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E78D" w14:textId="69DD4B9C" w:rsidR="004A74C8" w:rsidRPr="006E40C0" w:rsidRDefault="002436B2" w:rsidP="006E40C0">
      <w:pPr>
        <w:pStyle w:val="Heading1"/>
      </w:pPr>
      <w:r w:rsidRPr="000A57A0">
        <w:rPr>
          <w:noProof/>
        </w:rPr>
        <w:drawing>
          <wp:anchor distT="0" distB="0" distL="114300" distR="114300" simplePos="0" relativeHeight="251663360" behindDoc="0" locked="0" layoutInCell="1" allowOverlap="1" wp14:anchorId="736F4428" wp14:editId="70C9E552">
            <wp:simplePos x="0" y="0"/>
            <wp:positionH relativeFrom="column">
              <wp:posOffset>5352288</wp:posOffset>
            </wp:positionH>
            <wp:positionV relativeFrom="paragraph">
              <wp:posOffset>79249</wp:posOffset>
            </wp:positionV>
            <wp:extent cx="1258767" cy="896112"/>
            <wp:effectExtent l="0" t="0" r="0" b="0"/>
            <wp:wrapNone/>
            <wp:docPr id="13" name="Picture 13" descr="Logo Basecamp IT Supply Chain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Basecamp IT Supply Chain Manag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427" cy="8994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49D">
        <w:rPr>
          <w:noProof/>
          <w:color w:val="663300"/>
          <w:sz w:val="16"/>
          <w:szCs w:val="16"/>
        </w:rPr>
        <w:drawing>
          <wp:anchor distT="0" distB="0" distL="114300" distR="114300" simplePos="0" relativeHeight="251658239" behindDoc="1" locked="0" layoutInCell="1" allowOverlap="1" wp14:anchorId="428813C2" wp14:editId="796ABF4E">
            <wp:simplePos x="0" y="0"/>
            <wp:positionH relativeFrom="margin">
              <wp:align>left</wp:align>
            </wp:positionH>
            <wp:positionV relativeFrom="paragraph">
              <wp:posOffset>0</wp:posOffset>
            </wp:positionV>
            <wp:extent cx="1209675" cy="1191836"/>
            <wp:effectExtent l="19050" t="0" r="9525" b="542290"/>
            <wp:wrapNone/>
            <wp:docPr id="2" name="Picture 2" descr="Pictu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142" cy="1201164"/>
                    </a:xfrm>
                    <a:prstGeom prst="roundRect">
                      <a:avLst>
                        <a:gd name="adj" fmla="val 8594"/>
                      </a:avLst>
                    </a:prstGeom>
                    <a:solidFill>
                      <a:srgbClr val="FFFFFF">
                        <a:shade val="85000"/>
                      </a:srgbClr>
                    </a:solidFill>
                    <a:ln>
                      <a:noFill/>
                    </a:ln>
                    <a:effectLst>
                      <a:reflection blurRad="6350" stA="50000" endA="300" endPos="38500" dist="50800" dir="5400000" sy="-100000" algn="bl" rotWithShape="0"/>
                    </a:effectLst>
                  </pic:spPr>
                </pic:pic>
              </a:graphicData>
            </a:graphic>
            <wp14:sizeRelH relativeFrom="margin">
              <wp14:pctWidth>0</wp14:pctWidth>
            </wp14:sizeRelH>
            <wp14:sizeRelV relativeFrom="margin">
              <wp14:pctHeight>0</wp14:pctHeight>
            </wp14:sizeRelV>
          </wp:anchor>
        </w:drawing>
      </w:r>
      <w:r w:rsidR="009F349D">
        <w:rPr>
          <w:noProof/>
          <w:color w:val="9900FF" w:themeColor="background2"/>
        </w:rPr>
        <mc:AlternateContent>
          <mc:Choice Requires="wpg">
            <w:drawing>
              <wp:anchor distT="0" distB="0" distL="114300" distR="114300" simplePos="0" relativeHeight="251661312" behindDoc="0" locked="1" layoutInCell="1" allowOverlap="1" wp14:anchorId="0F3A1EA2" wp14:editId="43B5D3BD">
                <wp:simplePos x="0" y="0"/>
                <wp:positionH relativeFrom="page">
                  <wp:posOffset>618490</wp:posOffset>
                </wp:positionH>
                <wp:positionV relativeFrom="page">
                  <wp:posOffset>562610</wp:posOffset>
                </wp:positionV>
                <wp:extent cx="196850" cy="8973185"/>
                <wp:effectExtent l="38100" t="38100" r="88900" b="94615"/>
                <wp:wrapNone/>
                <wp:docPr id="38" name="Group 38" descr="Decorative sidebar"/>
                <wp:cNvGraphicFramePr/>
                <a:graphic xmlns:a="http://schemas.openxmlformats.org/drawingml/2006/main">
                  <a:graphicData uri="http://schemas.microsoft.com/office/word/2010/wordprocessingGroup">
                    <wpg:wgp>
                      <wpg:cNvGrpSpPr/>
                      <wpg:grpSpPr>
                        <a:xfrm>
                          <a:off x="0" y="0"/>
                          <a:ext cx="196850" cy="8973185"/>
                          <a:chOff x="0" y="0"/>
                          <a:chExt cx="228600" cy="9144000"/>
                        </a:xfrm>
                        <a:effectLst>
                          <a:outerShdw blurRad="50800" dist="38100" dir="2700000" algn="tl" rotWithShape="0">
                            <a:prstClr val="black">
                              <a:alpha val="40000"/>
                            </a:prstClr>
                          </a:outerShdw>
                        </a:effectLst>
                      </wpg:grpSpPr>
                      <wps:wsp>
                        <wps:cNvPr id="39" name="Rectangle 39"/>
                        <wps:cNvSpPr/>
                        <wps:spPr>
                          <a:xfrm>
                            <a:off x="0" y="0"/>
                            <a:ext cx="228600" cy="87820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36BAE4" id="Group 38" o:spid="_x0000_s1026" alt="Decorative sidebar" style="position:absolute;margin-left:48.7pt;margin-top:44.3pt;width:15.5pt;height:706.55pt;z-index:251661312;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g6MYA&#10;AADbAAAADwAAAGRycy9kb3ducmV2LnhtbESPT2vCQBTE7wW/w/KE3uqmVopJsxH/INRTafSgt2f2&#10;NQnNvl2yW43f3i0Uehxm5jdMvhhMJy7U+9aygudJAoK4srrlWsFhv32ag/ABWWNnmRTcyMOiGD3k&#10;mGl75U+6lKEWEcI+QwVNCC6T0lcNGfQT64ij92V7gyHKvpa6x2uEm05Ok+RVGmw5LjToaN1Q9V3+&#10;GAWbrW7X02VX7c7Opaf5afaRro5KPY6H5RuIQEP4D/+137WClxR+v8Qf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Sg6MYAAADbAAAADwAAAAAAAAAAAAAAAACYAgAAZHJz&#10;L2Rvd25yZXYueG1sUEsFBgAAAAAEAAQA9QAAAIsDAAAAAA==&#10;" fillcolor="#0098bf [2404]" stroked="f" strokeweight="1.5pt">
                  <v:stroke endcap="round"/>
                </v:rec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hc8IA&#10;AADbAAAADwAAAGRycy9kb3ducmV2LnhtbERPy4rCMBTdD/gP4QpuBk0VkaEaRRwGH5uhPhburs21&#10;LTY3pYm1+vVmMTDLw3nPFq0pRUO1KywrGA4iEMSp1QVnCo6Hn/4XCOeRNZaWScGTHCzmnY8Zxto+&#10;OKFm7zMRQtjFqCD3voqldGlOBt3AVsSBu9raoA+wzqSu8RHCTSlHUTSRBgsODTlWtMopve3vRsH5&#10;c0t2Mvzm3St5JidTNJf17VepXrddTkF4av2/+M+90QrGYX34En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nKFzwgAAANsAAAAPAAAAAAAAAAAAAAAAAJgCAABkcnMvZG93&#10;bnJldi54bWxQSwUGAAAAAAQABAD1AAAAhwMAAAAA&#10;" fillcolor="#90f [3214]" stroked="f" strokeweight="1.5pt">
                  <v:stroke endcap="round"/>
                  <v:path arrowok="t"/>
                  <o:lock v:ext="edit" aspectratio="t"/>
                </v:rect>
                <w10:wrap anchorx="page" anchory="page"/>
                <w10:anchorlock/>
              </v:group>
            </w:pict>
          </mc:Fallback>
        </mc:AlternateContent>
      </w:r>
      <w:r w:rsidR="002A6444">
        <w:t xml:space="preserve">    </w:t>
      </w:r>
      <w:r w:rsidR="009F349D" w:rsidRPr="006E40C0">
        <w:t>BUYER</w:t>
      </w:r>
      <w:r w:rsidR="00E113BF" w:rsidRPr="006E40C0">
        <w:t>’</w:t>
      </w:r>
      <w:r w:rsidR="009F349D" w:rsidRPr="006E40C0">
        <w:t>S GUIDE</w:t>
      </w:r>
    </w:p>
    <w:p w14:paraId="6CC8D93F" w14:textId="5FF3C811" w:rsidR="004A74C8" w:rsidRDefault="0090058A" w:rsidP="002A6444">
      <w:pPr>
        <w:spacing w:before="120" w:after="120"/>
        <w:jc w:val="center"/>
        <w:rPr>
          <w:rFonts w:ascii="Cambria" w:hAnsi="Cambria"/>
          <w:b/>
          <w:color w:val="BF0000" w:themeColor="accent5" w:themeShade="BF"/>
          <w:sz w:val="44"/>
          <w:szCs w:val="44"/>
        </w:rPr>
      </w:pPr>
      <w:r>
        <w:rPr>
          <w:rFonts w:ascii="Cambria" w:hAnsi="Cambria"/>
          <w:b/>
          <w:color w:val="BF0000" w:themeColor="accent5" w:themeShade="BF"/>
          <w:sz w:val="44"/>
          <w:szCs w:val="44"/>
        </w:rPr>
        <w:t xml:space="preserve">     </w:t>
      </w:r>
      <w:r w:rsidR="00F569DD">
        <w:rPr>
          <w:rFonts w:ascii="Cambria" w:hAnsi="Cambria"/>
          <w:b/>
          <w:color w:val="BF0000" w:themeColor="accent5" w:themeShade="BF"/>
          <w:sz w:val="44"/>
          <w:szCs w:val="44"/>
        </w:rPr>
        <w:t>CLOUD S</w:t>
      </w:r>
      <w:r w:rsidR="00923A70">
        <w:rPr>
          <w:rFonts w:ascii="Cambria" w:hAnsi="Cambria"/>
          <w:b/>
          <w:color w:val="BF0000" w:themeColor="accent5" w:themeShade="BF"/>
          <w:sz w:val="44"/>
          <w:szCs w:val="44"/>
        </w:rPr>
        <w:t>OLUTIONS</w:t>
      </w:r>
    </w:p>
    <w:p w14:paraId="70433B99" w14:textId="24D58E42" w:rsidR="00E113BF" w:rsidRPr="002000F5" w:rsidRDefault="00E113BF" w:rsidP="00E113BF">
      <w:pPr>
        <w:spacing w:before="120" w:after="120"/>
        <w:ind w:left="1440"/>
        <w:rPr>
          <w:rFonts w:ascii="Cambria" w:hAnsi="Cambria"/>
          <w:b/>
          <w:bCs/>
          <w:color w:val="006680" w:themeColor="accent1" w:themeShade="80"/>
          <w:sz w:val="24"/>
          <w:szCs w:val="24"/>
        </w:rPr>
      </w:pPr>
      <w:r>
        <w:rPr>
          <w:rFonts w:ascii="Cambria" w:hAnsi="Cambria"/>
          <w:b/>
          <w:bCs/>
          <w:color w:val="006680" w:themeColor="accent1" w:themeShade="80"/>
          <w:sz w:val="28"/>
          <w:szCs w:val="28"/>
        </w:rPr>
        <w:t xml:space="preserve">          </w:t>
      </w:r>
      <w:r w:rsidR="00EE4AD3">
        <w:rPr>
          <w:rFonts w:ascii="Cambria" w:hAnsi="Cambria"/>
          <w:b/>
          <w:bCs/>
          <w:color w:val="006680" w:themeColor="accent1" w:themeShade="80"/>
          <w:sz w:val="28"/>
          <w:szCs w:val="28"/>
        </w:rPr>
        <w:t xml:space="preserve">  </w:t>
      </w:r>
      <w:r w:rsidR="00BD3024">
        <w:rPr>
          <w:rFonts w:ascii="Cambria" w:hAnsi="Cambria"/>
          <w:b/>
          <w:bCs/>
          <w:color w:val="006680" w:themeColor="accent1" w:themeShade="80"/>
          <w:sz w:val="24"/>
          <w:szCs w:val="24"/>
        </w:rPr>
        <w:t>THIS IS A</w:t>
      </w:r>
      <w:r w:rsidRPr="002000F5">
        <w:rPr>
          <w:rFonts w:ascii="Cambria" w:hAnsi="Cambria"/>
          <w:b/>
          <w:bCs/>
          <w:color w:val="006680" w:themeColor="accent1" w:themeShade="80"/>
          <w:sz w:val="24"/>
          <w:szCs w:val="24"/>
        </w:rPr>
        <w:t xml:space="preserve"> BASECAMP STATEWIDE AGREEMENT</w:t>
      </w:r>
    </w:p>
    <w:p w14:paraId="5E524435" w14:textId="45A7134D" w:rsidR="00E113BF" w:rsidRPr="005B4429" w:rsidRDefault="002000F5" w:rsidP="00E113BF">
      <w:pPr>
        <w:spacing w:before="120" w:after="120"/>
        <w:jc w:val="center"/>
        <w:rPr>
          <w:rFonts w:ascii="Cambria" w:hAnsi="Cambria"/>
          <w:b/>
          <w:bCs/>
          <w:color w:val="006680" w:themeColor="accent1" w:themeShade="80"/>
        </w:rPr>
      </w:pPr>
      <w:r>
        <w:rPr>
          <w:rFonts w:ascii="Cambria" w:hAnsi="Cambria"/>
          <w:b/>
          <w:bCs/>
          <w:color w:val="006680" w:themeColor="accent1" w:themeShade="80"/>
        </w:rPr>
        <w:t xml:space="preserve"> </w:t>
      </w:r>
      <w:r w:rsidR="00E113BF" w:rsidRPr="005B4429">
        <w:rPr>
          <w:rFonts w:ascii="Cambria" w:hAnsi="Cambria"/>
          <w:b/>
          <w:bCs/>
          <w:color w:val="006680" w:themeColor="accent1" w:themeShade="80"/>
        </w:rPr>
        <w:t xml:space="preserve">(Basecamp-IT solutions, with OSCIO Vendor Management and DAS IT Procurement Services) </w:t>
      </w:r>
    </w:p>
    <w:p w14:paraId="150F8730" w14:textId="5C982638" w:rsidR="004A74C8" w:rsidRDefault="009F349D" w:rsidP="002A6444">
      <w:pPr>
        <w:spacing w:before="120" w:after="120"/>
        <w:jc w:val="center"/>
        <w:rPr>
          <w:rFonts w:ascii="Cambria" w:hAnsi="Cambria"/>
          <w:b/>
          <w:i/>
          <w:color w:val="006680" w:themeColor="accent1" w:themeShade="80"/>
          <w:sz w:val="28"/>
          <w:szCs w:val="28"/>
        </w:rPr>
      </w:pPr>
      <w:r>
        <w:rPr>
          <w:rFonts w:ascii="Cambria" w:hAnsi="Cambria"/>
          <w:b/>
          <w:i/>
          <w:color w:val="006680" w:themeColor="accent1" w:themeShade="80"/>
          <w:sz w:val="28"/>
          <w:szCs w:val="28"/>
        </w:rPr>
        <w:t xml:space="preserve">Version </w:t>
      </w:r>
      <w:r w:rsidR="00153A6F">
        <w:rPr>
          <w:rFonts w:ascii="Cambria" w:hAnsi="Cambria"/>
          <w:b/>
          <w:i/>
          <w:color w:val="006680" w:themeColor="accent1" w:themeShade="80"/>
          <w:sz w:val="28"/>
          <w:szCs w:val="28"/>
        </w:rPr>
        <w:t>2</w:t>
      </w:r>
      <w:r w:rsidR="00E97033">
        <w:rPr>
          <w:rFonts w:ascii="Cambria" w:hAnsi="Cambria"/>
          <w:b/>
          <w:i/>
          <w:color w:val="006680" w:themeColor="accent1" w:themeShade="80"/>
          <w:sz w:val="28"/>
          <w:szCs w:val="28"/>
        </w:rPr>
        <w:t>.</w:t>
      </w:r>
      <w:r w:rsidR="00502A77">
        <w:rPr>
          <w:rFonts w:ascii="Cambria" w:hAnsi="Cambria"/>
          <w:b/>
          <w:i/>
          <w:color w:val="006680" w:themeColor="accent1" w:themeShade="80"/>
          <w:sz w:val="28"/>
          <w:szCs w:val="28"/>
        </w:rPr>
        <w:t>6</w:t>
      </w:r>
      <w:r>
        <w:rPr>
          <w:rFonts w:ascii="Cambria" w:hAnsi="Cambria"/>
          <w:b/>
          <w:i/>
          <w:color w:val="006680" w:themeColor="accent1" w:themeShade="80"/>
          <w:sz w:val="28"/>
          <w:szCs w:val="28"/>
        </w:rPr>
        <w:t xml:space="preserve"> dated </w:t>
      </w:r>
      <w:r w:rsidR="00502A77">
        <w:rPr>
          <w:rFonts w:ascii="Cambria" w:hAnsi="Cambria"/>
          <w:b/>
          <w:i/>
          <w:color w:val="006680" w:themeColor="accent1" w:themeShade="80"/>
          <w:sz w:val="28"/>
          <w:szCs w:val="28"/>
        </w:rPr>
        <w:t>4</w:t>
      </w:r>
      <w:r w:rsidR="00477A80">
        <w:rPr>
          <w:rFonts w:ascii="Cambria" w:hAnsi="Cambria"/>
          <w:b/>
          <w:i/>
          <w:color w:val="006680" w:themeColor="accent1" w:themeShade="80"/>
          <w:sz w:val="28"/>
          <w:szCs w:val="28"/>
        </w:rPr>
        <w:t>/</w:t>
      </w:r>
      <w:r w:rsidR="00502A77">
        <w:rPr>
          <w:rFonts w:ascii="Cambria" w:hAnsi="Cambria"/>
          <w:b/>
          <w:i/>
          <w:color w:val="006680" w:themeColor="accent1" w:themeShade="80"/>
          <w:sz w:val="28"/>
          <w:szCs w:val="28"/>
        </w:rPr>
        <w:t>13</w:t>
      </w:r>
      <w:r w:rsidR="00F142FB">
        <w:rPr>
          <w:rFonts w:ascii="Cambria" w:hAnsi="Cambria"/>
          <w:b/>
          <w:i/>
          <w:color w:val="006680" w:themeColor="accent1" w:themeShade="80"/>
          <w:sz w:val="28"/>
          <w:szCs w:val="28"/>
        </w:rPr>
        <w:t>/2021</w:t>
      </w:r>
    </w:p>
    <w:p w14:paraId="2D81740E" w14:textId="77777777" w:rsidR="00A04BEA" w:rsidRPr="00E97033" w:rsidRDefault="00A04BEA" w:rsidP="00A04BEA">
      <w:pPr>
        <w:pStyle w:val="HEADERP1"/>
        <w:shd w:val="clear" w:color="auto" w:fill="006680" w:themeFill="accent1" w:themeFillShade="80"/>
        <w:spacing w:before="120" w:after="120"/>
        <w:rPr>
          <w:color w:val="FFFFFF" w:themeColor="background1"/>
          <w:sz w:val="24"/>
          <w:szCs w:val="24"/>
        </w:rPr>
      </w:pPr>
      <w:r w:rsidRPr="00E97033">
        <w:rPr>
          <w:color w:val="FFFFFF" w:themeColor="background1"/>
          <w:sz w:val="24"/>
          <w:szCs w:val="24"/>
        </w:rPr>
        <w:t xml:space="preserve">WHAT </w:t>
      </w:r>
      <w:r>
        <w:rPr>
          <w:color w:val="FFFFFF" w:themeColor="background1"/>
          <w:sz w:val="24"/>
          <w:szCs w:val="24"/>
        </w:rPr>
        <w:t>SERVICES ARE INCLUDED IN</w:t>
      </w:r>
      <w:r w:rsidRPr="00E97033">
        <w:rPr>
          <w:color w:val="FFFFFF" w:themeColor="background1"/>
          <w:sz w:val="24"/>
          <w:szCs w:val="24"/>
        </w:rPr>
        <w:t xml:space="preserve"> </w:t>
      </w:r>
      <w:r>
        <w:rPr>
          <w:color w:val="FFFFFF" w:themeColor="background1"/>
          <w:sz w:val="24"/>
          <w:szCs w:val="24"/>
        </w:rPr>
        <w:t>THIS</w:t>
      </w:r>
      <w:r w:rsidRPr="0090058A">
        <w:rPr>
          <w:color w:val="FFFFFF" w:themeColor="background1"/>
          <w:sz w:val="24"/>
          <w:szCs w:val="24"/>
        </w:rPr>
        <w:t xml:space="preserve"> </w:t>
      </w:r>
      <w:r>
        <w:rPr>
          <w:color w:val="FFFFFF" w:themeColor="background1"/>
          <w:sz w:val="24"/>
          <w:szCs w:val="24"/>
        </w:rPr>
        <w:t>PARTICIPATING ADDENDUM</w:t>
      </w:r>
      <w:r w:rsidRPr="0090058A">
        <w:rPr>
          <w:color w:val="FFFFFF" w:themeColor="background1"/>
          <w:sz w:val="24"/>
          <w:szCs w:val="24"/>
        </w:rPr>
        <w:t>?</w:t>
      </w:r>
    </w:p>
    <w:p w14:paraId="5A4E0338" w14:textId="726E204D" w:rsidR="00A04BEA" w:rsidRPr="00174D9B" w:rsidRDefault="00A04BEA" w:rsidP="00CC4C89">
      <w:pPr>
        <w:pStyle w:val="111-text"/>
        <w:tabs>
          <w:tab w:val="left" w:pos="7470"/>
        </w:tabs>
        <w:ind w:left="180"/>
        <w:rPr>
          <w:color w:val="006680" w:themeColor="accent1" w:themeShade="80"/>
        </w:rPr>
      </w:pPr>
      <w:r w:rsidRPr="00174D9B">
        <w:rPr>
          <w:color w:val="006680" w:themeColor="accent1" w:themeShade="80"/>
        </w:rPr>
        <w:t xml:space="preserve">The Basecamp Program within Department of Administrative Services, Procurement </w:t>
      </w:r>
      <w:proofErr w:type="gramStart"/>
      <w:r w:rsidRPr="00174D9B">
        <w:rPr>
          <w:color w:val="006680" w:themeColor="accent1" w:themeShade="80"/>
        </w:rPr>
        <w:t>Services  (</w:t>
      </w:r>
      <w:proofErr w:type="gramEnd"/>
      <w:r w:rsidRPr="00174D9B">
        <w:rPr>
          <w:color w:val="006680" w:themeColor="accent1" w:themeShade="80"/>
        </w:rPr>
        <w:t xml:space="preserve">DAS PS) and the Office of the Chief Information Officer (OSCIO) have established </w:t>
      </w:r>
      <w:r w:rsidR="00C359A0">
        <w:rPr>
          <w:color w:val="006680" w:themeColor="accent1" w:themeShade="80"/>
        </w:rPr>
        <w:t xml:space="preserve">SEVEN </w:t>
      </w:r>
      <w:r w:rsidRPr="00174D9B">
        <w:rPr>
          <w:color w:val="006680" w:themeColor="accent1" w:themeShade="80"/>
        </w:rPr>
        <w:t>(</w:t>
      </w:r>
      <w:r w:rsidR="00C359A0">
        <w:rPr>
          <w:color w:val="006680" w:themeColor="accent1" w:themeShade="80"/>
        </w:rPr>
        <w:t>7</w:t>
      </w:r>
      <w:r w:rsidRPr="00174D9B">
        <w:rPr>
          <w:color w:val="006680" w:themeColor="accent1" w:themeShade="80"/>
        </w:rPr>
        <w:t>) Participating Addendum</w:t>
      </w:r>
      <w:r w:rsidR="000A6096">
        <w:rPr>
          <w:color w:val="006680" w:themeColor="accent1" w:themeShade="80"/>
        </w:rPr>
        <w:t xml:space="preserve"> (PA)</w:t>
      </w:r>
      <w:r w:rsidRPr="00174D9B">
        <w:rPr>
          <w:color w:val="006680" w:themeColor="accent1" w:themeShade="80"/>
        </w:rPr>
        <w:t xml:space="preserve"> to support Authorized Purchasers in obtaining best value for cloud services.  The</w:t>
      </w:r>
      <w:r w:rsidR="000A6096">
        <w:rPr>
          <w:color w:val="006680" w:themeColor="accent1" w:themeShade="80"/>
        </w:rPr>
        <w:t xml:space="preserve"> </w:t>
      </w:r>
      <w:r w:rsidR="00CC4C89">
        <w:rPr>
          <w:color w:val="006680" w:themeColor="accent1" w:themeShade="80"/>
        </w:rPr>
        <w:t>PA</w:t>
      </w:r>
      <w:r w:rsidR="00C359A0">
        <w:rPr>
          <w:color w:val="006680" w:themeColor="accent1" w:themeShade="80"/>
        </w:rPr>
        <w:t>’s</w:t>
      </w:r>
      <w:r w:rsidR="00CC4C89">
        <w:rPr>
          <w:color w:val="006680" w:themeColor="accent1" w:themeShade="80"/>
        </w:rPr>
        <w:t xml:space="preserve"> </w:t>
      </w:r>
      <w:r w:rsidRPr="00174D9B">
        <w:rPr>
          <w:color w:val="006680" w:themeColor="accent1" w:themeShade="80"/>
        </w:rPr>
        <w:t>provide</w:t>
      </w:r>
      <w:r w:rsidR="00574500">
        <w:rPr>
          <w:color w:val="006680" w:themeColor="accent1" w:themeShade="80"/>
        </w:rPr>
        <w:t>s</w:t>
      </w:r>
      <w:r w:rsidRPr="00174D9B">
        <w:rPr>
          <w:color w:val="006680" w:themeColor="accent1" w:themeShade="80"/>
        </w:rPr>
        <w:t xml:space="preserve"> Authorized Purchasers with access to technical capabilities that run in cloud environments and meet the </w:t>
      </w:r>
      <w:hyperlink r:id="rId14" w:history="1">
        <w:r w:rsidRPr="00174D9B">
          <w:rPr>
            <w:rStyle w:val="Hyperlink"/>
          </w:rPr>
          <w:t>NIST Essential Characteristics</w:t>
        </w:r>
      </w:hyperlink>
      <w:r w:rsidRPr="00174D9B">
        <w:rPr>
          <w:color w:val="006680" w:themeColor="accent1" w:themeShade="80"/>
        </w:rPr>
        <w:t xml:space="preserve">. </w:t>
      </w:r>
    </w:p>
    <w:p w14:paraId="7DDE55C7" w14:textId="469EFF23" w:rsidR="00A04BEA" w:rsidRPr="00174D9B" w:rsidRDefault="00A04BEA" w:rsidP="00A04BEA">
      <w:pPr>
        <w:pStyle w:val="111-text"/>
        <w:ind w:left="180"/>
        <w:rPr>
          <w:color w:val="006680" w:themeColor="accent1" w:themeShade="80"/>
        </w:rPr>
      </w:pPr>
      <w:r w:rsidRPr="00174D9B">
        <w:rPr>
          <w:color w:val="006680" w:themeColor="accent1" w:themeShade="80"/>
        </w:rPr>
        <w:t>Th</w:t>
      </w:r>
      <w:r w:rsidR="004441D9">
        <w:rPr>
          <w:color w:val="006680" w:themeColor="accent1" w:themeShade="80"/>
        </w:rPr>
        <w:t>e</w:t>
      </w:r>
      <w:r w:rsidRPr="00174D9B">
        <w:rPr>
          <w:color w:val="006680" w:themeColor="accent1" w:themeShade="80"/>
        </w:rPr>
        <w:t xml:space="preserve"> awarded P</w:t>
      </w:r>
      <w:r w:rsidR="007A02C8">
        <w:rPr>
          <w:color w:val="006680" w:themeColor="accent1" w:themeShade="80"/>
        </w:rPr>
        <w:t>A</w:t>
      </w:r>
      <w:r w:rsidR="00C359A0">
        <w:rPr>
          <w:color w:val="006680" w:themeColor="accent1" w:themeShade="80"/>
        </w:rPr>
        <w:t>’s allow</w:t>
      </w:r>
      <w:r w:rsidRPr="00174D9B">
        <w:rPr>
          <w:color w:val="006680" w:themeColor="accent1" w:themeShade="80"/>
        </w:rPr>
        <w:t xml:space="preserve"> Authorized Purchasers to procure solutions that meet the following </w:t>
      </w:r>
      <w:r w:rsidR="00F86603" w:rsidRPr="00174D9B">
        <w:rPr>
          <w:color w:val="006680" w:themeColor="accent1" w:themeShade="80"/>
        </w:rPr>
        <w:t>cond</w:t>
      </w:r>
      <w:r w:rsidR="00F86603">
        <w:rPr>
          <w:color w:val="006680" w:themeColor="accent1" w:themeShade="80"/>
        </w:rPr>
        <w:t>i</w:t>
      </w:r>
      <w:r w:rsidR="00F86603" w:rsidRPr="00174D9B">
        <w:rPr>
          <w:color w:val="006680" w:themeColor="accent1" w:themeShade="80"/>
        </w:rPr>
        <w:t>tions</w:t>
      </w:r>
      <w:r w:rsidRPr="00174D9B">
        <w:rPr>
          <w:color w:val="006680" w:themeColor="accent1" w:themeShade="80"/>
        </w:rPr>
        <w:t>:</w:t>
      </w:r>
    </w:p>
    <w:p w14:paraId="558DBCB6" w14:textId="77777777" w:rsidR="00A04BEA" w:rsidRPr="00174D9B" w:rsidRDefault="00A04BEA" w:rsidP="00A04BEA">
      <w:pPr>
        <w:pStyle w:val="111-text"/>
        <w:numPr>
          <w:ilvl w:val="0"/>
          <w:numId w:val="43"/>
        </w:numPr>
        <w:rPr>
          <w:color w:val="006680" w:themeColor="accent1" w:themeShade="80"/>
        </w:rPr>
      </w:pPr>
      <w:r w:rsidRPr="00174D9B">
        <w:rPr>
          <w:color w:val="006680" w:themeColor="accent1" w:themeShade="80"/>
        </w:rPr>
        <w:t>Commercially available</w:t>
      </w:r>
    </w:p>
    <w:p w14:paraId="398D710D" w14:textId="77777777" w:rsidR="00A04BEA" w:rsidRPr="00174D9B" w:rsidRDefault="00A04BEA" w:rsidP="00A04BEA">
      <w:pPr>
        <w:pStyle w:val="111-text"/>
        <w:numPr>
          <w:ilvl w:val="0"/>
          <w:numId w:val="43"/>
        </w:numPr>
        <w:rPr>
          <w:color w:val="006680" w:themeColor="accent1" w:themeShade="80"/>
        </w:rPr>
      </w:pPr>
      <w:r w:rsidRPr="00174D9B">
        <w:rPr>
          <w:color w:val="006680" w:themeColor="accent1" w:themeShade="80"/>
        </w:rPr>
        <w:t>Meet the National Institute for Standards and Technology (NIST) definition of Cloud Computing</w:t>
      </w:r>
    </w:p>
    <w:p w14:paraId="0236DEE3" w14:textId="0417F927" w:rsidR="00A04BEA" w:rsidRPr="00174D9B" w:rsidRDefault="00A04BEA" w:rsidP="00A04BEA">
      <w:pPr>
        <w:pStyle w:val="111-text"/>
        <w:numPr>
          <w:ilvl w:val="0"/>
          <w:numId w:val="43"/>
        </w:numPr>
        <w:rPr>
          <w:color w:val="006680" w:themeColor="accent1" w:themeShade="80"/>
        </w:rPr>
      </w:pPr>
      <w:r w:rsidRPr="00174D9B">
        <w:rPr>
          <w:color w:val="006680" w:themeColor="accent1" w:themeShade="80"/>
        </w:rPr>
        <w:t xml:space="preserve">Open to all </w:t>
      </w:r>
      <w:proofErr w:type="spellStart"/>
      <w:r w:rsidR="00363C38">
        <w:rPr>
          <w:color w:val="006680" w:themeColor="accent1" w:themeShade="80"/>
        </w:rPr>
        <w:t>XaaS</w:t>
      </w:r>
      <w:proofErr w:type="spellEnd"/>
      <w:r w:rsidR="00363C38">
        <w:rPr>
          <w:color w:val="006680" w:themeColor="accent1" w:themeShade="80"/>
        </w:rPr>
        <w:t xml:space="preserve"> </w:t>
      </w:r>
      <w:r w:rsidRPr="00174D9B">
        <w:rPr>
          <w:color w:val="006680" w:themeColor="accent1" w:themeShade="80"/>
        </w:rPr>
        <w:t>deployment models (private, public, community or hybrid)</w:t>
      </w:r>
      <w:r w:rsidR="00363C38">
        <w:rPr>
          <w:color w:val="006680" w:themeColor="accent1" w:themeShade="80"/>
        </w:rPr>
        <w:t xml:space="preserve"> provided by the </w:t>
      </w:r>
      <w:r w:rsidR="00C55C31">
        <w:rPr>
          <w:color w:val="006680" w:themeColor="accent1" w:themeShade="80"/>
        </w:rPr>
        <w:t>vendor.</w:t>
      </w:r>
      <w:r w:rsidRPr="00174D9B">
        <w:rPr>
          <w:color w:val="006680" w:themeColor="accent1" w:themeShade="80"/>
        </w:rPr>
        <w:t xml:space="preserve"> </w:t>
      </w:r>
    </w:p>
    <w:p w14:paraId="0E1151CE" w14:textId="2EE3035D" w:rsidR="00A04BEA" w:rsidRPr="00174D9B" w:rsidRDefault="00A04BEA" w:rsidP="00A04BEA">
      <w:pPr>
        <w:pStyle w:val="111-text"/>
        <w:ind w:left="180"/>
        <w:rPr>
          <w:color w:val="006680" w:themeColor="accent1" w:themeShade="80"/>
        </w:rPr>
      </w:pPr>
      <w:r w:rsidRPr="00174D9B">
        <w:rPr>
          <w:color w:val="006680" w:themeColor="accent1" w:themeShade="80"/>
        </w:rPr>
        <w:t>Th</w:t>
      </w:r>
      <w:r w:rsidR="004441D9">
        <w:rPr>
          <w:color w:val="006680" w:themeColor="accent1" w:themeShade="80"/>
        </w:rPr>
        <w:t>e</w:t>
      </w:r>
      <w:r w:rsidRPr="00174D9B">
        <w:rPr>
          <w:color w:val="006680" w:themeColor="accent1" w:themeShade="80"/>
        </w:rPr>
        <w:t xml:space="preserve"> Participating Addendum</w:t>
      </w:r>
      <w:r w:rsidR="0042245D">
        <w:rPr>
          <w:color w:val="006680" w:themeColor="accent1" w:themeShade="80"/>
        </w:rPr>
        <w:t>s</w:t>
      </w:r>
      <w:r w:rsidRPr="00174D9B">
        <w:rPr>
          <w:color w:val="006680" w:themeColor="accent1" w:themeShade="80"/>
        </w:rPr>
        <w:t xml:space="preserve"> include Office of the State CIO vendor management services to improve the </w:t>
      </w:r>
      <w:proofErr w:type="gramStart"/>
      <w:r w:rsidRPr="00174D9B">
        <w:rPr>
          <w:color w:val="006680" w:themeColor="accent1" w:themeShade="80"/>
        </w:rPr>
        <w:t>quality of service</w:t>
      </w:r>
      <w:proofErr w:type="gramEnd"/>
      <w:r w:rsidRPr="00174D9B">
        <w:rPr>
          <w:color w:val="006680" w:themeColor="accent1" w:themeShade="80"/>
        </w:rPr>
        <w:t xml:space="preserve"> delivery.</w:t>
      </w:r>
    </w:p>
    <w:p w14:paraId="497C0D2D" w14:textId="424768C6" w:rsidR="00A04BEA" w:rsidRDefault="00A04BEA" w:rsidP="00A04BEA">
      <w:pPr>
        <w:pStyle w:val="111-text"/>
        <w:ind w:left="180"/>
      </w:pPr>
      <w:r w:rsidRPr="00174D9B">
        <w:t xml:space="preserve"> </w:t>
      </w:r>
      <w:r w:rsidRPr="00174D9B">
        <w:rPr>
          <w:color w:val="006680" w:themeColor="accent1" w:themeShade="80"/>
        </w:rPr>
        <w:t>From time to time, DAS PS may add, remove, or otherwise modify the number of Participating Addendums and services available to procure.</w:t>
      </w:r>
      <w:r w:rsidR="00115C4D">
        <w:rPr>
          <w:color w:val="006680" w:themeColor="accent1" w:themeShade="80"/>
        </w:rPr>
        <w:t xml:space="preserve"> </w:t>
      </w:r>
    </w:p>
    <w:p w14:paraId="05D6EAAF" w14:textId="77777777" w:rsidR="00574500" w:rsidRPr="00037D19" w:rsidRDefault="00574500" w:rsidP="00574500">
      <w:pPr>
        <w:pStyle w:val="HEADERP1"/>
        <w:shd w:val="clear" w:color="auto" w:fill="006680" w:themeFill="accent1" w:themeFillShade="80"/>
        <w:spacing w:before="120" w:after="120"/>
        <w:rPr>
          <w:color w:val="FFFFFF" w:themeColor="background1"/>
          <w:sz w:val="24"/>
          <w:szCs w:val="24"/>
        </w:rPr>
      </w:pPr>
      <w:r w:rsidRPr="00037D19">
        <w:rPr>
          <w:color w:val="FFFFFF" w:themeColor="background1"/>
          <w:sz w:val="24"/>
          <w:szCs w:val="24"/>
        </w:rPr>
        <w:t>WHO IS AUTHORIZED TO USE THESE PARTICIPATING ADDENDUMS?</w:t>
      </w:r>
    </w:p>
    <w:p w14:paraId="20F5E802" w14:textId="77777777" w:rsidR="00574500" w:rsidRPr="0004126A" w:rsidRDefault="00574500" w:rsidP="00574500">
      <w:pPr>
        <w:pStyle w:val="111-HEADER"/>
        <w:numPr>
          <w:ilvl w:val="0"/>
          <w:numId w:val="0"/>
        </w:numPr>
        <w:ind w:left="180"/>
        <w:rPr>
          <w:rFonts w:ascii="Cambria" w:eastAsia="Times New Roman" w:hAnsi="Cambria"/>
          <w:color w:val="006680" w:themeColor="accent1" w:themeShade="80"/>
          <w:szCs w:val="22"/>
        </w:rPr>
      </w:pPr>
      <w:r w:rsidRPr="0004126A">
        <w:rPr>
          <w:rFonts w:ascii="Cambria" w:eastAsia="Times New Roman" w:hAnsi="Cambria"/>
          <w:b/>
          <w:color w:val="006680" w:themeColor="accent1" w:themeShade="80"/>
          <w:szCs w:val="22"/>
        </w:rPr>
        <w:t>OREGON STATE AGENCIES</w:t>
      </w:r>
      <w:r w:rsidRPr="0004126A">
        <w:rPr>
          <w:rFonts w:ascii="Cambria" w:eastAsia="Times New Roman" w:hAnsi="Cambria"/>
          <w:color w:val="006680" w:themeColor="accent1" w:themeShade="80"/>
          <w:szCs w:val="22"/>
        </w:rPr>
        <w:t xml:space="preserve">. Oregon state agencies, departments, offices, divisions, boards, and commission; and </w:t>
      </w:r>
      <w:proofErr w:type="gramStart"/>
      <w:r w:rsidRPr="0004126A">
        <w:rPr>
          <w:rFonts w:ascii="Cambria" w:eastAsia="Times New Roman" w:hAnsi="Cambria"/>
          <w:color w:val="006680" w:themeColor="accent1" w:themeShade="80"/>
          <w:szCs w:val="22"/>
        </w:rPr>
        <w:t>any</w:t>
      </w:r>
      <w:proofErr w:type="gramEnd"/>
      <w:r w:rsidRPr="0004126A">
        <w:rPr>
          <w:rFonts w:ascii="Cambria" w:eastAsia="Times New Roman" w:hAnsi="Cambria"/>
          <w:color w:val="006680" w:themeColor="accent1" w:themeShade="80"/>
          <w:szCs w:val="22"/>
        </w:rPr>
        <w:t xml:space="preserve"> the following institutions of higher education in the State of Oregon: state universities, regional universities, state college, community colleges, and technical colleges. </w:t>
      </w:r>
    </w:p>
    <w:p w14:paraId="0125364C" w14:textId="3DA3FD8C" w:rsidR="00B05940" w:rsidRDefault="00B05940" w:rsidP="00B05940">
      <w:pPr>
        <w:tabs>
          <w:tab w:val="left" w:pos="450"/>
        </w:tabs>
        <w:spacing w:after="240"/>
        <w:ind w:left="180"/>
        <w:rPr>
          <w:rFonts w:ascii="Cambria" w:hAnsi="Cambria"/>
          <w:b/>
          <w:color w:val="006680" w:themeColor="accent1" w:themeShade="80"/>
        </w:rPr>
      </w:pPr>
      <w:r w:rsidRPr="008C445D">
        <w:rPr>
          <w:rFonts w:ascii="Cambria" w:eastAsia="Times New Roman" w:hAnsi="Cambria"/>
          <w:b/>
          <w:color w:val="006680" w:themeColor="accent1" w:themeShade="80"/>
        </w:rPr>
        <w:t>ORCPP MEMBERS</w:t>
      </w:r>
      <w:r w:rsidRPr="00F569DD">
        <w:rPr>
          <w:rFonts w:ascii="Cambria" w:eastAsia="Times New Roman" w:hAnsi="Cambria"/>
          <w:color w:val="006680" w:themeColor="accent1" w:themeShade="80"/>
        </w:rPr>
        <w:t xml:space="preserve">. </w:t>
      </w:r>
      <w:r w:rsidR="001E3397">
        <w:rPr>
          <w:rFonts w:ascii="Cambria" w:eastAsia="Times New Roman" w:hAnsi="Cambria"/>
          <w:color w:val="006680" w:themeColor="accent1" w:themeShade="80"/>
        </w:rPr>
        <w:t xml:space="preserve">(Updated definition different than PA) </w:t>
      </w:r>
      <w:r w:rsidRPr="00F569DD">
        <w:rPr>
          <w:rFonts w:ascii="Cambria" w:eastAsia="Times New Roman" w:hAnsi="Cambria"/>
          <w:color w:val="006680" w:themeColor="accent1" w:themeShade="80"/>
        </w:rPr>
        <w:t xml:space="preserve">Members of the Oregon Cooperative Purchasing Program (“ORCPP”), whose members include but are not limited </w:t>
      </w:r>
      <w:proofErr w:type="gramStart"/>
      <w:r w:rsidRPr="00F569DD">
        <w:rPr>
          <w:rFonts w:ascii="Cambria" w:eastAsia="Times New Roman" w:hAnsi="Cambria"/>
          <w:color w:val="006680" w:themeColor="accent1" w:themeShade="80"/>
        </w:rPr>
        <w:t>to:</w:t>
      </w:r>
      <w:proofErr w:type="gramEnd"/>
      <w:r w:rsidRPr="00F569DD">
        <w:rPr>
          <w:rFonts w:ascii="Cambria" w:eastAsia="Times New Roman" w:hAnsi="Cambria"/>
          <w:color w:val="006680" w:themeColor="accent1" w:themeShade="80"/>
        </w:rPr>
        <w:t xml:space="preserve"> cities, counties, school districts, special districts, Qualified Rehabilitation Facilities (“QRFs”), </w:t>
      </w:r>
      <w:r>
        <w:rPr>
          <w:rFonts w:ascii="Cambria" w:eastAsia="Times New Roman" w:hAnsi="Cambria"/>
          <w:color w:val="006680" w:themeColor="accent1" w:themeShade="80"/>
        </w:rPr>
        <w:t>qualifying non-profits that are in contract with state and local governments</w:t>
      </w:r>
      <w:r w:rsidRPr="00F569DD">
        <w:rPr>
          <w:rFonts w:ascii="Cambria" w:eastAsia="Times New Roman" w:hAnsi="Cambria"/>
          <w:color w:val="006680" w:themeColor="accent1" w:themeShade="80"/>
        </w:rPr>
        <w:t xml:space="preserve">, United States governmental agencies, and American Indian tribes or agencies. </w:t>
      </w:r>
      <w:r>
        <w:rPr>
          <w:rFonts w:ascii="Cambria" w:eastAsia="Times New Roman" w:hAnsi="Cambria"/>
          <w:color w:val="006680" w:themeColor="accent1" w:themeShade="80"/>
        </w:rPr>
        <w:t xml:space="preserve"> </w:t>
      </w:r>
    </w:p>
    <w:p w14:paraId="1467EFCB" w14:textId="7BD0E251" w:rsidR="00574500" w:rsidRDefault="00574500" w:rsidP="005E5FE7">
      <w:pPr>
        <w:pStyle w:val="111-HEADER"/>
        <w:numPr>
          <w:ilvl w:val="0"/>
          <w:numId w:val="0"/>
        </w:numPr>
        <w:ind w:left="180"/>
        <w:rPr>
          <w:rFonts w:ascii="Cambria" w:eastAsia="Times New Roman" w:hAnsi="Cambria"/>
          <w:color w:val="006680" w:themeColor="accent1" w:themeShade="80"/>
          <w:szCs w:val="22"/>
        </w:rPr>
      </w:pPr>
      <w:r w:rsidRPr="0004126A">
        <w:rPr>
          <w:rFonts w:ascii="Cambria" w:eastAsia="Times New Roman" w:hAnsi="Cambria"/>
          <w:color w:val="006680" w:themeColor="accent1" w:themeShade="80"/>
          <w:szCs w:val="22"/>
        </w:rPr>
        <w:t xml:space="preserve">Authorized Purchaser </w:t>
      </w:r>
      <w:proofErr w:type="gramStart"/>
      <w:r w:rsidRPr="0004126A">
        <w:rPr>
          <w:rFonts w:ascii="Cambria" w:eastAsia="Times New Roman" w:hAnsi="Cambria"/>
          <w:color w:val="006680" w:themeColor="accent1" w:themeShade="80"/>
          <w:szCs w:val="22"/>
        </w:rPr>
        <w:t>by definition in</w:t>
      </w:r>
      <w:proofErr w:type="gramEnd"/>
      <w:r w:rsidRPr="0004126A">
        <w:rPr>
          <w:rFonts w:ascii="Cambria" w:eastAsia="Times New Roman" w:hAnsi="Cambria"/>
          <w:color w:val="006680" w:themeColor="accent1" w:themeShade="80"/>
          <w:szCs w:val="22"/>
        </w:rPr>
        <w:t xml:space="preserve"> the Participating Addendum includes both </w:t>
      </w:r>
      <w:r w:rsidR="004F29CA">
        <w:rPr>
          <w:rFonts w:ascii="Cambria" w:eastAsia="Times New Roman" w:hAnsi="Cambria"/>
          <w:color w:val="006680" w:themeColor="accent1" w:themeShade="80"/>
          <w:szCs w:val="22"/>
        </w:rPr>
        <w:t>Oregon State Agencies</w:t>
      </w:r>
      <w:r w:rsidRPr="0004126A">
        <w:rPr>
          <w:rFonts w:ascii="Cambria" w:eastAsia="Times New Roman" w:hAnsi="Cambria"/>
          <w:color w:val="006680" w:themeColor="accent1" w:themeShade="80"/>
          <w:szCs w:val="22"/>
        </w:rPr>
        <w:t xml:space="preserve"> and ORCPP members.</w:t>
      </w:r>
    </w:p>
    <w:p w14:paraId="17873EC1" w14:textId="77777777" w:rsidR="004C4E71" w:rsidRPr="005E5FE7" w:rsidRDefault="004C4E71" w:rsidP="005E5FE7">
      <w:pPr>
        <w:pStyle w:val="111-HEADER"/>
        <w:numPr>
          <w:ilvl w:val="0"/>
          <w:numId w:val="0"/>
        </w:numPr>
        <w:ind w:left="180"/>
        <w:rPr>
          <w:color w:val="006680" w:themeColor="accent1" w:themeShade="80"/>
          <w:szCs w:val="22"/>
        </w:rPr>
      </w:pPr>
    </w:p>
    <w:p w14:paraId="365ADC2D" w14:textId="77777777" w:rsidR="00E90B76" w:rsidRPr="00AA5BCE" w:rsidRDefault="00E90B76" w:rsidP="009F44D7">
      <w:pPr>
        <w:pStyle w:val="HEADERP1"/>
        <w:shd w:val="clear" w:color="auto" w:fill="006680" w:themeFill="accent1" w:themeFillShade="80"/>
        <w:spacing w:before="120" w:after="120"/>
        <w:rPr>
          <w:color w:val="FFFFFF" w:themeColor="background1"/>
          <w:sz w:val="24"/>
          <w:szCs w:val="24"/>
        </w:rPr>
      </w:pPr>
      <w:r w:rsidRPr="00AA5BCE">
        <w:rPr>
          <w:color w:val="FFFFFF" w:themeColor="background1"/>
          <w:sz w:val="24"/>
          <w:szCs w:val="24"/>
        </w:rPr>
        <w:lastRenderedPageBreak/>
        <w:t>APPROVAL, SELECTION, AND ORDERING PROCESS:</w:t>
      </w:r>
    </w:p>
    <w:p w14:paraId="56BD89E1" w14:textId="77777777" w:rsidR="00E90B76" w:rsidRDefault="00E90B76" w:rsidP="00E90B76">
      <w:pPr>
        <w:pStyle w:val="textP2"/>
        <w:tabs>
          <w:tab w:val="left" w:pos="630"/>
        </w:tabs>
        <w:rPr>
          <w:b/>
        </w:rPr>
      </w:pPr>
      <w:r>
        <w:rPr>
          <w:b/>
        </w:rPr>
        <w:t>IT REVIEW AND APPROVAL</w:t>
      </w:r>
    </w:p>
    <w:p w14:paraId="405F6D48" w14:textId="7E336202" w:rsidR="00E90B76" w:rsidRDefault="00E90B76" w:rsidP="00E90B76">
      <w:pPr>
        <w:pStyle w:val="textP2"/>
        <w:numPr>
          <w:ilvl w:val="0"/>
          <w:numId w:val="0"/>
        </w:numPr>
        <w:ind w:left="360"/>
      </w:pPr>
      <w:r>
        <w:t>Authorized Purchasers must obtain and document all required approvals prior to placing an order</w:t>
      </w:r>
      <w:r w:rsidR="004F29CA">
        <w:t xml:space="preserve"> based on their applicable statutes and rules</w:t>
      </w:r>
      <w:r>
        <w:t xml:space="preserve">.  Agencies that are state entities under the authority of the Office of the State Chief Information Officer (“OSCIO”) must ensure all OSCIO requirements (e.g. ITI, </w:t>
      </w:r>
      <w:proofErr w:type="spellStart"/>
      <w:r>
        <w:t>stagegate</w:t>
      </w:r>
      <w:proofErr w:type="spellEnd"/>
      <w:r>
        <w:t xml:space="preserve">, Cloud Workbook, etc.) are complete prior to any acquisition under </w:t>
      </w:r>
      <w:r w:rsidR="00F24A19">
        <w:t>the Cloud Solutions</w:t>
      </w:r>
      <w:r>
        <w:t xml:space="preserve"> </w:t>
      </w:r>
      <w:r w:rsidR="00F24A19">
        <w:t>Participating Addendum</w:t>
      </w:r>
      <w:r>
        <w:t>.</w:t>
      </w:r>
      <w:r w:rsidR="00EC43F5">
        <w:t xml:space="preserve">  Please see </w:t>
      </w:r>
      <w:hyperlink r:id="rId15" w:anchor="IT" w:history="1">
        <w:r w:rsidR="00EC43F5" w:rsidRPr="00EC43F5">
          <w:rPr>
            <w:rStyle w:val="Hyperlink"/>
          </w:rPr>
          <w:t>Statewide Policies and Guidelines</w:t>
        </w:r>
      </w:hyperlink>
      <w:r w:rsidR="00EC43F5">
        <w:t xml:space="preserve"> for key resources.  </w:t>
      </w:r>
    </w:p>
    <w:p w14:paraId="580FC5F0" w14:textId="11D00F1B" w:rsidR="00F24A19" w:rsidRPr="00F24A19" w:rsidRDefault="00F24A19" w:rsidP="00F24A19">
      <w:pPr>
        <w:pStyle w:val="textP2"/>
        <w:rPr>
          <w:b/>
        </w:rPr>
      </w:pPr>
      <w:r w:rsidRPr="00F24A19">
        <w:rPr>
          <w:b/>
        </w:rPr>
        <w:t xml:space="preserve">DETERMINING THE PRODUCT </w:t>
      </w:r>
    </w:p>
    <w:p w14:paraId="013D5A37" w14:textId="51A77733" w:rsidR="00F24A19" w:rsidRDefault="00F24A19" w:rsidP="00E27723">
      <w:pPr>
        <w:pStyle w:val="textP2"/>
        <w:numPr>
          <w:ilvl w:val="0"/>
          <w:numId w:val="0"/>
        </w:numPr>
        <w:ind w:left="360"/>
      </w:pPr>
      <w:r>
        <w:t>Purchases over $10,000 require either a documented brand name justification</w:t>
      </w:r>
      <w:r w:rsidR="00F86603">
        <w:t xml:space="preserve"> completed in accordance with applicable statutes and rules</w:t>
      </w:r>
      <w:r>
        <w:t xml:space="preserve"> or the completion of a best value analysis</w:t>
      </w:r>
      <w:r w:rsidR="00F86603">
        <w:t xml:space="preserve"> as described in Section 3 below</w:t>
      </w:r>
      <w:r w:rsidR="004E0F0E">
        <w:t>.</w:t>
      </w:r>
    </w:p>
    <w:p w14:paraId="2ACF088C" w14:textId="069FBAA9" w:rsidR="00504D74" w:rsidRPr="004C4E71" w:rsidRDefault="00B62C0B" w:rsidP="004C4E71">
      <w:pPr>
        <w:pStyle w:val="textP2"/>
        <w:rPr>
          <w:rStyle w:val="DeltaViewFormatChange"/>
          <w:b/>
          <w:caps/>
          <w:color w:val="006680" w:themeColor="accent1" w:themeShade="80"/>
        </w:rPr>
      </w:pPr>
      <w:r w:rsidRPr="00526EC7">
        <w:rPr>
          <w:rStyle w:val="DeltaViewFormatChange"/>
          <w:b/>
          <w:caps/>
          <w:color w:val="006680" w:themeColor="accent1" w:themeShade="80"/>
        </w:rPr>
        <w:t xml:space="preserve">Selection of Consultant  </w:t>
      </w:r>
    </w:p>
    <w:p w14:paraId="1B6B8B57" w14:textId="091127A6" w:rsidR="00B62C0B" w:rsidRPr="00504D74" w:rsidRDefault="00B62C0B" w:rsidP="00504D74">
      <w:pPr>
        <w:pStyle w:val="ListParagraph"/>
        <w:tabs>
          <w:tab w:val="left" w:pos="450"/>
        </w:tabs>
        <w:spacing w:after="240"/>
        <w:ind w:left="360"/>
        <w:rPr>
          <w:rFonts w:ascii="Cambria" w:hAnsi="Cambria"/>
          <w:color w:val="006680" w:themeColor="accent1" w:themeShade="80"/>
          <w:sz w:val="24"/>
          <w:szCs w:val="24"/>
        </w:rPr>
      </w:pPr>
      <w:r w:rsidRPr="00504D74">
        <w:rPr>
          <w:rFonts w:ascii="Cambria" w:hAnsi="Cambria"/>
          <w:color w:val="006680" w:themeColor="accent1" w:themeShade="80"/>
          <w:sz w:val="24"/>
          <w:szCs w:val="24"/>
        </w:rPr>
        <w:t xml:space="preserve">Unless Authorized Purchaser can justify some other sourcing method under ORS 279B.050, Authorized Purchaser shall select a particular </w:t>
      </w:r>
      <w:r w:rsidR="00504D74">
        <w:rPr>
          <w:rFonts w:ascii="Cambria" w:hAnsi="Cambria"/>
          <w:color w:val="006680" w:themeColor="accent1" w:themeShade="80"/>
          <w:sz w:val="24"/>
          <w:szCs w:val="24"/>
        </w:rPr>
        <w:t>Contractor</w:t>
      </w:r>
      <w:r w:rsidRPr="00504D74">
        <w:rPr>
          <w:rFonts w:ascii="Cambria" w:hAnsi="Cambria"/>
          <w:color w:val="006680" w:themeColor="accent1" w:themeShade="80"/>
          <w:sz w:val="24"/>
          <w:szCs w:val="24"/>
        </w:rPr>
        <w:t xml:space="preserve"> for a </w:t>
      </w:r>
      <w:r w:rsidR="00504D74">
        <w:rPr>
          <w:rFonts w:ascii="Cambria" w:hAnsi="Cambria"/>
          <w:color w:val="006680" w:themeColor="accent1" w:themeShade="80"/>
          <w:sz w:val="24"/>
          <w:szCs w:val="24"/>
        </w:rPr>
        <w:t>project</w:t>
      </w:r>
      <w:r w:rsidRPr="00504D74">
        <w:rPr>
          <w:rFonts w:ascii="Cambria" w:hAnsi="Cambria"/>
          <w:color w:val="006680" w:themeColor="accent1" w:themeShade="80"/>
          <w:sz w:val="24"/>
          <w:szCs w:val="24"/>
        </w:rPr>
        <w:t xml:space="preserve"> through a best value analysis process (“BVA”) within the pool of </w:t>
      </w:r>
      <w:r w:rsidR="00504D74">
        <w:rPr>
          <w:rFonts w:ascii="Cambria" w:hAnsi="Cambria"/>
          <w:color w:val="006680" w:themeColor="accent1" w:themeShade="80"/>
          <w:sz w:val="24"/>
          <w:szCs w:val="24"/>
        </w:rPr>
        <w:t xml:space="preserve">Contractors </w:t>
      </w:r>
      <w:r w:rsidRPr="00504D74">
        <w:rPr>
          <w:rFonts w:ascii="Cambria" w:hAnsi="Cambria"/>
          <w:color w:val="006680" w:themeColor="accent1" w:themeShade="80"/>
          <w:sz w:val="24"/>
          <w:szCs w:val="24"/>
        </w:rPr>
        <w:t xml:space="preserve">holding a </w:t>
      </w:r>
      <w:r w:rsidR="00504D74">
        <w:rPr>
          <w:rFonts w:ascii="Cambria" w:hAnsi="Cambria"/>
          <w:color w:val="006680" w:themeColor="accent1" w:themeShade="80"/>
          <w:sz w:val="24"/>
          <w:szCs w:val="24"/>
        </w:rPr>
        <w:t>PA</w:t>
      </w:r>
      <w:r w:rsidRPr="00504D74">
        <w:rPr>
          <w:rFonts w:ascii="Cambria" w:hAnsi="Cambria"/>
          <w:color w:val="006680" w:themeColor="accent1" w:themeShade="80"/>
          <w:sz w:val="24"/>
          <w:szCs w:val="24"/>
        </w:rPr>
        <w:t xml:space="preserve"> for the </w:t>
      </w:r>
      <w:r w:rsidR="00504D74">
        <w:rPr>
          <w:rFonts w:ascii="Cambria" w:hAnsi="Cambria"/>
          <w:color w:val="006680" w:themeColor="accent1" w:themeShade="80"/>
          <w:sz w:val="24"/>
          <w:szCs w:val="24"/>
        </w:rPr>
        <w:t>cloud services.</w:t>
      </w:r>
      <w:r w:rsidRPr="00504D74">
        <w:rPr>
          <w:rFonts w:ascii="Cambria" w:hAnsi="Cambria"/>
          <w:color w:val="006680" w:themeColor="accent1" w:themeShade="80"/>
          <w:sz w:val="24"/>
          <w:szCs w:val="24"/>
        </w:rPr>
        <w:t xml:space="preserve">  </w:t>
      </w:r>
    </w:p>
    <w:p w14:paraId="07CD5B68" w14:textId="32D319C8" w:rsidR="00B62C0B" w:rsidRPr="00504D74" w:rsidRDefault="00B62C0B" w:rsidP="00504D74">
      <w:pPr>
        <w:tabs>
          <w:tab w:val="left" w:pos="450"/>
        </w:tabs>
        <w:spacing w:after="240"/>
        <w:ind w:left="360"/>
        <w:rPr>
          <w:rFonts w:ascii="Cambria" w:hAnsi="Cambria"/>
          <w:b/>
          <w:color w:val="006680" w:themeColor="accent1" w:themeShade="80"/>
          <w:sz w:val="24"/>
          <w:szCs w:val="24"/>
        </w:rPr>
      </w:pPr>
      <w:r w:rsidRPr="00504D74">
        <w:rPr>
          <w:rFonts w:ascii="Cambria" w:hAnsi="Cambria"/>
          <w:color w:val="006680" w:themeColor="accent1" w:themeShade="80"/>
          <w:sz w:val="24"/>
          <w:szCs w:val="24"/>
        </w:rPr>
        <w:t>Authorized Purchasers are responsible for selecting and contracting with a C</w:t>
      </w:r>
      <w:r w:rsidR="00504D74">
        <w:rPr>
          <w:rFonts w:ascii="Cambria" w:hAnsi="Cambria"/>
          <w:color w:val="006680" w:themeColor="accent1" w:themeShade="80"/>
          <w:sz w:val="24"/>
          <w:szCs w:val="24"/>
        </w:rPr>
        <w:t xml:space="preserve">ontractor </w:t>
      </w:r>
      <w:r w:rsidRPr="00504D74">
        <w:rPr>
          <w:rFonts w:ascii="Cambria" w:hAnsi="Cambria"/>
          <w:color w:val="006680" w:themeColor="accent1" w:themeShade="80"/>
          <w:sz w:val="24"/>
          <w:szCs w:val="24"/>
        </w:rPr>
        <w:t>in accordance with the process described in the</w:t>
      </w:r>
      <w:r w:rsidR="00EE2911">
        <w:rPr>
          <w:rFonts w:ascii="Cambria" w:hAnsi="Cambria"/>
          <w:color w:val="006680" w:themeColor="accent1" w:themeShade="80"/>
          <w:sz w:val="24"/>
          <w:szCs w:val="24"/>
        </w:rPr>
        <w:t xml:space="preserve"> PA</w:t>
      </w:r>
      <w:r w:rsidRPr="00504D74">
        <w:rPr>
          <w:rFonts w:ascii="Cambria" w:hAnsi="Cambria"/>
          <w:color w:val="006680" w:themeColor="accent1" w:themeShade="80"/>
          <w:sz w:val="24"/>
          <w:szCs w:val="24"/>
        </w:rPr>
        <w:t xml:space="preserve">. </w:t>
      </w:r>
      <w:r w:rsidRPr="00504D74">
        <w:rPr>
          <w:rFonts w:ascii="Cambria" w:hAnsi="Cambria"/>
          <w:b/>
          <w:color w:val="006680" w:themeColor="accent1" w:themeShade="80"/>
          <w:sz w:val="24"/>
          <w:szCs w:val="24"/>
        </w:rPr>
        <w:t xml:space="preserve">ORCPP Participants are responsible for selecting and contracting with </w:t>
      </w:r>
      <w:r w:rsidR="00EE2911">
        <w:rPr>
          <w:rFonts w:ascii="Cambria" w:hAnsi="Cambria"/>
          <w:b/>
          <w:color w:val="006680" w:themeColor="accent1" w:themeShade="80"/>
          <w:sz w:val="24"/>
          <w:szCs w:val="24"/>
        </w:rPr>
        <w:t>Contractor</w:t>
      </w:r>
      <w:r w:rsidRPr="00504D74">
        <w:rPr>
          <w:rFonts w:ascii="Cambria" w:hAnsi="Cambria"/>
          <w:b/>
          <w:color w:val="006680" w:themeColor="accent1" w:themeShade="80"/>
          <w:sz w:val="24"/>
          <w:szCs w:val="24"/>
        </w:rPr>
        <w:t xml:space="preserve"> in accordance with the participant’s own statutes, rules and policies. </w:t>
      </w:r>
    </w:p>
    <w:p w14:paraId="6C384D3D" w14:textId="6F46AA96" w:rsidR="00B62C0B" w:rsidRPr="0020500F" w:rsidRDefault="0020500F" w:rsidP="0020500F">
      <w:pPr>
        <w:tabs>
          <w:tab w:val="left" w:pos="360"/>
        </w:tabs>
        <w:ind w:left="360"/>
        <w:rPr>
          <w:rFonts w:ascii="Cambria" w:hAnsi="Cambria" w:cstheme="minorHAnsi"/>
          <w:color w:val="006680" w:themeColor="accent1" w:themeShade="80"/>
          <w:sz w:val="24"/>
          <w:szCs w:val="24"/>
        </w:rPr>
      </w:pPr>
      <w:r w:rsidRPr="0020500F">
        <w:rPr>
          <w:rFonts w:ascii="Cambria" w:hAnsi="Cambria" w:cstheme="minorHAnsi"/>
          <w:b/>
          <w:color w:val="006680" w:themeColor="accent1" w:themeShade="80"/>
          <w:sz w:val="24"/>
          <w:szCs w:val="24"/>
        </w:rPr>
        <w:t>3.1</w:t>
      </w:r>
      <w:r>
        <w:rPr>
          <w:rFonts w:ascii="Cambria" w:hAnsi="Cambria" w:cstheme="minorHAnsi"/>
          <w:b/>
          <w:color w:val="006680" w:themeColor="accent1" w:themeShade="80"/>
          <w:sz w:val="24"/>
          <w:szCs w:val="24"/>
        </w:rPr>
        <w:tab/>
      </w:r>
      <w:r w:rsidRPr="0020500F">
        <w:rPr>
          <w:rFonts w:ascii="Cambria" w:hAnsi="Cambria" w:cstheme="minorHAnsi"/>
          <w:b/>
          <w:color w:val="006680" w:themeColor="accent1" w:themeShade="80"/>
          <w:sz w:val="24"/>
          <w:szCs w:val="24"/>
        </w:rPr>
        <w:tab/>
      </w:r>
      <w:r w:rsidR="00B62C0B" w:rsidRPr="0020500F">
        <w:rPr>
          <w:rFonts w:ascii="Cambria" w:hAnsi="Cambria" w:cstheme="minorHAnsi"/>
          <w:b/>
          <w:color w:val="006680" w:themeColor="accent1" w:themeShade="80"/>
          <w:sz w:val="24"/>
          <w:szCs w:val="24"/>
        </w:rPr>
        <w:t>Direct Award.</w:t>
      </w:r>
      <w:r w:rsidR="00B62C0B" w:rsidRPr="0020500F">
        <w:rPr>
          <w:rFonts w:ascii="Cambria" w:hAnsi="Cambria" w:cstheme="minorHAnsi"/>
          <w:color w:val="006680" w:themeColor="accent1" w:themeShade="80"/>
          <w:sz w:val="24"/>
          <w:szCs w:val="24"/>
        </w:rPr>
        <w:t xml:space="preserve">  If the estimated value of the Contract is $10,000 or less, Authorized Purchaser may issue a Contract to the </w:t>
      </w:r>
      <w:r>
        <w:rPr>
          <w:rFonts w:ascii="Cambria" w:hAnsi="Cambria" w:cstheme="minorHAnsi"/>
          <w:color w:val="006680" w:themeColor="accent1" w:themeShade="80"/>
          <w:sz w:val="24"/>
          <w:szCs w:val="24"/>
        </w:rPr>
        <w:t>Contractor</w:t>
      </w:r>
      <w:r w:rsidR="00B62C0B" w:rsidRPr="0020500F">
        <w:rPr>
          <w:rFonts w:ascii="Cambria" w:hAnsi="Cambria" w:cstheme="minorHAnsi"/>
          <w:color w:val="006680" w:themeColor="accent1" w:themeShade="80"/>
          <w:sz w:val="24"/>
          <w:szCs w:val="24"/>
        </w:rPr>
        <w:t xml:space="preserve"> of its choice without a Best Value Analysis Process.</w:t>
      </w:r>
    </w:p>
    <w:p w14:paraId="46F820A9" w14:textId="793ED3FC" w:rsidR="00B62C0B" w:rsidRPr="0020500F" w:rsidRDefault="0020500F" w:rsidP="0020500F">
      <w:pPr>
        <w:tabs>
          <w:tab w:val="left" w:pos="360"/>
        </w:tabs>
        <w:ind w:left="360"/>
        <w:rPr>
          <w:rStyle w:val="DeltaViewFormatChange"/>
          <w:rFonts w:ascii="Cambria" w:hAnsi="Cambria" w:cstheme="minorHAnsi"/>
          <w:color w:val="006680" w:themeColor="accent1" w:themeShade="80"/>
          <w:sz w:val="24"/>
          <w:szCs w:val="24"/>
        </w:rPr>
      </w:pPr>
      <w:r w:rsidRPr="0020500F">
        <w:rPr>
          <w:rFonts w:ascii="Cambria" w:hAnsi="Cambria" w:cstheme="minorHAnsi"/>
          <w:b/>
          <w:color w:val="006680" w:themeColor="accent1" w:themeShade="80"/>
          <w:sz w:val="24"/>
          <w:szCs w:val="24"/>
        </w:rPr>
        <w:t>3.2</w:t>
      </w:r>
      <w:r w:rsidRPr="0020500F">
        <w:rPr>
          <w:rFonts w:ascii="Cambria" w:hAnsi="Cambria" w:cstheme="minorHAnsi"/>
          <w:b/>
          <w:color w:val="006680" w:themeColor="accent1" w:themeShade="80"/>
          <w:sz w:val="24"/>
          <w:szCs w:val="24"/>
        </w:rPr>
        <w:tab/>
      </w:r>
      <w:r>
        <w:rPr>
          <w:rFonts w:ascii="Cambria" w:hAnsi="Cambria" w:cstheme="minorHAnsi"/>
          <w:b/>
          <w:color w:val="006680" w:themeColor="accent1" w:themeShade="80"/>
          <w:sz w:val="24"/>
          <w:szCs w:val="24"/>
        </w:rPr>
        <w:tab/>
      </w:r>
      <w:r w:rsidR="00B62C0B" w:rsidRPr="0020500F">
        <w:rPr>
          <w:rStyle w:val="DeltaViewFormatChange"/>
          <w:rFonts w:ascii="Cambria" w:hAnsi="Cambria"/>
          <w:b/>
          <w:color w:val="006680" w:themeColor="accent1" w:themeShade="80"/>
          <w:sz w:val="24"/>
          <w:szCs w:val="24"/>
        </w:rPr>
        <w:t>Best Value Analysis Process.</w:t>
      </w:r>
      <w:r w:rsidR="00B62C0B" w:rsidRPr="0020500F">
        <w:rPr>
          <w:rStyle w:val="DeltaViewFormatChange"/>
          <w:rFonts w:ascii="Cambria" w:hAnsi="Cambria"/>
          <w:color w:val="006680" w:themeColor="accent1" w:themeShade="80"/>
          <w:sz w:val="24"/>
          <w:szCs w:val="24"/>
        </w:rPr>
        <w:t xml:space="preserve">  </w:t>
      </w:r>
      <w:r w:rsidR="00B62C0B" w:rsidRPr="0020500F">
        <w:rPr>
          <w:rFonts w:ascii="Cambria" w:hAnsi="Cambria" w:cstheme="minorHAnsi"/>
          <w:color w:val="006680" w:themeColor="accent1" w:themeShade="80"/>
          <w:sz w:val="24"/>
          <w:szCs w:val="24"/>
        </w:rPr>
        <w:t>If the estimated value of the Contract is over $10,000, Authorized Purchase must select a C</w:t>
      </w:r>
      <w:r w:rsidR="004D57E5">
        <w:rPr>
          <w:rFonts w:ascii="Cambria" w:hAnsi="Cambria" w:cstheme="minorHAnsi"/>
          <w:color w:val="006680" w:themeColor="accent1" w:themeShade="80"/>
          <w:sz w:val="24"/>
          <w:szCs w:val="24"/>
        </w:rPr>
        <w:t xml:space="preserve">ontractor </w:t>
      </w:r>
      <w:r w:rsidR="00B62C0B" w:rsidRPr="0020500F">
        <w:rPr>
          <w:rFonts w:ascii="Cambria" w:hAnsi="Cambria" w:cstheme="minorHAnsi"/>
          <w:color w:val="006680" w:themeColor="accent1" w:themeShade="80"/>
          <w:sz w:val="24"/>
          <w:szCs w:val="24"/>
        </w:rPr>
        <w:t xml:space="preserve">using the Best Value Analysis Process. </w:t>
      </w:r>
      <w:r w:rsidR="00B62C0B" w:rsidRPr="0020500F">
        <w:rPr>
          <w:rStyle w:val="DeltaViewFormatChange"/>
          <w:rFonts w:ascii="Cambria" w:hAnsi="Cambria"/>
          <w:color w:val="006680" w:themeColor="accent1" w:themeShade="80"/>
          <w:sz w:val="24"/>
          <w:szCs w:val="24"/>
        </w:rPr>
        <w:t>Authorized Purchaser will develop and document the screening and selection criteria that detail the standard of best value for the Request for Quotes (“BVA Process”). Authorized Purchaser may consider many best value factors including without limitation:</w:t>
      </w:r>
    </w:p>
    <w:p w14:paraId="3809C4D8" w14:textId="77777777" w:rsidR="00B62C0B" w:rsidRPr="0020500F" w:rsidRDefault="00B62C0B" w:rsidP="0020500F">
      <w:pPr>
        <w:pStyle w:val="ListParagraph"/>
        <w:numPr>
          <w:ilvl w:val="0"/>
          <w:numId w:val="37"/>
        </w:numPr>
        <w:autoSpaceDE w:val="0"/>
        <w:autoSpaceDN w:val="0"/>
        <w:adjustRightInd w:val="0"/>
        <w:ind w:left="1440"/>
        <w:rPr>
          <w:rStyle w:val="DeltaViewFormatChange"/>
          <w:rFonts w:ascii="Cambria" w:hAnsi="Cambria"/>
          <w:color w:val="006680" w:themeColor="accent1" w:themeShade="80"/>
          <w:sz w:val="24"/>
          <w:szCs w:val="24"/>
        </w:rPr>
      </w:pPr>
      <w:r w:rsidRPr="0020500F">
        <w:rPr>
          <w:rStyle w:val="DeltaViewFormatChange"/>
          <w:rFonts w:ascii="Cambria" w:hAnsi="Cambria"/>
          <w:color w:val="006680" w:themeColor="accent1" w:themeShade="80"/>
          <w:sz w:val="24"/>
          <w:szCs w:val="24"/>
        </w:rPr>
        <w:t xml:space="preserve">operating environment and technical requirements implicated in the underlying </w:t>
      </w:r>
      <w:proofErr w:type="gramStart"/>
      <w:r w:rsidRPr="0020500F">
        <w:rPr>
          <w:rStyle w:val="DeltaViewFormatChange"/>
          <w:rFonts w:ascii="Cambria" w:hAnsi="Cambria"/>
          <w:color w:val="006680" w:themeColor="accent1" w:themeShade="80"/>
          <w:sz w:val="24"/>
          <w:szCs w:val="24"/>
        </w:rPr>
        <w:t>project;</w:t>
      </w:r>
      <w:proofErr w:type="gramEnd"/>
    </w:p>
    <w:p w14:paraId="69D156F3" w14:textId="77777777" w:rsidR="00B62C0B" w:rsidRPr="0020500F" w:rsidRDefault="00B62C0B" w:rsidP="0020500F">
      <w:pPr>
        <w:pStyle w:val="ListParagraph"/>
        <w:numPr>
          <w:ilvl w:val="0"/>
          <w:numId w:val="37"/>
        </w:numPr>
        <w:autoSpaceDE w:val="0"/>
        <w:autoSpaceDN w:val="0"/>
        <w:adjustRightInd w:val="0"/>
        <w:ind w:left="1440"/>
        <w:rPr>
          <w:rStyle w:val="DeltaViewFormatChange"/>
          <w:rFonts w:ascii="Cambria" w:hAnsi="Cambria"/>
          <w:color w:val="006680" w:themeColor="accent1" w:themeShade="80"/>
          <w:sz w:val="24"/>
          <w:szCs w:val="24"/>
        </w:rPr>
      </w:pPr>
      <w:r w:rsidRPr="0020500F">
        <w:rPr>
          <w:rStyle w:val="DeltaViewFormatChange"/>
          <w:rFonts w:ascii="Cambria" w:hAnsi="Cambria"/>
          <w:color w:val="006680" w:themeColor="accent1" w:themeShade="80"/>
          <w:sz w:val="24"/>
          <w:szCs w:val="24"/>
        </w:rPr>
        <w:t xml:space="preserve">approach and related cost proposed for the </w:t>
      </w:r>
      <w:proofErr w:type="gramStart"/>
      <w:r w:rsidRPr="0020500F">
        <w:rPr>
          <w:rStyle w:val="DeltaViewFormatChange"/>
          <w:rFonts w:ascii="Cambria" w:hAnsi="Cambria"/>
          <w:color w:val="006680" w:themeColor="accent1" w:themeShade="80"/>
          <w:sz w:val="24"/>
          <w:szCs w:val="24"/>
        </w:rPr>
        <w:t>Services;</w:t>
      </w:r>
      <w:proofErr w:type="gramEnd"/>
    </w:p>
    <w:p w14:paraId="1F01A93B" w14:textId="77777777" w:rsidR="00B62C0B" w:rsidRPr="0020500F" w:rsidRDefault="00B62C0B" w:rsidP="0020500F">
      <w:pPr>
        <w:pStyle w:val="ListParagraph"/>
        <w:numPr>
          <w:ilvl w:val="0"/>
          <w:numId w:val="37"/>
        </w:numPr>
        <w:autoSpaceDE w:val="0"/>
        <w:autoSpaceDN w:val="0"/>
        <w:adjustRightInd w:val="0"/>
        <w:ind w:left="1440"/>
        <w:rPr>
          <w:rStyle w:val="DeltaViewFormatChange"/>
          <w:rFonts w:ascii="Cambria" w:hAnsi="Cambria"/>
          <w:color w:val="006680" w:themeColor="accent1" w:themeShade="80"/>
          <w:sz w:val="24"/>
          <w:szCs w:val="24"/>
        </w:rPr>
      </w:pPr>
      <w:r w:rsidRPr="0020500F">
        <w:rPr>
          <w:rStyle w:val="DeltaViewFormatChange"/>
          <w:rFonts w:ascii="Cambria" w:hAnsi="Cambria"/>
          <w:color w:val="006680" w:themeColor="accent1" w:themeShade="80"/>
          <w:sz w:val="24"/>
          <w:szCs w:val="24"/>
        </w:rPr>
        <w:t xml:space="preserve">Consultant’s past performance and </w:t>
      </w:r>
      <w:proofErr w:type="gramStart"/>
      <w:r w:rsidRPr="0020500F">
        <w:rPr>
          <w:rStyle w:val="DeltaViewFormatChange"/>
          <w:rFonts w:ascii="Cambria" w:hAnsi="Cambria"/>
          <w:color w:val="006680" w:themeColor="accent1" w:themeShade="80"/>
          <w:sz w:val="24"/>
          <w:szCs w:val="24"/>
        </w:rPr>
        <w:t>history;</w:t>
      </w:r>
      <w:proofErr w:type="gramEnd"/>
    </w:p>
    <w:p w14:paraId="1DC60711" w14:textId="77777777" w:rsidR="00B62C0B" w:rsidRPr="0020500F" w:rsidRDefault="00B62C0B" w:rsidP="0020500F">
      <w:pPr>
        <w:pStyle w:val="ListParagraph"/>
        <w:numPr>
          <w:ilvl w:val="0"/>
          <w:numId w:val="37"/>
        </w:numPr>
        <w:autoSpaceDE w:val="0"/>
        <w:autoSpaceDN w:val="0"/>
        <w:adjustRightInd w:val="0"/>
        <w:ind w:left="1440"/>
        <w:rPr>
          <w:rStyle w:val="DeltaViewFormatChange"/>
          <w:rFonts w:ascii="Cambria" w:hAnsi="Cambria"/>
          <w:color w:val="006680" w:themeColor="accent1" w:themeShade="80"/>
          <w:sz w:val="24"/>
          <w:szCs w:val="24"/>
        </w:rPr>
      </w:pPr>
      <w:r w:rsidRPr="0020500F">
        <w:rPr>
          <w:rStyle w:val="DeltaViewFormatChange"/>
          <w:rFonts w:ascii="Cambria" w:hAnsi="Cambria"/>
          <w:color w:val="006680" w:themeColor="accent1" w:themeShade="80"/>
          <w:sz w:val="24"/>
          <w:szCs w:val="24"/>
        </w:rPr>
        <w:t xml:space="preserve">Consultant’s demonstrated skill and </w:t>
      </w:r>
      <w:proofErr w:type="gramStart"/>
      <w:r w:rsidRPr="0020500F">
        <w:rPr>
          <w:rStyle w:val="DeltaViewFormatChange"/>
          <w:rFonts w:ascii="Cambria" w:hAnsi="Cambria"/>
          <w:color w:val="006680" w:themeColor="accent1" w:themeShade="80"/>
          <w:sz w:val="24"/>
          <w:szCs w:val="24"/>
        </w:rPr>
        <w:t>experience;</w:t>
      </w:r>
      <w:proofErr w:type="gramEnd"/>
    </w:p>
    <w:p w14:paraId="5109C75B" w14:textId="77777777" w:rsidR="00B62C0B" w:rsidRPr="0020500F" w:rsidRDefault="00B62C0B" w:rsidP="0020500F">
      <w:pPr>
        <w:pStyle w:val="ListParagraph"/>
        <w:numPr>
          <w:ilvl w:val="0"/>
          <w:numId w:val="37"/>
        </w:numPr>
        <w:autoSpaceDE w:val="0"/>
        <w:autoSpaceDN w:val="0"/>
        <w:adjustRightInd w:val="0"/>
        <w:ind w:left="1440"/>
        <w:rPr>
          <w:rStyle w:val="DeltaViewFormatChange"/>
          <w:rFonts w:ascii="Cambria" w:hAnsi="Cambria"/>
          <w:color w:val="006680" w:themeColor="accent1" w:themeShade="80"/>
          <w:sz w:val="24"/>
          <w:szCs w:val="24"/>
        </w:rPr>
      </w:pPr>
      <w:r w:rsidRPr="0020500F">
        <w:rPr>
          <w:rStyle w:val="DeltaViewFormatChange"/>
          <w:rFonts w:ascii="Cambria" w:hAnsi="Cambria"/>
          <w:color w:val="006680" w:themeColor="accent1" w:themeShade="80"/>
          <w:sz w:val="24"/>
          <w:szCs w:val="24"/>
        </w:rPr>
        <w:t xml:space="preserve">Consultant’s expertise or certification </w:t>
      </w:r>
      <w:proofErr w:type="gramStart"/>
      <w:r w:rsidRPr="0020500F">
        <w:rPr>
          <w:rStyle w:val="DeltaViewFormatChange"/>
          <w:rFonts w:ascii="Cambria" w:hAnsi="Cambria"/>
          <w:color w:val="006680" w:themeColor="accent1" w:themeShade="80"/>
          <w:sz w:val="24"/>
          <w:szCs w:val="24"/>
        </w:rPr>
        <w:t>in a given</w:t>
      </w:r>
      <w:proofErr w:type="gramEnd"/>
      <w:r w:rsidRPr="0020500F">
        <w:rPr>
          <w:rStyle w:val="DeltaViewFormatChange"/>
          <w:rFonts w:ascii="Cambria" w:hAnsi="Cambria"/>
          <w:color w:val="006680" w:themeColor="accent1" w:themeShade="80"/>
          <w:sz w:val="24"/>
          <w:szCs w:val="24"/>
        </w:rPr>
        <w:t xml:space="preserve"> specialty </w:t>
      </w:r>
      <w:proofErr w:type="gramStart"/>
      <w:r w:rsidRPr="0020500F">
        <w:rPr>
          <w:rStyle w:val="DeltaViewFormatChange"/>
          <w:rFonts w:ascii="Cambria" w:hAnsi="Cambria"/>
          <w:color w:val="006680" w:themeColor="accent1" w:themeShade="80"/>
          <w:sz w:val="24"/>
          <w:szCs w:val="24"/>
        </w:rPr>
        <w:t>area;</w:t>
      </w:r>
      <w:proofErr w:type="gramEnd"/>
    </w:p>
    <w:p w14:paraId="7F31C007" w14:textId="77777777" w:rsidR="00B62C0B" w:rsidRPr="0020500F" w:rsidRDefault="00B62C0B" w:rsidP="0020500F">
      <w:pPr>
        <w:pStyle w:val="ListParagraph"/>
        <w:numPr>
          <w:ilvl w:val="0"/>
          <w:numId w:val="37"/>
        </w:numPr>
        <w:autoSpaceDE w:val="0"/>
        <w:autoSpaceDN w:val="0"/>
        <w:adjustRightInd w:val="0"/>
        <w:ind w:left="1440"/>
        <w:rPr>
          <w:rStyle w:val="DeltaViewFormatChange"/>
          <w:rFonts w:ascii="Cambria" w:hAnsi="Cambria"/>
          <w:color w:val="006680" w:themeColor="accent1" w:themeShade="80"/>
          <w:sz w:val="24"/>
          <w:szCs w:val="24"/>
        </w:rPr>
      </w:pPr>
      <w:r w:rsidRPr="0020500F">
        <w:rPr>
          <w:rStyle w:val="DeltaViewFormatChange"/>
          <w:rFonts w:ascii="Cambria" w:hAnsi="Cambria"/>
          <w:color w:val="006680" w:themeColor="accent1" w:themeShade="80"/>
          <w:sz w:val="24"/>
          <w:szCs w:val="24"/>
        </w:rPr>
        <w:t xml:space="preserve">Total price, delivery, service </w:t>
      </w:r>
      <w:proofErr w:type="gramStart"/>
      <w:r w:rsidRPr="0020500F">
        <w:rPr>
          <w:rStyle w:val="DeltaViewFormatChange"/>
          <w:rFonts w:ascii="Cambria" w:hAnsi="Cambria"/>
          <w:color w:val="006680" w:themeColor="accent1" w:themeShade="80"/>
          <w:sz w:val="24"/>
          <w:szCs w:val="24"/>
        </w:rPr>
        <w:t>levels;</w:t>
      </w:r>
      <w:proofErr w:type="gramEnd"/>
      <w:r w:rsidRPr="0020500F">
        <w:rPr>
          <w:rStyle w:val="DeltaViewFormatChange"/>
          <w:rFonts w:ascii="Cambria" w:hAnsi="Cambria"/>
          <w:color w:val="006680" w:themeColor="accent1" w:themeShade="80"/>
          <w:sz w:val="24"/>
          <w:szCs w:val="24"/>
        </w:rPr>
        <w:t xml:space="preserve"> </w:t>
      </w:r>
    </w:p>
    <w:p w14:paraId="32A0C1CF" w14:textId="77777777" w:rsidR="00B62C0B" w:rsidRPr="0020500F" w:rsidRDefault="00B62C0B" w:rsidP="0020500F">
      <w:pPr>
        <w:pStyle w:val="ListParagraph"/>
        <w:numPr>
          <w:ilvl w:val="0"/>
          <w:numId w:val="37"/>
        </w:numPr>
        <w:autoSpaceDE w:val="0"/>
        <w:autoSpaceDN w:val="0"/>
        <w:adjustRightInd w:val="0"/>
        <w:ind w:left="1440"/>
        <w:rPr>
          <w:rStyle w:val="DeltaViewFormatChange"/>
          <w:rFonts w:ascii="Cambria" w:hAnsi="Cambria"/>
          <w:color w:val="006680" w:themeColor="accent1" w:themeShade="80"/>
          <w:sz w:val="24"/>
          <w:szCs w:val="24"/>
        </w:rPr>
      </w:pPr>
      <w:r w:rsidRPr="0020500F">
        <w:rPr>
          <w:rStyle w:val="DeltaViewFormatChange"/>
          <w:rFonts w:ascii="Cambria" w:hAnsi="Cambria"/>
          <w:color w:val="006680" w:themeColor="accent1" w:themeShade="80"/>
          <w:sz w:val="24"/>
          <w:szCs w:val="24"/>
        </w:rPr>
        <w:t>References; or</w:t>
      </w:r>
    </w:p>
    <w:p w14:paraId="5C37E003" w14:textId="77777777" w:rsidR="00B62C0B" w:rsidRPr="0020500F" w:rsidRDefault="00B62C0B" w:rsidP="0020500F">
      <w:pPr>
        <w:pStyle w:val="ListParagraph"/>
        <w:numPr>
          <w:ilvl w:val="0"/>
          <w:numId w:val="37"/>
        </w:numPr>
        <w:autoSpaceDE w:val="0"/>
        <w:autoSpaceDN w:val="0"/>
        <w:adjustRightInd w:val="0"/>
        <w:ind w:left="1440"/>
        <w:rPr>
          <w:rStyle w:val="DeltaViewFormatChange"/>
          <w:rFonts w:ascii="Cambria" w:hAnsi="Cambria"/>
          <w:color w:val="006680" w:themeColor="accent1" w:themeShade="80"/>
          <w:sz w:val="24"/>
          <w:szCs w:val="24"/>
        </w:rPr>
      </w:pPr>
      <w:r w:rsidRPr="0020500F">
        <w:rPr>
          <w:rStyle w:val="DeltaViewFormatChange"/>
          <w:rFonts w:ascii="Cambria" w:hAnsi="Cambria"/>
          <w:color w:val="006680" w:themeColor="accent1" w:themeShade="80"/>
          <w:sz w:val="24"/>
          <w:szCs w:val="24"/>
        </w:rPr>
        <w:t>Consultant’s availability and resource capacity.</w:t>
      </w:r>
    </w:p>
    <w:p w14:paraId="6699CDAC" w14:textId="77777777" w:rsidR="00B62C0B" w:rsidRDefault="00B62C0B" w:rsidP="00B62C0B">
      <w:pPr>
        <w:tabs>
          <w:tab w:val="left" w:pos="270"/>
          <w:tab w:val="left" w:pos="360"/>
        </w:tabs>
        <w:ind w:left="180"/>
        <w:rPr>
          <w:rFonts w:ascii="Cambria" w:hAnsi="Cambria" w:cstheme="minorHAnsi"/>
          <w:b/>
          <w:color w:val="006680" w:themeColor="accent1" w:themeShade="80"/>
        </w:rPr>
      </w:pPr>
    </w:p>
    <w:p w14:paraId="35741F9E" w14:textId="0E0799E9" w:rsidR="00B62C0B" w:rsidRPr="004D57E5" w:rsidRDefault="004D57E5" w:rsidP="004D57E5">
      <w:pPr>
        <w:tabs>
          <w:tab w:val="left" w:pos="270"/>
          <w:tab w:val="left" w:pos="360"/>
        </w:tabs>
        <w:ind w:left="450"/>
        <w:rPr>
          <w:rStyle w:val="DeltaViewFormatChange"/>
          <w:rFonts w:ascii="Cambria" w:hAnsi="Cambria"/>
          <w:color w:val="006680" w:themeColor="accent1" w:themeShade="80"/>
          <w:sz w:val="24"/>
          <w:szCs w:val="24"/>
        </w:rPr>
      </w:pPr>
      <w:r w:rsidRPr="004D57E5">
        <w:rPr>
          <w:rFonts w:ascii="Cambria" w:hAnsi="Cambria" w:cstheme="minorHAnsi"/>
          <w:b/>
          <w:color w:val="006680" w:themeColor="accent1" w:themeShade="80"/>
          <w:sz w:val="24"/>
          <w:szCs w:val="24"/>
        </w:rPr>
        <w:lastRenderedPageBreak/>
        <w:t>3.3</w:t>
      </w:r>
      <w:r w:rsidRPr="004D57E5">
        <w:rPr>
          <w:rFonts w:ascii="Cambria" w:hAnsi="Cambria" w:cstheme="minorHAnsi"/>
          <w:b/>
          <w:color w:val="006680" w:themeColor="accent1" w:themeShade="80"/>
          <w:sz w:val="24"/>
          <w:szCs w:val="24"/>
        </w:rPr>
        <w:tab/>
      </w:r>
      <w:r w:rsidR="00B62C0B" w:rsidRPr="004D57E5">
        <w:rPr>
          <w:rFonts w:ascii="Cambria" w:hAnsi="Cambria" w:cstheme="minorHAnsi"/>
          <w:b/>
          <w:color w:val="006680" w:themeColor="accent1" w:themeShade="80"/>
          <w:sz w:val="24"/>
          <w:szCs w:val="24"/>
        </w:rPr>
        <w:t>Request for Quotes.</w:t>
      </w:r>
      <w:r w:rsidR="00B62C0B" w:rsidRPr="004D57E5">
        <w:rPr>
          <w:rFonts w:ascii="Cambria" w:hAnsi="Cambria" w:cstheme="minorHAnsi"/>
          <w:color w:val="006680" w:themeColor="accent1" w:themeShade="80"/>
          <w:sz w:val="24"/>
          <w:szCs w:val="24"/>
        </w:rPr>
        <w:t xml:space="preserve">   </w:t>
      </w:r>
      <w:r w:rsidR="0039502C">
        <w:rPr>
          <w:rFonts w:ascii="Cambria" w:hAnsi="Cambria" w:cstheme="minorHAnsi"/>
          <w:color w:val="006680" w:themeColor="accent1" w:themeShade="80"/>
          <w:sz w:val="24"/>
          <w:szCs w:val="24"/>
        </w:rPr>
        <w:t>Auth</w:t>
      </w:r>
      <w:r w:rsidR="00B62C0B" w:rsidRPr="004D57E5">
        <w:rPr>
          <w:rFonts w:ascii="Cambria" w:hAnsi="Cambria" w:cstheme="minorHAnsi"/>
          <w:color w:val="006680" w:themeColor="accent1" w:themeShade="80"/>
          <w:sz w:val="24"/>
          <w:szCs w:val="24"/>
        </w:rPr>
        <w:t>orized Purchasers shall use an electronic Request for Quote process.  Authorized Purchasers</w:t>
      </w:r>
      <w:r w:rsidR="00B62C0B" w:rsidRPr="004D57E5">
        <w:rPr>
          <w:rStyle w:val="DeltaViewFormatChange"/>
          <w:rFonts w:ascii="Cambria" w:hAnsi="Cambria"/>
          <w:color w:val="006680" w:themeColor="accent1" w:themeShade="80"/>
          <w:sz w:val="24"/>
          <w:szCs w:val="24"/>
        </w:rPr>
        <w:t xml:space="preserve"> will send the Request for Quote to</w:t>
      </w:r>
      <w:r w:rsidR="00B62C0B" w:rsidRPr="004D57E5">
        <w:rPr>
          <w:sz w:val="24"/>
          <w:szCs w:val="24"/>
        </w:rPr>
        <w:t xml:space="preserve"> </w:t>
      </w:r>
      <w:proofErr w:type="gramStart"/>
      <w:r w:rsidR="00B62C0B" w:rsidRPr="004D57E5">
        <w:rPr>
          <w:rStyle w:val="DeltaViewFormatChange"/>
          <w:rFonts w:ascii="Cambria" w:hAnsi="Cambria"/>
          <w:color w:val="006680" w:themeColor="accent1" w:themeShade="80"/>
          <w:sz w:val="24"/>
          <w:szCs w:val="24"/>
        </w:rPr>
        <w:t>all of</w:t>
      </w:r>
      <w:proofErr w:type="gramEnd"/>
      <w:r w:rsidR="00B62C0B" w:rsidRPr="004D57E5">
        <w:rPr>
          <w:rStyle w:val="DeltaViewFormatChange"/>
          <w:rFonts w:ascii="Cambria" w:hAnsi="Cambria"/>
          <w:color w:val="006680" w:themeColor="accent1" w:themeShade="80"/>
          <w:sz w:val="24"/>
          <w:szCs w:val="24"/>
        </w:rPr>
        <w:t xml:space="preserve"> the </w:t>
      </w:r>
      <w:r w:rsidR="004838EE">
        <w:rPr>
          <w:rStyle w:val="DeltaViewFormatChange"/>
          <w:rFonts w:ascii="Cambria" w:hAnsi="Cambria"/>
          <w:color w:val="006680" w:themeColor="accent1" w:themeShade="80"/>
          <w:sz w:val="24"/>
          <w:szCs w:val="24"/>
        </w:rPr>
        <w:t xml:space="preserve">Contractors within the desired service. </w:t>
      </w:r>
      <w:r w:rsidR="00B62C0B" w:rsidRPr="004D57E5">
        <w:rPr>
          <w:rStyle w:val="DeltaViewFormatChange"/>
          <w:rFonts w:ascii="Cambria" w:hAnsi="Cambria"/>
          <w:color w:val="006680" w:themeColor="accent1" w:themeShade="80"/>
          <w:sz w:val="24"/>
          <w:szCs w:val="24"/>
        </w:rPr>
        <w:t xml:space="preserve">The pool of eligible offerors must be based upon their designation of </w:t>
      </w:r>
      <w:r w:rsidR="004838EE">
        <w:rPr>
          <w:rStyle w:val="DeltaViewFormatChange"/>
          <w:rFonts w:ascii="Cambria" w:hAnsi="Cambria"/>
          <w:color w:val="006680" w:themeColor="accent1" w:themeShade="80"/>
          <w:sz w:val="24"/>
          <w:szCs w:val="24"/>
        </w:rPr>
        <w:t xml:space="preserve">service </w:t>
      </w:r>
      <w:r w:rsidR="00B62C0B" w:rsidRPr="004D57E5">
        <w:rPr>
          <w:rStyle w:val="DeltaViewFormatChange"/>
          <w:rFonts w:ascii="Cambria" w:hAnsi="Cambria"/>
          <w:color w:val="006680" w:themeColor="accent1" w:themeShade="80"/>
          <w:sz w:val="24"/>
          <w:szCs w:val="24"/>
        </w:rPr>
        <w:t xml:space="preserve">as identified in the service matrix.  The Request for Quote will include at a </w:t>
      </w:r>
      <w:proofErr w:type="spellStart"/>
      <w:r w:rsidR="00B62C0B" w:rsidRPr="004D57E5">
        <w:rPr>
          <w:rStyle w:val="DeltaViewFormatChange"/>
          <w:rFonts w:ascii="Cambria" w:hAnsi="Cambria"/>
          <w:color w:val="006680" w:themeColor="accent1" w:themeShade="80"/>
          <w:sz w:val="24"/>
          <w:szCs w:val="24"/>
        </w:rPr>
        <w:t>minnimum</w:t>
      </w:r>
      <w:proofErr w:type="spellEnd"/>
      <w:r w:rsidR="00B62C0B" w:rsidRPr="004D57E5">
        <w:rPr>
          <w:rStyle w:val="DeltaViewFormatChange"/>
          <w:rFonts w:ascii="Cambria" w:hAnsi="Cambria"/>
          <w:color w:val="006680" w:themeColor="accent1" w:themeShade="80"/>
          <w:sz w:val="24"/>
          <w:szCs w:val="24"/>
        </w:rPr>
        <w:t>:</w:t>
      </w:r>
    </w:p>
    <w:p w14:paraId="42EDCBF6" w14:textId="2733F34A" w:rsidR="00B62C0B" w:rsidRPr="004D57E5" w:rsidRDefault="00B62C0B" w:rsidP="004D57E5">
      <w:pPr>
        <w:pStyle w:val="ListParagraph"/>
        <w:numPr>
          <w:ilvl w:val="0"/>
          <w:numId w:val="42"/>
        </w:numPr>
        <w:ind w:left="1440"/>
        <w:rPr>
          <w:rStyle w:val="DeltaViewFormatChange"/>
          <w:rFonts w:ascii="Cambria" w:hAnsi="Cambria"/>
          <w:color w:val="006680" w:themeColor="accent1" w:themeShade="80"/>
          <w:sz w:val="24"/>
          <w:szCs w:val="24"/>
        </w:rPr>
      </w:pPr>
      <w:r w:rsidRPr="004D57E5">
        <w:rPr>
          <w:rStyle w:val="DeltaViewFormatChange"/>
          <w:rFonts w:ascii="Cambria" w:hAnsi="Cambria"/>
          <w:color w:val="006680" w:themeColor="accent1" w:themeShade="80"/>
          <w:sz w:val="24"/>
          <w:szCs w:val="24"/>
        </w:rPr>
        <w:t xml:space="preserve">designation of </w:t>
      </w:r>
      <w:r w:rsidR="004838EE">
        <w:rPr>
          <w:rStyle w:val="DeltaViewFormatChange"/>
          <w:rFonts w:ascii="Cambria" w:hAnsi="Cambria"/>
          <w:color w:val="006680" w:themeColor="accent1" w:themeShade="80"/>
          <w:sz w:val="24"/>
          <w:szCs w:val="24"/>
        </w:rPr>
        <w:t>Contract</w:t>
      </w:r>
      <w:r w:rsidRPr="004D57E5">
        <w:rPr>
          <w:rStyle w:val="DeltaViewFormatChange"/>
          <w:rFonts w:ascii="Cambria" w:hAnsi="Cambria"/>
          <w:color w:val="006680" w:themeColor="accent1" w:themeShade="80"/>
          <w:sz w:val="24"/>
          <w:szCs w:val="24"/>
        </w:rPr>
        <w:t xml:space="preserve"> holde</w:t>
      </w:r>
      <w:r w:rsidR="004838EE">
        <w:rPr>
          <w:rStyle w:val="DeltaViewFormatChange"/>
          <w:rFonts w:ascii="Cambria" w:hAnsi="Cambria"/>
          <w:color w:val="006680" w:themeColor="accent1" w:themeShade="80"/>
          <w:sz w:val="24"/>
          <w:szCs w:val="24"/>
        </w:rPr>
        <w:t>rs within the desired service</w:t>
      </w:r>
      <w:r w:rsidRPr="004D57E5">
        <w:rPr>
          <w:rStyle w:val="DeltaViewFormatChange"/>
          <w:rFonts w:ascii="Cambria" w:hAnsi="Cambria"/>
          <w:color w:val="006680" w:themeColor="accent1" w:themeShade="80"/>
          <w:sz w:val="24"/>
          <w:szCs w:val="24"/>
        </w:rPr>
        <w:t xml:space="preserve"> </w:t>
      </w:r>
    </w:p>
    <w:p w14:paraId="37B674DC" w14:textId="77777777" w:rsidR="00B62C0B" w:rsidRPr="004D57E5" w:rsidRDefault="00B62C0B" w:rsidP="004D57E5">
      <w:pPr>
        <w:pStyle w:val="ListParagraph"/>
        <w:numPr>
          <w:ilvl w:val="0"/>
          <w:numId w:val="36"/>
        </w:numPr>
        <w:tabs>
          <w:tab w:val="left" w:pos="450"/>
        </w:tabs>
        <w:autoSpaceDE w:val="0"/>
        <w:autoSpaceDN w:val="0"/>
        <w:adjustRightInd w:val="0"/>
        <w:ind w:left="1440"/>
        <w:rPr>
          <w:rStyle w:val="DeltaViewFormatChange"/>
          <w:rFonts w:ascii="Cambria" w:hAnsi="Cambria"/>
          <w:color w:val="006680" w:themeColor="accent1" w:themeShade="80"/>
          <w:sz w:val="24"/>
          <w:szCs w:val="24"/>
        </w:rPr>
      </w:pPr>
      <w:r w:rsidRPr="004D57E5">
        <w:rPr>
          <w:rStyle w:val="DeltaViewFormatChange"/>
          <w:rFonts w:ascii="Cambria" w:hAnsi="Cambria"/>
          <w:color w:val="006680" w:themeColor="accent1" w:themeShade="80"/>
          <w:sz w:val="24"/>
          <w:szCs w:val="24"/>
        </w:rPr>
        <w:t>Authorized Purchaser contact information</w:t>
      </w:r>
    </w:p>
    <w:p w14:paraId="6DADE340" w14:textId="77777777" w:rsidR="00B62C0B" w:rsidRPr="004D57E5" w:rsidRDefault="00B62C0B" w:rsidP="004D57E5">
      <w:pPr>
        <w:pStyle w:val="ListParagraph"/>
        <w:numPr>
          <w:ilvl w:val="0"/>
          <w:numId w:val="36"/>
        </w:numPr>
        <w:tabs>
          <w:tab w:val="left" w:pos="450"/>
        </w:tabs>
        <w:autoSpaceDE w:val="0"/>
        <w:autoSpaceDN w:val="0"/>
        <w:adjustRightInd w:val="0"/>
        <w:ind w:left="1440"/>
        <w:rPr>
          <w:rStyle w:val="DeltaViewFormatChange"/>
          <w:rFonts w:ascii="Cambria" w:hAnsi="Cambria"/>
          <w:color w:val="006680" w:themeColor="accent1" w:themeShade="80"/>
          <w:sz w:val="24"/>
          <w:szCs w:val="24"/>
        </w:rPr>
      </w:pPr>
      <w:r w:rsidRPr="004D57E5">
        <w:rPr>
          <w:rStyle w:val="DeltaViewFormatChange"/>
          <w:rFonts w:ascii="Cambria" w:hAnsi="Cambria"/>
          <w:color w:val="006680" w:themeColor="accent1" w:themeShade="80"/>
          <w:sz w:val="24"/>
          <w:szCs w:val="24"/>
        </w:rPr>
        <w:t xml:space="preserve">description of the </w:t>
      </w:r>
      <w:proofErr w:type="gramStart"/>
      <w:r w:rsidRPr="004D57E5">
        <w:rPr>
          <w:rStyle w:val="DeltaViewFormatChange"/>
          <w:rFonts w:ascii="Cambria" w:hAnsi="Cambria"/>
          <w:color w:val="006680" w:themeColor="accent1" w:themeShade="80"/>
          <w:sz w:val="24"/>
          <w:szCs w:val="24"/>
        </w:rPr>
        <w:t>project;</w:t>
      </w:r>
      <w:proofErr w:type="gramEnd"/>
      <w:r w:rsidRPr="004D57E5">
        <w:rPr>
          <w:rStyle w:val="DeltaViewFormatChange"/>
          <w:rFonts w:ascii="Cambria" w:hAnsi="Cambria"/>
          <w:color w:val="006680" w:themeColor="accent1" w:themeShade="80"/>
          <w:sz w:val="24"/>
          <w:szCs w:val="24"/>
        </w:rPr>
        <w:t xml:space="preserve"> </w:t>
      </w:r>
    </w:p>
    <w:p w14:paraId="42F40B75" w14:textId="6EB17121" w:rsidR="00B62C0B" w:rsidRPr="004D57E5" w:rsidRDefault="004838EE" w:rsidP="004D57E5">
      <w:pPr>
        <w:pStyle w:val="ListParagraph"/>
        <w:numPr>
          <w:ilvl w:val="0"/>
          <w:numId w:val="36"/>
        </w:numPr>
        <w:tabs>
          <w:tab w:val="left" w:pos="450"/>
        </w:tabs>
        <w:autoSpaceDE w:val="0"/>
        <w:autoSpaceDN w:val="0"/>
        <w:adjustRightInd w:val="0"/>
        <w:ind w:left="1440"/>
        <w:rPr>
          <w:rStyle w:val="DeltaViewFormatChange"/>
          <w:rFonts w:ascii="Cambria" w:hAnsi="Cambria"/>
          <w:color w:val="006680" w:themeColor="accent1" w:themeShade="80"/>
          <w:sz w:val="24"/>
          <w:szCs w:val="24"/>
        </w:rPr>
      </w:pPr>
      <w:r>
        <w:rPr>
          <w:rStyle w:val="DeltaViewFormatChange"/>
          <w:rFonts w:ascii="Cambria" w:hAnsi="Cambria"/>
          <w:color w:val="006680" w:themeColor="accent1" w:themeShade="80"/>
          <w:sz w:val="24"/>
          <w:szCs w:val="24"/>
        </w:rPr>
        <w:t xml:space="preserve">description of the required </w:t>
      </w:r>
      <w:proofErr w:type="gramStart"/>
      <w:r>
        <w:rPr>
          <w:rStyle w:val="DeltaViewFormatChange"/>
          <w:rFonts w:ascii="Cambria" w:hAnsi="Cambria"/>
          <w:color w:val="006680" w:themeColor="accent1" w:themeShade="80"/>
          <w:sz w:val="24"/>
          <w:szCs w:val="24"/>
        </w:rPr>
        <w:t>s</w:t>
      </w:r>
      <w:r w:rsidR="00B62C0B" w:rsidRPr="004D57E5">
        <w:rPr>
          <w:rStyle w:val="DeltaViewFormatChange"/>
          <w:rFonts w:ascii="Cambria" w:hAnsi="Cambria"/>
          <w:color w:val="006680" w:themeColor="accent1" w:themeShade="80"/>
          <w:sz w:val="24"/>
          <w:szCs w:val="24"/>
        </w:rPr>
        <w:t>ervices;</w:t>
      </w:r>
      <w:proofErr w:type="gramEnd"/>
      <w:r w:rsidR="00B62C0B" w:rsidRPr="004D57E5">
        <w:rPr>
          <w:rStyle w:val="DeltaViewFormatChange"/>
          <w:rFonts w:ascii="Cambria" w:hAnsi="Cambria"/>
          <w:color w:val="006680" w:themeColor="accent1" w:themeShade="80"/>
          <w:sz w:val="24"/>
          <w:szCs w:val="24"/>
        </w:rPr>
        <w:t xml:space="preserve"> </w:t>
      </w:r>
    </w:p>
    <w:p w14:paraId="27684F10" w14:textId="77777777" w:rsidR="00B62C0B" w:rsidRPr="004D57E5" w:rsidRDefault="00B62C0B" w:rsidP="004D57E5">
      <w:pPr>
        <w:pStyle w:val="ListParagraph"/>
        <w:numPr>
          <w:ilvl w:val="0"/>
          <w:numId w:val="36"/>
        </w:numPr>
        <w:tabs>
          <w:tab w:val="left" w:pos="450"/>
        </w:tabs>
        <w:autoSpaceDE w:val="0"/>
        <w:autoSpaceDN w:val="0"/>
        <w:adjustRightInd w:val="0"/>
        <w:ind w:left="1440"/>
        <w:rPr>
          <w:rStyle w:val="DeltaViewFormatChange"/>
          <w:rFonts w:ascii="Cambria" w:hAnsi="Cambria"/>
          <w:color w:val="006680" w:themeColor="accent1" w:themeShade="80"/>
          <w:sz w:val="24"/>
          <w:szCs w:val="24"/>
        </w:rPr>
      </w:pPr>
      <w:r w:rsidRPr="004D57E5">
        <w:rPr>
          <w:rStyle w:val="DeltaViewFormatChange"/>
          <w:rFonts w:ascii="Cambria" w:hAnsi="Cambria"/>
          <w:color w:val="006680" w:themeColor="accent1" w:themeShade="80"/>
          <w:sz w:val="24"/>
          <w:szCs w:val="24"/>
        </w:rPr>
        <w:t xml:space="preserve">project time </w:t>
      </w:r>
      <w:proofErr w:type="gramStart"/>
      <w:r w:rsidRPr="004D57E5">
        <w:rPr>
          <w:rStyle w:val="DeltaViewFormatChange"/>
          <w:rFonts w:ascii="Cambria" w:hAnsi="Cambria"/>
          <w:color w:val="006680" w:themeColor="accent1" w:themeShade="80"/>
          <w:sz w:val="24"/>
          <w:szCs w:val="24"/>
        </w:rPr>
        <w:t>frames;</w:t>
      </w:r>
      <w:proofErr w:type="gramEnd"/>
    </w:p>
    <w:p w14:paraId="67ADDE32" w14:textId="77777777" w:rsidR="00B62C0B" w:rsidRPr="004D57E5" w:rsidRDefault="00B62C0B" w:rsidP="004D57E5">
      <w:pPr>
        <w:pStyle w:val="ListParagraph"/>
        <w:numPr>
          <w:ilvl w:val="0"/>
          <w:numId w:val="36"/>
        </w:numPr>
        <w:tabs>
          <w:tab w:val="left" w:pos="450"/>
        </w:tabs>
        <w:autoSpaceDE w:val="0"/>
        <w:autoSpaceDN w:val="0"/>
        <w:adjustRightInd w:val="0"/>
        <w:ind w:left="1440"/>
        <w:rPr>
          <w:rStyle w:val="DeltaViewFormatChange"/>
          <w:rFonts w:ascii="Cambria" w:hAnsi="Cambria"/>
          <w:color w:val="006680" w:themeColor="accent1" w:themeShade="80"/>
          <w:sz w:val="24"/>
          <w:szCs w:val="24"/>
        </w:rPr>
      </w:pPr>
      <w:r w:rsidRPr="004D57E5">
        <w:rPr>
          <w:rStyle w:val="DeltaViewFormatChange"/>
          <w:rFonts w:ascii="Cambria" w:hAnsi="Cambria"/>
          <w:color w:val="006680" w:themeColor="accent1" w:themeShade="80"/>
          <w:sz w:val="24"/>
          <w:szCs w:val="24"/>
        </w:rPr>
        <w:t>any other requirements (i.e. project plan and schedule, Key Person resumes, references, samples, costs)</w:t>
      </w:r>
    </w:p>
    <w:p w14:paraId="143205A6" w14:textId="77777777" w:rsidR="00B62C0B" w:rsidRPr="004D57E5" w:rsidRDefault="00B62C0B" w:rsidP="004D57E5">
      <w:pPr>
        <w:pStyle w:val="ListParagraph"/>
        <w:numPr>
          <w:ilvl w:val="0"/>
          <w:numId w:val="36"/>
        </w:numPr>
        <w:tabs>
          <w:tab w:val="left" w:pos="450"/>
        </w:tabs>
        <w:autoSpaceDE w:val="0"/>
        <w:autoSpaceDN w:val="0"/>
        <w:adjustRightInd w:val="0"/>
        <w:ind w:left="1440"/>
        <w:rPr>
          <w:rStyle w:val="DeltaViewFormatChange"/>
          <w:rFonts w:ascii="Cambria" w:hAnsi="Cambria"/>
          <w:color w:val="006680" w:themeColor="accent1" w:themeShade="80"/>
          <w:sz w:val="24"/>
          <w:szCs w:val="24"/>
        </w:rPr>
      </w:pPr>
      <w:r w:rsidRPr="004D57E5">
        <w:rPr>
          <w:rStyle w:val="DeltaViewFormatChange"/>
          <w:rFonts w:ascii="Cambria" w:hAnsi="Cambria"/>
          <w:color w:val="006680" w:themeColor="accent1" w:themeShade="80"/>
          <w:sz w:val="24"/>
          <w:szCs w:val="24"/>
        </w:rPr>
        <w:t>submittal time, date and place.</w:t>
      </w:r>
    </w:p>
    <w:p w14:paraId="5E0F70D8" w14:textId="77777777" w:rsidR="00B62C0B" w:rsidRDefault="00B62C0B" w:rsidP="00B62C0B">
      <w:pPr>
        <w:pStyle w:val="ListParagraph"/>
        <w:tabs>
          <w:tab w:val="left" w:pos="450"/>
        </w:tabs>
        <w:autoSpaceDE w:val="0"/>
        <w:autoSpaceDN w:val="0"/>
        <w:adjustRightInd w:val="0"/>
        <w:ind w:left="1080"/>
        <w:rPr>
          <w:rStyle w:val="DeltaViewFormatChange"/>
          <w:rFonts w:ascii="Cambria" w:hAnsi="Cambria"/>
          <w:color w:val="006680" w:themeColor="accent1" w:themeShade="80"/>
          <w:sz w:val="22"/>
          <w:szCs w:val="22"/>
        </w:rPr>
      </w:pPr>
    </w:p>
    <w:p w14:paraId="1168E983" w14:textId="65A4E9CB" w:rsidR="00B62C0B" w:rsidRDefault="00B62C0B" w:rsidP="00B62C0B">
      <w:pPr>
        <w:tabs>
          <w:tab w:val="left" w:pos="450"/>
        </w:tabs>
        <w:autoSpaceDE w:val="0"/>
        <w:autoSpaceDN w:val="0"/>
        <w:adjustRightInd w:val="0"/>
        <w:rPr>
          <w:rStyle w:val="DeltaViewFormatChange"/>
          <w:rFonts w:ascii="Cambria" w:hAnsi="Cambria"/>
          <w:b/>
          <w:color w:val="006680" w:themeColor="accent1" w:themeShade="80"/>
          <w:sz w:val="24"/>
          <w:szCs w:val="24"/>
        </w:rPr>
      </w:pPr>
      <w:r>
        <w:rPr>
          <w:rStyle w:val="DeltaViewFormatChange"/>
          <w:rFonts w:ascii="Cambria" w:hAnsi="Cambria"/>
          <w:b/>
          <w:color w:val="006680" w:themeColor="accent1" w:themeShade="80"/>
          <w:sz w:val="24"/>
          <w:szCs w:val="24"/>
        </w:rPr>
        <w:t xml:space="preserve">   </w:t>
      </w:r>
      <w:r w:rsidR="0039502C">
        <w:rPr>
          <w:rStyle w:val="DeltaViewFormatChange"/>
          <w:rFonts w:ascii="Cambria" w:hAnsi="Cambria"/>
          <w:b/>
          <w:color w:val="006680" w:themeColor="accent1" w:themeShade="80"/>
          <w:sz w:val="24"/>
          <w:szCs w:val="24"/>
        </w:rPr>
        <w:tab/>
      </w:r>
      <w:r>
        <w:rPr>
          <w:rStyle w:val="DeltaViewFormatChange"/>
          <w:rFonts w:ascii="Cambria" w:hAnsi="Cambria"/>
          <w:b/>
          <w:color w:val="006680" w:themeColor="accent1" w:themeShade="80"/>
          <w:sz w:val="24"/>
          <w:szCs w:val="24"/>
        </w:rPr>
        <w:t xml:space="preserve"> </w:t>
      </w:r>
      <w:r w:rsidRPr="00AE4690">
        <w:rPr>
          <w:rStyle w:val="DeltaViewFormatChange"/>
          <w:rFonts w:ascii="Cambria" w:hAnsi="Cambria"/>
          <w:b/>
          <w:color w:val="006680" w:themeColor="accent1" w:themeShade="80"/>
          <w:sz w:val="24"/>
          <w:szCs w:val="24"/>
        </w:rPr>
        <w:t>RFQ Template:</w:t>
      </w:r>
    </w:p>
    <w:p w14:paraId="536DEA2E" w14:textId="3ABDDA07" w:rsidR="00332ACB" w:rsidRPr="00332ACB" w:rsidRDefault="0089791F" w:rsidP="00332ACB">
      <w:pPr>
        <w:rPr>
          <w:rStyle w:val="DeltaViewFormatChange"/>
          <w:rFonts w:ascii="Arial" w:hAnsi="Arial" w:cs="Arial"/>
          <w:color w:val="1F497D"/>
        </w:rPr>
      </w:pPr>
      <w:r>
        <w:rPr>
          <w:rStyle w:val="DeltaViewFormatChange"/>
          <w:rFonts w:ascii="Cambria" w:hAnsi="Cambria"/>
          <w:b/>
          <w:color w:val="006680" w:themeColor="accent1" w:themeShade="80"/>
          <w:sz w:val="24"/>
          <w:szCs w:val="24"/>
        </w:rPr>
        <w:tab/>
      </w:r>
      <w:hyperlink r:id="rId16" w:history="1">
        <w:r w:rsidR="00332ACB">
          <w:rPr>
            <w:rStyle w:val="Hyperlink"/>
            <w:rFonts w:ascii="Arial" w:hAnsi="Arial" w:cs="Arial"/>
          </w:rPr>
          <w:t>https://www.oregon.gov/das/Procurement/Documents/CloudRFQ.doc</w:t>
        </w:r>
      </w:hyperlink>
    </w:p>
    <w:p w14:paraId="370CE427" w14:textId="06EF4079" w:rsidR="00B62C0B" w:rsidRPr="0039502C" w:rsidRDefault="0039502C" w:rsidP="0039502C">
      <w:pPr>
        <w:pStyle w:val="ListParagraph"/>
        <w:tabs>
          <w:tab w:val="left" w:pos="450"/>
        </w:tabs>
        <w:ind w:left="450"/>
        <w:rPr>
          <w:rFonts w:ascii="Cambria" w:hAnsi="Cambria" w:cstheme="minorHAnsi"/>
          <w:b/>
          <w:color w:val="006680" w:themeColor="accent1" w:themeShade="80"/>
          <w:sz w:val="24"/>
          <w:szCs w:val="24"/>
        </w:rPr>
      </w:pPr>
      <w:r w:rsidRPr="0039502C">
        <w:rPr>
          <w:rFonts w:ascii="Cambria" w:hAnsi="Cambria" w:cstheme="minorHAnsi"/>
          <w:b/>
          <w:color w:val="006680" w:themeColor="accent1" w:themeShade="80"/>
          <w:sz w:val="24"/>
          <w:szCs w:val="24"/>
        </w:rPr>
        <w:t>3.4</w:t>
      </w:r>
      <w:r w:rsidRPr="0039502C">
        <w:rPr>
          <w:rFonts w:ascii="Cambria" w:hAnsi="Cambria" w:cstheme="minorHAnsi"/>
          <w:b/>
          <w:color w:val="006680" w:themeColor="accent1" w:themeShade="80"/>
          <w:sz w:val="24"/>
          <w:szCs w:val="24"/>
        </w:rPr>
        <w:tab/>
      </w:r>
      <w:r w:rsidR="00B62C0B" w:rsidRPr="0039502C">
        <w:rPr>
          <w:rFonts w:ascii="Cambria" w:hAnsi="Cambria" w:cstheme="minorHAnsi"/>
          <w:b/>
          <w:color w:val="006680" w:themeColor="accent1" w:themeShade="80"/>
          <w:sz w:val="24"/>
          <w:szCs w:val="24"/>
        </w:rPr>
        <w:t>Process.</w:t>
      </w:r>
      <w:r w:rsidR="00B62C0B" w:rsidRPr="0039502C">
        <w:rPr>
          <w:rFonts w:ascii="Cambria" w:hAnsi="Cambria" w:cstheme="minorHAnsi"/>
          <w:color w:val="006680" w:themeColor="accent1" w:themeShade="80"/>
          <w:sz w:val="24"/>
          <w:szCs w:val="24"/>
        </w:rPr>
        <w:t xml:space="preserve">  Authorized Purchaser will contact the selected pool of </w:t>
      </w:r>
      <w:r>
        <w:rPr>
          <w:rFonts w:ascii="Cambria" w:hAnsi="Cambria" w:cstheme="minorHAnsi"/>
          <w:color w:val="006680" w:themeColor="accent1" w:themeShade="80"/>
          <w:sz w:val="24"/>
          <w:szCs w:val="24"/>
        </w:rPr>
        <w:t xml:space="preserve">Contractor(s) </w:t>
      </w:r>
      <w:r w:rsidR="00B62C0B" w:rsidRPr="0039502C">
        <w:rPr>
          <w:rFonts w:ascii="Cambria" w:hAnsi="Cambria" w:cstheme="minorHAnsi"/>
          <w:color w:val="006680" w:themeColor="accent1" w:themeShade="80"/>
          <w:sz w:val="24"/>
          <w:szCs w:val="24"/>
        </w:rPr>
        <w:t xml:space="preserve">electronically.  </w:t>
      </w:r>
      <w:r>
        <w:rPr>
          <w:rFonts w:ascii="Cambria" w:hAnsi="Cambria" w:cstheme="minorHAnsi"/>
          <w:color w:val="006680" w:themeColor="accent1" w:themeShade="80"/>
          <w:sz w:val="24"/>
          <w:szCs w:val="24"/>
        </w:rPr>
        <w:t>Contractor</w:t>
      </w:r>
      <w:r w:rsidR="00B62C0B" w:rsidRPr="0039502C">
        <w:rPr>
          <w:rFonts w:ascii="Cambria" w:hAnsi="Cambria" w:cstheme="minorHAnsi"/>
          <w:color w:val="006680" w:themeColor="accent1" w:themeShade="80"/>
          <w:sz w:val="24"/>
          <w:szCs w:val="24"/>
        </w:rPr>
        <w:t xml:space="preserve">(s) must respond to Authorized Purchaser with a quote as provided in the Request for Quotes.  </w:t>
      </w:r>
      <w:r w:rsidR="00B62C0B" w:rsidRPr="0039502C">
        <w:rPr>
          <w:rFonts w:ascii="Cambria" w:hAnsi="Cambria" w:cstheme="minorHAnsi"/>
          <w:b/>
          <w:color w:val="006680" w:themeColor="accent1" w:themeShade="80"/>
          <w:sz w:val="24"/>
          <w:szCs w:val="24"/>
        </w:rPr>
        <w:t xml:space="preserve">Note: Rates provided by </w:t>
      </w:r>
      <w:proofErr w:type="gramStart"/>
      <w:r w:rsidR="00B62C0B" w:rsidRPr="0039502C">
        <w:rPr>
          <w:rFonts w:ascii="Cambria" w:hAnsi="Cambria" w:cstheme="minorHAnsi"/>
          <w:b/>
          <w:color w:val="006680" w:themeColor="accent1" w:themeShade="80"/>
          <w:sz w:val="24"/>
          <w:szCs w:val="24"/>
        </w:rPr>
        <w:t>Consultant</w:t>
      </w:r>
      <w:proofErr w:type="gramEnd"/>
      <w:r w:rsidR="00B62C0B" w:rsidRPr="0039502C">
        <w:rPr>
          <w:rFonts w:ascii="Cambria" w:hAnsi="Cambria" w:cstheme="minorHAnsi"/>
          <w:b/>
          <w:color w:val="006680" w:themeColor="accent1" w:themeShade="80"/>
          <w:sz w:val="24"/>
          <w:szCs w:val="24"/>
        </w:rPr>
        <w:t xml:space="preserve"> in any offer or quote may not exceed the most competitive rates and dis</w:t>
      </w:r>
      <w:r w:rsidR="006228C2">
        <w:rPr>
          <w:rFonts w:ascii="Cambria" w:hAnsi="Cambria" w:cstheme="minorHAnsi"/>
          <w:b/>
          <w:color w:val="006680" w:themeColor="accent1" w:themeShade="80"/>
          <w:sz w:val="24"/>
          <w:szCs w:val="24"/>
        </w:rPr>
        <w:t>counts set forth in Attachment A</w:t>
      </w:r>
      <w:r w:rsidR="00B62C0B" w:rsidRPr="0039502C">
        <w:rPr>
          <w:rFonts w:ascii="Cambria" w:hAnsi="Cambria" w:cstheme="minorHAnsi"/>
          <w:b/>
          <w:color w:val="006680" w:themeColor="accent1" w:themeShade="80"/>
          <w:sz w:val="24"/>
          <w:szCs w:val="24"/>
        </w:rPr>
        <w:t xml:space="preserve"> of the </w:t>
      </w:r>
      <w:r w:rsidR="006228C2">
        <w:rPr>
          <w:rFonts w:ascii="Cambria" w:hAnsi="Cambria" w:cstheme="minorHAnsi"/>
          <w:b/>
          <w:color w:val="006680" w:themeColor="accent1" w:themeShade="80"/>
          <w:sz w:val="24"/>
          <w:szCs w:val="24"/>
        </w:rPr>
        <w:t>Contractors PA.</w:t>
      </w:r>
      <w:r w:rsidR="00B62C0B" w:rsidRPr="0039502C">
        <w:rPr>
          <w:rFonts w:ascii="Cambria" w:hAnsi="Cambria" w:cstheme="minorHAnsi"/>
          <w:b/>
          <w:color w:val="006680" w:themeColor="accent1" w:themeShade="80"/>
          <w:sz w:val="24"/>
          <w:szCs w:val="24"/>
        </w:rPr>
        <w:t xml:space="preserve">  However, Co</w:t>
      </w:r>
      <w:r w:rsidR="006228C2">
        <w:rPr>
          <w:rFonts w:ascii="Cambria" w:hAnsi="Cambria" w:cstheme="minorHAnsi"/>
          <w:b/>
          <w:color w:val="006680" w:themeColor="accent1" w:themeShade="80"/>
          <w:sz w:val="24"/>
          <w:szCs w:val="24"/>
        </w:rPr>
        <w:t xml:space="preserve">ntractor </w:t>
      </w:r>
      <w:r w:rsidR="00B62C0B" w:rsidRPr="0039502C">
        <w:rPr>
          <w:rFonts w:ascii="Cambria" w:hAnsi="Cambria" w:cstheme="minorHAnsi"/>
          <w:b/>
          <w:color w:val="006680" w:themeColor="accent1" w:themeShade="80"/>
          <w:sz w:val="24"/>
          <w:szCs w:val="24"/>
        </w:rPr>
        <w:t>may agree to extend specialized, discounted pricing based on the requirements by providing a specific offer or quote in response to the Request for Quote.</w:t>
      </w:r>
    </w:p>
    <w:p w14:paraId="04998064" w14:textId="77777777" w:rsidR="00B62C0B" w:rsidRDefault="00B62C0B" w:rsidP="00B62C0B">
      <w:pPr>
        <w:pStyle w:val="ListParagraph"/>
        <w:tabs>
          <w:tab w:val="left" w:pos="450"/>
        </w:tabs>
        <w:ind w:left="180"/>
        <w:rPr>
          <w:rFonts w:ascii="Cambria" w:hAnsi="Cambria" w:cstheme="minorHAnsi"/>
          <w:b/>
          <w:color w:val="006680" w:themeColor="accent1" w:themeShade="80"/>
          <w:sz w:val="22"/>
          <w:szCs w:val="22"/>
        </w:rPr>
      </w:pPr>
    </w:p>
    <w:p w14:paraId="0FDF4191" w14:textId="1DCD5465" w:rsidR="00B62C0B" w:rsidRPr="006228C2" w:rsidRDefault="006228C2" w:rsidP="006228C2">
      <w:pPr>
        <w:pStyle w:val="ListParagraph"/>
        <w:tabs>
          <w:tab w:val="left" w:pos="450"/>
        </w:tabs>
        <w:ind w:left="450"/>
        <w:rPr>
          <w:rStyle w:val="DeltaViewFormatChange"/>
          <w:rFonts w:ascii="Cambria" w:hAnsi="Cambria"/>
          <w:color w:val="006680" w:themeColor="accent1" w:themeShade="80"/>
          <w:sz w:val="24"/>
          <w:szCs w:val="24"/>
        </w:rPr>
      </w:pPr>
      <w:r>
        <w:rPr>
          <w:rFonts w:ascii="Cambria" w:hAnsi="Cambria" w:cstheme="minorHAnsi"/>
          <w:b/>
          <w:color w:val="006680" w:themeColor="accent1" w:themeShade="80"/>
          <w:sz w:val="24"/>
          <w:szCs w:val="24"/>
        </w:rPr>
        <w:t>3.5</w:t>
      </w:r>
      <w:r>
        <w:rPr>
          <w:rFonts w:ascii="Cambria" w:hAnsi="Cambria" w:cstheme="minorHAnsi"/>
          <w:b/>
          <w:color w:val="006680" w:themeColor="accent1" w:themeShade="80"/>
          <w:sz w:val="24"/>
          <w:szCs w:val="24"/>
        </w:rPr>
        <w:tab/>
      </w:r>
      <w:r w:rsidR="00B62C0B" w:rsidRPr="006228C2">
        <w:rPr>
          <w:rFonts w:ascii="Cambria" w:hAnsi="Cambria" w:cstheme="minorHAnsi"/>
          <w:b/>
          <w:color w:val="006680" w:themeColor="accent1" w:themeShade="80"/>
          <w:sz w:val="24"/>
          <w:szCs w:val="24"/>
        </w:rPr>
        <w:t>Selection.</w:t>
      </w:r>
      <w:r w:rsidR="00B62C0B" w:rsidRPr="006228C2">
        <w:rPr>
          <w:rFonts w:ascii="Cambria" w:hAnsi="Cambria" w:cstheme="minorHAnsi"/>
          <w:color w:val="006680" w:themeColor="accent1" w:themeShade="80"/>
          <w:sz w:val="24"/>
          <w:szCs w:val="24"/>
        </w:rPr>
        <w:t xml:space="preserve">  </w:t>
      </w:r>
      <w:r w:rsidR="00B62C0B" w:rsidRPr="006228C2">
        <w:rPr>
          <w:rStyle w:val="DeltaViewFormatChange"/>
          <w:rFonts w:ascii="Cambria" w:hAnsi="Cambria"/>
          <w:color w:val="006680" w:themeColor="accent1" w:themeShade="80"/>
          <w:sz w:val="24"/>
          <w:szCs w:val="24"/>
        </w:rPr>
        <w:t xml:space="preserve">Authorized Purchaser shall evaluate the Offers and may award the Contract to the highest ranked Offeror without </w:t>
      </w:r>
      <w:proofErr w:type="gramStart"/>
      <w:r w:rsidR="00B62C0B" w:rsidRPr="006228C2">
        <w:rPr>
          <w:rStyle w:val="DeltaViewFormatChange"/>
          <w:rFonts w:ascii="Cambria" w:hAnsi="Cambria"/>
          <w:color w:val="006680" w:themeColor="accent1" w:themeShade="80"/>
          <w:sz w:val="24"/>
          <w:szCs w:val="24"/>
        </w:rPr>
        <w:t>a conflict</w:t>
      </w:r>
      <w:proofErr w:type="gramEnd"/>
      <w:r>
        <w:rPr>
          <w:rStyle w:val="DeltaViewFormatChange"/>
          <w:rFonts w:ascii="Cambria" w:hAnsi="Cambria"/>
          <w:color w:val="006680" w:themeColor="accent1" w:themeShade="80"/>
          <w:sz w:val="24"/>
          <w:szCs w:val="24"/>
        </w:rPr>
        <w:t>.</w:t>
      </w:r>
    </w:p>
    <w:p w14:paraId="02E304DD" w14:textId="77777777" w:rsidR="00B62C0B" w:rsidRPr="006228C2" w:rsidRDefault="00B62C0B" w:rsidP="006228C2">
      <w:pPr>
        <w:pStyle w:val="ListParagraph"/>
        <w:tabs>
          <w:tab w:val="left" w:pos="450"/>
        </w:tabs>
        <w:ind w:left="450"/>
        <w:rPr>
          <w:rStyle w:val="DeltaViewFormatChange"/>
          <w:rFonts w:ascii="Cambria" w:hAnsi="Cambria"/>
          <w:b/>
          <w:color w:val="006680" w:themeColor="accent1" w:themeShade="80"/>
          <w:sz w:val="24"/>
          <w:szCs w:val="24"/>
        </w:rPr>
      </w:pPr>
      <w:r w:rsidRPr="006228C2">
        <w:rPr>
          <w:rStyle w:val="DeltaViewFormatChange"/>
          <w:rFonts w:ascii="Cambria" w:hAnsi="Cambria"/>
          <w:b/>
          <w:color w:val="006680" w:themeColor="accent1" w:themeShade="80"/>
          <w:sz w:val="24"/>
          <w:szCs w:val="24"/>
        </w:rPr>
        <w:t xml:space="preserve"> </w:t>
      </w:r>
    </w:p>
    <w:p w14:paraId="5A3E33B4" w14:textId="7DC46919" w:rsidR="00B62C0B" w:rsidRPr="006228C2" w:rsidRDefault="006228C2" w:rsidP="006228C2">
      <w:pPr>
        <w:tabs>
          <w:tab w:val="left" w:pos="360"/>
        </w:tabs>
        <w:ind w:left="450"/>
        <w:rPr>
          <w:rFonts w:ascii="Cambria" w:hAnsi="Cambria" w:cstheme="minorHAnsi"/>
          <w:color w:val="006680" w:themeColor="accent1" w:themeShade="80"/>
          <w:sz w:val="24"/>
          <w:szCs w:val="24"/>
        </w:rPr>
      </w:pPr>
      <w:r>
        <w:rPr>
          <w:rFonts w:ascii="Cambria" w:hAnsi="Cambria" w:cstheme="minorHAnsi"/>
          <w:color w:val="006680" w:themeColor="accent1" w:themeShade="80"/>
          <w:sz w:val="24"/>
          <w:szCs w:val="24"/>
        </w:rPr>
        <w:t>Contractor</w:t>
      </w:r>
      <w:r w:rsidR="00B62C0B" w:rsidRPr="006228C2">
        <w:rPr>
          <w:rFonts w:ascii="Cambria" w:hAnsi="Cambria" w:cstheme="minorHAnsi"/>
          <w:color w:val="006680" w:themeColor="accent1" w:themeShade="80"/>
          <w:sz w:val="24"/>
          <w:szCs w:val="24"/>
        </w:rPr>
        <w:t xml:space="preserve">(s) chosen through the selection process in accordance with the Best Value Analysis Process are Authorized Purchaser’s final decision. </w:t>
      </w:r>
    </w:p>
    <w:p w14:paraId="1F525AAF" w14:textId="7C9573DA" w:rsidR="00B62C0B" w:rsidRDefault="00B62C0B" w:rsidP="00D46B21">
      <w:pPr>
        <w:pStyle w:val="ListParagraph"/>
        <w:autoSpaceDE w:val="0"/>
        <w:autoSpaceDN w:val="0"/>
        <w:adjustRightInd w:val="0"/>
        <w:ind w:left="450"/>
        <w:rPr>
          <w:rStyle w:val="DeltaViewFormatChange"/>
          <w:rFonts w:ascii="Cambria" w:hAnsi="Cambria"/>
          <w:b/>
          <w:color w:val="006680" w:themeColor="accent1" w:themeShade="80"/>
          <w:sz w:val="22"/>
          <w:szCs w:val="22"/>
        </w:rPr>
      </w:pPr>
      <w:r>
        <w:rPr>
          <w:rStyle w:val="DeltaViewFormatChange"/>
          <w:rFonts w:ascii="Cambria" w:hAnsi="Cambria"/>
          <w:b/>
          <w:color w:val="006680" w:themeColor="accent1" w:themeShade="80"/>
          <w:sz w:val="22"/>
          <w:szCs w:val="22"/>
        </w:rPr>
        <w:t>FOR FULL CONTRACT D</w:t>
      </w:r>
      <w:r w:rsidRPr="00585C5D">
        <w:rPr>
          <w:rStyle w:val="DeltaViewFormatChange"/>
          <w:rFonts w:ascii="Cambria" w:hAnsi="Cambria"/>
          <w:b/>
          <w:color w:val="006680" w:themeColor="accent1" w:themeShade="80"/>
          <w:sz w:val="22"/>
          <w:szCs w:val="22"/>
        </w:rPr>
        <w:t xml:space="preserve">ETAILS, </w:t>
      </w:r>
      <w:r>
        <w:rPr>
          <w:rStyle w:val="DeltaViewFormatChange"/>
          <w:rFonts w:ascii="Cambria" w:hAnsi="Cambria"/>
          <w:b/>
          <w:color w:val="006680" w:themeColor="accent1" w:themeShade="80"/>
          <w:sz w:val="22"/>
          <w:szCs w:val="22"/>
        </w:rPr>
        <w:t>ALWAYS</w:t>
      </w:r>
      <w:r w:rsidRPr="00585C5D">
        <w:rPr>
          <w:rStyle w:val="DeltaViewFormatChange"/>
          <w:rFonts w:ascii="Cambria" w:hAnsi="Cambria"/>
          <w:b/>
          <w:color w:val="006680" w:themeColor="accent1" w:themeShade="80"/>
          <w:sz w:val="22"/>
          <w:szCs w:val="22"/>
        </w:rPr>
        <w:t xml:space="preserve"> REFER TO THE </w:t>
      </w:r>
      <w:r w:rsidR="00D46B21">
        <w:rPr>
          <w:rStyle w:val="DeltaViewFormatChange"/>
          <w:rFonts w:ascii="Cambria" w:hAnsi="Cambria"/>
          <w:b/>
          <w:color w:val="006680" w:themeColor="accent1" w:themeShade="80"/>
          <w:sz w:val="22"/>
          <w:szCs w:val="22"/>
        </w:rPr>
        <w:t xml:space="preserve">PARTICIPATING ADDENDUM </w:t>
      </w:r>
      <w:r w:rsidRPr="00585C5D">
        <w:rPr>
          <w:rStyle w:val="DeltaViewFormatChange"/>
          <w:rFonts w:ascii="Cambria" w:hAnsi="Cambria"/>
          <w:b/>
          <w:color w:val="006680" w:themeColor="accent1" w:themeShade="80"/>
          <w:sz w:val="22"/>
          <w:szCs w:val="22"/>
        </w:rPr>
        <w:t>DIRECTLY.</w:t>
      </w:r>
    </w:p>
    <w:p w14:paraId="2AD07D81" w14:textId="77777777" w:rsidR="00B62C0B" w:rsidRDefault="00B62C0B" w:rsidP="00D46B21">
      <w:pPr>
        <w:pStyle w:val="textP2"/>
        <w:numPr>
          <w:ilvl w:val="0"/>
          <w:numId w:val="0"/>
        </w:numPr>
      </w:pPr>
    </w:p>
    <w:p w14:paraId="3361D1D9" w14:textId="18BA315E" w:rsidR="004441D9" w:rsidRPr="008D419C" w:rsidRDefault="004441D9" w:rsidP="00526EC7">
      <w:pPr>
        <w:pStyle w:val="textP2"/>
        <w:rPr>
          <w:b/>
        </w:rPr>
      </w:pPr>
      <w:r w:rsidRPr="008D419C">
        <w:rPr>
          <w:b/>
        </w:rPr>
        <w:t>DETERMINE LICENSE NEEDS</w:t>
      </w:r>
    </w:p>
    <w:p w14:paraId="4ABC2F93" w14:textId="2094BC97" w:rsidR="004441D9" w:rsidRDefault="00F86603" w:rsidP="004441D9">
      <w:pPr>
        <w:pStyle w:val="textP2"/>
        <w:numPr>
          <w:ilvl w:val="0"/>
          <w:numId w:val="0"/>
        </w:numPr>
        <w:ind w:left="360"/>
      </w:pPr>
      <w:r>
        <w:t>Authorized Purchasers must e</w:t>
      </w:r>
      <w:r w:rsidR="004441D9">
        <w:t>nsure an acceptable License</w:t>
      </w:r>
      <w:r w:rsidR="00363C38">
        <w:t xml:space="preserve"> or Services </w:t>
      </w:r>
      <w:r w:rsidR="004441D9">
        <w:t>Agreement</w:t>
      </w:r>
      <w:r w:rsidR="00466631">
        <w:t xml:space="preserve">, or Master License </w:t>
      </w:r>
      <w:r w:rsidR="00363C38">
        <w:t xml:space="preserve">or Service </w:t>
      </w:r>
      <w:r w:rsidR="00466631">
        <w:t>Agreements,</w:t>
      </w:r>
      <w:r w:rsidR="004F29CA">
        <w:t xml:space="preserve"> and all </w:t>
      </w:r>
      <w:r w:rsidR="00EE4F3B">
        <w:t xml:space="preserve">other proper </w:t>
      </w:r>
      <w:r w:rsidR="00466631">
        <w:t xml:space="preserve">cloud </w:t>
      </w:r>
      <w:r w:rsidR="00EE4F3B">
        <w:t>usage agreements are</w:t>
      </w:r>
      <w:r w:rsidR="004441D9">
        <w:t xml:space="preserve"> in place prior to purchase.  If</w:t>
      </w:r>
      <w:r w:rsidR="00EE4F3B">
        <w:t xml:space="preserve"> </w:t>
      </w:r>
      <w:r w:rsidR="00363C38">
        <w:t xml:space="preserve">all required and </w:t>
      </w:r>
      <w:r w:rsidR="00EE4F3B">
        <w:t xml:space="preserve">acceptable agreements </w:t>
      </w:r>
      <w:r w:rsidR="00363C38">
        <w:t xml:space="preserve">are not in </w:t>
      </w:r>
      <w:r w:rsidR="00EE4F3B">
        <w:t>place,</w:t>
      </w:r>
      <w:r w:rsidR="004441D9">
        <w:t xml:space="preserve"> the</w:t>
      </w:r>
      <w:r w:rsidR="00EE4F3B">
        <w:t xml:space="preserve"> Cloud Solutions vendor</w:t>
      </w:r>
      <w:r w:rsidR="00EB1ED4">
        <w:t xml:space="preserve"> </w:t>
      </w:r>
      <w:r w:rsidR="00854559">
        <w:t>will</w:t>
      </w:r>
      <w:r w:rsidR="00363C38">
        <w:t xml:space="preserve"> </w:t>
      </w:r>
      <w:r w:rsidR="004441D9">
        <w:t xml:space="preserve">assist </w:t>
      </w:r>
      <w:r w:rsidR="00363C38">
        <w:t xml:space="preserve">the </w:t>
      </w:r>
      <w:r w:rsidR="004441D9">
        <w:t>AP in establishing an acceptable License</w:t>
      </w:r>
      <w:r w:rsidR="00363C38">
        <w:t xml:space="preserve"> or Services</w:t>
      </w:r>
      <w:r w:rsidR="004441D9">
        <w:t xml:space="preserve"> agreement prior to purchase. </w:t>
      </w:r>
      <w:r w:rsidR="00B57A29">
        <w:t>DAS PS</w:t>
      </w:r>
      <w:r w:rsidR="00EE4F3B">
        <w:t xml:space="preserve"> will </w:t>
      </w:r>
      <w:r w:rsidR="00363C38">
        <w:t xml:space="preserve">continuously </w:t>
      </w:r>
      <w:r w:rsidR="00EE4F3B">
        <w:t xml:space="preserve">work to </w:t>
      </w:r>
      <w:r w:rsidR="00363C38">
        <w:t xml:space="preserve">establish </w:t>
      </w:r>
      <w:r w:rsidR="00EE4F3B">
        <w:t xml:space="preserve">more </w:t>
      </w:r>
      <w:r w:rsidR="00466631">
        <w:t xml:space="preserve">cloud user </w:t>
      </w:r>
      <w:proofErr w:type="gramStart"/>
      <w:r w:rsidR="00EE4F3B">
        <w:t>agreements, and</w:t>
      </w:r>
      <w:proofErr w:type="gramEnd"/>
      <w:r w:rsidR="00EE4F3B">
        <w:t xml:space="preserve"> ask that APs assist by working with</w:t>
      </w:r>
      <w:r w:rsidR="004441D9">
        <w:t xml:space="preserve"> DAS</w:t>
      </w:r>
      <w:r w:rsidR="00B57A29">
        <w:t xml:space="preserve"> </w:t>
      </w:r>
      <w:r w:rsidR="004441D9">
        <w:t xml:space="preserve">PS </w:t>
      </w:r>
      <w:r w:rsidR="00EE4F3B">
        <w:t>to identify needs and share any existing agreements for review.</w:t>
      </w:r>
    </w:p>
    <w:p w14:paraId="0513B743" w14:textId="77777777" w:rsidR="00E27723" w:rsidRDefault="00E27723" w:rsidP="004441D9">
      <w:pPr>
        <w:pStyle w:val="textP2"/>
        <w:numPr>
          <w:ilvl w:val="0"/>
          <w:numId w:val="0"/>
        </w:numPr>
        <w:ind w:left="360"/>
      </w:pPr>
    </w:p>
    <w:p w14:paraId="7835D0E0" w14:textId="77777777" w:rsidR="00526EC7" w:rsidRDefault="00526EC7" w:rsidP="004441D9">
      <w:pPr>
        <w:pStyle w:val="textP2"/>
        <w:numPr>
          <w:ilvl w:val="0"/>
          <w:numId w:val="0"/>
        </w:numPr>
        <w:ind w:left="360"/>
      </w:pPr>
    </w:p>
    <w:p w14:paraId="0E99D644" w14:textId="412B9AFB" w:rsidR="004E192E" w:rsidRDefault="00D46B21" w:rsidP="004E192E">
      <w:pPr>
        <w:pStyle w:val="textP2"/>
        <w:numPr>
          <w:ilvl w:val="0"/>
          <w:numId w:val="0"/>
        </w:numPr>
        <w:ind w:left="450" w:hanging="360"/>
      </w:pPr>
      <w:r>
        <w:rPr>
          <w:b/>
        </w:rPr>
        <w:lastRenderedPageBreak/>
        <w:t>5</w:t>
      </w:r>
      <w:r w:rsidR="004E192E">
        <w:rPr>
          <w:b/>
        </w:rPr>
        <w:t xml:space="preserve">. </w:t>
      </w:r>
      <w:r w:rsidR="004E192E">
        <w:rPr>
          <w:b/>
        </w:rPr>
        <w:tab/>
        <w:t xml:space="preserve"> ISSUE PURCHASE ORDER</w:t>
      </w:r>
    </w:p>
    <w:p w14:paraId="3EBDB210" w14:textId="77777777" w:rsidR="004E192E" w:rsidRDefault="004E192E" w:rsidP="004E192E">
      <w:pPr>
        <w:pStyle w:val="textP2"/>
        <w:numPr>
          <w:ilvl w:val="0"/>
          <w:numId w:val="0"/>
        </w:numPr>
        <w:ind w:left="360"/>
      </w:pPr>
      <w:r>
        <w:t>Submit your purchase order referencing the quote and using the following mandatory purchase order language.</w:t>
      </w:r>
    </w:p>
    <w:p w14:paraId="647529B7" w14:textId="77777777" w:rsidR="004E192E" w:rsidRPr="004E192E" w:rsidRDefault="004E192E" w:rsidP="00CC4C89">
      <w:pPr>
        <w:pStyle w:val="ListParagraph"/>
        <w:tabs>
          <w:tab w:val="left" w:pos="450"/>
        </w:tabs>
        <w:spacing w:after="240"/>
        <w:ind w:left="810"/>
        <w:rPr>
          <w:rStyle w:val="DeltaViewFormatChange"/>
          <w:rFonts w:ascii="Cambria" w:hAnsi="Cambria"/>
          <w:color w:val="006680" w:themeColor="accent1" w:themeShade="80"/>
          <w:sz w:val="24"/>
          <w:szCs w:val="24"/>
        </w:rPr>
      </w:pPr>
      <w:r w:rsidRPr="004E192E">
        <w:rPr>
          <w:rStyle w:val="DeltaViewFormatChange"/>
          <w:rFonts w:ascii="Cambria" w:hAnsi="Cambria"/>
          <w:color w:val="006680" w:themeColor="accent1" w:themeShade="80"/>
          <w:sz w:val="24"/>
          <w:szCs w:val="24"/>
        </w:rPr>
        <w:t>MANDATORY PURCHASE ORDER LANGUAGE:</w:t>
      </w:r>
    </w:p>
    <w:p w14:paraId="7DCE3714" w14:textId="44D64E36" w:rsidR="004E192E" w:rsidRPr="004E192E" w:rsidRDefault="004E192E" w:rsidP="00CC4C89">
      <w:pPr>
        <w:pStyle w:val="ListParagraph"/>
        <w:tabs>
          <w:tab w:val="left" w:pos="450"/>
        </w:tabs>
        <w:spacing w:after="240"/>
        <w:ind w:left="810"/>
        <w:rPr>
          <w:rFonts w:ascii="Cambria" w:hAnsi="Cambria"/>
          <w:color w:val="006680" w:themeColor="accent1" w:themeShade="80"/>
          <w:sz w:val="24"/>
          <w:szCs w:val="24"/>
        </w:rPr>
      </w:pPr>
      <w:r w:rsidRPr="004E192E">
        <w:rPr>
          <w:rFonts w:ascii="Cambria" w:hAnsi="Cambria"/>
          <w:color w:val="006680" w:themeColor="accent1" w:themeShade="80"/>
          <w:sz w:val="24"/>
          <w:szCs w:val="24"/>
        </w:rPr>
        <w:t xml:space="preserve">THIS PURCHASE IS PLACED AGAINST STATE OF OREGON PARTICIPATING </w:t>
      </w:r>
      <w:proofErr w:type="gramStart"/>
      <w:r w:rsidRPr="004E192E">
        <w:rPr>
          <w:rFonts w:ascii="Cambria" w:hAnsi="Cambria"/>
          <w:color w:val="006680" w:themeColor="accent1" w:themeShade="80"/>
          <w:sz w:val="24"/>
          <w:szCs w:val="24"/>
        </w:rPr>
        <w:t xml:space="preserve">ADDENDUM # </w:t>
      </w:r>
      <w:r w:rsidR="00D46B21">
        <w:rPr>
          <w:rFonts w:ascii="Cambria" w:hAnsi="Cambria"/>
          <w:color w:val="006680" w:themeColor="accent1" w:themeShade="80"/>
          <w:sz w:val="24"/>
          <w:szCs w:val="24"/>
        </w:rPr>
        <w:t>_</w:t>
      </w:r>
      <w:proofErr w:type="gramEnd"/>
      <w:r w:rsidR="00D46B21">
        <w:rPr>
          <w:rFonts w:ascii="Cambria" w:hAnsi="Cambria"/>
          <w:color w:val="006680" w:themeColor="accent1" w:themeShade="80"/>
          <w:sz w:val="24"/>
          <w:szCs w:val="24"/>
        </w:rPr>
        <w:t>_____</w:t>
      </w:r>
      <w:r w:rsidRPr="004E192E">
        <w:rPr>
          <w:rFonts w:ascii="Cambria" w:hAnsi="Cambria"/>
          <w:color w:val="006680" w:themeColor="accent1" w:themeShade="80"/>
          <w:sz w:val="24"/>
          <w:szCs w:val="24"/>
        </w:rPr>
        <w:t xml:space="preserve">. THE TERMS AND CONDITIONS CONTAINED IN THE PARTICIPATING ADDENDUM APPLY TO THIS PURCHASE AND TAKE PRECEDENCE OVER ALL OTHER CONFLICTING TERMS AND CONDITIONS, EXPRESS OR IMPLIED. </w:t>
      </w:r>
    </w:p>
    <w:p w14:paraId="3CCB5042" w14:textId="7DD61395" w:rsidR="00B36B8D" w:rsidRDefault="00526EC7" w:rsidP="00B36B8D">
      <w:pPr>
        <w:pStyle w:val="textP2"/>
        <w:numPr>
          <w:ilvl w:val="0"/>
          <w:numId w:val="0"/>
        </w:numPr>
        <w:ind w:left="180" w:hanging="90"/>
      </w:pPr>
      <w:r>
        <w:rPr>
          <w:b/>
        </w:rPr>
        <w:t>6</w:t>
      </w:r>
      <w:r w:rsidR="00B36B8D">
        <w:rPr>
          <w:b/>
        </w:rPr>
        <w:t>. DOCUMENT FILE</w:t>
      </w:r>
    </w:p>
    <w:p w14:paraId="5ED2CE6A" w14:textId="77777777" w:rsidR="00B36B8D" w:rsidRDefault="00B36B8D" w:rsidP="00B36B8D">
      <w:pPr>
        <w:pStyle w:val="text2"/>
        <w:tabs>
          <w:tab w:val="clear" w:pos="180"/>
        </w:tabs>
        <w:ind w:left="360"/>
        <w:jc w:val="both"/>
      </w:pPr>
      <w:r>
        <w:t xml:space="preserve">Include in the Agency procurement </w:t>
      </w:r>
      <w:proofErr w:type="gramStart"/>
      <w:r>
        <w:t>file</w:t>
      </w:r>
      <w:proofErr w:type="gramEnd"/>
      <w:r>
        <w:t xml:space="preserve"> any applicable brand name justification, best value analysis, license agreement, or reference to existing license agreement.</w:t>
      </w:r>
    </w:p>
    <w:p w14:paraId="0C505A89" w14:textId="77777777" w:rsidR="00B36B8D" w:rsidRPr="003A793B" w:rsidRDefault="00B36B8D" w:rsidP="00B36B8D">
      <w:pPr>
        <w:pStyle w:val="HEADERP1"/>
        <w:shd w:val="clear" w:color="auto" w:fill="006680" w:themeFill="accent1" w:themeFillShade="80"/>
        <w:spacing w:before="120" w:after="120"/>
        <w:rPr>
          <w:color w:val="FFFFFF" w:themeColor="background1"/>
          <w:sz w:val="24"/>
          <w:szCs w:val="24"/>
        </w:rPr>
      </w:pPr>
      <w:r>
        <w:rPr>
          <w:color w:val="FFFFFF" w:themeColor="background1"/>
          <w:sz w:val="24"/>
          <w:szCs w:val="24"/>
        </w:rPr>
        <w:t>RELATED SERVICES</w:t>
      </w:r>
    </w:p>
    <w:p w14:paraId="01ADF8B7" w14:textId="77777777" w:rsidR="00B36B8D" w:rsidRPr="00D32669" w:rsidRDefault="00B36B8D" w:rsidP="00B36B8D">
      <w:pPr>
        <w:pStyle w:val="111-text"/>
        <w:ind w:left="180"/>
        <w:rPr>
          <w:color w:val="006680" w:themeColor="accent1" w:themeShade="80"/>
        </w:rPr>
      </w:pPr>
      <w:r w:rsidRPr="00D32669">
        <w:rPr>
          <w:color w:val="006680" w:themeColor="accent1" w:themeShade="80"/>
        </w:rPr>
        <w:t>The Related Services available under this Participating Addendum are limited to the following:</w:t>
      </w:r>
    </w:p>
    <w:p w14:paraId="0A2B27C6" w14:textId="2DDBD845" w:rsidR="00B36B8D" w:rsidRPr="009A441F" w:rsidRDefault="00B36B8D" w:rsidP="004B6EE1">
      <w:pPr>
        <w:pStyle w:val="1111-Header"/>
        <w:numPr>
          <w:ilvl w:val="0"/>
          <w:numId w:val="50"/>
        </w:numPr>
        <w:spacing w:before="0" w:after="0"/>
        <w:ind w:right="-90"/>
        <w:rPr>
          <w:rFonts w:ascii="Cambria" w:hAnsi="Cambria"/>
          <w:b w:val="0"/>
          <w:color w:val="006680" w:themeColor="accent1" w:themeShade="80"/>
          <w:szCs w:val="24"/>
        </w:rPr>
      </w:pPr>
      <w:r w:rsidRPr="009F44D7">
        <w:rPr>
          <w:rFonts w:ascii="Cambria" w:hAnsi="Cambria"/>
          <w:color w:val="006680" w:themeColor="accent1" w:themeShade="80"/>
          <w:szCs w:val="24"/>
        </w:rPr>
        <w:t>Operations and Maintenance</w:t>
      </w:r>
      <w:r w:rsidRPr="009A441F">
        <w:rPr>
          <w:rFonts w:ascii="Cambria" w:hAnsi="Cambria"/>
          <w:b w:val="0"/>
          <w:color w:val="006680" w:themeColor="accent1" w:themeShade="80"/>
          <w:szCs w:val="24"/>
        </w:rPr>
        <w:t xml:space="preserve"> of the Cloud Solutions acquired under this </w:t>
      </w:r>
      <w:r w:rsidR="009F44D7">
        <w:rPr>
          <w:rFonts w:ascii="Cambria" w:hAnsi="Cambria"/>
          <w:b w:val="0"/>
          <w:color w:val="006680" w:themeColor="accent1" w:themeShade="80"/>
          <w:szCs w:val="24"/>
        </w:rPr>
        <w:t>P</w:t>
      </w:r>
      <w:r w:rsidRPr="009A441F">
        <w:rPr>
          <w:rFonts w:ascii="Cambria" w:hAnsi="Cambria"/>
          <w:b w:val="0"/>
          <w:color w:val="006680" w:themeColor="accent1" w:themeShade="80"/>
          <w:szCs w:val="24"/>
        </w:rPr>
        <w:t xml:space="preserve">articipating Addendum, including managed services for the Cloud Solutions acquired under this Participating </w:t>
      </w:r>
      <w:proofErr w:type="gramStart"/>
      <w:r w:rsidRPr="009A441F">
        <w:rPr>
          <w:rFonts w:ascii="Cambria" w:hAnsi="Cambria"/>
          <w:b w:val="0"/>
          <w:color w:val="006680" w:themeColor="accent1" w:themeShade="80"/>
          <w:szCs w:val="24"/>
        </w:rPr>
        <w:t>Addendum;</w:t>
      </w:r>
      <w:proofErr w:type="gramEnd"/>
    </w:p>
    <w:p w14:paraId="34A19F9D" w14:textId="42D9496F" w:rsidR="00B36B8D" w:rsidRPr="009A441F" w:rsidRDefault="00B36B8D" w:rsidP="004B6EE1">
      <w:pPr>
        <w:pStyle w:val="1111-Header"/>
        <w:numPr>
          <w:ilvl w:val="0"/>
          <w:numId w:val="50"/>
        </w:numPr>
        <w:spacing w:before="0" w:after="0"/>
        <w:ind w:right="180"/>
        <w:rPr>
          <w:rFonts w:ascii="Cambria" w:hAnsi="Cambria"/>
          <w:color w:val="006680" w:themeColor="accent1" w:themeShade="80"/>
          <w:szCs w:val="24"/>
        </w:rPr>
      </w:pPr>
      <w:r w:rsidRPr="009F44D7">
        <w:rPr>
          <w:rFonts w:ascii="Cambria" w:hAnsi="Cambria"/>
          <w:color w:val="006680" w:themeColor="accent1" w:themeShade="80"/>
          <w:szCs w:val="24"/>
        </w:rPr>
        <w:t>Training Services</w:t>
      </w:r>
      <w:r w:rsidRPr="009A441F">
        <w:rPr>
          <w:rFonts w:ascii="Cambria" w:hAnsi="Cambria"/>
          <w:b w:val="0"/>
          <w:color w:val="006680" w:themeColor="accent1" w:themeShade="80"/>
          <w:szCs w:val="24"/>
        </w:rPr>
        <w:t xml:space="preserve"> for the Cloud Solutions acquired under this Participating </w:t>
      </w:r>
      <w:proofErr w:type="gramStart"/>
      <w:r w:rsidR="009F44D7">
        <w:rPr>
          <w:rFonts w:ascii="Cambria" w:hAnsi="Cambria"/>
          <w:b w:val="0"/>
          <w:color w:val="006680" w:themeColor="accent1" w:themeShade="80"/>
          <w:szCs w:val="24"/>
        </w:rPr>
        <w:t>A</w:t>
      </w:r>
      <w:r w:rsidRPr="009A441F">
        <w:rPr>
          <w:rFonts w:ascii="Cambria" w:hAnsi="Cambria"/>
          <w:b w:val="0"/>
          <w:color w:val="006680" w:themeColor="accent1" w:themeShade="80"/>
          <w:szCs w:val="24"/>
        </w:rPr>
        <w:t>ddendum;</w:t>
      </w:r>
      <w:proofErr w:type="gramEnd"/>
    </w:p>
    <w:p w14:paraId="5241102A" w14:textId="1D9B5165" w:rsidR="00F569DD" w:rsidRPr="009A441F" w:rsidRDefault="00B36B8D" w:rsidP="004B6EE1">
      <w:pPr>
        <w:pStyle w:val="1111-Header"/>
        <w:numPr>
          <w:ilvl w:val="0"/>
          <w:numId w:val="50"/>
        </w:numPr>
        <w:spacing w:before="0" w:after="0"/>
        <w:ind w:right="270"/>
        <w:rPr>
          <w:rFonts w:ascii="Cambria" w:hAnsi="Cambria"/>
          <w:color w:val="006680" w:themeColor="accent1" w:themeShade="80"/>
          <w:szCs w:val="24"/>
        </w:rPr>
      </w:pPr>
      <w:r w:rsidRPr="009F44D7">
        <w:rPr>
          <w:rFonts w:ascii="Cambria" w:hAnsi="Cambria"/>
          <w:color w:val="006680" w:themeColor="accent1" w:themeShade="80"/>
          <w:szCs w:val="24"/>
        </w:rPr>
        <w:t>Set up and configuration</w:t>
      </w:r>
      <w:r w:rsidRPr="009A441F">
        <w:rPr>
          <w:rFonts w:ascii="Cambria" w:hAnsi="Cambria"/>
          <w:b w:val="0"/>
          <w:color w:val="006680" w:themeColor="accent1" w:themeShade="80"/>
          <w:szCs w:val="24"/>
        </w:rPr>
        <w:t xml:space="preserve"> services of </w:t>
      </w:r>
      <w:proofErr w:type="gramStart"/>
      <w:r w:rsidRPr="009A441F">
        <w:rPr>
          <w:rFonts w:ascii="Cambria" w:hAnsi="Cambria"/>
          <w:b w:val="0"/>
          <w:color w:val="006680" w:themeColor="accent1" w:themeShade="80"/>
          <w:szCs w:val="24"/>
        </w:rPr>
        <w:t>the Cloud</w:t>
      </w:r>
      <w:proofErr w:type="gramEnd"/>
      <w:r w:rsidRPr="009A441F">
        <w:rPr>
          <w:rFonts w:ascii="Cambria" w:hAnsi="Cambria"/>
          <w:b w:val="0"/>
          <w:color w:val="006680" w:themeColor="accent1" w:themeShade="80"/>
          <w:szCs w:val="24"/>
        </w:rPr>
        <w:t xml:space="preserve"> Solutions acquired under this Participating Addendum, including data migration services. </w:t>
      </w:r>
    </w:p>
    <w:p w14:paraId="232667AA" w14:textId="63C7FAC4" w:rsidR="00292655" w:rsidRDefault="00347BE2" w:rsidP="000C695F">
      <w:pPr>
        <w:pStyle w:val="111-text"/>
        <w:ind w:left="180"/>
        <w:rPr>
          <w:b/>
          <w:color w:val="006680" w:themeColor="accent1" w:themeShade="80"/>
        </w:rPr>
      </w:pPr>
      <w:r w:rsidRPr="00D32669">
        <w:rPr>
          <w:color w:val="006680" w:themeColor="accent1" w:themeShade="80"/>
        </w:rPr>
        <w:t>For convenience, Basecamp has provided a list of OEMs and will update this document from time to time.</w:t>
      </w:r>
      <w:r w:rsidR="002C3E6C">
        <w:rPr>
          <w:color w:val="006680" w:themeColor="accent1" w:themeShade="80"/>
        </w:rPr>
        <w:t xml:space="preserve">  Here is the current link:</w:t>
      </w:r>
      <w:r w:rsidR="000C695F">
        <w:rPr>
          <w:color w:val="006680" w:themeColor="accent1" w:themeShade="80"/>
        </w:rPr>
        <w:t xml:space="preserve">  </w:t>
      </w:r>
      <w:hyperlink r:id="rId17" w:history="1">
        <w:r w:rsidR="000C695F" w:rsidRPr="000C695F">
          <w:rPr>
            <w:rStyle w:val="Hyperlink"/>
            <w:b/>
          </w:rPr>
          <w:t>Cloud Services Catalog</w:t>
        </w:r>
      </w:hyperlink>
      <w:r w:rsidR="000C695F">
        <w:rPr>
          <w:b/>
          <w:color w:val="006680" w:themeColor="accent1" w:themeShade="80"/>
        </w:rPr>
        <w:t xml:space="preserve"> </w:t>
      </w:r>
    </w:p>
    <w:p w14:paraId="09EC0E58" w14:textId="77777777" w:rsidR="000C695F" w:rsidRPr="00292655" w:rsidRDefault="000C695F" w:rsidP="000C695F">
      <w:pPr>
        <w:pStyle w:val="111-text"/>
        <w:ind w:left="180"/>
        <w:rPr>
          <w:color w:val="19607A"/>
        </w:rPr>
      </w:pPr>
    </w:p>
    <w:p w14:paraId="2256C02D" w14:textId="7C0ACC5A" w:rsidR="00420850" w:rsidRPr="00BF2AE1" w:rsidRDefault="00BF2AE1" w:rsidP="00BF2AE1">
      <w:pPr>
        <w:pStyle w:val="HEADERP1"/>
        <w:shd w:val="clear" w:color="auto" w:fill="006680" w:themeFill="accent1" w:themeFillShade="80"/>
        <w:spacing w:before="120" w:after="120"/>
        <w:rPr>
          <w:color w:val="FFFFFF" w:themeColor="background1"/>
          <w:sz w:val="24"/>
          <w:szCs w:val="24"/>
        </w:rPr>
      </w:pPr>
      <w:r>
        <w:rPr>
          <w:color w:val="FFFFFF" w:themeColor="background1"/>
          <w:sz w:val="24"/>
          <w:szCs w:val="24"/>
        </w:rPr>
        <w:t>DOJ REVIEW</w:t>
      </w:r>
    </w:p>
    <w:p w14:paraId="5B790C72" w14:textId="77F460F8" w:rsidR="00084A37" w:rsidRDefault="00084A37" w:rsidP="0071513F">
      <w:pPr>
        <w:tabs>
          <w:tab w:val="left" w:pos="450"/>
        </w:tabs>
        <w:spacing w:after="240"/>
        <w:ind w:left="180"/>
        <w:rPr>
          <w:rFonts w:ascii="Cambria" w:hAnsi="Cambria"/>
          <w:color w:val="006680" w:themeColor="accent1" w:themeShade="80"/>
          <w:sz w:val="24"/>
          <w:szCs w:val="24"/>
        </w:rPr>
      </w:pPr>
      <w:r w:rsidRPr="00D32669">
        <w:rPr>
          <w:rFonts w:ascii="Cambria" w:hAnsi="Cambria"/>
          <w:color w:val="006680" w:themeColor="accent1" w:themeShade="80"/>
          <w:sz w:val="24"/>
          <w:szCs w:val="24"/>
        </w:rPr>
        <w:t xml:space="preserve">For State Agency Authorized Purchasers:  </w:t>
      </w:r>
      <w:r w:rsidR="00363C38">
        <w:rPr>
          <w:rFonts w:ascii="Cambria" w:hAnsi="Cambria"/>
          <w:color w:val="006680" w:themeColor="accent1" w:themeShade="80"/>
          <w:sz w:val="24"/>
          <w:szCs w:val="24"/>
        </w:rPr>
        <w:t xml:space="preserve">Contracts </w:t>
      </w:r>
      <w:proofErr w:type="gramStart"/>
      <w:r w:rsidR="00363C38">
        <w:rPr>
          <w:rFonts w:ascii="Cambria" w:hAnsi="Cambria"/>
          <w:color w:val="006680" w:themeColor="accent1" w:themeShade="80"/>
          <w:sz w:val="24"/>
          <w:szCs w:val="24"/>
        </w:rPr>
        <w:t>entered into</w:t>
      </w:r>
      <w:proofErr w:type="gramEnd"/>
      <w:r w:rsidR="00363C38">
        <w:rPr>
          <w:rFonts w:ascii="Cambria" w:hAnsi="Cambria"/>
          <w:color w:val="006680" w:themeColor="accent1" w:themeShade="80"/>
          <w:sz w:val="24"/>
          <w:szCs w:val="24"/>
        </w:rPr>
        <w:t xml:space="preserve"> under a PA are not exempt from the requirement that they be reviewed and approved for legal sufficiency by the Attorney General. </w:t>
      </w:r>
      <w:r w:rsidRPr="00D32669">
        <w:rPr>
          <w:rFonts w:ascii="Cambria" w:hAnsi="Cambria"/>
          <w:color w:val="006680" w:themeColor="accent1" w:themeShade="80"/>
          <w:sz w:val="24"/>
          <w:szCs w:val="24"/>
        </w:rPr>
        <w:t xml:space="preserve">State Agencies must submit </w:t>
      </w:r>
      <w:r w:rsidR="00363C38">
        <w:rPr>
          <w:rFonts w:ascii="Cambria" w:hAnsi="Cambria"/>
          <w:color w:val="006680" w:themeColor="accent1" w:themeShade="80"/>
          <w:sz w:val="24"/>
          <w:szCs w:val="24"/>
        </w:rPr>
        <w:t xml:space="preserve">to the Department of Justice for legal sufficiency review and approval </w:t>
      </w:r>
      <w:r w:rsidRPr="00D32669">
        <w:rPr>
          <w:rFonts w:ascii="Cambria" w:hAnsi="Cambria"/>
          <w:color w:val="006680" w:themeColor="accent1" w:themeShade="80"/>
          <w:sz w:val="24"/>
          <w:szCs w:val="24"/>
        </w:rPr>
        <w:t>all</w:t>
      </w:r>
      <w:r w:rsidR="00470A21" w:rsidRPr="00D32669">
        <w:rPr>
          <w:rFonts w:ascii="Cambria" w:hAnsi="Cambria"/>
          <w:color w:val="006680" w:themeColor="accent1" w:themeShade="80"/>
          <w:sz w:val="24"/>
          <w:szCs w:val="24"/>
        </w:rPr>
        <w:t xml:space="preserve"> </w:t>
      </w:r>
      <w:r w:rsidR="00363C38">
        <w:rPr>
          <w:rFonts w:ascii="Cambria" w:hAnsi="Cambria"/>
          <w:color w:val="006680" w:themeColor="accent1" w:themeShade="80"/>
          <w:sz w:val="24"/>
          <w:szCs w:val="24"/>
        </w:rPr>
        <w:t xml:space="preserve">Purchase Orders </w:t>
      </w:r>
      <w:proofErr w:type="gramStart"/>
      <w:r w:rsidR="00363C38">
        <w:rPr>
          <w:rFonts w:ascii="Cambria" w:hAnsi="Cambria"/>
          <w:color w:val="006680" w:themeColor="accent1" w:themeShade="80"/>
          <w:sz w:val="24"/>
          <w:szCs w:val="24"/>
        </w:rPr>
        <w:t>entered into</w:t>
      </w:r>
      <w:proofErr w:type="gramEnd"/>
      <w:r w:rsidR="00363C38">
        <w:rPr>
          <w:rFonts w:ascii="Cambria" w:hAnsi="Cambria"/>
          <w:color w:val="006680" w:themeColor="accent1" w:themeShade="80"/>
          <w:sz w:val="24"/>
          <w:szCs w:val="24"/>
        </w:rPr>
        <w:t xml:space="preserve"> under a PA that cal</w:t>
      </w:r>
      <w:r w:rsidR="00E917BC">
        <w:rPr>
          <w:rFonts w:ascii="Cambria" w:hAnsi="Cambria"/>
          <w:color w:val="006680" w:themeColor="accent1" w:themeShade="80"/>
          <w:sz w:val="24"/>
          <w:szCs w:val="24"/>
        </w:rPr>
        <w:t>l</w:t>
      </w:r>
      <w:r w:rsidR="00363C38">
        <w:rPr>
          <w:rFonts w:ascii="Cambria" w:hAnsi="Cambria"/>
          <w:color w:val="006680" w:themeColor="accent1" w:themeShade="80"/>
          <w:sz w:val="24"/>
          <w:szCs w:val="24"/>
        </w:rPr>
        <w:t xml:space="preserve"> for payments greater than </w:t>
      </w:r>
      <w:r w:rsidRPr="00D32669">
        <w:rPr>
          <w:rFonts w:ascii="Cambria" w:hAnsi="Cambria"/>
          <w:color w:val="006680" w:themeColor="accent1" w:themeShade="80"/>
          <w:sz w:val="24"/>
          <w:szCs w:val="24"/>
        </w:rPr>
        <w:t xml:space="preserve">$150,000.  </w:t>
      </w:r>
      <w:r w:rsidR="004441D9">
        <w:rPr>
          <w:rFonts w:ascii="Cambria" w:hAnsi="Cambria"/>
          <w:color w:val="006680" w:themeColor="accent1" w:themeShade="80"/>
          <w:sz w:val="24"/>
          <w:szCs w:val="24"/>
        </w:rPr>
        <w:t xml:space="preserve">If </w:t>
      </w:r>
      <w:r w:rsidR="00363C38">
        <w:rPr>
          <w:rFonts w:ascii="Cambria" w:hAnsi="Cambria"/>
          <w:color w:val="006680" w:themeColor="accent1" w:themeShade="80"/>
          <w:sz w:val="24"/>
          <w:szCs w:val="24"/>
        </w:rPr>
        <w:t>an AP</w:t>
      </w:r>
      <w:r w:rsidR="004441D9">
        <w:rPr>
          <w:rFonts w:ascii="Cambria" w:hAnsi="Cambria"/>
          <w:color w:val="006680" w:themeColor="accent1" w:themeShade="80"/>
          <w:sz w:val="24"/>
          <w:szCs w:val="24"/>
        </w:rPr>
        <w:t xml:space="preserve"> </w:t>
      </w:r>
      <w:r w:rsidR="00363C38">
        <w:rPr>
          <w:rFonts w:ascii="Cambria" w:hAnsi="Cambria"/>
          <w:color w:val="006680" w:themeColor="accent1" w:themeShade="80"/>
          <w:sz w:val="24"/>
          <w:szCs w:val="24"/>
        </w:rPr>
        <w:t xml:space="preserve">is a </w:t>
      </w:r>
      <w:r w:rsidRPr="00D32669">
        <w:rPr>
          <w:rFonts w:ascii="Cambria" w:hAnsi="Cambria"/>
          <w:color w:val="006680" w:themeColor="accent1" w:themeShade="80"/>
          <w:sz w:val="24"/>
          <w:szCs w:val="24"/>
        </w:rPr>
        <w:t>State Agenc</w:t>
      </w:r>
      <w:r w:rsidR="004441D9">
        <w:rPr>
          <w:rFonts w:ascii="Cambria" w:hAnsi="Cambria"/>
          <w:color w:val="006680" w:themeColor="accent1" w:themeShade="80"/>
          <w:sz w:val="24"/>
          <w:szCs w:val="24"/>
        </w:rPr>
        <w:t>y</w:t>
      </w:r>
      <w:r w:rsidRPr="00D32669">
        <w:rPr>
          <w:rFonts w:ascii="Cambria" w:hAnsi="Cambria"/>
          <w:color w:val="006680" w:themeColor="accent1" w:themeShade="80"/>
          <w:sz w:val="24"/>
          <w:szCs w:val="24"/>
        </w:rPr>
        <w:t xml:space="preserve"> under DAS </w:t>
      </w:r>
      <w:r w:rsidR="00363C38">
        <w:rPr>
          <w:rFonts w:ascii="Cambria" w:hAnsi="Cambria"/>
          <w:color w:val="006680" w:themeColor="accent1" w:themeShade="80"/>
          <w:sz w:val="24"/>
          <w:szCs w:val="24"/>
        </w:rPr>
        <w:t xml:space="preserve">PS procurement </w:t>
      </w:r>
      <w:r w:rsidRPr="00D32669">
        <w:rPr>
          <w:rFonts w:ascii="Cambria" w:hAnsi="Cambria"/>
          <w:color w:val="006680" w:themeColor="accent1" w:themeShade="80"/>
          <w:sz w:val="24"/>
          <w:szCs w:val="24"/>
        </w:rPr>
        <w:t>authority</w:t>
      </w:r>
      <w:r w:rsidR="004441D9">
        <w:rPr>
          <w:rFonts w:ascii="Cambria" w:hAnsi="Cambria"/>
          <w:color w:val="006680" w:themeColor="accent1" w:themeShade="80"/>
          <w:sz w:val="24"/>
          <w:szCs w:val="24"/>
        </w:rPr>
        <w:t xml:space="preserve">, </w:t>
      </w:r>
      <w:r w:rsidR="00363C38">
        <w:rPr>
          <w:rFonts w:ascii="Cambria" w:hAnsi="Cambria"/>
          <w:color w:val="006680" w:themeColor="accent1" w:themeShade="80"/>
          <w:sz w:val="24"/>
          <w:szCs w:val="24"/>
        </w:rPr>
        <w:t xml:space="preserve">the AP </w:t>
      </w:r>
      <w:r w:rsidRPr="00D32669">
        <w:rPr>
          <w:rFonts w:ascii="Cambria" w:hAnsi="Cambria"/>
          <w:color w:val="006680" w:themeColor="accent1" w:themeShade="80"/>
          <w:sz w:val="24"/>
          <w:szCs w:val="24"/>
        </w:rPr>
        <w:t xml:space="preserve">must also submit a purchase request </w:t>
      </w:r>
      <w:proofErr w:type="gramStart"/>
      <w:r w:rsidRPr="00D32669">
        <w:rPr>
          <w:rFonts w:ascii="Cambria" w:hAnsi="Cambria"/>
          <w:color w:val="006680" w:themeColor="accent1" w:themeShade="80"/>
          <w:sz w:val="24"/>
          <w:szCs w:val="24"/>
        </w:rPr>
        <w:t>thru</w:t>
      </w:r>
      <w:proofErr w:type="gramEnd"/>
      <w:r w:rsidRPr="00D32669">
        <w:rPr>
          <w:rFonts w:ascii="Cambria" w:hAnsi="Cambria"/>
          <w:color w:val="006680" w:themeColor="accent1" w:themeShade="80"/>
          <w:sz w:val="24"/>
          <w:szCs w:val="24"/>
        </w:rPr>
        <w:t xml:space="preserve"> ORPIN to DAS PS</w:t>
      </w:r>
      <w:r w:rsidR="00EE4F3B">
        <w:rPr>
          <w:rFonts w:ascii="Cambria" w:hAnsi="Cambria"/>
          <w:color w:val="006680" w:themeColor="accent1" w:themeShade="80"/>
          <w:sz w:val="24"/>
          <w:szCs w:val="24"/>
        </w:rPr>
        <w:t xml:space="preserve"> where</w:t>
      </w:r>
      <w:r w:rsidR="0043370E">
        <w:rPr>
          <w:rFonts w:ascii="Cambria" w:hAnsi="Cambria"/>
          <w:color w:val="006680" w:themeColor="accent1" w:themeShade="80"/>
          <w:sz w:val="24"/>
          <w:szCs w:val="24"/>
        </w:rPr>
        <w:t xml:space="preserve"> </w:t>
      </w:r>
      <w:r w:rsidR="004441D9">
        <w:rPr>
          <w:rFonts w:ascii="Cambria" w:hAnsi="Cambria"/>
          <w:color w:val="006680" w:themeColor="accent1" w:themeShade="80"/>
          <w:sz w:val="24"/>
          <w:szCs w:val="24"/>
        </w:rPr>
        <w:t xml:space="preserve">DAS PS will </w:t>
      </w:r>
      <w:r w:rsidR="009A441F">
        <w:rPr>
          <w:rFonts w:ascii="Cambria" w:hAnsi="Cambria"/>
          <w:color w:val="006680" w:themeColor="accent1" w:themeShade="80"/>
          <w:sz w:val="24"/>
          <w:szCs w:val="24"/>
        </w:rPr>
        <w:t>run the solicitation</w:t>
      </w:r>
      <w:r w:rsidR="004441D9">
        <w:rPr>
          <w:rFonts w:ascii="Cambria" w:hAnsi="Cambria"/>
          <w:color w:val="006680" w:themeColor="accent1" w:themeShade="80"/>
          <w:sz w:val="24"/>
          <w:szCs w:val="24"/>
        </w:rPr>
        <w:t xml:space="preserve"> and obtain the legal review on your behalf</w:t>
      </w:r>
      <w:r w:rsidRPr="00D32669">
        <w:rPr>
          <w:rFonts w:ascii="Cambria" w:hAnsi="Cambria"/>
          <w:color w:val="006680" w:themeColor="accent1" w:themeShade="80"/>
          <w:sz w:val="24"/>
          <w:szCs w:val="24"/>
        </w:rPr>
        <w:t>.</w:t>
      </w:r>
    </w:p>
    <w:p w14:paraId="75390DE4" w14:textId="4FF390DA" w:rsidR="00860D7F" w:rsidRDefault="00860D7F" w:rsidP="0071513F">
      <w:pPr>
        <w:tabs>
          <w:tab w:val="left" w:pos="450"/>
        </w:tabs>
        <w:spacing w:after="240"/>
        <w:ind w:left="180"/>
        <w:rPr>
          <w:rFonts w:ascii="Cambria" w:hAnsi="Cambria"/>
          <w:color w:val="006680" w:themeColor="accent1" w:themeShade="80"/>
          <w:sz w:val="24"/>
          <w:szCs w:val="24"/>
        </w:rPr>
      </w:pPr>
    </w:p>
    <w:p w14:paraId="4E08E751" w14:textId="091A1C59" w:rsidR="00860D7F" w:rsidRDefault="00860D7F" w:rsidP="0071513F">
      <w:pPr>
        <w:tabs>
          <w:tab w:val="left" w:pos="450"/>
        </w:tabs>
        <w:spacing w:after="240"/>
        <w:ind w:left="180"/>
        <w:rPr>
          <w:rFonts w:ascii="Cambria" w:hAnsi="Cambria"/>
          <w:color w:val="006680" w:themeColor="accent1" w:themeShade="80"/>
          <w:sz w:val="24"/>
          <w:szCs w:val="24"/>
        </w:rPr>
      </w:pPr>
    </w:p>
    <w:p w14:paraId="49BE374E" w14:textId="41F166EE" w:rsidR="00860D7F" w:rsidRDefault="00860D7F" w:rsidP="0071513F">
      <w:pPr>
        <w:tabs>
          <w:tab w:val="left" w:pos="450"/>
        </w:tabs>
        <w:spacing w:after="240"/>
        <w:ind w:left="180"/>
        <w:rPr>
          <w:rFonts w:ascii="Cambria" w:hAnsi="Cambria"/>
          <w:color w:val="006680" w:themeColor="accent1" w:themeShade="80"/>
          <w:sz w:val="24"/>
          <w:szCs w:val="24"/>
        </w:rPr>
      </w:pPr>
    </w:p>
    <w:p w14:paraId="65068051" w14:textId="49B82BAB" w:rsidR="00860D7F" w:rsidRDefault="00860D7F" w:rsidP="0071513F">
      <w:pPr>
        <w:tabs>
          <w:tab w:val="left" w:pos="450"/>
        </w:tabs>
        <w:spacing w:after="240"/>
        <w:ind w:left="180"/>
        <w:rPr>
          <w:rFonts w:ascii="Cambria" w:hAnsi="Cambria"/>
          <w:color w:val="006680" w:themeColor="accent1" w:themeShade="80"/>
          <w:sz w:val="24"/>
          <w:szCs w:val="24"/>
        </w:rPr>
      </w:pPr>
    </w:p>
    <w:p w14:paraId="3970283F" w14:textId="77777777" w:rsidR="00860D7F" w:rsidRDefault="00860D7F" w:rsidP="0071513F">
      <w:pPr>
        <w:tabs>
          <w:tab w:val="left" w:pos="450"/>
        </w:tabs>
        <w:spacing w:after="240"/>
        <w:ind w:left="180"/>
        <w:rPr>
          <w:rFonts w:ascii="Cambria" w:hAnsi="Cambria"/>
          <w:color w:val="006680" w:themeColor="accent1" w:themeShade="80"/>
          <w:sz w:val="24"/>
          <w:szCs w:val="24"/>
        </w:rPr>
      </w:pPr>
    </w:p>
    <w:p w14:paraId="768EF270" w14:textId="19C94E9E" w:rsidR="00452FC2" w:rsidRPr="00452FC2" w:rsidRDefault="00452FC2" w:rsidP="00452FC2">
      <w:pPr>
        <w:pStyle w:val="HEADERP1"/>
        <w:shd w:val="clear" w:color="auto" w:fill="006680" w:themeFill="accent1" w:themeFillShade="80"/>
        <w:spacing w:before="120" w:after="120"/>
        <w:rPr>
          <w:rStyle w:val="DeltaViewFormatChange"/>
          <w:color w:val="FFFFFF" w:themeColor="background1"/>
          <w:sz w:val="24"/>
          <w:szCs w:val="24"/>
        </w:rPr>
      </w:pPr>
      <w:r>
        <w:rPr>
          <w:color w:val="FFFFFF" w:themeColor="background1"/>
          <w:sz w:val="24"/>
          <w:szCs w:val="24"/>
        </w:rPr>
        <w:lastRenderedPageBreak/>
        <w:t>PRIMARY CONTACTS</w:t>
      </w:r>
    </w:p>
    <w:p w14:paraId="3B1AD8AF" w14:textId="77777777" w:rsidR="002436B2" w:rsidRDefault="002436B2" w:rsidP="002436B2">
      <w:pPr>
        <w:pStyle w:val="HEADERP2"/>
        <w:spacing w:before="120" w:after="180"/>
        <w:ind w:left="0"/>
        <w:jc w:val="center"/>
        <w:rPr>
          <w:sz w:val="22"/>
          <w:szCs w:val="22"/>
        </w:rPr>
        <w:sectPr w:rsidR="002436B2" w:rsidSect="00F32A74">
          <w:footerReference w:type="default" r:id="rId18"/>
          <w:headerReference w:type="first" r:id="rId19"/>
          <w:type w:val="continuous"/>
          <w:pgSz w:w="12240" w:h="15840"/>
          <w:pgMar w:top="1008" w:right="1440" w:bottom="1008" w:left="1440" w:header="720" w:footer="720" w:gutter="0"/>
          <w:cols w:space="720"/>
          <w:docGrid w:linePitch="360"/>
        </w:sectPr>
      </w:pPr>
    </w:p>
    <w:p w14:paraId="0FF78B0B" w14:textId="77777777" w:rsidR="002436B2" w:rsidRPr="00D32669" w:rsidRDefault="002436B2" w:rsidP="00DF2945">
      <w:pPr>
        <w:pStyle w:val="HEADERP2"/>
        <w:spacing w:before="120" w:after="180"/>
        <w:ind w:left="180"/>
        <w:jc w:val="center"/>
        <w:rPr>
          <w:sz w:val="24"/>
          <w:szCs w:val="24"/>
        </w:rPr>
      </w:pPr>
      <w:r w:rsidRPr="00D32669">
        <w:rPr>
          <w:sz w:val="24"/>
          <w:szCs w:val="24"/>
        </w:rPr>
        <w:t xml:space="preserve">CONTRACT </w:t>
      </w:r>
      <w:r w:rsidR="00AA04A7" w:rsidRPr="00D32669">
        <w:rPr>
          <w:sz w:val="24"/>
          <w:szCs w:val="24"/>
        </w:rPr>
        <w:t>ADMINISTRATOR</w:t>
      </w:r>
      <w:r w:rsidRPr="00D32669">
        <w:rPr>
          <w:sz w:val="24"/>
          <w:szCs w:val="24"/>
        </w:rPr>
        <w:t>:</w:t>
      </w:r>
    </w:p>
    <w:p w14:paraId="269DD3D4" w14:textId="65E960DB" w:rsidR="002436B2" w:rsidRPr="00D32669" w:rsidRDefault="002436B2" w:rsidP="00DF2945">
      <w:pPr>
        <w:pStyle w:val="HEADERP2"/>
        <w:spacing w:before="120" w:after="180"/>
        <w:ind w:left="180"/>
        <w:jc w:val="center"/>
        <w:rPr>
          <w:sz w:val="24"/>
          <w:szCs w:val="24"/>
        </w:rPr>
      </w:pPr>
      <w:r w:rsidRPr="00D32669">
        <w:rPr>
          <w:sz w:val="24"/>
          <w:szCs w:val="24"/>
        </w:rPr>
        <w:t xml:space="preserve">DAS PS – </w:t>
      </w:r>
      <w:r w:rsidR="00D41F57" w:rsidRPr="00D32669">
        <w:rPr>
          <w:sz w:val="24"/>
          <w:szCs w:val="24"/>
        </w:rPr>
        <w:t>Lori Nordlien, IT Procurement Strategist</w:t>
      </w:r>
      <w:r w:rsidRPr="00D32669">
        <w:rPr>
          <w:sz w:val="24"/>
          <w:szCs w:val="24"/>
        </w:rPr>
        <w:t xml:space="preserve">                                              </w:t>
      </w:r>
    </w:p>
    <w:p w14:paraId="0FD433A6" w14:textId="4F173F58" w:rsidR="002436B2" w:rsidRPr="00D32669" w:rsidRDefault="002436B2" w:rsidP="00DF2945">
      <w:pPr>
        <w:pStyle w:val="HEADERP2"/>
        <w:spacing w:before="120" w:after="180"/>
        <w:ind w:left="180"/>
        <w:jc w:val="center"/>
        <w:rPr>
          <w:sz w:val="24"/>
          <w:szCs w:val="24"/>
        </w:rPr>
      </w:pPr>
      <w:r w:rsidRPr="00D32669">
        <w:rPr>
          <w:sz w:val="24"/>
          <w:szCs w:val="24"/>
        </w:rPr>
        <w:t xml:space="preserve">Phone: </w:t>
      </w:r>
      <w:r w:rsidR="00D41F57" w:rsidRPr="00D32669">
        <w:rPr>
          <w:sz w:val="24"/>
          <w:szCs w:val="24"/>
        </w:rPr>
        <w:t>(</w:t>
      </w:r>
      <w:r w:rsidR="00477A80">
        <w:rPr>
          <w:sz w:val="24"/>
          <w:szCs w:val="24"/>
        </w:rPr>
        <w:t>971</w:t>
      </w:r>
      <w:r w:rsidR="00D41F57" w:rsidRPr="00D32669">
        <w:rPr>
          <w:sz w:val="24"/>
          <w:szCs w:val="24"/>
        </w:rPr>
        <w:t xml:space="preserve">) </w:t>
      </w:r>
      <w:r w:rsidR="00477A80">
        <w:rPr>
          <w:sz w:val="24"/>
          <w:szCs w:val="24"/>
        </w:rPr>
        <w:t>707-0122</w:t>
      </w:r>
    </w:p>
    <w:p w14:paraId="5ACE33A8" w14:textId="36E61A8B" w:rsidR="002436B2" w:rsidRPr="00D32669" w:rsidRDefault="002436B2" w:rsidP="00DF2945">
      <w:pPr>
        <w:pStyle w:val="HEADERP2"/>
        <w:spacing w:before="120" w:after="180"/>
        <w:ind w:left="180"/>
        <w:jc w:val="center"/>
        <w:rPr>
          <w:sz w:val="24"/>
          <w:szCs w:val="24"/>
        </w:rPr>
      </w:pPr>
      <w:r w:rsidRPr="00D32669">
        <w:rPr>
          <w:sz w:val="24"/>
          <w:szCs w:val="24"/>
        </w:rPr>
        <w:t xml:space="preserve">Email: </w:t>
      </w:r>
      <w:r w:rsidR="00D41F57" w:rsidRPr="00D32669">
        <w:rPr>
          <w:sz w:val="24"/>
          <w:szCs w:val="24"/>
        </w:rPr>
        <w:t>Lori.Nordlien@oregon.gov</w:t>
      </w:r>
    </w:p>
    <w:p w14:paraId="33A09165" w14:textId="77777777" w:rsidR="002436B2" w:rsidRPr="00D32669" w:rsidRDefault="002436B2" w:rsidP="002436B2">
      <w:pPr>
        <w:pStyle w:val="11-texttable"/>
        <w:spacing w:before="60" w:after="60"/>
        <w:rPr>
          <w:b/>
          <w:color w:val="FFFFFF" w:themeColor="background1"/>
          <w:szCs w:val="24"/>
        </w:rPr>
      </w:pPr>
    </w:p>
    <w:p w14:paraId="31F68F9B" w14:textId="77777777" w:rsidR="002436B2" w:rsidRPr="00D32669" w:rsidRDefault="002436B2" w:rsidP="002436B2">
      <w:pPr>
        <w:pStyle w:val="HEADERP2"/>
        <w:spacing w:before="120" w:after="180"/>
        <w:ind w:left="0"/>
        <w:jc w:val="center"/>
        <w:rPr>
          <w:sz w:val="24"/>
          <w:szCs w:val="24"/>
        </w:rPr>
      </w:pPr>
      <w:r w:rsidRPr="00D32669">
        <w:rPr>
          <w:sz w:val="24"/>
          <w:szCs w:val="24"/>
        </w:rPr>
        <w:t>VENDOR MANAGER:</w:t>
      </w:r>
    </w:p>
    <w:p w14:paraId="5AF004D3" w14:textId="408CBD98" w:rsidR="002436B2" w:rsidRPr="00D32669" w:rsidRDefault="002436B2" w:rsidP="002436B2">
      <w:pPr>
        <w:pStyle w:val="HEADERP2"/>
        <w:spacing w:before="120" w:after="180"/>
        <w:ind w:left="0"/>
        <w:jc w:val="center"/>
        <w:rPr>
          <w:sz w:val="24"/>
          <w:szCs w:val="24"/>
        </w:rPr>
      </w:pPr>
      <w:r w:rsidRPr="00D32669">
        <w:rPr>
          <w:sz w:val="24"/>
          <w:szCs w:val="24"/>
        </w:rPr>
        <w:t xml:space="preserve">DAS OSCIO – </w:t>
      </w:r>
      <w:r w:rsidR="004E709E">
        <w:rPr>
          <w:sz w:val="24"/>
          <w:szCs w:val="24"/>
        </w:rPr>
        <w:t>Jason Rood</w:t>
      </w:r>
      <w:r w:rsidR="002A6444" w:rsidRPr="00D32669">
        <w:rPr>
          <w:sz w:val="24"/>
          <w:szCs w:val="24"/>
        </w:rPr>
        <w:t>, Strategic Sourcing Specialist</w:t>
      </w:r>
    </w:p>
    <w:p w14:paraId="44F5F27C" w14:textId="70A8CD4E" w:rsidR="002436B2" w:rsidRPr="00D32669" w:rsidRDefault="002436B2" w:rsidP="002436B2">
      <w:pPr>
        <w:pStyle w:val="HEADERP2"/>
        <w:spacing w:before="120" w:after="180"/>
        <w:ind w:left="0"/>
        <w:jc w:val="center"/>
        <w:rPr>
          <w:sz w:val="24"/>
          <w:szCs w:val="24"/>
        </w:rPr>
      </w:pPr>
      <w:r w:rsidRPr="00D32669">
        <w:rPr>
          <w:sz w:val="24"/>
          <w:szCs w:val="24"/>
        </w:rPr>
        <w:t xml:space="preserve">Phone: </w:t>
      </w:r>
      <w:r w:rsidR="002A6444" w:rsidRPr="00D32669">
        <w:rPr>
          <w:sz w:val="24"/>
          <w:szCs w:val="24"/>
        </w:rPr>
        <w:t>(</w:t>
      </w:r>
      <w:r w:rsidR="004E709E">
        <w:rPr>
          <w:sz w:val="24"/>
          <w:szCs w:val="24"/>
        </w:rPr>
        <w:t>503) 383</w:t>
      </w:r>
      <w:r w:rsidR="00F569DD" w:rsidRPr="00D32669">
        <w:rPr>
          <w:sz w:val="24"/>
          <w:szCs w:val="24"/>
        </w:rPr>
        <w:t>-</w:t>
      </w:r>
      <w:r w:rsidR="004E709E">
        <w:rPr>
          <w:sz w:val="24"/>
          <w:szCs w:val="24"/>
        </w:rPr>
        <w:t>6291</w:t>
      </w:r>
    </w:p>
    <w:p w14:paraId="2A64651A" w14:textId="443648C3" w:rsidR="002436B2" w:rsidRPr="00D32669" w:rsidRDefault="002436B2" w:rsidP="002436B2">
      <w:pPr>
        <w:pStyle w:val="HEADERP2"/>
        <w:spacing w:before="120" w:after="180"/>
        <w:ind w:left="0"/>
        <w:jc w:val="center"/>
        <w:rPr>
          <w:sz w:val="24"/>
          <w:szCs w:val="24"/>
        </w:rPr>
        <w:sectPr w:rsidR="002436B2" w:rsidRPr="00D32669" w:rsidSect="002436B2">
          <w:type w:val="continuous"/>
          <w:pgSz w:w="12240" w:h="15840"/>
          <w:pgMar w:top="1008" w:right="1440" w:bottom="1008" w:left="1440" w:header="720" w:footer="720" w:gutter="0"/>
          <w:cols w:num="2" w:space="720"/>
          <w:docGrid w:linePitch="360"/>
        </w:sectPr>
      </w:pPr>
      <w:r w:rsidRPr="00D32669">
        <w:rPr>
          <w:sz w:val="24"/>
          <w:szCs w:val="24"/>
        </w:rPr>
        <w:t xml:space="preserve">Email: </w:t>
      </w:r>
      <w:r w:rsidR="002A6444" w:rsidRPr="00D32669">
        <w:rPr>
          <w:sz w:val="24"/>
          <w:szCs w:val="24"/>
        </w:rPr>
        <w:t xml:space="preserve"> </w:t>
      </w:r>
      <w:r w:rsidR="004E709E">
        <w:rPr>
          <w:sz w:val="24"/>
          <w:szCs w:val="24"/>
        </w:rPr>
        <w:t>jason.rood</w:t>
      </w:r>
      <w:r w:rsidR="002A6444" w:rsidRPr="00D32669">
        <w:rPr>
          <w:sz w:val="24"/>
          <w:szCs w:val="24"/>
        </w:rPr>
        <w:t>@oregon.gov</w:t>
      </w:r>
    </w:p>
    <w:tbl>
      <w:tblPr>
        <w:tblStyle w:val="TableGrid"/>
        <w:tblW w:w="9360" w:type="dxa"/>
        <w:tblInd w:w="175" w:type="dxa"/>
        <w:tblLayout w:type="fixed"/>
        <w:tblLook w:val="04A0" w:firstRow="1" w:lastRow="0" w:firstColumn="1" w:lastColumn="0" w:noHBand="0" w:noVBand="1"/>
      </w:tblPr>
      <w:tblGrid>
        <w:gridCol w:w="1890"/>
        <w:gridCol w:w="720"/>
        <w:gridCol w:w="1530"/>
        <w:gridCol w:w="3330"/>
        <w:gridCol w:w="1890"/>
      </w:tblGrid>
      <w:tr w:rsidR="008806DE" w:rsidRPr="00192D69" w14:paraId="30FF859D" w14:textId="77777777" w:rsidTr="00C944D6">
        <w:tc>
          <w:tcPr>
            <w:tcW w:w="1890" w:type="dxa"/>
            <w:shd w:val="clear" w:color="auto" w:fill="7200BF" w:themeFill="background2" w:themeFillShade="BF"/>
          </w:tcPr>
          <w:p w14:paraId="3518AEAB" w14:textId="77777777" w:rsidR="008806DE" w:rsidRPr="00D32669" w:rsidRDefault="008806DE" w:rsidP="00815C17">
            <w:pPr>
              <w:pStyle w:val="11-texttable"/>
              <w:spacing w:before="60" w:after="60"/>
              <w:rPr>
                <w:b/>
                <w:szCs w:val="24"/>
              </w:rPr>
            </w:pPr>
            <w:r w:rsidRPr="00D32669">
              <w:rPr>
                <w:b/>
                <w:color w:val="FFFFFF" w:themeColor="background1"/>
                <w:szCs w:val="24"/>
              </w:rPr>
              <w:t>CONTRACTOR</w:t>
            </w:r>
          </w:p>
        </w:tc>
        <w:tc>
          <w:tcPr>
            <w:tcW w:w="720" w:type="dxa"/>
            <w:shd w:val="clear" w:color="auto" w:fill="7200BF" w:themeFill="background2" w:themeFillShade="BF"/>
          </w:tcPr>
          <w:p w14:paraId="0EF1979D" w14:textId="77777777" w:rsidR="008806DE" w:rsidRPr="00D32669" w:rsidRDefault="008806DE" w:rsidP="00815C17">
            <w:pPr>
              <w:pStyle w:val="11-texttable"/>
              <w:spacing w:before="60" w:after="60"/>
              <w:rPr>
                <w:b/>
                <w:color w:val="FFFFFF" w:themeColor="background1"/>
                <w:szCs w:val="24"/>
              </w:rPr>
            </w:pPr>
            <w:r w:rsidRPr="00D32669">
              <w:rPr>
                <w:b/>
                <w:color w:val="FFFFFF" w:themeColor="background1"/>
                <w:szCs w:val="24"/>
              </w:rPr>
              <w:t>PA #</w:t>
            </w:r>
          </w:p>
        </w:tc>
        <w:tc>
          <w:tcPr>
            <w:tcW w:w="1530" w:type="dxa"/>
            <w:shd w:val="clear" w:color="auto" w:fill="7200BF" w:themeFill="background2" w:themeFillShade="BF"/>
          </w:tcPr>
          <w:p w14:paraId="65520C11" w14:textId="77777777" w:rsidR="008806DE" w:rsidRPr="00D32669" w:rsidRDefault="008806DE" w:rsidP="00815C17">
            <w:pPr>
              <w:pStyle w:val="11-texttable"/>
              <w:spacing w:before="60" w:after="60"/>
              <w:rPr>
                <w:b/>
                <w:color w:val="FFFFFF" w:themeColor="background1"/>
                <w:szCs w:val="24"/>
              </w:rPr>
            </w:pPr>
            <w:r w:rsidRPr="00D32669">
              <w:rPr>
                <w:b/>
                <w:color w:val="FFFFFF" w:themeColor="background1"/>
                <w:szCs w:val="24"/>
              </w:rPr>
              <w:t>CONTACT</w:t>
            </w:r>
          </w:p>
        </w:tc>
        <w:tc>
          <w:tcPr>
            <w:tcW w:w="3330" w:type="dxa"/>
            <w:shd w:val="clear" w:color="auto" w:fill="7200BF" w:themeFill="background2" w:themeFillShade="BF"/>
          </w:tcPr>
          <w:p w14:paraId="17A5E48F" w14:textId="77777777" w:rsidR="008806DE" w:rsidRPr="00D32669" w:rsidRDefault="008806DE" w:rsidP="00815C17">
            <w:pPr>
              <w:pStyle w:val="11-texttable"/>
              <w:spacing w:before="60" w:after="60"/>
              <w:rPr>
                <w:b/>
                <w:color w:val="FFFFFF" w:themeColor="background1"/>
                <w:szCs w:val="24"/>
              </w:rPr>
            </w:pPr>
            <w:r w:rsidRPr="00D32669">
              <w:rPr>
                <w:b/>
                <w:color w:val="FFFFFF" w:themeColor="background1"/>
                <w:szCs w:val="24"/>
              </w:rPr>
              <w:t>EMAIL</w:t>
            </w:r>
          </w:p>
        </w:tc>
        <w:tc>
          <w:tcPr>
            <w:tcW w:w="1890" w:type="dxa"/>
            <w:shd w:val="clear" w:color="auto" w:fill="7200BF" w:themeFill="background2" w:themeFillShade="BF"/>
          </w:tcPr>
          <w:p w14:paraId="523E0981" w14:textId="77777777" w:rsidR="008806DE" w:rsidRPr="00D32669" w:rsidRDefault="008806DE" w:rsidP="00815C17">
            <w:pPr>
              <w:pStyle w:val="11-texttable"/>
              <w:spacing w:before="60" w:after="60"/>
              <w:rPr>
                <w:b/>
                <w:color w:val="FFFFFF" w:themeColor="background1"/>
                <w:szCs w:val="24"/>
              </w:rPr>
            </w:pPr>
            <w:r w:rsidRPr="00D32669">
              <w:rPr>
                <w:b/>
                <w:color w:val="FFFFFF" w:themeColor="background1"/>
                <w:szCs w:val="24"/>
              </w:rPr>
              <w:t>PHONE #</w:t>
            </w:r>
          </w:p>
        </w:tc>
      </w:tr>
      <w:tr w:rsidR="008806DE" w:rsidRPr="005C2078" w14:paraId="3C2504A0" w14:textId="77777777" w:rsidTr="006E40C0">
        <w:tc>
          <w:tcPr>
            <w:tcW w:w="1890" w:type="dxa"/>
            <w:shd w:val="clear" w:color="auto" w:fill="F2F2F2" w:themeFill="background1" w:themeFillShade="F2"/>
            <w:vAlign w:val="center"/>
          </w:tcPr>
          <w:p w14:paraId="7F5E7706" w14:textId="4E87503E" w:rsidR="008806DE" w:rsidRPr="00D32669" w:rsidRDefault="008806DE" w:rsidP="00FE49E9">
            <w:pPr>
              <w:pStyle w:val="11-texttable"/>
              <w:spacing w:before="60" w:after="60"/>
              <w:rPr>
                <w:szCs w:val="24"/>
              </w:rPr>
            </w:pPr>
            <w:r>
              <w:rPr>
                <w:szCs w:val="24"/>
              </w:rPr>
              <w:t>A&amp;T</w:t>
            </w:r>
          </w:p>
        </w:tc>
        <w:tc>
          <w:tcPr>
            <w:tcW w:w="720" w:type="dxa"/>
            <w:shd w:val="clear" w:color="auto" w:fill="F2F2F2" w:themeFill="background1" w:themeFillShade="F2"/>
            <w:vAlign w:val="center"/>
          </w:tcPr>
          <w:p w14:paraId="66091EAF" w14:textId="21AC723E" w:rsidR="008806DE" w:rsidRDefault="00065E54" w:rsidP="00365FB4">
            <w:pPr>
              <w:pStyle w:val="11-texttable"/>
              <w:spacing w:before="60" w:after="60"/>
              <w:rPr>
                <w:szCs w:val="24"/>
              </w:rPr>
            </w:pPr>
            <w:r>
              <w:rPr>
                <w:szCs w:val="24"/>
              </w:rPr>
              <w:t>8352</w:t>
            </w:r>
          </w:p>
        </w:tc>
        <w:tc>
          <w:tcPr>
            <w:tcW w:w="1530" w:type="dxa"/>
            <w:shd w:val="clear" w:color="auto" w:fill="F2F2F2" w:themeFill="background1" w:themeFillShade="F2"/>
            <w:vAlign w:val="center"/>
          </w:tcPr>
          <w:p w14:paraId="06EB0302" w14:textId="381E485E" w:rsidR="008806DE" w:rsidRPr="00D32669" w:rsidRDefault="008806DE" w:rsidP="00D3787C">
            <w:pPr>
              <w:pStyle w:val="11-texttable"/>
              <w:spacing w:before="60" w:after="60"/>
              <w:rPr>
                <w:color w:val="000000"/>
                <w:szCs w:val="24"/>
              </w:rPr>
            </w:pPr>
            <w:r>
              <w:rPr>
                <w:color w:val="000000"/>
                <w:szCs w:val="24"/>
              </w:rPr>
              <w:t>Brian Zernhelt</w:t>
            </w:r>
          </w:p>
        </w:tc>
        <w:tc>
          <w:tcPr>
            <w:tcW w:w="3330" w:type="dxa"/>
            <w:shd w:val="clear" w:color="auto" w:fill="F2F2F2" w:themeFill="background1" w:themeFillShade="F2"/>
            <w:vAlign w:val="center"/>
          </w:tcPr>
          <w:p w14:paraId="00DF18A1" w14:textId="7CEB8F8D" w:rsidR="008806DE" w:rsidRDefault="008806DE" w:rsidP="00365FB4">
            <w:pPr>
              <w:pStyle w:val="11-texttable"/>
              <w:spacing w:before="60" w:after="60"/>
              <w:rPr>
                <w:rStyle w:val="Hyperlink"/>
                <w:szCs w:val="24"/>
              </w:rPr>
            </w:pPr>
            <w:r>
              <w:rPr>
                <w:rStyle w:val="Hyperlink"/>
                <w:szCs w:val="24"/>
              </w:rPr>
              <w:t>Brian.Zernhelt@ats.com</w:t>
            </w:r>
          </w:p>
        </w:tc>
        <w:tc>
          <w:tcPr>
            <w:tcW w:w="1890" w:type="dxa"/>
            <w:shd w:val="clear" w:color="auto" w:fill="F2F2F2" w:themeFill="background1" w:themeFillShade="F2"/>
            <w:vAlign w:val="center"/>
          </w:tcPr>
          <w:p w14:paraId="09C0951C" w14:textId="566F1BF2" w:rsidR="008806DE" w:rsidRPr="00D32669" w:rsidRDefault="008806DE" w:rsidP="00D3787C">
            <w:pPr>
              <w:pStyle w:val="11-texttable"/>
              <w:spacing w:before="60" w:after="60"/>
              <w:rPr>
                <w:szCs w:val="24"/>
              </w:rPr>
            </w:pPr>
            <w:r>
              <w:rPr>
                <w:szCs w:val="24"/>
              </w:rPr>
              <w:t>(</w:t>
            </w:r>
            <w:r w:rsidR="003A3FA5">
              <w:rPr>
                <w:szCs w:val="24"/>
              </w:rPr>
              <w:t>240</w:t>
            </w:r>
            <w:r>
              <w:rPr>
                <w:szCs w:val="24"/>
              </w:rPr>
              <w:t xml:space="preserve">) </w:t>
            </w:r>
            <w:r w:rsidR="003A3FA5">
              <w:rPr>
                <w:szCs w:val="24"/>
              </w:rPr>
              <w:t>620-2080</w:t>
            </w:r>
          </w:p>
        </w:tc>
      </w:tr>
      <w:tr w:rsidR="008806DE" w:rsidRPr="005C2078" w14:paraId="71C3D52F" w14:textId="77777777" w:rsidTr="006E40C0">
        <w:tc>
          <w:tcPr>
            <w:tcW w:w="1890" w:type="dxa"/>
            <w:shd w:val="clear" w:color="auto" w:fill="F2F2F2" w:themeFill="background1" w:themeFillShade="F2"/>
            <w:vAlign w:val="center"/>
          </w:tcPr>
          <w:p w14:paraId="547DC363" w14:textId="00D66CA8" w:rsidR="008806DE" w:rsidRPr="00D32669" w:rsidRDefault="008806DE" w:rsidP="00FE49E9">
            <w:pPr>
              <w:pStyle w:val="11-texttable"/>
              <w:spacing w:before="60" w:after="60"/>
              <w:rPr>
                <w:szCs w:val="24"/>
              </w:rPr>
            </w:pPr>
            <w:r>
              <w:rPr>
                <w:szCs w:val="24"/>
              </w:rPr>
              <w:t>CDWG</w:t>
            </w:r>
          </w:p>
        </w:tc>
        <w:tc>
          <w:tcPr>
            <w:tcW w:w="720" w:type="dxa"/>
            <w:shd w:val="clear" w:color="auto" w:fill="F2F2F2" w:themeFill="background1" w:themeFillShade="F2"/>
            <w:vAlign w:val="center"/>
          </w:tcPr>
          <w:p w14:paraId="77BD860D" w14:textId="6144E041" w:rsidR="008806DE" w:rsidRDefault="00A1678D" w:rsidP="00F05713">
            <w:pPr>
              <w:pStyle w:val="11-texttable"/>
              <w:spacing w:before="60" w:after="60"/>
              <w:rPr>
                <w:szCs w:val="24"/>
              </w:rPr>
            </w:pPr>
            <w:r>
              <w:rPr>
                <w:szCs w:val="24"/>
              </w:rPr>
              <w:t>9414</w:t>
            </w:r>
          </w:p>
        </w:tc>
        <w:tc>
          <w:tcPr>
            <w:tcW w:w="1530" w:type="dxa"/>
            <w:shd w:val="clear" w:color="auto" w:fill="F2F2F2" w:themeFill="background1" w:themeFillShade="F2"/>
            <w:vAlign w:val="center"/>
          </w:tcPr>
          <w:p w14:paraId="3CCC9FCD" w14:textId="3FFEFC92" w:rsidR="008806DE" w:rsidRPr="00D32669" w:rsidRDefault="00F05713" w:rsidP="00D3787C">
            <w:pPr>
              <w:pStyle w:val="11-texttable"/>
              <w:spacing w:before="60" w:after="60"/>
              <w:rPr>
                <w:color w:val="000000"/>
                <w:szCs w:val="24"/>
              </w:rPr>
            </w:pPr>
            <w:r>
              <w:rPr>
                <w:color w:val="000000"/>
                <w:szCs w:val="24"/>
              </w:rPr>
              <w:t>Sherri Hardemon</w:t>
            </w:r>
          </w:p>
        </w:tc>
        <w:tc>
          <w:tcPr>
            <w:tcW w:w="3330" w:type="dxa"/>
            <w:shd w:val="clear" w:color="auto" w:fill="F2F2F2" w:themeFill="background1" w:themeFillShade="F2"/>
            <w:vAlign w:val="center"/>
          </w:tcPr>
          <w:p w14:paraId="111B57B6" w14:textId="483DA75A" w:rsidR="008806DE" w:rsidRPr="005F679A" w:rsidRDefault="005F679A" w:rsidP="005F679A">
            <w:pPr>
              <w:jc w:val="center"/>
              <w:rPr>
                <w:rStyle w:val="Hyperlink"/>
                <w:rFonts w:ascii="Cambria" w:eastAsia="Times New Roman" w:hAnsi="Cambria" w:cs="Times New Roman"/>
                <w:spacing w:val="-5"/>
                <w:sz w:val="24"/>
                <w:szCs w:val="24"/>
              </w:rPr>
            </w:pPr>
            <w:hyperlink r:id="rId20" w:history="1">
              <w:r w:rsidRPr="0012725D">
                <w:rPr>
                  <w:rStyle w:val="Hyperlink"/>
                  <w:rFonts w:ascii="Cambria" w:eastAsia="Times New Roman" w:hAnsi="Cambria" w:cs="Times New Roman"/>
                  <w:spacing w:val="-5"/>
                  <w:sz w:val="24"/>
                  <w:szCs w:val="24"/>
                </w:rPr>
                <w:t>CDWG-PremiumPages@cdw.com</w:t>
              </w:r>
            </w:hyperlink>
          </w:p>
        </w:tc>
        <w:tc>
          <w:tcPr>
            <w:tcW w:w="1890" w:type="dxa"/>
            <w:shd w:val="clear" w:color="auto" w:fill="F2F2F2" w:themeFill="background1" w:themeFillShade="F2"/>
            <w:vAlign w:val="center"/>
          </w:tcPr>
          <w:p w14:paraId="6100AB98" w14:textId="0C073564" w:rsidR="008806DE" w:rsidRPr="00D32669" w:rsidRDefault="00C04FF7" w:rsidP="00A3311C">
            <w:pPr>
              <w:pStyle w:val="11-texttable"/>
              <w:spacing w:before="60" w:after="60"/>
              <w:rPr>
                <w:szCs w:val="24"/>
              </w:rPr>
            </w:pPr>
            <w:r>
              <w:rPr>
                <w:szCs w:val="24"/>
              </w:rPr>
              <w:t xml:space="preserve">(312) </w:t>
            </w:r>
            <w:r w:rsidR="00A3311C">
              <w:rPr>
                <w:szCs w:val="24"/>
              </w:rPr>
              <w:t>705</w:t>
            </w:r>
            <w:r>
              <w:rPr>
                <w:szCs w:val="24"/>
              </w:rPr>
              <w:t>-</w:t>
            </w:r>
            <w:r w:rsidR="00A3311C">
              <w:rPr>
                <w:szCs w:val="24"/>
              </w:rPr>
              <w:t>1873</w:t>
            </w:r>
          </w:p>
        </w:tc>
      </w:tr>
      <w:tr w:rsidR="00C04FF7" w:rsidRPr="005C2078" w14:paraId="2F95D9A2" w14:textId="77777777" w:rsidTr="006E40C0">
        <w:tc>
          <w:tcPr>
            <w:tcW w:w="1890" w:type="dxa"/>
            <w:shd w:val="clear" w:color="auto" w:fill="F2F2F2" w:themeFill="background1" w:themeFillShade="F2"/>
            <w:vAlign w:val="center"/>
          </w:tcPr>
          <w:p w14:paraId="37023FBC" w14:textId="34D8CD9B" w:rsidR="00C04FF7" w:rsidRPr="00D32669" w:rsidRDefault="00C04FF7" w:rsidP="00FE49E9">
            <w:pPr>
              <w:pStyle w:val="11-texttable"/>
              <w:spacing w:before="60" w:after="60"/>
              <w:rPr>
                <w:szCs w:val="24"/>
              </w:rPr>
            </w:pPr>
            <w:r>
              <w:rPr>
                <w:szCs w:val="24"/>
              </w:rPr>
              <w:t>Carahsoft Technology Corp</w:t>
            </w:r>
          </w:p>
        </w:tc>
        <w:tc>
          <w:tcPr>
            <w:tcW w:w="720" w:type="dxa"/>
            <w:shd w:val="clear" w:color="auto" w:fill="F2F2F2" w:themeFill="background1" w:themeFillShade="F2"/>
            <w:vAlign w:val="center"/>
          </w:tcPr>
          <w:p w14:paraId="6C53E1B7" w14:textId="6FA785E5" w:rsidR="00C04FF7" w:rsidRDefault="00065E54" w:rsidP="00365FB4">
            <w:pPr>
              <w:pStyle w:val="11-texttable"/>
              <w:spacing w:before="60" w:after="60"/>
              <w:rPr>
                <w:szCs w:val="24"/>
              </w:rPr>
            </w:pPr>
            <w:r>
              <w:rPr>
                <w:szCs w:val="24"/>
              </w:rPr>
              <w:t>9412</w:t>
            </w:r>
          </w:p>
        </w:tc>
        <w:tc>
          <w:tcPr>
            <w:tcW w:w="1530" w:type="dxa"/>
            <w:shd w:val="clear" w:color="auto" w:fill="F2F2F2" w:themeFill="background1" w:themeFillShade="F2"/>
            <w:vAlign w:val="center"/>
          </w:tcPr>
          <w:p w14:paraId="69072230" w14:textId="59585BCB" w:rsidR="00C04FF7" w:rsidRPr="00D32669" w:rsidRDefault="00C04FF7" w:rsidP="00D3787C">
            <w:pPr>
              <w:pStyle w:val="11-texttable"/>
              <w:spacing w:before="60" w:after="60"/>
              <w:rPr>
                <w:color w:val="000000"/>
                <w:szCs w:val="24"/>
              </w:rPr>
            </w:pPr>
            <w:r>
              <w:rPr>
                <w:color w:val="000000"/>
                <w:szCs w:val="24"/>
              </w:rPr>
              <w:t>Bethany Blackwell</w:t>
            </w:r>
          </w:p>
        </w:tc>
        <w:tc>
          <w:tcPr>
            <w:tcW w:w="3330" w:type="dxa"/>
            <w:shd w:val="clear" w:color="auto" w:fill="F2F2F2" w:themeFill="background1" w:themeFillShade="F2"/>
            <w:vAlign w:val="center"/>
          </w:tcPr>
          <w:p w14:paraId="51B77D41" w14:textId="086703F9" w:rsidR="00C04FF7" w:rsidRDefault="00C04FF7" w:rsidP="00365FB4">
            <w:pPr>
              <w:pStyle w:val="11-texttable"/>
              <w:spacing w:before="60" w:after="60"/>
              <w:rPr>
                <w:rStyle w:val="Hyperlink"/>
                <w:szCs w:val="24"/>
              </w:rPr>
            </w:pPr>
            <w:r>
              <w:rPr>
                <w:rStyle w:val="Hyperlink"/>
                <w:szCs w:val="24"/>
              </w:rPr>
              <w:t>NASPO@Carahsoft.com</w:t>
            </w:r>
          </w:p>
        </w:tc>
        <w:tc>
          <w:tcPr>
            <w:tcW w:w="1890" w:type="dxa"/>
            <w:shd w:val="clear" w:color="auto" w:fill="F2F2F2" w:themeFill="background1" w:themeFillShade="F2"/>
            <w:vAlign w:val="center"/>
          </w:tcPr>
          <w:p w14:paraId="074CFD16" w14:textId="57937F19" w:rsidR="00C04FF7" w:rsidRPr="00D32669" w:rsidRDefault="00C04FF7" w:rsidP="00D3787C">
            <w:pPr>
              <w:pStyle w:val="11-texttable"/>
              <w:spacing w:before="60" w:after="60"/>
              <w:rPr>
                <w:szCs w:val="24"/>
              </w:rPr>
            </w:pPr>
            <w:r>
              <w:rPr>
                <w:szCs w:val="24"/>
              </w:rPr>
              <w:t>(703) 230-7435</w:t>
            </w:r>
          </w:p>
        </w:tc>
      </w:tr>
      <w:tr w:rsidR="00C04FF7" w:rsidRPr="005C2078" w14:paraId="33B6906D" w14:textId="77777777" w:rsidTr="006E40C0">
        <w:tc>
          <w:tcPr>
            <w:tcW w:w="1890" w:type="dxa"/>
            <w:shd w:val="clear" w:color="auto" w:fill="F2F2F2" w:themeFill="background1" w:themeFillShade="F2"/>
            <w:vAlign w:val="center"/>
          </w:tcPr>
          <w:p w14:paraId="7A1268B2" w14:textId="68B34536" w:rsidR="00D3787C" w:rsidRDefault="00D3787C" w:rsidP="00FE49E9">
            <w:pPr>
              <w:pStyle w:val="11-texttable"/>
              <w:spacing w:before="60" w:after="60"/>
              <w:rPr>
                <w:szCs w:val="24"/>
              </w:rPr>
            </w:pPr>
            <w:r>
              <w:rPr>
                <w:szCs w:val="24"/>
              </w:rPr>
              <w:t>Lumen</w:t>
            </w:r>
          </w:p>
          <w:p w14:paraId="3A715BAC" w14:textId="614A1FAC" w:rsidR="00C04FF7" w:rsidRPr="00D32669" w:rsidRDefault="00D3787C" w:rsidP="00FE49E9">
            <w:pPr>
              <w:pStyle w:val="11-texttable"/>
              <w:spacing w:before="60" w:after="60"/>
              <w:rPr>
                <w:szCs w:val="24"/>
              </w:rPr>
            </w:pPr>
            <w:r w:rsidRPr="00D3787C">
              <w:rPr>
                <w:sz w:val="18"/>
                <w:szCs w:val="24"/>
              </w:rPr>
              <w:t>(</w:t>
            </w:r>
            <w:proofErr w:type="spellStart"/>
            <w:r w:rsidRPr="00D3787C">
              <w:rPr>
                <w:sz w:val="18"/>
                <w:szCs w:val="24"/>
              </w:rPr>
              <w:t>formlery</w:t>
            </w:r>
            <w:r w:rsidR="00C04FF7" w:rsidRPr="00D3787C">
              <w:rPr>
                <w:sz w:val="18"/>
                <w:szCs w:val="24"/>
              </w:rPr>
              <w:t>CenturyLink</w:t>
            </w:r>
            <w:proofErr w:type="spellEnd"/>
            <w:r w:rsidRPr="00D3787C">
              <w:rPr>
                <w:sz w:val="18"/>
                <w:szCs w:val="24"/>
              </w:rPr>
              <w:t>)</w:t>
            </w:r>
          </w:p>
        </w:tc>
        <w:tc>
          <w:tcPr>
            <w:tcW w:w="720" w:type="dxa"/>
            <w:shd w:val="clear" w:color="auto" w:fill="F2F2F2" w:themeFill="background1" w:themeFillShade="F2"/>
            <w:vAlign w:val="center"/>
          </w:tcPr>
          <w:p w14:paraId="29D69D0B" w14:textId="08C88613" w:rsidR="00C04FF7" w:rsidRDefault="00065E54" w:rsidP="00365FB4">
            <w:pPr>
              <w:pStyle w:val="11-texttable"/>
              <w:spacing w:before="60" w:after="60"/>
              <w:rPr>
                <w:szCs w:val="24"/>
              </w:rPr>
            </w:pPr>
            <w:r>
              <w:rPr>
                <w:szCs w:val="24"/>
              </w:rPr>
              <w:t>8355</w:t>
            </w:r>
          </w:p>
        </w:tc>
        <w:tc>
          <w:tcPr>
            <w:tcW w:w="1530" w:type="dxa"/>
            <w:shd w:val="clear" w:color="auto" w:fill="F2F2F2" w:themeFill="background1" w:themeFillShade="F2"/>
            <w:vAlign w:val="center"/>
          </w:tcPr>
          <w:p w14:paraId="29537462" w14:textId="1D7C6ED7" w:rsidR="00C04FF7" w:rsidRPr="00D32669" w:rsidRDefault="00365FB4" w:rsidP="00D3787C">
            <w:pPr>
              <w:pStyle w:val="11-texttable"/>
              <w:spacing w:before="60" w:after="60"/>
              <w:rPr>
                <w:color w:val="000000"/>
                <w:szCs w:val="24"/>
              </w:rPr>
            </w:pPr>
            <w:r>
              <w:rPr>
                <w:color w:val="000000"/>
                <w:szCs w:val="24"/>
              </w:rPr>
              <w:t>Rich Unrein</w:t>
            </w:r>
          </w:p>
        </w:tc>
        <w:tc>
          <w:tcPr>
            <w:tcW w:w="3330" w:type="dxa"/>
            <w:shd w:val="clear" w:color="auto" w:fill="F2F2F2" w:themeFill="background1" w:themeFillShade="F2"/>
            <w:vAlign w:val="center"/>
          </w:tcPr>
          <w:p w14:paraId="01A48EB9" w14:textId="75150F47" w:rsidR="00C04FF7" w:rsidRDefault="00D3787C" w:rsidP="00D3787C">
            <w:pPr>
              <w:pStyle w:val="11-texttable"/>
              <w:spacing w:before="60" w:after="60"/>
              <w:rPr>
                <w:rStyle w:val="Hyperlink"/>
                <w:szCs w:val="24"/>
              </w:rPr>
            </w:pPr>
            <w:hyperlink r:id="rId21" w:history="1">
              <w:r w:rsidRPr="005D3EFF">
                <w:rPr>
                  <w:rStyle w:val="Hyperlink"/>
                </w:rPr>
                <w:t>richard.unrein@lumen.com</w:t>
              </w:r>
            </w:hyperlink>
          </w:p>
        </w:tc>
        <w:tc>
          <w:tcPr>
            <w:tcW w:w="1890" w:type="dxa"/>
            <w:shd w:val="clear" w:color="auto" w:fill="F2F2F2" w:themeFill="background1" w:themeFillShade="F2"/>
            <w:vAlign w:val="center"/>
          </w:tcPr>
          <w:p w14:paraId="21040EC0" w14:textId="129D74F5" w:rsidR="00C04FF7" w:rsidRPr="00D32669" w:rsidRDefault="00C04FF7" w:rsidP="00D3787C">
            <w:pPr>
              <w:pStyle w:val="11-texttable"/>
              <w:spacing w:before="60" w:after="60"/>
              <w:rPr>
                <w:szCs w:val="24"/>
              </w:rPr>
            </w:pPr>
            <w:r>
              <w:rPr>
                <w:szCs w:val="24"/>
              </w:rPr>
              <w:t xml:space="preserve">(503) </w:t>
            </w:r>
            <w:r w:rsidR="00365FB4">
              <w:rPr>
                <w:szCs w:val="24"/>
              </w:rPr>
              <w:t>901</w:t>
            </w:r>
            <w:r w:rsidR="00DB185A">
              <w:rPr>
                <w:szCs w:val="24"/>
              </w:rPr>
              <w:t>-</w:t>
            </w:r>
            <w:r w:rsidR="00365FB4">
              <w:rPr>
                <w:szCs w:val="24"/>
              </w:rPr>
              <w:t>5900</w:t>
            </w:r>
          </w:p>
        </w:tc>
      </w:tr>
      <w:tr w:rsidR="008806DE" w:rsidRPr="005C2078" w14:paraId="77AAF9BC" w14:textId="77777777" w:rsidTr="006E40C0">
        <w:tc>
          <w:tcPr>
            <w:tcW w:w="1890" w:type="dxa"/>
            <w:shd w:val="clear" w:color="auto" w:fill="F2F2F2" w:themeFill="background1" w:themeFillShade="F2"/>
            <w:vAlign w:val="center"/>
          </w:tcPr>
          <w:p w14:paraId="55B59327" w14:textId="77777777" w:rsidR="008806DE" w:rsidRPr="00D32669" w:rsidRDefault="008806DE" w:rsidP="00FE49E9">
            <w:pPr>
              <w:pStyle w:val="11-texttable"/>
              <w:spacing w:before="60" w:after="60"/>
              <w:rPr>
                <w:szCs w:val="24"/>
              </w:rPr>
            </w:pPr>
            <w:r w:rsidRPr="00D32669">
              <w:rPr>
                <w:szCs w:val="24"/>
              </w:rPr>
              <w:t>SHI International Corporation</w:t>
            </w:r>
          </w:p>
        </w:tc>
        <w:tc>
          <w:tcPr>
            <w:tcW w:w="720" w:type="dxa"/>
            <w:shd w:val="clear" w:color="auto" w:fill="F2F2F2" w:themeFill="background1" w:themeFillShade="F2"/>
            <w:vAlign w:val="center"/>
          </w:tcPr>
          <w:p w14:paraId="31DB2512" w14:textId="77777777" w:rsidR="008806DE" w:rsidRPr="00D32669" w:rsidRDefault="008806DE" w:rsidP="00365FB4">
            <w:pPr>
              <w:pStyle w:val="11-texttable"/>
              <w:spacing w:before="60" w:after="60"/>
              <w:rPr>
                <w:szCs w:val="24"/>
              </w:rPr>
            </w:pPr>
            <w:r>
              <w:rPr>
                <w:szCs w:val="24"/>
              </w:rPr>
              <w:t>9404</w:t>
            </w:r>
          </w:p>
        </w:tc>
        <w:tc>
          <w:tcPr>
            <w:tcW w:w="1530" w:type="dxa"/>
            <w:shd w:val="clear" w:color="auto" w:fill="F2F2F2" w:themeFill="background1" w:themeFillShade="F2"/>
            <w:vAlign w:val="center"/>
          </w:tcPr>
          <w:p w14:paraId="3F29FE94" w14:textId="77777777" w:rsidR="008806DE" w:rsidRPr="00D32669" w:rsidRDefault="008806DE" w:rsidP="00D3787C">
            <w:pPr>
              <w:pStyle w:val="11-texttable"/>
              <w:spacing w:before="60" w:after="60"/>
              <w:rPr>
                <w:szCs w:val="24"/>
              </w:rPr>
            </w:pPr>
            <w:r w:rsidRPr="00D32669">
              <w:rPr>
                <w:color w:val="000000"/>
                <w:szCs w:val="24"/>
              </w:rPr>
              <w:t>Brandon Barkley</w:t>
            </w:r>
          </w:p>
        </w:tc>
        <w:tc>
          <w:tcPr>
            <w:tcW w:w="3330" w:type="dxa"/>
            <w:shd w:val="clear" w:color="auto" w:fill="F2F2F2" w:themeFill="background1" w:themeFillShade="F2"/>
            <w:vAlign w:val="center"/>
          </w:tcPr>
          <w:p w14:paraId="491841D7" w14:textId="77777777" w:rsidR="008806DE" w:rsidRPr="00D32669" w:rsidRDefault="008806DE" w:rsidP="00365FB4">
            <w:pPr>
              <w:pStyle w:val="11-texttable"/>
              <w:spacing w:before="60" w:after="60"/>
              <w:rPr>
                <w:szCs w:val="24"/>
              </w:rPr>
            </w:pPr>
            <w:hyperlink r:id="rId22" w:history="1">
              <w:r w:rsidRPr="00D32669">
                <w:rPr>
                  <w:rStyle w:val="Hyperlink"/>
                  <w:szCs w:val="24"/>
                </w:rPr>
                <w:t>Brandon_Barkley@SHI.com</w:t>
              </w:r>
            </w:hyperlink>
          </w:p>
        </w:tc>
        <w:tc>
          <w:tcPr>
            <w:tcW w:w="1890" w:type="dxa"/>
            <w:shd w:val="clear" w:color="auto" w:fill="F2F2F2" w:themeFill="background1" w:themeFillShade="F2"/>
            <w:vAlign w:val="center"/>
          </w:tcPr>
          <w:p w14:paraId="42A2B949" w14:textId="77777777" w:rsidR="008806DE" w:rsidRPr="00D32669" w:rsidRDefault="008806DE" w:rsidP="00D3787C">
            <w:pPr>
              <w:pStyle w:val="11-texttable"/>
              <w:spacing w:before="60" w:after="60"/>
              <w:rPr>
                <w:szCs w:val="24"/>
              </w:rPr>
            </w:pPr>
            <w:r w:rsidRPr="00D32669">
              <w:rPr>
                <w:szCs w:val="24"/>
              </w:rPr>
              <w:t>(503) 510-4813</w:t>
            </w:r>
          </w:p>
        </w:tc>
      </w:tr>
      <w:tr w:rsidR="008806DE" w:rsidRPr="005C2078" w14:paraId="0D5BC6F4" w14:textId="77777777" w:rsidTr="006E40C0">
        <w:tc>
          <w:tcPr>
            <w:tcW w:w="1890" w:type="dxa"/>
            <w:shd w:val="clear" w:color="auto" w:fill="F2F2F2" w:themeFill="background1" w:themeFillShade="F2"/>
            <w:vAlign w:val="center"/>
          </w:tcPr>
          <w:p w14:paraId="4781ABE1" w14:textId="71E3105C" w:rsidR="008806DE" w:rsidRDefault="00EF68A6" w:rsidP="00FE49E9">
            <w:pPr>
              <w:pStyle w:val="11-texttable"/>
              <w:spacing w:before="60" w:after="60"/>
              <w:rPr>
                <w:szCs w:val="24"/>
              </w:rPr>
            </w:pPr>
            <w:r>
              <w:rPr>
                <w:szCs w:val="24"/>
              </w:rPr>
              <w:t>Smartronix</w:t>
            </w:r>
          </w:p>
        </w:tc>
        <w:tc>
          <w:tcPr>
            <w:tcW w:w="720" w:type="dxa"/>
            <w:shd w:val="clear" w:color="auto" w:fill="F2F2F2" w:themeFill="background1" w:themeFillShade="F2"/>
            <w:vAlign w:val="center"/>
          </w:tcPr>
          <w:p w14:paraId="54ABB7C5" w14:textId="0FCC3F54" w:rsidR="008806DE" w:rsidRDefault="00065E54" w:rsidP="001F6BB0">
            <w:pPr>
              <w:pStyle w:val="11-texttable"/>
              <w:spacing w:before="60" w:after="60"/>
              <w:rPr>
                <w:szCs w:val="24"/>
              </w:rPr>
            </w:pPr>
            <w:r>
              <w:rPr>
                <w:szCs w:val="24"/>
              </w:rPr>
              <w:t>8354</w:t>
            </w:r>
          </w:p>
        </w:tc>
        <w:tc>
          <w:tcPr>
            <w:tcW w:w="1530" w:type="dxa"/>
            <w:shd w:val="clear" w:color="auto" w:fill="F2F2F2" w:themeFill="background1" w:themeFillShade="F2"/>
            <w:vAlign w:val="center"/>
          </w:tcPr>
          <w:p w14:paraId="5AB5E305" w14:textId="2E463EBD" w:rsidR="008806DE" w:rsidRDefault="00C944D6" w:rsidP="001F6BB0">
            <w:pPr>
              <w:pStyle w:val="11-texttable"/>
              <w:spacing w:before="60" w:after="60"/>
              <w:rPr>
                <w:color w:val="000000"/>
                <w:szCs w:val="24"/>
              </w:rPr>
            </w:pPr>
            <w:r>
              <w:rPr>
                <w:color w:val="000000"/>
                <w:szCs w:val="24"/>
              </w:rPr>
              <w:t>Mike O’Brien</w:t>
            </w:r>
          </w:p>
        </w:tc>
        <w:tc>
          <w:tcPr>
            <w:tcW w:w="3330" w:type="dxa"/>
            <w:shd w:val="clear" w:color="auto" w:fill="F2F2F2" w:themeFill="background1" w:themeFillShade="F2"/>
            <w:vAlign w:val="center"/>
          </w:tcPr>
          <w:p w14:paraId="0ED32A95" w14:textId="7A44DCA9" w:rsidR="008806DE" w:rsidRDefault="00C944D6" w:rsidP="001F6BB0">
            <w:pPr>
              <w:pStyle w:val="11-texttable"/>
              <w:spacing w:before="60" w:after="60"/>
              <w:rPr>
                <w:rStyle w:val="Hyperlink"/>
                <w:szCs w:val="24"/>
              </w:rPr>
            </w:pPr>
            <w:hyperlink r:id="rId23" w:history="1">
              <w:r>
                <w:rPr>
                  <w:rStyle w:val="Hyperlink"/>
                </w:rPr>
                <w:t>FedCivSLEDCloud@smartronix.com</w:t>
              </w:r>
            </w:hyperlink>
          </w:p>
        </w:tc>
        <w:tc>
          <w:tcPr>
            <w:tcW w:w="1890" w:type="dxa"/>
            <w:shd w:val="clear" w:color="auto" w:fill="F2F2F2" w:themeFill="background1" w:themeFillShade="F2"/>
            <w:vAlign w:val="center"/>
          </w:tcPr>
          <w:p w14:paraId="561561F5" w14:textId="45E4EFF2" w:rsidR="008806DE" w:rsidRDefault="00C944D6" w:rsidP="001F6BB0">
            <w:pPr>
              <w:pStyle w:val="11-texttable"/>
              <w:spacing w:before="60" w:after="60"/>
              <w:jc w:val="left"/>
              <w:rPr>
                <w:szCs w:val="24"/>
              </w:rPr>
            </w:pPr>
            <w:r>
              <w:t>(571) 216-8681</w:t>
            </w:r>
          </w:p>
        </w:tc>
      </w:tr>
      <w:tr w:rsidR="008806DE" w:rsidRPr="005C2078" w14:paraId="40A59438" w14:textId="77777777" w:rsidTr="006E40C0">
        <w:tc>
          <w:tcPr>
            <w:tcW w:w="1890" w:type="dxa"/>
            <w:shd w:val="clear" w:color="auto" w:fill="F2F2F2" w:themeFill="background1" w:themeFillShade="F2"/>
          </w:tcPr>
          <w:p w14:paraId="753BA7CA" w14:textId="696D7C61" w:rsidR="008806DE" w:rsidRPr="00D32669" w:rsidRDefault="00EF68A6" w:rsidP="00815C17">
            <w:pPr>
              <w:pStyle w:val="11-texttable"/>
              <w:spacing w:before="60" w:after="60"/>
              <w:rPr>
                <w:szCs w:val="24"/>
              </w:rPr>
            </w:pPr>
            <w:r>
              <w:rPr>
                <w:szCs w:val="24"/>
              </w:rPr>
              <w:t>Strategic Communications</w:t>
            </w:r>
          </w:p>
        </w:tc>
        <w:tc>
          <w:tcPr>
            <w:tcW w:w="720" w:type="dxa"/>
            <w:shd w:val="clear" w:color="auto" w:fill="F2F2F2" w:themeFill="background1" w:themeFillShade="F2"/>
            <w:vAlign w:val="center"/>
          </w:tcPr>
          <w:p w14:paraId="0CA0F263" w14:textId="29A62460" w:rsidR="008806DE" w:rsidRDefault="00065E54" w:rsidP="00365FB4">
            <w:pPr>
              <w:pStyle w:val="11-texttable"/>
              <w:spacing w:before="60" w:after="60"/>
              <w:rPr>
                <w:szCs w:val="24"/>
              </w:rPr>
            </w:pPr>
            <w:r>
              <w:rPr>
                <w:szCs w:val="24"/>
              </w:rPr>
              <w:t>9413</w:t>
            </w:r>
          </w:p>
        </w:tc>
        <w:tc>
          <w:tcPr>
            <w:tcW w:w="1530" w:type="dxa"/>
            <w:shd w:val="clear" w:color="auto" w:fill="F2F2F2" w:themeFill="background1" w:themeFillShade="F2"/>
            <w:vAlign w:val="center"/>
          </w:tcPr>
          <w:p w14:paraId="157F7923" w14:textId="71046D25" w:rsidR="008806DE" w:rsidRPr="00D32669" w:rsidRDefault="00EF68A6" w:rsidP="00D3787C">
            <w:pPr>
              <w:pStyle w:val="11-texttable"/>
              <w:spacing w:before="60" w:after="60"/>
              <w:rPr>
                <w:color w:val="000000"/>
                <w:szCs w:val="24"/>
              </w:rPr>
            </w:pPr>
            <w:r>
              <w:rPr>
                <w:color w:val="000000"/>
                <w:szCs w:val="24"/>
              </w:rPr>
              <w:t>Kathy Mills</w:t>
            </w:r>
          </w:p>
        </w:tc>
        <w:tc>
          <w:tcPr>
            <w:tcW w:w="3330" w:type="dxa"/>
            <w:shd w:val="clear" w:color="auto" w:fill="F2F2F2" w:themeFill="background1" w:themeFillShade="F2"/>
            <w:vAlign w:val="center"/>
          </w:tcPr>
          <w:p w14:paraId="5656FDE5" w14:textId="774C37BC" w:rsidR="008806DE" w:rsidRDefault="00EF68A6" w:rsidP="00365FB4">
            <w:pPr>
              <w:pStyle w:val="11-texttable"/>
              <w:spacing w:before="60" w:after="60"/>
              <w:rPr>
                <w:rStyle w:val="Hyperlink"/>
                <w:szCs w:val="24"/>
              </w:rPr>
            </w:pPr>
            <w:hyperlink r:id="rId24" w:history="1">
              <w:r w:rsidRPr="009C4D08">
                <w:rPr>
                  <w:rStyle w:val="Hyperlink"/>
                  <w:szCs w:val="24"/>
                </w:rPr>
                <w:t>NASPO@yourstrategic.com</w:t>
              </w:r>
            </w:hyperlink>
          </w:p>
        </w:tc>
        <w:tc>
          <w:tcPr>
            <w:tcW w:w="1890" w:type="dxa"/>
            <w:shd w:val="clear" w:color="auto" w:fill="F2F2F2" w:themeFill="background1" w:themeFillShade="F2"/>
            <w:vAlign w:val="center"/>
          </w:tcPr>
          <w:p w14:paraId="62570D49" w14:textId="76F79F04" w:rsidR="008806DE" w:rsidRPr="00D32669" w:rsidRDefault="00EF68A6" w:rsidP="00D3787C">
            <w:pPr>
              <w:pStyle w:val="11-texttable"/>
              <w:spacing w:before="60" w:after="60"/>
              <w:rPr>
                <w:szCs w:val="24"/>
              </w:rPr>
            </w:pPr>
            <w:r>
              <w:rPr>
                <w:szCs w:val="24"/>
              </w:rPr>
              <w:t>(844) 243-2053</w:t>
            </w:r>
          </w:p>
        </w:tc>
      </w:tr>
    </w:tbl>
    <w:p w14:paraId="4DA22B80" w14:textId="77777777" w:rsidR="00384579" w:rsidRPr="00F31AE5" w:rsidRDefault="00384579" w:rsidP="00DF2945">
      <w:pPr>
        <w:pStyle w:val="HEADERP2"/>
        <w:ind w:left="90"/>
        <w:rPr>
          <w:sz w:val="24"/>
          <w:szCs w:val="24"/>
        </w:rPr>
      </w:pPr>
      <w:bookmarkStart w:id="0" w:name="_DV_M18"/>
      <w:bookmarkStart w:id="1" w:name="_DV_M19"/>
      <w:bookmarkEnd w:id="0"/>
      <w:bookmarkEnd w:id="1"/>
      <w:r w:rsidRPr="00F31AE5">
        <w:rPr>
          <w:sz w:val="24"/>
          <w:szCs w:val="24"/>
        </w:rPr>
        <w:t>RESTRICTIONS</w:t>
      </w:r>
    </w:p>
    <w:p w14:paraId="616BAC35" w14:textId="77777777" w:rsidR="00384579" w:rsidRDefault="00384579" w:rsidP="00B57A29">
      <w:pPr>
        <w:pStyle w:val="TextP20"/>
      </w:pPr>
      <w:r>
        <w:t xml:space="preserve">Restrictions for </w:t>
      </w:r>
      <w:r w:rsidR="00F569DD">
        <w:t>Participating Addenda</w:t>
      </w:r>
      <w:r>
        <w:t xml:space="preserve"> are based on the Policies and authority to which Authorized Purchaser is subject.</w:t>
      </w:r>
    </w:p>
    <w:p w14:paraId="7ABA5DDE" w14:textId="77777777" w:rsidR="00384579" w:rsidRDefault="00384579" w:rsidP="00B57A29">
      <w:pPr>
        <w:pStyle w:val="TextP20"/>
      </w:pPr>
      <w:r w:rsidRPr="003459E6">
        <w:rPr>
          <w:b/>
        </w:rPr>
        <w:t>ALL AUTHORIZED PURCHASERS</w:t>
      </w:r>
      <w:r>
        <w:t xml:space="preserve"> must follow all:</w:t>
      </w:r>
    </w:p>
    <w:p w14:paraId="5AB00E13" w14:textId="77777777" w:rsidR="00384579" w:rsidRDefault="00384579" w:rsidP="00F31AE5">
      <w:pPr>
        <w:pStyle w:val="textP2bullet"/>
        <w:numPr>
          <w:ilvl w:val="0"/>
          <w:numId w:val="0"/>
        </w:numPr>
        <w:sectPr w:rsidR="00384579" w:rsidSect="00F32A74">
          <w:type w:val="continuous"/>
          <w:pgSz w:w="12240" w:h="15840"/>
          <w:pgMar w:top="1008" w:right="1440" w:bottom="1008" w:left="1440" w:header="720" w:footer="720" w:gutter="0"/>
          <w:cols w:space="720"/>
          <w:docGrid w:linePitch="360"/>
        </w:sectPr>
      </w:pPr>
    </w:p>
    <w:p w14:paraId="2F18D5A1" w14:textId="77777777" w:rsidR="00F31AE5" w:rsidRDefault="00F31AE5" w:rsidP="00DF2945">
      <w:pPr>
        <w:pStyle w:val="textP2bullet"/>
        <w:ind w:left="450"/>
      </w:pPr>
      <w:r>
        <w:t>Statutes to which they are subject</w:t>
      </w:r>
    </w:p>
    <w:p w14:paraId="66C85C73" w14:textId="77777777" w:rsidR="00F31AE5" w:rsidRDefault="00F31AE5" w:rsidP="00DF2945">
      <w:pPr>
        <w:pStyle w:val="textP2bullet"/>
        <w:ind w:left="450"/>
      </w:pPr>
      <w:r>
        <w:t>Rules to which they are subject</w:t>
      </w:r>
    </w:p>
    <w:p w14:paraId="2F8F9540" w14:textId="77777777" w:rsidR="00F31AE5" w:rsidRDefault="00F31AE5" w:rsidP="00DF2945">
      <w:pPr>
        <w:pStyle w:val="textP2bullet"/>
        <w:ind w:left="450"/>
      </w:pPr>
      <w:r>
        <w:t>Policies to which they are subject</w:t>
      </w:r>
    </w:p>
    <w:p w14:paraId="325D7A30" w14:textId="77777777" w:rsidR="00F31AE5" w:rsidRDefault="00817AFF" w:rsidP="00DF2945">
      <w:pPr>
        <w:pStyle w:val="textP2bullet"/>
        <w:ind w:left="450"/>
      </w:pPr>
      <w:r>
        <w:t xml:space="preserve">All </w:t>
      </w:r>
      <w:r w:rsidR="00F569DD">
        <w:t>Participating Addendum</w:t>
      </w:r>
      <w:r w:rsidR="00F31AE5">
        <w:t xml:space="preserve"> instructions</w:t>
      </w:r>
    </w:p>
    <w:p w14:paraId="47255748" w14:textId="77777777" w:rsidR="00F31AE5" w:rsidRDefault="00F31AE5" w:rsidP="00F31AE5">
      <w:pPr>
        <w:ind w:hanging="450"/>
        <w:rPr>
          <w:rStyle w:val="DeltaViewFormatChange"/>
          <w:rFonts w:ascii="Cambria" w:hAnsi="Cambria"/>
          <w:color w:val="006680" w:themeColor="accent1" w:themeShade="80"/>
        </w:rPr>
        <w:sectPr w:rsidR="00F31AE5" w:rsidSect="00F31AE5">
          <w:type w:val="continuous"/>
          <w:pgSz w:w="12240" w:h="15840"/>
          <w:pgMar w:top="720" w:right="1440" w:bottom="720" w:left="1440" w:header="720" w:footer="720" w:gutter="0"/>
          <w:cols w:num="2" w:space="720"/>
          <w:docGrid w:linePitch="360"/>
        </w:sectPr>
      </w:pPr>
    </w:p>
    <w:p w14:paraId="7E9248CF" w14:textId="77777777" w:rsidR="002436B2" w:rsidRPr="00C47672" w:rsidRDefault="00C47672" w:rsidP="00DF2945">
      <w:pPr>
        <w:pStyle w:val="HEADERP1"/>
        <w:shd w:val="clear" w:color="auto" w:fill="006680" w:themeFill="accent1" w:themeFillShade="80"/>
        <w:spacing w:before="120" w:after="120"/>
        <w:ind w:left="90"/>
        <w:rPr>
          <w:color w:val="FFFFFF" w:themeColor="background1"/>
          <w:sz w:val="24"/>
          <w:szCs w:val="24"/>
        </w:rPr>
        <w:sectPr w:rsidR="002436B2" w:rsidRPr="00C47672" w:rsidSect="00F32A74">
          <w:footerReference w:type="default" r:id="rId25"/>
          <w:headerReference w:type="first" r:id="rId26"/>
          <w:type w:val="continuous"/>
          <w:pgSz w:w="12240" w:h="15840"/>
          <w:pgMar w:top="1008" w:right="1440" w:bottom="1008" w:left="1440" w:header="720" w:footer="720" w:gutter="0"/>
          <w:cols w:space="720"/>
          <w:docGrid w:linePitch="360"/>
        </w:sectPr>
      </w:pPr>
      <w:bookmarkStart w:id="2" w:name="_DV_M83"/>
      <w:bookmarkStart w:id="3" w:name="_DV_M15"/>
      <w:bookmarkStart w:id="4" w:name="_DV_M177"/>
      <w:bookmarkStart w:id="5" w:name="_DV_M178"/>
      <w:bookmarkStart w:id="6" w:name="_DV_M179"/>
      <w:bookmarkStart w:id="7" w:name="_DV_M180"/>
      <w:bookmarkEnd w:id="2"/>
      <w:bookmarkEnd w:id="3"/>
      <w:bookmarkEnd w:id="4"/>
      <w:bookmarkEnd w:id="5"/>
      <w:bookmarkEnd w:id="6"/>
      <w:bookmarkEnd w:id="7"/>
      <w:r>
        <w:rPr>
          <w:color w:val="FFFFFF" w:themeColor="background1"/>
          <w:sz w:val="24"/>
          <w:szCs w:val="24"/>
        </w:rPr>
        <w:t>BASECAMP</w:t>
      </w:r>
      <w:r w:rsidR="00E47EAE">
        <w:rPr>
          <w:color w:val="FFFFFF" w:themeColor="background1"/>
          <w:sz w:val="24"/>
          <w:szCs w:val="24"/>
        </w:rPr>
        <w:t xml:space="preserve"> PROGRAM INFORMATION</w:t>
      </w:r>
    </w:p>
    <w:p w14:paraId="4D001D5E" w14:textId="51DD8F2A" w:rsidR="002A6444" w:rsidRPr="00AE57D9" w:rsidRDefault="00817AFF" w:rsidP="00B57A29">
      <w:pPr>
        <w:pStyle w:val="TEXT"/>
        <w:tabs>
          <w:tab w:val="clear" w:pos="180"/>
        </w:tabs>
        <w:ind w:left="0"/>
      </w:pPr>
      <w:r w:rsidRPr="00AE57D9">
        <w:t>Th</w:t>
      </w:r>
      <w:r w:rsidR="004441D9">
        <w:t>e</w:t>
      </w:r>
      <w:r w:rsidRPr="00AE57D9">
        <w:t xml:space="preserve"> </w:t>
      </w:r>
      <w:r w:rsidR="00F569DD" w:rsidRPr="00AE57D9">
        <w:t>Participating Addend</w:t>
      </w:r>
      <w:r w:rsidR="00133167" w:rsidRPr="00AE57D9">
        <w:t>um</w:t>
      </w:r>
      <w:r w:rsidR="00F569DD" w:rsidRPr="00AE57D9">
        <w:t xml:space="preserve"> </w:t>
      </w:r>
      <w:r w:rsidR="0043370E">
        <w:t xml:space="preserve">is awarded </w:t>
      </w:r>
      <w:r w:rsidR="00E75CA7">
        <w:t>under the</w:t>
      </w:r>
      <w:r w:rsidR="00DD37DA" w:rsidRPr="00AE57D9">
        <w:t xml:space="preserve"> Basecamp Program.  </w:t>
      </w:r>
      <w:r w:rsidR="002436B2" w:rsidRPr="00AE57D9">
        <w:t xml:space="preserve">The Basecamp Program was established to provide greater access and improve the quality and delivery of information technology (IT) solutions across the state. The </w:t>
      </w:r>
      <w:r w:rsidR="00024811" w:rsidRPr="00AE57D9">
        <w:t>p</w:t>
      </w:r>
      <w:r w:rsidR="002436B2" w:rsidRPr="00AE57D9">
        <w:t xml:space="preserve">rogram provides vendor management services by managing costs, supporting technology alignment, managing contractor compliance, improving stakeholder-contractor relationships, and strategically working with </w:t>
      </w:r>
      <w:r w:rsidR="0075114A" w:rsidRPr="00AE57D9">
        <w:t>Authorized P</w:t>
      </w:r>
      <w:r w:rsidR="002436B2" w:rsidRPr="00AE57D9">
        <w:t xml:space="preserve">urchasers. </w:t>
      </w:r>
    </w:p>
    <w:p w14:paraId="187375D8" w14:textId="77777777" w:rsidR="002436B2" w:rsidRPr="00AE57D9" w:rsidRDefault="002436B2" w:rsidP="00B57A29">
      <w:pPr>
        <w:pStyle w:val="TEXT"/>
        <w:tabs>
          <w:tab w:val="clear" w:pos="180"/>
        </w:tabs>
        <w:ind w:left="0"/>
        <w:rPr>
          <w:b/>
        </w:rPr>
      </w:pPr>
      <w:r w:rsidRPr="00AE57D9">
        <w:rPr>
          <w:b/>
        </w:rPr>
        <w:lastRenderedPageBreak/>
        <w:t>Purchasing Transparency:</w:t>
      </w:r>
    </w:p>
    <w:p w14:paraId="207C9904" w14:textId="10FB716D" w:rsidR="002436B2" w:rsidRPr="00AE57D9" w:rsidRDefault="002436B2" w:rsidP="00AA04A7">
      <w:pPr>
        <w:pStyle w:val="TEXT"/>
        <w:tabs>
          <w:tab w:val="clear" w:pos="180"/>
          <w:tab w:val="left" w:pos="360"/>
        </w:tabs>
        <w:ind w:left="0"/>
      </w:pPr>
      <w:r w:rsidRPr="00AE57D9">
        <w:t xml:space="preserve">The Basecamp program maintains a catalog </w:t>
      </w:r>
      <w:r w:rsidR="00024811" w:rsidRPr="00AE57D9">
        <w:t>of</w:t>
      </w:r>
      <w:r w:rsidRPr="00AE57D9">
        <w:t xml:space="preserve"> </w:t>
      </w:r>
      <w:r w:rsidR="00F569DD" w:rsidRPr="00AE57D9">
        <w:t>Participating Addenda</w:t>
      </w:r>
      <w:r w:rsidR="00ED13A0">
        <w:t xml:space="preserve"> and performance metrics associated with them</w:t>
      </w:r>
      <w:r w:rsidR="00F569DD" w:rsidRPr="00AE57D9">
        <w:t xml:space="preserve"> </w:t>
      </w:r>
      <w:r w:rsidRPr="00AE57D9">
        <w:t xml:space="preserve">that can be used by </w:t>
      </w:r>
      <w:r w:rsidR="0075114A" w:rsidRPr="00AE57D9">
        <w:t>Authorized P</w:t>
      </w:r>
      <w:r w:rsidRPr="00AE57D9">
        <w:t xml:space="preserve">urchasers to make data-driven decisions </w:t>
      </w:r>
      <w:proofErr w:type="gramStart"/>
      <w:r w:rsidRPr="00AE57D9">
        <w:t>including:</w:t>
      </w:r>
      <w:proofErr w:type="gramEnd"/>
      <w:r w:rsidRPr="00AE57D9">
        <w:t xml:space="preserve"> vendor performance, who’s using the </w:t>
      </w:r>
      <w:r w:rsidR="00F569DD" w:rsidRPr="00AE57D9">
        <w:t>Participating Addenda</w:t>
      </w:r>
      <w:r w:rsidRPr="00AE57D9">
        <w:t>, rates being paid, solutions purchased, market related trends, and contacts to learn more.</w:t>
      </w:r>
    </w:p>
    <w:p w14:paraId="306B3C5F" w14:textId="3BCA31DF" w:rsidR="0043370E" w:rsidRPr="009707EB" w:rsidRDefault="002436B2" w:rsidP="002436B2">
      <w:pPr>
        <w:pStyle w:val="TEXT"/>
        <w:tabs>
          <w:tab w:val="clear" w:pos="180"/>
        </w:tabs>
        <w:ind w:left="0"/>
      </w:pPr>
      <w:r w:rsidRPr="009707EB">
        <w:t xml:space="preserve">To see what’s available on the Basecamp IT Catalog visit: </w:t>
      </w:r>
      <w:hyperlink r:id="rId27" w:history="1">
        <w:r w:rsidRPr="009707EB">
          <w:rPr>
            <w:rStyle w:val="Hyperlink"/>
          </w:rPr>
          <w:t>http://www.oregon.gov/basecamp/Pages/IT-Catalog.aspx</w:t>
        </w:r>
      </w:hyperlink>
    </w:p>
    <w:p w14:paraId="10F61807" w14:textId="77777777" w:rsidR="002436B2" w:rsidRPr="009707EB" w:rsidRDefault="002436B2" w:rsidP="00B57A29">
      <w:pPr>
        <w:pStyle w:val="TEXT"/>
        <w:tabs>
          <w:tab w:val="clear" w:pos="180"/>
        </w:tabs>
        <w:ind w:left="0"/>
        <w:rPr>
          <w:b/>
        </w:rPr>
      </w:pPr>
      <w:r w:rsidRPr="009707EB">
        <w:rPr>
          <w:b/>
        </w:rPr>
        <w:t>Improvement Requests:</w:t>
      </w:r>
    </w:p>
    <w:p w14:paraId="4C048AC0" w14:textId="193B227A" w:rsidR="00536585" w:rsidRPr="009707EB" w:rsidRDefault="002436B2" w:rsidP="00B929AC">
      <w:pPr>
        <w:pStyle w:val="TEXT"/>
        <w:tabs>
          <w:tab w:val="clear" w:pos="180"/>
        </w:tabs>
        <w:ind w:left="0"/>
        <w:rPr>
          <w:rStyle w:val="Hyperlink"/>
        </w:rPr>
      </w:pPr>
      <w:r w:rsidRPr="009707EB">
        <w:t xml:space="preserve">Basecamp’s vendor managers work with Authorized Purchasers to provide an additional layer of support with managing vendor relationships, including issue resolution. If you would like </w:t>
      </w:r>
      <w:proofErr w:type="gramStart"/>
      <w:r w:rsidRPr="009707EB">
        <w:t>assistance</w:t>
      </w:r>
      <w:proofErr w:type="gramEnd"/>
      <w:r w:rsidRPr="009707EB">
        <w:t xml:space="preserve"> we invite you to contact us. Filling out a</w:t>
      </w:r>
      <w:r w:rsidR="00585C5D" w:rsidRPr="009707EB">
        <w:t>n</w:t>
      </w:r>
      <w:r w:rsidRPr="009707EB">
        <w:t xml:space="preserve"> improvement request </w:t>
      </w:r>
      <w:r w:rsidR="00ED13A0">
        <w:t xml:space="preserve">at the following link </w:t>
      </w:r>
      <w:r w:rsidRPr="009707EB">
        <w:t xml:space="preserve">will initiate this process: </w:t>
      </w:r>
      <w:hyperlink r:id="rId28" w:history="1">
        <w:r w:rsidRPr="009707EB">
          <w:rPr>
            <w:rStyle w:val="Hyperlink"/>
          </w:rPr>
          <w:t>http://www.oregon.gov/basecamp/Pages/Vendor-Management.aspx</w:t>
        </w:r>
      </w:hyperlink>
    </w:p>
    <w:p w14:paraId="654BC928" w14:textId="77777777" w:rsidR="00152A6D" w:rsidRPr="009707EB" w:rsidRDefault="00152A6D" w:rsidP="00B57A29">
      <w:pPr>
        <w:pStyle w:val="TEXT"/>
        <w:tabs>
          <w:tab w:val="clear" w:pos="180"/>
        </w:tabs>
        <w:ind w:left="0"/>
        <w:rPr>
          <w:b/>
        </w:rPr>
      </w:pPr>
      <w:r w:rsidRPr="009707EB">
        <w:rPr>
          <w:b/>
        </w:rPr>
        <w:t>Feedback:</w:t>
      </w:r>
    </w:p>
    <w:p w14:paraId="2770E278" w14:textId="77777777" w:rsidR="00152A6D" w:rsidRPr="009707EB" w:rsidRDefault="00024811" w:rsidP="00152A6D">
      <w:pPr>
        <w:pStyle w:val="TEXT"/>
        <w:tabs>
          <w:tab w:val="clear" w:pos="180"/>
        </w:tabs>
        <w:ind w:left="0"/>
      </w:pPr>
      <w:r w:rsidRPr="009707EB">
        <w:t>To e</w:t>
      </w:r>
      <w:r w:rsidR="00152A6D" w:rsidRPr="009707EB">
        <w:t>nsur</w:t>
      </w:r>
      <w:r w:rsidRPr="009707EB">
        <w:t>e</w:t>
      </w:r>
      <w:r w:rsidR="00152A6D" w:rsidRPr="009707EB">
        <w:t xml:space="preserve"> these agreements meet the needs of Authorized Purchasers, Basecamp </w:t>
      </w:r>
      <w:r w:rsidRPr="009707EB">
        <w:t xml:space="preserve">periodically </w:t>
      </w:r>
      <w:r w:rsidR="00152A6D" w:rsidRPr="009707EB">
        <w:t>seek</w:t>
      </w:r>
      <w:r w:rsidR="00620DBC" w:rsidRPr="009707EB">
        <w:t>s</w:t>
      </w:r>
      <w:r w:rsidR="00152A6D" w:rsidRPr="009707EB">
        <w:t xml:space="preserve"> feedback regarding </w:t>
      </w:r>
      <w:proofErr w:type="gramStart"/>
      <w:r w:rsidR="00152A6D" w:rsidRPr="009707EB">
        <w:t>experiences</w:t>
      </w:r>
      <w:proofErr w:type="gramEnd"/>
      <w:r w:rsidR="00152A6D" w:rsidRPr="009707EB">
        <w:t xml:space="preserve"> working with awarded </w:t>
      </w:r>
      <w:r w:rsidR="00F569DD" w:rsidRPr="009707EB">
        <w:t>Participating Addendum</w:t>
      </w:r>
      <w:r w:rsidR="00620DBC" w:rsidRPr="009707EB">
        <w:t xml:space="preserve"> vendors</w:t>
      </w:r>
      <w:r w:rsidR="00152A6D" w:rsidRPr="009707EB">
        <w:t xml:space="preserve">. The information provided </w:t>
      </w:r>
      <w:r w:rsidRPr="009707EB">
        <w:t>by</w:t>
      </w:r>
      <w:r w:rsidR="00620DBC" w:rsidRPr="009707EB">
        <w:t xml:space="preserve"> </w:t>
      </w:r>
      <w:r w:rsidR="00152A6D" w:rsidRPr="009707EB">
        <w:t xml:space="preserve">Authorized Purchasers </w:t>
      </w:r>
      <w:proofErr w:type="gramStart"/>
      <w:r w:rsidR="00152A6D" w:rsidRPr="009707EB">
        <w:t>are</w:t>
      </w:r>
      <w:proofErr w:type="gramEnd"/>
      <w:r w:rsidR="00620DBC" w:rsidRPr="009707EB">
        <w:t xml:space="preserve"> critical component </w:t>
      </w:r>
      <w:r w:rsidR="00152A6D" w:rsidRPr="009707EB">
        <w:t>of our performance management</w:t>
      </w:r>
      <w:r w:rsidR="00620DBC" w:rsidRPr="009707EB">
        <w:t xml:space="preserve"> processes,</w:t>
      </w:r>
      <w:r w:rsidR="00152A6D" w:rsidRPr="009707EB">
        <w:t xml:space="preserve"> </w:t>
      </w:r>
      <w:proofErr w:type="gramStart"/>
      <w:r w:rsidR="00152A6D" w:rsidRPr="009707EB">
        <w:t>aides in</w:t>
      </w:r>
      <w:proofErr w:type="gramEnd"/>
      <w:r w:rsidR="00152A6D" w:rsidRPr="009707EB">
        <w:t xml:space="preserve"> improving vendor engagements and procurement decisions.</w:t>
      </w:r>
    </w:p>
    <w:p w14:paraId="30ACCE64" w14:textId="77777777" w:rsidR="00152A6D" w:rsidRPr="009707EB" w:rsidRDefault="00152A6D" w:rsidP="00152A6D">
      <w:pPr>
        <w:pStyle w:val="TEXT"/>
        <w:tabs>
          <w:tab w:val="clear" w:pos="180"/>
        </w:tabs>
        <w:ind w:left="0"/>
      </w:pPr>
      <w:r w:rsidRPr="009707EB">
        <w:t xml:space="preserve">The Vendor Management program sends a quarterly customer satisfaction survey to a sample of Authorized Purchasers. This survey is designed to be </w:t>
      </w:r>
      <w:proofErr w:type="spellStart"/>
      <w:r w:rsidRPr="009707EB">
        <w:t>compeleted</w:t>
      </w:r>
      <w:proofErr w:type="spellEnd"/>
      <w:r w:rsidRPr="009707EB">
        <w:t xml:space="preserve"> in approximately 5 minutes. </w:t>
      </w:r>
    </w:p>
    <w:p w14:paraId="7076A007" w14:textId="77777777" w:rsidR="00152A6D" w:rsidRPr="009707EB" w:rsidRDefault="00152A6D" w:rsidP="00B57A29">
      <w:pPr>
        <w:pStyle w:val="TEXT"/>
        <w:tabs>
          <w:tab w:val="clear" w:pos="180"/>
        </w:tabs>
        <w:ind w:left="0"/>
        <w:rPr>
          <w:b/>
        </w:rPr>
      </w:pPr>
      <w:r w:rsidRPr="009707EB">
        <w:rPr>
          <w:b/>
        </w:rPr>
        <w:t>Knowledge Center:</w:t>
      </w:r>
    </w:p>
    <w:p w14:paraId="5DDCD25D" w14:textId="77777777" w:rsidR="00415134" w:rsidRPr="001A107D" w:rsidRDefault="00415134" w:rsidP="00415134">
      <w:pPr>
        <w:pStyle w:val="TEXT"/>
        <w:ind w:left="0"/>
      </w:pPr>
      <w:r w:rsidRPr="001A107D">
        <w:t xml:space="preserve">Basecamp has developed a resource repository for lessons </w:t>
      </w:r>
      <w:proofErr w:type="gramStart"/>
      <w:r w:rsidRPr="001A107D">
        <w:t>learned,</w:t>
      </w:r>
      <w:proofErr w:type="gramEnd"/>
      <w:r w:rsidRPr="001A107D">
        <w:t xml:space="preserve"> helpful project documents and kickoff event recordings for authorized purchasers and project teams.  Learn more by following the link below to the Knowledge Center User Guide.</w:t>
      </w:r>
    </w:p>
    <w:p w14:paraId="7B7F1498" w14:textId="77777777" w:rsidR="00415134" w:rsidRPr="001A107D" w:rsidRDefault="00415134" w:rsidP="001A107D">
      <w:pPr>
        <w:pStyle w:val="TEXT"/>
        <w:ind w:left="0"/>
        <w:rPr>
          <w:color w:val="auto"/>
        </w:rPr>
      </w:pPr>
      <w:hyperlink r:id="rId29" w:history="1">
        <w:r w:rsidRPr="001A107D">
          <w:rPr>
            <w:rStyle w:val="Hyperlink"/>
          </w:rPr>
          <w:t>https://www.oregon.gov/basecamp/Documents/Knowledge_Center_User_Guide.pdf</w:t>
        </w:r>
      </w:hyperlink>
      <w:r w:rsidRPr="001A107D">
        <w:rPr>
          <w:color w:val="auto"/>
        </w:rPr>
        <w:t xml:space="preserve"> </w:t>
      </w:r>
    </w:p>
    <w:p w14:paraId="1F8604B5" w14:textId="1F700CCC" w:rsidR="000C192E" w:rsidRPr="00DB1761" w:rsidRDefault="00DB1761" w:rsidP="00135B38">
      <w:pPr>
        <w:pStyle w:val="HEADERP1"/>
        <w:shd w:val="clear" w:color="auto" w:fill="006680" w:themeFill="accent1" w:themeFillShade="80"/>
        <w:spacing w:before="120" w:after="120"/>
        <w:ind w:left="0"/>
        <w:rPr>
          <w:i/>
          <w:sz w:val="22"/>
          <w:szCs w:val="22"/>
        </w:rPr>
      </w:pPr>
      <w:r>
        <w:rPr>
          <w:i/>
          <w:sz w:val="22"/>
          <w:szCs w:val="22"/>
        </w:rPr>
        <w:t xml:space="preserve"> </w:t>
      </w:r>
    </w:p>
    <w:sectPr w:rsidR="000C192E" w:rsidRPr="00DB1761">
      <w:footerReference w:type="default" r:id="rId30"/>
      <w:headerReference w:type="first" r:id="rId31"/>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44E4" w14:textId="77777777" w:rsidR="0047553E" w:rsidRDefault="0047553E">
      <w:pPr>
        <w:spacing w:after="0" w:line="240" w:lineRule="auto"/>
      </w:pPr>
      <w:r>
        <w:separator/>
      </w:r>
    </w:p>
  </w:endnote>
  <w:endnote w:type="continuationSeparator" w:id="0">
    <w:p w14:paraId="7A7780BD" w14:textId="77777777" w:rsidR="0047553E" w:rsidRDefault="0047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305940667"/>
      <w:docPartObj>
        <w:docPartGallery w:val="Page Numbers (Bottom of Page)"/>
        <w:docPartUnique/>
      </w:docPartObj>
    </w:sdtPr>
    <w:sdtEndPr/>
    <w:sdtContent>
      <w:sdt>
        <w:sdtPr>
          <w:rPr>
            <w:rFonts w:ascii="Cambria" w:hAnsi="Cambria"/>
            <w:sz w:val="20"/>
            <w:szCs w:val="20"/>
          </w:rPr>
          <w:id w:val="1097293569"/>
          <w:docPartObj>
            <w:docPartGallery w:val="Page Numbers (Top of Page)"/>
            <w:docPartUnique/>
          </w:docPartObj>
        </w:sdtPr>
        <w:sdtEndPr/>
        <w:sdtContent>
          <w:p w14:paraId="1CE29F29" w14:textId="362BC692" w:rsidR="00F32A74" w:rsidRDefault="00F32A74">
            <w:pPr>
              <w:pStyle w:val="Footer"/>
              <w:jc w:val="right"/>
              <w:rPr>
                <w:rFonts w:ascii="Cambria" w:hAnsi="Cambria"/>
                <w:sz w:val="20"/>
                <w:szCs w:val="20"/>
              </w:rPr>
            </w:pPr>
            <w:r>
              <w:rPr>
                <w:rFonts w:ascii="Cambria" w:hAnsi="Cambria"/>
                <w:sz w:val="20"/>
                <w:szCs w:val="20"/>
              </w:rPr>
              <w:t xml:space="preserve">Page </w:t>
            </w:r>
            <w:r>
              <w:rPr>
                <w:rFonts w:ascii="Cambria" w:hAnsi="Cambria"/>
                <w:b/>
                <w:bCs/>
                <w:sz w:val="20"/>
                <w:szCs w:val="20"/>
              </w:rPr>
              <w:fldChar w:fldCharType="begin"/>
            </w:r>
            <w:r>
              <w:rPr>
                <w:rFonts w:ascii="Cambria" w:hAnsi="Cambria"/>
                <w:b/>
                <w:bCs/>
                <w:sz w:val="20"/>
                <w:szCs w:val="20"/>
              </w:rPr>
              <w:instrText xml:space="preserve"> PAGE </w:instrText>
            </w:r>
            <w:r>
              <w:rPr>
                <w:rFonts w:ascii="Cambria" w:hAnsi="Cambria"/>
                <w:b/>
                <w:bCs/>
                <w:sz w:val="20"/>
                <w:szCs w:val="20"/>
              </w:rPr>
              <w:fldChar w:fldCharType="separate"/>
            </w:r>
            <w:r w:rsidR="00502A77">
              <w:rPr>
                <w:rFonts w:ascii="Cambria" w:hAnsi="Cambria"/>
                <w:b/>
                <w:bCs/>
                <w:noProof/>
                <w:sz w:val="20"/>
                <w:szCs w:val="20"/>
              </w:rPr>
              <w:t>1</w:t>
            </w:r>
            <w:r>
              <w:rPr>
                <w:rFonts w:ascii="Cambria" w:hAnsi="Cambria"/>
                <w:b/>
                <w:bCs/>
                <w:sz w:val="20"/>
                <w:szCs w:val="20"/>
              </w:rPr>
              <w:fldChar w:fldCharType="end"/>
            </w:r>
            <w:r>
              <w:rPr>
                <w:rFonts w:ascii="Cambria" w:hAnsi="Cambria"/>
                <w:sz w:val="20"/>
                <w:szCs w:val="20"/>
              </w:rPr>
              <w:t xml:space="preserve"> of </w:t>
            </w:r>
            <w:r>
              <w:rPr>
                <w:rFonts w:ascii="Cambria" w:hAnsi="Cambria"/>
                <w:b/>
                <w:bCs/>
                <w:sz w:val="20"/>
                <w:szCs w:val="20"/>
              </w:rPr>
              <w:fldChar w:fldCharType="begin"/>
            </w:r>
            <w:r>
              <w:rPr>
                <w:rFonts w:ascii="Cambria" w:hAnsi="Cambria"/>
                <w:b/>
                <w:bCs/>
                <w:sz w:val="20"/>
                <w:szCs w:val="20"/>
              </w:rPr>
              <w:instrText xml:space="preserve"> NUMPAGES  </w:instrText>
            </w:r>
            <w:r>
              <w:rPr>
                <w:rFonts w:ascii="Cambria" w:hAnsi="Cambria"/>
                <w:b/>
                <w:bCs/>
                <w:sz w:val="20"/>
                <w:szCs w:val="20"/>
              </w:rPr>
              <w:fldChar w:fldCharType="separate"/>
            </w:r>
            <w:r w:rsidR="00502A77">
              <w:rPr>
                <w:rFonts w:ascii="Cambria" w:hAnsi="Cambria"/>
                <w:b/>
                <w:bCs/>
                <w:noProof/>
                <w:sz w:val="20"/>
                <w:szCs w:val="20"/>
              </w:rPr>
              <w:t>6</w:t>
            </w:r>
            <w:r>
              <w:rPr>
                <w:rFonts w:ascii="Cambria" w:hAnsi="Cambri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314413683"/>
      <w:docPartObj>
        <w:docPartGallery w:val="Page Numbers (Bottom of Page)"/>
        <w:docPartUnique/>
      </w:docPartObj>
    </w:sdtPr>
    <w:sdtEndPr/>
    <w:sdtContent>
      <w:sdt>
        <w:sdtPr>
          <w:rPr>
            <w:rFonts w:ascii="Cambria" w:hAnsi="Cambria"/>
            <w:sz w:val="20"/>
            <w:szCs w:val="20"/>
          </w:rPr>
          <w:id w:val="581104956"/>
          <w:docPartObj>
            <w:docPartGallery w:val="Page Numbers (Top of Page)"/>
            <w:docPartUnique/>
          </w:docPartObj>
        </w:sdtPr>
        <w:sdtEndPr/>
        <w:sdtContent>
          <w:p w14:paraId="198A0566" w14:textId="61384851" w:rsidR="00F32A74" w:rsidRDefault="00F32A74">
            <w:pPr>
              <w:pStyle w:val="Footer"/>
              <w:jc w:val="right"/>
              <w:rPr>
                <w:rFonts w:ascii="Cambria" w:hAnsi="Cambria"/>
                <w:sz w:val="20"/>
                <w:szCs w:val="20"/>
              </w:rPr>
            </w:pPr>
            <w:r>
              <w:rPr>
                <w:rFonts w:ascii="Cambria" w:hAnsi="Cambria"/>
                <w:sz w:val="20"/>
                <w:szCs w:val="20"/>
              </w:rPr>
              <w:t xml:space="preserve">Page </w:t>
            </w:r>
            <w:r>
              <w:rPr>
                <w:rFonts w:ascii="Cambria" w:hAnsi="Cambria"/>
                <w:b/>
                <w:bCs/>
                <w:sz w:val="20"/>
                <w:szCs w:val="20"/>
              </w:rPr>
              <w:fldChar w:fldCharType="begin"/>
            </w:r>
            <w:r>
              <w:rPr>
                <w:rFonts w:ascii="Cambria" w:hAnsi="Cambria"/>
                <w:b/>
                <w:bCs/>
                <w:sz w:val="20"/>
                <w:szCs w:val="20"/>
              </w:rPr>
              <w:instrText xml:space="preserve"> PAGE </w:instrText>
            </w:r>
            <w:r>
              <w:rPr>
                <w:rFonts w:ascii="Cambria" w:hAnsi="Cambria"/>
                <w:b/>
                <w:bCs/>
                <w:sz w:val="20"/>
                <w:szCs w:val="20"/>
              </w:rPr>
              <w:fldChar w:fldCharType="separate"/>
            </w:r>
            <w:r w:rsidR="00363C38">
              <w:rPr>
                <w:rFonts w:ascii="Cambria" w:hAnsi="Cambria"/>
                <w:b/>
                <w:bCs/>
                <w:noProof/>
                <w:sz w:val="20"/>
                <w:szCs w:val="20"/>
              </w:rPr>
              <w:t>4</w:t>
            </w:r>
            <w:r>
              <w:rPr>
                <w:rFonts w:ascii="Cambria" w:hAnsi="Cambria"/>
                <w:b/>
                <w:bCs/>
                <w:sz w:val="20"/>
                <w:szCs w:val="20"/>
              </w:rPr>
              <w:fldChar w:fldCharType="end"/>
            </w:r>
            <w:r>
              <w:rPr>
                <w:rFonts w:ascii="Cambria" w:hAnsi="Cambria"/>
                <w:sz w:val="20"/>
                <w:szCs w:val="20"/>
              </w:rPr>
              <w:t xml:space="preserve"> of </w:t>
            </w:r>
            <w:r>
              <w:rPr>
                <w:rFonts w:ascii="Cambria" w:hAnsi="Cambria"/>
                <w:b/>
                <w:bCs/>
                <w:sz w:val="20"/>
                <w:szCs w:val="20"/>
              </w:rPr>
              <w:fldChar w:fldCharType="begin"/>
            </w:r>
            <w:r>
              <w:rPr>
                <w:rFonts w:ascii="Cambria" w:hAnsi="Cambria"/>
                <w:b/>
                <w:bCs/>
                <w:sz w:val="20"/>
                <w:szCs w:val="20"/>
              </w:rPr>
              <w:instrText xml:space="preserve"> NUMPAGES  </w:instrText>
            </w:r>
            <w:r>
              <w:rPr>
                <w:rFonts w:ascii="Cambria" w:hAnsi="Cambria"/>
                <w:b/>
                <w:bCs/>
                <w:sz w:val="20"/>
                <w:szCs w:val="20"/>
              </w:rPr>
              <w:fldChar w:fldCharType="separate"/>
            </w:r>
            <w:r w:rsidR="00363C38">
              <w:rPr>
                <w:rFonts w:ascii="Cambria" w:hAnsi="Cambria"/>
                <w:b/>
                <w:bCs/>
                <w:noProof/>
                <w:sz w:val="20"/>
                <w:szCs w:val="20"/>
              </w:rPr>
              <w:t>4</w:t>
            </w:r>
            <w:r>
              <w:rPr>
                <w:rFonts w:ascii="Cambria" w:hAnsi="Cambria"/>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022172126"/>
      <w:docPartObj>
        <w:docPartGallery w:val="Page Numbers (Bottom of Page)"/>
        <w:docPartUnique/>
      </w:docPartObj>
    </w:sdtPr>
    <w:sdtEndPr/>
    <w:sdtContent>
      <w:sdt>
        <w:sdtPr>
          <w:rPr>
            <w:rFonts w:ascii="Cambria" w:hAnsi="Cambria"/>
            <w:sz w:val="20"/>
            <w:szCs w:val="20"/>
          </w:rPr>
          <w:id w:val="1656487852"/>
          <w:docPartObj>
            <w:docPartGallery w:val="Page Numbers (Top of Page)"/>
            <w:docPartUnique/>
          </w:docPartObj>
        </w:sdtPr>
        <w:sdtEndPr/>
        <w:sdtContent>
          <w:p w14:paraId="1DF5E408" w14:textId="4A760B9F" w:rsidR="00F32A74" w:rsidRDefault="00F32A74">
            <w:pPr>
              <w:pStyle w:val="Footer"/>
              <w:jc w:val="right"/>
              <w:rPr>
                <w:rFonts w:ascii="Cambria" w:hAnsi="Cambria"/>
                <w:sz w:val="20"/>
                <w:szCs w:val="20"/>
              </w:rPr>
            </w:pPr>
            <w:r>
              <w:rPr>
                <w:rFonts w:ascii="Cambria" w:hAnsi="Cambria"/>
                <w:sz w:val="20"/>
                <w:szCs w:val="20"/>
              </w:rPr>
              <w:t xml:space="preserve">Page </w:t>
            </w:r>
            <w:r>
              <w:rPr>
                <w:rFonts w:ascii="Cambria" w:hAnsi="Cambria"/>
                <w:b/>
                <w:bCs/>
                <w:sz w:val="20"/>
                <w:szCs w:val="20"/>
              </w:rPr>
              <w:fldChar w:fldCharType="begin"/>
            </w:r>
            <w:r>
              <w:rPr>
                <w:rFonts w:ascii="Cambria" w:hAnsi="Cambria"/>
                <w:b/>
                <w:bCs/>
                <w:sz w:val="20"/>
                <w:szCs w:val="20"/>
              </w:rPr>
              <w:instrText xml:space="preserve"> PAGE </w:instrText>
            </w:r>
            <w:r>
              <w:rPr>
                <w:rFonts w:ascii="Cambria" w:hAnsi="Cambria"/>
                <w:b/>
                <w:bCs/>
                <w:sz w:val="20"/>
                <w:szCs w:val="20"/>
              </w:rPr>
              <w:fldChar w:fldCharType="separate"/>
            </w:r>
            <w:r w:rsidR="00502A77">
              <w:rPr>
                <w:rFonts w:ascii="Cambria" w:hAnsi="Cambria"/>
                <w:b/>
                <w:bCs/>
                <w:noProof/>
                <w:sz w:val="20"/>
                <w:szCs w:val="20"/>
              </w:rPr>
              <w:t>6</w:t>
            </w:r>
            <w:r>
              <w:rPr>
                <w:rFonts w:ascii="Cambria" w:hAnsi="Cambria"/>
                <w:b/>
                <w:bCs/>
                <w:sz w:val="20"/>
                <w:szCs w:val="20"/>
              </w:rPr>
              <w:fldChar w:fldCharType="end"/>
            </w:r>
            <w:r>
              <w:rPr>
                <w:rFonts w:ascii="Cambria" w:hAnsi="Cambria"/>
                <w:sz w:val="20"/>
                <w:szCs w:val="20"/>
              </w:rPr>
              <w:t xml:space="preserve"> of </w:t>
            </w:r>
            <w:r>
              <w:rPr>
                <w:rFonts w:ascii="Cambria" w:hAnsi="Cambria"/>
                <w:b/>
                <w:bCs/>
                <w:sz w:val="20"/>
                <w:szCs w:val="20"/>
              </w:rPr>
              <w:fldChar w:fldCharType="begin"/>
            </w:r>
            <w:r>
              <w:rPr>
                <w:rFonts w:ascii="Cambria" w:hAnsi="Cambria"/>
                <w:b/>
                <w:bCs/>
                <w:sz w:val="20"/>
                <w:szCs w:val="20"/>
              </w:rPr>
              <w:instrText xml:space="preserve"> NUMPAGES  </w:instrText>
            </w:r>
            <w:r>
              <w:rPr>
                <w:rFonts w:ascii="Cambria" w:hAnsi="Cambria"/>
                <w:b/>
                <w:bCs/>
                <w:sz w:val="20"/>
                <w:szCs w:val="20"/>
              </w:rPr>
              <w:fldChar w:fldCharType="separate"/>
            </w:r>
            <w:r w:rsidR="00502A77">
              <w:rPr>
                <w:rFonts w:ascii="Cambria" w:hAnsi="Cambria"/>
                <w:b/>
                <w:bCs/>
                <w:noProof/>
                <w:sz w:val="20"/>
                <w:szCs w:val="20"/>
              </w:rPr>
              <w:t>6</w:t>
            </w:r>
            <w:r>
              <w:rPr>
                <w:rFonts w:ascii="Cambria" w:hAnsi="Cambri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63C9" w14:textId="77777777" w:rsidR="0047553E" w:rsidRDefault="0047553E">
      <w:pPr>
        <w:spacing w:after="0" w:line="240" w:lineRule="auto"/>
      </w:pPr>
      <w:r>
        <w:separator/>
      </w:r>
    </w:p>
  </w:footnote>
  <w:footnote w:type="continuationSeparator" w:id="0">
    <w:p w14:paraId="0CA3715A" w14:textId="77777777" w:rsidR="0047553E" w:rsidRDefault="00475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ED46" w14:textId="77777777" w:rsidR="00F32A74" w:rsidRDefault="00F32A74">
    <w:pPr>
      <w:pStyle w:val="Header"/>
      <w:tabs>
        <w:tab w:val="clear" w:pos="9360"/>
        <w:tab w:val="right" w:pos="8370"/>
      </w:tabs>
    </w:pPr>
    <w:r>
      <w:t xml:space="preserve">BUYERS GUIDE FOR </w:t>
    </w:r>
    <w:r>
      <w:rPr>
        <w:highlight w:val="yellow"/>
      </w:rPr>
      <w:t>[INSERT TITLE OF GOOD OR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9551" w14:textId="77777777" w:rsidR="00F32A74" w:rsidRDefault="00F32A74">
    <w:pPr>
      <w:pStyle w:val="Header"/>
      <w:tabs>
        <w:tab w:val="clear" w:pos="9360"/>
        <w:tab w:val="right" w:pos="8370"/>
      </w:tabs>
    </w:pPr>
    <w:r>
      <w:t xml:space="preserve">BUYERS GUIDE FOR </w:t>
    </w:r>
    <w:r>
      <w:rPr>
        <w:highlight w:val="yellow"/>
      </w:rPr>
      <w:t>[INSERT TITLE OF GOOD OR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03C1" w14:textId="77777777" w:rsidR="00F32A74" w:rsidRDefault="00F32A74">
    <w:pPr>
      <w:pStyle w:val="Header"/>
      <w:tabs>
        <w:tab w:val="clear" w:pos="9360"/>
        <w:tab w:val="right" w:pos="8370"/>
      </w:tabs>
    </w:pPr>
    <w:r>
      <w:t xml:space="preserve">BUYERS GUIDE FOR </w:t>
    </w:r>
    <w:r>
      <w:rPr>
        <w:highlight w:val="yellow"/>
      </w:rPr>
      <w:t>[INSERT TITLE OF GOOD OR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multilevel"/>
    <w:tmpl w:val="6B04D51A"/>
    <w:lvl w:ilvl="0">
      <w:start w:val="17"/>
      <w:numFmt w:val="decimal"/>
      <w:isLgl/>
      <w:lvlText w:val="%1."/>
      <w:lvlJc w:val="left"/>
      <w:pPr>
        <w:tabs>
          <w:tab w:val="num" w:pos="360"/>
        </w:tabs>
        <w:ind w:left="360" w:firstLine="0"/>
      </w:pPr>
      <w:rPr>
        <w:rFonts w:hint="default"/>
        <w:color w:val="000000"/>
        <w:position w:val="0"/>
        <w:sz w:val="24"/>
      </w:rPr>
    </w:lvl>
    <w:lvl w:ilvl="1">
      <w:start w:val="15"/>
      <w:numFmt w:val="decimal"/>
      <w:isLgl/>
      <w:lvlText w:val="%1.%2."/>
      <w:lvlJc w:val="left"/>
      <w:pPr>
        <w:tabs>
          <w:tab w:val="num" w:pos="432"/>
        </w:tabs>
        <w:ind w:left="432" w:firstLine="360"/>
      </w:pPr>
      <w:rPr>
        <w:rFonts w:hint="default"/>
        <w:color w:val="000000"/>
        <w:position w:val="0"/>
        <w:sz w:val="24"/>
      </w:rPr>
    </w:lvl>
    <w:lvl w:ilvl="2">
      <w:start w:val="2"/>
      <w:numFmt w:val="decimal"/>
      <w:isLgl/>
      <w:lvlText w:val="%1.%2.%3."/>
      <w:lvlJc w:val="left"/>
      <w:pPr>
        <w:tabs>
          <w:tab w:val="num" w:pos="504"/>
        </w:tabs>
        <w:ind w:left="504"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1" w15:restartNumberingAfterBreak="0">
    <w:nsid w:val="02BE559A"/>
    <w:multiLevelType w:val="hybridMultilevel"/>
    <w:tmpl w:val="7A80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D7C7B"/>
    <w:multiLevelType w:val="hybridMultilevel"/>
    <w:tmpl w:val="1E5868BA"/>
    <w:lvl w:ilvl="0" w:tplc="023E4A30">
      <w:start w:val="1"/>
      <w:numFmt w:val="decimal"/>
      <w:lvlText w:val="%1."/>
      <w:lvlJc w:val="left"/>
      <w:pPr>
        <w:ind w:left="1440" w:hanging="360"/>
      </w:pPr>
      <w:rPr>
        <w:b/>
      </w:rPr>
    </w:lvl>
    <w:lvl w:ilvl="1" w:tplc="11D0CDF8">
      <w:start w:val="1"/>
      <w:numFmt w:val="lowerLetter"/>
      <w:lvlText w:val="%2."/>
      <w:lvlJc w:val="left"/>
      <w:pPr>
        <w:ind w:left="2160" w:hanging="360"/>
      </w:pPr>
      <w:rPr>
        <w:b/>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3F27A4"/>
    <w:multiLevelType w:val="hybridMultilevel"/>
    <w:tmpl w:val="DBA6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725A8"/>
    <w:multiLevelType w:val="hybridMultilevel"/>
    <w:tmpl w:val="C99A9212"/>
    <w:lvl w:ilvl="0" w:tplc="F02EA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F038D"/>
    <w:multiLevelType w:val="hybridMultilevel"/>
    <w:tmpl w:val="2C60A9C0"/>
    <w:lvl w:ilvl="0" w:tplc="023E4A30">
      <w:start w:val="1"/>
      <w:numFmt w:val="decimal"/>
      <w:pStyle w:val="textP2"/>
      <w:lvlText w:val="%1."/>
      <w:lvlJc w:val="left"/>
      <w:pPr>
        <w:ind w:left="540" w:hanging="360"/>
      </w:pPr>
      <w:rPr>
        <w:b/>
      </w:rPr>
    </w:lvl>
    <w:lvl w:ilvl="1" w:tplc="11D0CDF8">
      <w:start w:val="1"/>
      <w:numFmt w:val="lowerLetter"/>
      <w:lvlText w:val="%2."/>
      <w:lvlJc w:val="left"/>
      <w:pPr>
        <w:ind w:left="540" w:hanging="360"/>
      </w:pPr>
      <w:rPr>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D8013D"/>
    <w:multiLevelType w:val="hybridMultilevel"/>
    <w:tmpl w:val="5532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140BB"/>
    <w:multiLevelType w:val="multilevel"/>
    <w:tmpl w:val="16342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AEF7CA5"/>
    <w:multiLevelType w:val="hybridMultilevel"/>
    <w:tmpl w:val="127C6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B037C79"/>
    <w:multiLevelType w:val="hybridMultilevel"/>
    <w:tmpl w:val="B49C3A1A"/>
    <w:lvl w:ilvl="0" w:tplc="E062A22A">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B0C3EDA"/>
    <w:multiLevelType w:val="hybridMultilevel"/>
    <w:tmpl w:val="4E881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E2A08"/>
    <w:multiLevelType w:val="hybridMultilevel"/>
    <w:tmpl w:val="7252553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hint="default"/>
      </w:rPr>
    </w:lvl>
    <w:lvl w:ilvl="6" w:tplc="04090001">
      <w:start w:val="1"/>
      <w:numFmt w:val="bullet"/>
      <w:lvlText w:val=""/>
      <w:lvlJc w:val="left"/>
      <w:pPr>
        <w:ind w:left="5265" w:hanging="360"/>
      </w:pPr>
      <w:rPr>
        <w:rFonts w:ascii="Symbol" w:hAnsi="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hint="default"/>
      </w:rPr>
    </w:lvl>
  </w:abstractNum>
  <w:abstractNum w:abstractNumId="12" w15:restartNumberingAfterBreak="0">
    <w:nsid w:val="1BBC311D"/>
    <w:multiLevelType w:val="hybridMultilevel"/>
    <w:tmpl w:val="263C5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3938BE"/>
    <w:multiLevelType w:val="multilevel"/>
    <w:tmpl w:val="A776C45A"/>
    <w:lvl w:ilvl="0">
      <w:start w:val="1"/>
      <w:numFmt w:val="decimal"/>
      <w:lvlText w:val="%1."/>
      <w:lvlJc w:val="left"/>
      <w:pPr>
        <w:ind w:left="540" w:hanging="360"/>
      </w:pPr>
      <w:rPr>
        <w:rFonts w:hint="default"/>
      </w:rPr>
    </w:lvl>
    <w:lvl w:ilvl="1">
      <w:numFmt w:val="decimal"/>
      <w:isLgl/>
      <w:lvlText w:val="%1.%2"/>
      <w:lvlJc w:val="left"/>
      <w:pPr>
        <w:ind w:left="720" w:hanging="54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4" w15:restartNumberingAfterBreak="0">
    <w:nsid w:val="25CA7323"/>
    <w:multiLevelType w:val="hybridMultilevel"/>
    <w:tmpl w:val="CAE8E364"/>
    <w:lvl w:ilvl="0" w:tplc="F056D6B2">
      <w:start w:val="1"/>
      <w:numFmt w:val="bullet"/>
      <w:lvlText w:val="•"/>
      <w:lvlJc w:val="left"/>
      <w:pPr>
        <w:ind w:left="705"/>
      </w:pPr>
      <w:rPr>
        <w:rFonts w:ascii="Arial" w:eastAsia="Arial" w:hAnsi="Arial" w:cs="Arial"/>
        <w:b w:val="0"/>
        <w:i w:val="0"/>
        <w:strike w:val="0"/>
        <w:dstrike w:val="0"/>
        <w:color w:val="006680"/>
        <w:sz w:val="24"/>
        <w:szCs w:val="24"/>
        <w:u w:val="none" w:color="000000"/>
        <w:bdr w:val="none" w:sz="0" w:space="0" w:color="auto"/>
        <w:shd w:val="clear" w:color="auto" w:fill="auto"/>
        <w:vertAlign w:val="baseline"/>
      </w:rPr>
    </w:lvl>
    <w:lvl w:ilvl="1" w:tplc="213A20C8">
      <w:start w:val="1"/>
      <w:numFmt w:val="bullet"/>
      <w:lvlText w:val="o"/>
      <w:lvlJc w:val="left"/>
      <w:pPr>
        <w:ind w:left="144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lvl w:ilvl="2" w:tplc="05200226">
      <w:start w:val="1"/>
      <w:numFmt w:val="bullet"/>
      <w:lvlText w:val="▪"/>
      <w:lvlJc w:val="left"/>
      <w:pPr>
        <w:ind w:left="216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lvl w:ilvl="3" w:tplc="C5EED24A">
      <w:start w:val="1"/>
      <w:numFmt w:val="bullet"/>
      <w:lvlText w:val="•"/>
      <w:lvlJc w:val="left"/>
      <w:pPr>
        <w:ind w:left="2880"/>
      </w:pPr>
      <w:rPr>
        <w:rFonts w:ascii="Arial" w:eastAsia="Arial" w:hAnsi="Arial" w:cs="Arial"/>
        <w:b w:val="0"/>
        <w:i w:val="0"/>
        <w:strike w:val="0"/>
        <w:dstrike w:val="0"/>
        <w:color w:val="006680"/>
        <w:sz w:val="24"/>
        <w:szCs w:val="24"/>
        <w:u w:val="none" w:color="000000"/>
        <w:bdr w:val="none" w:sz="0" w:space="0" w:color="auto"/>
        <w:shd w:val="clear" w:color="auto" w:fill="auto"/>
        <w:vertAlign w:val="baseline"/>
      </w:rPr>
    </w:lvl>
    <w:lvl w:ilvl="4" w:tplc="D73803B8">
      <w:start w:val="1"/>
      <w:numFmt w:val="bullet"/>
      <w:lvlText w:val="o"/>
      <w:lvlJc w:val="left"/>
      <w:pPr>
        <w:ind w:left="360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lvl w:ilvl="5" w:tplc="FA4CBA34">
      <w:start w:val="1"/>
      <w:numFmt w:val="bullet"/>
      <w:lvlText w:val="▪"/>
      <w:lvlJc w:val="left"/>
      <w:pPr>
        <w:ind w:left="432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lvl w:ilvl="6" w:tplc="F7DC47B0">
      <w:start w:val="1"/>
      <w:numFmt w:val="bullet"/>
      <w:lvlText w:val="•"/>
      <w:lvlJc w:val="left"/>
      <w:pPr>
        <w:ind w:left="5040"/>
      </w:pPr>
      <w:rPr>
        <w:rFonts w:ascii="Arial" w:eastAsia="Arial" w:hAnsi="Arial" w:cs="Arial"/>
        <w:b w:val="0"/>
        <w:i w:val="0"/>
        <w:strike w:val="0"/>
        <w:dstrike w:val="0"/>
        <w:color w:val="006680"/>
        <w:sz w:val="24"/>
        <w:szCs w:val="24"/>
        <w:u w:val="none" w:color="000000"/>
        <w:bdr w:val="none" w:sz="0" w:space="0" w:color="auto"/>
        <w:shd w:val="clear" w:color="auto" w:fill="auto"/>
        <w:vertAlign w:val="baseline"/>
      </w:rPr>
    </w:lvl>
    <w:lvl w:ilvl="7" w:tplc="938002B0">
      <w:start w:val="1"/>
      <w:numFmt w:val="bullet"/>
      <w:lvlText w:val="o"/>
      <w:lvlJc w:val="left"/>
      <w:pPr>
        <w:ind w:left="576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lvl w:ilvl="8" w:tplc="5D12FAA4">
      <w:start w:val="1"/>
      <w:numFmt w:val="bullet"/>
      <w:lvlText w:val="▪"/>
      <w:lvlJc w:val="left"/>
      <w:pPr>
        <w:ind w:left="648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abstractNum>
  <w:abstractNum w:abstractNumId="15" w15:restartNumberingAfterBreak="0">
    <w:nsid w:val="2730270A"/>
    <w:multiLevelType w:val="multilevel"/>
    <w:tmpl w:val="CE18ED5E"/>
    <w:lvl w:ilvl="0">
      <w:start w:val="1"/>
      <w:numFmt w:val="decimal"/>
      <w:lvlText w:val="%1.0"/>
      <w:lvlJc w:val="left"/>
      <w:pPr>
        <w:ind w:left="72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20" w:hanging="1800"/>
      </w:pPr>
      <w:rPr>
        <w:rFonts w:hint="default"/>
      </w:rPr>
    </w:lvl>
    <w:lvl w:ilvl="8">
      <w:start w:val="1"/>
      <w:numFmt w:val="decimal"/>
      <w:lvlText w:val="%1.%2.%3.%4.%5.%6.%7.%8.%9"/>
      <w:lvlJc w:val="left"/>
      <w:pPr>
        <w:ind w:left="7740" w:hanging="1800"/>
      </w:pPr>
      <w:rPr>
        <w:rFonts w:hint="default"/>
      </w:rPr>
    </w:lvl>
  </w:abstractNum>
  <w:abstractNum w:abstractNumId="16" w15:restartNumberingAfterBreak="0">
    <w:nsid w:val="28D069BE"/>
    <w:multiLevelType w:val="multilevel"/>
    <w:tmpl w:val="16423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A30E90"/>
    <w:multiLevelType w:val="hybridMultilevel"/>
    <w:tmpl w:val="DA103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256DE2"/>
    <w:multiLevelType w:val="multilevel"/>
    <w:tmpl w:val="9DCC419C"/>
    <w:lvl w:ilvl="0">
      <w:start w:val="1"/>
      <w:numFmt w:val="decimal"/>
      <w:lvlText w:val="%1."/>
      <w:lvlJc w:val="left"/>
      <w:pPr>
        <w:ind w:left="54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584C61"/>
    <w:multiLevelType w:val="hybridMultilevel"/>
    <w:tmpl w:val="D506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A405B"/>
    <w:multiLevelType w:val="multilevel"/>
    <w:tmpl w:val="B99E6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E37EB2"/>
    <w:multiLevelType w:val="hybridMultilevel"/>
    <w:tmpl w:val="BF386A0C"/>
    <w:lvl w:ilvl="0" w:tplc="58FE615E">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9F6978"/>
    <w:multiLevelType w:val="hybridMultilevel"/>
    <w:tmpl w:val="C5EEE9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14005A5"/>
    <w:multiLevelType w:val="hybridMultilevel"/>
    <w:tmpl w:val="6FACB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002EC0"/>
    <w:multiLevelType w:val="hybridMultilevel"/>
    <w:tmpl w:val="F44E0806"/>
    <w:lvl w:ilvl="0" w:tplc="8472995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8C43C65"/>
    <w:multiLevelType w:val="hybridMultilevel"/>
    <w:tmpl w:val="4808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A6E24"/>
    <w:multiLevelType w:val="hybridMultilevel"/>
    <w:tmpl w:val="703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A7F8B"/>
    <w:multiLevelType w:val="multilevel"/>
    <w:tmpl w:val="AFC46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12EDD"/>
    <w:multiLevelType w:val="hybridMultilevel"/>
    <w:tmpl w:val="56D209E2"/>
    <w:lvl w:ilvl="0" w:tplc="9BEC3794">
      <w:start w:val="1"/>
      <w:numFmt w:val="bullet"/>
      <w:pStyle w:val="textP2bullet"/>
      <w:lvlText w:val=""/>
      <w:lvlJc w:val="left"/>
      <w:pPr>
        <w:ind w:left="1440" w:hanging="360"/>
      </w:pPr>
      <w:rPr>
        <w:rFonts w:ascii="Symbol" w:hAnsi="Symbol" w:hint="default"/>
      </w:rPr>
    </w:lvl>
    <w:lvl w:ilvl="1" w:tplc="26C4BAFC">
      <w:start w:val="1"/>
      <w:numFmt w:val="bullet"/>
      <w:pStyle w:val="textp2bullet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F47F34"/>
    <w:multiLevelType w:val="hybridMultilevel"/>
    <w:tmpl w:val="81C6F8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7CC6BE7"/>
    <w:multiLevelType w:val="multilevel"/>
    <w:tmpl w:val="6A4A22A2"/>
    <w:lvl w:ilvl="0">
      <w:start w:val="1"/>
      <w:numFmt w:val="decimal"/>
      <w:pStyle w:val="1-HEADER"/>
      <w:lvlText w:val="SECTION %1:"/>
      <w:lvlJc w:val="right"/>
      <w:pPr>
        <w:tabs>
          <w:tab w:val="num" w:pos="1440"/>
        </w:tabs>
        <w:ind w:left="1440" w:hanging="216"/>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HEADER"/>
      <w:lvlText w:val="%1.%2"/>
      <w:lvlJc w:val="right"/>
      <w:pPr>
        <w:tabs>
          <w:tab w:val="num" w:pos="288"/>
        </w:tabs>
        <w:ind w:left="288" w:hanging="216"/>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HEADER"/>
      <w:lvlText w:val="%1.%2.%3"/>
      <w:lvlJc w:val="right"/>
      <w:pPr>
        <w:tabs>
          <w:tab w:val="num" w:pos="1926"/>
        </w:tabs>
        <w:ind w:left="1926" w:hanging="216"/>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Header"/>
      <w:lvlText w:val="%1.%2.%3.%4"/>
      <w:lvlJc w:val="right"/>
      <w:pPr>
        <w:tabs>
          <w:tab w:val="num" w:pos="1008"/>
        </w:tabs>
        <w:ind w:left="1008" w:hanging="216"/>
      </w:pPr>
      <w:rPr>
        <w:rFonts w:hint="default"/>
        <w:b w:val="0"/>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350" w:hanging="360"/>
      </w:pPr>
      <w:rPr>
        <w:rFonts w:hint="default"/>
        <w:b w:val="0"/>
      </w:rPr>
    </w:lvl>
    <w:lvl w:ilvl="8">
      <w:start w:val="1"/>
      <w:numFmt w:val="lowerRoman"/>
      <w:lvlText w:val="%9."/>
      <w:lvlJc w:val="left"/>
      <w:pPr>
        <w:ind w:left="3240" w:hanging="360"/>
      </w:pPr>
      <w:rPr>
        <w:rFonts w:hint="default"/>
      </w:rPr>
    </w:lvl>
  </w:abstractNum>
  <w:abstractNum w:abstractNumId="31" w15:restartNumberingAfterBreak="0">
    <w:nsid w:val="5CD35DF0"/>
    <w:multiLevelType w:val="hybridMultilevel"/>
    <w:tmpl w:val="10529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5F25B6"/>
    <w:multiLevelType w:val="hybridMultilevel"/>
    <w:tmpl w:val="C00AAFD6"/>
    <w:lvl w:ilvl="0" w:tplc="023E4A30">
      <w:start w:val="1"/>
      <w:numFmt w:val="decimal"/>
      <w:lvlText w:val="%1."/>
      <w:lvlJc w:val="left"/>
      <w:pPr>
        <w:ind w:left="1440" w:hanging="360"/>
      </w:pPr>
      <w:rPr>
        <w:b/>
      </w:rPr>
    </w:lvl>
    <w:lvl w:ilvl="1" w:tplc="11D0CDF8">
      <w:start w:val="1"/>
      <w:numFmt w:val="lowerLetter"/>
      <w:lvlText w:val="%2."/>
      <w:lvlJc w:val="left"/>
      <w:pPr>
        <w:ind w:left="2160" w:hanging="360"/>
      </w:pPr>
      <w:rPr>
        <w:b/>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311C8E"/>
    <w:multiLevelType w:val="hybridMultilevel"/>
    <w:tmpl w:val="69E4E678"/>
    <w:lvl w:ilvl="0" w:tplc="25D0075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BB4516"/>
    <w:multiLevelType w:val="hybridMultilevel"/>
    <w:tmpl w:val="2B026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211344"/>
    <w:multiLevelType w:val="hybridMultilevel"/>
    <w:tmpl w:val="7A74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8300A"/>
    <w:multiLevelType w:val="hybridMultilevel"/>
    <w:tmpl w:val="7D908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AE6B06"/>
    <w:multiLevelType w:val="hybridMultilevel"/>
    <w:tmpl w:val="07BE4E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3240A90"/>
    <w:multiLevelType w:val="hybridMultilevel"/>
    <w:tmpl w:val="3ED290EA"/>
    <w:lvl w:ilvl="0" w:tplc="D7AA167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4C1879"/>
    <w:multiLevelType w:val="hybridMultilevel"/>
    <w:tmpl w:val="126E76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F117A35"/>
    <w:multiLevelType w:val="hybridMultilevel"/>
    <w:tmpl w:val="3C9A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E1074"/>
    <w:multiLevelType w:val="hybridMultilevel"/>
    <w:tmpl w:val="E7402C2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451678352">
    <w:abstractNumId w:val="0"/>
  </w:num>
  <w:num w:numId="2" w16cid:durableId="1788886259">
    <w:abstractNumId w:val="7"/>
  </w:num>
  <w:num w:numId="3" w16cid:durableId="268708273">
    <w:abstractNumId w:val="5"/>
  </w:num>
  <w:num w:numId="4" w16cid:durableId="2098742973">
    <w:abstractNumId w:val="34"/>
  </w:num>
  <w:num w:numId="5" w16cid:durableId="406418902">
    <w:abstractNumId w:val="21"/>
  </w:num>
  <w:num w:numId="6" w16cid:durableId="234514884">
    <w:abstractNumId w:val="6"/>
  </w:num>
  <w:num w:numId="7" w16cid:durableId="795872718">
    <w:abstractNumId w:val="23"/>
  </w:num>
  <w:num w:numId="8" w16cid:durableId="2003661384">
    <w:abstractNumId w:val="2"/>
  </w:num>
  <w:num w:numId="9" w16cid:durableId="578444473">
    <w:abstractNumId w:val="40"/>
  </w:num>
  <w:num w:numId="10" w16cid:durableId="2111270453">
    <w:abstractNumId w:val="5"/>
  </w:num>
  <w:num w:numId="11" w16cid:durableId="1206679096">
    <w:abstractNumId w:val="5"/>
  </w:num>
  <w:num w:numId="12" w16cid:durableId="177621236">
    <w:abstractNumId w:val="5"/>
  </w:num>
  <w:num w:numId="13" w16cid:durableId="1619992557">
    <w:abstractNumId w:val="5"/>
  </w:num>
  <w:num w:numId="14" w16cid:durableId="1660377409">
    <w:abstractNumId w:val="5"/>
  </w:num>
  <w:num w:numId="15" w16cid:durableId="489832047">
    <w:abstractNumId w:val="27"/>
  </w:num>
  <w:num w:numId="16" w16cid:durableId="519316594">
    <w:abstractNumId w:val="22"/>
  </w:num>
  <w:num w:numId="17" w16cid:durableId="1823346419">
    <w:abstractNumId w:val="22"/>
  </w:num>
  <w:num w:numId="18" w16cid:durableId="1736195558">
    <w:abstractNumId w:val="11"/>
  </w:num>
  <w:num w:numId="19" w16cid:durableId="446388234">
    <w:abstractNumId w:val="29"/>
  </w:num>
  <w:num w:numId="20" w16cid:durableId="874120712">
    <w:abstractNumId w:val="17"/>
  </w:num>
  <w:num w:numId="21" w16cid:durableId="263343765">
    <w:abstractNumId w:val="5"/>
    <w:lvlOverride w:ilvl="0">
      <w:startOverride w:val="3"/>
    </w:lvlOverride>
  </w:num>
  <w:num w:numId="22" w16cid:durableId="302783359">
    <w:abstractNumId w:val="25"/>
  </w:num>
  <w:num w:numId="23" w16cid:durableId="1623220845">
    <w:abstractNumId w:val="36"/>
  </w:num>
  <w:num w:numId="24" w16cid:durableId="1607809191">
    <w:abstractNumId w:val="35"/>
  </w:num>
  <w:num w:numId="25" w16cid:durableId="298727731">
    <w:abstractNumId w:val="19"/>
  </w:num>
  <w:num w:numId="26" w16cid:durableId="2032602982">
    <w:abstractNumId w:val="41"/>
  </w:num>
  <w:num w:numId="27" w16cid:durableId="2086683795">
    <w:abstractNumId w:val="26"/>
  </w:num>
  <w:num w:numId="28" w16cid:durableId="1956908066">
    <w:abstractNumId w:val="39"/>
  </w:num>
  <w:num w:numId="29" w16cid:durableId="2103718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3369803">
    <w:abstractNumId w:val="16"/>
  </w:num>
  <w:num w:numId="31" w16cid:durableId="676811956">
    <w:abstractNumId w:val="20"/>
  </w:num>
  <w:num w:numId="32" w16cid:durableId="1158572547">
    <w:abstractNumId w:val="24"/>
  </w:num>
  <w:num w:numId="33" w16cid:durableId="2034453257">
    <w:abstractNumId w:val="32"/>
  </w:num>
  <w:num w:numId="34" w16cid:durableId="868953114">
    <w:abstractNumId w:val="4"/>
  </w:num>
  <w:num w:numId="35" w16cid:durableId="689143312">
    <w:abstractNumId w:val="12"/>
  </w:num>
  <w:num w:numId="36" w16cid:durableId="1760903586">
    <w:abstractNumId w:val="8"/>
  </w:num>
  <w:num w:numId="37" w16cid:durableId="1171146275">
    <w:abstractNumId w:val="37"/>
  </w:num>
  <w:num w:numId="38" w16cid:durableId="1321348002">
    <w:abstractNumId w:val="9"/>
  </w:num>
  <w:num w:numId="39" w16cid:durableId="755633946">
    <w:abstractNumId w:val="28"/>
  </w:num>
  <w:num w:numId="40" w16cid:durableId="837960942">
    <w:abstractNumId w:val="14"/>
  </w:num>
  <w:num w:numId="41" w16cid:durableId="251744900">
    <w:abstractNumId w:val="3"/>
  </w:num>
  <w:num w:numId="42" w16cid:durableId="1703281662">
    <w:abstractNumId w:val="31"/>
  </w:num>
  <w:num w:numId="43" w16cid:durableId="2009215265">
    <w:abstractNumId w:val="13"/>
  </w:num>
  <w:num w:numId="44" w16cid:durableId="1796210981">
    <w:abstractNumId w:val="15"/>
  </w:num>
  <w:num w:numId="45" w16cid:durableId="963730803">
    <w:abstractNumId w:val="30"/>
  </w:num>
  <w:num w:numId="46" w16cid:durableId="89014994">
    <w:abstractNumId w:val="33"/>
  </w:num>
  <w:num w:numId="47" w16cid:durableId="1302543066">
    <w:abstractNumId w:val="10"/>
  </w:num>
  <w:num w:numId="48" w16cid:durableId="582447649">
    <w:abstractNumId w:val="38"/>
  </w:num>
  <w:num w:numId="49" w16cid:durableId="262806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202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C8"/>
    <w:rsid w:val="000008F7"/>
    <w:rsid w:val="00004C2D"/>
    <w:rsid w:val="00006D46"/>
    <w:rsid w:val="000117C8"/>
    <w:rsid w:val="0002125B"/>
    <w:rsid w:val="00024811"/>
    <w:rsid w:val="00025E3C"/>
    <w:rsid w:val="00044158"/>
    <w:rsid w:val="000453C3"/>
    <w:rsid w:val="0004620A"/>
    <w:rsid w:val="000520BB"/>
    <w:rsid w:val="00065E54"/>
    <w:rsid w:val="0008460B"/>
    <w:rsid w:val="00084A37"/>
    <w:rsid w:val="00091CA6"/>
    <w:rsid w:val="000A6096"/>
    <w:rsid w:val="000B776D"/>
    <w:rsid w:val="000C107B"/>
    <w:rsid w:val="000C192E"/>
    <w:rsid w:val="000C2F89"/>
    <w:rsid w:val="000C695F"/>
    <w:rsid w:val="000D234A"/>
    <w:rsid w:val="00115C4D"/>
    <w:rsid w:val="00120BC6"/>
    <w:rsid w:val="00131875"/>
    <w:rsid w:val="00133167"/>
    <w:rsid w:val="00134CAA"/>
    <w:rsid w:val="00135B38"/>
    <w:rsid w:val="00151751"/>
    <w:rsid w:val="0015193D"/>
    <w:rsid w:val="00152A6D"/>
    <w:rsid w:val="00153A6F"/>
    <w:rsid w:val="00174D9B"/>
    <w:rsid w:val="00175434"/>
    <w:rsid w:val="00192D69"/>
    <w:rsid w:val="001A107D"/>
    <w:rsid w:val="001A208E"/>
    <w:rsid w:val="001B0978"/>
    <w:rsid w:val="001B61F0"/>
    <w:rsid w:val="001C33C0"/>
    <w:rsid w:val="001C6619"/>
    <w:rsid w:val="001E3397"/>
    <w:rsid w:val="001F6BB0"/>
    <w:rsid w:val="002000F5"/>
    <w:rsid w:val="0020500F"/>
    <w:rsid w:val="0020791C"/>
    <w:rsid w:val="002147DC"/>
    <w:rsid w:val="002175AB"/>
    <w:rsid w:val="00220AA0"/>
    <w:rsid w:val="002331B4"/>
    <w:rsid w:val="002338D4"/>
    <w:rsid w:val="00241521"/>
    <w:rsid w:val="00241F93"/>
    <w:rsid w:val="002436B2"/>
    <w:rsid w:val="00244D0B"/>
    <w:rsid w:val="002542D6"/>
    <w:rsid w:val="002608D8"/>
    <w:rsid w:val="00264BC7"/>
    <w:rsid w:val="0028161A"/>
    <w:rsid w:val="00285754"/>
    <w:rsid w:val="00292655"/>
    <w:rsid w:val="002A6444"/>
    <w:rsid w:val="002A6ABB"/>
    <w:rsid w:val="002C3E6C"/>
    <w:rsid w:val="002F4D20"/>
    <w:rsid w:val="003003A3"/>
    <w:rsid w:val="003022DB"/>
    <w:rsid w:val="003034A7"/>
    <w:rsid w:val="003111FA"/>
    <w:rsid w:val="003161DD"/>
    <w:rsid w:val="00332ACB"/>
    <w:rsid w:val="0033567A"/>
    <w:rsid w:val="00347BE2"/>
    <w:rsid w:val="00353A49"/>
    <w:rsid w:val="00354196"/>
    <w:rsid w:val="00361BF3"/>
    <w:rsid w:val="00363C38"/>
    <w:rsid w:val="00365FB4"/>
    <w:rsid w:val="003664A5"/>
    <w:rsid w:val="003778E2"/>
    <w:rsid w:val="00384579"/>
    <w:rsid w:val="0039502C"/>
    <w:rsid w:val="003A3FA5"/>
    <w:rsid w:val="003A57AC"/>
    <w:rsid w:val="003A793B"/>
    <w:rsid w:val="003C3EF3"/>
    <w:rsid w:val="003C570E"/>
    <w:rsid w:val="003C6190"/>
    <w:rsid w:val="003C71FE"/>
    <w:rsid w:val="003D3D52"/>
    <w:rsid w:val="003D3E73"/>
    <w:rsid w:val="00410E3F"/>
    <w:rsid w:val="00415134"/>
    <w:rsid w:val="00420850"/>
    <w:rsid w:val="0042245D"/>
    <w:rsid w:val="00423BE8"/>
    <w:rsid w:val="00424D1C"/>
    <w:rsid w:val="0043370E"/>
    <w:rsid w:val="00435D95"/>
    <w:rsid w:val="00436A86"/>
    <w:rsid w:val="00443494"/>
    <w:rsid w:val="004441D9"/>
    <w:rsid w:val="00452FC2"/>
    <w:rsid w:val="0046265E"/>
    <w:rsid w:val="004628E4"/>
    <w:rsid w:val="00466631"/>
    <w:rsid w:val="00470A21"/>
    <w:rsid w:val="00470A87"/>
    <w:rsid w:val="0047553E"/>
    <w:rsid w:val="00477A80"/>
    <w:rsid w:val="004838EE"/>
    <w:rsid w:val="00490A23"/>
    <w:rsid w:val="004A50A5"/>
    <w:rsid w:val="004A74C8"/>
    <w:rsid w:val="004B6EE1"/>
    <w:rsid w:val="004C4E71"/>
    <w:rsid w:val="004C7695"/>
    <w:rsid w:val="004D57E5"/>
    <w:rsid w:val="004E0F0E"/>
    <w:rsid w:val="004E192E"/>
    <w:rsid w:val="004E709E"/>
    <w:rsid w:val="004F29CA"/>
    <w:rsid w:val="004F5F51"/>
    <w:rsid w:val="00501367"/>
    <w:rsid w:val="00502A77"/>
    <w:rsid w:val="00504D74"/>
    <w:rsid w:val="005141D0"/>
    <w:rsid w:val="00514570"/>
    <w:rsid w:val="00526EC7"/>
    <w:rsid w:val="00536585"/>
    <w:rsid w:val="00574500"/>
    <w:rsid w:val="00582C0B"/>
    <w:rsid w:val="00584B1C"/>
    <w:rsid w:val="00584C78"/>
    <w:rsid w:val="00585C5D"/>
    <w:rsid w:val="00592754"/>
    <w:rsid w:val="00594367"/>
    <w:rsid w:val="005A438E"/>
    <w:rsid w:val="005B2DC5"/>
    <w:rsid w:val="005C0FF6"/>
    <w:rsid w:val="005C2078"/>
    <w:rsid w:val="005D74E1"/>
    <w:rsid w:val="005E459E"/>
    <w:rsid w:val="005E5FE7"/>
    <w:rsid w:val="005E6D65"/>
    <w:rsid w:val="005F514B"/>
    <w:rsid w:val="005F647F"/>
    <w:rsid w:val="005F679A"/>
    <w:rsid w:val="00604B27"/>
    <w:rsid w:val="00613B58"/>
    <w:rsid w:val="006140F3"/>
    <w:rsid w:val="00620B1C"/>
    <w:rsid w:val="00620DBC"/>
    <w:rsid w:val="006228C2"/>
    <w:rsid w:val="0063501E"/>
    <w:rsid w:val="006377CA"/>
    <w:rsid w:val="00645775"/>
    <w:rsid w:val="006471F0"/>
    <w:rsid w:val="00674F4F"/>
    <w:rsid w:val="006B31B5"/>
    <w:rsid w:val="006C0C09"/>
    <w:rsid w:val="006C2C83"/>
    <w:rsid w:val="006C2DF7"/>
    <w:rsid w:val="006C6716"/>
    <w:rsid w:val="006C67DC"/>
    <w:rsid w:val="006C7928"/>
    <w:rsid w:val="006E38F4"/>
    <w:rsid w:val="006E40C0"/>
    <w:rsid w:val="0070207E"/>
    <w:rsid w:val="0071513F"/>
    <w:rsid w:val="00730978"/>
    <w:rsid w:val="0075114A"/>
    <w:rsid w:val="0077111A"/>
    <w:rsid w:val="0079129C"/>
    <w:rsid w:val="007A02C8"/>
    <w:rsid w:val="007A1B62"/>
    <w:rsid w:val="007B24C3"/>
    <w:rsid w:val="007B4F2F"/>
    <w:rsid w:val="007E3B84"/>
    <w:rsid w:val="008002B4"/>
    <w:rsid w:val="00801343"/>
    <w:rsid w:val="00805F02"/>
    <w:rsid w:val="00817AFF"/>
    <w:rsid w:val="00826316"/>
    <w:rsid w:val="008303F8"/>
    <w:rsid w:val="00830E5F"/>
    <w:rsid w:val="008316A4"/>
    <w:rsid w:val="00834CE4"/>
    <w:rsid w:val="00850618"/>
    <w:rsid w:val="00854559"/>
    <w:rsid w:val="00860D7F"/>
    <w:rsid w:val="00862C4D"/>
    <w:rsid w:val="00866502"/>
    <w:rsid w:val="0087123A"/>
    <w:rsid w:val="008806DE"/>
    <w:rsid w:val="008844B0"/>
    <w:rsid w:val="00887722"/>
    <w:rsid w:val="008902E8"/>
    <w:rsid w:val="0089791F"/>
    <w:rsid w:val="008A024B"/>
    <w:rsid w:val="008A1DFF"/>
    <w:rsid w:val="008B2E6C"/>
    <w:rsid w:val="008B718A"/>
    <w:rsid w:val="008C445D"/>
    <w:rsid w:val="008D419C"/>
    <w:rsid w:val="008D6BA4"/>
    <w:rsid w:val="008E4266"/>
    <w:rsid w:val="008E515A"/>
    <w:rsid w:val="008F0AD3"/>
    <w:rsid w:val="008F374A"/>
    <w:rsid w:val="008F679C"/>
    <w:rsid w:val="0090058A"/>
    <w:rsid w:val="00922030"/>
    <w:rsid w:val="00923121"/>
    <w:rsid w:val="00923A70"/>
    <w:rsid w:val="00932739"/>
    <w:rsid w:val="009639D2"/>
    <w:rsid w:val="009707EB"/>
    <w:rsid w:val="009869B5"/>
    <w:rsid w:val="0098797A"/>
    <w:rsid w:val="0099528E"/>
    <w:rsid w:val="009A01D5"/>
    <w:rsid w:val="009A441F"/>
    <w:rsid w:val="009A5C11"/>
    <w:rsid w:val="009A6D44"/>
    <w:rsid w:val="009D2FF1"/>
    <w:rsid w:val="009E5521"/>
    <w:rsid w:val="009E6383"/>
    <w:rsid w:val="009F349D"/>
    <w:rsid w:val="009F44D7"/>
    <w:rsid w:val="009F4E68"/>
    <w:rsid w:val="00A02381"/>
    <w:rsid w:val="00A04BEA"/>
    <w:rsid w:val="00A1341B"/>
    <w:rsid w:val="00A1678D"/>
    <w:rsid w:val="00A17CDE"/>
    <w:rsid w:val="00A3311C"/>
    <w:rsid w:val="00A33429"/>
    <w:rsid w:val="00A351FD"/>
    <w:rsid w:val="00A36393"/>
    <w:rsid w:val="00A369AF"/>
    <w:rsid w:val="00A5171E"/>
    <w:rsid w:val="00A6110D"/>
    <w:rsid w:val="00AA04A7"/>
    <w:rsid w:val="00AA2CB8"/>
    <w:rsid w:val="00AA5BCE"/>
    <w:rsid w:val="00AB4579"/>
    <w:rsid w:val="00AB564B"/>
    <w:rsid w:val="00AC1C3F"/>
    <w:rsid w:val="00AC1C88"/>
    <w:rsid w:val="00AE57D9"/>
    <w:rsid w:val="00AF1726"/>
    <w:rsid w:val="00AF18A3"/>
    <w:rsid w:val="00AF19B0"/>
    <w:rsid w:val="00B05940"/>
    <w:rsid w:val="00B17BCF"/>
    <w:rsid w:val="00B25538"/>
    <w:rsid w:val="00B36A99"/>
    <w:rsid w:val="00B36B8D"/>
    <w:rsid w:val="00B52A5C"/>
    <w:rsid w:val="00B57A29"/>
    <w:rsid w:val="00B60603"/>
    <w:rsid w:val="00B62C0B"/>
    <w:rsid w:val="00B67137"/>
    <w:rsid w:val="00B81284"/>
    <w:rsid w:val="00B86C96"/>
    <w:rsid w:val="00B87772"/>
    <w:rsid w:val="00B929AC"/>
    <w:rsid w:val="00BA498C"/>
    <w:rsid w:val="00BC4782"/>
    <w:rsid w:val="00BD3024"/>
    <w:rsid w:val="00BE06FB"/>
    <w:rsid w:val="00BE3442"/>
    <w:rsid w:val="00BF2AE1"/>
    <w:rsid w:val="00BF3FC4"/>
    <w:rsid w:val="00C04FF7"/>
    <w:rsid w:val="00C1535B"/>
    <w:rsid w:val="00C22DCD"/>
    <w:rsid w:val="00C3032A"/>
    <w:rsid w:val="00C359A0"/>
    <w:rsid w:val="00C44170"/>
    <w:rsid w:val="00C45230"/>
    <w:rsid w:val="00C46943"/>
    <w:rsid w:val="00C46DF9"/>
    <w:rsid w:val="00C47672"/>
    <w:rsid w:val="00C55C31"/>
    <w:rsid w:val="00C71379"/>
    <w:rsid w:val="00C75933"/>
    <w:rsid w:val="00C76E84"/>
    <w:rsid w:val="00C944D6"/>
    <w:rsid w:val="00CA66F3"/>
    <w:rsid w:val="00CB038E"/>
    <w:rsid w:val="00CB4273"/>
    <w:rsid w:val="00CC4C89"/>
    <w:rsid w:val="00CD5B33"/>
    <w:rsid w:val="00CF6047"/>
    <w:rsid w:val="00D14A0F"/>
    <w:rsid w:val="00D20926"/>
    <w:rsid w:val="00D21CA4"/>
    <w:rsid w:val="00D2441E"/>
    <w:rsid w:val="00D32669"/>
    <w:rsid w:val="00D3787C"/>
    <w:rsid w:val="00D41F57"/>
    <w:rsid w:val="00D46B21"/>
    <w:rsid w:val="00D54585"/>
    <w:rsid w:val="00D568EB"/>
    <w:rsid w:val="00D82A98"/>
    <w:rsid w:val="00D90F60"/>
    <w:rsid w:val="00DB1761"/>
    <w:rsid w:val="00DB185A"/>
    <w:rsid w:val="00DD37DA"/>
    <w:rsid w:val="00DE5E6E"/>
    <w:rsid w:val="00DE7189"/>
    <w:rsid w:val="00DF2945"/>
    <w:rsid w:val="00E113BF"/>
    <w:rsid w:val="00E1204A"/>
    <w:rsid w:val="00E221C9"/>
    <w:rsid w:val="00E27723"/>
    <w:rsid w:val="00E47EAE"/>
    <w:rsid w:val="00E51A69"/>
    <w:rsid w:val="00E7499E"/>
    <w:rsid w:val="00E75CA7"/>
    <w:rsid w:val="00E85065"/>
    <w:rsid w:val="00E85BF0"/>
    <w:rsid w:val="00E90B76"/>
    <w:rsid w:val="00E917BC"/>
    <w:rsid w:val="00E9638A"/>
    <w:rsid w:val="00E97033"/>
    <w:rsid w:val="00E97CB7"/>
    <w:rsid w:val="00EA03E0"/>
    <w:rsid w:val="00EA54A9"/>
    <w:rsid w:val="00EB1ED4"/>
    <w:rsid w:val="00EB4874"/>
    <w:rsid w:val="00EB665E"/>
    <w:rsid w:val="00EB73B3"/>
    <w:rsid w:val="00EC2A79"/>
    <w:rsid w:val="00EC43F5"/>
    <w:rsid w:val="00ED13A0"/>
    <w:rsid w:val="00EE2911"/>
    <w:rsid w:val="00EE4AD3"/>
    <w:rsid w:val="00EE4F3B"/>
    <w:rsid w:val="00EF1588"/>
    <w:rsid w:val="00EF68A6"/>
    <w:rsid w:val="00EF6DB0"/>
    <w:rsid w:val="00F03B88"/>
    <w:rsid w:val="00F05713"/>
    <w:rsid w:val="00F10B9B"/>
    <w:rsid w:val="00F10FC9"/>
    <w:rsid w:val="00F142FB"/>
    <w:rsid w:val="00F20039"/>
    <w:rsid w:val="00F22DBD"/>
    <w:rsid w:val="00F24A19"/>
    <w:rsid w:val="00F261BF"/>
    <w:rsid w:val="00F31AE5"/>
    <w:rsid w:val="00F32A74"/>
    <w:rsid w:val="00F338C8"/>
    <w:rsid w:val="00F34A9A"/>
    <w:rsid w:val="00F569DD"/>
    <w:rsid w:val="00F818A5"/>
    <w:rsid w:val="00F86603"/>
    <w:rsid w:val="00F913B1"/>
    <w:rsid w:val="00F95506"/>
    <w:rsid w:val="00F9680F"/>
    <w:rsid w:val="00FB68E9"/>
    <w:rsid w:val="00FC7CD2"/>
    <w:rsid w:val="00FD5D30"/>
    <w:rsid w:val="00FE33E6"/>
    <w:rsid w:val="00FE49E9"/>
    <w:rsid w:val="00FE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051622"/>
  <w15:docId w15:val="{B93B6C8F-8664-4562-9B31-27BD9E02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0C0"/>
    <w:pPr>
      <w:spacing w:before="120" w:after="120"/>
      <w:jc w:val="center"/>
      <w:outlineLvl w:val="0"/>
    </w:pPr>
    <w:rPr>
      <w:rFonts w:ascii="Cambria" w:hAnsi="Cambria"/>
      <w:b/>
      <w:color w:val="006680" w:themeColor="accent1" w:themeShade="80"/>
      <w:sz w:val="72"/>
      <w:szCs w:val="72"/>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0098BF"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0098BF"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color w:val="0098BF"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aps/>
      <w:color w:val="0098BF"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caps/>
      <w:color w:val="006680"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006680"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006680" w:themeColor="accent1" w:themeShade="8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00668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Link">
    <w:name w:val="HeaderLink"/>
    <w:basedOn w:val="DefaultParagraphFont"/>
    <w:rPr>
      <w:rFonts w:ascii="Times New Roman" w:hAnsi="Times New Roman"/>
      <w:b/>
      <w:sz w:val="24"/>
    </w:rPr>
  </w:style>
  <w:style w:type="character" w:customStyle="1" w:styleId="HeaderLinkContract">
    <w:name w:val="HeaderLinkContract"/>
    <w:basedOn w:val="DefaultParagraphFont"/>
    <w:rPr>
      <w:rFonts w:ascii="Times New Roman" w:hAnsi="Times New Roman"/>
      <w:b/>
      <w:sz w:val="24"/>
    </w:rPr>
  </w:style>
  <w:style w:type="paragraph" w:customStyle="1" w:styleId="Level2">
    <w:name w:val="Level2"/>
    <w:basedOn w:val="Normal"/>
    <w:link w:val="Level2Char"/>
    <w:autoRedefine/>
    <w:pPr>
      <w:spacing w:after="120" w:line="240" w:lineRule="auto"/>
    </w:pPr>
    <w:rPr>
      <w:rFonts w:ascii="Arial Narrow" w:eastAsia="ヒラギノ角ゴ Pro W3" w:hAnsi="Arial Narrow"/>
      <w:color w:val="000000"/>
      <w:sz w:val="24"/>
      <w:szCs w:val="24"/>
    </w:rPr>
  </w:style>
  <w:style w:type="character" w:customStyle="1" w:styleId="Level2Char">
    <w:name w:val="Level2 Char"/>
    <w:basedOn w:val="DefaultParagraphFont"/>
    <w:link w:val="Level2"/>
    <w:rPr>
      <w:rFonts w:ascii="Arial Narrow" w:eastAsia="ヒラギノ角ゴ Pro W3" w:hAnsi="Arial Narrow"/>
      <w:color w:val="000000"/>
      <w:sz w:val="24"/>
      <w:szCs w:val="24"/>
    </w:rPr>
  </w:style>
  <w:style w:type="paragraph" w:customStyle="1" w:styleId="Level1">
    <w:name w:val="Level1"/>
    <w:basedOn w:val="BodyText"/>
    <w:link w:val="Level1Char"/>
    <w:autoRedefine/>
    <w:pPr>
      <w:spacing w:line="240" w:lineRule="auto"/>
    </w:pPr>
    <w:rPr>
      <w:rFonts w:ascii="Arial Narrow" w:eastAsia="ヒラギノ角ゴ Pro W3" w:hAnsi="Arial Narrow"/>
      <w:color w:val="000000"/>
      <w:sz w:val="28"/>
      <w:szCs w:val="24"/>
    </w:rPr>
  </w:style>
  <w:style w:type="character" w:customStyle="1" w:styleId="Level1Char">
    <w:name w:val="Level1 Char"/>
    <w:basedOn w:val="BodyTextChar"/>
    <w:link w:val="Level1"/>
    <w:rPr>
      <w:rFonts w:ascii="Arial Narrow" w:eastAsia="ヒラギノ角ゴ Pro W3" w:hAnsi="Arial Narrow"/>
      <w:color w:val="000000"/>
      <w:sz w:val="28"/>
      <w:szCs w:val="24"/>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Level3">
    <w:name w:val="Level3"/>
    <w:basedOn w:val="Level2"/>
    <w:link w:val="Level3Char"/>
    <w:autoRedefine/>
  </w:style>
  <w:style w:type="character" w:customStyle="1" w:styleId="Level3Char">
    <w:name w:val="Level3 Char"/>
    <w:basedOn w:val="Level2Char"/>
    <w:link w:val="Level3"/>
    <w:rPr>
      <w:rFonts w:ascii="Arial Narrow" w:eastAsia="ヒラギノ角ゴ Pro W3" w:hAnsi="Arial Narrow"/>
      <w:color w:val="000000"/>
      <w:sz w:val="24"/>
      <w:szCs w:val="24"/>
    </w:rPr>
  </w:style>
  <w:style w:type="paragraph" w:customStyle="1" w:styleId="Level4">
    <w:name w:val="Level4"/>
    <w:basedOn w:val="Level2"/>
    <w:link w:val="Level4Char"/>
    <w:autoRedefine/>
    <w:pPr>
      <w:numPr>
        <w:ilvl w:val="3"/>
        <w:numId w:val="2"/>
      </w:numPr>
      <w:tabs>
        <w:tab w:val="left" w:pos="360"/>
        <w:tab w:val="left" w:pos="720"/>
        <w:tab w:val="left" w:pos="2160"/>
      </w:tabs>
      <w:suppressAutoHyphens/>
      <w:ind w:left="1728" w:hanging="648"/>
    </w:pPr>
    <w:rPr>
      <w:sz w:val="22"/>
    </w:rPr>
  </w:style>
  <w:style w:type="character" w:customStyle="1" w:styleId="Level4Char">
    <w:name w:val="Level4 Char"/>
    <w:basedOn w:val="Level2Char"/>
    <w:link w:val="Level4"/>
    <w:rPr>
      <w:rFonts w:ascii="Arial Narrow" w:eastAsia="ヒラギノ角ゴ Pro W3" w:hAnsi="Arial Narrow"/>
      <w:color w:val="000000"/>
      <w:sz w:val="24"/>
      <w:szCs w:val="24"/>
    </w:rPr>
  </w:style>
  <w:style w:type="paragraph" w:customStyle="1" w:styleId="RFPHeader">
    <w:name w:val="RFPHeader#"/>
    <w:basedOn w:val="Normal"/>
    <w:autoRedefine/>
    <w:pPr>
      <w:spacing w:after="0" w:line="240" w:lineRule="auto"/>
      <w:ind w:right="835"/>
    </w:pPr>
    <w:rPr>
      <w:rFonts w:ascii="Cambria" w:eastAsia="Times New Roman" w:hAnsi="Cambria" w:cs="Times New Roman"/>
      <w:spacing w:val="-5"/>
      <w:sz w:val="20"/>
      <w:szCs w:val="20"/>
    </w:rPr>
  </w:style>
  <w:style w:type="paragraph" w:customStyle="1" w:styleId="RFPHeaderTitle">
    <w:name w:val="RFPHeaderTitle"/>
    <w:basedOn w:val="Normal"/>
    <w:autoRedefine/>
    <w:pPr>
      <w:spacing w:after="0" w:line="240" w:lineRule="auto"/>
      <w:ind w:left="835" w:right="835"/>
    </w:pPr>
    <w:rPr>
      <w:rFonts w:eastAsia="Times New Roman" w:cs="Times New Roman"/>
      <w:spacing w:val="-5"/>
      <w:sz w:val="20"/>
      <w:szCs w:val="20"/>
    </w:rPr>
  </w:style>
  <w:style w:type="character" w:customStyle="1" w:styleId="Heading1Char">
    <w:name w:val="Heading 1 Char"/>
    <w:basedOn w:val="DefaultParagraphFont"/>
    <w:link w:val="Heading1"/>
    <w:uiPriority w:val="9"/>
    <w:rsid w:val="006E40C0"/>
    <w:rPr>
      <w:rFonts w:ascii="Cambria" w:hAnsi="Cambria"/>
      <w:b/>
      <w:color w:val="006680" w:themeColor="accent1" w:themeShade="80"/>
      <w:sz w:val="72"/>
      <w:szCs w:val="7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098BF"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98BF" w:themeColor="accent1" w:themeShade="BF"/>
      <w:sz w:val="28"/>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olor w:val="0098BF"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aps/>
      <w:color w:val="0098BF"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aps/>
      <w:color w:val="006680"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color w:val="006680"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i/>
      <w:iCs/>
      <w:color w:val="006680" w:themeColor="accent1" w:themeShade="8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6680" w:themeColor="accent1" w:themeShade="80"/>
    </w:rPr>
  </w:style>
  <w:style w:type="paragraph" w:styleId="Caption">
    <w:name w:val="caption"/>
    <w:basedOn w:val="Normal"/>
    <w:next w:val="Normal"/>
    <w:uiPriority w:val="35"/>
    <w:semiHidden/>
    <w:unhideWhenUsed/>
    <w:qFormat/>
    <w:pPr>
      <w:spacing w:line="240" w:lineRule="auto"/>
    </w:pPr>
    <w:rPr>
      <w:b/>
      <w:bCs/>
      <w:smallCaps/>
      <w:color w:val="0066FF" w:themeColor="text2"/>
    </w:rPr>
  </w:style>
  <w:style w:type="paragraph" w:styleId="Title">
    <w:name w:val="Title"/>
    <w:basedOn w:val="Normal"/>
    <w:next w:val="Normal"/>
    <w:link w:val="TitleChar"/>
    <w:uiPriority w:val="10"/>
    <w:qFormat/>
    <w:pPr>
      <w:spacing w:after="0" w:line="204" w:lineRule="auto"/>
      <w:contextualSpacing/>
    </w:pPr>
    <w:rPr>
      <w:rFonts w:asciiTheme="majorHAnsi" w:eastAsiaTheme="majorEastAsia" w:hAnsiTheme="majorHAnsi" w:cstheme="majorBidi"/>
      <w:caps/>
      <w:color w:val="0066FF" w:themeColor="text2"/>
      <w:spacing w:val="-15"/>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66FF" w:themeColor="text2"/>
      <w:spacing w:val="-15"/>
      <w:sz w:val="72"/>
      <w:szCs w:val="72"/>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00CCFF" w:themeColor="accent1"/>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CCFF" w:themeColor="accent1"/>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20" w:after="120"/>
      <w:ind w:left="720"/>
    </w:pPr>
    <w:rPr>
      <w:color w:val="0066FF" w:themeColor="text2"/>
      <w:sz w:val="24"/>
      <w:szCs w:val="24"/>
    </w:rPr>
  </w:style>
  <w:style w:type="character" w:customStyle="1" w:styleId="QuoteChar">
    <w:name w:val="Quote Char"/>
    <w:basedOn w:val="DefaultParagraphFont"/>
    <w:link w:val="Quote"/>
    <w:uiPriority w:val="29"/>
    <w:rPr>
      <w:color w:val="0066FF" w:themeColor="text2"/>
      <w:sz w:val="24"/>
      <w:szCs w:val="24"/>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Theme="majorHAnsi" w:eastAsiaTheme="majorEastAsia" w:hAnsiTheme="majorHAnsi" w:cstheme="majorBidi"/>
      <w:color w:val="0066FF" w:themeColor="text2"/>
      <w:spacing w:val="-6"/>
      <w:sz w:val="32"/>
      <w:szCs w:val="32"/>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0066FF" w:themeColor="text2"/>
      <w:spacing w:val="-6"/>
      <w:sz w:val="32"/>
      <w:szCs w:val="32"/>
    </w:rPr>
  </w:style>
  <w:style w:type="character" w:styleId="SubtleEmphasis">
    <w:name w:val="Subtle Emphasis"/>
    <w:basedOn w:val="DefaultParagraphFont"/>
    <w:uiPriority w:val="19"/>
    <w:qFormat/>
    <w:rPr>
      <w:i/>
      <w:iCs/>
      <w:color w:val="595959" w:themeColor="text1" w:themeTint="A6"/>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Pr>
      <w:b/>
      <w:bCs/>
      <w:smallCaps/>
      <w:color w:val="0066FF" w:themeColor="text2"/>
      <w:u w:val="single"/>
    </w:rPr>
  </w:style>
  <w:style w:type="character" w:styleId="BookTitle">
    <w:name w:val="Book Title"/>
    <w:basedOn w:val="DefaultParagraphFont"/>
    <w:uiPriority w:val="33"/>
    <w:qFormat/>
    <w:rPr>
      <w:b/>
      <w:bCs/>
      <w:smallCaps/>
      <w:spacing w:val="10"/>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11-texttable">
    <w:name w:val="1.1 - text table"/>
    <w:basedOn w:val="Normal"/>
    <w:qFormat/>
    <w:pPr>
      <w:widowControl w:val="0"/>
      <w:spacing w:after="0" w:line="240" w:lineRule="auto"/>
      <w:ind w:right="-14"/>
      <w:jc w:val="center"/>
    </w:pPr>
    <w:rPr>
      <w:rFonts w:ascii="Cambria" w:eastAsia="Times New Roman" w:hAnsi="Cambria" w:cs="Times New Roman"/>
      <w:spacing w:val="-5"/>
      <w:sz w:val="24"/>
      <w:szCs w:val="20"/>
    </w:rPr>
  </w:style>
  <w:style w:type="table" w:styleId="TableGrid">
    <w:name w:val="Table Grid"/>
    <w:basedOn w:val="TableNormal"/>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70C0" w:themeColor="hyperlink"/>
      <w:u w:val="single"/>
    </w:rPr>
  </w:style>
  <w:style w:type="paragraph" w:customStyle="1" w:styleId="Header1">
    <w:name w:val="Header1"/>
    <w:basedOn w:val="Normal"/>
    <w:qFormat/>
    <w:pPr>
      <w:tabs>
        <w:tab w:val="left" w:pos="180"/>
      </w:tabs>
      <w:spacing w:before="240" w:after="240"/>
      <w:ind w:left="180"/>
    </w:pPr>
    <w:rPr>
      <w:rFonts w:ascii="Cambria" w:hAnsi="Cambria"/>
      <w:b/>
      <w:color w:val="006680" w:themeColor="accent1" w:themeShade="80"/>
      <w:sz w:val="28"/>
      <w:szCs w:val="28"/>
    </w:rPr>
  </w:style>
  <w:style w:type="paragraph" w:customStyle="1" w:styleId="TEXT">
    <w:name w:val="TEXT"/>
    <w:basedOn w:val="Normal"/>
    <w:qFormat/>
    <w:pPr>
      <w:tabs>
        <w:tab w:val="left" w:pos="180"/>
      </w:tabs>
      <w:spacing w:before="120" w:after="120"/>
      <w:ind w:left="720"/>
    </w:pPr>
    <w:rPr>
      <w:rFonts w:ascii="Cambria" w:hAnsi="Cambria"/>
      <w:color w:val="006680" w:themeColor="accent1" w:themeShade="80"/>
      <w:sz w:val="24"/>
      <w:szCs w:val="24"/>
    </w:rPr>
  </w:style>
  <w:style w:type="paragraph" w:customStyle="1" w:styleId="table">
    <w:name w:val="table"/>
    <w:basedOn w:val="11-texttable"/>
    <w:qFormat/>
    <w:rPr>
      <w:b/>
      <w:color w:val="FFFFFF" w:themeColor="background1"/>
    </w:rPr>
  </w:style>
  <w:style w:type="paragraph" w:customStyle="1" w:styleId="centertext">
    <w:name w:val="center text"/>
    <w:basedOn w:val="Normal"/>
    <w:qFormat/>
    <w:pPr>
      <w:spacing w:before="240" w:after="240"/>
      <w:jc w:val="center"/>
    </w:pPr>
    <w:rPr>
      <w:rFonts w:ascii="Cambria" w:hAnsi="Cambria"/>
      <w:b/>
      <w:color w:val="4C0080" w:themeColor="background2" w:themeShade="80"/>
      <w:sz w:val="24"/>
      <w:szCs w:val="24"/>
    </w:rPr>
  </w:style>
  <w:style w:type="character" w:styleId="FollowedHyperlink">
    <w:name w:val="FollowedHyperlink"/>
    <w:basedOn w:val="DefaultParagraphFont"/>
    <w:uiPriority w:val="99"/>
    <w:semiHidden/>
    <w:unhideWhenUsed/>
    <w:rPr>
      <w:color w:val="7030A0" w:themeColor="followedHyperlink"/>
      <w:u w:val="single"/>
    </w:rPr>
  </w:style>
  <w:style w:type="paragraph" w:customStyle="1" w:styleId="text2">
    <w:name w:val="text 2"/>
    <w:basedOn w:val="TEXT"/>
    <w:qFormat/>
    <w:pPr>
      <w:ind w:left="900"/>
    </w:pPr>
  </w:style>
  <w:style w:type="paragraph" w:customStyle="1" w:styleId="definitions">
    <w:name w:val="definitions"/>
    <w:basedOn w:val="TEXT"/>
    <w:qFormat/>
    <w:pPr>
      <w:tabs>
        <w:tab w:val="clear" w:pos="180"/>
      </w:tabs>
      <w:ind w:left="1530" w:hanging="1530"/>
    </w:pPr>
  </w:style>
  <w:style w:type="paragraph" w:customStyle="1" w:styleId="HEADERP2">
    <w:name w:val="HEADER P2"/>
    <w:basedOn w:val="Header1"/>
    <w:qFormat/>
    <w:pPr>
      <w:keepNext/>
      <w:shd w:val="clear" w:color="auto" w:fill="006680" w:themeFill="accent1" w:themeFillShade="80"/>
      <w:tabs>
        <w:tab w:val="clear" w:pos="180"/>
      </w:tabs>
      <w:spacing w:after="0"/>
      <w:ind w:left="-360"/>
    </w:pPr>
    <w:rPr>
      <w:color w:val="FFFFFF" w:themeColor="background1"/>
    </w:rPr>
  </w:style>
  <w:style w:type="paragraph" w:customStyle="1" w:styleId="HEADERP1">
    <w:name w:val="HEADER P1"/>
    <w:basedOn w:val="Header1"/>
    <w:qFormat/>
  </w:style>
  <w:style w:type="paragraph" w:customStyle="1" w:styleId="TextP20">
    <w:name w:val="Text P2"/>
    <w:basedOn w:val="TEXT"/>
    <w:qFormat/>
    <w:pPr>
      <w:tabs>
        <w:tab w:val="clear" w:pos="180"/>
      </w:tabs>
      <w:ind w:left="0"/>
    </w:pPr>
  </w:style>
  <w:style w:type="paragraph" w:customStyle="1" w:styleId="textP2">
    <w:name w:val="text # P2"/>
    <w:basedOn w:val="TEXT"/>
    <w:qFormat/>
    <w:pPr>
      <w:numPr>
        <w:numId w:val="3"/>
      </w:numPr>
      <w:tabs>
        <w:tab w:val="clear" w:pos="180"/>
      </w:tabs>
    </w:pPr>
  </w:style>
  <w:style w:type="paragraph" w:customStyle="1" w:styleId="0-TABLEblank">
    <w:name w:val="0 - TABLE (blank)"/>
    <w:basedOn w:val="Normal"/>
    <w:qFormat/>
    <w:pPr>
      <w:spacing w:after="0" w:line="240" w:lineRule="auto"/>
      <w:ind w:left="547"/>
    </w:pPr>
    <w:rPr>
      <w:rFonts w:ascii="Cambria" w:eastAsia="Times New Roman" w:hAnsi="Cambria" w:cs="Times New Roman"/>
      <w:spacing w:val="-5"/>
      <w:sz w:val="2"/>
      <w:szCs w:val="2"/>
    </w:rPr>
  </w:style>
  <w:style w:type="table" w:customStyle="1" w:styleId="GridTable6Colorful-Accent51">
    <w:name w:val="Grid Table 6 Colorful - Accent 51"/>
    <w:basedOn w:val="TableNormal"/>
    <w:uiPriority w:val="51"/>
    <w:pPr>
      <w:spacing w:after="0" w:line="240" w:lineRule="auto"/>
    </w:pPr>
    <w:rPr>
      <w:color w:val="BF0000" w:themeColor="accent5" w:themeShade="BF"/>
    </w:rPr>
    <w:tblPr>
      <w:tblStyleRowBandSize w:val="1"/>
      <w:tblStyleColBandSize w:val="1"/>
      <w:tblBorders>
        <w:top w:val="single" w:sz="4" w:space="0" w:color="FF6666" w:themeColor="accent5" w:themeTint="99"/>
        <w:left w:val="single" w:sz="4" w:space="0" w:color="FF6666" w:themeColor="accent5" w:themeTint="99"/>
        <w:bottom w:val="single" w:sz="4" w:space="0" w:color="FF6666" w:themeColor="accent5" w:themeTint="99"/>
        <w:right w:val="single" w:sz="4" w:space="0" w:color="FF6666" w:themeColor="accent5" w:themeTint="99"/>
        <w:insideH w:val="single" w:sz="4" w:space="0" w:color="FF6666" w:themeColor="accent5" w:themeTint="99"/>
        <w:insideV w:val="single" w:sz="4" w:space="0" w:color="FF6666" w:themeColor="accent5" w:themeTint="99"/>
      </w:tblBorders>
    </w:tblPr>
    <w:tblStylePr w:type="firstRow">
      <w:rPr>
        <w:b/>
        <w:bCs/>
      </w:rPr>
      <w:tblPr/>
      <w:tcPr>
        <w:tcBorders>
          <w:bottom w:val="single" w:sz="12" w:space="0" w:color="FF6666" w:themeColor="accent5" w:themeTint="99"/>
        </w:tcBorders>
      </w:tcPr>
    </w:tblStylePr>
    <w:tblStylePr w:type="lastRow">
      <w:rPr>
        <w:b/>
        <w:bCs/>
      </w:rPr>
      <w:tblPr/>
      <w:tcPr>
        <w:tcBorders>
          <w:top w:val="doub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FF6666" w:themeColor="accent5" w:themeTint="99"/>
        <w:left w:val="single" w:sz="4" w:space="0" w:color="FF6666" w:themeColor="accent5" w:themeTint="99"/>
        <w:bottom w:val="single" w:sz="4" w:space="0" w:color="FF6666" w:themeColor="accent5" w:themeTint="99"/>
        <w:right w:val="single" w:sz="4" w:space="0" w:color="FF6666" w:themeColor="accent5" w:themeTint="99"/>
        <w:insideH w:val="single" w:sz="4" w:space="0" w:color="FF6666" w:themeColor="accent5" w:themeTint="99"/>
        <w:insideV w:val="single" w:sz="4" w:space="0" w:color="FF6666" w:themeColor="accent5" w:themeTint="99"/>
      </w:tblBorders>
    </w:tblPr>
    <w:tblStylePr w:type="firstRow">
      <w:rPr>
        <w:b/>
        <w:bCs/>
        <w:color w:val="FFFFFF" w:themeColor="background1"/>
      </w:rPr>
      <w:tblPr/>
      <w:tcPr>
        <w:tcBorders>
          <w:top w:val="single" w:sz="4" w:space="0" w:color="FF0000" w:themeColor="accent5"/>
          <w:left w:val="single" w:sz="4" w:space="0" w:color="FF0000" w:themeColor="accent5"/>
          <w:bottom w:val="single" w:sz="4" w:space="0" w:color="FF0000" w:themeColor="accent5"/>
          <w:right w:val="single" w:sz="4" w:space="0" w:color="FF0000" w:themeColor="accent5"/>
          <w:insideH w:val="nil"/>
          <w:insideV w:val="nil"/>
        </w:tcBorders>
        <w:shd w:val="clear" w:color="auto" w:fill="FF0000" w:themeFill="accent5"/>
      </w:tcPr>
    </w:tblStylePr>
    <w:tblStylePr w:type="lastRow">
      <w:rPr>
        <w:b/>
        <w:bCs/>
      </w:rPr>
      <w:tblPr/>
      <w:tcPr>
        <w:tcBorders>
          <w:top w:val="double" w:sz="4" w:space="0" w:color="FF0000" w:themeColor="accent5"/>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BDE295" w:themeColor="accent2" w:themeTint="99"/>
        <w:left w:val="single" w:sz="4" w:space="0" w:color="BDE295" w:themeColor="accent2" w:themeTint="99"/>
        <w:bottom w:val="single" w:sz="4" w:space="0" w:color="BDE295" w:themeColor="accent2" w:themeTint="99"/>
        <w:right w:val="single" w:sz="4" w:space="0" w:color="BDE295" w:themeColor="accent2" w:themeTint="99"/>
        <w:insideH w:val="single" w:sz="4" w:space="0" w:color="BDE295" w:themeColor="accent2" w:themeTint="99"/>
        <w:insideV w:val="single" w:sz="4" w:space="0" w:color="BDE295" w:themeColor="accent2" w:themeTint="99"/>
      </w:tblBorders>
    </w:tblPr>
    <w:tblStylePr w:type="firstRow">
      <w:rPr>
        <w:b/>
        <w:bCs/>
        <w:color w:val="FFFFFF" w:themeColor="background1"/>
      </w:rPr>
      <w:tblPr/>
      <w:tcPr>
        <w:tcBorders>
          <w:top w:val="single" w:sz="4" w:space="0" w:color="92D050" w:themeColor="accent2"/>
          <w:left w:val="single" w:sz="4" w:space="0" w:color="92D050" w:themeColor="accent2"/>
          <w:bottom w:val="single" w:sz="4" w:space="0" w:color="92D050" w:themeColor="accent2"/>
          <w:right w:val="single" w:sz="4" w:space="0" w:color="92D050" w:themeColor="accent2"/>
          <w:insideH w:val="nil"/>
          <w:insideV w:val="nil"/>
        </w:tcBorders>
        <w:shd w:val="clear" w:color="auto" w:fill="92D050" w:themeFill="accent2"/>
      </w:tcPr>
    </w:tblStylePr>
    <w:tblStylePr w:type="lastRow">
      <w:rPr>
        <w:b/>
        <w:bCs/>
      </w:rPr>
      <w:tblPr/>
      <w:tcPr>
        <w:tcBorders>
          <w:top w:val="double" w:sz="4" w:space="0" w:color="92D050" w:themeColor="accent2"/>
        </w:tcBorders>
      </w:tcPr>
    </w:tblStylePr>
    <w:tblStylePr w:type="firstCol">
      <w:rPr>
        <w:b/>
        <w:bCs/>
      </w:rPr>
    </w:tblStylePr>
    <w:tblStylePr w:type="lastCol">
      <w:rPr>
        <w:b/>
        <w:bCs/>
      </w:rPr>
    </w:tblStylePr>
    <w:tblStylePr w:type="band1Vert">
      <w:tblPr/>
      <w:tcPr>
        <w:shd w:val="clear" w:color="auto" w:fill="E9F5DB" w:themeFill="accent2" w:themeFillTint="33"/>
      </w:tcPr>
    </w:tblStylePr>
    <w:tblStylePr w:type="band1Horz">
      <w:tblPr/>
      <w:tcPr>
        <w:shd w:val="clear" w:color="auto" w:fill="E9F5DB" w:themeFill="accent2"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st1">
    <w:name w:val="st1"/>
    <w:basedOn w:val="DefaultParagraphFont"/>
  </w:style>
  <w:style w:type="paragraph" w:styleId="ListParagraph">
    <w:name w:val="List Paragraph"/>
    <w:aliases w:val="List Paragraph Char Char,List Paragraph11,b1 + Justified,b1 Char,Bullet 11,b1 + Justified1,Bullet 111,b1 + Justified11,SGLText List Paragraph,Normal Sentence,Colorful List - Accent 11,B1,bl1,Bullet L1,BulletL1"/>
    <w:basedOn w:val="Normal"/>
    <w:link w:val="ListParagraphChar"/>
    <w:uiPriority w:val="34"/>
    <w:qFormat/>
    <w:pPr>
      <w:spacing w:after="0" w:line="240" w:lineRule="auto"/>
      <w:ind w:left="720"/>
      <w:contextualSpacing/>
    </w:pPr>
    <w:rPr>
      <w:rFonts w:ascii="Times New Roman" w:eastAsia="Times New Roman" w:hAnsi="Times New Roman" w:cs="Times New Roman"/>
      <w:sz w:val="20"/>
      <w:szCs w:val="20"/>
    </w:rPr>
  </w:style>
  <w:style w:type="character" w:customStyle="1" w:styleId="Style">
    <w:name w:val="Style"/>
    <w:rPr>
      <w:rFonts w:ascii="Arial" w:hAnsi="Arial" w:cs="Arial" w:hint="default"/>
    </w:rPr>
  </w:style>
  <w:style w:type="character" w:customStyle="1" w:styleId="ListParagraphChar">
    <w:name w:val="List Paragraph Char"/>
    <w:aliases w:val="List Paragraph Char Char Char,List Paragraph11 Char,b1 + Justified Char,b1 Char Char,Bullet 11 Char,b1 + Justified1 Char,Bullet 111 Char,b1 + Justified11 Char,SGLText List Paragraph Char,Normal Sentence Char,B1 Char,bl1 Char"/>
    <w:basedOn w:val="DefaultParagraphFont"/>
    <w:link w:val="ListParagraph"/>
    <w:uiPriority w:val="34"/>
    <w:locked/>
    <w:rsid w:val="006B31B5"/>
    <w:rPr>
      <w:rFonts w:ascii="Times New Roman" w:eastAsia="Times New Roman" w:hAnsi="Times New Roman" w:cs="Times New Roman"/>
      <w:sz w:val="20"/>
      <w:szCs w:val="20"/>
    </w:rPr>
  </w:style>
  <w:style w:type="character" w:customStyle="1" w:styleId="DeltaViewInsertion">
    <w:name w:val="DeltaView Insertion"/>
    <w:uiPriority w:val="99"/>
    <w:rsid w:val="006B31B5"/>
    <w:rPr>
      <w:color w:val="0000FF"/>
      <w:u w:val="double"/>
    </w:rPr>
  </w:style>
  <w:style w:type="character" w:customStyle="1" w:styleId="DeltaViewDeletion">
    <w:name w:val="DeltaView Deletion"/>
    <w:uiPriority w:val="99"/>
    <w:rsid w:val="006B31B5"/>
    <w:rPr>
      <w:strike/>
      <w:color w:val="FF0000"/>
    </w:rPr>
  </w:style>
  <w:style w:type="character" w:customStyle="1" w:styleId="DeltaViewChangeNumber">
    <w:name w:val="DeltaView Change Number"/>
    <w:uiPriority w:val="99"/>
    <w:rsid w:val="006B31B5"/>
    <w:rPr>
      <w:color w:val="000000"/>
      <w:vertAlign w:val="superscript"/>
    </w:rPr>
  </w:style>
  <w:style w:type="character" w:customStyle="1" w:styleId="DeltaViewFormatChange">
    <w:name w:val="DeltaView Format Change"/>
    <w:uiPriority w:val="99"/>
    <w:rsid w:val="006B31B5"/>
    <w:rPr>
      <w:color w:val="808000"/>
    </w:rPr>
  </w:style>
  <w:style w:type="paragraph" w:customStyle="1" w:styleId="111-text">
    <w:name w:val="1.1.1 - text"/>
    <w:basedOn w:val="Normal"/>
    <w:qFormat/>
    <w:rsid w:val="00AB564B"/>
    <w:pPr>
      <w:spacing w:before="120" w:after="120" w:line="240" w:lineRule="auto"/>
      <w:ind w:left="630"/>
    </w:pPr>
    <w:rPr>
      <w:rFonts w:ascii="Cambria" w:eastAsia="Times New Roman" w:hAnsi="Cambria" w:cs="Times New Roman"/>
      <w:spacing w:val="-5"/>
      <w:sz w:val="24"/>
      <w:szCs w:val="24"/>
    </w:rPr>
  </w:style>
  <w:style w:type="paragraph" w:customStyle="1" w:styleId="11-text">
    <w:name w:val="1.1 - text"/>
    <w:basedOn w:val="Normal"/>
    <w:qFormat/>
    <w:rsid w:val="00D82A98"/>
    <w:pPr>
      <w:spacing w:before="240" w:after="240" w:line="240" w:lineRule="auto"/>
      <w:ind w:left="274" w:right="288"/>
    </w:pPr>
    <w:rPr>
      <w:rFonts w:ascii="Cambria" w:eastAsia="Times New Roman" w:hAnsi="Cambria" w:cs="Times New Roman"/>
      <w:spacing w:val="-5"/>
      <w:sz w:val="24"/>
      <w:szCs w:val="20"/>
    </w:rPr>
  </w:style>
  <w:style w:type="paragraph" w:styleId="Revision">
    <w:name w:val="Revision"/>
    <w:hidden/>
    <w:uiPriority w:val="99"/>
    <w:semiHidden/>
    <w:rsid w:val="00D82A98"/>
    <w:pPr>
      <w:spacing w:after="0" w:line="240" w:lineRule="auto"/>
    </w:pPr>
  </w:style>
  <w:style w:type="paragraph" w:customStyle="1" w:styleId="textP2bullet">
    <w:name w:val="text P2 bullet"/>
    <w:basedOn w:val="TextP20"/>
    <w:qFormat/>
    <w:rsid w:val="00384579"/>
    <w:pPr>
      <w:numPr>
        <w:numId w:val="39"/>
      </w:numPr>
      <w:ind w:left="0"/>
    </w:pPr>
  </w:style>
  <w:style w:type="paragraph" w:customStyle="1" w:styleId="textp2bullet2">
    <w:name w:val="text p2 bullet 2"/>
    <w:basedOn w:val="textP2bullet"/>
    <w:qFormat/>
    <w:rsid w:val="00384579"/>
    <w:pPr>
      <w:numPr>
        <w:ilvl w:val="1"/>
      </w:numPr>
      <w:ind w:left="720"/>
    </w:pPr>
  </w:style>
  <w:style w:type="paragraph" w:customStyle="1" w:styleId="1-HEADER">
    <w:name w:val="1 - HEADER"/>
    <w:basedOn w:val="Heading1"/>
    <w:autoRedefine/>
    <w:qFormat/>
    <w:rsid w:val="00F569DD"/>
    <w:pPr>
      <w:numPr>
        <w:numId w:val="45"/>
      </w:numPr>
      <w:spacing w:before="360" w:after="240"/>
    </w:pPr>
    <w:rPr>
      <w:rFonts w:asciiTheme="minorHAnsi" w:eastAsia="Times New Roman" w:hAnsiTheme="minorHAnsi" w:cs="Times New Roman"/>
      <w:b w:val="0"/>
      <w:bCs/>
      <w:color w:val="auto"/>
      <w:spacing w:val="-5"/>
      <w:kern w:val="32"/>
      <w:sz w:val="24"/>
      <w:szCs w:val="24"/>
    </w:rPr>
  </w:style>
  <w:style w:type="paragraph" w:customStyle="1" w:styleId="11-HEADER">
    <w:name w:val="1.1 - HEADER"/>
    <w:basedOn w:val="Normal"/>
    <w:autoRedefine/>
    <w:qFormat/>
    <w:rsid w:val="00F569DD"/>
    <w:pPr>
      <w:widowControl w:val="0"/>
      <w:numPr>
        <w:ilvl w:val="1"/>
        <w:numId w:val="45"/>
      </w:numPr>
      <w:spacing w:before="240" w:after="240" w:line="240" w:lineRule="auto"/>
      <w:ind w:right="835" w:hanging="18"/>
    </w:pPr>
    <w:rPr>
      <w:rFonts w:eastAsia="Cambria" w:cs="Times New Roman"/>
      <w:spacing w:val="-5"/>
      <w:sz w:val="24"/>
      <w:szCs w:val="20"/>
    </w:rPr>
  </w:style>
  <w:style w:type="paragraph" w:customStyle="1" w:styleId="111-HEADER">
    <w:name w:val="1.1.1 - HEADER"/>
    <w:basedOn w:val="11-HEADER"/>
    <w:qFormat/>
    <w:rsid w:val="00F569DD"/>
    <w:pPr>
      <w:numPr>
        <w:ilvl w:val="2"/>
      </w:numPr>
      <w:tabs>
        <w:tab w:val="clear" w:pos="1926"/>
        <w:tab w:val="num" w:pos="1080"/>
      </w:tabs>
      <w:ind w:left="1080" w:hanging="360"/>
    </w:pPr>
  </w:style>
  <w:style w:type="paragraph" w:customStyle="1" w:styleId="1111-Header">
    <w:name w:val="1.1.1.1 - Header"/>
    <w:basedOn w:val="111-HEADER"/>
    <w:qFormat/>
    <w:rsid w:val="00F569DD"/>
    <w:pPr>
      <w:numPr>
        <w:ilvl w:val="3"/>
      </w:numPr>
    </w:pPr>
    <w:rPr>
      <w:b/>
    </w:rPr>
  </w:style>
  <w:style w:type="paragraph" w:customStyle="1" w:styleId="11111-Header">
    <w:name w:val="1.1.1.1.1 - Header"/>
    <w:basedOn w:val="111-HEADER"/>
    <w:rsid w:val="00F569DD"/>
    <w:pPr>
      <w:numPr>
        <w:ilvl w:val="4"/>
      </w:numPr>
    </w:pPr>
  </w:style>
  <w:style w:type="paragraph" w:customStyle="1" w:styleId="111111-Header">
    <w:name w:val="1.1.1.1.1.1 - Header"/>
    <w:basedOn w:val="11111-Header"/>
    <w:rsid w:val="00F569DD"/>
    <w:pPr>
      <w:numPr>
        <w:ilvl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2658">
      <w:bodyDiv w:val="1"/>
      <w:marLeft w:val="0"/>
      <w:marRight w:val="0"/>
      <w:marTop w:val="0"/>
      <w:marBottom w:val="0"/>
      <w:divBdr>
        <w:top w:val="none" w:sz="0" w:space="0" w:color="auto"/>
        <w:left w:val="none" w:sz="0" w:space="0" w:color="auto"/>
        <w:bottom w:val="none" w:sz="0" w:space="0" w:color="auto"/>
        <w:right w:val="none" w:sz="0" w:space="0" w:color="auto"/>
      </w:divBdr>
    </w:div>
    <w:div w:id="193035134">
      <w:bodyDiv w:val="1"/>
      <w:marLeft w:val="0"/>
      <w:marRight w:val="0"/>
      <w:marTop w:val="0"/>
      <w:marBottom w:val="0"/>
      <w:divBdr>
        <w:top w:val="none" w:sz="0" w:space="0" w:color="auto"/>
        <w:left w:val="none" w:sz="0" w:space="0" w:color="auto"/>
        <w:bottom w:val="none" w:sz="0" w:space="0" w:color="auto"/>
        <w:right w:val="none" w:sz="0" w:space="0" w:color="auto"/>
      </w:divBdr>
    </w:div>
    <w:div w:id="205456927">
      <w:bodyDiv w:val="1"/>
      <w:marLeft w:val="0"/>
      <w:marRight w:val="0"/>
      <w:marTop w:val="0"/>
      <w:marBottom w:val="0"/>
      <w:divBdr>
        <w:top w:val="none" w:sz="0" w:space="0" w:color="auto"/>
        <w:left w:val="none" w:sz="0" w:space="0" w:color="auto"/>
        <w:bottom w:val="none" w:sz="0" w:space="0" w:color="auto"/>
        <w:right w:val="none" w:sz="0" w:space="0" w:color="auto"/>
      </w:divBdr>
    </w:div>
    <w:div w:id="372775630">
      <w:bodyDiv w:val="1"/>
      <w:marLeft w:val="0"/>
      <w:marRight w:val="0"/>
      <w:marTop w:val="0"/>
      <w:marBottom w:val="0"/>
      <w:divBdr>
        <w:top w:val="none" w:sz="0" w:space="0" w:color="auto"/>
        <w:left w:val="none" w:sz="0" w:space="0" w:color="auto"/>
        <w:bottom w:val="none" w:sz="0" w:space="0" w:color="auto"/>
        <w:right w:val="none" w:sz="0" w:space="0" w:color="auto"/>
      </w:divBdr>
    </w:div>
    <w:div w:id="422335108">
      <w:bodyDiv w:val="1"/>
      <w:marLeft w:val="0"/>
      <w:marRight w:val="0"/>
      <w:marTop w:val="0"/>
      <w:marBottom w:val="0"/>
      <w:divBdr>
        <w:top w:val="none" w:sz="0" w:space="0" w:color="auto"/>
        <w:left w:val="none" w:sz="0" w:space="0" w:color="auto"/>
        <w:bottom w:val="none" w:sz="0" w:space="0" w:color="auto"/>
        <w:right w:val="none" w:sz="0" w:space="0" w:color="auto"/>
      </w:divBdr>
    </w:div>
    <w:div w:id="592596112">
      <w:bodyDiv w:val="1"/>
      <w:marLeft w:val="0"/>
      <w:marRight w:val="0"/>
      <w:marTop w:val="0"/>
      <w:marBottom w:val="0"/>
      <w:divBdr>
        <w:top w:val="none" w:sz="0" w:space="0" w:color="auto"/>
        <w:left w:val="none" w:sz="0" w:space="0" w:color="auto"/>
        <w:bottom w:val="none" w:sz="0" w:space="0" w:color="auto"/>
        <w:right w:val="none" w:sz="0" w:space="0" w:color="auto"/>
      </w:divBdr>
    </w:div>
    <w:div w:id="594702945">
      <w:bodyDiv w:val="1"/>
      <w:marLeft w:val="0"/>
      <w:marRight w:val="0"/>
      <w:marTop w:val="0"/>
      <w:marBottom w:val="0"/>
      <w:divBdr>
        <w:top w:val="none" w:sz="0" w:space="0" w:color="auto"/>
        <w:left w:val="none" w:sz="0" w:space="0" w:color="auto"/>
        <w:bottom w:val="none" w:sz="0" w:space="0" w:color="auto"/>
        <w:right w:val="none" w:sz="0" w:space="0" w:color="auto"/>
      </w:divBdr>
    </w:div>
    <w:div w:id="607855998">
      <w:bodyDiv w:val="1"/>
      <w:marLeft w:val="0"/>
      <w:marRight w:val="0"/>
      <w:marTop w:val="0"/>
      <w:marBottom w:val="0"/>
      <w:divBdr>
        <w:top w:val="none" w:sz="0" w:space="0" w:color="auto"/>
        <w:left w:val="none" w:sz="0" w:space="0" w:color="auto"/>
        <w:bottom w:val="none" w:sz="0" w:space="0" w:color="auto"/>
        <w:right w:val="none" w:sz="0" w:space="0" w:color="auto"/>
      </w:divBdr>
    </w:div>
    <w:div w:id="771584286">
      <w:bodyDiv w:val="1"/>
      <w:marLeft w:val="0"/>
      <w:marRight w:val="0"/>
      <w:marTop w:val="0"/>
      <w:marBottom w:val="0"/>
      <w:divBdr>
        <w:top w:val="none" w:sz="0" w:space="0" w:color="auto"/>
        <w:left w:val="none" w:sz="0" w:space="0" w:color="auto"/>
        <w:bottom w:val="none" w:sz="0" w:space="0" w:color="auto"/>
        <w:right w:val="none" w:sz="0" w:space="0" w:color="auto"/>
      </w:divBdr>
    </w:div>
    <w:div w:id="777455907">
      <w:bodyDiv w:val="1"/>
      <w:marLeft w:val="0"/>
      <w:marRight w:val="0"/>
      <w:marTop w:val="0"/>
      <w:marBottom w:val="0"/>
      <w:divBdr>
        <w:top w:val="none" w:sz="0" w:space="0" w:color="auto"/>
        <w:left w:val="none" w:sz="0" w:space="0" w:color="auto"/>
        <w:bottom w:val="none" w:sz="0" w:space="0" w:color="auto"/>
        <w:right w:val="none" w:sz="0" w:space="0" w:color="auto"/>
      </w:divBdr>
    </w:div>
    <w:div w:id="843518709">
      <w:bodyDiv w:val="1"/>
      <w:marLeft w:val="0"/>
      <w:marRight w:val="0"/>
      <w:marTop w:val="0"/>
      <w:marBottom w:val="0"/>
      <w:divBdr>
        <w:top w:val="none" w:sz="0" w:space="0" w:color="auto"/>
        <w:left w:val="none" w:sz="0" w:space="0" w:color="auto"/>
        <w:bottom w:val="none" w:sz="0" w:space="0" w:color="auto"/>
        <w:right w:val="none" w:sz="0" w:space="0" w:color="auto"/>
      </w:divBdr>
    </w:div>
    <w:div w:id="856887597">
      <w:bodyDiv w:val="1"/>
      <w:marLeft w:val="0"/>
      <w:marRight w:val="0"/>
      <w:marTop w:val="0"/>
      <w:marBottom w:val="0"/>
      <w:divBdr>
        <w:top w:val="none" w:sz="0" w:space="0" w:color="auto"/>
        <w:left w:val="none" w:sz="0" w:space="0" w:color="auto"/>
        <w:bottom w:val="none" w:sz="0" w:space="0" w:color="auto"/>
        <w:right w:val="none" w:sz="0" w:space="0" w:color="auto"/>
      </w:divBdr>
    </w:div>
    <w:div w:id="913390981">
      <w:bodyDiv w:val="1"/>
      <w:marLeft w:val="0"/>
      <w:marRight w:val="0"/>
      <w:marTop w:val="0"/>
      <w:marBottom w:val="0"/>
      <w:divBdr>
        <w:top w:val="none" w:sz="0" w:space="0" w:color="auto"/>
        <w:left w:val="none" w:sz="0" w:space="0" w:color="auto"/>
        <w:bottom w:val="none" w:sz="0" w:space="0" w:color="auto"/>
        <w:right w:val="none" w:sz="0" w:space="0" w:color="auto"/>
      </w:divBdr>
    </w:div>
    <w:div w:id="1037044367">
      <w:bodyDiv w:val="1"/>
      <w:marLeft w:val="0"/>
      <w:marRight w:val="0"/>
      <w:marTop w:val="0"/>
      <w:marBottom w:val="0"/>
      <w:divBdr>
        <w:top w:val="none" w:sz="0" w:space="0" w:color="auto"/>
        <w:left w:val="none" w:sz="0" w:space="0" w:color="auto"/>
        <w:bottom w:val="none" w:sz="0" w:space="0" w:color="auto"/>
        <w:right w:val="none" w:sz="0" w:space="0" w:color="auto"/>
      </w:divBdr>
    </w:div>
    <w:div w:id="1080828475">
      <w:bodyDiv w:val="1"/>
      <w:marLeft w:val="0"/>
      <w:marRight w:val="0"/>
      <w:marTop w:val="0"/>
      <w:marBottom w:val="0"/>
      <w:divBdr>
        <w:top w:val="none" w:sz="0" w:space="0" w:color="auto"/>
        <w:left w:val="none" w:sz="0" w:space="0" w:color="auto"/>
        <w:bottom w:val="none" w:sz="0" w:space="0" w:color="auto"/>
        <w:right w:val="none" w:sz="0" w:space="0" w:color="auto"/>
      </w:divBdr>
      <w:divsChild>
        <w:div w:id="1574658897">
          <w:marLeft w:val="0"/>
          <w:marRight w:val="0"/>
          <w:marTop w:val="0"/>
          <w:marBottom w:val="0"/>
          <w:divBdr>
            <w:top w:val="none" w:sz="0" w:space="0" w:color="auto"/>
            <w:left w:val="none" w:sz="0" w:space="0" w:color="auto"/>
            <w:bottom w:val="none" w:sz="0" w:space="0" w:color="auto"/>
            <w:right w:val="none" w:sz="0" w:space="0" w:color="auto"/>
          </w:divBdr>
          <w:divsChild>
            <w:div w:id="1750806340">
              <w:marLeft w:val="0"/>
              <w:marRight w:val="0"/>
              <w:marTop w:val="0"/>
              <w:marBottom w:val="0"/>
              <w:divBdr>
                <w:top w:val="none" w:sz="0" w:space="0" w:color="auto"/>
                <w:left w:val="none" w:sz="0" w:space="0" w:color="auto"/>
                <w:bottom w:val="none" w:sz="0" w:space="0" w:color="auto"/>
                <w:right w:val="none" w:sz="0" w:space="0" w:color="auto"/>
              </w:divBdr>
              <w:divsChild>
                <w:div w:id="1026100127">
                  <w:marLeft w:val="0"/>
                  <w:marRight w:val="0"/>
                  <w:marTop w:val="0"/>
                  <w:marBottom w:val="0"/>
                  <w:divBdr>
                    <w:top w:val="none" w:sz="0" w:space="0" w:color="auto"/>
                    <w:left w:val="none" w:sz="0" w:space="0" w:color="auto"/>
                    <w:bottom w:val="none" w:sz="0" w:space="0" w:color="auto"/>
                    <w:right w:val="none" w:sz="0" w:space="0" w:color="auto"/>
                  </w:divBdr>
                  <w:divsChild>
                    <w:div w:id="242372638">
                      <w:marLeft w:val="0"/>
                      <w:marRight w:val="0"/>
                      <w:marTop w:val="0"/>
                      <w:marBottom w:val="0"/>
                      <w:divBdr>
                        <w:top w:val="none" w:sz="0" w:space="0" w:color="auto"/>
                        <w:left w:val="none" w:sz="0" w:space="0" w:color="auto"/>
                        <w:bottom w:val="none" w:sz="0" w:space="0" w:color="auto"/>
                        <w:right w:val="none" w:sz="0" w:space="0" w:color="auto"/>
                      </w:divBdr>
                      <w:divsChild>
                        <w:div w:id="381944576">
                          <w:marLeft w:val="0"/>
                          <w:marRight w:val="0"/>
                          <w:marTop w:val="0"/>
                          <w:marBottom w:val="0"/>
                          <w:divBdr>
                            <w:top w:val="none" w:sz="0" w:space="0" w:color="auto"/>
                            <w:left w:val="none" w:sz="0" w:space="0" w:color="auto"/>
                            <w:bottom w:val="none" w:sz="0" w:space="0" w:color="auto"/>
                            <w:right w:val="none" w:sz="0" w:space="0" w:color="auto"/>
                          </w:divBdr>
                          <w:divsChild>
                            <w:div w:id="1565490332">
                              <w:marLeft w:val="0"/>
                              <w:marRight w:val="0"/>
                              <w:marTop w:val="0"/>
                              <w:marBottom w:val="0"/>
                              <w:divBdr>
                                <w:top w:val="none" w:sz="0" w:space="0" w:color="auto"/>
                                <w:left w:val="none" w:sz="0" w:space="0" w:color="auto"/>
                                <w:bottom w:val="none" w:sz="0" w:space="0" w:color="auto"/>
                                <w:right w:val="none" w:sz="0" w:space="0" w:color="auto"/>
                              </w:divBdr>
                              <w:divsChild>
                                <w:div w:id="2109496329">
                                  <w:marLeft w:val="0"/>
                                  <w:marRight w:val="0"/>
                                  <w:marTop w:val="0"/>
                                  <w:marBottom w:val="0"/>
                                  <w:divBdr>
                                    <w:top w:val="none" w:sz="0" w:space="0" w:color="auto"/>
                                    <w:left w:val="none" w:sz="0" w:space="0" w:color="auto"/>
                                    <w:bottom w:val="none" w:sz="0" w:space="0" w:color="auto"/>
                                    <w:right w:val="none" w:sz="0" w:space="0" w:color="auto"/>
                                  </w:divBdr>
                                  <w:divsChild>
                                    <w:div w:id="1068921514">
                                      <w:marLeft w:val="0"/>
                                      <w:marRight w:val="0"/>
                                      <w:marTop w:val="0"/>
                                      <w:marBottom w:val="0"/>
                                      <w:divBdr>
                                        <w:top w:val="none" w:sz="0" w:space="0" w:color="auto"/>
                                        <w:left w:val="none" w:sz="0" w:space="0" w:color="auto"/>
                                        <w:bottom w:val="none" w:sz="0" w:space="0" w:color="auto"/>
                                        <w:right w:val="none" w:sz="0" w:space="0" w:color="auto"/>
                                      </w:divBdr>
                                      <w:divsChild>
                                        <w:div w:id="14360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639806">
      <w:bodyDiv w:val="1"/>
      <w:marLeft w:val="0"/>
      <w:marRight w:val="0"/>
      <w:marTop w:val="0"/>
      <w:marBottom w:val="0"/>
      <w:divBdr>
        <w:top w:val="none" w:sz="0" w:space="0" w:color="auto"/>
        <w:left w:val="none" w:sz="0" w:space="0" w:color="auto"/>
        <w:bottom w:val="none" w:sz="0" w:space="0" w:color="auto"/>
        <w:right w:val="none" w:sz="0" w:space="0" w:color="auto"/>
      </w:divBdr>
    </w:div>
    <w:div w:id="1207915931">
      <w:bodyDiv w:val="1"/>
      <w:marLeft w:val="0"/>
      <w:marRight w:val="0"/>
      <w:marTop w:val="0"/>
      <w:marBottom w:val="0"/>
      <w:divBdr>
        <w:top w:val="none" w:sz="0" w:space="0" w:color="auto"/>
        <w:left w:val="none" w:sz="0" w:space="0" w:color="auto"/>
        <w:bottom w:val="none" w:sz="0" w:space="0" w:color="auto"/>
        <w:right w:val="none" w:sz="0" w:space="0" w:color="auto"/>
      </w:divBdr>
    </w:div>
    <w:div w:id="1212112435">
      <w:bodyDiv w:val="1"/>
      <w:marLeft w:val="0"/>
      <w:marRight w:val="0"/>
      <w:marTop w:val="0"/>
      <w:marBottom w:val="0"/>
      <w:divBdr>
        <w:top w:val="none" w:sz="0" w:space="0" w:color="auto"/>
        <w:left w:val="none" w:sz="0" w:space="0" w:color="auto"/>
        <w:bottom w:val="none" w:sz="0" w:space="0" w:color="auto"/>
        <w:right w:val="none" w:sz="0" w:space="0" w:color="auto"/>
      </w:divBdr>
    </w:div>
    <w:div w:id="1315840199">
      <w:bodyDiv w:val="1"/>
      <w:marLeft w:val="0"/>
      <w:marRight w:val="0"/>
      <w:marTop w:val="0"/>
      <w:marBottom w:val="0"/>
      <w:divBdr>
        <w:top w:val="none" w:sz="0" w:space="0" w:color="auto"/>
        <w:left w:val="none" w:sz="0" w:space="0" w:color="auto"/>
        <w:bottom w:val="none" w:sz="0" w:space="0" w:color="auto"/>
        <w:right w:val="none" w:sz="0" w:space="0" w:color="auto"/>
      </w:divBdr>
    </w:div>
    <w:div w:id="1359702688">
      <w:bodyDiv w:val="1"/>
      <w:marLeft w:val="0"/>
      <w:marRight w:val="0"/>
      <w:marTop w:val="0"/>
      <w:marBottom w:val="0"/>
      <w:divBdr>
        <w:top w:val="none" w:sz="0" w:space="0" w:color="auto"/>
        <w:left w:val="none" w:sz="0" w:space="0" w:color="auto"/>
        <w:bottom w:val="none" w:sz="0" w:space="0" w:color="auto"/>
        <w:right w:val="none" w:sz="0" w:space="0" w:color="auto"/>
      </w:divBdr>
    </w:div>
    <w:div w:id="1376613839">
      <w:bodyDiv w:val="1"/>
      <w:marLeft w:val="0"/>
      <w:marRight w:val="0"/>
      <w:marTop w:val="0"/>
      <w:marBottom w:val="0"/>
      <w:divBdr>
        <w:top w:val="none" w:sz="0" w:space="0" w:color="auto"/>
        <w:left w:val="none" w:sz="0" w:space="0" w:color="auto"/>
        <w:bottom w:val="none" w:sz="0" w:space="0" w:color="auto"/>
        <w:right w:val="none" w:sz="0" w:space="0" w:color="auto"/>
      </w:divBdr>
    </w:div>
    <w:div w:id="1408452319">
      <w:bodyDiv w:val="1"/>
      <w:marLeft w:val="0"/>
      <w:marRight w:val="0"/>
      <w:marTop w:val="0"/>
      <w:marBottom w:val="0"/>
      <w:divBdr>
        <w:top w:val="none" w:sz="0" w:space="0" w:color="auto"/>
        <w:left w:val="none" w:sz="0" w:space="0" w:color="auto"/>
        <w:bottom w:val="none" w:sz="0" w:space="0" w:color="auto"/>
        <w:right w:val="none" w:sz="0" w:space="0" w:color="auto"/>
      </w:divBdr>
    </w:div>
    <w:div w:id="1467048216">
      <w:bodyDiv w:val="1"/>
      <w:marLeft w:val="0"/>
      <w:marRight w:val="0"/>
      <w:marTop w:val="0"/>
      <w:marBottom w:val="0"/>
      <w:divBdr>
        <w:top w:val="none" w:sz="0" w:space="0" w:color="auto"/>
        <w:left w:val="none" w:sz="0" w:space="0" w:color="auto"/>
        <w:bottom w:val="none" w:sz="0" w:space="0" w:color="auto"/>
        <w:right w:val="none" w:sz="0" w:space="0" w:color="auto"/>
      </w:divBdr>
    </w:div>
    <w:div w:id="1593314620">
      <w:bodyDiv w:val="1"/>
      <w:marLeft w:val="0"/>
      <w:marRight w:val="0"/>
      <w:marTop w:val="0"/>
      <w:marBottom w:val="0"/>
      <w:divBdr>
        <w:top w:val="none" w:sz="0" w:space="0" w:color="auto"/>
        <w:left w:val="none" w:sz="0" w:space="0" w:color="auto"/>
        <w:bottom w:val="none" w:sz="0" w:space="0" w:color="auto"/>
        <w:right w:val="none" w:sz="0" w:space="0" w:color="auto"/>
      </w:divBdr>
    </w:div>
    <w:div w:id="1602102039">
      <w:bodyDiv w:val="1"/>
      <w:marLeft w:val="0"/>
      <w:marRight w:val="0"/>
      <w:marTop w:val="0"/>
      <w:marBottom w:val="0"/>
      <w:divBdr>
        <w:top w:val="none" w:sz="0" w:space="0" w:color="auto"/>
        <w:left w:val="none" w:sz="0" w:space="0" w:color="auto"/>
        <w:bottom w:val="none" w:sz="0" w:space="0" w:color="auto"/>
        <w:right w:val="none" w:sz="0" w:space="0" w:color="auto"/>
      </w:divBdr>
    </w:div>
    <w:div w:id="1612737724">
      <w:bodyDiv w:val="1"/>
      <w:marLeft w:val="0"/>
      <w:marRight w:val="0"/>
      <w:marTop w:val="0"/>
      <w:marBottom w:val="0"/>
      <w:divBdr>
        <w:top w:val="none" w:sz="0" w:space="0" w:color="auto"/>
        <w:left w:val="none" w:sz="0" w:space="0" w:color="auto"/>
        <w:bottom w:val="none" w:sz="0" w:space="0" w:color="auto"/>
        <w:right w:val="none" w:sz="0" w:space="0" w:color="auto"/>
      </w:divBdr>
    </w:div>
    <w:div w:id="1736467836">
      <w:bodyDiv w:val="1"/>
      <w:marLeft w:val="0"/>
      <w:marRight w:val="0"/>
      <w:marTop w:val="0"/>
      <w:marBottom w:val="0"/>
      <w:divBdr>
        <w:top w:val="none" w:sz="0" w:space="0" w:color="auto"/>
        <w:left w:val="none" w:sz="0" w:space="0" w:color="auto"/>
        <w:bottom w:val="none" w:sz="0" w:space="0" w:color="auto"/>
        <w:right w:val="none" w:sz="0" w:space="0" w:color="auto"/>
      </w:divBdr>
    </w:div>
    <w:div w:id="1744722463">
      <w:bodyDiv w:val="1"/>
      <w:marLeft w:val="0"/>
      <w:marRight w:val="0"/>
      <w:marTop w:val="0"/>
      <w:marBottom w:val="0"/>
      <w:divBdr>
        <w:top w:val="none" w:sz="0" w:space="0" w:color="auto"/>
        <w:left w:val="none" w:sz="0" w:space="0" w:color="auto"/>
        <w:bottom w:val="none" w:sz="0" w:space="0" w:color="auto"/>
        <w:right w:val="none" w:sz="0" w:space="0" w:color="auto"/>
      </w:divBdr>
    </w:div>
    <w:div w:id="1817840377">
      <w:bodyDiv w:val="1"/>
      <w:marLeft w:val="0"/>
      <w:marRight w:val="0"/>
      <w:marTop w:val="0"/>
      <w:marBottom w:val="0"/>
      <w:divBdr>
        <w:top w:val="none" w:sz="0" w:space="0" w:color="auto"/>
        <w:left w:val="none" w:sz="0" w:space="0" w:color="auto"/>
        <w:bottom w:val="none" w:sz="0" w:space="0" w:color="auto"/>
        <w:right w:val="none" w:sz="0" w:space="0" w:color="auto"/>
      </w:divBdr>
    </w:div>
    <w:div w:id="1868592664">
      <w:bodyDiv w:val="1"/>
      <w:marLeft w:val="0"/>
      <w:marRight w:val="0"/>
      <w:marTop w:val="0"/>
      <w:marBottom w:val="0"/>
      <w:divBdr>
        <w:top w:val="none" w:sz="0" w:space="0" w:color="auto"/>
        <w:left w:val="none" w:sz="0" w:space="0" w:color="auto"/>
        <w:bottom w:val="none" w:sz="0" w:space="0" w:color="auto"/>
        <w:right w:val="none" w:sz="0" w:space="0" w:color="auto"/>
      </w:divBdr>
    </w:div>
    <w:div w:id="1876189934">
      <w:bodyDiv w:val="1"/>
      <w:marLeft w:val="0"/>
      <w:marRight w:val="0"/>
      <w:marTop w:val="0"/>
      <w:marBottom w:val="0"/>
      <w:divBdr>
        <w:top w:val="none" w:sz="0" w:space="0" w:color="auto"/>
        <w:left w:val="none" w:sz="0" w:space="0" w:color="auto"/>
        <w:bottom w:val="none" w:sz="0" w:space="0" w:color="auto"/>
        <w:right w:val="none" w:sz="0" w:space="0" w:color="auto"/>
      </w:divBdr>
    </w:div>
    <w:div w:id="1897736512">
      <w:bodyDiv w:val="1"/>
      <w:marLeft w:val="0"/>
      <w:marRight w:val="0"/>
      <w:marTop w:val="0"/>
      <w:marBottom w:val="0"/>
      <w:divBdr>
        <w:top w:val="none" w:sz="0" w:space="0" w:color="auto"/>
        <w:left w:val="none" w:sz="0" w:space="0" w:color="auto"/>
        <w:bottom w:val="none" w:sz="0" w:space="0" w:color="auto"/>
        <w:right w:val="none" w:sz="0" w:space="0" w:color="auto"/>
      </w:divBdr>
    </w:div>
    <w:div w:id="2108042657">
      <w:bodyDiv w:val="1"/>
      <w:marLeft w:val="0"/>
      <w:marRight w:val="0"/>
      <w:marTop w:val="0"/>
      <w:marBottom w:val="0"/>
      <w:divBdr>
        <w:top w:val="none" w:sz="0" w:space="0" w:color="auto"/>
        <w:left w:val="none" w:sz="0" w:space="0" w:color="auto"/>
        <w:bottom w:val="none" w:sz="0" w:space="0" w:color="auto"/>
        <w:right w:val="none" w:sz="0" w:space="0" w:color="auto"/>
      </w:divBdr>
    </w:div>
    <w:div w:id="213818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richard.unrein@lumen.com" TargetMode="External"/><Relationship Id="rId7" Type="http://schemas.openxmlformats.org/officeDocument/2006/relationships/settings" Target="settings.xml"/><Relationship Id="rId12" Type="http://schemas.openxmlformats.org/officeDocument/2006/relationships/hyperlink" Target="https://dash.das.state.or.us/Site_images/Buttons/state_seal_color.jpg" TargetMode="External"/><Relationship Id="rId17" Type="http://schemas.openxmlformats.org/officeDocument/2006/relationships/hyperlink" Target="https://app.powerbigov.us/view?r=eyJrIjoiNzkyOTZhOTMtOTkxNS00ZGNkLTgzODItZWMxYjBjNzMxNDhjIiwidCI6ImFhM2Y2OTMyLWZhN2MtNDdiNC1hMGNlLWE1OThjYWQxNjFjZiJ9&amp;embedImagePlaceholder=true"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as/Procurement/Documents/CloudRFQ.doc" TargetMode="External"/><Relationship Id="rId20" Type="http://schemas.openxmlformats.org/officeDocument/2006/relationships/hyperlink" Target="mailto:CDWG-PremiumPages@cdw.com" TargetMode="External"/><Relationship Id="rId29" Type="http://schemas.openxmlformats.org/officeDocument/2006/relationships/hyperlink" Target="https://www.oregon.gov/basecamp/Documents/Knowledge_Center_User_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ASPO@yourstrategic.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regon.gov/das/Pages/policies.aspx" TargetMode="External"/><Relationship Id="rId23" Type="http://schemas.openxmlformats.org/officeDocument/2006/relationships/hyperlink" Target="mailto:FedCivSLEDCloud@smartronix.com" TargetMode="External"/><Relationship Id="rId28" Type="http://schemas.openxmlformats.org/officeDocument/2006/relationships/hyperlink" Target="http://www.oregon.gov/basecamp/Pages/Vendor-Management.aspx"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vlpubs.nist.gov/nistpubs/Legacy/SP/nistspecialpublication800-145.pdf" TargetMode="External"/><Relationship Id="rId22" Type="http://schemas.openxmlformats.org/officeDocument/2006/relationships/hyperlink" Target="mailto:Brandon_Barkley@SHI.com" TargetMode="External"/><Relationship Id="rId27" Type="http://schemas.openxmlformats.org/officeDocument/2006/relationships/hyperlink" Target="http://www.oregon.gov/basecamp/Pages/IT-Catalog.aspx" TargetMode="Externa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Facet">
  <a:themeElements>
    <a:clrScheme name="Tobylicious II">
      <a:dk1>
        <a:sysClr val="windowText" lastClr="000000"/>
      </a:dk1>
      <a:lt1>
        <a:sysClr val="window" lastClr="FFFFFF"/>
      </a:lt1>
      <a:dk2>
        <a:srgbClr val="0066FF"/>
      </a:dk2>
      <a:lt2>
        <a:srgbClr val="9900FF"/>
      </a:lt2>
      <a:accent1>
        <a:srgbClr val="00CCFF"/>
      </a:accent1>
      <a:accent2>
        <a:srgbClr val="92D050"/>
      </a:accent2>
      <a:accent3>
        <a:srgbClr val="FFFF00"/>
      </a:accent3>
      <a:accent4>
        <a:srgbClr val="FF9900"/>
      </a:accent4>
      <a:accent5>
        <a:srgbClr val="FF0000"/>
      </a:accent5>
      <a:accent6>
        <a:srgbClr val="FF00FF"/>
      </a:accent6>
      <a:hlink>
        <a:srgbClr val="0070C0"/>
      </a:hlink>
      <a:folHlink>
        <a:srgbClr val="7030A0"/>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2bb04fab-b5fd-494d-ac93-2ed518fdb6e5">Buyers Guide</Document_x0020_type>
    <Provided_x0020_by xmlns="2bb04fab-b5fd-494d-ac93-2ed518fdb6e5">Debbie Davis</Provided_x0020_by>
    <Commodity xmlns="2bb04fab-b5fd-494d-ac93-2ed518fdb6e5">
      <Value>IT</Value>
    </Commodity>
    <Description0 xmlns="2bb04fab-b5fd-494d-ac93-2ed518fdb6e5" xsi:nil="true"/>
    <Use xmlns="2bb04fab-b5fd-494d-ac93-2ed518fdb6e5">Recommended use</Use>
    <Revision_x0020_date xmlns="2bb04fab-b5fd-494d-ac93-2ed518fdb6e5">2021-01-14T08:00:00+00:00</Revision_x0020_date>
    <Display_x0020_on_x0020_ELT xmlns="2bb04fab-b5fd-494d-ac93-2ed518fdb6e5">false</Display_x0020_on_x0020_EL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D98301DDEC3F42A589F8C53B046C49" ma:contentTypeVersion="13" ma:contentTypeDescription="Create a new document." ma:contentTypeScope="" ma:versionID="49f14904d07834885cf8783a8cf0e332">
  <xsd:schema xmlns:xsd="http://www.w3.org/2001/XMLSchema" xmlns:xs="http://www.w3.org/2001/XMLSchema" xmlns:p="http://schemas.microsoft.com/office/2006/metadata/properties" xmlns:ns2="2bb04fab-b5fd-494d-ac93-2ed518fdb6e5" targetNamespace="http://schemas.microsoft.com/office/2006/metadata/properties" ma:root="true" ma:fieldsID="7f93a75b02820541caa211c340759056" ns2:_="">
    <xsd:import namespace="2bb04fab-b5fd-494d-ac93-2ed518fdb6e5"/>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04fab-b5fd-494d-ac93-2ed518fdb6e5"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ma:readOnly="fals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ma:readOnly="false">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ma:readOnly="fal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ma:readOnly="false">
      <xsd:simpleType>
        <xsd:restriction base="dms:Boolean"/>
      </xsd:simpleType>
    </xsd:element>
    <xsd:element name="Revision_x0020_date" ma:index="5" nillable="true" ma:displayName="Revision Date" ma:format="DateOnly" ma:internalName="Revision_x0020_date" ma:readOnly="false">
      <xsd:simpleType>
        <xsd:restriction base="dms:DateTime"/>
      </xsd:simpleType>
    </xsd:element>
    <xsd:element name="Provided_x0020_by" ma:index="6" nillable="true" ma:displayName="Provided by" ma:description="Name of example provider" ma:internalName="Provided_x0020_by" ma:readOnly="false">
      <xsd:simpleType>
        <xsd:restriction base="dms:Text">
          <xsd:maxLength value="255"/>
        </xsd:restriction>
      </xsd:simpleType>
    </xsd:element>
    <xsd:element name="Description0" ma:index="7" nillable="true" ma:displayName="Description" ma:description="Enter a description of the example being provided" ma:internalName="Description0"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C91F-4FA1-4D02-825A-43A2A5C03B13}">
  <ds:schemaRefs>
    <ds:schemaRef ds:uri="http://schemas.microsoft.com/sharepoint/v3/contenttype/forms"/>
  </ds:schemaRefs>
</ds:datastoreItem>
</file>

<file path=customXml/itemProps2.xml><?xml version="1.0" encoding="utf-8"?>
<ds:datastoreItem xmlns:ds="http://schemas.openxmlformats.org/officeDocument/2006/customXml" ds:itemID="{21B5A960-5B79-44D6-9BC8-E7C544A011CF}">
  <ds:schemaRef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a68ef21a-08e8-4b9d-a97a-9dcf60006ffb"/>
    <ds:schemaRef ds:uri="http://schemas.microsoft.com/office/2006/documentManagement/types"/>
    <ds:schemaRef ds:uri="d9b19e1a-a021-4dd8-827e-ec304718f178"/>
    <ds:schemaRef ds:uri="http://schemas.microsoft.com/office/2006/metadata/properties"/>
    <ds:schemaRef ds:uri="2a4c37ee-eb21-406c-b5c7-2b980ff82578"/>
  </ds:schemaRefs>
</ds:datastoreItem>
</file>

<file path=customXml/itemProps3.xml><?xml version="1.0" encoding="utf-8"?>
<ds:datastoreItem xmlns:ds="http://schemas.openxmlformats.org/officeDocument/2006/customXml" ds:itemID="{5BA1E4BB-39AA-4774-8078-94E85757BF71}"/>
</file>

<file path=customXml/itemProps4.xml><?xml version="1.0" encoding="utf-8"?>
<ds:datastoreItem xmlns:ds="http://schemas.openxmlformats.org/officeDocument/2006/customXml" ds:itemID="{FF6F6A67-0D58-46CF-B739-B6744C5BE229}">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Buyers Guide for Cloud Solutions</vt:lpstr>
    </vt:vector>
  </TitlesOfParts>
  <Company>State of Oregon</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Buyers Guide for Cloud Solutions</dc:title>
  <dc:subject>Buyers Guide</dc:subject>
  <dc:creator>ROOD Jason * OSCIO</dc:creator>
  <cp:keywords/>
  <dc:description>Data Classification Level 2: Limited</dc:description>
  <cp:lastModifiedBy>GODFREY Jennifer R * DAS</cp:lastModifiedBy>
  <cp:revision>2</cp:revision>
  <cp:lastPrinted>2017-07-18T20:40:00Z</cp:lastPrinted>
  <dcterms:created xsi:type="dcterms:W3CDTF">2026-04-18T03:11:00Z</dcterms:created>
  <dcterms:modified xsi:type="dcterms:W3CDTF">2026-04-18T03:11:00Z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0x0101008ED98301DDEC3F42A589F8C53B046C49</vt:lpwstr>
  </property>
  <property fmtid="{D5CDD505-2E9C-101B-9397-08002B2CF9AE}" pid="3" name="_dlc_DocIdItemGuid">
    <vt:lpwstr>387e4a73-2271-477f-b556-88d25ecad31b</vt:lpwstr>
  </property>
</Properties>
</file>