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2FE6" w14:textId="533BF2BA" w:rsidR="00C94ACC" w:rsidRPr="00E27F69" w:rsidRDefault="00A3219E" w:rsidP="00E27F69">
      <w:pPr>
        <w:jc w:val="right"/>
        <w:rPr>
          <w:rFonts w:ascii="Calibri" w:hAnsi="Calibri"/>
          <w:i/>
          <w:color w:val="073763" w:themeColor="accent1" w:themeShade="80"/>
          <w:sz w:val="32"/>
          <w:szCs w:val="32"/>
        </w:rPr>
      </w:pPr>
      <w:r w:rsidRPr="00E27F69">
        <w:rPr>
          <w:rFonts w:ascii="Calibri" w:hAnsi="Calibri"/>
          <w:noProof/>
          <w:color w:val="663300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9D93009" wp14:editId="61D61190">
            <wp:simplePos x="0" y="0"/>
            <wp:positionH relativeFrom="column">
              <wp:posOffset>120650</wp:posOffset>
            </wp:positionH>
            <wp:positionV relativeFrom="paragraph">
              <wp:posOffset>113</wp:posOffset>
            </wp:positionV>
            <wp:extent cx="1377950" cy="1357630"/>
            <wp:effectExtent l="19050" t="0" r="12700" b="414020"/>
            <wp:wrapSquare wrapText="bothSides"/>
            <wp:docPr id="2" name="Picture 2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57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F6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9D93007" wp14:editId="464A0A0B">
                <wp:simplePos x="0" y="0"/>
                <wp:positionH relativeFrom="page">
                  <wp:posOffset>618490</wp:posOffset>
                </wp:positionH>
                <wp:positionV relativeFrom="page">
                  <wp:posOffset>562610</wp:posOffset>
                </wp:positionV>
                <wp:extent cx="196850" cy="8973185"/>
                <wp:effectExtent l="0" t="0" r="0" b="0"/>
                <wp:wrapNone/>
                <wp:docPr id="38" name="Group 38" descr="Decorative sideb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8973185"/>
                          <a:chOff x="0" y="0"/>
                          <a:chExt cx="228600" cy="91440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195A1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CE36B" id="Group 38" o:spid="_x0000_s1026" alt="Decorative sidebar" style="position:absolute;margin-left:48.7pt;margin-top:44.3pt;width:15.5pt;height:706.55pt;z-index:251661312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">
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g6MYA&#10;AADbAAAADwAAAGRycy9kb3ducmV2LnhtbESPT2vCQBTE7wW/w/KE3uqmVopJsxH/INRTafSgt2f2&#10;NQnNvl2yW43f3i0Uehxm5jdMvhhMJy7U+9aygudJAoK4srrlWsFhv32ag/ABWWNnmRTcyMOiGD3k&#10;mGl75U+6lKEWEcI+QwVNCC6T0lcNGfQT64ij92V7gyHKvpa6x2uEm05Ok+RVGmw5LjToaN1Q9V3+&#10;GAWbrW7X02VX7c7Opaf5afaRro5KPY6H5RuIQEP4D/+137WClxR+v8Qf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Sg6MYAAADbAAAADwAAAAAAAAAAAAAAAACYAgAAZHJz&#10;L2Rvd25yZXYueG1sUEsFBgAAAAAEAAQA9QAAAIsDAAAAAA==&#10;" fillcolor="#0b5294 [2404]" stroked="f" strokeweight="1.5pt">
                  <v:stroke endcap="round"/>
                </v:rect>
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fC8IA&#10;AADbAAAADwAAAGRycy9kb3ducmV2LnhtbERPy2qDQBTdF/oPwy10U5qxpXnZTEJbkChZabPI8uLc&#10;qsS5I87U6N9nFoEsD+e92Y2mFQP1rrGs4G0WgSAurW64UnD8TV5XIJxH1thaJgUTOdhtHx82GGt7&#10;4ZyGwlcihLCLUUHtfRdL6cqaDLqZ7YgD92d7gz7AvpK6x0sIN618j6KFNNhwaKixo5+aynPxbxSs&#10;3Xcml/PDSzad93mbNGlhh5NSz0/j1ycIT6O/i2/uVCv4COvDl/A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V8LwgAAANsAAAAPAAAAAAAAAAAAAAAAAJgCAABkcnMvZG93&#10;bnJldi54bWxQSwUGAAAAAAQABAD1AAAAhwMAAAAA&#10;" fillcolor="#195a16" stroked="f" strokeweight="1.5pt">
                  <v:stroke endcap="round"/>
                  <v:path arrowok="t"/>
                  <o:lock v:ext="edit" aspectratio="t"/>
                </v:rect>
                <w10:wrap anchorx="page" anchory="page"/>
                <w10:anchorlock/>
              </v:group>
            </w:pict>
          </mc:Fallback>
        </mc:AlternateContent>
      </w:r>
      <w:r w:rsidR="009C1726" w:rsidRPr="00E27F69">
        <w:rPr>
          <w:rFonts w:ascii="Calibri" w:hAnsi="Calibri"/>
          <w:b/>
          <w:color w:val="073763" w:themeColor="accent1" w:themeShade="80"/>
          <w:sz w:val="72"/>
          <w:szCs w:val="72"/>
        </w:rPr>
        <w:t>BUYERS GUIDE</w:t>
      </w:r>
      <w:r w:rsidR="009C1726" w:rsidRPr="00E27F69">
        <w:rPr>
          <w:rFonts w:ascii="Calibri" w:hAnsi="Calibri"/>
          <w:color w:val="073763" w:themeColor="accent1" w:themeShade="80"/>
          <w:sz w:val="72"/>
          <w:szCs w:val="72"/>
        </w:rPr>
        <w:t xml:space="preserve"> </w:t>
      </w:r>
      <w:r w:rsidR="009C1726" w:rsidRPr="00E27F69">
        <w:rPr>
          <w:rFonts w:ascii="Calibri" w:hAnsi="Calibri"/>
          <w:i/>
          <w:color w:val="073763" w:themeColor="accent1" w:themeShade="80"/>
          <w:sz w:val="32"/>
          <w:szCs w:val="32"/>
        </w:rPr>
        <w:t>FOR</w:t>
      </w:r>
    </w:p>
    <w:p w14:paraId="09D92FE7" w14:textId="094FDA8A" w:rsidR="009C1726" w:rsidRDefault="00A778D6" w:rsidP="00E27F69">
      <w:pPr>
        <w:jc w:val="right"/>
        <w:rPr>
          <w:rFonts w:ascii="Calibri" w:hAnsi="Calibri"/>
          <w:b/>
          <w:color w:val="073763" w:themeColor="accent1" w:themeShade="80"/>
          <w:sz w:val="44"/>
          <w:szCs w:val="44"/>
        </w:rPr>
      </w:pPr>
      <w:r w:rsidRPr="00A778D6">
        <w:rPr>
          <w:rFonts w:ascii="Calibri" w:hAnsi="Calibri"/>
          <w:b/>
          <w:color w:val="073763" w:themeColor="accent1" w:themeShade="80"/>
          <w:sz w:val="44"/>
          <w:szCs w:val="44"/>
        </w:rPr>
        <w:t xml:space="preserve">Office </w:t>
      </w:r>
      <w:r w:rsidR="001273AF">
        <w:rPr>
          <w:rFonts w:ascii="Calibri" w:hAnsi="Calibri"/>
          <w:b/>
          <w:color w:val="073763" w:themeColor="accent1" w:themeShade="80"/>
          <w:sz w:val="44"/>
          <w:szCs w:val="44"/>
        </w:rPr>
        <w:t>Seating</w:t>
      </w:r>
      <w:r>
        <w:rPr>
          <w:rFonts w:ascii="Calibri" w:hAnsi="Calibri"/>
          <w:b/>
          <w:color w:val="073763" w:themeColor="accent1" w:themeShade="80"/>
          <w:sz w:val="44"/>
          <w:szCs w:val="44"/>
          <w:highlight w:val="yellow"/>
        </w:rPr>
        <w:t xml:space="preserve"> </w:t>
      </w:r>
    </w:p>
    <w:p w14:paraId="09D92FE8" w14:textId="4933C8CC" w:rsidR="005F65F5" w:rsidRPr="000937C8" w:rsidRDefault="005F65F5" w:rsidP="00C821A8">
      <w:pPr>
        <w:spacing w:after="0"/>
        <w:jc w:val="right"/>
        <w:rPr>
          <w:rFonts w:ascii="Calibri" w:hAnsi="Calibri"/>
          <w:b/>
          <w:i/>
          <w:color w:val="073763" w:themeColor="accent1" w:themeShade="80"/>
          <w:sz w:val="28"/>
          <w:szCs w:val="28"/>
        </w:rPr>
      </w:pPr>
      <w:r w:rsidRPr="000937C8">
        <w:rPr>
          <w:rFonts w:ascii="Calibri" w:hAnsi="Calibri"/>
          <w:b/>
          <w:i/>
          <w:color w:val="073763" w:themeColor="accent1" w:themeShade="80"/>
          <w:sz w:val="28"/>
          <w:szCs w:val="28"/>
        </w:rPr>
        <w:t xml:space="preserve">Version </w:t>
      </w:r>
      <w:r w:rsidR="00A778D6">
        <w:rPr>
          <w:rFonts w:ascii="Calibri" w:hAnsi="Calibri"/>
          <w:b/>
          <w:i/>
          <w:color w:val="073763" w:themeColor="accent1" w:themeShade="80"/>
          <w:sz w:val="28"/>
          <w:szCs w:val="28"/>
        </w:rPr>
        <w:t>1</w:t>
      </w:r>
      <w:r w:rsidRPr="000937C8">
        <w:rPr>
          <w:rFonts w:ascii="Calibri" w:hAnsi="Calibri"/>
          <w:b/>
          <w:i/>
          <w:color w:val="073763" w:themeColor="accent1" w:themeShade="80"/>
          <w:sz w:val="28"/>
          <w:szCs w:val="28"/>
        </w:rPr>
        <w:t xml:space="preserve"> dated </w:t>
      </w:r>
      <w:r w:rsidR="001273AF">
        <w:rPr>
          <w:rFonts w:ascii="Calibri" w:hAnsi="Calibri"/>
          <w:b/>
          <w:i/>
          <w:color w:val="073763" w:themeColor="accent1" w:themeShade="80"/>
          <w:sz w:val="28"/>
          <w:szCs w:val="28"/>
        </w:rPr>
        <w:t>March</w:t>
      </w:r>
      <w:r w:rsidR="004F3C7A">
        <w:rPr>
          <w:rFonts w:ascii="Calibri" w:hAnsi="Calibri"/>
          <w:b/>
          <w:i/>
          <w:color w:val="073763" w:themeColor="accent1" w:themeShade="80"/>
          <w:sz w:val="28"/>
          <w:szCs w:val="28"/>
        </w:rPr>
        <w:t xml:space="preserve"> 29</w:t>
      </w:r>
      <w:r w:rsidR="00A778D6">
        <w:rPr>
          <w:rFonts w:ascii="Calibri" w:hAnsi="Calibri"/>
          <w:b/>
          <w:i/>
          <w:color w:val="073763" w:themeColor="accent1" w:themeShade="80"/>
          <w:sz w:val="28"/>
          <w:szCs w:val="28"/>
        </w:rPr>
        <w:t>, 201</w:t>
      </w:r>
      <w:r w:rsidR="001273AF">
        <w:rPr>
          <w:rFonts w:ascii="Calibri" w:hAnsi="Calibri"/>
          <w:b/>
          <w:i/>
          <w:color w:val="073763" w:themeColor="accent1" w:themeShade="80"/>
          <w:sz w:val="28"/>
          <w:szCs w:val="28"/>
        </w:rPr>
        <w:t>9</w:t>
      </w:r>
    </w:p>
    <w:p w14:paraId="09D92FEA" w14:textId="30DB042D" w:rsidR="003261CC" w:rsidRPr="00C821A8" w:rsidRDefault="003261CC" w:rsidP="00C821A8">
      <w:pPr>
        <w:tabs>
          <w:tab w:val="left" w:pos="180"/>
        </w:tabs>
        <w:ind w:left="180"/>
        <w:jc w:val="right"/>
        <w:rPr>
          <w:rFonts w:ascii="Calibri" w:hAnsi="Calibri"/>
          <w:i/>
          <w:color w:val="073763" w:themeColor="accent1" w:themeShade="80"/>
          <w:sz w:val="20"/>
          <w:szCs w:val="20"/>
        </w:rPr>
      </w:pPr>
      <w:r w:rsidRPr="00C821A8">
        <w:rPr>
          <w:rFonts w:ascii="Calibri" w:hAnsi="Calibri"/>
          <w:color w:val="073763" w:themeColor="accent1" w:themeShade="80"/>
          <w:sz w:val="24"/>
          <w:szCs w:val="24"/>
        </w:rPr>
        <w:t xml:space="preserve"> </w:t>
      </w:r>
      <w:r w:rsidR="00BF7AB9" w:rsidRPr="00C821A8">
        <w:rPr>
          <w:rFonts w:ascii="Calibri" w:hAnsi="Calibri"/>
          <w:i/>
          <w:color w:val="073763" w:themeColor="accent1" w:themeShade="80"/>
          <w:sz w:val="20"/>
          <w:szCs w:val="20"/>
        </w:rPr>
        <w:t>(Before ordering, check ORPIN for the latest version)</w:t>
      </w:r>
    </w:p>
    <w:p w14:paraId="09D92FF2" w14:textId="334CB0BE" w:rsidR="00F05953" w:rsidRDefault="00DE7142" w:rsidP="00C821A8">
      <w:pPr>
        <w:tabs>
          <w:tab w:val="left" w:pos="180"/>
        </w:tabs>
        <w:ind w:left="180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E704" wp14:editId="65E15E18">
                <wp:simplePos x="0" y="0"/>
                <wp:positionH relativeFrom="column">
                  <wp:posOffset>121024</wp:posOffset>
                </wp:positionH>
                <wp:positionV relativeFrom="paragraph">
                  <wp:posOffset>125395</wp:posOffset>
                </wp:positionV>
                <wp:extent cx="5836023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60A0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9.85pt" to="469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ZwtwEAAMMDAAAOAAAAZHJzL2Uyb0RvYy54bWysU8GO0zAQvSPxD5bvNGkr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" strokecolor="#0f6fc6 [3204]" strokeweight="1pt">
                <v:stroke endcap="round"/>
              </v:line>
            </w:pict>
          </mc:Fallback>
        </mc:AlternateContent>
      </w:r>
    </w:p>
    <w:p w14:paraId="09D92FF5" w14:textId="1345E34D" w:rsidR="00F05953" w:rsidRDefault="00F05953" w:rsidP="00C821A8">
      <w:pPr>
        <w:tabs>
          <w:tab w:val="left" w:pos="180"/>
        </w:tabs>
        <w:ind w:left="180"/>
        <w:rPr>
          <w:rFonts w:ascii="Calibri" w:hAnsi="Calibri"/>
          <w:b/>
          <w:color w:val="073763" w:themeColor="accent1" w:themeShade="80"/>
          <w:sz w:val="28"/>
          <w:szCs w:val="28"/>
        </w:rPr>
      </w:pPr>
      <w:r w:rsidRPr="005B6FB9">
        <w:rPr>
          <w:rFonts w:ascii="Calibri" w:hAnsi="Calibri"/>
          <w:b/>
          <w:color w:val="073763" w:themeColor="accent1" w:themeShade="80"/>
          <w:sz w:val="28"/>
          <w:szCs w:val="28"/>
        </w:rPr>
        <w:t>DESCRIPTION:</w:t>
      </w:r>
    </w:p>
    <w:p w14:paraId="6E94EB5A" w14:textId="470203E7" w:rsidR="0041486B" w:rsidRPr="001273AF" w:rsidRDefault="0041486B" w:rsidP="003239B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hAnsi="Times New Roman" w:cs="Times New Roman"/>
          <w:b/>
          <w:sz w:val="24"/>
          <w:szCs w:val="24"/>
          <w:u w:val="single"/>
        </w:rPr>
        <w:t>PS CONTRACT ADMINISTRATOR CONTACT INFORMATION:</w:t>
      </w:r>
    </w:p>
    <w:p w14:paraId="6215D574" w14:textId="77777777" w:rsidR="0041486B" w:rsidRPr="004253D2" w:rsidRDefault="0041486B" w:rsidP="0041486B">
      <w:pPr>
        <w:tabs>
          <w:tab w:val="left" w:pos="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53D2">
        <w:rPr>
          <w:rFonts w:ascii="Times New Roman" w:hAnsi="Times New Roman" w:cs="Times New Roman"/>
          <w:sz w:val="24"/>
          <w:szCs w:val="24"/>
        </w:rPr>
        <w:t>Pam Johnson</w:t>
      </w:r>
    </w:p>
    <w:p w14:paraId="7AAAA36C" w14:textId="77777777" w:rsidR="0041486B" w:rsidRPr="004253D2" w:rsidRDefault="0041486B" w:rsidP="0041486B">
      <w:pPr>
        <w:tabs>
          <w:tab w:val="left" w:pos="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253D2">
        <w:rPr>
          <w:rFonts w:ascii="Times New Roman" w:hAnsi="Times New Roman" w:cs="Times New Roman"/>
          <w:sz w:val="24"/>
          <w:szCs w:val="24"/>
        </w:rPr>
        <w:t>PH: 503-378-4731</w:t>
      </w:r>
    </w:p>
    <w:p w14:paraId="7F4C4FBB" w14:textId="77777777" w:rsidR="0041486B" w:rsidRDefault="0004018F" w:rsidP="0041486B">
      <w:pPr>
        <w:tabs>
          <w:tab w:val="left" w:pos="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1486B" w:rsidRPr="009F6990">
          <w:rPr>
            <w:rStyle w:val="Hyperlink"/>
            <w:rFonts w:ascii="Times New Roman" w:hAnsi="Times New Roman" w:cs="Times New Roman"/>
            <w:sz w:val="24"/>
            <w:szCs w:val="24"/>
          </w:rPr>
          <w:t>Pam.johnson@oregon.gov</w:t>
        </w:r>
      </w:hyperlink>
    </w:p>
    <w:p w14:paraId="335C9294" w14:textId="77777777" w:rsidR="00D12A62" w:rsidRPr="00D12A62" w:rsidRDefault="00D12A62" w:rsidP="00D12A62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303966F" w14:textId="77777777" w:rsidR="00A778D6" w:rsidRPr="0041486B" w:rsidRDefault="00A778D6" w:rsidP="00A778D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486B">
        <w:rPr>
          <w:rFonts w:ascii="Times New Roman" w:hAnsi="Times New Roman" w:cs="Times New Roman"/>
          <w:b/>
          <w:sz w:val="24"/>
          <w:szCs w:val="24"/>
          <w:u w:val="single"/>
        </w:rPr>
        <w:t>Scope:</w:t>
      </w:r>
    </w:p>
    <w:p w14:paraId="5C6D11A5" w14:textId="77777777" w:rsidR="000568A4" w:rsidRPr="001273AF" w:rsidRDefault="000568A4" w:rsidP="00A778D6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3AF">
        <w:rPr>
          <w:rFonts w:ascii="Times New Roman" w:eastAsia="Calibri" w:hAnsi="Times New Roman" w:cs="Times New Roman"/>
          <w:b/>
          <w:sz w:val="24"/>
          <w:szCs w:val="24"/>
        </w:rPr>
        <w:t>The multiple award for Office Seating covers all office seating for each category listed below:</w:t>
      </w:r>
    </w:p>
    <w:p w14:paraId="6D377A0B" w14:textId="373180A3" w:rsidR="000568A4" w:rsidRPr="00EF2B5D" w:rsidRDefault="000568A4" w:rsidP="000568A4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>SMALL ERGONOMIC CHAIRS</w:t>
      </w:r>
    </w:p>
    <w:p w14:paraId="0451FAD3" w14:textId="0120D0BA" w:rsidR="000568A4" w:rsidRPr="00EF2B5D" w:rsidRDefault="000568A4" w:rsidP="000568A4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>MEDIUM ERGONOMIC CHAIRS</w:t>
      </w:r>
    </w:p>
    <w:p w14:paraId="581029D2" w14:textId="482B54FA" w:rsidR="000568A4" w:rsidRPr="00EF2B5D" w:rsidRDefault="000568A4" w:rsidP="000568A4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 xml:space="preserve">LARGE ERGONOMIC CHAIRS </w:t>
      </w:r>
    </w:p>
    <w:p w14:paraId="7F214DD4" w14:textId="464DB4F7" w:rsidR="000568A4" w:rsidRPr="00EF2B5D" w:rsidRDefault="000568A4" w:rsidP="000568A4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>MESH ERGONOMIC CHAIRS</w:t>
      </w:r>
    </w:p>
    <w:p w14:paraId="3BB3B77A" w14:textId="2E243CA0" w:rsidR="000568A4" w:rsidRPr="00EF2B5D" w:rsidRDefault="000568A4" w:rsidP="000568A4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>GUEST &amp; LOBBY CHAIRS</w:t>
      </w:r>
      <w:r w:rsidRPr="00EF2B5D">
        <w:rPr>
          <w:rStyle w:val="Hyperlink"/>
          <w:color w:val="auto"/>
        </w:rPr>
        <w:t xml:space="preserve"> </w:t>
      </w:r>
    </w:p>
    <w:p w14:paraId="789287BA" w14:textId="3F36983F" w:rsidR="000568A4" w:rsidRPr="00EF2B5D" w:rsidRDefault="000568A4" w:rsidP="000568A4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>CONFERENCE ROOM CHAIRS</w:t>
      </w:r>
      <w:r w:rsidRPr="00EF2B5D">
        <w:rPr>
          <w:rStyle w:val="Hyperlink"/>
          <w:color w:val="auto"/>
        </w:rPr>
        <w:t xml:space="preserve"> TO INCLUDE FOLDABLE/STACKABLE</w:t>
      </w:r>
    </w:p>
    <w:p w14:paraId="286DE48E" w14:textId="31C390DB" w:rsidR="000568A4" w:rsidRPr="00EF2B5D" w:rsidRDefault="000568A4" w:rsidP="000568A4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 xml:space="preserve">MULTI SHIFT CHAIRS </w:t>
      </w:r>
    </w:p>
    <w:p w14:paraId="509779CB" w14:textId="77777777" w:rsidR="000568A4" w:rsidRPr="00EF2B5D" w:rsidRDefault="000568A4" w:rsidP="00361FF9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 xml:space="preserve">BIG &amp; TALL ERGONOMIC CHAIRS </w:t>
      </w:r>
    </w:p>
    <w:p w14:paraId="015BBB6A" w14:textId="25D1616A" w:rsidR="000568A4" w:rsidRDefault="000568A4" w:rsidP="00361FF9">
      <w:pPr>
        <w:pStyle w:val="1-text"/>
        <w:numPr>
          <w:ilvl w:val="1"/>
          <w:numId w:val="7"/>
        </w:numPr>
        <w:rPr>
          <w:rStyle w:val="Hyperlink"/>
          <w:rFonts w:cs="Arial"/>
          <w:color w:val="auto"/>
          <w:szCs w:val="24"/>
        </w:rPr>
      </w:pPr>
      <w:r w:rsidRPr="00EF2B5D">
        <w:rPr>
          <w:rStyle w:val="Hyperlink"/>
          <w:rFonts w:cs="Arial"/>
          <w:color w:val="auto"/>
          <w:szCs w:val="24"/>
        </w:rPr>
        <w:t xml:space="preserve">STATIONARY AND HEIGHT-ADJUSTABLE STOOLS  </w:t>
      </w:r>
    </w:p>
    <w:p w14:paraId="7B653AA7" w14:textId="0170138F" w:rsidR="00A6142D" w:rsidRPr="001273AF" w:rsidRDefault="00A6142D" w:rsidP="00CE73D2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eastAsia="Calibri" w:hAnsi="Times New Roman" w:cs="Times New Roman"/>
          <w:b/>
          <w:sz w:val="24"/>
          <w:szCs w:val="24"/>
          <w:u w:val="single"/>
        </w:rPr>
        <w:t>Each Office Seating Price Agreement is listed below</w:t>
      </w:r>
      <w:r w:rsidR="00D12A62" w:rsidRPr="001273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 to ORPIN for more information</w:t>
      </w:r>
      <w:r w:rsidRPr="001273A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7DF31A00" w14:textId="77777777" w:rsidR="00A6142D" w:rsidRPr="001273AF" w:rsidRDefault="00A6142D" w:rsidP="00A778D6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2397665" w14:textId="77777777" w:rsidR="00A6142D" w:rsidRPr="001273AF" w:rsidRDefault="00A6142D" w:rsidP="00E15D1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AF">
        <w:rPr>
          <w:rFonts w:ascii="Times New Roman" w:eastAsia="Calibri" w:hAnsi="Times New Roman" w:cs="Times New Roman"/>
          <w:sz w:val="24"/>
          <w:szCs w:val="24"/>
        </w:rPr>
        <w:t>PA 8309 Office Master (OM)</w:t>
      </w:r>
    </w:p>
    <w:p w14:paraId="4675A586" w14:textId="77777777" w:rsidR="00A6142D" w:rsidRPr="001273AF" w:rsidRDefault="00A6142D" w:rsidP="00E15D1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AF">
        <w:rPr>
          <w:rFonts w:ascii="Times New Roman" w:eastAsia="Calibri" w:hAnsi="Times New Roman" w:cs="Times New Roman"/>
          <w:sz w:val="24"/>
          <w:szCs w:val="24"/>
        </w:rPr>
        <w:t>PA 8310 HON</w:t>
      </w:r>
    </w:p>
    <w:p w14:paraId="236F4DE9" w14:textId="77777777" w:rsidR="00A6142D" w:rsidRPr="001273AF" w:rsidRDefault="00A6142D" w:rsidP="00E15D1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AF">
        <w:rPr>
          <w:rFonts w:ascii="Times New Roman" w:eastAsia="Calibri" w:hAnsi="Times New Roman" w:cs="Times New Roman"/>
          <w:sz w:val="24"/>
          <w:szCs w:val="24"/>
        </w:rPr>
        <w:t>PA 8311 Global</w:t>
      </w:r>
    </w:p>
    <w:p w14:paraId="00CE9241" w14:textId="77777777" w:rsidR="00A6142D" w:rsidRPr="001273AF" w:rsidRDefault="00A6142D" w:rsidP="00E15D1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AF">
        <w:rPr>
          <w:rFonts w:ascii="Times New Roman" w:eastAsia="Calibri" w:hAnsi="Times New Roman" w:cs="Times New Roman"/>
          <w:sz w:val="24"/>
          <w:szCs w:val="24"/>
        </w:rPr>
        <w:lastRenderedPageBreak/>
        <w:t>PA 8312 ergoCentric</w:t>
      </w:r>
    </w:p>
    <w:p w14:paraId="1A8803E3" w14:textId="5712368A" w:rsidR="000568A4" w:rsidRPr="001273AF" w:rsidRDefault="00A6142D" w:rsidP="00E15D1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3AF">
        <w:rPr>
          <w:rFonts w:ascii="Times New Roman" w:eastAsia="Calibri" w:hAnsi="Times New Roman" w:cs="Times New Roman"/>
          <w:sz w:val="24"/>
          <w:szCs w:val="24"/>
        </w:rPr>
        <w:t xml:space="preserve">PA 8313 Remiers (RFM) </w:t>
      </w:r>
    </w:p>
    <w:p w14:paraId="047E440C" w14:textId="7B0521A0" w:rsidR="006B2FB6" w:rsidRPr="001273AF" w:rsidRDefault="006B2FB6" w:rsidP="006B2FB6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73AF">
        <w:rPr>
          <w:rFonts w:ascii="Times New Roman" w:eastAsia="Times New Roman" w:hAnsi="Times New Roman" w:cs="Times New Roman"/>
          <w:sz w:val="24"/>
          <w:szCs w:val="24"/>
        </w:rPr>
        <w:t>PA 8278 Herman Miller Office Furniture (See Below Information)</w:t>
      </w:r>
    </w:p>
    <w:p w14:paraId="41E1EDDE" w14:textId="77777777" w:rsidR="00A6142D" w:rsidRDefault="00A6142D" w:rsidP="00A778D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6ADBF" w14:textId="0505C218" w:rsidR="0041486B" w:rsidRPr="001273AF" w:rsidRDefault="00E05152" w:rsidP="00E91B87">
      <w:pPr>
        <w:pStyle w:val="ListParagraph"/>
        <w:numPr>
          <w:ilvl w:val="0"/>
          <w:numId w:val="3"/>
        </w:numPr>
        <w:spacing w:before="4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 FOR</w:t>
      </w:r>
      <w:r w:rsidR="006B2FB6" w:rsidRPr="001273A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1486B" w:rsidRPr="001273AF">
        <w:rPr>
          <w:rFonts w:ascii="Times New Roman" w:hAnsi="Times New Roman" w:cs="Times New Roman"/>
          <w:b/>
          <w:sz w:val="24"/>
          <w:szCs w:val="24"/>
          <w:u w:val="single"/>
        </w:rPr>
        <w:t>QUOTES</w:t>
      </w:r>
      <w:r w:rsidR="00D12A62" w:rsidRPr="00127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PRODUCT DEMONSTRATIONS/TRIAL</w:t>
      </w:r>
      <w:r w:rsidR="0041486B" w:rsidRPr="001273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6F44F87" w14:textId="77777777" w:rsidR="0041486B" w:rsidRPr="001273AF" w:rsidRDefault="0041486B" w:rsidP="0041486B">
      <w:pPr>
        <w:pStyle w:val="ListParagraph"/>
        <w:tabs>
          <w:tab w:val="left" w:pos="180"/>
        </w:tabs>
        <w:spacing w:before="480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E7E9D8" w14:textId="1913ABF0" w:rsidR="006B2FB6" w:rsidRPr="001273AF" w:rsidRDefault="006B2FB6" w:rsidP="006B2FB6">
      <w:pPr>
        <w:pStyle w:val="ListParagraph"/>
        <w:numPr>
          <w:ilvl w:val="0"/>
          <w:numId w:val="11"/>
        </w:numPr>
        <w:tabs>
          <w:tab w:val="left" w:pos="180"/>
        </w:tabs>
        <w:spacing w:before="480"/>
        <w:rPr>
          <w:rFonts w:ascii="Times New Roman" w:hAnsi="Times New Roman" w:cs="Times New Roman"/>
          <w:sz w:val="24"/>
          <w:szCs w:val="24"/>
          <w:u w:val="single"/>
        </w:rPr>
      </w:pPr>
      <w:r w:rsidRPr="001273AF">
        <w:rPr>
          <w:rFonts w:ascii="Times New Roman" w:hAnsi="Times New Roman" w:cs="Times New Roman"/>
          <w:sz w:val="24"/>
          <w:szCs w:val="24"/>
        </w:rPr>
        <w:t xml:space="preserve">Agency should have an assessment </w:t>
      </w:r>
      <w:r w:rsidR="001273AF">
        <w:rPr>
          <w:rFonts w:ascii="Times New Roman" w:hAnsi="Times New Roman" w:cs="Times New Roman"/>
          <w:sz w:val="24"/>
          <w:szCs w:val="24"/>
        </w:rPr>
        <w:t xml:space="preserve">completed by their Agency Assessor </w:t>
      </w:r>
      <w:r w:rsidRPr="001273AF">
        <w:rPr>
          <w:rFonts w:ascii="Times New Roman" w:hAnsi="Times New Roman" w:cs="Times New Roman"/>
          <w:sz w:val="24"/>
          <w:szCs w:val="24"/>
        </w:rPr>
        <w:t>to determine what type of seating will best fit their need. That assessment can best be determined by utilizing the Office Task Chair Quote Form.</w:t>
      </w:r>
      <w:r w:rsidR="001273AF">
        <w:rPr>
          <w:rFonts w:ascii="Times New Roman" w:hAnsi="Times New Roman" w:cs="Times New Roman"/>
          <w:sz w:val="24"/>
          <w:szCs w:val="24"/>
        </w:rPr>
        <w:t xml:space="preserve"> (see link below)</w:t>
      </w:r>
    </w:p>
    <w:p w14:paraId="7B03153A" w14:textId="04B70CF0" w:rsidR="00FE1165" w:rsidRPr="001273AF" w:rsidRDefault="006B2FB6" w:rsidP="006B2FB6">
      <w:pPr>
        <w:pStyle w:val="ListParagraph"/>
        <w:numPr>
          <w:ilvl w:val="0"/>
          <w:numId w:val="11"/>
        </w:numPr>
        <w:tabs>
          <w:tab w:val="left" w:pos="180"/>
        </w:tabs>
        <w:spacing w:before="480"/>
        <w:rPr>
          <w:rFonts w:ascii="Times New Roman" w:hAnsi="Times New Roman" w:cs="Times New Roman"/>
          <w:sz w:val="24"/>
          <w:szCs w:val="24"/>
          <w:u w:val="single"/>
        </w:rPr>
      </w:pPr>
      <w:r w:rsidRPr="001273AF">
        <w:rPr>
          <w:rFonts w:ascii="Times New Roman" w:hAnsi="Times New Roman" w:cs="Times New Roman"/>
          <w:sz w:val="24"/>
          <w:szCs w:val="24"/>
        </w:rPr>
        <w:t xml:space="preserve">When Agency has their assessment they shall mark down on the form </w:t>
      </w:r>
      <w:r w:rsidR="001273AF">
        <w:rPr>
          <w:rFonts w:ascii="Times New Roman" w:hAnsi="Times New Roman" w:cs="Times New Roman"/>
          <w:sz w:val="24"/>
          <w:szCs w:val="24"/>
        </w:rPr>
        <w:t xml:space="preserve">(see link below) </w:t>
      </w:r>
      <w:r w:rsidRPr="001273AF">
        <w:rPr>
          <w:rFonts w:ascii="Times New Roman" w:hAnsi="Times New Roman" w:cs="Times New Roman"/>
          <w:sz w:val="24"/>
          <w:szCs w:val="24"/>
        </w:rPr>
        <w:t>the</w:t>
      </w:r>
      <w:r w:rsidR="001273AF">
        <w:rPr>
          <w:rFonts w:ascii="Times New Roman" w:hAnsi="Times New Roman" w:cs="Times New Roman"/>
          <w:sz w:val="24"/>
          <w:szCs w:val="24"/>
        </w:rPr>
        <w:t>ir</w:t>
      </w:r>
      <w:r w:rsidRPr="001273AF">
        <w:rPr>
          <w:rFonts w:ascii="Times New Roman" w:hAnsi="Times New Roman" w:cs="Times New Roman"/>
          <w:sz w:val="24"/>
          <w:szCs w:val="24"/>
        </w:rPr>
        <w:t xml:space="preserve"> measurements determined by the assessor. </w:t>
      </w:r>
      <w:r w:rsidR="00FE1165" w:rsidRPr="001273AF">
        <w:rPr>
          <w:rFonts w:ascii="Times New Roman" w:hAnsi="Times New Roman" w:cs="Times New Roman"/>
          <w:sz w:val="24"/>
          <w:szCs w:val="24"/>
        </w:rPr>
        <w:t xml:space="preserve">Agency shall also determine the type of features (ie: </w:t>
      </w:r>
      <w:r w:rsidR="001273AF">
        <w:rPr>
          <w:rFonts w:ascii="Times New Roman" w:hAnsi="Times New Roman" w:cs="Times New Roman"/>
          <w:sz w:val="24"/>
          <w:szCs w:val="24"/>
        </w:rPr>
        <w:t xml:space="preserve">use the form: </w:t>
      </w:r>
      <w:r w:rsidR="00FE1165" w:rsidRPr="001273AF">
        <w:rPr>
          <w:rFonts w:ascii="Times New Roman" w:hAnsi="Times New Roman" w:cs="Times New Roman"/>
          <w:sz w:val="24"/>
          <w:szCs w:val="24"/>
        </w:rPr>
        <w:t>color, seat pan, casters, material type etc.)</w:t>
      </w:r>
    </w:p>
    <w:p w14:paraId="06D0F257" w14:textId="7F62FAB2" w:rsidR="00D12A62" w:rsidRPr="001273AF" w:rsidRDefault="00FE1165" w:rsidP="00F66D05">
      <w:pPr>
        <w:pStyle w:val="ListParagraph"/>
        <w:numPr>
          <w:ilvl w:val="0"/>
          <w:numId w:val="11"/>
        </w:numPr>
        <w:tabs>
          <w:tab w:val="left" w:pos="180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 xml:space="preserve">Once the form is completed based on their assessment, the agency shall send the form with the </w:t>
      </w:r>
      <w:r w:rsidR="00D12A62" w:rsidRPr="001273AF">
        <w:rPr>
          <w:rFonts w:ascii="Times New Roman" w:hAnsi="Times New Roman" w:cs="Times New Roman"/>
          <w:sz w:val="24"/>
          <w:szCs w:val="24"/>
        </w:rPr>
        <w:t xml:space="preserve">seating requirements </w:t>
      </w:r>
      <w:r w:rsidRPr="001273AF">
        <w:rPr>
          <w:rFonts w:ascii="Times New Roman" w:hAnsi="Times New Roman" w:cs="Times New Roman"/>
          <w:sz w:val="24"/>
          <w:szCs w:val="24"/>
        </w:rPr>
        <w:t xml:space="preserve">to the </w:t>
      </w:r>
      <w:r w:rsidR="0041486B" w:rsidRPr="001273AF">
        <w:rPr>
          <w:rFonts w:ascii="Times New Roman" w:hAnsi="Times New Roman" w:cs="Times New Roman"/>
          <w:sz w:val="24"/>
          <w:szCs w:val="24"/>
        </w:rPr>
        <w:t xml:space="preserve">Price Agreement contacts. </w:t>
      </w:r>
      <w:r w:rsidRPr="001273AF">
        <w:rPr>
          <w:rFonts w:ascii="Times New Roman" w:hAnsi="Times New Roman" w:cs="Times New Roman"/>
          <w:sz w:val="24"/>
          <w:szCs w:val="24"/>
        </w:rPr>
        <w:t>The Agency will determine their Best-Value based on their Agency need.</w:t>
      </w:r>
    </w:p>
    <w:p w14:paraId="738F7B6B" w14:textId="77777777" w:rsidR="005038D3" w:rsidRPr="001273AF" w:rsidRDefault="005038D3" w:rsidP="00F66D05">
      <w:pPr>
        <w:pStyle w:val="ListParagraph"/>
        <w:numPr>
          <w:ilvl w:val="0"/>
          <w:numId w:val="11"/>
        </w:numPr>
        <w:tabs>
          <w:tab w:val="left" w:pos="180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 xml:space="preserve">The Price Agreement contact will fill out the Quote section of the form and send it back to the agency. </w:t>
      </w:r>
    </w:p>
    <w:p w14:paraId="2F3B072D" w14:textId="38C20297" w:rsidR="005038D3" w:rsidRPr="001273AF" w:rsidRDefault="005038D3" w:rsidP="00F66D05">
      <w:pPr>
        <w:pStyle w:val="ListParagraph"/>
        <w:numPr>
          <w:ilvl w:val="0"/>
          <w:numId w:val="11"/>
        </w:numPr>
        <w:tabs>
          <w:tab w:val="left" w:pos="180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 xml:space="preserve">Once the Agency has received the form back and has determined the Best-Value and which Price Agreement to go with. </w:t>
      </w:r>
    </w:p>
    <w:p w14:paraId="4339792B" w14:textId="2867E35E" w:rsidR="005038D3" w:rsidRPr="001273AF" w:rsidRDefault="005038D3" w:rsidP="00F66D05">
      <w:pPr>
        <w:pStyle w:val="ListParagraph"/>
        <w:numPr>
          <w:ilvl w:val="0"/>
          <w:numId w:val="11"/>
        </w:numPr>
        <w:tabs>
          <w:tab w:val="left" w:pos="180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>The Agency may then move forward with a demonstration/trial of the seating (based on standardization, fit, price, demonstration/trial).</w:t>
      </w:r>
      <w:r w:rsidR="005606CD" w:rsidRPr="001273AF">
        <w:rPr>
          <w:rFonts w:ascii="Times New Roman" w:hAnsi="Times New Roman" w:cs="Times New Roman"/>
          <w:sz w:val="24"/>
          <w:szCs w:val="24"/>
        </w:rPr>
        <w:t xml:space="preserve"> This demonstration/trial will help the Agency to determine if the quoted seating will meet the agency needs.</w:t>
      </w:r>
      <w:r w:rsidRPr="00127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F7C79" w14:textId="14D8EA97" w:rsidR="005606CD" w:rsidRPr="001273AF" w:rsidRDefault="005606CD" w:rsidP="005606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hAnsi="Times New Roman" w:cs="Times New Roman"/>
          <w:sz w:val="24"/>
          <w:szCs w:val="24"/>
        </w:rPr>
        <w:t>Following this process will avoid the Supplier missing out a sale and avoid the Supplier performing work that will not be rewarded.</w:t>
      </w:r>
    </w:p>
    <w:p w14:paraId="60AC598D" w14:textId="77777777" w:rsidR="005606CD" w:rsidRPr="001273AF" w:rsidRDefault="005606CD" w:rsidP="005606CD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D28C8" w14:textId="053CB317" w:rsidR="00EF2B5D" w:rsidRPr="001273AF" w:rsidRDefault="00D12A62" w:rsidP="00D12A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hAnsi="Times New Roman" w:cs="Times New Roman"/>
          <w:b/>
          <w:sz w:val="24"/>
          <w:szCs w:val="24"/>
          <w:u w:val="single"/>
        </w:rPr>
        <w:t>FOR ALL ORDERING INSTRUCTIONS</w:t>
      </w:r>
    </w:p>
    <w:p w14:paraId="28D314D8" w14:textId="77777777" w:rsidR="00A6142D" w:rsidRPr="001273AF" w:rsidRDefault="00A6142D" w:rsidP="00C9318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73AF">
        <w:rPr>
          <w:rFonts w:ascii="Times New Roman" w:hAnsi="Times New Roman" w:cs="Times New Roman"/>
          <w:b/>
          <w:sz w:val="24"/>
          <w:szCs w:val="24"/>
        </w:rPr>
        <w:t>See Section 3, of each Price Agreement for dedicated website and ordering instructions</w:t>
      </w:r>
    </w:p>
    <w:p w14:paraId="1BDF5E44" w14:textId="49950AF7" w:rsidR="000B6E23" w:rsidRPr="001273AF" w:rsidRDefault="000B6E23" w:rsidP="00C9318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73AF">
        <w:rPr>
          <w:rFonts w:ascii="Times New Roman" w:hAnsi="Times New Roman" w:cs="Times New Roman"/>
          <w:b/>
          <w:sz w:val="24"/>
          <w:szCs w:val="24"/>
        </w:rPr>
        <w:t xml:space="preserve">See Section 3, of each Price </w:t>
      </w:r>
      <w:r w:rsidR="004B6932" w:rsidRPr="001273AF">
        <w:rPr>
          <w:rFonts w:ascii="Times New Roman" w:hAnsi="Times New Roman" w:cs="Times New Roman"/>
          <w:b/>
          <w:sz w:val="24"/>
          <w:szCs w:val="24"/>
        </w:rPr>
        <w:t>Agreement</w:t>
      </w:r>
      <w:r w:rsidRPr="001273AF">
        <w:rPr>
          <w:rFonts w:ascii="Times New Roman" w:hAnsi="Times New Roman" w:cs="Times New Roman"/>
          <w:b/>
          <w:sz w:val="24"/>
          <w:szCs w:val="24"/>
        </w:rPr>
        <w:t xml:space="preserve"> for Warranty</w:t>
      </w:r>
    </w:p>
    <w:p w14:paraId="53472A0C" w14:textId="5F86A5D9" w:rsidR="00A6142D" w:rsidRPr="001273AF" w:rsidRDefault="00A6142D" w:rsidP="00C9318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73AF">
        <w:rPr>
          <w:rFonts w:ascii="Times New Roman" w:hAnsi="Times New Roman" w:cs="Times New Roman"/>
          <w:b/>
          <w:sz w:val="24"/>
          <w:szCs w:val="24"/>
        </w:rPr>
        <w:t xml:space="preserve">See Section 3, of each Price </w:t>
      </w:r>
      <w:r w:rsidR="004B6932" w:rsidRPr="001273AF">
        <w:rPr>
          <w:rFonts w:ascii="Times New Roman" w:hAnsi="Times New Roman" w:cs="Times New Roman"/>
          <w:b/>
          <w:sz w:val="24"/>
          <w:szCs w:val="24"/>
        </w:rPr>
        <w:t>Agreement</w:t>
      </w:r>
      <w:r w:rsidRPr="001273AF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0B6E23" w:rsidRPr="001273AF">
        <w:rPr>
          <w:rFonts w:ascii="Times New Roman" w:hAnsi="Times New Roman" w:cs="Times New Roman"/>
          <w:b/>
          <w:sz w:val="24"/>
          <w:szCs w:val="24"/>
        </w:rPr>
        <w:t xml:space="preserve"> Delivery information</w:t>
      </w:r>
      <w:r w:rsidRPr="00127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BE4900" w14:textId="7974DB7B" w:rsidR="00A6142D" w:rsidRPr="001273AF" w:rsidRDefault="00A6142D" w:rsidP="00C9318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73AF">
        <w:rPr>
          <w:rFonts w:ascii="Times New Roman" w:hAnsi="Times New Roman" w:cs="Times New Roman"/>
          <w:b/>
          <w:sz w:val="24"/>
          <w:szCs w:val="24"/>
        </w:rPr>
        <w:t xml:space="preserve">See Section 3, of each Price </w:t>
      </w:r>
      <w:r w:rsidR="004B6932" w:rsidRPr="001273AF">
        <w:rPr>
          <w:rFonts w:ascii="Times New Roman" w:hAnsi="Times New Roman" w:cs="Times New Roman"/>
          <w:b/>
          <w:sz w:val="24"/>
          <w:szCs w:val="24"/>
        </w:rPr>
        <w:t>Agreement</w:t>
      </w:r>
      <w:r w:rsidRPr="001273AF">
        <w:rPr>
          <w:rFonts w:ascii="Times New Roman" w:hAnsi="Times New Roman" w:cs="Times New Roman"/>
          <w:b/>
          <w:sz w:val="24"/>
          <w:szCs w:val="24"/>
        </w:rPr>
        <w:t xml:space="preserve"> for Customer Service and telephone numbers</w:t>
      </w:r>
    </w:p>
    <w:p w14:paraId="240E4996" w14:textId="7F68F4A6" w:rsidR="000B6E23" w:rsidRPr="001273AF" w:rsidRDefault="000B6E23" w:rsidP="00C9318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73AF">
        <w:rPr>
          <w:rFonts w:ascii="Times New Roman" w:hAnsi="Times New Roman" w:cs="Times New Roman"/>
          <w:b/>
          <w:sz w:val="24"/>
          <w:szCs w:val="24"/>
        </w:rPr>
        <w:t xml:space="preserve">See Section 3, of each Price </w:t>
      </w:r>
      <w:r w:rsidR="004B6932" w:rsidRPr="001273AF">
        <w:rPr>
          <w:rFonts w:ascii="Times New Roman" w:hAnsi="Times New Roman" w:cs="Times New Roman"/>
          <w:b/>
          <w:sz w:val="24"/>
          <w:szCs w:val="24"/>
        </w:rPr>
        <w:t>Agreement</w:t>
      </w:r>
      <w:r w:rsidRPr="001273AF">
        <w:rPr>
          <w:rFonts w:ascii="Times New Roman" w:hAnsi="Times New Roman" w:cs="Times New Roman"/>
          <w:b/>
          <w:sz w:val="24"/>
          <w:szCs w:val="24"/>
        </w:rPr>
        <w:t xml:space="preserve"> for ANSI/BIFMA Standards</w:t>
      </w:r>
    </w:p>
    <w:p w14:paraId="04B7A3C2" w14:textId="1122EC4A" w:rsidR="000B6E23" w:rsidRPr="001273AF" w:rsidRDefault="000B6E23" w:rsidP="00C9318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73AF">
        <w:rPr>
          <w:rFonts w:ascii="Times New Roman" w:hAnsi="Times New Roman" w:cs="Times New Roman"/>
          <w:b/>
          <w:sz w:val="24"/>
          <w:szCs w:val="24"/>
        </w:rPr>
        <w:t xml:space="preserve">See Section 3, of each Price </w:t>
      </w:r>
      <w:r w:rsidR="004B6932" w:rsidRPr="001273AF">
        <w:rPr>
          <w:rFonts w:ascii="Times New Roman" w:hAnsi="Times New Roman" w:cs="Times New Roman"/>
          <w:b/>
          <w:sz w:val="24"/>
          <w:szCs w:val="24"/>
        </w:rPr>
        <w:t>Agreement</w:t>
      </w:r>
      <w:r w:rsidRPr="001273AF">
        <w:rPr>
          <w:rFonts w:ascii="Times New Roman" w:hAnsi="Times New Roman" w:cs="Times New Roman"/>
          <w:b/>
          <w:sz w:val="24"/>
          <w:szCs w:val="24"/>
        </w:rPr>
        <w:t xml:space="preserve"> for Trial Period information</w:t>
      </w:r>
    </w:p>
    <w:p w14:paraId="5BB10A86" w14:textId="5E9F8B2B" w:rsidR="000B6E23" w:rsidRPr="001273AF" w:rsidRDefault="000B6E23" w:rsidP="00C9318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273AF">
        <w:rPr>
          <w:rFonts w:ascii="Times New Roman" w:hAnsi="Times New Roman" w:cs="Times New Roman"/>
          <w:b/>
          <w:sz w:val="24"/>
          <w:szCs w:val="24"/>
        </w:rPr>
        <w:t>See Exhibit E for Discounts and Authorized Dealers</w:t>
      </w:r>
    </w:p>
    <w:p w14:paraId="7AF6650D" w14:textId="5AB312A2" w:rsidR="00E15D1A" w:rsidRPr="001273AF" w:rsidRDefault="0041486B" w:rsidP="0041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hAnsi="Times New Roman" w:cs="Times New Roman"/>
          <w:b/>
          <w:sz w:val="24"/>
          <w:szCs w:val="24"/>
          <w:u w:val="single"/>
        </w:rPr>
        <w:t>Purchase Order Language to Include:</w:t>
      </w:r>
    </w:p>
    <w:p w14:paraId="4C44BE0D" w14:textId="77777777" w:rsidR="00E15D1A" w:rsidRPr="001273AF" w:rsidRDefault="00E15D1A" w:rsidP="00E15D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F40C67" w14:textId="433320CF" w:rsidR="006362BB" w:rsidRPr="001273AF" w:rsidRDefault="006362BB" w:rsidP="00D12A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>Make sure to put this language on the Purchaser Order:</w:t>
      </w:r>
    </w:p>
    <w:p w14:paraId="7593DCCF" w14:textId="4F4D7BF5" w:rsidR="000B6E23" w:rsidRPr="001273AF" w:rsidRDefault="000B6E23" w:rsidP="00CE73D2">
      <w:pPr>
        <w:ind w:left="720"/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 xml:space="preserve">This Purchase Order, in addition to any exhibits or addenda attached, is placed against State of Oregon Solicitation# DASPS-2196-18 and Price Agreement ______. The terms and conditions contained in the Price Agreement including Exhibits C,D, and E, apply to </w:t>
      </w:r>
      <w:r w:rsidRPr="001273AF">
        <w:rPr>
          <w:rFonts w:ascii="Times New Roman" w:hAnsi="Times New Roman" w:cs="Times New Roman"/>
          <w:sz w:val="24"/>
          <w:szCs w:val="24"/>
        </w:rPr>
        <w:lastRenderedPageBreak/>
        <w:t xml:space="preserve">this purchase and take precedence over all other conflicting terms and conditions, express or implied. There are not understanding, agreements or representations, oral or written, not </w:t>
      </w:r>
      <w:r w:rsidR="004B6932" w:rsidRPr="001273AF">
        <w:rPr>
          <w:rFonts w:ascii="Times New Roman" w:hAnsi="Times New Roman" w:cs="Times New Roman"/>
          <w:sz w:val="24"/>
          <w:szCs w:val="24"/>
        </w:rPr>
        <w:t>specified</w:t>
      </w:r>
      <w:r w:rsidRPr="001273AF">
        <w:rPr>
          <w:rFonts w:ascii="Times New Roman" w:hAnsi="Times New Roman" w:cs="Times New Roman"/>
          <w:sz w:val="24"/>
          <w:szCs w:val="24"/>
        </w:rPr>
        <w:t xml:space="preserve"> herein.</w:t>
      </w:r>
    </w:p>
    <w:p w14:paraId="38A25E04" w14:textId="026596E4" w:rsidR="00CA45A7" w:rsidRPr="001273AF" w:rsidRDefault="00E706D4" w:rsidP="00CE73D2">
      <w:pPr>
        <w:ind w:left="720"/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>PO</w:t>
      </w:r>
      <w:r w:rsidR="00CA45A7" w:rsidRPr="001273AF">
        <w:rPr>
          <w:rFonts w:ascii="Times New Roman" w:hAnsi="Times New Roman" w:cs="Times New Roman"/>
          <w:sz w:val="24"/>
          <w:szCs w:val="24"/>
        </w:rPr>
        <w:t>’s</w:t>
      </w:r>
      <w:r w:rsidRPr="001273AF">
        <w:rPr>
          <w:rFonts w:ascii="Times New Roman" w:hAnsi="Times New Roman" w:cs="Times New Roman"/>
          <w:sz w:val="24"/>
          <w:szCs w:val="24"/>
        </w:rPr>
        <w:t xml:space="preserve"> will be issued to </w:t>
      </w:r>
      <w:r w:rsidR="00E55452" w:rsidRPr="001273AF">
        <w:rPr>
          <w:rFonts w:ascii="Times New Roman" w:hAnsi="Times New Roman" w:cs="Times New Roman"/>
          <w:sz w:val="24"/>
          <w:szCs w:val="24"/>
        </w:rPr>
        <w:t xml:space="preserve">the </w:t>
      </w:r>
      <w:r w:rsidR="00C670A5" w:rsidRPr="001273AF">
        <w:rPr>
          <w:rFonts w:ascii="Times New Roman" w:hAnsi="Times New Roman" w:cs="Times New Roman"/>
          <w:sz w:val="24"/>
          <w:szCs w:val="24"/>
        </w:rPr>
        <w:t>Manufacturer</w:t>
      </w:r>
      <w:r w:rsidR="00CE73D2" w:rsidRPr="001273AF">
        <w:rPr>
          <w:rFonts w:ascii="Times New Roman" w:hAnsi="Times New Roman" w:cs="Times New Roman"/>
          <w:sz w:val="24"/>
          <w:szCs w:val="24"/>
        </w:rPr>
        <w:t xml:space="preserve"> on the Price Agreement</w:t>
      </w:r>
      <w:r w:rsidR="00E55452" w:rsidRPr="001273AF">
        <w:rPr>
          <w:rFonts w:ascii="Times New Roman" w:hAnsi="Times New Roman" w:cs="Times New Roman"/>
          <w:sz w:val="24"/>
          <w:szCs w:val="24"/>
        </w:rPr>
        <w:t xml:space="preserve">. </w:t>
      </w:r>
      <w:r w:rsidR="00A9629C" w:rsidRPr="001273AF">
        <w:rPr>
          <w:rFonts w:ascii="Times New Roman" w:hAnsi="Times New Roman" w:cs="Times New Roman"/>
          <w:sz w:val="24"/>
          <w:szCs w:val="24"/>
        </w:rPr>
        <w:t xml:space="preserve">The PA </w:t>
      </w:r>
      <w:r w:rsidR="00D75513" w:rsidRPr="001273AF">
        <w:rPr>
          <w:rFonts w:ascii="Times New Roman" w:hAnsi="Times New Roman" w:cs="Times New Roman"/>
          <w:sz w:val="24"/>
          <w:szCs w:val="24"/>
        </w:rPr>
        <w:t xml:space="preserve">in ORPIN </w:t>
      </w:r>
      <w:r w:rsidR="00CA45A7" w:rsidRPr="001273AF">
        <w:rPr>
          <w:rFonts w:ascii="Times New Roman" w:hAnsi="Times New Roman" w:cs="Times New Roman"/>
          <w:sz w:val="24"/>
          <w:szCs w:val="24"/>
        </w:rPr>
        <w:t>displays</w:t>
      </w:r>
      <w:r w:rsidRPr="001273AF">
        <w:rPr>
          <w:rFonts w:ascii="Times New Roman" w:hAnsi="Times New Roman" w:cs="Times New Roman"/>
          <w:sz w:val="24"/>
          <w:szCs w:val="24"/>
        </w:rPr>
        <w:t xml:space="preserve"> </w:t>
      </w:r>
      <w:r w:rsidR="00E55452" w:rsidRPr="001273AF">
        <w:rPr>
          <w:rFonts w:ascii="Times New Roman" w:hAnsi="Times New Roman" w:cs="Times New Roman"/>
          <w:sz w:val="24"/>
          <w:szCs w:val="24"/>
        </w:rPr>
        <w:t>the Manufacturer</w:t>
      </w:r>
      <w:r w:rsidR="00E15D1A" w:rsidRPr="001273AF">
        <w:rPr>
          <w:rFonts w:ascii="Times New Roman" w:hAnsi="Times New Roman" w:cs="Times New Roman"/>
          <w:sz w:val="24"/>
          <w:szCs w:val="24"/>
        </w:rPr>
        <w:t>’s name</w:t>
      </w:r>
      <w:r w:rsidRPr="001273AF">
        <w:rPr>
          <w:rFonts w:ascii="Times New Roman" w:hAnsi="Times New Roman" w:cs="Times New Roman"/>
          <w:sz w:val="24"/>
          <w:szCs w:val="24"/>
        </w:rPr>
        <w:t xml:space="preserve"> and address</w:t>
      </w:r>
      <w:r w:rsidR="00D75513" w:rsidRPr="001273AF">
        <w:rPr>
          <w:rFonts w:ascii="Times New Roman" w:hAnsi="Times New Roman" w:cs="Times New Roman"/>
          <w:sz w:val="24"/>
          <w:szCs w:val="24"/>
        </w:rPr>
        <w:t xml:space="preserve">. </w:t>
      </w:r>
      <w:r w:rsidR="00E55452" w:rsidRPr="00127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6FBFE" w14:textId="1710122A" w:rsidR="004500CD" w:rsidRPr="001273AF" w:rsidRDefault="006362BB" w:rsidP="00CE73D2">
      <w:pPr>
        <w:ind w:left="720"/>
        <w:rPr>
          <w:rFonts w:ascii="Times New Roman" w:hAnsi="Times New Roman" w:cs="Times New Roman"/>
          <w:sz w:val="24"/>
          <w:szCs w:val="24"/>
        </w:rPr>
      </w:pPr>
      <w:r w:rsidRPr="001273AF">
        <w:rPr>
          <w:rFonts w:ascii="Times New Roman" w:hAnsi="Times New Roman" w:cs="Times New Roman"/>
          <w:sz w:val="24"/>
          <w:szCs w:val="24"/>
        </w:rPr>
        <w:t>T</w:t>
      </w:r>
      <w:r w:rsidR="00AF7229" w:rsidRPr="001273AF">
        <w:rPr>
          <w:rFonts w:ascii="Times New Roman" w:hAnsi="Times New Roman" w:cs="Times New Roman"/>
          <w:sz w:val="24"/>
          <w:szCs w:val="24"/>
        </w:rPr>
        <w:t xml:space="preserve">he PO must have the PA </w:t>
      </w:r>
      <w:r w:rsidR="00E15D1A" w:rsidRPr="001273AF">
        <w:rPr>
          <w:rFonts w:ascii="Times New Roman" w:hAnsi="Times New Roman" w:cs="Times New Roman"/>
          <w:sz w:val="24"/>
          <w:szCs w:val="24"/>
        </w:rPr>
        <w:t>XXXX number listed above</w:t>
      </w:r>
      <w:r w:rsidR="00AF7229" w:rsidRPr="001273AF">
        <w:rPr>
          <w:rFonts w:ascii="Times New Roman" w:hAnsi="Times New Roman" w:cs="Times New Roman"/>
          <w:sz w:val="24"/>
          <w:szCs w:val="24"/>
        </w:rPr>
        <w:t xml:space="preserve"> on it to make sure </w:t>
      </w:r>
      <w:r w:rsidR="000D6CA9" w:rsidRPr="001273AF">
        <w:rPr>
          <w:rFonts w:ascii="Times New Roman" w:hAnsi="Times New Roman" w:cs="Times New Roman"/>
          <w:sz w:val="24"/>
          <w:szCs w:val="24"/>
        </w:rPr>
        <w:t>all purchases and usage is</w:t>
      </w:r>
      <w:r w:rsidR="00CA45A7" w:rsidRPr="001273AF">
        <w:rPr>
          <w:rFonts w:ascii="Times New Roman" w:hAnsi="Times New Roman" w:cs="Times New Roman"/>
          <w:sz w:val="24"/>
          <w:szCs w:val="24"/>
        </w:rPr>
        <w:t xml:space="preserve"> </w:t>
      </w:r>
      <w:r w:rsidR="00AF7229" w:rsidRPr="001273AF">
        <w:rPr>
          <w:rFonts w:ascii="Times New Roman" w:hAnsi="Times New Roman" w:cs="Times New Roman"/>
          <w:sz w:val="24"/>
          <w:szCs w:val="24"/>
        </w:rPr>
        <w:t>report</w:t>
      </w:r>
      <w:r w:rsidR="000D6CA9" w:rsidRPr="001273AF">
        <w:rPr>
          <w:rFonts w:ascii="Times New Roman" w:hAnsi="Times New Roman" w:cs="Times New Roman"/>
          <w:sz w:val="24"/>
          <w:szCs w:val="24"/>
        </w:rPr>
        <w:t xml:space="preserve">ed by </w:t>
      </w:r>
      <w:r w:rsidR="00CA45A7" w:rsidRPr="001273AF">
        <w:rPr>
          <w:rFonts w:ascii="Times New Roman" w:hAnsi="Times New Roman" w:cs="Times New Roman"/>
          <w:sz w:val="24"/>
          <w:szCs w:val="24"/>
        </w:rPr>
        <w:t xml:space="preserve">the </w:t>
      </w:r>
      <w:r w:rsidR="004B6932" w:rsidRPr="001273AF">
        <w:rPr>
          <w:rFonts w:ascii="Times New Roman" w:hAnsi="Times New Roman" w:cs="Times New Roman"/>
          <w:sz w:val="24"/>
          <w:szCs w:val="24"/>
        </w:rPr>
        <w:t>Manufacturer</w:t>
      </w:r>
      <w:r w:rsidR="0024001B" w:rsidRPr="001273AF">
        <w:rPr>
          <w:rFonts w:ascii="Times New Roman" w:hAnsi="Times New Roman" w:cs="Times New Roman"/>
          <w:sz w:val="24"/>
          <w:szCs w:val="24"/>
        </w:rPr>
        <w:t>.</w:t>
      </w:r>
    </w:p>
    <w:p w14:paraId="09D92FFD" w14:textId="448EEE8C" w:rsidR="003D7D7B" w:rsidRPr="001273AF" w:rsidRDefault="003D7D7B" w:rsidP="00CE73D2">
      <w:pPr>
        <w:pStyle w:val="ListParagraph"/>
        <w:numPr>
          <w:ilvl w:val="0"/>
          <w:numId w:val="3"/>
        </w:numPr>
        <w:tabs>
          <w:tab w:val="left" w:pos="180"/>
        </w:tabs>
        <w:spacing w:before="4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F44823" w:rsidRPr="001273AF">
        <w:rPr>
          <w:rFonts w:ascii="Times New Roman" w:hAnsi="Times New Roman" w:cs="Times New Roman"/>
          <w:b/>
          <w:sz w:val="24"/>
          <w:szCs w:val="24"/>
          <w:u w:val="single"/>
        </w:rPr>
        <w:t>EST VALUE ANALYSIS INSTRUCTIONS</w:t>
      </w:r>
      <w:r w:rsidRPr="001273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74E5DA5" w14:textId="2C32F63C" w:rsidR="00F44823" w:rsidRDefault="00F44823" w:rsidP="0024001B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Purchasing Entities that</w:t>
      </w:r>
      <w:r w:rsidRPr="005107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08B1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08B1"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08B1">
        <w:rPr>
          <w:rFonts w:ascii="Times New Roman" w:eastAsia="Times New Roman" w:hAnsi="Times New Roman" w:cs="Times New Roman"/>
          <w:sz w:val="24"/>
          <w:szCs w:val="24"/>
        </w:rPr>
        <w:t>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of the following three selection </w:t>
      </w:r>
      <w:r w:rsidR="0024001B">
        <w:rPr>
          <w:rFonts w:ascii="Times New Roman" w:eastAsia="Times New Roman" w:hAnsi="Times New Roman" w:cs="Times New Roman"/>
          <w:sz w:val="24"/>
          <w:szCs w:val="24"/>
        </w:rPr>
        <w:t xml:space="preserve">listed below in the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>buy decision</w:t>
      </w:r>
      <w:r w:rsidR="00240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processes to select the contractor for </w:t>
      </w:r>
      <w:r w:rsidR="0024001B">
        <w:rPr>
          <w:rFonts w:ascii="Times New Roman" w:eastAsia="Times New Roman" w:hAnsi="Times New Roman" w:cs="Times New Roman"/>
          <w:sz w:val="24"/>
          <w:szCs w:val="24"/>
        </w:rPr>
        <w:t>Office Seating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 xml:space="preserve"> and Services, the Office Task Chair Quote Form will help in this process.</w:t>
      </w:r>
    </w:p>
    <w:p w14:paraId="41811473" w14:textId="77777777" w:rsidR="004253D2" w:rsidRDefault="004253D2" w:rsidP="0024001B">
      <w:pPr>
        <w:widowControl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B9DA44" w14:textId="72CB551D" w:rsidR="00E15D1A" w:rsidRPr="00D12A62" w:rsidRDefault="004253D2" w:rsidP="00D12A62">
      <w:pPr>
        <w:pStyle w:val="ListParagraph"/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2A62">
        <w:rPr>
          <w:rFonts w:ascii="Times New Roman" w:hAnsi="Times New Roman" w:cs="Times New Roman"/>
          <w:b/>
          <w:bCs/>
          <w:sz w:val="24"/>
          <w:szCs w:val="24"/>
        </w:rPr>
        <w:t xml:space="preserve">This information is provided </w:t>
      </w:r>
      <w:r w:rsidR="0041486B" w:rsidRPr="00D12A62">
        <w:rPr>
          <w:rFonts w:ascii="Times New Roman" w:hAnsi="Times New Roman" w:cs="Times New Roman"/>
          <w:b/>
          <w:bCs/>
          <w:sz w:val="24"/>
          <w:szCs w:val="24"/>
        </w:rPr>
        <w:t xml:space="preserve">as a recommendation </w:t>
      </w:r>
      <w:r w:rsidRPr="00D12A62">
        <w:rPr>
          <w:rFonts w:ascii="Times New Roman" w:hAnsi="Times New Roman" w:cs="Times New Roman"/>
          <w:b/>
          <w:bCs/>
          <w:sz w:val="24"/>
          <w:szCs w:val="24"/>
        </w:rPr>
        <w:t>for your</w:t>
      </w:r>
      <w:r w:rsidR="0041486B" w:rsidRPr="00D12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932" w:rsidRPr="00D12A62">
        <w:rPr>
          <w:rFonts w:ascii="Times New Roman" w:hAnsi="Times New Roman" w:cs="Times New Roman"/>
          <w:b/>
          <w:bCs/>
          <w:sz w:val="24"/>
          <w:szCs w:val="24"/>
        </w:rPr>
        <w:t>agency’s</w:t>
      </w:r>
      <w:r w:rsidRPr="00D12A62">
        <w:rPr>
          <w:rFonts w:ascii="Times New Roman" w:hAnsi="Times New Roman" w:cs="Times New Roman"/>
          <w:b/>
          <w:bCs/>
          <w:sz w:val="24"/>
          <w:szCs w:val="24"/>
        </w:rPr>
        <w:t xml:space="preserve"> Best Value Analysis</w:t>
      </w:r>
    </w:p>
    <w:p w14:paraId="57F7319A" w14:textId="77777777" w:rsidR="00E15D1A" w:rsidRDefault="00E15D1A" w:rsidP="00F4482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8599D2" w14:textId="46BE5A9E" w:rsidR="00F44823" w:rsidRDefault="0041486B" w:rsidP="00A35878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Option 1: </w:t>
      </w:r>
      <w:r w:rsidR="00F44823" w:rsidRPr="00A35878">
        <w:rPr>
          <w:rFonts w:ascii="Times New Roman" w:eastAsia="Times New Roman" w:hAnsi="Times New Roman" w:cs="Times New Roman"/>
          <w:b/>
          <w:sz w:val="24"/>
          <w:szCs w:val="24"/>
        </w:rPr>
        <w:t>Highest Ranked Proposer in RFP #</w:t>
      </w:r>
      <w:r w:rsidR="00F44823" w:rsidRPr="00A35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01B">
        <w:rPr>
          <w:rFonts w:ascii="Times New Roman" w:eastAsia="Times New Roman" w:hAnsi="Times New Roman" w:cs="Times New Roman"/>
          <w:sz w:val="24"/>
          <w:szCs w:val="24"/>
        </w:rPr>
        <w:t>DASPS-2196.18</w:t>
      </w:r>
      <w:r w:rsidR="00F44823" w:rsidRPr="00A3587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44823" w:rsidRPr="00A35878">
        <w:rPr>
          <w:rFonts w:ascii="Times New Roman" w:eastAsia="Times New Roman" w:hAnsi="Times New Roman" w:cs="Times New Roman"/>
          <w:sz w:val="24"/>
          <w:szCs w:val="24"/>
        </w:rPr>
        <w:t xml:space="preserve">  Purchasing Entity may issue purchase orders or contracts for Products or Services, or both, to the Awardee who received the highest total points </w:t>
      </w:r>
      <w:r w:rsidR="00757EDE">
        <w:rPr>
          <w:rFonts w:ascii="Times New Roman" w:eastAsia="Times New Roman" w:hAnsi="Times New Roman" w:cs="Times New Roman"/>
          <w:sz w:val="24"/>
          <w:szCs w:val="24"/>
        </w:rPr>
        <w:t>based on RFP Ranking,</w:t>
      </w:r>
      <w:r w:rsidR="00F44823" w:rsidRPr="00A35878">
        <w:rPr>
          <w:rFonts w:ascii="Times New Roman" w:eastAsia="Times New Roman" w:hAnsi="Times New Roman" w:cs="Times New Roman"/>
          <w:sz w:val="24"/>
          <w:szCs w:val="24"/>
        </w:rPr>
        <w:t xml:space="preserve"> RFP #</w:t>
      </w:r>
      <w:r w:rsidR="0024001B">
        <w:rPr>
          <w:rFonts w:ascii="Times New Roman" w:eastAsia="Times New Roman" w:hAnsi="Times New Roman" w:cs="Times New Roman"/>
          <w:sz w:val="24"/>
          <w:szCs w:val="24"/>
        </w:rPr>
        <w:t>DASPS-2196-18</w:t>
      </w:r>
      <w:r w:rsidR="00757EDE">
        <w:rPr>
          <w:rFonts w:ascii="Times New Roman" w:eastAsia="Times New Roman" w:hAnsi="Times New Roman" w:cs="Times New Roman"/>
          <w:sz w:val="24"/>
          <w:szCs w:val="24"/>
        </w:rPr>
        <w:t>. Below:</w:t>
      </w:r>
    </w:p>
    <w:p w14:paraId="69560B8F" w14:textId="77777777" w:rsidR="0041486B" w:rsidRDefault="0041486B" w:rsidP="0041486B">
      <w:pPr>
        <w:pStyle w:val="ListParagraph"/>
        <w:widowControl w:val="0"/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Theme"/>
        <w:tblW w:w="3520" w:type="dxa"/>
        <w:tblInd w:w="1327" w:type="dxa"/>
        <w:tblLook w:val="04A0" w:firstRow="1" w:lastRow="0" w:firstColumn="1" w:lastColumn="0" w:noHBand="0" w:noVBand="1"/>
      </w:tblPr>
      <w:tblGrid>
        <w:gridCol w:w="2520"/>
        <w:gridCol w:w="1000"/>
      </w:tblGrid>
      <w:tr w:rsidR="0041486B" w:rsidRPr="004253D2" w14:paraId="441BA889" w14:textId="77777777" w:rsidTr="00DB50E7">
        <w:trPr>
          <w:trHeight w:val="600"/>
        </w:trPr>
        <w:tc>
          <w:tcPr>
            <w:tcW w:w="2520" w:type="dxa"/>
            <w:noWrap/>
            <w:vAlign w:val="bottom"/>
          </w:tcPr>
          <w:p w14:paraId="3DD3B4EC" w14:textId="77777777" w:rsidR="0041486B" w:rsidRPr="004253D2" w:rsidRDefault="0041486B" w:rsidP="00DB50E7">
            <w:pPr>
              <w:rPr>
                <w:b/>
                <w:bCs/>
              </w:rPr>
            </w:pPr>
            <w:r w:rsidRPr="004253D2">
              <w:rPr>
                <w:b/>
                <w:bCs/>
              </w:rPr>
              <w:t>RANKED PROPOSERS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088C3" w14:textId="77777777" w:rsidR="0041486B" w:rsidRPr="004253D2" w:rsidRDefault="0041486B" w:rsidP="00DB50E7">
            <w:pPr>
              <w:rPr>
                <w:b/>
                <w:bCs/>
              </w:rPr>
            </w:pPr>
            <w:r w:rsidRPr="004253D2">
              <w:rPr>
                <w:b/>
                <w:bCs/>
              </w:rPr>
              <w:t>FINAL</w:t>
            </w:r>
          </w:p>
        </w:tc>
      </w:tr>
      <w:tr w:rsidR="0041486B" w:rsidRPr="004253D2" w14:paraId="38AEB722" w14:textId="77777777" w:rsidTr="00DB50E7">
        <w:trPr>
          <w:trHeight w:val="600"/>
        </w:trPr>
        <w:tc>
          <w:tcPr>
            <w:tcW w:w="2520" w:type="dxa"/>
            <w:noWrap/>
            <w:vAlign w:val="bottom"/>
            <w:hideMark/>
          </w:tcPr>
          <w:p w14:paraId="741D67CF" w14:textId="77777777" w:rsidR="0041486B" w:rsidRPr="004253D2" w:rsidRDefault="0041486B" w:rsidP="00DB50E7">
            <w:pPr>
              <w:rPr>
                <w:b/>
                <w:bCs/>
              </w:rPr>
            </w:pPr>
            <w:r w:rsidRPr="004253D2">
              <w:rPr>
                <w:b/>
                <w:bCs/>
              </w:rPr>
              <w:t>Supplier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5A73" w14:textId="77777777" w:rsidR="0041486B" w:rsidRPr="004253D2" w:rsidRDefault="0041486B" w:rsidP="00DB50E7">
            <w:pPr>
              <w:rPr>
                <w:b/>
                <w:bCs/>
              </w:rPr>
            </w:pPr>
            <w:r w:rsidRPr="004253D2">
              <w:rPr>
                <w:b/>
                <w:bCs/>
              </w:rPr>
              <w:t>Total</w:t>
            </w:r>
          </w:p>
        </w:tc>
      </w:tr>
      <w:tr w:rsidR="0041486B" w:rsidRPr="004253D2" w14:paraId="172FA515" w14:textId="77777777" w:rsidTr="00DB50E7">
        <w:trPr>
          <w:trHeight w:val="287"/>
        </w:trPr>
        <w:tc>
          <w:tcPr>
            <w:tcW w:w="2520" w:type="dxa"/>
            <w:hideMark/>
          </w:tcPr>
          <w:p w14:paraId="21B46686" w14:textId="77777777" w:rsidR="0041486B" w:rsidRPr="004253D2" w:rsidRDefault="0041486B" w:rsidP="00DB50E7">
            <w:r w:rsidRPr="004253D2">
              <w:t>HON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DFC" w14:textId="77777777" w:rsidR="0041486B" w:rsidRPr="004253D2" w:rsidRDefault="0041486B" w:rsidP="00DB50E7">
            <w:pPr>
              <w:rPr>
                <w:b/>
              </w:rPr>
            </w:pPr>
            <w:r w:rsidRPr="004253D2">
              <w:rPr>
                <w:b/>
              </w:rPr>
              <w:t>1053.34</w:t>
            </w:r>
          </w:p>
        </w:tc>
      </w:tr>
      <w:tr w:rsidR="0041486B" w:rsidRPr="004253D2" w14:paraId="0E55C4B3" w14:textId="77777777" w:rsidTr="00DB50E7">
        <w:trPr>
          <w:trHeight w:val="310"/>
        </w:trPr>
        <w:tc>
          <w:tcPr>
            <w:tcW w:w="2520" w:type="dxa"/>
            <w:hideMark/>
          </w:tcPr>
          <w:p w14:paraId="19DCC383" w14:textId="77777777" w:rsidR="0041486B" w:rsidRPr="004253D2" w:rsidRDefault="0041486B" w:rsidP="00DB50E7">
            <w:r w:rsidRPr="004253D2">
              <w:t>RFM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54ADC" w14:textId="77777777" w:rsidR="0041486B" w:rsidRPr="004253D2" w:rsidRDefault="0041486B" w:rsidP="00DB50E7">
            <w:pPr>
              <w:rPr>
                <w:b/>
              </w:rPr>
            </w:pPr>
            <w:r w:rsidRPr="004253D2">
              <w:rPr>
                <w:b/>
              </w:rPr>
              <w:t>938.04</w:t>
            </w:r>
          </w:p>
        </w:tc>
      </w:tr>
      <w:tr w:rsidR="0041486B" w:rsidRPr="004253D2" w14:paraId="4961E43C" w14:textId="77777777" w:rsidTr="00DB50E7">
        <w:trPr>
          <w:trHeight w:val="620"/>
        </w:trPr>
        <w:tc>
          <w:tcPr>
            <w:tcW w:w="2520" w:type="dxa"/>
            <w:hideMark/>
          </w:tcPr>
          <w:p w14:paraId="0B67B44A" w14:textId="77777777" w:rsidR="0041486B" w:rsidRPr="004253D2" w:rsidRDefault="0041486B" w:rsidP="00DB50E7">
            <w:r w:rsidRPr="004253D2">
              <w:t>Ergo Industrial / Ergo Centric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C2345" w14:textId="77777777" w:rsidR="0041486B" w:rsidRPr="004253D2" w:rsidRDefault="0041486B" w:rsidP="00DB50E7">
            <w:pPr>
              <w:rPr>
                <w:b/>
              </w:rPr>
            </w:pPr>
            <w:r w:rsidRPr="004253D2">
              <w:rPr>
                <w:b/>
              </w:rPr>
              <w:t>898.48</w:t>
            </w:r>
          </w:p>
        </w:tc>
      </w:tr>
      <w:tr w:rsidR="0041486B" w:rsidRPr="004253D2" w14:paraId="24E0A933" w14:textId="77777777" w:rsidTr="00DB50E7">
        <w:trPr>
          <w:trHeight w:val="310"/>
        </w:trPr>
        <w:tc>
          <w:tcPr>
            <w:tcW w:w="2520" w:type="dxa"/>
            <w:hideMark/>
          </w:tcPr>
          <w:p w14:paraId="4B7DA74A" w14:textId="77777777" w:rsidR="0041486B" w:rsidRPr="004253D2" w:rsidRDefault="0041486B" w:rsidP="00DB50E7">
            <w:r w:rsidRPr="004253D2">
              <w:t>Global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564" w14:textId="77777777" w:rsidR="0041486B" w:rsidRPr="004253D2" w:rsidRDefault="0041486B" w:rsidP="00DB50E7">
            <w:pPr>
              <w:rPr>
                <w:b/>
              </w:rPr>
            </w:pPr>
            <w:r w:rsidRPr="004253D2">
              <w:rPr>
                <w:b/>
              </w:rPr>
              <w:t>894.12</w:t>
            </w:r>
          </w:p>
        </w:tc>
      </w:tr>
      <w:tr w:rsidR="0041486B" w:rsidRPr="004253D2" w14:paraId="2F5E6656" w14:textId="77777777" w:rsidTr="00DB50E7">
        <w:trPr>
          <w:trHeight w:val="310"/>
        </w:trPr>
        <w:tc>
          <w:tcPr>
            <w:tcW w:w="2520" w:type="dxa"/>
          </w:tcPr>
          <w:p w14:paraId="59C7C206" w14:textId="77777777" w:rsidR="0041486B" w:rsidRPr="004253D2" w:rsidRDefault="0041486B" w:rsidP="00DB50E7">
            <w:r w:rsidRPr="004253D2">
              <w:t>OM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85E" w14:textId="77777777" w:rsidR="0041486B" w:rsidRPr="004253D2" w:rsidRDefault="0041486B" w:rsidP="00DB50E7">
            <w:pPr>
              <w:rPr>
                <w:b/>
              </w:rPr>
            </w:pPr>
            <w:r w:rsidRPr="004253D2">
              <w:rPr>
                <w:b/>
              </w:rPr>
              <w:t>878.61</w:t>
            </w:r>
          </w:p>
        </w:tc>
      </w:tr>
    </w:tbl>
    <w:p w14:paraId="2506497D" w14:textId="77777777" w:rsidR="0041486B" w:rsidRPr="00A35878" w:rsidRDefault="0041486B" w:rsidP="0041486B">
      <w:pPr>
        <w:pStyle w:val="ListParagraph"/>
        <w:widowControl w:val="0"/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8DD608" w14:textId="77777777" w:rsidR="00F44823" w:rsidRPr="00D77E41" w:rsidRDefault="00F44823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7E41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220AABB0" w14:textId="0C914C0C" w:rsidR="00F44823" w:rsidRPr="00431EA2" w:rsidRDefault="0041486B" w:rsidP="00431EA2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Option 2: </w:t>
      </w:r>
      <w:r w:rsidR="00F44823" w:rsidRPr="00431EA2">
        <w:rPr>
          <w:rFonts w:ascii="Times New Roman" w:eastAsia="Times New Roman" w:hAnsi="Times New Roman" w:cs="Times New Roman"/>
          <w:b/>
          <w:sz w:val="24"/>
          <w:szCs w:val="24"/>
        </w:rPr>
        <w:t>Highest Ranked Proposer in Product Comparison</w:t>
      </w:r>
      <w:r w:rsidR="005606CD">
        <w:rPr>
          <w:rFonts w:ascii="Times New Roman" w:eastAsia="Times New Roman" w:hAnsi="Times New Roman" w:cs="Times New Roman"/>
          <w:b/>
          <w:sz w:val="24"/>
          <w:szCs w:val="24"/>
        </w:rPr>
        <w:t xml:space="preserve"> by using the Office Task Chair Quote Form</w:t>
      </w:r>
      <w:r w:rsidR="00F44823" w:rsidRPr="00431E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44823" w:rsidRPr="00431EA2">
        <w:rPr>
          <w:rFonts w:ascii="Times New Roman" w:eastAsia="Times New Roman" w:hAnsi="Times New Roman" w:cs="Times New Roman"/>
          <w:sz w:val="24"/>
          <w:szCs w:val="24"/>
        </w:rPr>
        <w:t xml:space="preserve">  Purchasing Entity, on an annual basis (beginning upon the Effective Date of this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>Price Agreement/</w:t>
      </w:r>
      <w:r w:rsidR="00F44823" w:rsidRPr="00431EA2">
        <w:rPr>
          <w:rFonts w:ascii="Times New Roman" w:eastAsia="Times New Roman" w:hAnsi="Times New Roman" w:cs="Times New Roman"/>
          <w:sz w:val="24"/>
          <w:szCs w:val="24"/>
        </w:rPr>
        <w:t xml:space="preserve">Participating Addendum and then on each anniversary date thereafter) may make a selection to be effective for the entire contract year period, as follows:  </w:t>
      </w:r>
    </w:p>
    <w:p w14:paraId="3277AE21" w14:textId="77777777" w:rsidR="001273AF" w:rsidRDefault="001273AF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E69539C" w14:textId="2BD35184" w:rsidR="00F44823" w:rsidRPr="00D77E41" w:rsidRDefault="004B6932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757EDE">
        <w:rPr>
          <w:rFonts w:ascii="Times New Roman" w:eastAsia="Times New Roman" w:hAnsi="Times New Roman" w:cs="Times New Roman"/>
          <w:sz w:val="24"/>
          <w:szCs w:val="24"/>
        </w:rPr>
        <w:t xml:space="preserve"> below is provided as an </w:t>
      </w:r>
      <w:r w:rsidR="0024001B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="00757EDE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="0024001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B944E3" w14:textId="557584D6" w:rsidR="00F44823" w:rsidRPr="00D77E41" w:rsidRDefault="00F44823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(a)  Purchasing Entity may create its own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Services list 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comprised of </w:t>
      </w:r>
      <w:r w:rsidR="00391EE8">
        <w:rPr>
          <w:rFonts w:ascii="Times New Roman" w:eastAsia="Times New Roman" w:hAnsi="Times New Roman" w:cs="Times New Roman"/>
          <w:sz w:val="24"/>
          <w:szCs w:val="24"/>
        </w:rPr>
        <w:t xml:space="preserve">your agency standard types of office seating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(“Market Basket”)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394A1AA" w14:textId="20D3BF61" w:rsidR="00F44823" w:rsidRPr="00D77E41" w:rsidRDefault="00F44823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7E41">
        <w:rPr>
          <w:rFonts w:ascii="Times New Roman" w:eastAsia="Times New Roman" w:hAnsi="Times New Roman" w:cs="Times New Roman"/>
          <w:sz w:val="24"/>
          <w:szCs w:val="24"/>
        </w:rPr>
        <w:lastRenderedPageBreak/>
        <w:t>(b) Purchasing Entity may then define the criteria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for, and assign a total possible point award amount, to the attributes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most important to </w:t>
      </w:r>
      <w:r>
        <w:rPr>
          <w:rFonts w:ascii="Times New Roman" w:eastAsia="Times New Roman" w:hAnsi="Times New Roman" w:cs="Times New Roman"/>
          <w:sz w:val="24"/>
          <w:szCs w:val="24"/>
        </w:rPr>
        <w:t>Purchasing Entity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in the selection of a </w:t>
      </w:r>
      <w:r>
        <w:rPr>
          <w:rFonts w:ascii="Times New Roman" w:eastAsia="Times New Roman" w:hAnsi="Times New Roman" w:cs="Times New Roman"/>
          <w:sz w:val="24"/>
          <w:szCs w:val="24"/>
        </w:rPr>
        <w:t>contractor for Products and Services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, such as:  </w:t>
      </w:r>
      <w:r w:rsidR="00757EDE">
        <w:rPr>
          <w:rFonts w:ascii="Times New Roman" w:eastAsia="Times New Roman" w:hAnsi="Times New Roman" w:cs="Times New Roman"/>
          <w:sz w:val="24"/>
          <w:szCs w:val="24"/>
        </w:rPr>
        <w:t xml:space="preserve">Assessment, 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price, functionality, accounting/invoicing issues, use, availability, past performance; </w:t>
      </w:r>
    </w:p>
    <w:p w14:paraId="080AD180" w14:textId="6CE7CBE5" w:rsidR="00F44823" w:rsidRPr="00D77E41" w:rsidRDefault="00F44823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(c) Purchasing Entity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request quotes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Market Basket contents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from each of the </w:t>
      </w:r>
      <w:r>
        <w:rPr>
          <w:rFonts w:ascii="Times New Roman" w:eastAsia="Times New Roman" w:hAnsi="Times New Roman" w:cs="Times New Roman"/>
          <w:sz w:val="24"/>
          <w:szCs w:val="24"/>
        </w:rPr>
        <w:t>contractors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for the upcoming contract year period; </w:t>
      </w:r>
    </w:p>
    <w:p w14:paraId="2213CDB4" w14:textId="6CCCE9C6" w:rsidR="00F44823" w:rsidRPr="00D77E41" w:rsidRDefault="00F44823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(d)   Purchasing Entity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then evaluate and score the market basket from each </w:t>
      </w:r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6CC740B0" w14:textId="244275C8" w:rsidR="00F44823" w:rsidRPr="00D77E41" w:rsidRDefault="00F44823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(e)  Purchasing Entity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acquire the Products and Services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proposer with the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highest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ranking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arket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>asket.</w:t>
      </w:r>
    </w:p>
    <w:p w14:paraId="33099906" w14:textId="77777777" w:rsidR="00F44823" w:rsidRPr="00D77E41" w:rsidRDefault="00F44823" w:rsidP="00F44823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40430A" w14:textId="77777777" w:rsidR="00F44823" w:rsidRPr="00D77E41" w:rsidRDefault="00F44823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77E41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46589187" w14:textId="77777777" w:rsidR="00F44823" w:rsidRPr="00D77E41" w:rsidRDefault="00F44823" w:rsidP="00F44823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D3B90A" w14:textId="755D5091" w:rsidR="00F44823" w:rsidRDefault="00F44823" w:rsidP="0024001B">
      <w:pPr>
        <w:widowControl w:val="0"/>
        <w:tabs>
          <w:tab w:val="left" w:pos="108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10742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5107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486B">
        <w:rPr>
          <w:rFonts w:ascii="Times New Roman" w:eastAsia="Times New Roman" w:hAnsi="Times New Roman" w:cs="Times New Roman"/>
          <w:b/>
          <w:sz w:val="24"/>
          <w:szCs w:val="24"/>
        </w:rPr>
        <w:t xml:space="preserve">Options 3: </w:t>
      </w:r>
      <w:r w:rsidRPr="00510742">
        <w:rPr>
          <w:rFonts w:ascii="Times New Roman" w:eastAsia="Times New Roman" w:hAnsi="Times New Roman" w:cs="Times New Roman"/>
          <w:b/>
          <w:sz w:val="24"/>
          <w:szCs w:val="24"/>
        </w:rPr>
        <w:t>Cost Comparison: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4B6E">
        <w:rPr>
          <w:rFonts w:ascii="Times New Roman" w:eastAsia="Times New Roman" w:hAnsi="Times New Roman" w:cs="Times New Roman"/>
          <w:sz w:val="24"/>
          <w:szCs w:val="24"/>
        </w:rPr>
        <w:t xml:space="preserve">Based on the </w:t>
      </w:r>
      <w:r w:rsidR="006E673D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 xml:space="preserve"> and the Office Task Chair Quote Form</w:t>
      </w:r>
      <w:r w:rsidR="009E4B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06C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Purchasing Entity may conduct a Product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–specific 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>or Service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>, or both,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 xml:space="preserve"> comparison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each required Good and Service, </w:t>
      </w:r>
      <w:r w:rsidRPr="00D77E41">
        <w:rPr>
          <w:rFonts w:ascii="Times New Roman" w:eastAsia="Times New Roman" w:hAnsi="Times New Roman" w:cs="Times New Roman"/>
          <w:sz w:val="24"/>
          <w:szCs w:val="24"/>
        </w:rPr>
        <w:t>based upon price.</w:t>
      </w:r>
    </w:p>
    <w:p w14:paraId="2B6E9C09" w14:textId="77777777" w:rsidR="00F44823" w:rsidRDefault="00F44823" w:rsidP="00F44823">
      <w:pPr>
        <w:widowControl w:val="0"/>
        <w:tabs>
          <w:tab w:val="left" w:pos="10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D64D238" w14:textId="633EAEDE" w:rsidR="00F44823" w:rsidRDefault="00A35878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44823">
        <w:rPr>
          <w:rFonts w:ascii="Times New Roman" w:eastAsia="Times New Roman" w:hAnsi="Times New Roman" w:cs="Times New Roman"/>
          <w:sz w:val="24"/>
          <w:szCs w:val="24"/>
        </w:rPr>
        <w:t>.1. Purchasing Entity must document its selection process in its procurement file.</w:t>
      </w:r>
    </w:p>
    <w:p w14:paraId="2FE19D17" w14:textId="77777777" w:rsidR="00F44823" w:rsidRPr="008D6EFF" w:rsidRDefault="00F44823" w:rsidP="00F4482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5440A9" w14:textId="1CBCF571" w:rsidR="00F44823" w:rsidRDefault="00A35878" w:rsidP="0024001B">
      <w:pPr>
        <w:widowControl w:val="0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F44823">
        <w:rPr>
          <w:rFonts w:ascii="Times New Roman" w:eastAsia="Times New Roman" w:hAnsi="Times New Roman" w:cs="Times New Roman"/>
          <w:sz w:val="24"/>
          <w:szCs w:val="24"/>
        </w:rPr>
        <w:t xml:space="preserve"> Contractor</w:t>
      </w:r>
      <w:r w:rsidR="00F44823" w:rsidRPr="008D6EFF">
        <w:rPr>
          <w:rFonts w:ascii="Times New Roman" w:eastAsia="Times New Roman" w:hAnsi="Times New Roman" w:cs="Times New Roman"/>
          <w:sz w:val="24"/>
          <w:szCs w:val="24"/>
        </w:rPr>
        <w:t xml:space="preserve">s chosen </w:t>
      </w:r>
      <w:r w:rsidR="00F44823">
        <w:rPr>
          <w:rFonts w:ascii="Times New Roman" w:eastAsia="Times New Roman" w:hAnsi="Times New Roman" w:cs="Times New Roman"/>
          <w:sz w:val="24"/>
          <w:szCs w:val="24"/>
        </w:rPr>
        <w:t xml:space="preserve">in accordance with one of the above selection processes </w:t>
      </w:r>
      <w:r w:rsidR="00F44823" w:rsidRPr="008D6EFF">
        <w:rPr>
          <w:rFonts w:ascii="Times New Roman" w:eastAsia="Times New Roman" w:hAnsi="Times New Roman" w:cs="Times New Roman"/>
          <w:sz w:val="24"/>
          <w:szCs w:val="24"/>
        </w:rPr>
        <w:t>are final</w:t>
      </w:r>
      <w:r w:rsidR="00F44823">
        <w:rPr>
          <w:rFonts w:ascii="Times New Roman" w:eastAsia="Times New Roman" w:hAnsi="Times New Roman" w:cs="Times New Roman"/>
          <w:sz w:val="24"/>
          <w:szCs w:val="24"/>
        </w:rPr>
        <w:t>, per Purchasing Entity’s decision</w:t>
      </w:r>
      <w:r w:rsidR="00F44823" w:rsidRPr="008D6E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AE4246" w14:textId="77777777" w:rsidR="009E4B6E" w:rsidRDefault="001E78B0" w:rsidP="00F4482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0D53A0" w14:textId="643134DE" w:rsidR="001E78B0" w:rsidRDefault="001E78B0" w:rsidP="00F4482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All determinations must be documented and in the procurement file.</w:t>
      </w:r>
    </w:p>
    <w:p w14:paraId="5A9D71DF" w14:textId="77777777" w:rsidR="001E78B0" w:rsidRDefault="001E78B0" w:rsidP="00F4482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6FF9BB" w14:textId="403E54DC" w:rsidR="00545A26" w:rsidRPr="001273AF" w:rsidRDefault="008E286E" w:rsidP="00CE73D2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545A26" w:rsidRPr="001273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 Seating is also available through the Office Furniture Participating Addendums listed below:</w:t>
      </w:r>
    </w:p>
    <w:p w14:paraId="6311F76D" w14:textId="77777777" w:rsidR="00AF5E3F" w:rsidRPr="001273AF" w:rsidRDefault="00AF5E3F" w:rsidP="00AF5E3F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820638" w14:textId="38168DBA" w:rsidR="00AF5E3F" w:rsidRPr="001273AF" w:rsidRDefault="00AF5E3F" w:rsidP="00AF5E3F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73AF">
        <w:rPr>
          <w:rFonts w:ascii="Times New Roman" w:eastAsia="Times New Roman" w:hAnsi="Times New Roman" w:cs="Times New Roman"/>
          <w:sz w:val="24"/>
          <w:szCs w:val="24"/>
        </w:rPr>
        <w:t>Authorized Purchasers must still perform the Best Value Analysis and document the file.</w:t>
      </w:r>
      <w:r w:rsidR="008E286E" w:rsidRPr="001273AF">
        <w:rPr>
          <w:rFonts w:ascii="Times New Roman" w:eastAsia="Times New Roman" w:hAnsi="Times New Roman" w:cs="Times New Roman"/>
          <w:sz w:val="24"/>
          <w:szCs w:val="24"/>
        </w:rPr>
        <w:t xml:space="preserve"> When issuing the Purchase Order you must follow the ordering process for the following Price Agreements.</w:t>
      </w:r>
    </w:p>
    <w:p w14:paraId="72FA46FB" w14:textId="77777777" w:rsidR="00AF5E3F" w:rsidRPr="001273AF" w:rsidRDefault="00AF5E3F" w:rsidP="00AF5E3F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695F5E" w14:textId="08850AC1" w:rsidR="00AF5E3F" w:rsidRPr="001273AF" w:rsidRDefault="00AF5E3F" w:rsidP="00AF5E3F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3AF">
        <w:rPr>
          <w:rFonts w:ascii="Times New Roman" w:eastAsia="Times New Roman" w:hAnsi="Times New Roman" w:cs="Times New Roman"/>
          <w:b/>
          <w:sz w:val="24"/>
          <w:szCs w:val="24"/>
        </w:rPr>
        <w:t>PA 8278 Herman Miller Office Furniture</w:t>
      </w:r>
    </w:p>
    <w:p w14:paraId="240B2D9D" w14:textId="77777777" w:rsidR="00165867" w:rsidRPr="001273AF" w:rsidRDefault="00165867" w:rsidP="00AF5E3F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1A02C" w14:textId="57C494E3" w:rsidR="00165867" w:rsidRDefault="00165867" w:rsidP="00CE73D2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State of Oregon – DAS Risk Management </w:t>
      </w:r>
      <w:r w:rsidR="004B6932" w:rsidRPr="001273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Assessment</w:t>
      </w:r>
    </w:p>
    <w:p w14:paraId="779F39C2" w14:textId="77777777" w:rsidR="001273AF" w:rsidRPr="001273AF" w:rsidRDefault="001273AF" w:rsidP="001273AF">
      <w:pPr>
        <w:pStyle w:val="ListParagraph"/>
        <w:widowControl w:val="0"/>
        <w:spacing w:after="0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55C471" w14:textId="4EC626C1" w:rsidR="00165867" w:rsidRPr="001273AF" w:rsidRDefault="00165867" w:rsidP="000809CD">
      <w:pPr>
        <w:pStyle w:val="ListParagraph"/>
        <w:widowControl w:val="0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73AF">
        <w:rPr>
          <w:rFonts w:ascii="Times New Roman" w:eastAsia="Times New Roman" w:hAnsi="Times New Roman" w:cs="Times New Roman"/>
          <w:sz w:val="24"/>
          <w:szCs w:val="24"/>
        </w:rPr>
        <w:t>Assessment Form</w:t>
      </w:r>
      <w:r w:rsidR="00D12A62" w:rsidRPr="001273AF">
        <w:rPr>
          <w:rFonts w:ascii="Times New Roman" w:eastAsia="Times New Roman" w:hAnsi="Times New Roman" w:cs="Times New Roman"/>
          <w:sz w:val="24"/>
          <w:szCs w:val="24"/>
        </w:rPr>
        <w:t xml:space="preserve"> to be completed prior to getting quotes</w:t>
      </w:r>
      <w:r w:rsidR="009E4B6E" w:rsidRPr="001273AF">
        <w:rPr>
          <w:rFonts w:ascii="Times New Roman" w:eastAsia="Times New Roman" w:hAnsi="Times New Roman" w:cs="Times New Roman"/>
          <w:sz w:val="24"/>
          <w:szCs w:val="24"/>
        </w:rPr>
        <w:t xml:space="preserve"> and Product Demonstration/Trial</w:t>
      </w:r>
      <w:r w:rsidR="00D12A62" w:rsidRPr="001273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DF65A" w14:textId="77777777" w:rsidR="00AF5E3F" w:rsidRPr="001273AF" w:rsidRDefault="00AF5E3F" w:rsidP="00AF5E3F">
      <w:pPr>
        <w:pStyle w:val="ListParagraph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95AC87" w14:textId="77777777" w:rsidR="00FC6197" w:rsidRPr="001273AF" w:rsidRDefault="00FC6197" w:rsidP="00FC6197">
      <w:pPr>
        <w:pStyle w:val="ListParagraph"/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AF">
        <w:rPr>
          <w:rFonts w:ascii="Times New Roman" w:hAnsi="Times New Roman" w:cs="Times New Roman"/>
          <w:color w:val="000000"/>
          <w:sz w:val="24"/>
          <w:szCs w:val="24"/>
        </w:rPr>
        <w:t xml:space="preserve">“Ergonomics toolkit” at the following website address:  </w:t>
      </w:r>
    </w:p>
    <w:p w14:paraId="50582952" w14:textId="5E08A184" w:rsidR="00FC6197" w:rsidRPr="001273AF" w:rsidRDefault="0004018F" w:rsidP="00FC6197">
      <w:pPr>
        <w:pStyle w:val="ListParagraph"/>
        <w:widowControl w:val="0"/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FC6197" w:rsidRPr="001273AF">
          <w:rPr>
            <w:rStyle w:val="Hyperlink"/>
            <w:rFonts w:ascii="Times New Roman" w:hAnsi="Times New Roman" w:cs="Times New Roman"/>
            <w:sz w:val="24"/>
            <w:szCs w:val="24"/>
          </w:rPr>
          <w:t>https://www.oregon.gov/das/Risk/Pages/ToolkitErgo.aspx</w:t>
        </w:r>
      </w:hyperlink>
      <w:bookmarkStart w:id="0" w:name="_GoBack"/>
      <w:bookmarkEnd w:id="0"/>
    </w:p>
    <w:p w14:paraId="65682C1E" w14:textId="2A95607D" w:rsidR="005606CD" w:rsidRPr="001273AF" w:rsidRDefault="005606CD" w:rsidP="00FC6197">
      <w:pPr>
        <w:pStyle w:val="ListParagraph"/>
        <w:widowControl w:val="0"/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871757B" w14:textId="74886A17" w:rsidR="005606CD" w:rsidRPr="001273AF" w:rsidRDefault="005606CD" w:rsidP="005606CD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3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273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 Task Chair Quote Form</w:t>
      </w:r>
    </w:p>
    <w:p w14:paraId="197662A1" w14:textId="77777777" w:rsidR="00085CAC" w:rsidRDefault="00085CAC" w:rsidP="00DB63B2">
      <w:pPr>
        <w:widowControl w:val="0"/>
        <w:spacing w:after="0"/>
        <w:ind w:firstLine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5447E6A5" w14:textId="1290B924" w:rsidR="005606CD" w:rsidRDefault="0004018F" w:rsidP="00DB63B2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B63B2" w:rsidRPr="000E50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https://www.oregon.gov/das/Procurement/Documents/OfficeTaskChairQuote.docx</w:t>
        </w:r>
      </w:hyperlink>
      <w:r w:rsidR="00DB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606CD" w:rsidSect="00C821A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AB1E" w14:textId="77777777" w:rsidR="0004018F" w:rsidRDefault="0004018F" w:rsidP="005120CA">
      <w:pPr>
        <w:spacing w:after="0" w:line="240" w:lineRule="auto"/>
      </w:pPr>
      <w:r>
        <w:separator/>
      </w:r>
    </w:p>
  </w:endnote>
  <w:endnote w:type="continuationSeparator" w:id="0">
    <w:p w14:paraId="64321F21" w14:textId="77777777" w:rsidR="0004018F" w:rsidRDefault="0004018F" w:rsidP="0051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0826" w14:textId="380F37C8" w:rsidR="00A3219E" w:rsidRDefault="00A3219E">
    <w:pPr>
      <w:pStyle w:val="Footer"/>
    </w:pPr>
    <w:r>
      <w:t>Approved by DAS PS (</w:t>
    </w:r>
    <w:r w:rsidR="00366674">
      <w:t>4/6/2015</w:t>
    </w:r>
    <w:r w:rsidR="00F05B1D">
      <w:t>)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85CA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85CAC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F388" w14:textId="551FD71C" w:rsidR="00F05B1D" w:rsidRDefault="00F05B1D" w:rsidP="00F05B1D">
    <w:pPr>
      <w:pStyle w:val="Footer"/>
    </w:pPr>
    <w:r>
      <w:t>Approved by DAS PS (</w:t>
    </w:r>
    <w:r w:rsidR="00366674">
      <w:t>4/6/2015</w:t>
    </w:r>
    <w:r>
      <w:t>)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85CA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85CAC">
      <w:rPr>
        <w:b/>
        <w:bCs/>
        <w:noProof/>
      </w:rPr>
      <w:t>4</w:t>
    </w:r>
    <w:r>
      <w:rPr>
        <w:b/>
        <w:bCs/>
      </w:rPr>
      <w:fldChar w:fldCharType="end"/>
    </w:r>
  </w:p>
  <w:p w14:paraId="79BAC53D" w14:textId="77777777" w:rsidR="00F05B1D" w:rsidRDefault="00F0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A5C79" w14:textId="77777777" w:rsidR="0004018F" w:rsidRDefault="0004018F" w:rsidP="005120CA">
      <w:pPr>
        <w:spacing w:after="0" w:line="240" w:lineRule="auto"/>
      </w:pPr>
      <w:r>
        <w:separator/>
      </w:r>
    </w:p>
  </w:footnote>
  <w:footnote w:type="continuationSeparator" w:id="0">
    <w:p w14:paraId="164DB1E6" w14:textId="77777777" w:rsidR="0004018F" w:rsidRDefault="0004018F" w:rsidP="0051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3015" w14:textId="66D178DF" w:rsidR="00C77FBF" w:rsidRDefault="00C77FBF" w:rsidP="00C77FBF">
    <w:pPr>
      <w:pStyle w:val="Header"/>
      <w:tabs>
        <w:tab w:val="clear" w:pos="9360"/>
        <w:tab w:val="right" w:pos="8370"/>
      </w:tabs>
    </w:pPr>
    <w:r>
      <w:t xml:space="preserve">BUYERS GUIDE FOR </w:t>
    </w:r>
    <w:r w:rsidR="00A35878">
      <w:t xml:space="preserve">OFFICE </w:t>
    </w:r>
    <w:r w:rsidR="009A50DF">
      <w:t>SEATING/</w:t>
    </w:r>
    <w:r w:rsidR="00A35878">
      <w:t>FURNITURE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3016" w14:textId="1FCF2408" w:rsidR="00C77FBF" w:rsidRPr="003261CC" w:rsidRDefault="00C77FBF" w:rsidP="003261CC">
    <w:pPr>
      <w:pStyle w:val="Header"/>
      <w:tabs>
        <w:tab w:val="clear" w:pos="9360"/>
        <w:tab w:val="right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C2C04"/>
    <w:multiLevelType w:val="hybridMultilevel"/>
    <w:tmpl w:val="61A8F406"/>
    <w:lvl w:ilvl="0" w:tplc="C1AC925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A095F"/>
    <w:multiLevelType w:val="hybridMultilevel"/>
    <w:tmpl w:val="12C449CE"/>
    <w:lvl w:ilvl="0" w:tplc="3F78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E5EC7"/>
    <w:multiLevelType w:val="hybridMultilevel"/>
    <w:tmpl w:val="7A0A6C2C"/>
    <w:lvl w:ilvl="0" w:tplc="3F203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A3969"/>
    <w:multiLevelType w:val="hybridMultilevel"/>
    <w:tmpl w:val="E834D58A"/>
    <w:lvl w:ilvl="0" w:tplc="6DEA492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EE45D5"/>
    <w:multiLevelType w:val="hybridMultilevel"/>
    <w:tmpl w:val="EECEF252"/>
    <w:lvl w:ilvl="0" w:tplc="0E46051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A547E"/>
    <w:multiLevelType w:val="hybridMultilevel"/>
    <w:tmpl w:val="560A3626"/>
    <w:lvl w:ilvl="0" w:tplc="71C63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143D0"/>
    <w:multiLevelType w:val="multilevel"/>
    <w:tmpl w:val="3B688BE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9" w15:restartNumberingAfterBreak="0">
    <w:nsid w:val="580F78F3"/>
    <w:multiLevelType w:val="hybridMultilevel"/>
    <w:tmpl w:val="80107D92"/>
    <w:lvl w:ilvl="0" w:tplc="FC283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D68E1"/>
    <w:multiLevelType w:val="multilevel"/>
    <w:tmpl w:val="34982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221479"/>
    <w:multiLevelType w:val="hybridMultilevel"/>
    <w:tmpl w:val="88046EFA"/>
    <w:lvl w:ilvl="0" w:tplc="56F8E3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682213A"/>
    <w:multiLevelType w:val="hybridMultilevel"/>
    <w:tmpl w:val="65F6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5EAB"/>
    <w:multiLevelType w:val="hybridMultilevel"/>
    <w:tmpl w:val="000E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26"/>
    <w:rsid w:val="000024E4"/>
    <w:rsid w:val="00006517"/>
    <w:rsid w:val="00014933"/>
    <w:rsid w:val="0004018F"/>
    <w:rsid w:val="00045C81"/>
    <w:rsid w:val="000568A4"/>
    <w:rsid w:val="000809CD"/>
    <w:rsid w:val="00085CAC"/>
    <w:rsid w:val="000937C8"/>
    <w:rsid w:val="000A1BF2"/>
    <w:rsid w:val="000B6E23"/>
    <w:rsid w:val="000D6CA9"/>
    <w:rsid w:val="001273AF"/>
    <w:rsid w:val="0013214B"/>
    <w:rsid w:val="00137278"/>
    <w:rsid w:val="00143DAE"/>
    <w:rsid w:val="00147E60"/>
    <w:rsid w:val="0016134E"/>
    <w:rsid w:val="001643B4"/>
    <w:rsid w:val="00165867"/>
    <w:rsid w:val="00193FB8"/>
    <w:rsid w:val="001A6D6C"/>
    <w:rsid w:val="001E78B0"/>
    <w:rsid w:val="001F17C4"/>
    <w:rsid w:val="0024001B"/>
    <w:rsid w:val="00264426"/>
    <w:rsid w:val="0028622E"/>
    <w:rsid w:val="002B1287"/>
    <w:rsid w:val="002C2CE6"/>
    <w:rsid w:val="002E1FAF"/>
    <w:rsid w:val="002F7A5C"/>
    <w:rsid w:val="003261CC"/>
    <w:rsid w:val="00366674"/>
    <w:rsid w:val="003714D8"/>
    <w:rsid w:val="0037191D"/>
    <w:rsid w:val="00391EE8"/>
    <w:rsid w:val="003D7D7B"/>
    <w:rsid w:val="003E239C"/>
    <w:rsid w:val="0041486B"/>
    <w:rsid w:val="004253D2"/>
    <w:rsid w:val="00431EA2"/>
    <w:rsid w:val="004500CD"/>
    <w:rsid w:val="00456F89"/>
    <w:rsid w:val="00477EC6"/>
    <w:rsid w:val="00486C9A"/>
    <w:rsid w:val="004B6932"/>
    <w:rsid w:val="004D264E"/>
    <w:rsid w:val="004E6331"/>
    <w:rsid w:val="004F3C7A"/>
    <w:rsid w:val="005038D3"/>
    <w:rsid w:val="005120CA"/>
    <w:rsid w:val="00545A26"/>
    <w:rsid w:val="005606CD"/>
    <w:rsid w:val="00591272"/>
    <w:rsid w:val="005A68A8"/>
    <w:rsid w:val="005B6FB9"/>
    <w:rsid w:val="005F65F5"/>
    <w:rsid w:val="006362BB"/>
    <w:rsid w:val="0065531E"/>
    <w:rsid w:val="00656FDE"/>
    <w:rsid w:val="00674A82"/>
    <w:rsid w:val="00684D2C"/>
    <w:rsid w:val="00694B8D"/>
    <w:rsid w:val="006B0B25"/>
    <w:rsid w:val="006B2FB6"/>
    <w:rsid w:val="006B4432"/>
    <w:rsid w:val="006E673D"/>
    <w:rsid w:val="00745EDB"/>
    <w:rsid w:val="00757EDE"/>
    <w:rsid w:val="00784CDA"/>
    <w:rsid w:val="007B4A69"/>
    <w:rsid w:val="008826E6"/>
    <w:rsid w:val="008A3452"/>
    <w:rsid w:val="008C51B3"/>
    <w:rsid w:val="008E03C2"/>
    <w:rsid w:val="008E286E"/>
    <w:rsid w:val="00980270"/>
    <w:rsid w:val="00993A9A"/>
    <w:rsid w:val="009A50DF"/>
    <w:rsid w:val="009B060B"/>
    <w:rsid w:val="009C1726"/>
    <w:rsid w:val="009E4B6E"/>
    <w:rsid w:val="00A3219E"/>
    <w:rsid w:val="00A35878"/>
    <w:rsid w:val="00A521F2"/>
    <w:rsid w:val="00A6142D"/>
    <w:rsid w:val="00A778D6"/>
    <w:rsid w:val="00A829F6"/>
    <w:rsid w:val="00A85EBB"/>
    <w:rsid w:val="00A9629C"/>
    <w:rsid w:val="00A9681B"/>
    <w:rsid w:val="00AF5E3F"/>
    <w:rsid w:val="00AF7229"/>
    <w:rsid w:val="00B26454"/>
    <w:rsid w:val="00B50FF8"/>
    <w:rsid w:val="00B64642"/>
    <w:rsid w:val="00B6534C"/>
    <w:rsid w:val="00BD2854"/>
    <w:rsid w:val="00BF7AB9"/>
    <w:rsid w:val="00C670A5"/>
    <w:rsid w:val="00C77FBF"/>
    <w:rsid w:val="00C821A8"/>
    <w:rsid w:val="00C93181"/>
    <w:rsid w:val="00C94ACC"/>
    <w:rsid w:val="00C94B8A"/>
    <w:rsid w:val="00CA45A7"/>
    <w:rsid w:val="00CE2583"/>
    <w:rsid w:val="00CE73D2"/>
    <w:rsid w:val="00D12A62"/>
    <w:rsid w:val="00D14E82"/>
    <w:rsid w:val="00D75513"/>
    <w:rsid w:val="00DA5E60"/>
    <w:rsid w:val="00DB63B2"/>
    <w:rsid w:val="00DB7555"/>
    <w:rsid w:val="00DD1276"/>
    <w:rsid w:val="00DE38D6"/>
    <w:rsid w:val="00DE5CE9"/>
    <w:rsid w:val="00DE7142"/>
    <w:rsid w:val="00E05152"/>
    <w:rsid w:val="00E15D1A"/>
    <w:rsid w:val="00E17839"/>
    <w:rsid w:val="00E2442C"/>
    <w:rsid w:val="00E27F69"/>
    <w:rsid w:val="00E55452"/>
    <w:rsid w:val="00E706D4"/>
    <w:rsid w:val="00EE2225"/>
    <w:rsid w:val="00EF2B5D"/>
    <w:rsid w:val="00F05953"/>
    <w:rsid w:val="00F05B1D"/>
    <w:rsid w:val="00F44823"/>
    <w:rsid w:val="00F7728C"/>
    <w:rsid w:val="00FC6197"/>
    <w:rsid w:val="00FE116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92FE1"/>
  <w15:chartTrackingRefBased/>
  <w15:docId w15:val="{BDD74639-75F4-4CE7-83A7-8D7F2E4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CA"/>
  </w:style>
  <w:style w:type="paragraph" w:styleId="Heading1">
    <w:name w:val="heading 1"/>
    <w:basedOn w:val="Normal"/>
    <w:next w:val="Normal"/>
    <w:link w:val="Heading1Char"/>
    <w:uiPriority w:val="9"/>
    <w:qFormat/>
    <w:rsid w:val="005120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0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0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rsid w:val="000A1BF2"/>
    <w:pPr>
      <w:spacing w:after="120" w:line="240" w:lineRule="auto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rsid w:val="002C2CE6"/>
    <w:pPr>
      <w:spacing w:after="0" w:line="240" w:lineRule="auto"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rsid w:val="002C2CE6"/>
    <w:pPr>
      <w:spacing w:after="0" w:line="240" w:lineRule="auto"/>
      <w:ind w:left="835" w:right="835"/>
    </w:pPr>
    <w:rPr>
      <w:rFonts w:eastAsia="Times New Roman" w:cs="Times New Roman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20CA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0CA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0CA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0CA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0CA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0CA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0CA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0CA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20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20CA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0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0CA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20CA"/>
    <w:rPr>
      <w:b/>
      <w:bCs/>
    </w:rPr>
  </w:style>
  <w:style w:type="character" w:styleId="Emphasis">
    <w:name w:val="Emphasis"/>
    <w:basedOn w:val="DefaultParagraphFont"/>
    <w:uiPriority w:val="20"/>
    <w:qFormat/>
    <w:rsid w:val="005120CA"/>
    <w:rPr>
      <w:i/>
      <w:iCs/>
    </w:rPr>
  </w:style>
  <w:style w:type="paragraph" w:styleId="NoSpacing">
    <w:name w:val="No Spacing"/>
    <w:uiPriority w:val="1"/>
    <w:qFormat/>
    <w:rsid w:val="005120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20CA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0CA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0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0CA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20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0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20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20CA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20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0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CA"/>
  </w:style>
  <w:style w:type="paragraph" w:styleId="Footer">
    <w:name w:val="footer"/>
    <w:basedOn w:val="Normal"/>
    <w:link w:val="FooterChar"/>
    <w:uiPriority w:val="99"/>
    <w:unhideWhenUsed/>
    <w:rsid w:val="0051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CA"/>
  </w:style>
  <w:style w:type="paragraph" w:styleId="BalloonText">
    <w:name w:val="Balloon Text"/>
    <w:basedOn w:val="Normal"/>
    <w:link w:val="BalloonTextChar"/>
    <w:uiPriority w:val="99"/>
    <w:semiHidden/>
    <w:unhideWhenUsed/>
    <w:rsid w:val="00A3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8D6"/>
    <w:pPr>
      <w:spacing w:after="120" w:line="240" w:lineRule="auto"/>
      <w:ind w:left="720"/>
      <w:contextualSpacing/>
    </w:pPr>
    <w:rPr>
      <w:rFonts w:ascii="Arial" w:eastAsiaTheme="minorHAnsi" w:hAnsi="Arial"/>
    </w:rPr>
  </w:style>
  <w:style w:type="character" w:styleId="Hyperlink">
    <w:name w:val="Hyperlink"/>
    <w:basedOn w:val="DefaultParagraphFont"/>
    <w:uiPriority w:val="99"/>
    <w:unhideWhenUsed/>
    <w:rsid w:val="00993A9A"/>
    <w:rPr>
      <w:color w:val="0563C1"/>
      <w:u w:val="single"/>
    </w:rPr>
  </w:style>
  <w:style w:type="paragraph" w:customStyle="1" w:styleId="1-text">
    <w:name w:val="1 - text"/>
    <w:basedOn w:val="Normal"/>
    <w:qFormat/>
    <w:rsid w:val="000568A4"/>
    <w:pPr>
      <w:widowControl w:val="0"/>
      <w:spacing w:before="240" w:after="240" w:line="240" w:lineRule="auto"/>
      <w:ind w:right="14"/>
    </w:pPr>
    <w:rPr>
      <w:rFonts w:ascii="Cambria" w:eastAsia="Times New Roman" w:hAnsi="Cambria" w:cs="Times New Roman"/>
      <w:spacing w:val="-5"/>
      <w:sz w:val="24"/>
      <w:szCs w:val="20"/>
    </w:rPr>
  </w:style>
  <w:style w:type="table" w:styleId="TableTheme">
    <w:name w:val="Table Theme"/>
    <w:basedOn w:val="TableNormal"/>
    <w:rsid w:val="00E1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63B2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m.johnson@oregon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regon.gov/das/Procurement/Documents/OfficeTaskChairQuote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14" Type="http://schemas.openxmlformats.org/officeDocument/2006/relationships/hyperlink" Target="https://www.oregon.gov/das/Risk/Pages/ToolkitErgo.aspx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Buyers Guide</Document_x0020_type>
    <Provided_x0020_by xmlns="2a4c37ee-eb21-406c-b5c7-2b980ff82578">Pam Johnson</Provided_x0020_by>
    <Commodity xmlns="2a4c37ee-eb21-406c-b5c7-2b980ff82578">
      <Value>General</Value>
    </Commodity>
    <Description0 xmlns="2a4c37ee-eb21-406c-b5c7-2b980ff82578" xsi:nil="true"/>
    <Use xmlns="2a4c37ee-eb21-406c-b5c7-2b980ff82578">Recommended use</Use>
    <Revision_x0020_date xmlns="2a4c37ee-eb21-406c-b5c7-2b980ff82578">2019-04-02T07:00:00+00:00</Revision_x0020_date>
    <Display_x0020_on_x0020_ELT xmlns="2a4c37ee-eb21-406c-b5c7-2b980ff82578">false</Display_x0020_on_x0020_EL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FA88C4AAD3E498BA12AE9B4DAAA1E" ma:contentTypeVersion="24" ma:contentTypeDescription="Create a new document." ma:contentTypeScope="" ma:versionID="bc446b34f9f18c8d13bae02fd6f8fe44">
  <xsd:schema xmlns:xsd="http://www.w3.org/2001/XMLSchema" xmlns:xs="http://www.w3.org/2001/XMLSchema" xmlns:p="http://schemas.microsoft.com/office/2006/metadata/properties" xmlns:ns2="84b0a708-9fbc-4478-8eb7-f511dc7d5074" xmlns:ns3="7d11c76e-cd15-491b-b8a3-75e0038ac14c" xmlns:ns4="http://schemas.microsoft.com/sharepoint/v4" xmlns:ns5="926b4046-5e70-4b7c-8f16-80569c3013c2" targetNamespace="http://schemas.microsoft.com/office/2006/metadata/properties" ma:root="true" ma:fieldsID="f1efdab51365a68e026f85bba793167a" ns2:_="" ns3:_="" ns4:_="" ns5:_="">
    <xsd:import namespace="84b0a708-9fbc-4478-8eb7-f511dc7d5074"/>
    <xsd:import namespace="7d11c76e-cd15-491b-b8a3-75e0038ac14c"/>
    <xsd:import namespace="http://schemas.microsoft.com/sharepoint/v4"/>
    <xsd:import namespace="926b4046-5e70-4b7c-8f16-80569c3013c2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Information_x0020_Asset_x0020_Classification_x0020_Level" minOccurs="0"/>
                <xsd:element ref="ns2:_dlc_DocId" minOccurs="0"/>
                <xsd:element ref="ns2:_dlc_DocIdUrl" minOccurs="0"/>
                <xsd:element ref="ns2:_dlc_DocIdPersistId" minOccurs="0"/>
                <xsd:element ref="ns3:Document_x0020_Status"/>
                <xsd:element ref="ns3:Doc_x0020_Type" minOccurs="0"/>
                <xsd:element ref="ns3:Subject_x0020_Area" minOccurs="0"/>
                <xsd:element ref="ns4:IconOverlay" minOccurs="0"/>
                <xsd:element ref="ns5:Title_x0020__x0028_with_x0020_link_x0020_to_x0020_document_x002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a708-9fbc-4478-8eb7-f511dc7d5074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Select a date to trigger a reminder event." ma:format="DateOnly" ma:internalName="Review_x0020_Date" ma:readOnly="false">
      <xsd:simpleType>
        <xsd:restriction base="dms:DateTime"/>
      </xsd:simpleType>
    </xsd:element>
    <xsd:element name="Information_x0020_Asset_x0020_Classification_x0020_Level" ma:index="9" nillable="true" ma:displayName="Information Asset Classification Level" ma:default="Level 2, &quot;Limited&quot;" ma:format="Dropdown" ma:internalName="Information_x0020_Asset_x0020_Classification_x0020_Level" ma:readOnly="false">
      <xsd:simpleType>
        <xsd:restriction base="dms:Choice">
          <xsd:enumeration value="Level 1, &quot;Published&quot;"/>
          <xsd:enumeration value="Level 2, &quot;Limited&quot;"/>
          <xsd:enumeration value="Level 3, &quot;Restricted&quot;"/>
          <xsd:enumeration value="Level 4, &quot;Critical&quot;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c76e-cd15-491b-b8a3-75e0038ac14c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3" ma:displayName="Document Status" ma:default="Draft" ma:format="Dropdown" ma:internalName="Document_x0020_Status">
      <xsd:simpleType>
        <xsd:restriction base="dms:Choice">
          <xsd:enumeration value="Draft"/>
          <xsd:enumeration value="Review"/>
          <xsd:enumeration value="Final"/>
          <xsd:enumeration value="Sample"/>
        </xsd:restriction>
      </xsd:simpleType>
    </xsd:element>
    <xsd:element name="Doc_x0020_Type" ma:index="14" nillable="true" ma:displayName="Document Type" ma:format="Dropdown" ma:internalName="Doc_x0020_Type">
      <xsd:simpleType>
        <xsd:restriction base="dms:Choice">
          <xsd:enumeration value="Desk Procedure"/>
          <xsd:enumeration value="External Form/Template"/>
          <xsd:enumeration value="Form"/>
          <xsd:enumeration value="Guideline"/>
          <xsd:enumeration value="Manual"/>
          <xsd:enumeration value="Policy (Internal)"/>
          <xsd:enumeration value="Policy (External)"/>
          <xsd:enumeration value="Procedure"/>
          <xsd:enumeration value="Sample document"/>
          <xsd:enumeration value="Template"/>
        </xsd:restriction>
      </xsd:simpleType>
    </xsd:element>
    <xsd:element name="Subject_x0020_Area" ma:index="15" nillable="true" ma:displayName="Subject Area" ma:internalName="Subject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&amp;E"/>
                    <xsd:enumeration value="Agreement"/>
                    <xsd:enumeration value="ELT"/>
                    <xsd:enumeration value="General"/>
                    <xsd:enumeration value="Goods"/>
                    <xsd:enumeration value="IT"/>
                    <xsd:enumeration value="OrCPP"/>
                    <xsd:enumeration value="ORPIN"/>
                    <xsd:enumeration value="PI/PW"/>
                    <xsd:enumeration value="QRF"/>
                    <xsd:enumeration value="Services"/>
                    <xsd:enumeration value="Training"/>
                    <xsd:enumeration value="VCAF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4046-5e70-4b7c-8f16-80569c3013c2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document_x0022_" ma:index="18" nillable="true" ma:displayName="Title (with link to document)" ma:format="Hyperlink" ma:internalName="Title_x0020__x0028_with_x0020_link_x0020_to_x0020_document_x0022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E51FD-F5CE-46AC-8758-F04F2BAFA12B}"/>
</file>

<file path=customXml/itemProps2.xml><?xml version="1.0" encoding="utf-8"?>
<ds:datastoreItem xmlns:ds="http://schemas.openxmlformats.org/officeDocument/2006/customXml" ds:itemID="{7EC5C91F-4FA1-4D02-825A-43A2A5C03B13}"/>
</file>

<file path=customXml/itemProps3.xml><?xml version="1.0" encoding="utf-8"?>
<ds:datastoreItem xmlns:ds="http://schemas.openxmlformats.org/officeDocument/2006/customXml" ds:itemID="{21B5A960-5B79-44D6-9BC8-E7C544A011CF}"/>
</file>

<file path=customXml/itemProps4.xml><?xml version="1.0" encoding="utf-8"?>
<ds:datastoreItem xmlns:ds="http://schemas.openxmlformats.org/officeDocument/2006/customXml" ds:itemID="{88BB91F3-FF73-4E3D-AAF0-BC3045D9A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0a708-9fbc-4478-8eb7-f511dc7d5074"/>
    <ds:schemaRef ds:uri="7d11c76e-cd15-491b-b8a3-75e0038ac14c"/>
    <ds:schemaRef ds:uri="http://schemas.microsoft.com/sharepoint/v4"/>
    <ds:schemaRef ds:uri="926b4046-5e70-4b7c-8f16-80569c301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Buyers Guide Template</vt:lpstr>
    </vt:vector>
  </TitlesOfParts>
  <Company>State of Oregon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Buyers Guide for Office Seating</dc:title>
  <dc:subject>Buyers Guide</dc:subject>
  <dc:creator>FREY Kari * EGS</dc:creator>
  <cp:keywords/>
  <dc:description>Data Classification Level 2: Limited</dc:description>
  <cp:lastModifiedBy>VELEZ Amy E * DAS</cp:lastModifiedBy>
  <cp:revision>48</cp:revision>
  <dcterms:created xsi:type="dcterms:W3CDTF">2018-11-28T22:03:00Z</dcterms:created>
  <dcterms:modified xsi:type="dcterms:W3CDTF">2019-04-02T21:15:00Z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_dlc_DocIdItemGuid">
    <vt:lpwstr>387e4a73-2271-477f-b556-88d25ecad31b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