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08032" w14:textId="1BE27AB4" w:rsidR="00E16F5B" w:rsidRDefault="006D2E16" w:rsidP="00E16F5B">
      <w:pPr>
        <w:spacing w:before="120" w:after="120"/>
        <w:ind w:firstLine="720"/>
        <w:jc w:val="center"/>
        <w:rPr>
          <w:rFonts w:ascii="Cambria" w:hAnsi="Cambria"/>
          <w:b/>
          <w:color w:val="006680" w:themeColor="accent1" w:themeShade="80"/>
          <w:sz w:val="72"/>
          <w:szCs w:val="72"/>
        </w:rPr>
      </w:pPr>
      <w:r w:rsidRPr="000A57A0">
        <w:rPr>
          <w:noProof/>
        </w:rPr>
        <w:drawing>
          <wp:anchor distT="0" distB="0" distL="114300" distR="114300" simplePos="0" relativeHeight="251663360" behindDoc="0" locked="0" layoutInCell="1" allowOverlap="1" wp14:anchorId="189920BA" wp14:editId="716A1253">
            <wp:simplePos x="0" y="0"/>
            <wp:positionH relativeFrom="column">
              <wp:posOffset>5283200</wp:posOffset>
            </wp:positionH>
            <wp:positionV relativeFrom="paragraph">
              <wp:posOffset>132080</wp:posOffset>
            </wp:positionV>
            <wp:extent cx="1258767" cy="896112"/>
            <wp:effectExtent l="0" t="0" r="0" b="0"/>
            <wp:wrapNone/>
            <wp:docPr id="13" name="Picture 13" descr="C:\Users\ddavis\AppData\Local\Microsoft\Windows\Temporary Internet Files\Content.Outlook\138L9VRK\basecamp_final.png" title="Basecamp IT Supply Chain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avis\AppData\Local\Microsoft\Windows\Temporary Internet Files\Content.Outlook\138L9VRK\basecamp_fin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8767" cy="8961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49D">
        <w:rPr>
          <w:rFonts w:ascii="Cambria" w:hAnsi="Cambria"/>
          <w:noProof/>
          <w:color w:val="663300"/>
          <w:sz w:val="16"/>
          <w:szCs w:val="16"/>
        </w:rPr>
        <w:drawing>
          <wp:anchor distT="0" distB="0" distL="114300" distR="114300" simplePos="0" relativeHeight="251658239" behindDoc="1" locked="0" layoutInCell="1" allowOverlap="1" wp14:anchorId="7090C356" wp14:editId="3240FCA3">
            <wp:simplePos x="0" y="0"/>
            <wp:positionH relativeFrom="margin">
              <wp:align>left</wp:align>
            </wp:positionH>
            <wp:positionV relativeFrom="paragraph">
              <wp:posOffset>0</wp:posOffset>
            </wp:positionV>
            <wp:extent cx="1209675" cy="1191836"/>
            <wp:effectExtent l="19050" t="0" r="9525" b="542290"/>
            <wp:wrapNone/>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142" cy="1201164"/>
                    </a:xfrm>
                    <a:prstGeom prst="roundRect">
                      <a:avLst>
                        <a:gd name="adj" fmla="val 8594"/>
                      </a:avLst>
                    </a:prstGeom>
                    <a:solidFill>
                      <a:srgbClr val="FFFFFF">
                        <a:shade val="85000"/>
                      </a:srgbClr>
                    </a:solidFill>
                    <a:ln>
                      <a:noFill/>
                    </a:ln>
                    <a:effectLst>
                      <a:reflection blurRad="6350" stA="50000" endA="300" endPos="38500" dist="50800" dir="5400000" sy="-100000" algn="bl" rotWithShape="0"/>
                    </a:effectLst>
                  </pic:spPr>
                </pic:pic>
              </a:graphicData>
            </a:graphic>
            <wp14:sizeRelH relativeFrom="margin">
              <wp14:pctWidth>0</wp14:pctWidth>
            </wp14:sizeRelH>
            <wp14:sizeRelV relativeFrom="margin">
              <wp14:pctHeight>0</wp14:pctHeight>
            </wp14:sizeRelV>
          </wp:anchor>
        </w:drawing>
      </w:r>
      <w:r w:rsidR="009F349D">
        <w:rPr>
          <w:rFonts w:ascii="Cambria" w:hAnsi="Cambria"/>
          <w:noProof/>
          <w:color w:val="9900FF" w:themeColor="background2"/>
        </w:rPr>
        <mc:AlternateContent>
          <mc:Choice Requires="wpg">
            <w:drawing>
              <wp:anchor distT="0" distB="0" distL="114300" distR="114300" simplePos="0" relativeHeight="251661312" behindDoc="0" locked="1" layoutInCell="1" allowOverlap="1" wp14:anchorId="0625C3CA" wp14:editId="71D4C42B">
                <wp:simplePos x="0" y="0"/>
                <wp:positionH relativeFrom="page">
                  <wp:posOffset>618490</wp:posOffset>
                </wp:positionH>
                <wp:positionV relativeFrom="page">
                  <wp:posOffset>562610</wp:posOffset>
                </wp:positionV>
                <wp:extent cx="196850" cy="8973185"/>
                <wp:effectExtent l="38100" t="38100" r="88900" b="94615"/>
                <wp:wrapNone/>
                <wp:docPr id="38" name="Group 38" descr="Decorative sidebar"/>
                <wp:cNvGraphicFramePr/>
                <a:graphic xmlns:a="http://schemas.openxmlformats.org/drawingml/2006/main">
                  <a:graphicData uri="http://schemas.microsoft.com/office/word/2010/wordprocessingGroup">
                    <wpg:wgp>
                      <wpg:cNvGrpSpPr/>
                      <wpg:grpSpPr>
                        <a:xfrm>
                          <a:off x="0" y="0"/>
                          <a:ext cx="196850" cy="8973185"/>
                          <a:chOff x="0" y="0"/>
                          <a:chExt cx="228600" cy="9144000"/>
                        </a:xfrm>
                        <a:effectLst>
                          <a:outerShdw blurRad="50800" dist="38100" dir="2700000" algn="tl" rotWithShape="0">
                            <a:prstClr val="black">
                              <a:alpha val="40000"/>
                            </a:prstClr>
                          </a:outerShdw>
                        </a:effectLst>
                      </wpg:grpSpPr>
                      <wps:wsp>
                        <wps:cNvPr id="39" name="Rectangle 39"/>
                        <wps:cNvSpPr/>
                        <wps:spPr>
                          <a:xfrm>
                            <a:off x="0" y="0"/>
                            <a:ext cx="228600" cy="87820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AF8215" id="Group 38" o:spid="_x0000_s1026" alt="Decorative sidebar" style="position:absolute;margin-left:48.7pt;margin-top:44.3pt;width:15.5pt;height:706.55pt;z-index:251661312;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">
                <v:rect id="Rectangle 39"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g6MYA&#10;AADbAAAADwAAAGRycy9kb3ducmV2LnhtbESPT2vCQBTE7wW/w/KE3uqmVopJsxH/INRTafSgt2f2&#10;NQnNvl2yW43f3i0Uehxm5jdMvhhMJy7U+9aygudJAoK4srrlWsFhv32ag/ABWWNnmRTcyMOiGD3k&#10;mGl75U+6lKEWEcI+QwVNCC6T0lcNGfQT64ij92V7gyHKvpa6x2uEm05Ok+RVGmw5LjToaN1Q9V3+&#10;GAWbrW7X02VX7c7Opaf5afaRro5KPY6H5RuIQEP4D/+137WClxR+v8Qf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Sg6MYAAADbAAAADwAAAAAAAAAAAAAAAACYAgAAZHJz&#10;L2Rvd25yZXYueG1sUEsFBgAAAAAEAAQA9QAAAIsDAAAAAA==&#10;" fillcolor="#0098bf [2404]" stroked="f" strokeweight="1.5pt">
                  <v:stroke endcap="round"/>
                </v:rect>
                <v:rect id="Rectangle 40"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hc8IA&#10;AADbAAAADwAAAGRycy9kb3ducmV2LnhtbERPy4rCMBTdD/gP4QpuBk0VkaEaRRwGH5uhPhburs21&#10;LTY3pYm1+vVmMTDLw3nPFq0pRUO1KywrGA4iEMSp1QVnCo6Hn/4XCOeRNZaWScGTHCzmnY8Zxto+&#10;OKFm7zMRQtjFqCD3voqldGlOBt3AVsSBu9raoA+wzqSu8RHCTSlHUTSRBgsODTlWtMopve3vRsH5&#10;c0t2Mvzm3St5JidTNJf17VepXrddTkF4av2/+M+90QrGYX34En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nKFzwgAAANsAAAAPAAAAAAAAAAAAAAAAAJgCAABkcnMvZG93&#10;bnJldi54bWxQSwUGAAAAAAQABAD1AAAAhwMAAAAA&#10;" fillcolor="#90f [3214]" stroked="f" strokeweight="1.5pt">
                  <v:stroke endcap="round"/>
                  <v:path arrowok="t"/>
                  <o:lock v:ext="edit" aspectratio="t"/>
                </v:rect>
                <w10:wrap anchorx="page" anchory="page"/>
                <w10:anchorlock/>
              </v:group>
            </w:pict>
          </mc:Fallback>
        </mc:AlternateContent>
      </w:r>
      <w:r w:rsidR="009F349D">
        <w:rPr>
          <w:rFonts w:ascii="Cambria" w:hAnsi="Cambria"/>
          <w:b/>
          <w:color w:val="006680" w:themeColor="accent1" w:themeShade="80"/>
          <w:sz w:val="72"/>
          <w:szCs w:val="72"/>
        </w:rPr>
        <w:t>BUYER</w:t>
      </w:r>
      <w:r w:rsidR="00D26EA5">
        <w:rPr>
          <w:rFonts w:ascii="Cambria" w:hAnsi="Cambria"/>
          <w:b/>
          <w:color w:val="006680" w:themeColor="accent1" w:themeShade="80"/>
          <w:sz w:val="72"/>
          <w:szCs w:val="72"/>
        </w:rPr>
        <w:t>’</w:t>
      </w:r>
      <w:r w:rsidR="009F349D">
        <w:rPr>
          <w:rFonts w:ascii="Cambria" w:hAnsi="Cambria"/>
          <w:b/>
          <w:color w:val="006680" w:themeColor="accent1" w:themeShade="80"/>
          <w:sz w:val="72"/>
          <w:szCs w:val="72"/>
        </w:rPr>
        <w:t>S GUIDE</w:t>
      </w:r>
    </w:p>
    <w:p w14:paraId="22D92AE6" w14:textId="77143C97" w:rsidR="004A74C8" w:rsidRPr="00E97033" w:rsidRDefault="006377CA" w:rsidP="00E16F5B">
      <w:pPr>
        <w:spacing w:before="120" w:after="120"/>
        <w:ind w:firstLine="720"/>
        <w:jc w:val="center"/>
        <w:rPr>
          <w:rFonts w:ascii="Cambria" w:hAnsi="Cambria"/>
          <w:i/>
          <w:color w:val="006680" w:themeColor="accent1" w:themeShade="80"/>
          <w:sz w:val="36"/>
          <w:szCs w:val="36"/>
        </w:rPr>
      </w:pPr>
      <w:r>
        <w:rPr>
          <w:rFonts w:ascii="Cambria" w:hAnsi="Cambria"/>
          <w:i/>
          <w:color w:val="006680" w:themeColor="accent1" w:themeShade="80"/>
          <w:sz w:val="36"/>
          <w:szCs w:val="36"/>
        </w:rPr>
        <w:t>For</w:t>
      </w:r>
      <w:r w:rsidR="009F349D" w:rsidRPr="00E97033">
        <w:rPr>
          <w:rFonts w:ascii="Cambria" w:hAnsi="Cambria"/>
          <w:i/>
          <w:color w:val="006680" w:themeColor="accent1" w:themeShade="80"/>
          <w:sz w:val="36"/>
          <w:szCs w:val="36"/>
        </w:rPr>
        <w:t xml:space="preserve"> </w:t>
      </w:r>
      <w:r w:rsidR="00E97033" w:rsidRPr="00E97033">
        <w:rPr>
          <w:rFonts w:ascii="Cambria" w:hAnsi="Cambria"/>
          <w:i/>
          <w:color w:val="006680" w:themeColor="accent1" w:themeShade="80"/>
          <w:sz w:val="36"/>
          <w:szCs w:val="36"/>
        </w:rPr>
        <w:t xml:space="preserve">Master </w:t>
      </w:r>
      <w:r w:rsidR="00B60603" w:rsidRPr="00E97033">
        <w:rPr>
          <w:rFonts w:ascii="Cambria" w:hAnsi="Cambria"/>
          <w:i/>
          <w:color w:val="006680" w:themeColor="accent1" w:themeShade="80"/>
          <w:sz w:val="36"/>
          <w:szCs w:val="36"/>
        </w:rPr>
        <w:t xml:space="preserve">Price </w:t>
      </w:r>
      <w:r w:rsidR="00B60603">
        <w:rPr>
          <w:rFonts w:ascii="Cambria" w:hAnsi="Cambria"/>
          <w:i/>
          <w:color w:val="006680" w:themeColor="accent1" w:themeShade="80"/>
          <w:sz w:val="36"/>
          <w:szCs w:val="36"/>
        </w:rPr>
        <w:t xml:space="preserve">and </w:t>
      </w:r>
      <w:r w:rsidR="00E97033" w:rsidRPr="00E97033">
        <w:rPr>
          <w:rFonts w:ascii="Cambria" w:hAnsi="Cambria"/>
          <w:i/>
          <w:color w:val="006680" w:themeColor="accent1" w:themeShade="80"/>
          <w:sz w:val="36"/>
          <w:szCs w:val="36"/>
        </w:rPr>
        <w:t>Services Agreement</w:t>
      </w:r>
    </w:p>
    <w:p w14:paraId="0403B94D" w14:textId="087633D1" w:rsidR="00E16F5B" w:rsidRDefault="00E97033" w:rsidP="00786FDC">
      <w:pPr>
        <w:spacing w:before="120" w:after="120"/>
        <w:ind w:left="1890" w:firstLine="810"/>
        <w:rPr>
          <w:rFonts w:ascii="Cambria" w:hAnsi="Cambria"/>
          <w:b/>
          <w:color w:val="BF0000" w:themeColor="accent5" w:themeShade="BF"/>
          <w:sz w:val="44"/>
          <w:szCs w:val="44"/>
        </w:rPr>
      </w:pPr>
      <w:r w:rsidRPr="009639D2">
        <w:rPr>
          <w:rFonts w:ascii="Cambria" w:hAnsi="Cambria"/>
          <w:b/>
          <w:color w:val="BF0000" w:themeColor="accent5" w:themeShade="BF"/>
          <w:sz w:val="44"/>
          <w:szCs w:val="44"/>
        </w:rPr>
        <w:t>Information Technology</w:t>
      </w:r>
    </w:p>
    <w:p w14:paraId="004F871C" w14:textId="1DE8668A" w:rsidR="004A74C8" w:rsidRPr="009639D2" w:rsidRDefault="009639D2" w:rsidP="00786FDC">
      <w:pPr>
        <w:spacing w:before="120" w:after="120"/>
        <w:ind w:left="1260" w:firstLine="720"/>
        <w:rPr>
          <w:rFonts w:ascii="Cambria" w:hAnsi="Cambria"/>
          <w:color w:val="9900FF"/>
          <w:sz w:val="44"/>
          <w:szCs w:val="44"/>
        </w:rPr>
      </w:pPr>
      <w:r w:rsidRPr="009639D2">
        <w:rPr>
          <w:rFonts w:ascii="Cambria" w:hAnsi="Cambria"/>
          <w:b/>
          <w:color w:val="BF0000" w:themeColor="accent5" w:themeShade="BF"/>
          <w:sz w:val="44"/>
          <w:szCs w:val="44"/>
        </w:rPr>
        <w:t xml:space="preserve">Professional Business </w:t>
      </w:r>
      <w:r w:rsidR="00E97033" w:rsidRPr="009639D2">
        <w:rPr>
          <w:rFonts w:ascii="Cambria" w:hAnsi="Cambria"/>
          <w:b/>
          <w:color w:val="BF0000" w:themeColor="accent5" w:themeShade="BF"/>
          <w:sz w:val="44"/>
          <w:szCs w:val="44"/>
        </w:rPr>
        <w:t>Service</w:t>
      </w:r>
      <w:r>
        <w:rPr>
          <w:rFonts w:ascii="Cambria" w:hAnsi="Cambria"/>
          <w:b/>
          <w:color w:val="BF0000" w:themeColor="accent5" w:themeShade="BF"/>
          <w:sz w:val="44"/>
          <w:szCs w:val="44"/>
        </w:rPr>
        <w:t>s</w:t>
      </w:r>
    </w:p>
    <w:p w14:paraId="18E5BA09" w14:textId="25E22938" w:rsidR="00F34C24" w:rsidRPr="000A7C71" w:rsidRDefault="009F349D" w:rsidP="00F913B1">
      <w:pPr>
        <w:spacing w:before="120" w:after="120"/>
        <w:jc w:val="center"/>
        <w:rPr>
          <w:rFonts w:ascii="Cambria" w:hAnsi="Cambria"/>
          <w:b/>
          <w:i/>
          <w:color w:val="006680" w:themeColor="accent1" w:themeShade="80"/>
          <w:sz w:val="28"/>
          <w:szCs w:val="28"/>
          <w:highlight w:val="yellow"/>
        </w:rPr>
      </w:pPr>
      <w:r w:rsidRPr="000A7C71">
        <w:rPr>
          <w:rFonts w:ascii="Cambria" w:hAnsi="Cambria"/>
          <w:b/>
          <w:i/>
          <w:color w:val="006680" w:themeColor="accent1" w:themeShade="80"/>
          <w:sz w:val="28"/>
          <w:szCs w:val="28"/>
          <w:highlight w:val="yellow"/>
        </w:rPr>
        <w:t xml:space="preserve">Version </w:t>
      </w:r>
      <w:r w:rsidR="001D5E38">
        <w:rPr>
          <w:rFonts w:ascii="Cambria" w:hAnsi="Cambria"/>
          <w:b/>
          <w:i/>
          <w:color w:val="006680" w:themeColor="accent1" w:themeShade="80"/>
          <w:sz w:val="28"/>
          <w:szCs w:val="28"/>
          <w:highlight w:val="yellow"/>
        </w:rPr>
        <w:t>3.0</w:t>
      </w:r>
      <w:r w:rsidRPr="000A7C71">
        <w:rPr>
          <w:rFonts w:ascii="Cambria" w:hAnsi="Cambria"/>
          <w:b/>
          <w:i/>
          <w:color w:val="006680" w:themeColor="accent1" w:themeShade="80"/>
          <w:sz w:val="28"/>
          <w:szCs w:val="28"/>
          <w:highlight w:val="yellow"/>
        </w:rPr>
        <w:t xml:space="preserve"> dated </w:t>
      </w:r>
      <w:r w:rsidR="00DA1973">
        <w:rPr>
          <w:rFonts w:ascii="Cambria" w:hAnsi="Cambria"/>
          <w:b/>
          <w:i/>
          <w:color w:val="006680" w:themeColor="accent1" w:themeShade="80"/>
          <w:sz w:val="28"/>
          <w:szCs w:val="28"/>
          <w:highlight w:val="yellow"/>
        </w:rPr>
        <w:t>10/27</w:t>
      </w:r>
      <w:r w:rsidR="00DE4522">
        <w:rPr>
          <w:rFonts w:ascii="Cambria" w:hAnsi="Cambria"/>
          <w:b/>
          <w:i/>
          <w:color w:val="006680" w:themeColor="accent1" w:themeShade="80"/>
          <w:sz w:val="28"/>
          <w:szCs w:val="28"/>
          <w:highlight w:val="yellow"/>
        </w:rPr>
        <w:t>/2020</w:t>
      </w:r>
      <w:bookmarkStart w:id="0" w:name="_GoBack"/>
      <w:bookmarkEnd w:id="0"/>
    </w:p>
    <w:p w14:paraId="05FEF094" w14:textId="4FE44CC7" w:rsidR="004A74C8" w:rsidRPr="00B76A90" w:rsidRDefault="00B76A90" w:rsidP="00F913B1">
      <w:pPr>
        <w:spacing w:before="120" w:after="120"/>
        <w:jc w:val="center"/>
        <w:rPr>
          <w:rFonts w:ascii="Cambria" w:hAnsi="Cambria"/>
          <w:b/>
          <w:i/>
          <w:color w:val="006680" w:themeColor="accent1" w:themeShade="80"/>
          <w:sz w:val="20"/>
          <w:szCs w:val="20"/>
        </w:rPr>
      </w:pPr>
      <w:r w:rsidRPr="000A7C71">
        <w:rPr>
          <w:rFonts w:ascii="Cambria" w:hAnsi="Cambria"/>
          <w:b/>
          <w:i/>
          <w:color w:val="006680" w:themeColor="accent1" w:themeShade="80"/>
          <w:sz w:val="20"/>
          <w:szCs w:val="20"/>
          <w:highlight w:val="yellow"/>
        </w:rPr>
        <w:t>(previously 2.</w:t>
      </w:r>
      <w:r w:rsidR="001D5E38">
        <w:rPr>
          <w:rFonts w:ascii="Cambria" w:hAnsi="Cambria"/>
          <w:b/>
          <w:i/>
          <w:color w:val="006680" w:themeColor="accent1" w:themeShade="80"/>
          <w:sz w:val="20"/>
          <w:szCs w:val="20"/>
          <w:highlight w:val="yellow"/>
        </w:rPr>
        <w:t>9</w:t>
      </w:r>
      <w:r w:rsidRPr="000A7C71">
        <w:rPr>
          <w:rFonts w:ascii="Cambria" w:hAnsi="Cambria"/>
          <w:b/>
          <w:i/>
          <w:color w:val="006680" w:themeColor="accent1" w:themeShade="80"/>
          <w:sz w:val="20"/>
          <w:szCs w:val="20"/>
          <w:highlight w:val="yellow"/>
        </w:rPr>
        <w:t xml:space="preserve"> dated </w:t>
      </w:r>
      <w:r w:rsidR="001D5E38">
        <w:rPr>
          <w:rFonts w:ascii="Cambria" w:hAnsi="Cambria"/>
          <w:b/>
          <w:i/>
          <w:color w:val="006680" w:themeColor="accent1" w:themeShade="80"/>
          <w:sz w:val="20"/>
          <w:szCs w:val="20"/>
          <w:highlight w:val="yellow"/>
        </w:rPr>
        <w:t>10/21</w:t>
      </w:r>
      <w:r w:rsidR="00CE716A">
        <w:rPr>
          <w:rFonts w:ascii="Cambria" w:hAnsi="Cambria"/>
          <w:b/>
          <w:i/>
          <w:color w:val="006680" w:themeColor="accent1" w:themeShade="80"/>
          <w:sz w:val="20"/>
          <w:szCs w:val="20"/>
          <w:highlight w:val="yellow"/>
        </w:rPr>
        <w:t>/2020</w:t>
      </w:r>
      <w:r w:rsidRPr="000A7C71">
        <w:rPr>
          <w:rFonts w:ascii="Cambria" w:hAnsi="Cambria"/>
          <w:b/>
          <w:i/>
          <w:color w:val="006680" w:themeColor="accent1" w:themeShade="80"/>
          <w:sz w:val="20"/>
          <w:szCs w:val="20"/>
          <w:highlight w:val="yellow"/>
        </w:rPr>
        <w:t>)</w:t>
      </w:r>
    </w:p>
    <w:p w14:paraId="39CA2ECF" w14:textId="026C3B5A" w:rsidR="00886C88" w:rsidRPr="009B3F1A" w:rsidRDefault="00886C88" w:rsidP="009B3F1A">
      <w:pPr>
        <w:spacing w:before="120" w:after="120"/>
        <w:ind w:left="156"/>
        <w:rPr>
          <w:rFonts w:ascii="Cambria" w:hAnsi="Cambria"/>
          <w:b/>
          <w:i/>
          <w:color w:val="C00000"/>
          <w:sz w:val="24"/>
          <w:szCs w:val="24"/>
        </w:rPr>
      </w:pPr>
      <w:r w:rsidRPr="009B3F1A">
        <w:rPr>
          <w:rFonts w:ascii="Cambria" w:hAnsi="Cambria"/>
          <w:b/>
          <w:i/>
          <w:color w:val="C00000"/>
          <w:sz w:val="24"/>
          <w:szCs w:val="24"/>
        </w:rPr>
        <w:t>This Buyer’s G</w:t>
      </w:r>
      <w:r w:rsidR="009B3F1A" w:rsidRPr="009B3F1A">
        <w:rPr>
          <w:rFonts w:ascii="Cambria" w:hAnsi="Cambria"/>
          <w:b/>
          <w:i/>
          <w:color w:val="C00000"/>
          <w:sz w:val="24"/>
          <w:szCs w:val="24"/>
        </w:rPr>
        <w:t xml:space="preserve">uide focuses only </w:t>
      </w:r>
      <w:r w:rsidR="009B3F1A">
        <w:rPr>
          <w:rFonts w:ascii="Cambria" w:hAnsi="Cambria"/>
          <w:b/>
          <w:i/>
          <w:color w:val="C00000"/>
          <w:sz w:val="24"/>
          <w:szCs w:val="24"/>
        </w:rPr>
        <w:t xml:space="preserve">on </w:t>
      </w:r>
      <w:r w:rsidR="009B3F1A" w:rsidRPr="009B3F1A">
        <w:rPr>
          <w:rFonts w:ascii="Cambria" w:hAnsi="Cambria"/>
          <w:b/>
          <w:i/>
          <w:color w:val="C00000"/>
          <w:sz w:val="24"/>
          <w:szCs w:val="24"/>
        </w:rPr>
        <w:t>the IT Professional Business Services Master Price and Service Agreements.  Please refer the to separate Buyer’s Guide for the Independent Quality Management Services(iQMS) Master Price and Service agreements, Version 1.1, dated 01/07/19.</w:t>
      </w:r>
    </w:p>
    <w:p w14:paraId="2060021C" w14:textId="0767F261" w:rsidR="004A74C8" w:rsidRPr="00E97033" w:rsidRDefault="009F349D">
      <w:pPr>
        <w:pStyle w:val="HEADERP1"/>
        <w:shd w:val="clear" w:color="auto" w:fill="006680" w:themeFill="accent1" w:themeFillShade="80"/>
        <w:spacing w:before="120" w:after="120"/>
        <w:rPr>
          <w:color w:val="FFFFFF" w:themeColor="background1"/>
          <w:sz w:val="24"/>
          <w:szCs w:val="24"/>
        </w:rPr>
      </w:pPr>
      <w:r w:rsidRPr="00E97033">
        <w:rPr>
          <w:color w:val="FFFFFF" w:themeColor="background1"/>
          <w:sz w:val="24"/>
          <w:szCs w:val="24"/>
        </w:rPr>
        <w:t xml:space="preserve">WHAT </w:t>
      </w:r>
      <w:r w:rsidR="000008F7">
        <w:rPr>
          <w:color w:val="FFFFFF" w:themeColor="background1"/>
          <w:sz w:val="24"/>
          <w:szCs w:val="24"/>
        </w:rPr>
        <w:t>SERVICES ARE INCLUDED IN</w:t>
      </w:r>
      <w:r w:rsidRPr="00E97033">
        <w:rPr>
          <w:color w:val="FFFFFF" w:themeColor="background1"/>
          <w:sz w:val="24"/>
          <w:szCs w:val="24"/>
        </w:rPr>
        <w:t xml:space="preserve"> TH</w:t>
      </w:r>
      <w:r w:rsidR="000008F7">
        <w:rPr>
          <w:color w:val="FFFFFF" w:themeColor="background1"/>
          <w:sz w:val="24"/>
          <w:szCs w:val="24"/>
        </w:rPr>
        <w:t>E</w:t>
      </w:r>
      <w:r w:rsidRPr="00E97033">
        <w:rPr>
          <w:color w:val="FFFFFF" w:themeColor="background1"/>
          <w:sz w:val="24"/>
          <w:szCs w:val="24"/>
        </w:rPr>
        <w:t>S</w:t>
      </w:r>
      <w:r w:rsidR="000008F7">
        <w:rPr>
          <w:color w:val="FFFFFF" w:themeColor="background1"/>
          <w:sz w:val="24"/>
          <w:szCs w:val="24"/>
        </w:rPr>
        <w:t>E</w:t>
      </w:r>
      <w:r w:rsidRPr="00E97033">
        <w:rPr>
          <w:color w:val="FFFFFF" w:themeColor="background1"/>
          <w:sz w:val="24"/>
          <w:szCs w:val="24"/>
        </w:rPr>
        <w:t xml:space="preserve"> </w:t>
      </w:r>
      <w:r w:rsidR="00886C88">
        <w:rPr>
          <w:color w:val="FFFFFF" w:themeColor="background1"/>
          <w:sz w:val="24"/>
          <w:szCs w:val="24"/>
        </w:rPr>
        <w:t xml:space="preserve">IT </w:t>
      </w:r>
      <w:r w:rsidR="00E97033" w:rsidRPr="00E97033">
        <w:rPr>
          <w:color w:val="FFFFFF" w:themeColor="background1"/>
          <w:sz w:val="24"/>
          <w:szCs w:val="24"/>
        </w:rPr>
        <w:t xml:space="preserve">MASTER </w:t>
      </w:r>
      <w:r w:rsidR="00585C5D">
        <w:rPr>
          <w:color w:val="FFFFFF" w:themeColor="background1"/>
          <w:sz w:val="24"/>
          <w:szCs w:val="24"/>
        </w:rPr>
        <w:t xml:space="preserve">PRICE AND </w:t>
      </w:r>
      <w:r w:rsidR="00E97033" w:rsidRPr="00E97033">
        <w:rPr>
          <w:color w:val="FFFFFF" w:themeColor="background1"/>
          <w:sz w:val="24"/>
          <w:szCs w:val="24"/>
        </w:rPr>
        <w:t xml:space="preserve">SERVICES </w:t>
      </w:r>
      <w:r w:rsidRPr="00E97033">
        <w:rPr>
          <w:color w:val="FFFFFF" w:themeColor="background1"/>
          <w:sz w:val="24"/>
          <w:szCs w:val="24"/>
        </w:rPr>
        <w:t>AGREEMENT</w:t>
      </w:r>
      <w:r w:rsidR="000008F7">
        <w:rPr>
          <w:color w:val="FFFFFF" w:themeColor="background1"/>
          <w:sz w:val="24"/>
          <w:szCs w:val="24"/>
        </w:rPr>
        <w:t>S</w:t>
      </w:r>
      <w:r w:rsidRPr="00E97033">
        <w:rPr>
          <w:color w:val="FFFFFF" w:themeColor="background1"/>
          <w:sz w:val="24"/>
          <w:szCs w:val="24"/>
        </w:rPr>
        <w:t>?</w:t>
      </w:r>
    </w:p>
    <w:p w14:paraId="73193206" w14:textId="56F3B2EA" w:rsidR="00887722" w:rsidRPr="00192D69" w:rsidRDefault="00E85065" w:rsidP="00E85065">
      <w:pPr>
        <w:pStyle w:val="111-text"/>
        <w:ind w:left="180"/>
        <w:rPr>
          <w:color w:val="006680" w:themeColor="accent1" w:themeShade="80"/>
          <w:sz w:val="22"/>
          <w:szCs w:val="22"/>
        </w:rPr>
      </w:pPr>
      <w:r w:rsidRPr="00192D69">
        <w:rPr>
          <w:b/>
          <w:color w:val="006680" w:themeColor="accent1" w:themeShade="80"/>
          <w:sz w:val="22"/>
          <w:szCs w:val="22"/>
        </w:rPr>
        <w:t>1.0</w:t>
      </w:r>
      <w:r w:rsidRPr="00192D69">
        <w:rPr>
          <w:b/>
          <w:color w:val="006680" w:themeColor="accent1" w:themeShade="80"/>
          <w:sz w:val="22"/>
          <w:szCs w:val="22"/>
        </w:rPr>
        <w:tab/>
        <w:t>Purpose.</w:t>
      </w:r>
      <w:r w:rsidRPr="00192D69">
        <w:rPr>
          <w:color w:val="006680" w:themeColor="accent1" w:themeShade="80"/>
          <w:sz w:val="22"/>
          <w:szCs w:val="22"/>
        </w:rPr>
        <w:t xml:space="preserve">  </w:t>
      </w:r>
      <w:r w:rsidR="00BE3442">
        <w:rPr>
          <w:color w:val="006680" w:themeColor="accent1" w:themeShade="80"/>
          <w:sz w:val="22"/>
          <w:szCs w:val="22"/>
        </w:rPr>
        <w:t xml:space="preserve">As part of a broader effort to provide Authorized Purchasers with access to information technology services, including quality management, business and other professional services, </w:t>
      </w:r>
      <w:r w:rsidR="00152A6D">
        <w:rPr>
          <w:color w:val="006680" w:themeColor="accent1" w:themeShade="80"/>
          <w:sz w:val="22"/>
          <w:szCs w:val="22"/>
        </w:rPr>
        <w:t xml:space="preserve">the Basecamp Program within Department of Administrative Services, Procurement </w:t>
      </w:r>
      <w:r w:rsidR="00006145">
        <w:rPr>
          <w:color w:val="006680" w:themeColor="accent1" w:themeShade="80"/>
          <w:sz w:val="22"/>
          <w:szCs w:val="22"/>
        </w:rPr>
        <w:t>Services (</w:t>
      </w:r>
      <w:r w:rsidR="00152A6D">
        <w:rPr>
          <w:color w:val="006680" w:themeColor="accent1" w:themeShade="80"/>
          <w:sz w:val="22"/>
          <w:szCs w:val="22"/>
        </w:rPr>
        <w:t xml:space="preserve">DAS PS) and the Office of the Chief Information Officer (OSCIO) </w:t>
      </w:r>
      <w:r w:rsidR="00BE3442">
        <w:rPr>
          <w:color w:val="006680" w:themeColor="accent1" w:themeShade="80"/>
          <w:sz w:val="22"/>
          <w:szCs w:val="22"/>
        </w:rPr>
        <w:t>have</w:t>
      </w:r>
      <w:r w:rsidR="008B2E6C">
        <w:rPr>
          <w:color w:val="006680" w:themeColor="accent1" w:themeShade="80"/>
          <w:sz w:val="22"/>
          <w:szCs w:val="22"/>
        </w:rPr>
        <w:t xml:space="preserve"> </w:t>
      </w:r>
      <w:r w:rsidR="002331B4" w:rsidRPr="00014BF6">
        <w:rPr>
          <w:color w:val="006680" w:themeColor="accent1" w:themeShade="80"/>
          <w:sz w:val="22"/>
          <w:szCs w:val="22"/>
        </w:rPr>
        <w:t xml:space="preserve">established </w:t>
      </w:r>
      <w:r w:rsidR="00A61531">
        <w:rPr>
          <w:color w:val="006680" w:themeColor="accent1" w:themeShade="80"/>
          <w:sz w:val="22"/>
          <w:szCs w:val="22"/>
        </w:rPr>
        <w:t xml:space="preserve">TWENTY-TWO (22) </w:t>
      </w:r>
      <w:r w:rsidR="00E97033" w:rsidRPr="00014BF6">
        <w:rPr>
          <w:color w:val="006680" w:themeColor="accent1" w:themeShade="80"/>
          <w:sz w:val="22"/>
          <w:szCs w:val="22"/>
        </w:rPr>
        <w:t xml:space="preserve">Master Price </w:t>
      </w:r>
      <w:r w:rsidR="00585C5D" w:rsidRPr="00014BF6">
        <w:rPr>
          <w:color w:val="006680" w:themeColor="accent1" w:themeShade="80"/>
          <w:sz w:val="22"/>
          <w:szCs w:val="22"/>
        </w:rPr>
        <w:t xml:space="preserve">and Services </w:t>
      </w:r>
      <w:r w:rsidR="00E97033" w:rsidRPr="00014BF6">
        <w:rPr>
          <w:color w:val="006680" w:themeColor="accent1" w:themeShade="80"/>
          <w:sz w:val="22"/>
          <w:szCs w:val="22"/>
        </w:rPr>
        <w:t>Agreement</w:t>
      </w:r>
      <w:r w:rsidR="00AB564B" w:rsidRPr="00014BF6">
        <w:rPr>
          <w:color w:val="006680" w:themeColor="accent1" w:themeShade="80"/>
          <w:sz w:val="22"/>
          <w:szCs w:val="22"/>
        </w:rPr>
        <w:t>s</w:t>
      </w:r>
      <w:r w:rsidR="008A1DFF" w:rsidRPr="00014BF6">
        <w:rPr>
          <w:color w:val="006680" w:themeColor="accent1" w:themeShade="80"/>
          <w:sz w:val="22"/>
          <w:szCs w:val="22"/>
        </w:rPr>
        <w:t xml:space="preserve"> </w:t>
      </w:r>
      <w:r w:rsidR="00E97033" w:rsidRPr="00014BF6">
        <w:rPr>
          <w:color w:val="006680" w:themeColor="accent1" w:themeShade="80"/>
          <w:sz w:val="22"/>
          <w:szCs w:val="22"/>
        </w:rPr>
        <w:t>(MPSA)</w:t>
      </w:r>
      <w:r w:rsidR="009F349D" w:rsidRPr="00014BF6">
        <w:rPr>
          <w:color w:val="006680" w:themeColor="accent1" w:themeShade="80"/>
          <w:sz w:val="22"/>
          <w:szCs w:val="22"/>
        </w:rPr>
        <w:t xml:space="preserve"> </w:t>
      </w:r>
      <w:r w:rsidRPr="00014BF6">
        <w:rPr>
          <w:color w:val="006680" w:themeColor="accent1" w:themeShade="80"/>
          <w:sz w:val="22"/>
          <w:szCs w:val="22"/>
        </w:rPr>
        <w:t xml:space="preserve">to provide Authorized </w:t>
      </w:r>
      <w:r w:rsidR="00006145" w:rsidRPr="00014BF6">
        <w:rPr>
          <w:color w:val="006680" w:themeColor="accent1" w:themeShade="80"/>
          <w:sz w:val="22"/>
          <w:szCs w:val="22"/>
        </w:rPr>
        <w:t>Purchasers with</w:t>
      </w:r>
      <w:r w:rsidR="00730978" w:rsidRPr="00014BF6">
        <w:rPr>
          <w:color w:val="006680" w:themeColor="accent1" w:themeShade="80"/>
          <w:sz w:val="22"/>
          <w:szCs w:val="22"/>
        </w:rPr>
        <w:t xml:space="preserve"> </w:t>
      </w:r>
      <w:r w:rsidR="00887722" w:rsidRPr="00014BF6">
        <w:rPr>
          <w:color w:val="006680" w:themeColor="accent1" w:themeShade="80"/>
          <w:sz w:val="22"/>
          <w:szCs w:val="22"/>
        </w:rPr>
        <w:t>I</w:t>
      </w:r>
      <w:r w:rsidR="00730978" w:rsidRPr="00014BF6">
        <w:rPr>
          <w:color w:val="006680" w:themeColor="accent1" w:themeShade="80"/>
          <w:sz w:val="22"/>
          <w:szCs w:val="22"/>
        </w:rPr>
        <w:t xml:space="preserve">nformation </w:t>
      </w:r>
      <w:r w:rsidR="00887722" w:rsidRPr="00014BF6">
        <w:rPr>
          <w:color w:val="006680" w:themeColor="accent1" w:themeShade="80"/>
          <w:sz w:val="22"/>
          <w:szCs w:val="22"/>
        </w:rPr>
        <w:t>T</w:t>
      </w:r>
      <w:r w:rsidR="00730978" w:rsidRPr="00014BF6">
        <w:rPr>
          <w:color w:val="006680" w:themeColor="accent1" w:themeShade="80"/>
          <w:sz w:val="22"/>
          <w:szCs w:val="22"/>
        </w:rPr>
        <w:t>echnology Consulting</w:t>
      </w:r>
      <w:r w:rsidR="00887722" w:rsidRPr="00014BF6">
        <w:rPr>
          <w:color w:val="006680" w:themeColor="accent1" w:themeShade="80"/>
          <w:sz w:val="22"/>
          <w:szCs w:val="22"/>
        </w:rPr>
        <w:t xml:space="preserve"> Services.  </w:t>
      </w:r>
      <w:r w:rsidR="002331B4" w:rsidRPr="00014BF6">
        <w:rPr>
          <w:color w:val="006680" w:themeColor="accent1" w:themeShade="80"/>
          <w:sz w:val="22"/>
          <w:szCs w:val="22"/>
        </w:rPr>
        <w:t>The</w:t>
      </w:r>
      <w:r w:rsidR="00A61531">
        <w:rPr>
          <w:color w:val="006680" w:themeColor="accent1" w:themeShade="80"/>
          <w:sz w:val="22"/>
          <w:szCs w:val="22"/>
        </w:rPr>
        <w:t xml:space="preserve"> 22 Consultants</w:t>
      </w:r>
      <w:r w:rsidR="00887722" w:rsidRPr="00014BF6">
        <w:rPr>
          <w:color w:val="006680" w:themeColor="accent1" w:themeShade="80"/>
          <w:sz w:val="22"/>
          <w:szCs w:val="22"/>
        </w:rPr>
        <w:t xml:space="preserve"> </w:t>
      </w:r>
      <w:r w:rsidR="00730978" w:rsidRPr="00014BF6">
        <w:rPr>
          <w:color w:val="006680" w:themeColor="accent1" w:themeShade="80"/>
          <w:sz w:val="22"/>
          <w:szCs w:val="22"/>
        </w:rPr>
        <w:t>each</w:t>
      </w:r>
      <w:r w:rsidR="00887722" w:rsidRPr="00014BF6">
        <w:rPr>
          <w:color w:val="006680" w:themeColor="accent1" w:themeShade="80"/>
          <w:sz w:val="22"/>
          <w:szCs w:val="22"/>
        </w:rPr>
        <w:t xml:space="preserve"> have a MPSA covering one or more of the 4</w:t>
      </w:r>
      <w:r w:rsidR="00886C88" w:rsidRPr="00014BF6">
        <w:rPr>
          <w:color w:val="006680" w:themeColor="accent1" w:themeShade="80"/>
          <w:sz w:val="22"/>
          <w:szCs w:val="22"/>
        </w:rPr>
        <w:t>3</w:t>
      </w:r>
      <w:r w:rsidR="00887722" w:rsidRPr="00014BF6">
        <w:rPr>
          <w:color w:val="006680" w:themeColor="accent1" w:themeShade="80"/>
          <w:sz w:val="22"/>
          <w:szCs w:val="22"/>
        </w:rPr>
        <w:t xml:space="preserve"> services</w:t>
      </w:r>
      <w:r w:rsidR="00730978" w:rsidRPr="00014BF6">
        <w:rPr>
          <w:color w:val="006680" w:themeColor="accent1" w:themeShade="80"/>
          <w:sz w:val="22"/>
          <w:szCs w:val="22"/>
        </w:rPr>
        <w:t xml:space="preserve"> listed on the </w:t>
      </w:r>
      <w:r w:rsidR="00645775" w:rsidRPr="00014BF6">
        <w:rPr>
          <w:color w:val="006680" w:themeColor="accent1" w:themeShade="80"/>
          <w:sz w:val="22"/>
          <w:szCs w:val="22"/>
        </w:rPr>
        <w:t xml:space="preserve">IT </w:t>
      </w:r>
      <w:r w:rsidR="009035FB" w:rsidRPr="00014BF6">
        <w:rPr>
          <w:color w:val="006680" w:themeColor="accent1" w:themeShade="80"/>
          <w:sz w:val="22"/>
          <w:szCs w:val="22"/>
        </w:rPr>
        <w:t>Professional Business</w:t>
      </w:r>
      <w:r w:rsidR="00645775" w:rsidRPr="00014BF6">
        <w:rPr>
          <w:color w:val="006680" w:themeColor="accent1" w:themeShade="80"/>
          <w:sz w:val="22"/>
          <w:szCs w:val="22"/>
        </w:rPr>
        <w:t xml:space="preserve"> Services</w:t>
      </w:r>
      <w:r w:rsidR="002331B4" w:rsidRPr="00014BF6">
        <w:rPr>
          <w:color w:val="006680" w:themeColor="accent1" w:themeShade="80"/>
          <w:sz w:val="22"/>
          <w:szCs w:val="22"/>
        </w:rPr>
        <w:t xml:space="preserve"> M</w:t>
      </w:r>
      <w:r w:rsidR="00730978" w:rsidRPr="00014BF6">
        <w:rPr>
          <w:color w:val="006680" w:themeColor="accent1" w:themeShade="80"/>
          <w:sz w:val="22"/>
          <w:szCs w:val="22"/>
        </w:rPr>
        <w:t>atrix</w:t>
      </w:r>
      <w:r w:rsidR="00887722" w:rsidRPr="00014BF6">
        <w:rPr>
          <w:color w:val="006680" w:themeColor="accent1" w:themeShade="80"/>
          <w:sz w:val="22"/>
          <w:szCs w:val="22"/>
        </w:rPr>
        <w:t>.</w:t>
      </w:r>
      <w:r w:rsidR="00506952">
        <w:rPr>
          <w:color w:val="006680" w:themeColor="accent1" w:themeShade="80"/>
          <w:sz w:val="22"/>
          <w:szCs w:val="22"/>
        </w:rPr>
        <w:t xml:space="preserve">  </w:t>
      </w:r>
    </w:p>
    <w:p w14:paraId="28A109B7" w14:textId="24B693F6" w:rsidR="00887722" w:rsidRDefault="00887722" w:rsidP="00E85065">
      <w:pPr>
        <w:pStyle w:val="111-text"/>
        <w:ind w:left="270" w:hanging="90"/>
        <w:rPr>
          <w:color w:val="006680" w:themeColor="accent1" w:themeShade="80"/>
          <w:sz w:val="22"/>
          <w:szCs w:val="22"/>
        </w:rPr>
      </w:pPr>
      <w:r w:rsidRPr="00192D69">
        <w:rPr>
          <w:color w:val="006680" w:themeColor="accent1" w:themeShade="80"/>
          <w:sz w:val="22"/>
          <w:szCs w:val="22"/>
        </w:rPr>
        <w:t xml:space="preserve"> The link below will take you to the </w:t>
      </w:r>
      <w:r w:rsidR="002331B4">
        <w:rPr>
          <w:color w:val="006680" w:themeColor="accent1" w:themeShade="80"/>
          <w:sz w:val="22"/>
          <w:szCs w:val="22"/>
        </w:rPr>
        <w:t>M</w:t>
      </w:r>
      <w:r w:rsidRPr="00192D69">
        <w:rPr>
          <w:color w:val="006680" w:themeColor="accent1" w:themeShade="80"/>
          <w:sz w:val="22"/>
          <w:szCs w:val="22"/>
        </w:rPr>
        <w:t xml:space="preserve">atrix which includes </w:t>
      </w:r>
      <w:r w:rsidR="00514570">
        <w:rPr>
          <w:color w:val="006680" w:themeColor="accent1" w:themeShade="80"/>
          <w:sz w:val="22"/>
          <w:szCs w:val="22"/>
        </w:rPr>
        <w:t xml:space="preserve">the </w:t>
      </w:r>
      <w:r w:rsidRPr="00192D69">
        <w:rPr>
          <w:color w:val="006680" w:themeColor="accent1" w:themeShade="80"/>
          <w:sz w:val="22"/>
          <w:szCs w:val="22"/>
        </w:rPr>
        <w:t xml:space="preserve">Consultant name, </w:t>
      </w:r>
      <w:r w:rsidR="00514570">
        <w:rPr>
          <w:color w:val="006680" w:themeColor="accent1" w:themeShade="80"/>
          <w:sz w:val="22"/>
          <w:szCs w:val="22"/>
        </w:rPr>
        <w:t xml:space="preserve">the </w:t>
      </w:r>
      <w:r w:rsidRPr="00192D69">
        <w:rPr>
          <w:color w:val="006680" w:themeColor="accent1" w:themeShade="80"/>
          <w:sz w:val="22"/>
          <w:szCs w:val="22"/>
        </w:rPr>
        <w:t>service</w:t>
      </w:r>
      <w:r w:rsidR="00EA03E0">
        <w:rPr>
          <w:color w:val="006680" w:themeColor="accent1" w:themeShade="80"/>
          <w:sz w:val="22"/>
          <w:szCs w:val="22"/>
        </w:rPr>
        <w:t>s</w:t>
      </w:r>
      <w:r w:rsidRPr="00192D69">
        <w:rPr>
          <w:color w:val="006680" w:themeColor="accent1" w:themeShade="80"/>
          <w:sz w:val="22"/>
          <w:szCs w:val="22"/>
        </w:rPr>
        <w:t xml:space="preserve"> awarde</w:t>
      </w:r>
      <w:r w:rsidR="00E85065" w:rsidRPr="00192D69">
        <w:rPr>
          <w:color w:val="006680" w:themeColor="accent1" w:themeShade="80"/>
          <w:sz w:val="22"/>
          <w:szCs w:val="22"/>
        </w:rPr>
        <w:t>d,</w:t>
      </w:r>
      <w:r w:rsidR="009639D2">
        <w:rPr>
          <w:color w:val="006680" w:themeColor="accent1" w:themeShade="80"/>
          <w:sz w:val="22"/>
          <w:szCs w:val="22"/>
        </w:rPr>
        <w:t xml:space="preserve"> </w:t>
      </w:r>
      <w:r w:rsidRPr="00192D69">
        <w:rPr>
          <w:color w:val="006680" w:themeColor="accent1" w:themeShade="80"/>
          <w:sz w:val="22"/>
          <w:szCs w:val="22"/>
        </w:rPr>
        <w:t>and MPSA number:</w:t>
      </w:r>
    </w:p>
    <w:p w14:paraId="485B6685" w14:textId="52B7CFBC" w:rsidR="003A57AC" w:rsidRDefault="001D5E38" w:rsidP="003A57AC">
      <w:pPr>
        <w:ind w:firstLine="270"/>
        <w:rPr>
          <w:rFonts w:ascii="Arial" w:hAnsi="Arial" w:cs="Arial"/>
          <w:color w:val="1F497D"/>
        </w:rPr>
      </w:pPr>
      <w:hyperlink r:id="rId14" w:history="1">
        <w:r w:rsidR="00403A4A" w:rsidRPr="00881D7E">
          <w:rPr>
            <w:rStyle w:val="Hyperlink"/>
            <w:rFonts w:ascii="Arial" w:hAnsi="Arial" w:cs="Arial"/>
          </w:rPr>
          <w:t>https://www.oregon.gov/das/procurement/documents/ITProfBusSrvsMatrix.xlsx</w:t>
        </w:r>
      </w:hyperlink>
    </w:p>
    <w:p w14:paraId="0D41AAB1" w14:textId="03958D65" w:rsidR="00922030" w:rsidRDefault="00922030" w:rsidP="00FE68BA">
      <w:pPr>
        <w:pStyle w:val="111-text"/>
        <w:ind w:left="0" w:firstLine="180"/>
        <w:rPr>
          <w:color w:val="006680" w:themeColor="accent1" w:themeShade="80"/>
          <w:sz w:val="22"/>
          <w:szCs w:val="22"/>
        </w:rPr>
      </w:pPr>
      <w:r>
        <w:rPr>
          <w:color w:val="006680" w:themeColor="accent1" w:themeShade="80"/>
          <w:sz w:val="22"/>
          <w:szCs w:val="22"/>
        </w:rPr>
        <w:t xml:space="preserve">From time to time, DAS PS may award additional MPSAs </w:t>
      </w:r>
      <w:r w:rsidR="00264BC7">
        <w:rPr>
          <w:color w:val="006680" w:themeColor="accent1" w:themeShade="80"/>
          <w:sz w:val="22"/>
          <w:szCs w:val="22"/>
        </w:rPr>
        <w:t>or add services.</w:t>
      </w:r>
      <w:r w:rsidR="00C46943">
        <w:rPr>
          <w:color w:val="006680" w:themeColor="accent1" w:themeShade="80"/>
          <w:sz w:val="22"/>
          <w:szCs w:val="22"/>
        </w:rPr>
        <w:t xml:space="preserve">  </w:t>
      </w:r>
    </w:p>
    <w:p w14:paraId="3CA84FE2" w14:textId="4C2BA7A0" w:rsidR="004A74C8" w:rsidRPr="003A793B" w:rsidRDefault="00C46DF9" w:rsidP="000453C3">
      <w:pPr>
        <w:pStyle w:val="HEADERP1"/>
        <w:shd w:val="clear" w:color="auto" w:fill="006680" w:themeFill="accent1" w:themeFillShade="80"/>
        <w:spacing w:before="120" w:after="120"/>
        <w:rPr>
          <w:color w:val="FFFFFF" w:themeColor="background1"/>
          <w:sz w:val="24"/>
          <w:szCs w:val="24"/>
        </w:rPr>
      </w:pPr>
      <w:r w:rsidRPr="003A793B">
        <w:rPr>
          <w:color w:val="FFFFFF" w:themeColor="background1"/>
          <w:sz w:val="24"/>
          <w:szCs w:val="24"/>
        </w:rPr>
        <w:t>SELECTION OF CONSULTANT; CONTRACT</w:t>
      </w:r>
    </w:p>
    <w:p w14:paraId="1586C92E" w14:textId="2B07F261" w:rsidR="00850618" w:rsidRDefault="00E85065" w:rsidP="00850618">
      <w:pPr>
        <w:tabs>
          <w:tab w:val="left" w:pos="450"/>
        </w:tabs>
        <w:spacing w:after="240"/>
        <w:ind w:left="180"/>
        <w:rPr>
          <w:rFonts w:ascii="Cambria" w:hAnsi="Cambria"/>
          <w:color w:val="006680" w:themeColor="accent1" w:themeShade="80"/>
        </w:rPr>
      </w:pPr>
      <w:r w:rsidRPr="00192D69">
        <w:rPr>
          <w:rStyle w:val="DeltaViewFormatChange"/>
          <w:rFonts w:ascii="Cambria" w:hAnsi="Cambria"/>
          <w:b/>
          <w:color w:val="006680" w:themeColor="accent1" w:themeShade="80"/>
        </w:rPr>
        <w:t>2.0</w:t>
      </w:r>
      <w:r w:rsidRPr="00192D69">
        <w:rPr>
          <w:rStyle w:val="DeltaViewFormatChange"/>
          <w:rFonts w:ascii="Cambria" w:hAnsi="Cambria"/>
          <w:b/>
          <w:color w:val="006680" w:themeColor="accent1" w:themeShade="80"/>
        </w:rPr>
        <w:tab/>
      </w:r>
      <w:r w:rsidR="00C46DF9" w:rsidRPr="00192D69">
        <w:rPr>
          <w:rStyle w:val="DeltaViewFormatChange"/>
          <w:rFonts w:ascii="Cambria" w:hAnsi="Cambria"/>
          <w:b/>
          <w:color w:val="006680" w:themeColor="accent1" w:themeShade="80"/>
        </w:rPr>
        <w:t xml:space="preserve">Selection of Consultant.  </w:t>
      </w:r>
      <w:r w:rsidR="00C46DF9" w:rsidRPr="00192D69">
        <w:rPr>
          <w:rFonts w:ascii="Cambria" w:hAnsi="Cambria"/>
          <w:color w:val="006680" w:themeColor="accent1" w:themeShade="80"/>
        </w:rPr>
        <w:t xml:space="preserve">Unless Authorized Purchaser can justify some other sourcing method under ORS 279B.050, Authorized Purchaser shall select a particular Consultant for a single project, phased project or portfolio of projects through a best value </w:t>
      </w:r>
      <w:r w:rsidR="00131875">
        <w:rPr>
          <w:rFonts w:ascii="Cambria" w:hAnsi="Cambria"/>
          <w:color w:val="006680" w:themeColor="accent1" w:themeShade="80"/>
        </w:rPr>
        <w:t>analysis process (“BVA</w:t>
      </w:r>
      <w:r w:rsidR="00C46DF9" w:rsidRPr="00192D69">
        <w:rPr>
          <w:rFonts w:ascii="Cambria" w:hAnsi="Cambria"/>
          <w:color w:val="006680" w:themeColor="accent1" w:themeShade="80"/>
        </w:rPr>
        <w:t xml:space="preserve">”) within the pool of </w:t>
      </w:r>
      <w:r w:rsidR="00850618">
        <w:rPr>
          <w:rFonts w:ascii="Cambria" w:hAnsi="Cambria"/>
          <w:color w:val="006680" w:themeColor="accent1" w:themeShade="80"/>
        </w:rPr>
        <w:t>C</w:t>
      </w:r>
      <w:r w:rsidR="00850618" w:rsidRPr="00192D69">
        <w:rPr>
          <w:rFonts w:ascii="Cambria" w:hAnsi="Cambria"/>
          <w:color w:val="006680" w:themeColor="accent1" w:themeShade="80"/>
        </w:rPr>
        <w:t xml:space="preserve">onsultants </w:t>
      </w:r>
      <w:r w:rsidR="00C46DF9" w:rsidRPr="00192D69">
        <w:rPr>
          <w:rFonts w:ascii="Cambria" w:hAnsi="Cambria"/>
          <w:color w:val="006680" w:themeColor="accent1" w:themeShade="80"/>
        </w:rPr>
        <w:t xml:space="preserve">holding </w:t>
      </w:r>
      <w:r w:rsidR="00192D69">
        <w:rPr>
          <w:rFonts w:ascii="Cambria" w:hAnsi="Cambria"/>
          <w:color w:val="006680" w:themeColor="accent1" w:themeShade="80"/>
        </w:rPr>
        <w:t xml:space="preserve">a </w:t>
      </w:r>
      <w:r w:rsidR="00C46DF9" w:rsidRPr="00192D69">
        <w:rPr>
          <w:rFonts w:ascii="Cambria" w:hAnsi="Cambria"/>
          <w:color w:val="006680" w:themeColor="accent1" w:themeShade="80"/>
        </w:rPr>
        <w:t>MPSA</w:t>
      </w:r>
      <w:r w:rsidR="00EF1588">
        <w:rPr>
          <w:rFonts w:ascii="Cambria" w:hAnsi="Cambria"/>
          <w:color w:val="006680" w:themeColor="accent1" w:themeShade="80"/>
        </w:rPr>
        <w:t xml:space="preserve"> for the Service(s) desired</w:t>
      </w:r>
      <w:r w:rsidR="00C46DF9" w:rsidRPr="00192D69">
        <w:rPr>
          <w:rFonts w:ascii="Cambria" w:hAnsi="Cambria"/>
          <w:color w:val="006680" w:themeColor="accent1" w:themeShade="80"/>
        </w:rPr>
        <w:t xml:space="preserve">. </w:t>
      </w:r>
      <w:r w:rsidR="00192D69">
        <w:rPr>
          <w:rFonts w:ascii="Cambria" w:hAnsi="Cambria"/>
          <w:color w:val="006680" w:themeColor="accent1" w:themeShade="80"/>
        </w:rPr>
        <w:t xml:space="preserve"> </w:t>
      </w:r>
    </w:p>
    <w:p w14:paraId="0EC6F1B1" w14:textId="5328C9BA" w:rsidR="00850618" w:rsidRDefault="00850618" w:rsidP="00850618">
      <w:pPr>
        <w:tabs>
          <w:tab w:val="left" w:pos="450"/>
        </w:tabs>
        <w:spacing w:after="240"/>
        <w:ind w:left="180"/>
        <w:rPr>
          <w:rFonts w:ascii="Cambria" w:hAnsi="Cambria"/>
          <w:b/>
          <w:color w:val="006680" w:themeColor="accent1" w:themeShade="80"/>
        </w:rPr>
      </w:pPr>
      <w:r w:rsidRPr="00192D69">
        <w:rPr>
          <w:rFonts w:ascii="Cambria" w:hAnsi="Cambria"/>
          <w:color w:val="006680" w:themeColor="accent1" w:themeShade="80"/>
        </w:rPr>
        <w:t xml:space="preserve">Authorized Purchasers are responsible for selecting and contracting with a </w:t>
      </w:r>
      <w:r>
        <w:rPr>
          <w:rFonts w:ascii="Cambria" w:hAnsi="Cambria"/>
          <w:color w:val="006680" w:themeColor="accent1" w:themeShade="80"/>
        </w:rPr>
        <w:t>C</w:t>
      </w:r>
      <w:r w:rsidRPr="00192D69">
        <w:rPr>
          <w:rFonts w:ascii="Cambria" w:hAnsi="Cambria"/>
          <w:color w:val="006680" w:themeColor="accent1" w:themeShade="80"/>
        </w:rPr>
        <w:t>onsultant in accordance wi</w:t>
      </w:r>
      <w:r>
        <w:rPr>
          <w:rFonts w:ascii="Cambria" w:hAnsi="Cambria"/>
          <w:color w:val="006680" w:themeColor="accent1" w:themeShade="80"/>
        </w:rPr>
        <w:t>th the process described in the</w:t>
      </w:r>
      <w:r w:rsidRPr="00192D69">
        <w:rPr>
          <w:rFonts w:ascii="Cambria" w:hAnsi="Cambria"/>
          <w:color w:val="006680" w:themeColor="accent1" w:themeShade="80"/>
        </w:rPr>
        <w:t xml:space="preserve"> MPSA. </w:t>
      </w:r>
      <w:r w:rsidRPr="002542D6">
        <w:rPr>
          <w:rFonts w:ascii="Cambria" w:hAnsi="Cambria"/>
          <w:b/>
          <w:color w:val="006680" w:themeColor="accent1" w:themeShade="80"/>
        </w:rPr>
        <w:t xml:space="preserve">ORCPP </w:t>
      </w:r>
      <w:r w:rsidR="00DD37DA">
        <w:rPr>
          <w:rFonts w:ascii="Cambria" w:hAnsi="Cambria"/>
          <w:b/>
          <w:color w:val="006680" w:themeColor="accent1" w:themeShade="80"/>
        </w:rPr>
        <w:t>P</w:t>
      </w:r>
      <w:r w:rsidRPr="002542D6">
        <w:rPr>
          <w:rFonts w:ascii="Cambria" w:hAnsi="Cambria"/>
          <w:b/>
          <w:color w:val="006680" w:themeColor="accent1" w:themeShade="80"/>
        </w:rPr>
        <w:t xml:space="preserve">articipants are responsible for selecting and contracting with </w:t>
      </w:r>
      <w:r>
        <w:rPr>
          <w:rFonts w:ascii="Cambria" w:hAnsi="Cambria"/>
          <w:b/>
          <w:color w:val="006680" w:themeColor="accent1" w:themeShade="80"/>
        </w:rPr>
        <w:t>C</w:t>
      </w:r>
      <w:r w:rsidRPr="002542D6">
        <w:rPr>
          <w:rFonts w:ascii="Cambria" w:hAnsi="Cambria"/>
          <w:b/>
          <w:color w:val="006680" w:themeColor="accent1" w:themeShade="80"/>
        </w:rPr>
        <w:t>onsultant</w:t>
      </w:r>
      <w:r>
        <w:rPr>
          <w:rFonts w:ascii="Cambria" w:hAnsi="Cambria"/>
          <w:b/>
          <w:color w:val="006680" w:themeColor="accent1" w:themeShade="80"/>
        </w:rPr>
        <w:t>(</w:t>
      </w:r>
      <w:r w:rsidRPr="002542D6">
        <w:rPr>
          <w:rFonts w:ascii="Cambria" w:hAnsi="Cambria"/>
          <w:b/>
          <w:color w:val="006680" w:themeColor="accent1" w:themeShade="80"/>
        </w:rPr>
        <w:t>s</w:t>
      </w:r>
      <w:r>
        <w:rPr>
          <w:rFonts w:ascii="Cambria" w:hAnsi="Cambria"/>
          <w:b/>
          <w:color w:val="006680" w:themeColor="accent1" w:themeShade="80"/>
        </w:rPr>
        <w:t>)</w:t>
      </w:r>
      <w:r w:rsidRPr="002542D6">
        <w:rPr>
          <w:rFonts w:ascii="Cambria" w:hAnsi="Cambria"/>
          <w:b/>
          <w:color w:val="006680" w:themeColor="accent1" w:themeShade="80"/>
        </w:rPr>
        <w:t xml:space="preserve"> in accordance with the participant’s own statutes, rules and policies. </w:t>
      </w:r>
    </w:p>
    <w:p w14:paraId="5D5B0262" w14:textId="779C4F71" w:rsidR="00424D1C" w:rsidRDefault="00424D1C" w:rsidP="009639D2">
      <w:pPr>
        <w:tabs>
          <w:tab w:val="left" w:pos="360"/>
        </w:tabs>
        <w:ind w:left="180"/>
        <w:rPr>
          <w:rFonts w:ascii="Cambria" w:hAnsi="Cambria" w:cstheme="minorHAnsi"/>
          <w:color w:val="006680" w:themeColor="accent1" w:themeShade="80"/>
        </w:rPr>
      </w:pPr>
      <w:r w:rsidRPr="009639D2">
        <w:rPr>
          <w:rFonts w:ascii="Cambria" w:hAnsi="Cambria" w:cstheme="minorHAnsi"/>
          <w:b/>
          <w:color w:val="006680" w:themeColor="accent1" w:themeShade="80"/>
        </w:rPr>
        <w:t>2.1</w:t>
      </w:r>
      <w:r>
        <w:rPr>
          <w:rFonts w:ascii="Cambria" w:hAnsi="Cambria" w:cstheme="minorHAnsi"/>
          <w:color w:val="006680" w:themeColor="accent1" w:themeShade="80"/>
        </w:rPr>
        <w:t xml:space="preserve">  </w:t>
      </w:r>
      <w:r w:rsidR="00674F4F" w:rsidRPr="009639D2">
        <w:rPr>
          <w:rFonts w:ascii="Cambria" w:hAnsi="Cambria" w:cstheme="minorHAnsi"/>
          <w:b/>
          <w:color w:val="006680" w:themeColor="accent1" w:themeShade="80"/>
        </w:rPr>
        <w:t>Direct Award.</w:t>
      </w:r>
      <w:r w:rsidR="00674F4F">
        <w:rPr>
          <w:rFonts w:ascii="Cambria" w:hAnsi="Cambria" w:cstheme="minorHAnsi"/>
          <w:color w:val="006680" w:themeColor="accent1" w:themeShade="80"/>
        </w:rPr>
        <w:t xml:space="preserve">  </w:t>
      </w:r>
      <w:r w:rsidRPr="00192D69">
        <w:rPr>
          <w:rFonts w:ascii="Cambria" w:hAnsi="Cambria" w:cstheme="minorHAnsi"/>
          <w:color w:val="006680" w:themeColor="accent1" w:themeShade="80"/>
        </w:rPr>
        <w:t xml:space="preserve">If the </w:t>
      </w:r>
      <w:r>
        <w:rPr>
          <w:rFonts w:ascii="Cambria" w:hAnsi="Cambria" w:cstheme="minorHAnsi"/>
          <w:color w:val="006680" w:themeColor="accent1" w:themeShade="80"/>
        </w:rPr>
        <w:t xml:space="preserve">estimated </w:t>
      </w:r>
      <w:r w:rsidRPr="00192D69">
        <w:rPr>
          <w:rFonts w:ascii="Cambria" w:hAnsi="Cambria" w:cstheme="minorHAnsi"/>
          <w:color w:val="006680" w:themeColor="accent1" w:themeShade="80"/>
        </w:rPr>
        <w:t xml:space="preserve">value of the Contract is $10,000 or less, Authorized Purchaser may issue a </w:t>
      </w:r>
      <w:r>
        <w:rPr>
          <w:rFonts w:ascii="Cambria" w:hAnsi="Cambria" w:cstheme="minorHAnsi"/>
          <w:color w:val="006680" w:themeColor="accent1" w:themeShade="80"/>
        </w:rPr>
        <w:t>Contract</w:t>
      </w:r>
      <w:r w:rsidRPr="00192D69">
        <w:rPr>
          <w:rFonts w:ascii="Cambria" w:hAnsi="Cambria" w:cstheme="minorHAnsi"/>
          <w:color w:val="006680" w:themeColor="accent1" w:themeShade="80"/>
        </w:rPr>
        <w:t xml:space="preserve"> to the Consultant of its choice without a Best Value </w:t>
      </w:r>
      <w:r w:rsidR="00131875">
        <w:rPr>
          <w:rFonts w:ascii="Cambria" w:hAnsi="Cambria" w:cstheme="minorHAnsi"/>
          <w:color w:val="006680" w:themeColor="accent1" w:themeShade="80"/>
        </w:rPr>
        <w:t xml:space="preserve">Analysis </w:t>
      </w:r>
      <w:r w:rsidRPr="00192D69">
        <w:rPr>
          <w:rFonts w:ascii="Cambria" w:hAnsi="Cambria" w:cstheme="minorHAnsi"/>
          <w:color w:val="006680" w:themeColor="accent1" w:themeShade="80"/>
        </w:rPr>
        <w:t>Process.</w:t>
      </w:r>
    </w:p>
    <w:p w14:paraId="08B92804" w14:textId="15727937" w:rsidR="00424D1C" w:rsidRPr="00834CE4" w:rsidRDefault="00424D1C" w:rsidP="009639D2">
      <w:pPr>
        <w:tabs>
          <w:tab w:val="left" w:pos="360"/>
        </w:tabs>
        <w:ind w:left="180"/>
        <w:rPr>
          <w:rStyle w:val="DeltaViewFormatChange"/>
          <w:rFonts w:ascii="Cambria" w:hAnsi="Cambria" w:cstheme="minorHAnsi"/>
          <w:color w:val="006680" w:themeColor="accent1" w:themeShade="80"/>
        </w:rPr>
      </w:pPr>
      <w:r w:rsidRPr="009639D2">
        <w:rPr>
          <w:rFonts w:ascii="Cambria" w:hAnsi="Cambria" w:cstheme="minorHAnsi"/>
          <w:b/>
          <w:color w:val="006680" w:themeColor="accent1" w:themeShade="80"/>
        </w:rPr>
        <w:t>2.2</w:t>
      </w:r>
      <w:r>
        <w:rPr>
          <w:rFonts w:ascii="Cambria" w:hAnsi="Cambria" w:cstheme="minorHAnsi"/>
          <w:color w:val="006680" w:themeColor="accent1" w:themeShade="80"/>
        </w:rPr>
        <w:t xml:space="preserve">  </w:t>
      </w:r>
      <w:r w:rsidRPr="00192D69">
        <w:rPr>
          <w:rStyle w:val="DeltaViewFormatChange"/>
          <w:rFonts w:ascii="Cambria" w:hAnsi="Cambria"/>
          <w:b/>
          <w:color w:val="006680" w:themeColor="accent1" w:themeShade="80"/>
        </w:rPr>
        <w:t xml:space="preserve">Best Value </w:t>
      </w:r>
      <w:r w:rsidR="00131875">
        <w:rPr>
          <w:rStyle w:val="DeltaViewFormatChange"/>
          <w:rFonts w:ascii="Cambria" w:hAnsi="Cambria"/>
          <w:b/>
          <w:color w:val="006680" w:themeColor="accent1" w:themeShade="80"/>
        </w:rPr>
        <w:t xml:space="preserve">Analysis </w:t>
      </w:r>
      <w:r w:rsidRPr="00192D69">
        <w:rPr>
          <w:rStyle w:val="DeltaViewFormatChange"/>
          <w:rFonts w:ascii="Cambria" w:hAnsi="Cambria"/>
          <w:b/>
          <w:color w:val="006680" w:themeColor="accent1" w:themeShade="80"/>
        </w:rPr>
        <w:t>Process.</w:t>
      </w:r>
      <w:r w:rsidRPr="00192D69">
        <w:rPr>
          <w:rStyle w:val="DeltaViewFormatChange"/>
          <w:rFonts w:ascii="Cambria" w:hAnsi="Cambria"/>
          <w:color w:val="006680" w:themeColor="accent1" w:themeShade="80"/>
        </w:rPr>
        <w:t xml:space="preserve">  </w:t>
      </w:r>
      <w:r>
        <w:rPr>
          <w:rFonts w:ascii="Cambria" w:hAnsi="Cambria" w:cstheme="minorHAnsi"/>
          <w:color w:val="006680" w:themeColor="accent1" w:themeShade="80"/>
        </w:rPr>
        <w:t xml:space="preserve">If the estimated value of the Contract is over $10,000, Authorized Purchase must select a Consultant using the Best Value </w:t>
      </w:r>
      <w:r w:rsidR="00131875">
        <w:rPr>
          <w:rFonts w:ascii="Cambria" w:hAnsi="Cambria" w:cstheme="minorHAnsi"/>
          <w:color w:val="006680" w:themeColor="accent1" w:themeShade="80"/>
        </w:rPr>
        <w:t>Analysis</w:t>
      </w:r>
      <w:r>
        <w:rPr>
          <w:rFonts w:ascii="Cambria" w:hAnsi="Cambria" w:cstheme="minorHAnsi"/>
          <w:color w:val="006680" w:themeColor="accent1" w:themeShade="80"/>
        </w:rPr>
        <w:t xml:space="preserve"> Process.</w:t>
      </w:r>
      <w:r w:rsidR="00834CE4">
        <w:rPr>
          <w:rFonts w:ascii="Cambria" w:hAnsi="Cambria" w:cstheme="minorHAnsi"/>
          <w:color w:val="006680" w:themeColor="accent1" w:themeShade="80"/>
        </w:rPr>
        <w:t xml:space="preserve"> </w:t>
      </w:r>
      <w:r w:rsidRPr="00192D69">
        <w:rPr>
          <w:rStyle w:val="DeltaViewFormatChange"/>
          <w:rFonts w:ascii="Cambria" w:hAnsi="Cambria"/>
          <w:color w:val="006680" w:themeColor="accent1" w:themeShade="80"/>
        </w:rPr>
        <w:t xml:space="preserve">Authorized Purchaser will develop and document the screening and selection criteria that detail the standard </w:t>
      </w:r>
      <w:r w:rsidRPr="00192D69">
        <w:rPr>
          <w:rStyle w:val="DeltaViewFormatChange"/>
          <w:rFonts w:ascii="Cambria" w:hAnsi="Cambria"/>
          <w:color w:val="006680" w:themeColor="accent1" w:themeShade="80"/>
        </w:rPr>
        <w:lastRenderedPageBreak/>
        <w:t>of best value for the Request for Quotes (“BV</w:t>
      </w:r>
      <w:r w:rsidR="00131875">
        <w:rPr>
          <w:rStyle w:val="DeltaViewFormatChange"/>
          <w:rFonts w:ascii="Cambria" w:hAnsi="Cambria"/>
          <w:color w:val="006680" w:themeColor="accent1" w:themeShade="80"/>
        </w:rPr>
        <w:t>A</w:t>
      </w:r>
      <w:r w:rsidRPr="00192D69">
        <w:rPr>
          <w:rStyle w:val="DeltaViewFormatChange"/>
          <w:rFonts w:ascii="Cambria" w:hAnsi="Cambria"/>
          <w:color w:val="006680" w:themeColor="accent1" w:themeShade="80"/>
        </w:rPr>
        <w:t xml:space="preserve"> Process”). Authorized Purchaser may consider many best value factors including without limitation:</w:t>
      </w:r>
    </w:p>
    <w:p w14:paraId="4240E543" w14:textId="77777777" w:rsidR="00424D1C" w:rsidRPr="00192D69" w:rsidRDefault="00424D1C" w:rsidP="00424D1C">
      <w:pPr>
        <w:pStyle w:val="ListParagraph"/>
        <w:numPr>
          <w:ilvl w:val="0"/>
          <w:numId w:val="37"/>
        </w:numPr>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operating environment and technical requirements implicated in the underlying project;</w:t>
      </w:r>
    </w:p>
    <w:p w14:paraId="4EA823F0" w14:textId="77777777" w:rsidR="00424D1C" w:rsidRPr="00192D69" w:rsidRDefault="00424D1C" w:rsidP="00424D1C">
      <w:pPr>
        <w:pStyle w:val="ListParagraph"/>
        <w:numPr>
          <w:ilvl w:val="0"/>
          <w:numId w:val="37"/>
        </w:numPr>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approach and related cost proposed for the Services;</w:t>
      </w:r>
    </w:p>
    <w:p w14:paraId="23779DE8" w14:textId="77777777" w:rsidR="00424D1C" w:rsidRPr="00192D69" w:rsidRDefault="00424D1C" w:rsidP="00424D1C">
      <w:pPr>
        <w:pStyle w:val="ListParagraph"/>
        <w:numPr>
          <w:ilvl w:val="0"/>
          <w:numId w:val="37"/>
        </w:numPr>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Consultant’s past performance and history;</w:t>
      </w:r>
    </w:p>
    <w:p w14:paraId="3EF1A074" w14:textId="77777777" w:rsidR="00424D1C" w:rsidRPr="00192D69" w:rsidRDefault="00424D1C" w:rsidP="00424D1C">
      <w:pPr>
        <w:pStyle w:val="ListParagraph"/>
        <w:numPr>
          <w:ilvl w:val="0"/>
          <w:numId w:val="37"/>
        </w:numPr>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Consultant’s demonstrated skill and experience;</w:t>
      </w:r>
    </w:p>
    <w:p w14:paraId="56A54D71" w14:textId="77777777" w:rsidR="00424D1C" w:rsidRPr="00192D69" w:rsidRDefault="00424D1C" w:rsidP="00424D1C">
      <w:pPr>
        <w:pStyle w:val="ListParagraph"/>
        <w:numPr>
          <w:ilvl w:val="0"/>
          <w:numId w:val="37"/>
        </w:numPr>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Consultant’s expertise or certification in a given specialty area;</w:t>
      </w:r>
    </w:p>
    <w:p w14:paraId="1E98D6F2" w14:textId="77777777" w:rsidR="00424D1C" w:rsidRPr="00192D69" w:rsidRDefault="00424D1C" w:rsidP="00424D1C">
      <w:pPr>
        <w:pStyle w:val="ListParagraph"/>
        <w:numPr>
          <w:ilvl w:val="0"/>
          <w:numId w:val="37"/>
        </w:numPr>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 xml:space="preserve">Total price, delivery, service levels; </w:t>
      </w:r>
    </w:p>
    <w:p w14:paraId="687AD528" w14:textId="77777777" w:rsidR="00424D1C" w:rsidRPr="00192D69" w:rsidRDefault="00424D1C" w:rsidP="00424D1C">
      <w:pPr>
        <w:pStyle w:val="ListParagraph"/>
        <w:numPr>
          <w:ilvl w:val="0"/>
          <w:numId w:val="37"/>
        </w:numPr>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References; or</w:t>
      </w:r>
    </w:p>
    <w:p w14:paraId="4B50582A" w14:textId="77777777" w:rsidR="00424D1C" w:rsidRDefault="00424D1C" w:rsidP="00424D1C">
      <w:pPr>
        <w:pStyle w:val="ListParagraph"/>
        <w:numPr>
          <w:ilvl w:val="0"/>
          <w:numId w:val="37"/>
        </w:numPr>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Consultant’s availability and resource capacity.</w:t>
      </w:r>
    </w:p>
    <w:p w14:paraId="155D93C3" w14:textId="77777777" w:rsidR="00C826F1" w:rsidRDefault="00C826F1" w:rsidP="00A31F42">
      <w:pPr>
        <w:tabs>
          <w:tab w:val="left" w:pos="270"/>
          <w:tab w:val="left" w:pos="360"/>
        </w:tabs>
        <w:rPr>
          <w:rFonts w:ascii="Cambria" w:hAnsi="Cambria" w:cstheme="minorHAnsi"/>
          <w:b/>
          <w:color w:val="006680" w:themeColor="accent1" w:themeShade="80"/>
        </w:rPr>
      </w:pPr>
    </w:p>
    <w:p w14:paraId="546BE5F2" w14:textId="10889184" w:rsidR="00C46DF9" w:rsidRPr="00006145" w:rsidRDefault="003D3D52" w:rsidP="005C1B7B">
      <w:pPr>
        <w:tabs>
          <w:tab w:val="left" w:pos="270"/>
          <w:tab w:val="left" w:pos="360"/>
        </w:tabs>
        <w:ind w:left="180"/>
        <w:rPr>
          <w:rStyle w:val="DeltaViewFormatChange"/>
          <w:rFonts w:ascii="Cambria" w:hAnsi="Cambria"/>
          <w:color w:val="006680" w:themeColor="accent1" w:themeShade="80"/>
        </w:rPr>
      </w:pPr>
      <w:r>
        <w:rPr>
          <w:rFonts w:ascii="Cambria" w:hAnsi="Cambria" w:cstheme="minorHAnsi"/>
          <w:b/>
          <w:color w:val="006680" w:themeColor="accent1" w:themeShade="80"/>
        </w:rPr>
        <w:t>2.</w:t>
      </w:r>
      <w:r w:rsidR="006C6716">
        <w:rPr>
          <w:rFonts w:ascii="Cambria" w:hAnsi="Cambria" w:cstheme="minorHAnsi"/>
          <w:b/>
          <w:color w:val="006680" w:themeColor="accent1" w:themeShade="80"/>
        </w:rPr>
        <w:t>2.</w:t>
      </w:r>
      <w:r>
        <w:rPr>
          <w:rFonts w:ascii="Cambria" w:hAnsi="Cambria" w:cstheme="minorHAnsi"/>
          <w:b/>
          <w:color w:val="006680" w:themeColor="accent1" w:themeShade="80"/>
        </w:rPr>
        <w:t>1</w:t>
      </w:r>
      <w:r w:rsidR="00E85065" w:rsidRPr="00192D69">
        <w:rPr>
          <w:rFonts w:ascii="Cambria" w:hAnsi="Cambria" w:cstheme="minorHAnsi"/>
          <w:b/>
          <w:color w:val="006680" w:themeColor="accent1" w:themeShade="80"/>
        </w:rPr>
        <w:t xml:space="preserve"> </w:t>
      </w:r>
      <w:r w:rsidR="009639D2">
        <w:rPr>
          <w:rFonts w:ascii="Cambria" w:hAnsi="Cambria" w:cstheme="minorHAnsi"/>
          <w:b/>
          <w:color w:val="006680" w:themeColor="accent1" w:themeShade="80"/>
        </w:rPr>
        <w:t xml:space="preserve"> </w:t>
      </w:r>
      <w:r w:rsidR="00C46DF9" w:rsidRPr="00192D69">
        <w:rPr>
          <w:rFonts w:ascii="Cambria" w:hAnsi="Cambria" w:cstheme="minorHAnsi"/>
          <w:b/>
          <w:color w:val="006680" w:themeColor="accent1" w:themeShade="80"/>
        </w:rPr>
        <w:t xml:space="preserve">Request for </w:t>
      </w:r>
      <w:r w:rsidR="00006145" w:rsidRPr="00192D69">
        <w:rPr>
          <w:rFonts w:ascii="Cambria" w:hAnsi="Cambria" w:cstheme="minorHAnsi"/>
          <w:b/>
          <w:color w:val="006680" w:themeColor="accent1" w:themeShade="80"/>
        </w:rPr>
        <w:t>Quotes</w:t>
      </w:r>
      <w:r w:rsidR="00006145">
        <w:rPr>
          <w:rFonts w:ascii="Cambria" w:hAnsi="Cambria" w:cstheme="minorHAnsi"/>
          <w:b/>
          <w:color w:val="006680" w:themeColor="accent1" w:themeShade="80"/>
        </w:rPr>
        <w:t>.</w:t>
      </w:r>
      <w:r w:rsidR="00C46DF9" w:rsidRPr="00192D69">
        <w:rPr>
          <w:rFonts w:ascii="Cambria" w:hAnsi="Cambria" w:cstheme="minorHAnsi"/>
          <w:color w:val="006680" w:themeColor="accent1" w:themeShade="80"/>
        </w:rPr>
        <w:t xml:space="preserve">   </w:t>
      </w:r>
      <w:r w:rsidR="00006145">
        <w:rPr>
          <w:rFonts w:ascii="Cambria" w:hAnsi="Cambria" w:cstheme="minorHAnsi"/>
          <w:color w:val="006680" w:themeColor="accent1" w:themeShade="80"/>
        </w:rPr>
        <w:t>Authorized</w:t>
      </w:r>
      <w:r w:rsidR="00DE5E6E">
        <w:rPr>
          <w:rFonts w:ascii="Cambria" w:hAnsi="Cambria" w:cstheme="minorHAnsi"/>
          <w:color w:val="006680" w:themeColor="accent1" w:themeShade="80"/>
        </w:rPr>
        <w:t xml:space="preserve"> Purchasers</w:t>
      </w:r>
      <w:r w:rsidR="003161DD">
        <w:rPr>
          <w:rFonts w:ascii="Cambria" w:hAnsi="Cambria" w:cstheme="minorHAnsi"/>
          <w:color w:val="006680" w:themeColor="accent1" w:themeShade="80"/>
        </w:rPr>
        <w:t xml:space="preserve"> </w:t>
      </w:r>
      <w:r w:rsidR="00DE5E6E">
        <w:rPr>
          <w:rFonts w:ascii="Cambria" w:hAnsi="Cambria" w:cstheme="minorHAnsi"/>
          <w:color w:val="006680" w:themeColor="accent1" w:themeShade="80"/>
        </w:rPr>
        <w:t>shall</w:t>
      </w:r>
      <w:r w:rsidR="005141D0">
        <w:rPr>
          <w:rFonts w:ascii="Cambria" w:hAnsi="Cambria" w:cstheme="minorHAnsi"/>
          <w:color w:val="006680" w:themeColor="accent1" w:themeShade="80"/>
        </w:rPr>
        <w:t xml:space="preserve"> use a</w:t>
      </w:r>
      <w:r w:rsidR="003161DD">
        <w:rPr>
          <w:rFonts w:ascii="Cambria" w:hAnsi="Cambria" w:cstheme="minorHAnsi"/>
          <w:color w:val="006680" w:themeColor="accent1" w:themeShade="80"/>
        </w:rPr>
        <w:t>n electronic</w:t>
      </w:r>
      <w:r w:rsidR="00C46DF9" w:rsidRPr="00192D69">
        <w:rPr>
          <w:rFonts w:ascii="Cambria" w:hAnsi="Cambria" w:cstheme="minorHAnsi"/>
          <w:color w:val="006680" w:themeColor="accent1" w:themeShade="80"/>
        </w:rPr>
        <w:t xml:space="preserve"> Request for Quote </w:t>
      </w:r>
      <w:r w:rsidR="005141D0">
        <w:rPr>
          <w:rFonts w:ascii="Cambria" w:hAnsi="Cambria" w:cstheme="minorHAnsi"/>
          <w:color w:val="006680" w:themeColor="accent1" w:themeShade="80"/>
        </w:rPr>
        <w:t xml:space="preserve">process.  </w:t>
      </w:r>
      <w:r w:rsidR="00DE5E6E">
        <w:rPr>
          <w:rFonts w:ascii="Cambria" w:hAnsi="Cambria" w:cstheme="minorHAnsi"/>
          <w:color w:val="006680" w:themeColor="accent1" w:themeShade="80"/>
        </w:rPr>
        <w:t>Authorized Purchasers</w:t>
      </w:r>
      <w:r w:rsidR="005141D0">
        <w:rPr>
          <w:rStyle w:val="DeltaViewFormatChange"/>
          <w:rFonts w:ascii="Cambria" w:hAnsi="Cambria"/>
          <w:color w:val="006680" w:themeColor="accent1" w:themeShade="80"/>
        </w:rPr>
        <w:t xml:space="preserve"> </w:t>
      </w:r>
      <w:r w:rsidR="00FD5D30">
        <w:rPr>
          <w:rStyle w:val="DeltaViewFormatChange"/>
          <w:rFonts w:ascii="Cambria" w:hAnsi="Cambria"/>
          <w:color w:val="006680" w:themeColor="accent1" w:themeShade="80"/>
        </w:rPr>
        <w:t>will</w:t>
      </w:r>
      <w:r w:rsidR="005B2DC5">
        <w:rPr>
          <w:rStyle w:val="DeltaViewFormatChange"/>
          <w:rFonts w:ascii="Cambria" w:hAnsi="Cambria"/>
          <w:color w:val="006680" w:themeColor="accent1" w:themeShade="80"/>
        </w:rPr>
        <w:t xml:space="preserve"> </w:t>
      </w:r>
      <w:r w:rsidR="005141D0">
        <w:rPr>
          <w:rStyle w:val="DeltaViewFormatChange"/>
          <w:rFonts w:ascii="Cambria" w:hAnsi="Cambria"/>
          <w:color w:val="006680" w:themeColor="accent1" w:themeShade="80"/>
        </w:rPr>
        <w:t>send the Request for Quote to</w:t>
      </w:r>
      <w:r w:rsidR="005141D0" w:rsidRPr="005141D0">
        <w:t xml:space="preserve"> </w:t>
      </w:r>
      <w:r w:rsidR="005141D0" w:rsidRPr="005141D0">
        <w:rPr>
          <w:rStyle w:val="DeltaViewFormatChange"/>
          <w:rFonts w:ascii="Cambria" w:hAnsi="Cambria"/>
          <w:color w:val="006680" w:themeColor="accent1" w:themeShade="80"/>
        </w:rPr>
        <w:t>all of the MPSA holders</w:t>
      </w:r>
      <w:r w:rsidR="00FD5D30">
        <w:rPr>
          <w:rStyle w:val="DeltaViewFormatChange"/>
          <w:rFonts w:ascii="Cambria" w:hAnsi="Cambria"/>
          <w:color w:val="006680" w:themeColor="accent1" w:themeShade="80"/>
        </w:rPr>
        <w:t xml:space="preserve"> within the desired service category that are </w:t>
      </w:r>
      <w:r w:rsidR="005141D0" w:rsidRPr="005141D0">
        <w:rPr>
          <w:rStyle w:val="DeltaViewFormatChange"/>
          <w:rFonts w:ascii="Cambria" w:hAnsi="Cambria"/>
          <w:color w:val="006680" w:themeColor="accent1" w:themeShade="80"/>
        </w:rPr>
        <w:t>eligible to respond</w:t>
      </w:r>
      <w:r w:rsidR="00FD5D30">
        <w:rPr>
          <w:rStyle w:val="DeltaViewFormatChange"/>
          <w:rFonts w:ascii="Cambria" w:hAnsi="Cambria"/>
          <w:color w:val="006680" w:themeColor="accent1" w:themeShade="80"/>
        </w:rPr>
        <w:t xml:space="preserve">.  The pool of eligible offerors must be based upon their </w:t>
      </w:r>
      <w:r w:rsidR="00FD5D30" w:rsidRPr="00006145">
        <w:rPr>
          <w:rStyle w:val="DeltaViewFormatChange"/>
          <w:rFonts w:ascii="Cambria" w:hAnsi="Cambria"/>
          <w:color w:val="006680" w:themeColor="accent1" w:themeShade="80"/>
        </w:rPr>
        <w:t>designation of Service type(s) as identified in the s</w:t>
      </w:r>
      <w:r w:rsidR="005141D0" w:rsidRPr="00006145">
        <w:rPr>
          <w:rStyle w:val="DeltaViewFormatChange"/>
          <w:rFonts w:ascii="Cambria" w:hAnsi="Cambria"/>
          <w:color w:val="006680" w:themeColor="accent1" w:themeShade="80"/>
        </w:rPr>
        <w:t xml:space="preserve">ervice </w:t>
      </w:r>
      <w:r w:rsidR="00FD5D30" w:rsidRPr="00006145">
        <w:rPr>
          <w:rStyle w:val="DeltaViewFormatChange"/>
          <w:rFonts w:ascii="Cambria" w:hAnsi="Cambria"/>
          <w:color w:val="006680" w:themeColor="accent1" w:themeShade="80"/>
        </w:rPr>
        <w:t>matrix</w:t>
      </w:r>
      <w:r w:rsidR="005141D0" w:rsidRPr="00006145">
        <w:rPr>
          <w:rStyle w:val="DeltaViewFormatChange"/>
          <w:rFonts w:ascii="Cambria" w:hAnsi="Cambria"/>
          <w:color w:val="006680" w:themeColor="accent1" w:themeShade="80"/>
        </w:rPr>
        <w:t xml:space="preserve">. </w:t>
      </w:r>
      <w:r w:rsidR="00131875" w:rsidRPr="00006145">
        <w:rPr>
          <w:rStyle w:val="DeltaViewFormatChange"/>
          <w:rFonts w:ascii="Cambria" w:hAnsi="Cambria"/>
          <w:color w:val="006680" w:themeColor="accent1" w:themeShade="80"/>
        </w:rPr>
        <w:t xml:space="preserve"> T</w:t>
      </w:r>
      <w:r w:rsidR="005141D0" w:rsidRPr="00006145">
        <w:rPr>
          <w:rStyle w:val="DeltaViewFormatChange"/>
          <w:rFonts w:ascii="Cambria" w:hAnsi="Cambria"/>
          <w:color w:val="006680" w:themeColor="accent1" w:themeShade="80"/>
        </w:rPr>
        <w:t>he Request for Quote will include</w:t>
      </w:r>
      <w:r w:rsidR="00B76A90" w:rsidRPr="00006145">
        <w:rPr>
          <w:rStyle w:val="DeltaViewFormatChange"/>
          <w:rFonts w:ascii="Cambria" w:hAnsi="Cambria"/>
          <w:color w:val="006680" w:themeColor="accent1" w:themeShade="80"/>
        </w:rPr>
        <w:t xml:space="preserve"> at </w:t>
      </w:r>
      <w:r w:rsidR="00B76A90" w:rsidRPr="00014BF6">
        <w:rPr>
          <w:rStyle w:val="DeltaViewFormatChange"/>
          <w:rFonts w:ascii="Cambria" w:hAnsi="Cambria"/>
          <w:color w:val="006680" w:themeColor="accent1" w:themeShade="80"/>
        </w:rPr>
        <w:t xml:space="preserve">a </w:t>
      </w:r>
      <w:r w:rsidR="00A61531">
        <w:rPr>
          <w:rStyle w:val="DeltaViewFormatChange"/>
          <w:rFonts w:ascii="Cambria" w:hAnsi="Cambria"/>
          <w:color w:val="006680" w:themeColor="accent1" w:themeShade="80"/>
        </w:rPr>
        <w:t>minimum:</w:t>
      </w:r>
    </w:p>
    <w:p w14:paraId="0E0E7CC0" w14:textId="1AF6E9BB" w:rsidR="00FD5D30" w:rsidRPr="00FD5D30" w:rsidRDefault="00FD5D30" w:rsidP="00FD5D30">
      <w:pPr>
        <w:pStyle w:val="ListParagraph"/>
        <w:numPr>
          <w:ilvl w:val="0"/>
          <w:numId w:val="42"/>
        </w:numPr>
        <w:rPr>
          <w:rStyle w:val="DeltaViewFormatChange"/>
          <w:rFonts w:ascii="Cambria" w:hAnsi="Cambria"/>
          <w:color w:val="006680" w:themeColor="accent1" w:themeShade="80"/>
        </w:rPr>
      </w:pPr>
      <w:r w:rsidRPr="00006145">
        <w:rPr>
          <w:rStyle w:val="DeltaViewFormatChange"/>
          <w:rFonts w:ascii="Cambria" w:hAnsi="Cambria"/>
          <w:color w:val="006680" w:themeColor="accent1" w:themeShade="80"/>
        </w:rPr>
        <w:t>designation of MPSA holders</w:t>
      </w:r>
      <w:r>
        <w:rPr>
          <w:rStyle w:val="DeltaViewFormatChange"/>
          <w:rFonts w:ascii="Cambria" w:hAnsi="Cambria"/>
          <w:color w:val="006680" w:themeColor="accent1" w:themeShade="80"/>
        </w:rPr>
        <w:t xml:space="preserve"> within the desired service(s) category </w:t>
      </w:r>
    </w:p>
    <w:p w14:paraId="4C7DB827" w14:textId="77777777" w:rsidR="00FD5D30" w:rsidRDefault="00FD5D30" w:rsidP="00FD5D30">
      <w:pPr>
        <w:pStyle w:val="ListParagraph"/>
        <w:numPr>
          <w:ilvl w:val="0"/>
          <w:numId w:val="36"/>
        </w:numPr>
        <w:tabs>
          <w:tab w:val="left" w:pos="450"/>
        </w:tabs>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Authorized Purchaser contact information</w:t>
      </w:r>
    </w:p>
    <w:p w14:paraId="4A616A67" w14:textId="77777777" w:rsidR="00C46DF9" w:rsidRPr="00192D69" w:rsidRDefault="00C46DF9" w:rsidP="00C46DF9">
      <w:pPr>
        <w:pStyle w:val="ListParagraph"/>
        <w:numPr>
          <w:ilvl w:val="0"/>
          <w:numId w:val="36"/>
        </w:numPr>
        <w:tabs>
          <w:tab w:val="left" w:pos="450"/>
        </w:tabs>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 xml:space="preserve">description of the project; </w:t>
      </w:r>
    </w:p>
    <w:p w14:paraId="163BDB12" w14:textId="77777777" w:rsidR="00C46DF9" w:rsidRPr="00192D69" w:rsidRDefault="00C46DF9" w:rsidP="00C46DF9">
      <w:pPr>
        <w:pStyle w:val="ListParagraph"/>
        <w:numPr>
          <w:ilvl w:val="0"/>
          <w:numId w:val="36"/>
        </w:numPr>
        <w:tabs>
          <w:tab w:val="left" w:pos="450"/>
        </w:tabs>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 xml:space="preserve">description of the required Services; </w:t>
      </w:r>
    </w:p>
    <w:p w14:paraId="114FF95D" w14:textId="77777777" w:rsidR="00C46DF9" w:rsidRDefault="00C46DF9" w:rsidP="00C46DF9">
      <w:pPr>
        <w:pStyle w:val="ListParagraph"/>
        <w:numPr>
          <w:ilvl w:val="0"/>
          <w:numId w:val="36"/>
        </w:numPr>
        <w:tabs>
          <w:tab w:val="left" w:pos="450"/>
        </w:tabs>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project time frames;</w:t>
      </w:r>
    </w:p>
    <w:p w14:paraId="68DC7C4B" w14:textId="162E4B57" w:rsidR="00131875" w:rsidRPr="00131875" w:rsidRDefault="00131875" w:rsidP="00131875">
      <w:pPr>
        <w:pStyle w:val="ListParagraph"/>
        <w:numPr>
          <w:ilvl w:val="0"/>
          <w:numId w:val="36"/>
        </w:numPr>
        <w:tabs>
          <w:tab w:val="left" w:pos="450"/>
        </w:tabs>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 xml:space="preserve">any other </w:t>
      </w:r>
      <w:r>
        <w:rPr>
          <w:rStyle w:val="DeltaViewFormatChange"/>
          <w:rFonts w:ascii="Cambria" w:hAnsi="Cambria"/>
          <w:color w:val="006680" w:themeColor="accent1" w:themeShade="80"/>
          <w:sz w:val="22"/>
          <w:szCs w:val="22"/>
        </w:rPr>
        <w:t>requirements (</w:t>
      </w:r>
      <w:r w:rsidRPr="00192D69">
        <w:rPr>
          <w:rStyle w:val="DeltaViewFormatChange"/>
          <w:rFonts w:ascii="Cambria" w:hAnsi="Cambria"/>
          <w:color w:val="006680" w:themeColor="accent1" w:themeShade="80"/>
          <w:sz w:val="22"/>
          <w:szCs w:val="22"/>
        </w:rPr>
        <w:t>i.e. project plan and schedule, Key Person resumes, references, samples, costs)</w:t>
      </w:r>
    </w:p>
    <w:p w14:paraId="7935ED35" w14:textId="2BE3B029" w:rsidR="00AE4690" w:rsidRDefault="00C46DF9" w:rsidP="00B76A90">
      <w:pPr>
        <w:pStyle w:val="ListParagraph"/>
        <w:numPr>
          <w:ilvl w:val="0"/>
          <w:numId w:val="36"/>
        </w:numPr>
        <w:tabs>
          <w:tab w:val="left" w:pos="450"/>
        </w:tabs>
        <w:autoSpaceDE w:val="0"/>
        <w:autoSpaceDN w:val="0"/>
        <w:adjustRightInd w:val="0"/>
        <w:rPr>
          <w:rStyle w:val="DeltaViewFormatChange"/>
          <w:rFonts w:ascii="Cambria" w:hAnsi="Cambria"/>
          <w:color w:val="006680" w:themeColor="accent1" w:themeShade="80"/>
          <w:sz w:val="22"/>
          <w:szCs w:val="22"/>
        </w:rPr>
      </w:pPr>
      <w:r w:rsidRPr="00192D69">
        <w:rPr>
          <w:rStyle w:val="DeltaViewFormatChange"/>
          <w:rFonts w:ascii="Cambria" w:hAnsi="Cambria"/>
          <w:color w:val="006680" w:themeColor="accent1" w:themeShade="80"/>
          <w:sz w:val="22"/>
          <w:szCs w:val="22"/>
        </w:rPr>
        <w:t>submittal time, date and place</w:t>
      </w:r>
      <w:r w:rsidR="00B76A90">
        <w:rPr>
          <w:rStyle w:val="DeltaViewFormatChange"/>
          <w:rFonts w:ascii="Cambria" w:hAnsi="Cambria"/>
          <w:color w:val="006680" w:themeColor="accent1" w:themeShade="80"/>
          <w:sz w:val="22"/>
          <w:szCs w:val="22"/>
        </w:rPr>
        <w:t>.</w:t>
      </w:r>
    </w:p>
    <w:p w14:paraId="27E233A3" w14:textId="77777777" w:rsidR="00B76A90" w:rsidRDefault="00B76A90" w:rsidP="00B76A90">
      <w:pPr>
        <w:pStyle w:val="ListParagraph"/>
        <w:tabs>
          <w:tab w:val="left" w:pos="450"/>
        </w:tabs>
        <w:autoSpaceDE w:val="0"/>
        <w:autoSpaceDN w:val="0"/>
        <w:adjustRightInd w:val="0"/>
        <w:ind w:left="1080"/>
        <w:rPr>
          <w:rStyle w:val="DeltaViewFormatChange"/>
          <w:rFonts w:ascii="Cambria" w:hAnsi="Cambria"/>
          <w:color w:val="006680" w:themeColor="accent1" w:themeShade="80"/>
          <w:sz w:val="22"/>
          <w:szCs w:val="22"/>
        </w:rPr>
      </w:pPr>
    </w:p>
    <w:p w14:paraId="1442218D" w14:textId="12A41500" w:rsidR="007B1F49" w:rsidRDefault="005C1B7B" w:rsidP="005C1B7B">
      <w:pPr>
        <w:tabs>
          <w:tab w:val="left" w:pos="450"/>
        </w:tabs>
        <w:autoSpaceDE w:val="0"/>
        <w:autoSpaceDN w:val="0"/>
        <w:adjustRightInd w:val="0"/>
        <w:rPr>
          <w:rStyle w:val="DeltaViewFormatChange"/>
          <w:rFonts w:ascii="Cambria" w:hAnsi="Cambria"/>
          <w:b/>
          <w:color w:val="006680" w:themeColor="accent1" w:themeShade="80"/>
          <w:sz w:val="24"/>
          <w:szCs w:val="24"/>
        </w:rPr>
      </w:pPr>
      <w:r>
        <w:rPr>
          <w:rStyle w:val="DeltaViewFormatChange"/>
          <w:rFonts w:ascii="Cambria" w:hAnsi="Cambria"/>
          <w:b/>
          <w:color w:val="006680" w:themeColor="accent1" w:themeShade="80"/>
          <w:sz w:val="24"/>
          <w:szCs w:val="24"/>
        </w:rPr>
        <w:t xml:space="preserve">    </w:t>
      </w:r>
      <w:r w:rsidR="007B1F49" w:rsidRPr="00AE4690">
        <w:rPr>
          <w:rStyle w:val="DeltaViewFormatChange"/>
          <w:rFonts w:ascii="Cambria" w:hAnsi="Cambria"/>
          <w:b/>
          <w:color w:val="006680" w:themeColor="accent1" w:themeShade="80"/>
          <w:sz w:val="24"/>
          <w:szCs w:val="24"/>
        </w:rPr>
        <w:t>RFQ Template:</w:t>
      </w:r>
    </w:p>
    <w:p w14:paraId="1760F372" w14:textId="3AF5F2F3" w:rsidR="00AE4690" w:rsidRPr="00AE4690" w:rsidRDefault="00AE4690" w:rsidP="007B1F49">
      <w:pPr>
        <w:tabs>
          <w:tab w:val="left" w:pos="450"/>
        </w:tabs>
        <w:autoSpaceDE w:val="0"/>
        <w:autoSpaceDN w:val="0"/>
        <w:adjustRightInd w:val="0"/>
        <w:rPr>
          <w:rStyle w:val="DeltaViewFormatChange"/>
          <w:rFonts w:ascii="Cambria" w:hAnsi="Cambria"/>
          <w:color w:val="006680" w:themeColor="accent1" w:themeShade="80"/>
          <w:sz w:val="24"/>
          <w:szCs w:val="24"/>
        </w:rPr>
      </w:pPr>
      <w:r w:rsidRPr="00AE4690">
        <w:rPr>
          <w:rStyle w:val="DeltaViewFormatChange"/>
          <w:rFonts w:ascii="Cambria" w:hAnsi="Cambria"/>
          <w:color w:val="006680" w:themeColor="accent1" w:themeShade="80"/>
          <w:sz w:val="24"/>
          <w:szCs w:val="24"/>
        </w:rPr>
        <w:t xml:space="preserve">       </w:t>
      </w:r>
      <w:hyperlink r:id="rId15" w:history="1">
        <w:r w:rsidR="00C826F1" w:rsidRPr="000738ED">
          <w:rPr>
            <w:rStyle w:val="Hyperlink"/>
            <w:rFonts w:ascii="Cambria" w:hAnsi="Cambria"/>
            <w:sz w:val="24"/>
            <w:szCs w:val="24"/>
          </w:rPr>
          <w:t>https://www.oregon.gov/das/Procurement/Documents/MPSA_RFQ.doc</w:t>
        </w:r>
      </w:hyperlink>
    </w:p>
    <w:p w14:paraId="760F3E71" w14:textId="77777777" w:rsidR="0070207E" w:rsidRDefault="00AA2CB8" w:rsidP="009639D2">
      <w:pPr>
        <w:pStyle w:val="ListParagraph"/>
        <w:tabs>
          <w:tab w:val="left" w:pos="450"/>
        </w:tabs>
        <w:ind w:left="180"/>
        <w:rPr>
          <w:rFonts w:ascii="Cambria" w:hAnsi="Cambria" w:cstheme="minorHAnsi"/>
          <w:b/>
          <w:color w:val="006680" w:themeColor="accent1" w:themeShade="80"/>
          <w:sz w:val="22"/>
          <w:szCs w:val="22"/>
        </w:rPr>
      </w:pPr>
      <w:r w:rsidRPr="003778E2">
        <w:rPr>
          <w:rFonts w:ascii="Cambria" w:hAnsi="Cambria" w:cstheme="minorHAnsi"/>
          <w:b/>
          <w:color w:val="006680" w:themeColor="accent1" w:themeShade="80"/>
          <w:sz w:val="22"/>
          <w:szCs w:val="22"/>
        </w:rPr>
        <w:t>2.</w:t>
      </w:r>
      <w:r w:rsidR="008844B0" w:rsidRPr="003778E2">
        <w:rPr>
          <w:rFonts w:ascii="Cambria" w:hAnsi="Cambria" w:cstheme="minorHAnsi"/>
          <w:b/>
          <w:color w:val="006680" w:themeColor="accent1" w:themeShade="80"/>
          <w:sz w:val="22"/>
          <w:szCs w:val="22"/>
        </w:rPr>
        <w:t>2.2</w:t>
      </w:r>
      <w:r w:rsidRPr="003778E2">
        <w:rPr>
          <w:rFonts w:ascii="Cambria" w:hAnsi="Cambria" w:cstheme="minorHAnsi"/>
          <w:color w:val="006680" w:themeColor="accent1" w:themeShade="80"/>
          <w:sz w:val="22"/>
          <w:szCs w:val="22"/>
        </w:rPr>
        <w:t xml:space="preserve">  </w:t>
      </w:r>
      <w:r w:rsidR="008844B0" w:rsidRPr="003778E2">
        <w:rPr>
          <w:rFonts w:ascii="Cambria" w:hAnsi="Cambria" w:cstheme="minorHAnsi"/>
          <w:b/>
          <w:color w:val="006680" w:themeColor="accent1" w:themeShade="80"/>
          <w:sz w:val="22"/>
          <w:szCs w:val="22"/>
        </w:rPr>
        <w:t>Process</w:t>
      </w:r>
      <w:r w:rsidRPr="003778E2">
        <w:rPr>
          <w:rFonts w:ascii="Cambria" w:hAnsi="Cambria" w:cstheme="minorHAnsi"/>
          <w:b/>
          <w:color w:val="006680" w:themeColor="accent1" w:themeShade="80"/>
          <w:sz w:val="22"/>
          <w:szCs w:val="22"/>
        </w:rPr>
        <w:t>.</w:t>
      </w:r>
      <w:r w:rsidRPr="003778E2">
        <w:rPr>
          <w:rFonts w:ascii="Cambria" w:hAnsi="Cambria" w:cstheme="minorHAnsi"/>
          <w:color w:val="006680" w:themeColor="accent1" w:themeShade="80"/>
          <w:sz w:val="22"/>
          <w:szCs w:val="22"/>
        </w:rPr>
        <w:t xml:space="preserve">  </w:t>
      </w:r>
      <w:r w:rsidR="00C46DF9" w:rsidRPr="003778E2">
        <w:rPr>
          <w:rFonts w:ascii="Cambria" w:hAnsi="Cambria" w:cstheme="minorHAnsi"/>
          <w:color w:val="006680" w:themeColor="accent1" w:themeShade="80"/>
          <w:sz w:val="22"/>
          <w:szCs w:val="22"/>
        </w:rPr>
        <w:t xml:space="preserve">Authorized Purchaser will contact </w:t>
      </w:r>
      <w:r w:rsidRPr="003778E2">
        <w:rPr>
          <w:rFonts w:ascii="Cambria" w:hAnsi="Cambria" w:cstheme="minorHAnsi"/>
          <w:color w:val="006680" w:themeColor="accent1" w:themeShade="80"/>
          <w:sz w:val="22"/>
          <w:szCs w:val="22"/>
        </w:rPr>
        <w:t xml:space="preserve">the selected pool of </w:t>
      </w:r>
      <w:r w:rsidR="00C46DF9" w:rsidRPr="003778E2">
        <w:rPr>
          <w:rFonts w:ascii="Cambria" w:hAnsi="Cambria" w:cstheme="minorHAnsi"/>
          <w:color w:val="006680" w:themeColor="accent1" w:themeShade="80"/>
          <w:sz w:val="22"/>
          <w:szCs w:val="22"/>
        </w:rPr>
        <w:t xml:space="preserve">Consultants </w:t>
      </w:r>
      <w:r w:rsidR="00BF3FC4">
        <w:rPr>
          <w:rFonts w:ascii="Cambria" w:hAnsi="Cambria" w:cstheme="minorHAnsi"/>
          <w:color w:val="006680" w:themeColor="accent1" w:themeShade="80"/>
          <w:sz w:val="22"/>
          <w:szCs w:val="22"/>
        </w:rPr>
        <w:t>electronically</w:t>
      </w:r>
      <w:r w:rsidR="00C46DF9" w:rsidRPr="003778E2">
        <w:rPr>
          <w:rFonts w:ascii="Cambria" w:hAnsi="Cambria" w:cstheme="minorHAnsi"/>
          <w:color w:val="006680" w:themeColor="accent1" w:themeShade="80"/>
          <w:sz w:val="22"/>
          <w:szCs w:val="22"/>
        </w:rPr>
        <w:t xml:space="preserve">.  Consultant(s) must respond to Authorized Purchaser with </w:t>
      </w:r>
      <w:r w:rsidR="003C6190">
        <w:rPr>
          <w:rFonts w:ascii="Cambria" w:hAnsi="Cambria" w:cstheme="minorHAnsi"/>
          <w:color w:val="006680" w:themeColor="accent1" w:themeShade="80"/>
          <w:sz w:val="22"/>
          <w:szCs w:val="22"/>
        </w:rPr>
        <w:t>a</w:t>
      </w:r>
      <w:r w:rsidR="00C46DF9" w:rsidRPr="003778E2">
        <w:rPr>
          <w:rFonts w:ascii="Cambria" w:hAnsi="Cambria" w:cstheme="minorHAnsi"/>
          <w:color w:val="006680" w:themeColor="accent1" w:themeShade="80"/>
          <w:sz w:val="22"/>
          <w:szCs w:val="22"/>
        </w:rPr>
        <w:t xml:space="preserve"> quote as provided in the Request for Quotes. </w:t>
      </w:r>
      <w:r w:rsidR="0077111A" w:rsidRPr="003778E2">
        <w:rPr>
          <w:rFonts w:ascii="Cambria" w:hAnsi="Cambria" w:cstheme="minorHAnsi"/>
          <w:color w:val="006680" w:themeColor="accent1" w:themeShade="80"/>
          <w:sz w:val="22"/>
          <w:szCs w:val="22"/>
        </w:rPr>
        <w:t xml:space="preserve"> </w:t>
      </w:r>
      <w:r w:rsidR="0077111A" w:rsidRPr="003778E2">
        <w:rPr>
          <w:rFonts w:ascii="Cambria" w:hAnsi="Cambria" w:cstheme="minorHAnsi"/>
          <w:b/>
          <w:color w:val="006680" w:themeColor="accent1" w:themeShade="80"/>
          <w:sz w:val="22"/>
          <w:szCs w:val="22"/>
        </w:rPr>
        <w:t xml:space="preserve">Note: </w:t>
      </w:r>
      <w:r w:rsidR="00C46DF9" w:rsidRPr="003778E2">
        <w:rPr>
          <w:rFonts w:ascii="Cambria" w:hAnsi="Cambria" w:cstheme="minorHAnsi"/>
          <w:b/>
          <w:color w:val="006680" w:themeColor="accent1" w:themeShade="80"/>
          <w:sz w:val="22"/>
          <w:szCs w:val="22"/>
        </w:rPr>
        <w:t xml:space="preserve">Rates provided by Consultant in any </w:t>
      </w:r>
      <w:r w:rsidR="00424D1C" w:rsidRPr="003778E2">
        <w:rPr>
          <w:rFonts w:ascii="Cambria" w:hAnsi="Cambria" w:cstheme="minorHAnsi"/>
          <w:b/>
          <w:color w:val="006680" w:themeColor="accent1" w:themeShade="80"/>
          <w:sz w:val="22"/>
          <w:szCs w:val="22"/>
        </w:rPr>
        <w:t xml:space="preserve">offer or </w:t>
      </w:r>
      <w:r w:rsidR="00C46DF9" w:rsidRPr="003778E2">
        <w:rPr>
          <w:rFonts w:ascii="Cambria" w:hAnsi="Cambria" w:cstheme="minorHAnsi"/>
          <w:b/>
          <w:color w:val="006680" w:themeColor="accent1" w:themeShade="80"/>
          <w:sz w:val="22"/>
          <w:szCs w:val="22"/>
        </w:rPr>
        <w:t xml:space="preserve">quote </w:t>
      </w:r>
      <w:r w:rsidR="00424D1C" w:rsidRPr="003778E2">
        <w:rPr>
          <w:rFonts w:ascii="Cambria" w:hAnsi="Cambria" w:cstheme="minorHAnsi"/>
          <w:b/>
          <w:color w:val="006680" w:themeColor="accent1" w:themeShade="80"/>
          <w:sz w:val="22"/>
          <w:szCs w:val="22"/>
        </w:rPr>
        <w:t xml:space="preserve">may </w:t>
      </w:r>
      <w:r w:rsidR="00C46DF9" w:rsidRPr="003778E2">
        <w:rPr>
          <w:rFonts w:ascii="Cambria" w:hAnsi="Cambria" w:cstheme="minorHAnsi"/>
          <w:b/>
          <w:color w:val="006680" w:themeColor="accent1" w:themeShade="80"/>
          <w:sz w:val="22"/>
          <w:szCs w:val="22"/>
        </w:rPr>
        <w:t>not exceed the most competitive rates and discounts set forth in Attachment B</w:t>
      </w:r>
      <w:r w:rsidR="0077111A" w:rsidRPr="003778E2">
        <w:rPr>
          <w:rFonts w:ascii="Cambria" w:hAnsi="Cambria" w:cstheme="minorHAnsi"/>
          <w:b/>
          <w:color w:val="006680" w:themeColor="accent1" w:themeShade="80"/>
          <w:sz w:val="22"/>
          <w:szCs w:val="22"/>
        </w:rPr>
        <w:t xml:space="preserve"> of </w:t>
      </w:r>
      <w:r w:rsidR="00424D1C" w:rsidRPr="003778E2">
        <w:rPr>
          <w:rFonts w:ascii="Cambria" w:hAnsi="Cambria" w:cstheme="minorHAnsi"/>
          <w:b/>
          <w:color w:val="006680" w:themeColor="accent1" w:themeShade="80"/>
          <w:sz w:val="22"/>
          <w:szCs w:val="22"/>
        </w:rPr>
        <w:t xml:space="preserve">the Consultant’s </w:t>
      </w:r>
      <w:r w:rsidR="0077111A" w:rsidRPr="003778E2">
        <w:rPr>
          <w:rFonts w:ascii="Cambria" w:hAnsi="Cambria" w:cstheme="minorHAnsi"/>
          <w:b/>
          <w:color w:val="006680" w:themeColor="accent1" w:themeShade="80"/>
          <w:sz w:val="22"/>
          <w:szCs w:val="22"/>
        </w:rPr>
        <w:t>MPSA</w:t>
      </w:r>
      <w:r w:rsidR="00C46DF9" w:rsidRPr="003778E2">
        <w:rPr>
          <w:rFonts w:ascii="Cambria" w:hAnsi="Cambria" w:cstheme="minorHAnsi"/>
          <w:b/>
          <w:color w:val="006680" w:themeColor="accent1" w:themeShade="80"/>
          <w:sz w:val="22"/>
          <w:szCs w:val="22"/>
        </w:rPr>
        <w:t xml:space="preserve">.  However, Consultant may agree to extend specialized, discounted pricing based on the requirements by providing a specific </w:t>
      </w:r>
      <w:r w:rsidR="00424D1C" w:rsidRPr="003778E2">
        <w:rPr>
          <w:rFonts w:ascii="Cambria" w:hAnsi="Cambria" w:cstheme="minorHAnsi"/>
          <w:b/>
          <w:color w:val="006680" w:themeColor="accent1" w:themeShade="80"/>
          <w:sz w:val="22"/>
          <w:szCs w:val="22"/>
        </w:rPr>
        <w:t xml:space="preserve">offer or </w:t>
      </w:r>
      <w:r w:rsidR="00C46DF9" w:rsidRPr="003778E2">
        <w:rPr>
          <w:rFonts w:ascii="Cambria" w:hAnsi="Cambria" w:cstheme="minorHAnsi"/>
          <w:b/>
          <w:color w:val="006680" w:themeColor="accent1" w:themeShade="80"/>
          <w:sz w:val="22"/>
          <w:szCs w:val="22"/>
        </w:rPr>
        <w:t xml:space="preserve">quote </w:t>
      </w:r>
      <w:r w:rsidR="008E4266" w:rsidRPr="003778E2">
        <w:rPr>
          <w:rFonts w:ascii="Cambria" w:hAnsi="Cambria" w:cstheme="minorHAnsi"/>
          <w:b/>
          <w:color w:val="006680" w:themeColor="accent1" w:themeShade="80"/>
          <w:sz w:val="22"/>
          <w:szCs w:val="22"/>
        </w:rPr>
        <w:t>in response to the Request for Quote</w:t>
      </w:r>
      <w:r w:rsidR="00424D1C" w:rsidRPr="003778E2">
        <w:rPr>
          <w:rFonts w:ascii="Cambria" w:hAnsi="Cambria" w:cstheme="minorHAnsi"/>
          <w:b/>
          <w:color w:val="006680" w:themeColor="accent1" w:themeShade="80"/>
          <w:sz w:val="22"/>
          <w:szCs w:val="22"/>
        </w:rPr>
        <w:t>.</w:t>
      </w:r>
    </w:p>
    <w:p w14:paraId="19792405" w14:textId="77777777" w:rsidR="0070207E" w:rsidRDefault="0070207E" w:rsidP="009639D2">
      <w:pPr>
        <w:pStyle w:val="ListParagraph"/>
        <w:tabs>
          <w:tab w:val="left" w:pos="450"/>
        </w:tabs>
        <w:ind w:left="180"/>
        <w:rPr>
          <w:rFonts w:ascii="Cambria" w:hAnsi="Cambria" w:cstheme="minorHAnsi"/>
          <w:b/>
          <w:color w:val="006680" w:themeColor="accent1" w:themeShade="80"/>
          <w:sz w:val="22"/>
          <w:szCs w:val="22"/>
        </w:rPr>
      </w:pPr>
    </w:p>
    <w:p w14:paraId="1B8EB747" w14:textId="049A95BB" w:rsidR="00E16F5B" w:rsidRDefault="00006145" w:rsidP="00E16F5B">
      <w:pPr>
        <w:pStyle w:val="ListParagraph"/>
        <w:tabs>
          <w:tab w:val="left" w:pos="450"/>
        </w:tabs>
        <w:ind w:left="180"/>
        <w:rPr>
          <w:rStyle w:val="DeltaViewFormatChange"/>
          <w:rFonts w:ascii="Cambria" w:hAnsi="Cambria"/>
          <w:color w:val="006680" w:themeColor="accent1" w:themeShade="80"/>
          <w:sz w:val="22"/>
          <w:szCs w:val="22"/>
        </w:rPr>
      </w:pPr>
      <w:r w:rsidRPr="003778E2">
        <w:rPr>
          <w:rFonts w:ascii="Cambria" w:hAnsi="Cambria" w:cstheme="minorHAnsi"/>
          <w:b/>
          <w:color w:val="006680" w:themeColor="accent1" w:themeShade="80"/>
          <w:sz w:val="22"/>
          <w:szCs w:val="22"/>
        </w:rPr>
        <w:t>2.3 Selection</w:t>
      </w:r>
      <w:r w:rsidR="00B87772" w:rsidRPr="003778E2">
        <w:rPr>
          <w:rFonts w:ascii="Cambria" w:hAnsi="Cambria" w:cstheme="minorHAnsi"/>
          <w:b/>
          <w:color w:val="006680" w:themeColor="accent1" w:themeShade="80"/>
          <w:sz w:val="22"/>
          <w:szCs w:val="22"/>
        </w:rPr>
        <w:t>.</w:t>
      </w:r>
      <w:r w:rsidR="00B87772" w:rsidRPr="003778E2">
        <w:rPr>
          <w:rFonts w:ascii="Cambria" w:hAnsi="Cambria" w:cstheme="minorHAnsi"/>
          <w:color w:val="006680" w:themeColor="accent1" w:themeShade="80"/>
          <w:sz w:val="22"/>
          <w:szCs w:val="22"/>
        </w:rPr>
        <w:t xml:space="preserve">  </w:t>
      </w:r>
      <w:r w:rsidR="00B87772" w:rsidRPr="003778E2">
        <w:rPr>
          <w:rStyle w:val="DeltaViewFormatChange"/>
          <w:rFonts w:ascii="Cambria" w:hAnsi="Cambria"/>
          <w:color w:val="006680" w:themeColor="accent1" w:themeShade="80"/>
          <w:sz w:val="22"/>
          <w:szCs w:val="22"/>
        </w:rPr>
        <w:t>Authorized Purchaser shall evaluate the Offers and may award the Contract to the highest ranked Offeror without a conflict (i.e. Offeror is not providing independent quality management services to the Authorized Purchaser on the same project).</w:t>
      </w:r>
    </w:p>
    <w:p w14:paraId="3E17B20E" w14:textId="4D19D6D7" w:rsidR="00B87772" w:rsidRPr="003778E2" w:rsidRDefault="00E16F5B" w:rsidP="00E16F5B">
      <w:pPr>
        <w:pStyle w:val="ListParagraph"/>
        <w:tabs>
          <w:tab w:val="left" w:pos="450"/>
        </w:tabs>
        <w:ind w:left="180"/>
        <w:rPr>
          <w:rStyle w:val="DeltaViewFormatChange"/>
          <w:rFonts w:ascii="Cambria" w:hAnsi="Cambria"/>
          <w:b/>
          <w:color w:val="006680" w:themeColor="accent1" w:themeShade="80"/>
          <w:sz w:val="22"/>
          <w:szCs w:val="22"/>
        </w:rPr>
      </w:pPr>
      <w:r w:rsidRPr="003778E2">
        <w:rPr>
          <w:rStyle w:val="DeltaViewFormatChange"/>
          <w:rFonts w:ascii="Cambria" w:hAnsi="Cambria"/>
          <w:b/>
          <w:color w:val="006680" w:themeColor="accent1" w:themeShade="80"/>
          <w:sz w:val="22"/>
          <w:szCs w:val="22"/>
        </w:rPr>
        <w:t xml:space="preserve"> </w:t>
      </w:r>
    </w:p>
    <w:p w14:paraId="699BAB33" w14:textId="3706DF11" w:rsidR="00C46DF9" w:rsidRPr="003778E2" w:rsidRDefault="00C46DF9" w:rsidP="009639D2">
      <w:pPr>
        <w:tabs>
          <w:tab w:val="left" w:pos="360"/>
        </w:tabs>
        <w:ind w:left="180"/>
        <w:rPr>
          <w:rFonts w:ascii="Cambria" w:hAnsi="Cambria" w:cstheme="minorHAnsi"/>
          <w:color w:val="006680" w:themeColor="accent1" w:themeShade="80"/>
        </w:rPr>
      </w:pPr>
      <w:r w:rsidRPr="003778E2">
        <w:rPr>
          <w:rFonts w:ascii="Cambria" w:hAnsi="Cambria" w:cstheme="minorHAnsi"/>
          <w:color w:val="006680" w:themeColor="accent1" w:themeShade="80"/>
        </w:rPr>
        <w:t>Consultant</w:t>
      </w:r>
      <w:r w:rsidR="00B87772" w:rsidRPr="003778E2">
        <w:rPr>
          <w:rFonts w:ascii="Cambria" w:hAnsi="Cambria" w:cstheme="minorHAnsi"/>
          <w:color w:val="006680" w:themeColor="accent1" w:themeShade="80"/>
        </w:rPr>
        <w:t>(</w:t>
      </w:r>
      <w:r w:rsidRPr="003778E2">
        <w:rPr>
          <w:rFonts w:ascii="Cambria" w:hAnsi="Cambria" w:cstheme="minorHAnsi"/>
          <w:color w:val="006680" w:themeColor="accent1" w:themeShade="80"/>
        </w:rPr>
        <w:t>s</w:t>
      </w:r>
      <w:r w:rsidR="00B87772" w:rsidRPr="003778E2">
        <w:rPr>
          <w:rFonts w:ascii="Cambria" w:hAnsi="Cambria" w:cstheme="minorHAnsi"/>
          <w:color w:val="006680" w:themeColor="accent1" w:themeShade="80"/>
        </w:rPr>
        <w:t>)</w:t>
      </w:r>
      <w:r w:rsidRPr="003778E2">
        <w:rPr>
          <w:rFonts w:ascii="Cambria" w:hAnsi="Cambria" w:cstheme="minorHAnsi"/>
          <w:color w:val="006680" w:themeColor="accent1" w:themeShade="80"/>
        </w:rPr>
        <w:t xml:space="preserve"> chosen through the selection process in accordance with the Best Value </w:t>
      </w:r>
      <w:r w:rsidR="00131875">
        <w:rPr>
          <w:rFonts w:ascii="Cambria" w:hAnsi="Cambria" w:cstheme="minorHAnsi"/>
          <w:color w:val="006680" w:themeColor="accent1" w:themeShade="80"/>
        </w:rPr>
        <w:t>Analysis</w:t>
      </w:r>
      <w:r w:rsidRPr="003778E2">
        <w:rPr>
          <w:rFonts w:ascii="Cambria" w:hAnsi="Cambria" w:cstheme="minorHAnsi"/>
          <w:color w:val="006680" w:themeColor="accent1" w:themeShade="80"/>
        </w:rPr>
        <w:t xml:space="preserve"> Process are Authorized Purchaser’s </w:t>
      </w:r>
      <w:r w:rsidR="00805F02">
        <w:rPr>
          <w:rFonts w:ascii="Cambria" w:hAnsi="Cambria" w:cstheme="minorHAnsi"/>
          <w:color w:val="006680" w:themeColor="accent1" w:themeShade="80"/>
        </w:rPr>
        <w:t xml:space="preserve">final </w:t>
      </w:r>
      <w:r w:rsidR="00DE5E6E">
        <w:rPr>
          <w:rFonts w:ascii="Cambria" w:hAnsi="Cambria" w:cstheme="minorHAnsi"/>
          <w:color w:val="006680" w:themeColor="accent1" w:themeShade="80"/>
        </w:rPr>
        <w:t>decision</w:t>
      </w:r>
      <w:r w:rsidRPr="003778E2">
        <w:rPr>
          <w:rFonts w:ascii="Cambria" w:hAnsi="Cambria" w:cstheme="minorHAnsi"/>
          <w:color w:val="006680" w:themeColor="accent1" w:themeShade="80"/>
        </w:rPr>
        <w:t xml:space="preserve">. </w:t>
      </w:r>
    </w:p>
    <w:p w14:paraId="7099D161" w14:textId="77777777" w:rsidR="00E16F5B" w:rsidRDefault="00585C5D" w:rsidP="00E16F5B">
      <w:pPr>
        <w:pStyle w:val="ListParagraph"/>
        <w:autoSpaceDE w:val="0"/>
        <w:autoSpaceDN w:val="0"/>
        <w:adjustRightInd w:val="0"/>
        <w:ind w:left="1080" w:hanging="900"/>
        <w:rPr>
          <w:rStyle w:val="DeltaViewFormatChange"/>
          <w:rFonts w:ascii="Cambria" w:hAnsi="Cambria"/>
          <w:b/>
          <w:color w:val="006680" w:themeColor="accent1" w:themeShade="80"/>
          <w:sz w:val="22"/>
          <w:szCs w:val="22"/>
        </w:rPr>
      </w:pPr>
      <w:r>
        <w:rPr>
          <w:rStyle w:val="DeltaViewFormatChange"/>
          <w:rFonts w:ascii="Cambria" w:hAnsi="Cambria"/>
          <w:b/>
          <w:color w:val="006680" w:themeColor="accent1" w:themeShade="80"/>
          <w:sz w:val="22"/>
          <w:szCs w:val="22"/>
        </w:rPr>
        <w:t xml:space="preserve">FOR FULL </w:t>
      </w:r>
      <w:r w:rsidR="00AA04A7">
        <w:rPr>
          <w:rStyle w:val="DeltaViewFormatChange"/>
          <w:rFonts w:ascii="Cambria" w:hAnsi="Cambria"/>
          <w:b/>
          <w:color w:val="006680" w:themeColor="accent1" w:themeShade="80"/>
          <w:sz w:val="22"/>
          <w:szCs w:val="22"/>
        </w:rPr>
        <w:t xml:space="preserve">CONTRACT </w:t>
      </w:r>
      <w:r w:rsidR="00B86C96">
        <w:rPr>
          <w:rStyle w:val="DeltaViewFormatChange"/>
          <w:rFonts w:ascii="Cambria" w:hAnsi="Cambria"/>
          <w:b/>
          <w:color w:val="006680" w:themeColor="accent1" w:themeShade="80"/>
          <w:sz w:val="22"/>
          <w:szCs w:val="22"/>
        </w:rPr>
        <w:t>D</w:t>
      </w:r>
      <w:r w:rsidRPr="00585C5D">
        <w:rPr>
          <w:rStyle w:val="DeltaViewFormatChange"/>
          <w:rFonts w:ascii="Cambria" w:hAnsi="Cambria"/>
          <w:b/>
          <w:color w:val="006680" w:themeColor="accent1" w:themeShade="80"/>
          <w:sz w:val="22"/>
          <w:szCs w:val="22"/>
        </w:rPr>
        <w:t xml:space="preserve">ETAILS, </w:t>
      </w:r>
      <w:r>
        <w:rPr>
          <w:rStyle w:val="DeltaViewFormatChange"/>
          <w:rFonts w:ascii="Cambria" w:hAnsi="Cambria"/>
          <w:b/>
          <w:color w:val="006680" w:themeColor="accent1" w:themeShade="80"/>
          <w:sz w:val="22"/>
          <w:szCs w:val="22"/>
        </w:rPr>
        <w:t>ALWAYS</w:t>
      </w:r>
      <w:r w:rsidRPr="00585C5D">
        <w:rPr>
          <w:rStyle w:val="DeltaViewFormatChange"/>
          <w:rFonts w:ascii="Cambria" w:hAnsi="Cambria"/>
          <w:b/>
          <w:color w:val="006680" w:themeColor="accent1" w:themeShade="80"/>
          <w:sz w:val="22"/>
          <w:szCs w:val="22"/>
        </w:rPr>
        <w:t xml:space="preserve"> REFER TO THE MPSA DIRECTLY.</w:t>
      </w:r>
    </w:p>
    <w:p w14:paraId="5A89FBDE" w14:textId="77777777" w:rsidR="009035FB" w:rsidRDefault="009035FB" w:rsidP="00E16F5B">
      <w:pPr>
        <w:pStyle w:val="ListParagraph"/>
        <w:autoSpaceDE w:val="0"/>
        <w:autoSpaceDN w:val="0"/>
        <w:adjustRightInd w:val="0"/>
        <w:ind w:left="1080" w:hanging="900"/>
        <w:rPr>
          <w:rStyle w:val="DeltaViewFormatChange"/>
          <w:rFonts w:ascii="Cambria" w:hAnsi="Cambria"/>
          <w:b/>
          <w:color w:val="006680" w:themeColor="accent1" w:themeShade="80"/>
          <w:sz w:val="22"/>
          <w:szCs w:val="22"/>
        </w:rPr>
      </w:pPr>
    </w:p>
    <w:p w14:paraId="742FBE04" w14:textId="425B9A6A" w:rsidR="004A74C8" w:rsidRPr="00715889" w:rsidRDefault="00715889" w:rsidP="00715889">
      <w:pPr>
        <w:autoSpaceDE w:val="0"/>
        <w:autoSpaceDN w:val="0"/>
        <w:adjustRightInd w:val="0"/>
        <w:ind w:left="180"/>
        <w:rPr>
          <w:color w:val="006666"/>
        </w:rPr>
      </w:pPr>
      <w:r>
        <w:rPr>
          <w:rFonts w:ascii="Cambria" w:hAnsi="Cambria"/>
          <w:b/>
          <w:color w:val="006680" w:themeColor="accent1" w:themeShade="80"/>
        </w:rPr>
        <w:t xml:space="preserve">3. </w:t>
      </w:r>
      <w:r w:rsidR="00887722" w:rsidRPr="00715889">
        <w:rPr>
          <w:rFonts w:ascii="Cambria" w:hAnsi="Cambria"/>
          <w:b/>
          <w:color w:val="006680" w:themeColor="accent1" w:themeShade="80"/>
        </w:rPr>
        <w:t xml:space="preserve">DOJ </w:t>
      </w:r>
      <w:r w:rsidR="00585C5D" w:rsidRPr="00715889">
        <w:rPr>
          <w:rFonts w:ascii="Cambria" w:hAnsi="Cambria"/>
          <w:b/>
          <w:color w:val="006680" w:themeColor="accent1" w:themeShade="80"/>
        </w:rPr>
        <w:t xml:space="preserve">AND DAS PS </w:t>
      </w:r>
      <w:r w:rsidR="00887722" w:rsidRPr="00715889">
        <w:rPr>
          <w:rFonts w:ascii="Cambria" w:hAnsi="Cambria"/>
          <w:b/>
          <w:color w:val="006680" w:themeColor="accent1" w:themeShade="80"/>
        </w:rPr>
        <w:t>REVIEW</w:t>
      </w:r>
    </w:p>
    <w:p w14:paraId="4A25CD0A" w14:textId="77777777" w:rsidR="00715889" w:rsidRDefault="0028161A" w:rsidP="00715889">
      <w:pPr>
        <w:pStyle w:val="TextP20"/>
        <w:ind w:left="540" w:right="-270" w:hanging="42"/>
        <w:rPr>
          <w:sz w:val="22"/>
          <w:szCs w:val="22"/>
        </w:rPr>
      </w:pPr>
      <w:r>
        <w:rPr>
          <w:sz w:val="22"/>
          <w:szCs w:val="22"/>
        </w:rPr>
        <w:t xml:space="preserve"> </w:t>
      </w:r>
      <w:r w:rsidR="00887722" w:rsidRPr="00192D69">
        <w:rPr>
          <w:sz w:val="22"/>
          <w:szCs w:val="22"/>
        </w:rPr>
        <w:t>For State Agency Authorized Purchasers</w:t>
      </w:r>
      <w:r w:rsidR="00B87772">
        <w:rPr>
          <w:sz w:val="22"/>
          <w:szCs w:val="22"/>
        </w:rPr>
        <w:t>:  Unless otherwise exempt, State Agencies must submit all Public Contracts over $150,000 to the Department of Justice for legal sufficiency review and approval.</w:t>
      </w:r>
      <w:r w:rsidR="00F818A5">
        <w:rPr>
          <w:sz w:val="22"/>
          <w:szCs w:val="22"/>
        </w:rPr>
        <w:t xml:space="preserve">  </w:t>
      </w:r>
      <w:r>
        <w:rPr>
          <w:sz w:val="22"/>
          <w:szCs w:val="22"/>
        </w:rPr>
        <w:t xml:space="preserve">State </w:t>
      </w:r>
      <w:r w:rsidR="00F818A5">
        <w:rPr>
          <w:sz w:val="22"/>
          <w:szCs w:val="22"/>
        </w:rPr>
        <w:t>A</w:t>
      </w:r>
      <w:r w:rsidR="004F5F51">
        <w:rPr>
          <w:sz w:val="22"/>
          <w:szCs w:val="22"/>
        </w:rPr>
        <w:t xml:space="preserve">gencies under DAS authority </w:t>
      </w:r>
      <w:r w:rsidR="00F818A5">
        <w:rPr>
          <w:sz w:val="22"/>
          <w:szCs w:val="22"/>
        </w:rPr>
        <w:t xml:space="preserve">must also submit a </w:t>
      </w:r>
      <w:r>
        <w:rPr>
          <w:sz w:val="22"/>
          <w:szCs w:val="22"/>
        </w:rPr>
        <w:t xml:space="preserve">purchase </w:t>
      </w:r>
      <w:r w:rsidR="00F818A5">
        <w:rPr>
          <w:sz w:val="22"/>
          <w:szCs w:val="22"/>
        </w:rPr>
        <w:t xml:space="preserve">request </w:t>
      </w:r>
      <w:r>
        <w:rPr>
          <w:sz w:val="22"/>
          <w:szCs w:val="22"/>
        </w:rPr>
        <w:t xml:space="preserve">thru ORPIN </w:t>
      </w:r>
      <w:r w:rsidR="00F818A5">
        <w:rPr>
          <w:sz w:val="22"/>
          <w:szCs w:val="22"/>
        </w:rPr>
        <w:t>to DAS PS.</w:t>
      </w:r>
    </w:p>
    <w:p w14:paraId="413D0475" w14:textId="28BCEEE6" w:rsidR="00887722" w:rsidRPr="00192D69" w:rsidRDefault="00887722" w:rsidP="00715889">
      <w:pPr>
        <w:pStyle w:val="TextP20"/>
        <w:numPr>
          <w:ilvl w:val="0"/>
          <w:numId w:val="46"/>
        </w:numPr>
        <w:ind w:left="450" w:right="-270" w:hanging="270"/>
        <w:rPr>
          <w:sz w:val="22"/>
          <w:szCs w:val="22"/>
        </w:rPr>
      </w:pPr>
      <w:r w:rsidRPr="00192D69">
        <w:rPr>
          <w:b/>
          <w:sz w:val="22"/>
          <w:szCs w:val="22"/>
        </w:rPr>
        <w:lastRenderedPageBreak/>
        <w:t>ENTERING THE WOC ON ORPIN</w:t>
      </w:r>
    </w:p>
    <w:p w14:paraId="0032CB3A" w14:textId="7534155A" w:rsidR="0028161A" w:rsidRDefault="0028161A" w:rsidP="00887722">
      <w:pPr>
        <w:pStyle w:val="textP2"/>
        <w:keepNext/>
        <w:numPr>
          <w:ilvl w:val="0"/>
          <w:numId w:val="0"/>
        </w:numPr>
        <w:spacing w:before="0" w:after="0" w:line="240" w:lineRule="auto"/>
        <w:ind w:left="540"/>
        <w:rPr>
          <w:sz w:val="22"/>
          <w:szCs w:val="22"/>
        </w:rPr>
      </w:pPr>
      <w:r>
        <w:rPr>
          <w:sz w:val="22"/>
          <w:szCs w:val="22"/>
        </w:rPr>
        <w:t>For State Agencies under DAS authority a</w:t>
      </w:r>
      <w:r w:rsidR="00C47672">
        <w:rPr>
          <w:sz w:val="22"/>
          <w:szCs w:val="22"/>
        </w:rPr>
        <w:t>ny WOC over</w:t>
      </w:r>
      <w:r w:rsidR="00887722" w:rsidRPr="00192D69">
        <w:rPr>
          <w:sz w:val="22"/>
          <w:szCs w:val="22"/>
        </w:rPr>
        <w:t xml:space="preserve"> $10,000.00 must be posted on ORPIN under the Consultant’s MPSA.  For easy to use directions, </w:t>
      </w:r>
      <w:r w:rsidR="005F514B">
        <w:rPr>
          <w:sz w:val="22"/>
          <w:szCs w:val="22"/>
        </w:rPr>
        <w:t xml:space="preserve">please find </w:t>
      </w:r>
      <w:r w:rsidR="007616FD">
        <w:rPr>
          <w:sz w:val="22"/>
          <w:szCs w:val="22"/>
        </w:rPr>
        <w:t>“</w:t>
      </w:r>
      <w:r w:rsidR="005F514B">
        <w:rPr>
          <w:sz w:val="22"/>
          <w:szCs w:val="22"/>
        </w:rPr>
        <w:t>Entering a WOC</w:t>
      </w:r>
      <w:r w:rsidR="007616FD">
        <w:rPr>
          <w:sz w:val="22"/>
          <w:szCs w:val="22"/>
        </w:rPr>
        <w:t>”</w:t>
      </w:r>
      <w:r w:rsidR="005F514B">
        <w:rPr>
          <w:sz w:val="22"/>
          <w:szCs w:val="22"/>
        </w:rPr>
        <w:t xml:space="preserve"> </w:t>
      </w:r>
      <w:r w:rsidR="007616FD">
        <w:rPr>
          <w:sz w:val="22"/>
          <w:szCs w:val="22"/>
        </w:rPr>
        <w:t>document under the Attachment section in ORPIN</w:t>
      </w:r>
      <w:r w:rsidR="005F514B">
        <w:rPr>
          <w:sz w:val="22"/>
          <w:szCs w:val="22"/>
        </w:rPr>
        <w:t>.</w:t>
      </w:r>
    </w:p>
    <w:p w14:paraId="458D53AB" w14:textId="77777777" w:rsidR="003E762C" w:rsidRDefault="003E762C" w:rsidP="00887722">
      <w:pPr>
        <w:pStyle w:val="textP2"/>
        <w:keepNext/>
        <w:numPr>
          <w:ilvl w:val="0"/>
          <w:numId w:val="0"/>
        </w:numPr>
        <w:spacing w:before="0" w:after="0" w:line="240" w:lineRule="auto"/>
        <w:ind w:left="540"/>
        <w:rPr>
          <w:sz w:val="22"/>
          <w:szCs w:val="22"/>
        </w:rPr>
      </w:pPr>
    </w:p>
    <w:p w14:paraId="6266B1E6" w14:textId="77777777" w:rsidR="004A74C8" w:rsidRPr="00F31AE5" w:rsidRDefault="009F349D">
      <w:pPr>
        <w:pStyle w:val="HEADERP2"/>
        <w:spacing w:before="120" w:after="180"/>
        <w:rPr>
          <w:sz w:val="24"/>
          <w:szCs w:val="24"/>
        </w:rPr>
      </w:pPr>
      <w:r w:rsidRPr="00F31AE5">
        <w:rPr>
          <w:sz w:val="24"/>
          <w:szCs w:val="24"/>
        </w:rPr>
        <w:t>PRIMARY CONTACTS:</w:t>
      </w:r>
    </w:p>
    <w:p w14:paraId="3171324D" w14:textId="77777777" w:rsidR="002436B2" w:rsidRDefault="002436B2" w:rsidP="002436B2">
      <w:pPr>
        <w:pStyle w:val="HEADERP2"/>
        <w:spacing w:before="120" w:after="180"/>
        <w:ind w:left="0"/>
        <w:jc w:val="center"/>
        <w:rPr>
          <w:sz w:val="22"/>
          <w:szCs w:val="22"/>
        </w:rPr>
        <w:sectPr w:rsidR="002436B2" w:rsidSect="009035FB">
          <w:footerReference w:type="default" r:id="rId16"/>
          <w:headerReference w:type="first" r:id="rId17"/>
          <w:type w:val="continuous"/>
          <w:pgSz w:w="12240" w:h="15840"/>
          <w:pgMar w:top="540" w:right="1440" w:bottom="900" w:left="1440" w:header="720" w:footer="720" w:gutter="0"/>
          <w:cols w:space="720"/>
          <w:docGrid w:linePitch="360"/>
        </w:sectPr>
      </w:pPr>
    </w:p>
    <w:p w14:paraId="5D64711A" w14:textId="62B160E0" w:rsidR="006D2E16" w:rsidRDefault="002436B2" w:rsidP="006D2E16">
      <w:pPr>
        <w:pStyle w:val="HEADERP2"/>
        <w:spacing w:before="120" w:after="180"/>
        <w:ind w:left="0"/>
        <w:jc w:val="center"/>
        <w:rPr>
          <w:sz w:val="22"/>
          <w:szCs w:val="22"/>
        </w:rPr>
      </w:pPr>
      <w:r>
        <w:rPr>
          <w:sz w:val="22"/>
          <w:szCs w:val="22"/>
        </w:rPr>
        <w:t xml:space="preserve">CONTRACT </w:t>
      </w:r>
      <w:r w:rsidR="00AA04A7">
        <w:rPr>
          <w:sz w:val="22"/>
          <w:szCs w:val="22"/>
        </w:rPr>
        <w:t>ADMINISTRATOR</w:t>
      </w:r>
      <w:r w:rsidR="006D2E16">
        <w:rPr>
          <w:sz w:val="22"/>
          <w:szCs w:val="22"/>
        </w:rPr>
        <w:t>:</w:t>
      </w:r>
    </w:p>
    <w:p w14:paraId="021EB3F6" w14:textId="3EC9587C" w:rsidR="008A3894" w:rsidRPr="00192D69" w:rsidRDefault="003E762C" w:rsidP="003E762C">
      <w:pPr>
        <w:pStyle w:val="HEADERP2"/>
        <w:spacing w:before="120" w:after="180"/>
        <w:ind w:left="0"/>
        <w:jc w:val="center"/>
        <w:rPr>
          <w:sz w:val="22"/>
          <w:szCs w:val="22"/>
        </w:rPr>
      </w:pPr>
      <w:r>
        <w:rPr>
          <w:sz w:val="22"/>
          <w:szCs w:val="22"/>
        </w:rPr>
        <w:t xml:space="preserve">DAS PS – Debbie Davis, </w:t>
      </w:r>
      <w:r w:rsidR="00073938">
        <w:rPr>
          <w:sz w:val="22"/>
          <w:szCs w:val="22"/>
        </w:rPr>
        <w:t xml:space="preserve">                                </w:t>
      </w:r>
      <w:r w:rsidR="008A3894">
        <w:rPr>
          <w:sz w:val="22"/>
          <w:szCs w:val="22"/>
        </w:rPr>
        <w:t xml:space="preserve">State </w:t>
      </w:r>
      <w:r w:rsidR="008A3894" w:rsidRPr="00192D69">
        <w:rPr>
          <w:sz w:val="22"/>
          <w:szCs w:val="22"/>
        </w:rPr>
        <w:t>Procurement</w:t>
      </w:r>
      <w:r w:rsidR="008A3894">
        <w:rPr>
          <w:sz w:val="22"/>
          <w:szCs w:val="22"/>
        </w:rPr>
        <w:t xml:space="preserve"> </w:t>
      </w:r>
      <w:r w:rsidR="008A3894" w:rsidRPr="00192D69">
        <w:rPr>
          <w:sz w:val="22"/>
          <w:szCs w:val="22"/>
        </w:rPr>
        <w:t>Analyst</w:t>
      </w:r>
      <w:r w:rsidR="008A3894">
        <w:rPr>
          <w:sz w:val="22"/>
          <w:szCs w:val="22"/>
        </w:rPr>
        <w:t xml:space="preserve"> </w:t>
      </w:r>
    </w:p>
    <w:p w14:paraId="6EEA8628" w14:textId="201E5315" w:rsidR="008A3894" w:rsidRPr="00192D69" w:rsidRDefault="00DA1973" w:rsidP="008A3894">
      <w:pPr>
        <w:pStyle w:val="HEADERP2"/>
        <w:spacing w:before="120" w:after="180"/>
        <w:ind w:left="0"/>
        <w:jc w:val="center"/>
        <w:rPr>
          <w:sz w:val="22"/>
          <w:szCs w:val="22"/>
        </w:rPr>
      </w:pPr>
      <w:r>
        <w:rPr>
          <w:sz w:val="22"/>
          <w:szCs w:val="22"/>
        </w:rPr>
        <w:t>Phone: (971</w:t>
      </w:r>
      <w:r w:rsidR="008A3894" w:rsidRPr="00192D69">
        <w:rPr>
          <w:sz w:val="22"/>
          <w:szCs w:val="22"/>
        </w:rPr>
        <w:t>)</w:t>
      </w:r>
      <w:r>
        <w:rPr>
          <w:sz w:val="22"/>
          <w:szCs w:val="22"/>
        </w:rPr>
        <w:t>707-1100</w:t>
      </w:r>
    </w:p>
    <w:p w14:paraId="09F11E29" w14:textId="775EB659" w:rsidR="008A3894" w:rsidRDefault="008A3894" w:rsidP="008A3894">
      <w:pPr>
        <w:pStyle w:val="HEADERP2"/>
        <w:spacing w:before="120" w:after="180"/>
        <w:ind w:left="0"/>
        <w:jc w:val="center"/>
        <w:rPr>
          <w:sz w:val="22"/>
          <w:szCs w:val="22"/>
        </w:rPr>
      </w:pPr>
      <w:r w:rsidRPr="00192D69">
        <w:rPr>
          <w:sz w:val="22"/>
          <w:szCs w:val="22"/>
        </w:rPr>
        <w:t>Email: debbie.m.davis@oregon.gov</w:t>
      </w:r>
    </w:p>
    <w:p w14:paraId="10C4B890" w14:textId="77777777" w:rsidR="002436B2" w:rsidRDefault="002436B2" w:rsidP="009035FB">
      <w:pPr>
        <w:pStyle w:val="11-texttable"/>
        <w:spacing w:before="60" w:after="60"/>
        <w:jc w:val="left"/>
        <w:rPr>
          <w:b/>
          <w:color w:val="FFFFFF" w:themeColor="background1"/>
          <w:sz w:val="22"/>
          <w:szCs w:val="22"/>
        </w:rPr>
      </w:pPr>
    </w:p>
    <w:p w14:paraId="1EE1F9E8" w14:textId="262DCFE5" w:rsidR="00073938" w:rsidRDefault="00073938" w:rsidP="00073938">
      <w:pPr>
        <w:pStyle w:val="HEADERP2"/>
        <w:spacing w:before="120" w:after="180"/>
        <w:ind w:left="0"/>
        <w:jc w:val="center"/>
        <w:rPr>
          <w:sz w:val="22"/>
          <w:szCs w:val="22"/>
        </w:rPr>
      </w:pPr>
      <w:r>
        <w:rPr>
          <w:sz w:val="22"/>
          <w:szCs w:val="22"/>
        </w:rPr>
        <w:t>VENDOR MANAGER:</w:t>
      </w:r>
    </w:p>
    <w:p w14:paraId="5E3CF42C" w14:textId="2EEA5D6A" w:rsidR="00073938" w:rsidRPr="00192D69" w:rsidRDefault="00DE4522" w:rsidP="00073938">
      <w:pPr>
        <w:pStyle w:val="HEADERP2"/>
        <w:spacing w:before="120" w:after="180"/>
        <w:ind w:left="0"/>
        <w:jc w:val="center"/>
        <w:rPr>
          <w:sz w:val="22"/>
          <w:szCs w:val="22"/>
        </w:rPr>
      </w:pPr>
      <w:r>
        <w:rPr>
          <w:sz w:val="22"/>
          <w:szCs w:val="22"/>
        </w:rPr>
        <w:t xml:space="preserve">DAS OSCIO – Tara Maffeo,                   </w:t>
      </w:r>
      <w:r w:rsidR="00073938">
        <w:rPr>
          <w:sz w:val="22"/>
          <w:szCs w:val="22"/>
        </w:rPr>
        <w:t xml:space="preserve"> Strategic Sourcing Specialist </w:t>
      </w:r>
    </w:p>
    <w:p w14:paraId="63703358" w14:textId="2B8D84BA" w:rsidR="00073938" w:rsidRPr="00DE4522" w:rsidRDefault="00073938" w:rsidP="00073938">
      <w:pPr>
        <w:pStyle w:val="HEADERP2"/>
        <w:spacing w:before="120" w:after="180"/>
        <w:ind w:left="0"/>
        <w:jc w:val="center"/>
        <w:rPr>
          <w:sz w:val="22"/>
          <w:szCs w:val="22"/>
        </w:rPr>
      </w:pPr>
      <w:r w:rsidRPr="00DE4522">
        <w:rPr>
          <w:sz w:val="22"/>
          <w:szCs w:val="22"/>
        </w:rPr>
        <w:t xml:space="preserve">Phone: </w:t>
      </w:r>
      <w:r w:rsidR="00DE4522">
        <w:rPr>
          <w:sz w:val="22"/>
          <w:szCs w:val="22"/>
        </w:rPr>
        <w:t>(</w:t>
      </w:r>
      <w:r w:rsidR="00DE4522" w:rsidRPr="00DE4522">
        <w:rPr>
          <w:sz w:val="22"/>
          <w:szCs w:val="22"/>
        </w:rPr>
        <w:t>503</w:t>
      </w:r>
      <w:r w:rsidR="00DE4522">
        <w:rPr>
          <w:sz w:val="22"/>
          <w:szCs w:val="22"/>
        </w:rPr>
        <w:t>)</w:t>
      </w:r>
      <w:r w:rsidR="00DE4522" w:rsidRPr="00DE4522">
        <w:rPr>
          <w:sz w:val="22"/>
          <w:szCs w:val="22"/>
        </w:rPr>
        <w:t>871-0366</w:t>
      </w:r>
    </w:p>
    <w:p w14:paraId="626E9E5E" w14:textId="42F22297" w:rsidR="00073938" w:rsidRDefault="00DE4522" w:rsidP="00073938">
      <w:pPr>
        <w:pStyle w:val="HEADERP2"/>
        <w:spacing w:before="120" w:after="180"/>
        <w:ind w:left="0"/>
        <w:jc w:val="center"/>
        <w:rPr>
          <w:sz w:val="22"/>
          <w:szCs w:val="22"/>
        </w:rPr>
      </w:pPr>
      <w:r>
        <w:rPr>
          <w:sz w:val="22"/>
          <w:szCs w:val="22"/>
        </w:rPr>
        <w:t>Email: tara.maffeo</w:t>
      </w:r>
      <w:r w:rsidR="00073938" w:rsidRPr="00192D69">
        <w:rPr>
          <w:sz w:val="22"/>
          <w:szCs w:val="22"/>
        </w:rPr>
        <w:t>@oregon.gov</w:t>
      </w:r>
    </w:p>
    <w:p w14:paraId="688CBB94" w14:textId="77777777" w:rsidR="00073938" w:rsidRPr="00073938" w:rsidRDefault="00073938" w:rsidP="00D87F1A">
      <w:pPr>
        <w:pStyle w:val="HEADERP2"/>
        <w:shd w:val="clear" w:color="auto" w:fill="FFC000"/>
        <w:spacing w:before="120" w:after="180"/>
        <w:ind w:left="0"/>
        <w:jc w:val="center"/>
        <w:rPr>
          <w:color w:val="auto"/>
          <w:sz w:val="22"/>
          <w:szCs w:val="22"/>
        </w:rPr>
        <w:sectPr w:rsidR="00073938" w:rsidRPr="00073938" w:rsidSect="002436B2">
          <w:type w:val="continuous"/>
          <w:pgSz w:w="12240" w:h="15840"/>
          <w:pgMar w:top="1008" w:right="1440" w:bottom="1008" w:left="1440" w:header="720" w:footer="720" w:gutter="0"/>
          <w:cols w:num="2" w:space="720"/>
          <w:docGrid w:linePitch="360"/>
        </w:sectPr>
      </w:pPr>
    </w:p>
    <w:tbl>
      <w:tblPr>
        <w:tblStyle w:val="TableGrid"/>
        <w:tblW w:w="10800" w:type="dxa"/>
        <w:tblInd w:w="-545" w:type="dxa"/>
        <w:tblLayout w:type="fixed"/>
        <w:tblLook w:val="04A0" w:firstRow="1" w:lastRow="0" w:firstColumn="1" w:lastColumn="0" w:noHBand="0" w:noVBand="1"/>
        <w:tblCaption w:val="Table of Consultant Contact Information"/>
        <w:tblDescription w:val="Atmosera, Inc., #8474, Jon Thomsen, Jon.thomsen@atmosera.com, 503-671-1885&#10;Bluecrane, Inc, #8462, Allen Mills, allen.mills@bluecranesolutions.com, 310-792-6241&#10;CGI, #8472, Bud Borja, Bud.Borja@cgi.com, 503-428-0034&#10;Cognosante Consulting, LLC, #8463, Janet Davis, janet.davis@cognosante.com, 480-481-5946&#10;CSG Government Solutions, #8470, Collen May, cmay@csgdelivers.com, 208-371-8193&#10;Deloitte, #8482, Kevin Kelly, kevkelly@deloitte.com, 971-998-8249&#10;EKS&amp;H LLP, #8476, Tim Deskin, TDeskin@eksh.com, 303-229-1937&#10;Elegant Solutions, #8473, Priyanka, govt@elegantsolutions.us, 703-609-0215&#10;Elyon Enterprise Strategies, #8475, Karen Morphy, karenmorphy@elyonstrategies.com, 916-952-7789&#10;Gartner Inc., #8480, Chris Steadley, christopher.steadley@gartner.com, 206-225-3409&#10;Gaming Laboratories Int’l, #8469, Anne Stone, procurement@gaminglabs.com, 732-961-5031&#10;KPMG LLC, #8481, Lori Douglas, loridouglas@kpmg.com, 916-554-3077&#10;Maximus, Inc., #8471, Charles Sweeny, charlesksweeny@maximus.com, 302-285-7557&#10;Microsoft Corporation, #8487, Anthony Witecki, anthonw@microsfot.com, 425-705-3486&#10;Myers and Stauffer, #8464, Ron Franke, rfranke@MSLC.com, 512-342-0800&#10;The North Highland Co., #8477, Heide Cassidy, Heide.cassidy@northhighland.com, 206-245-8321&#10;Point B Inc., #8479, Sicely Donaldson, SDonaldson@PointB.com, 503-345-9871&#10;Resource Data Inc., #8468, Jason Mancuso, jmancuso@resdat.com, 503-208-3693&#10;TEKsystems Global Services, #8478, Kelly Brady, kebrady@teksystems.com, 971-344-5044&#10;Timmons Group, #8465, Marcus Glass, Marcus.Glass@timmons.com, 503-577-2613&#10;Windsor, #8466, Craig Austin, craig_austin@windsorsolutions.com, 503-675-7833 Ext 215&#10;"/>
      </w:tblPr>
      <w:tblGrid>
        <w:gridCol w:w="2700"/>
        <w:gridCol w:w="1170"/>
        <w:gridCol w:w="1710"/>
        <w:gridCol w:w="3600"/>
        <w:gridCol w:w="1620"/>
      </w:tblGrid>
      <w:tr w:rsidR="001C33C0" w:rsidRPr="00192D69" w14:paraId="16682841" w14:textId="77777777" w:rsidTr="00006145">
        <w:tc>
          <w:tcPr>
            <w:tcW w:w="2700" w:type="dxa"/>
            <w:shd w:val="clear" w:color="auto" w:fill="7200BF" w:themeFill="background2" w:themeFillShade="BF"/>
          </w:tcPr>
          <w:p w14:paraId="600E9910" w14:textId="77777777" w:rsidR="0099528E" w:rsidRPr="00192D69" w:rsidRDefault="0099528E" w:rsidP="008051C9">
            <w:pPr>
              <w:pStyle w:val="11-texttable"/>
              <w:spacing w:before="60" w:after="60"/>
              <w:rPr>
                <w:b/>
                <w:sz w:val="22"/>
                <w:szCs w:val="22"/>
              </w:rPr>
            </w:pPr>
            <w:r w:rsidRPr="00192D69">
              <w:rPr>
                <w:b/>
                <w:color w:val="FFFFFF" w:themeColor="background1"/>
                <w:sz w:val="22"/>
                <w:szCs w:val="22"/>
              </w:rPr>
              <w:t>CONSULTANT</w:t>
            </w:r>
          </w:p>
        </w:tc>
        <w:tc>
          <w:tcPr>
            <w:tcW w:w="1170" w:type="dxa"/>
            <w:shd w:val="clear" w:color="auto" w:fill="7200BF" w:themeFill="background2" w:themeFillShade="BF"/>
          </w:tcPr>
          <w:p w14:paraId="2B12D51A" w14:textId="77777777" w:rsidR="0099528E" w:rsidRPr="00192D69" w:rsidRDefault="0099528E" w:rsidP="008051C9">
            <w:pPr>
              <w:pStyle w:val="11-texttable"/>
              <w:spacing w:before="60" w:after="60"/>
              <w:rPr>
                <w:b/>
                <w:color w:val="FFFFFF" w:themeColor="background1"/>
                <w:sz w:val="22"/>
                <w:szCs w:val="22"/>
              </w:rPr>
            </w:pPr>
            <w:r w:rsidRPr="00192D69">
              <w:rPr>
                <w:b/>
                <w:color w:val="FFFFFF" w:themeColor="background1"/>
                <w:sz w:val="22"/>
                <w:szCs w:val="22"/>
              </w:rPr>
              <w:t>MPSA #</w:t>
            </w:r>
          </w:p>
        </w:tc>
        <w:tc>
          <w:tcPr>
            <w:tcW w:w="1710" w:type="dxa"/>
            <w:shd w:val="clear" w:color="auto" w:fill="7200BF" w:themeFill="background2" w:themeFillShade="BF"/>
          </w:tcPr>
          <w:p w14:paraId="0C861B91" w14:textId="77777777" w:rsidR="0099528E" w:rsidRPr="00192D69" w:rsidRDefault="0099528E" w:rsidP="008051C9">
            <w:pPr>
              <w:pStyle w:val="11-texttable"/>
              <w:spacing w:before="60" w:after="60"/>
              <w:rPr>
                <w:b/>
                <w:color w:val="FFFFFF" w:themeColor="background1"/>
                <w:sz w:val="22"/>
                <w:szCs w:val="22"/>
              </w:rPr>
            </w:pPr>
            <w:r w:rsidRPr="00192D69">
              <w:rPr>
                <w:b/>
                <w:color w:val="FFFFFF" w:themeColor="background1"/>
                <w:sz w:val="22"/>
                <w:szCs w:val="22"/>
              </w:rPr>
              <w:t>CONTACT</w:t>
            </w:r>
          </w:p>
        </w:tc>
        <w:tc>
          <w:tcPr>
            <w:tcW w:w="3600" w:type="dxa"/>
            <w:shd w:val="clear" w:color="auto" w:fill="7200BF" w:themeFill="background2" w:themeFillShade="BF"/>
          </w:tcPr>
          <w:p w14:paraId="0FDC4A58" w14:textId="77777777" w:rsidR="0099528E" w:rsidRPr="00192D69" w:rsidRDefault="0099528E" w:rsidP="008051C9">
            <w:pPr>
              <w:pStyle w:val="11-texttable"/>
              <w:spacing w:before="60" w:after="60"/>
              <w:rPr>
                <w:b/>
                <w:color w:val="FFFFFF" w:themeColor="background1"/>
                <w:sz w:val="22"/>
                <w:szCs w:val="22"/>
              </w:rPr>
            </w:pPr>
            <w:r w:rsidRPr="00192D69">
              <w:rPr>
                <w:b/>
                <w:color w:val="FFFFFF" w:themeColor="background1"/>
                <w:sz w:val="22"/>
                <w:szCs w:val="22"/>
              </w:rPr>
              <w:t>EMAIL</w:t>
            </w:r>
          </w:p>
        </w:tc>
        <w:tc>
          <w:tcPr>
            <w:tcW w:w="1620" w:type="dxa"/>
            <w:shd w:val="clear" w:color="auto" w:fill="7200BF" w:themeFill="background2" w:themeFillShade="BF"/>
          </w:tcPr>
          <w:p w14:paraId="111CBC15" w14:textId="77777777" w:rsidR="0099528E" w:rsidRPr="00192D69" w:rsidRDefault="0099528E" w:rsidP="008051C9">
            <w:pPr>
              <w:pStyle w:val="11-texttable"/>
              <w:spacing w:before="60" w:after="60"/>
              <w:rPr>
                <w:b/>
                <w:color w:val="FFFFFF" w:themeColor="background1"/>
                <w:sz w:val="22"/>
                <w:szCs w:val="22"/>
              </w:rPr>
            </w:pPr>
            <w:r w:rsidRPr="00192D69">
              <w:rPr>
                <w:b/>
                <w:color w:val="FFFFFF" w:themeColor="background1"/>
                <w:sz w:val="22"/>
                <w:szCs w:val="22"/>
              </w:rPr>
              <w:t>PHONE #</w:t>
            </w:r>
          </w:p>
        </w:tc>
      </w:tr>
      <w:tr w:rsidR="00F95506" w:rsidRPr="00192D69" w14:paraId="21050444" w14:textId="77777777" w:rsidTr="00006145">
        <w:tc>
          <w:tcPr>
            <w:tcW w:w="2700" w:type="dxa"/>
            <w:shd w:val="clear" w:color="auto" w:fill="EACCFF" w:themeFill="background2" w:themeFillTint="33"/>
          </w:tcPr>
          <w:p w14:paraId="75D9B2CA" w14:textId="7D464838" w:rsidR="00F95506" w:rsidRPr="00006145" w:rsidRDefault="00F95506" w:rsidP="00F95506">
            <w:pPr>
              <w:pStyle w:val="11-texttable"/>
              <w:spacing w:before="60" w:after="60"/>
              <w:rPr>
                <w:sz w:val="22"/>
                <w:szCs w:val="22"/>
              </w:rPr>
            </w:pPr>
            <w:r w:rsidRPr="00006145">
              <w:rPr>
                <w:sz w:val="22"/>
                <w:szCs w:val="22"/>
              </w:rPr>
              <w:t>Atmosera, Inc.</w:t>
            </w:r>
          </w:p>
        </w:tc>
        <w:tc>
          <w:tcPr>
            <w:tcW w:w="1170" w:type="dxa"/>
            <w:shd w:val="clear" w:color="auto" w:fill="EACCFF" w:themeFill="background2" w:themeFillTint="33"/>
          </w:tcPr>
          <w:p w14:paraId="3BACF7E7" w14:textId="0C4D850F" w:rsidR="00F95506" w:rsidRPr="00006145" w:rsidRDefault="00F95506" w:rsidP="00F95506">
            <w:pPr>
              <w:pStyle w:val="11-texttable"/>
              <w:spacing w:before="60" w:after="60"/>
              <w:rPr>
                <w:sz w:val="22"/>
                <w:szCs w:val="22"/>
              </w:rPr>
            </w:pPr>
            <w:r w:rsidRPr="00006145">
              <w:rPr>
                <w:sz w:val="22"/>
                <w:szCs w:val="22"/>
              </w:rPr>
              <w:t>8474</w:t>
            </w:r>
          </w:p>
        </w:tc>
        <w:tc>
          <w:tcPr>
            <w:tcW w:w="1710" w:type="dxa"/>
            <w:shd w:val="clear" w:color="auto" w:fill="EACCFF" w:themeFill="background2" w:themeFillTint="33"/>
          </w:tcPr>
          <w:p w14:paraId="75AF30F5" w14:textId="34ABA03B" w:rsidR="00F95506" w:rsidRPr="00006145" w:rsidRDefault="00F95506" w:rsidP="00F95506">
            <w:pPr>
              <w:pStyle w:val="11-texttable"/>
              <w:spacing w:before="60" w:after="60"/>
              <w:rPr>
                <w:sz w:val="22"/>
                <w:szCs w:val="22"/>
              </w:rPr>
            </w:pPr>
            <w:r w:rsidRPr="00006145">
              <w:rPr>
                <w:sz w:val="22"/>
                <w:szCs w:val="22"/>
              </w:rPr>
              <w:t>Jon Thomsen</w:t>
            </w:r>
          </w:p>
        </w:tc>
        <w:tc>
          <w:tcPr>
            <w:tcW w:w="3600" w:type="dxa"/>
            <w:shd w:val="clear" w:color="auto" w:fill="EACCFF" w:themeFill="background2" w:themeFillTint="33"/>
          </w:tcPr>
          <w:p w14:paraId="5CF61140" w14:textId="44D72D8F" w:rsidR="00F95506" w:rsidRPr="00625FC8" w:rsidRDefault="001D5E38" w:rsidP="00F95506">
            <w:pPr>
              <w:pStyle w:val="11-texttable"/>
              <w:spacing w:before="60" w:after="60"/>
              <w:rPr>
                <w:sz w:val="22"/>
                <w:szCs w:val="22"/>
                <w:u w:val="single"/>
              </w:rPr>
            </w:pPr>
            <w:hyperlink r:id="rId18" w:history="1">
              <w:r w:rsidR="00625FC8" w:rsidRPr="007333A8">
                <w:rPr>
                  <w:rStyle w:val="Hyperlink"/>
                  <w:sz w:val="22"/>
                  <w:szCs w:val="22"/>
                </w:rPr>
                <w:t>jon.thomsen@atmosera.com</w:t>
              </w:r>
            </w:hyperlink>
            <w:r w:rsidR="00625FC8">
              <w:rPr>
                <w:sz w:val="22"/>
                <w:szCs w:val="22"/>
                <w:u w:val="single"/>
              </w:rPr>
              <w:t xml:space="preserve"> </w:t>
            </w:r>
          </w:p>
        </w:tc>
        <w:tc>
          <w:tcPr>
            <w:tcW w:w="1620" w:type="dxa"/>
            <w:shd w:val="clear" w:color="auto" w:fill="EACCFF" w:themeFill="background2" w:themeFillTint="33"/>
          </w:tcPr>
          <w:p w14:paraId="6700B3F7" w14:textId="6CB3155B" w:rsidR="00F95506" w:rsidRPr="00192D69" w:rsidRDefault="00F95506" w:rsidP="00F95506">
            <w:pPr>
              <w:pStyle w:val="11-texttable"/>
              <w:spacing w:before="60" w:after="60"/>
              <w:rPr>
                <w:sz w:val="22"/>
                <w:szCs w:val="22"/>
              </w:rPr>
            </w:pPr>
            <w:r>
              <w:rPr>
                <w:sz w:val="22"/>
                <w:szCs w:val="22"/>
              </w:rPr>
              <w:t>503-671-1885</w:t>
            </w:r>
          </w:p>
        </w:tc>
      </w:tr>
      <w:tr w:rsidR="00474C85" w:rsidRPr="00474C85" w14:paraId="24A9F5F1" w14:textId="77777777" w:rsidTr="00006145">
        <w:tc>
          <w:tcPr>
            <w:tcW w:w="2700" w:type="dxa"/>
            <w:shd w:val="clear" w:color="auto" w:fill="EACCFF" w:themeFill="background2" w:themeFillTint="33"/>
          </w:tcPr>
          <w:p w14:paraId="7A003746" w14:textId="3B91F153" w:rsidR="005076BC" w:rsidRPr="00006145" w:rsidRDefault="005076BC" w:rsidP="008051C9">
            <w:pPr>
              <w:pStyle w:val="11-texttable"/>
              <w:spacing w:before="60" w:after="60"/>
              <w:rPr>
                <w:sz w:val="22"/>
                <w:szCs w:val="22"/>
              </w:rPr>
            </w:pPr>
            <w:r w:rsidRPr="00006145">
              <w:rPr>
                <w:sz w:val="22"/>
                <w:szCs w:val="22"/>
              </w:rPr>
              <w:t>BerryDunn, LLC</w:t>
            </w:r>
          </w:p>
        </w:tc>
        <w:tc>
          <w:tcPr>
            <w:tcW w:w="1170" w:type="dxa"/>
            <w:shd w:val="clear" w:color="auto" w:fill="EACCFF" w:themeFill="background2" w:themeFillTint="33"/>
          </w:tcPr>
          <w:p w14:paraId="755580CC" w14:textId="50D559DF" w:rsidR="005076BC" w:rsidRPr="00006145" w:rsidRDefault="005076BC" w:rsidP="008051C9">
            <w:pPr>
              <w:pStyle w:val="11-texttable"/>
              <w:spacing w:before="60" w:after="60"/>
              <w:rPr>
                <w:sz w:val="22"/>
                <w:szCs w:val="22"/>
              </w:rPr>
            </w:pPr>
            <w:r w:rsidRPr="00006145">
              <w:rPr>
                <w:sz w:val="22"/>
                <w:szCs w:val="22"/>
              </w:rPr>
              <w:t>8292</w:t>
            </w:r>
          </w:p>
        </w:tc>
        <w:tc>
          <w:tcPr>
            <w:tcW w:w="1710" w:type="dxa"/>
            <w:shd w:val="clear" w:color="auto" w:fill="EACCFF" w:themeFill="background2" w:themeFillTint="33"/>
          </w:tcPr>
          <w:p w14:paraId="6C3B026D" w14:textId="19671443" w:rsidR="005076BC" w:rsidRPr="00006145" w:rsidRDefault="00474C85" w:rsidP="008051C9">
            <w:pPr>
              <w:pStyle w:val="11-texttable"/>
              <w:spacing w:before="60" w:after="60"/>
              <w:rPr>
                <w:sz w:val="22"/>
                <w:szCs w:val="22"/>
              </w:rPr>
            </w:pPr>
            <w:r w:rsidRPr="00006145">
              <w:rPr>
                <w:sz w:val="22"/>
                <w:szCs w:val="22"/>
              </w:rPr>
              <w:t>Kevin Scheirer</w:t>
            </w:r>
          </w:p>
        </w:tc>
        <w:tc>
          <w:tcPr>
            <w:tcW w:w="3600" w:type="dxa"/>
            <w:shd w:val="clear" w:color="auto" w:fill="EACCFF" w:themeFill="background2" w:themeFillTint="33"/>
          </w:tcPr>
          <w:p w14:paraId="2ED8F43A" w14:textId="3EED69EA" w:rsidR="005076BC" w:rsidRPr="003B7C9E" w:rsidRDefault="001D5E38" w:rsidP="00474C85">
            <w:pPr>
              <w:pStyle w:val="11-texttable"/>
              <w:spacing w:before="60" w:after="60"/>
              <w:rPr>
                <w:color w:val="FF0000"/>
                <w:sz w:val="22"/>
                <w:szCs w:val="22"/>
                <w:u w:val="single"/>
              </w:rPr>
            </w:pPr>
            <w:hyperlink r:id="rId19" w:history="1">
              <w:r w:rsidR="00006145" w:rsidRPr="00E361F5">
                <w:rPr>
                  <w:rStyle w:val="Hyperlink"/>
                  <w:sz w:val="22"/>
                  <w:szCs w:val="22"/>
                </w:rPr>
                <w:t>pqcv@berrydunn.com</w:t>
              </w:r>
              <w:r w:rsidR="00006145" w:rsidRPr="00E361F5">
                <w:rPr>
                  <w:rStyle w:val="Hyperlink"/>
                  <w:rFonts w:cs="Arial"/>
                  <w:sz w:val="22"/>
                  <w:szCs w:val="22"/>
                </w:rPr>
                <w:t>​</w:t>
              </w:r>
            </w:hyperlink>
          </w:p>
        </w:tc>
        <w:tc>
          <w:tcPr>
            <w:tcW w:w="1620" w:type="dxa"/>
            <w:shd w:val="clear" w:color="auto" w:fill="EACCFF" w:themeFill="background2" w:themeFillTint="33"/>
          </w:tcPr>
          <w:p w14:paraId="541E2CCF" w14:textId="7D4C011F" w:rsidR="005076BC" w:rsidRPr="00014BF6" w:rsidRDefault="001D5E38" w:rsidP="00474C85">
            <w:pPr>
              <w:pStyle w:val="11-texttable"/>
              <w:spacing w:before="60" w:after="60"/>
              <w:rPr>
                <w:sz w:val="22"/>
                <w:szCs w:val="22"/>
              </w:rPr>
            </w:pPr>
            <w:hyperlink r:id="rId20" w:history="1">
              <w:r w:rsidR="008E005F" w:rsidRPr="00014BF6">
                <w:rPr>
                  <w:rStyle w:val="Hyperlink"/>
                  <w:color w:val="auto"/>
                  <w:sz w:val="22"/>
                  <w:szCs w:val="22"/>
                  <w:u w:val="none"/>
                </w:rPr>
                <w:t>207- 541-2</w:t>
              </w:r>
              <w:r w:rsidR="00474C85" w:rsidRPr="00014BF6">
                <w:rPr>
                  <w:rStyle w:val="Hyperlink"/>
                  <w:color w:val="auto"/>
                  <w:sz w:val="22"/>
                  <w:szCs w:val="22"/>
                  <w:u w:val="none"/>
                </w:rPr>
                <w:t>200</w:t>
              </w:r>
            </w:hyperlink>
          </w:p>
        </w:tc>
      </w:tr>
      <w:tr w:rsidR="001C33C0" w:rsidRPr="00192D69" w14:paraId="76931E5E" w14:textId="77777777" w:rsidTr="00006145">
        <w:tc>
          <w:tcPr>
            <w:tcW w:w="2700" w:type="dxa"/>
            <w:shd w:val="clear" w:color="auto" w:fill="EACCFF" w:themeFill="background2" w:themeFillTint="33"/>
          </w:tcPr>
          <w:p w14:paraId="34DD090D" w14:textId="79D89612" w:rsidR="0099528E" w:rsidRPr="00006145" w:rsidRDefault="00241F93" w:rsidP="008051C9">
            <w:pPr>
              <w:pStyle w:val="11-texttable"/>
              <w:spacing w:before="60" w:after="60"/>
              <w:rPr>
                <w:sz w:val="22"/>
                <w:szCs w:val="22"/>
              </w:rPr>
            </w:pPr>
            <w:r w:rsidRPr="00006145">
              <w:rPr>
                <w:sz w:val="22"/>
                <w:szCs w:val="22"/>
              </w:rPr>
              <w:t>Bluecrane, Inc.</w:t>
            </w:r>
          </w:p>
        </w:tc>
        <w:tc>
          <w:tcPr>
            <w:tcW w:w="1170" w:type="dxa"/>
            <w:shd w:val="clear" w:color="auto" w:fill="EACCFF" w:themeFill="background2" w:themeFillTint="33"/>
          </w:tcPr>
          <w:p w14:paraId="1EB0FD7C" w14:textId="48C95983" w:rsidR="0099528E" w:rsidRPr="00006145" w:rsidRDefault="00241F93" w:rsidP="008051C9">
            <w:pPr>
              <w:pStyle w:val="11-texttable"/>
              <w:spacing w:before="60" w:after="60"/>
              <w:rPr>
                <w:sz w:val="22"/>
                <w:szCs w:val="22"/>
              </w:rPr>
            </w:pPr>
            <w:r w:rsidRPr="00006145">
              <w:rPr>
                <w:sz w:val="22"/>
                <w:szCs w:val="22"/>
              </w:rPr>
              <w:t>8462</w:t>
            </w:r>
          </w:p>
        </w:tc>
        <w:tc>
          <w:tcPr>
            <w:tcW w:w="1710" w:type="dxa"/>
            <w:shd w:val="clear" w:color="auto" w:fill="EACCFF" w:themeFill="background2" w:themeFillTint="33"/>
          </w:tcPr>
          <w:p w14:paraId="06F935A6" w14:textId="13CF641F" w:rsidR="0099528E" w:rsidRPr="00006145" w:rsidRDefault="001C33C0" w:rsidP="008051C9">
            <w:pPr>
              <w:pStyle w:val="11-texttable"/>
              <w:spacing w:before="60" w:after="60"/>
              <w:rPr>
                <w:sz w:val="22"/>
                <w:szCs w:val="22"/>
              </w:rPr>
            </w:pPr>
            <w:r w:rsidRPr="00006145">
              <w:rPr>
                <w:sz w:val="22"/>
                <w:szCs w:val="22"/>
              </w:rPr>
              <w:t>Allen Mills</w:t>
            </w:r>
          </w:p>
        </w:tc>
        <w:tc>
          <w:tcPr>
            <w:tcW w:w="3600" w:type="dxa"/>
            <w:shd w:val="clear" w:color="auto" w:fill="EACCFF" w:themeFill="background2" w:themeFillTint="33"/>
          </w:tcPr>
          <w:p w14:paraId="218BCC3E" w14:textId="0A529C25" w:rsidR="0099528E" w:rsidRPr="00625FC8" w:rsidRDefault="001D5E38" w:rsidP="008051C9">
            <w:pPr>
              <w:pStyle w:val="11-texttable"/>
              <w:spacing w:before="60" w:after="60"/>
              <w:rPr>
                <w:sz w:val="22"/>
                <w:szCs w:val="22"/>
                <w:u w:val="single"/>
              </w:rPr>
            </w:pPr>
            <w:hyperlink r:id="rId21" w:history="1">
              <w:r w:rsidR="00625FC8" w:rsidRPr="007333A8">
                <w:rPr>
                  <w:rStyle w:val="Hyperlink"/>
                  <w:sz w:val="22"/>
                  <w:szCs w:val="22"/>
                </w:rPr>
                <w:t>allen.mills@bluecranesolutions.com</w:t>
              </w:r>
            </w:hyperlink>
            <w:r w:rsidR="00625FC8">
              <w:rPr>
                <w:sz w:val="22"/>
                <w:szCs w:val="22"/>
                <w:u w:val="single"/>
              </w:rPr>
              <w:t xml:space="preserve"> </w:t>
            </w:r>
          </w:p>
        </w:tc>
        <w:tc>
          <w:tcPr>
            <w:tcW w:w="1620" w:type="dxa"/>
            <w:shd w:val="clear" w:color="auto" w:fill="EACCFF" w:themeFill="background2" w:themeFillTint="33"/>
          </w:tcPr>
          <w:p w14:paraId="0B271D13" w14:textId="7B2C47F2" w:rsidR="0099528E" w:rsidRPr="00014BF6" w:rsidRDefault="00771A84" w:rsidP="008051C9">
            <w:pPr>
              <w:pStyle w:val="11-texttable"/>
              <w:spacing w:before="60" w:after="60"/>
              <w:rPr>
                <w:sz w:val="22"/>
                <w:szCs w:val="22"/>
              </w:rPr>
            </w:pPr>
            <w:r w:rsidRPr="00014BF6">
              <w:rPr>
                <w:sz w:val="22"/>
                <w:szCs w:val="22"/>
              </w:rPr>
              <w:t>310-792-6243</w:t>
            </w:r>
          </w:p>
        </w:tc>
      </w:tr>
      <w:tr w:rsidR="00B21DF5" w:rsidRPr="00B21DF5" w14:paraId="1B8173FF" w14:textId="77777777" w:rsidTr="00006145">
        <w:tc>
          <w:tcPr>
            <w:tcW w:w="2700" w:type="dxa"/>
            <w:shd w:val="clear" w:color="auto" w:fill="EACCFF" w:themeFill="background2" w:themeFillTint="33"/>
          </w:tcPr>
          <w:p w14:paraId="713F71F2" w14:textId="1B0951CD" w:rsidR="0099528E" w:rsidRPr="00006145" w:rsidRDefault="00B21DF5" w:rsidP="00B21DF5">
            <w:pPr>
              <w:pStyle w:val="11-texttable"/>
              <w:spacing w:before="60" w:after="60"/>
              <w:rPr>
                <w:sz w:val="22"/>
                <w:szCs w:val="22"/>
              </w:rPr>
            </w:pPr>
            <w:r w:rsidRPr="00006145">
              <w:rPr>
                <w:sz w:val="22"/>
                <w:szCs w:val="22"/>
              </w:rPr>
              <w:t>NTT DATA State Heath Coonsulting, LLC</w:t>
            </w:r>
            <w:r w:rsidR="00481CC3" w:rsidRPr="00006145">
              <w:rPr>
                <w:sz w:val="22"/>
                <w:szCs w:val="22"/>
              </w:rPr>
              <w:t xml:space="preserve"> (</w:t>
            </w:r>
            <w:r w:rsidRPr="00006145">
              <w:rPr>
                <w:sz w:val="22"/>
                <w:szCs w:val="22"/>
              </w:rPr>
              <w:t>Cognosante Consulting</w:t>
            </w:r>
            <w:r w:rsidR="00481CC3" w:rsidRPr="00006145">
              <w:rPr>
                <w:sz w:val="22"/>
                <w:szCs w:val="22"/>
              </w:rPr>
              <w:t>)</w:t>
            </w:r>
          </w:p>
        </w:tc>
        <w:tc>
          <w:tcPr>
            <w:tcW w:w="1170" w:type="dxa"/>
            <w:shd w:val="clear" w:color="auto" w:fill="EACCFF" w:themeFill="background2" w:themeFillTint="33"/>
          </w:tcPr>
          <w:p w14:paraId="2A03467A" w14:textId="0830D280" w:rsidR="0099528E" w:rsidRPr="00006145" w:rsidRDefault="00B21DF5" w:rsidP="00B21DF5">
            <w:pPr>
              <w:pStyle w:val="11-texttable"/>
              <w:spacing w:before="60" w:after="60"/>
              <w:rPr>
                <w:sz w:val="22"/>
                <w:szCs w:val="22"/>
              </w:rPr>
            </w:pPr>
            <w:r w:rsidRPr="00006145">
              <w:rPr>
                <w:sz w:val="22"/>
                <w:szCs w:val="22"/>
              </w:rPr>
              <w:t>9433</w:t>
            </w:r>
            <w:r w:rsidR="00481CC3" w:rsidRPr="00006145">
              <w:rPr>
                <w:sz w:val="22"/>
                <w:szCs w:val="22"/>
              </w:rPr>
              <w:t xml:space="preserve"> (formerly</w:t>
            </w:r>
            <w:r w:rsidRPr="00006145">
              <w:rPr>
                <w:sz w:val="22"/>
                <w:szCs w:val="22"/>
              </w:rPr>
              <w:t>8356</w:t>
            </w:r>
            <w:r w:rsidR="00481CC3" w:rsidRPr="00006145">
              <w:rPr>
                <w:sz w:val="22"/>
                <w:szCs w:val="22"/>
              </w:rPr>
              <w:t>)</w:t>
            </w:r>
          </w:p>
        </w:tc>
        <w:tc>
          <w:tcPr>
            <w:tcW w:w="1710" w:type="dxa"/>
            <w:shd w:val="clear" w:color="auto" w:fill="EACCFF" w:themeFill="background2" w:themeFillTint="33"/>
            <w:vAlign w:val="center"/>
          </w:tcPr>
          <w:p w14:paraId="5AB39002" w14:textId="584D6892" w:rsidR="0099528E" w:rsidRPr="00006145" w:rsidRDefault="00B21DF5" w:rsidP="00B21DF5">
            <w:pPr>
              <w:pStyle w:val="11-texttable"/>
              <w:spacing w:before="60" w:after="60"/>
              <w:rPr>
                <w:sz w:val="22"/>
                <w:szCs w:val="22"/>
              </w:rPr>
            </w:pPr>
            <w:r w:rsidRPr="00006145">
              <w:rPr>
                <w:sz w:val="22"/>
                <w:szCs w:val="22"/>
              </w:rPr>
              <w:t>Janet Miller</w:t>
            </w:r>
          </w:p>
        </w:tc>
        <w:tc>
          <w:tcPr>
            <w:tcW w:w="3600" w:type="dxa"/>
            <w:shd w:val="clear" w:color="auto" w:fill="EACCFF" w:themeFill="background2" w:themeFillTint="33"/>
            <w:vAlign w:val="center"/>
          </w:tcPr>
          <w:p w14:paraId="35A886D3" w14:textId="65F8CC4E" w:rsidR="0099528E" w:rsidRPr="00E34968" w:rsidRDefault="001D5E38" w:rsidP="00B21DF5">
            <w:pPr>
              <w:pStyle w:val="11-texttable"/>
              <w:spacing w:before="60" w:after="60"/>
              <w:rPr>
                <w:color w:val="FF0000"/>
                <w:sz w:val="22"/>
                <w:szCs w:val="22"/>
                <w:u w:val="single"/>
              </w:rPr>
            </w:pPr>
            <w:hyperlink r:id="rId22" w:history="1">
              <w:r w:rsidR="00B21DF5" w:rsidRPr="00014BF6">
                <w:rPr>
                  <w:rStyle w:val="Hyperlink"/>
                  <w:color w:val="0070C0"/>
                  <w:sz w:val="22"/>
                  <w:szCs w:val="22"/>
                </w:rPr>
                <w:t>NTTDS.HCProcurement@nttdata.com</w:t>
              </w:r>
            </w:hyperlink>
            <w:r w:rsidR="00014BF6">
              <w:rPr>
                <w:rStyle w:val="Hyperlink"/>
                <w:color w:val="auto"/>
                <w:sz w:val="22"/>
                <w:szCs w:val="22"/>
              </w:rPr>
              <w:t xml:space="preserve"> </w:t>
            </w:r>
            <w:r w:rsidR="00014BF6" w:rsidRPr="00014BF6">
              <w:rPr>
                <w:rStyle w:val="Hyperlink"/>
                <w:color w:val="auto"/>
                <w:sz w:val="22"/>
                <w:szCs w:val="22"/>
              </w:rPr>
              <w:t xml:space="preserve"> </w:t>
            </w:r>
            <w:r w:rsidR="00B21DF5" w:rsidRPr="00014BF6">
              <w:rPr>
                <w:sz w:val="22"/>
                <w:szCs w:val="22"/>
                <w:u w:val="single"/>
              </w:rPr>
              <w:t xml:space="preserve"> </w:t>
            </w:r>
          </w:p>
        </w:tc>
        <w:tc>
          <w:tcPr>
            <w:tcW w:w="1620" w:type="dxa"/>
            <w:shd w:val="clear" w:color="auto" w:fill="EACCFF" w:themeFill="background2" w:themeFillTint="33"/>
            <w:vAlign w:val="center"/>
          </w:tcPr>
          <w:p w14:paraId="1D492E49" w14:textId="40B698DA" w:rsidR="0099528E" w:rsidRPr="00014BF6" w:rsidRDefault="00B21DF5" w:rsidP="00B21DF5">
            <w:pPr>
              <w:pStyle w:val="11-texttable"/>
              <w:spacing w:before="60" w:after="60"/>
              <w:rPr>
                <w:sz w:val="22"/>
                <w:szCs w:val="22"/>
              </w:rPr>
            </w:pPr>
            <w:r w:rsidRPr="00014BF6">
              <w:rPr>
                <w:rFonts w:cs="Arial"/>
                <w:sz w:val="22"/>
                <w:szCs w:val="22"/>
              </w:rPr>
              <w:t>480-481-5946</w:t>
            </w:r>
          </w:p>
        </w:tc>
      </w:tr>
      <w:tr w:rsidR="001C33C0" w:rsidRPr="005C2078" w14:paraId="0ADCCB4D" w14:textId="77777777" w:rsidTr="00006145">
        <w:tc>
          <w:tcPr>
            <w:tcW w:w="2700" w:type="dxa"/>
            <w:shd w:val="clear" w:color="auto" w:fill="EACCFF" w:themeFill="background2" w:themeFillTint="33"/>
          </w:tcPr>
          <w:p w14:paraId="3F2F77BF" w14:textId="1151DE59" w:rsidR="0099528E" w:rsidRPr="00006145" w:rsidRDefault="00FB68E9" w:rsidP="008051C9">
            <w:pPr>
              <w:pStyle w:val="11-texttable"/>
              <w:spacing w:before="60" w:after="60"/>
              <w:rPr>
                <w:sz w:val="22"/>
                <w:szCs w:val="22"/>
              </w:rPr>
            </w:pPr>
            <w:r w:rsidRPr="00006145">
              <w:rPr>
                <w:sz w:val="22"/>
                <w:szCs w:val="22"/>
              </w:rPr>
              <w:t>CSG Government Solutions</w:t>
            </w:r>
          </w:p>
        </w:tc>
        <w:tc>
          <w:tcPr>
            <w:tcW w:w="1170" w:type="dxa"/>
            <w:shd w:val="clear" w:color="auto" w:fill="EACCFF" w:themeFill="background2" w:themeFillTint="33"/>
          </w:tcPr>
          <w:p w14:paraId="1B11A4A5" w14:textId="0940ADA2" w:rsidR="0099528E" w:rsidRPr="00006145" w:rsidRDefault="00FB68E9" w:rsidP="008051C9">
            <w:pPr>
              <w:pStyle w:val="11-texttable"/>
              <w:spacing w:before="60" w:after="60"/>
              <w:rPr>
                <w:sz w:val="22"/>
                <w:szCs w:val="22"/>
              </w:rPr>
            </w:pPr>
            <w:r w:rsidRPr="00006145">
              <w:rPr>
                <w:sz w:val="22"/>
                <w:szCs w:val="22"/>
              </w:rPr>
              <w:t>8470</w:t>
            </w:r>
          </w:p>
        </w:tc>
        <w:tc>
          <w:tcPr>
            <w:tcW w:w="1710" w:type="dxa"/>
            <w:shd w:val="clear" w:color="auto" w:fill="EACCFF" w:themeFill="background2" w:themeFillTint="33"/>
          </w:tcPr>
          <w:p w14:paraId="0EE601A5" w14:textId="1ECCF658" w:rsidR="0099528E" w:rsidRPr="00006145" w:rsidRDefault="00CE716A" w:rsidP="008051C9">
            <w:pPr>
              <w:pStyle w:val="11-texttable"/>
              <w:spacing w:before="60" w:after="60"/>
              <w:rPr>
                <w:sz w:val="22"/>
                <w:szCs w:val="22"/>
              </w:rPr>
            </w:pPr>
            <w:r>
              <w:rPr>
                <w:sz w:val="22"/>
                <w:szCs w:val="22"/>
              </w:rPr>
              <w:t>Drew Sutter</w:t>
            </w:r>
          </w:p>
        </w:tc>
        <w:tc>
          <w:tcPr>
            <w:tcW w:w="3600" w:type="dxa"/>
            <w:shd w:val="clear" w:color="auto" w:fill="EACCFF" w:themeFill="background2" w:themeFillTint="33"/>
          </w:tcPr>
          <w:p w14:paraId="28D9D728" w14:textId="53AB412C" w:rsidR="0099528E" w:rsidRPr="00625FC8" w:rsidRDefault="001D5E38" w:rsidP="00CE716A">
            <w:pPr>
              <w:pStyle w:val="11-texttable"/>
              <w:spacing w:before="60" w:after="60"/>
              <w:rPr>
                <w:sz w:val="22"/>
                <w:szCs w:val="22"/>
                <w:u w:val="single"/>
              </w:rPr>
            </w:pPr>
            <w:hyperlink r:id="rId23" w:history="1">
              <w:r w:rsidR="00CE716A" w:rsidRPr="004A53A0">
                <w:rPr>
                  <w:rStyle w:val="Hyperlink"/>
                  <w:sz w:val="22"/>
                  <w:szCs w:val="22"/>
                </w:rPr>
                <w:t>dsutter@csg.com</w:t>
              </w:r>
            </w:hyperlink>
            <w:r w:rsidR="00E83135">
              <w:rPr>
                <w:sz w:val="22"/>
                <w:szCs w:val="22"/>
                <w:u w:val="single"/>
              </w:rPr>
              <w:t xml:space="preserve"> </w:t>
            </w:r>
          </w:p>
        </w:tc>
        <w:tc>
          <w:tcPr>
            <w:tcW w:w="1620" w:type="dxa"/>
            <w:shd w:val="clear" w:color="auto" w:fill="EACCFF" w:themeFill="background2" w:themeFillTint="33"/>
          </w:tcPr>
          <w:p w14:paraId="481FE68F" w14:textId="3FEFE45A" w:rsidR="0099528E" w:rsidRPr="00014BF6" w:rsidRDefault="00CE716A" w:rsidP="008051C9">
            <w:pPr>
              <w:pStyle w:val="11-texttable"/>
              <w:spacing w:before="60" w:after="60"/>
              <w:rPr>
                <w:sz w:val="22"/>
                <w:szCs w:val="22"/>
              </w:rPr>
            </w:pPr>
            <w:r>
              <w:rPr>
                <w:sz w:val="22"/>
                <w:szCs w:val="22"/>
              </w:rPr>
              <w:t>815-451-6935</w:t>
            </w:r>
          </w:p>
        </w:tc>
      </w:tr>
      <w:tr w:rsidR="001C33C0" w:rsidRPr="005C2078" w14:paraId="63B3D338" w14:textId="77777777" w:rsidTr="00006145">
        <w:tc>
          <w:tcPr>
            <w:tcW w:w="2700" w:type="dxa"/>
            <w:shd w:val="clear" w:color="auto" w:fill="EACCFF" w:themeFill="background2" w:themeFillTint="33"/>
          </w:tcPr>
          <w:p w14:paraId="53700A29" w14:textId="6FE66FD3" w:rsidR="0099528E" w:rsidRPr="00006145" w:rsidRDefault="00FB68E9" w:rsidP="008051C9">
            <w:pPr>
              <w:pStyle w:val="11-texttable"/>
              <w:spacing w:before="60" w:after="60"/>
              <w:rPr>
                <w:sz w:val="22"/>
                <w:szCs w:val="22"/>
              </w:rPr>
            </w:pPr>
            <w:r w:rsidRPr="00006145">
              <w:rPr>
                <w:sz w:val="22"/>
                <w:szCs w:val="22"/>
              </w:rPr>
              <w:t>Deloitte</w:t>
            </w:r>
          </w:p>
        </w:tc>
        <w:tc>
          <w:tcPr>
            <w:tcW w:w="1170" w:type="dxa"/>
            <w:shd w:val="clear" w:color="auto" w:fill="EACCFF" w:themeFill="background2" w:themeFillTint="33"/>
          </w:tcPr>
          <w:p w14:paraId="0C42A1C9" w14:textId="765CD30E" w:rsidR="0099528E" w:rsidRPr="00006145" w:rsidRDefault="00FB68E9" w:rsidP="008051C9">
            <w:pPr>
              <w:pStyle w:val="11-texttable"/>
              <w:spacing w:before="60" w:after="60"/>
              <w:rPr>
                <w:sz w:val="22"/>
                <w:szCs w:val="22"/>
              </w:rPr>
            </w:pPr>
            <w:r w:rsidRPr="00006145">
              <w:rPr>
                <w:sz w:val="22"/>
                <w:szCs w:val="22"/>
              </w:rPr>
              <w:t>8482</w:t>
            </w:r>
          </w:p>
        </w:tc>
        <w:tc>
          <w:tcPr>
            <w:tcW w:w="1710" w:type="dxa"/>
            <w:shd w:val="clear" w:color="auto" w:fill="EACCFF" w:themeFill="background2" w:themeFillTint="33"/>
          </w:tcPr>
          <w:p w14:paraId="73455C28" w14:textId="6219C562" w:rsidR="0099528E" w:rsidRPr="00006145" w:rsidRDefault="00FB68E9" w:rsidP="008051C9">
            <w:pPr>
              <w:pStyle w:val="11-texttable"/>
              <w:spacing w:before="60" w:after="60"/>
              <w:rPr>
                <w:sz w:val="22"/>
                <w:szCs w:val="22"/>
              </w:rPr>
            </w:pPr>
            <w:r w:rsidRPr="00006145">
              <w:rPr>
                <w:sz w:val="22"/>
                <w:szCs w:val="22"/>
              </w:rPr>
              <w:t>Kevin Kelly</w:t>
            </w:r>
          </w:p>
        </w:tc>
        <w:tc>
          <w:tcPr>
            <w:tcW w:w="3600" w:type="dxa"/>
            <w:shd w:val="clear" w:color="auto" w:fill="EACCFF" w:themeFill="background2" w:themeFillTint="33"/>
          </w:tcPr>
          <w:p w14:paraId="46ED56F4" w14:textId="3F647C1F" w:rsidR="0099528E" w:rsidRPr="00625FC8" w:rsidRDefault="001D5E38" w:rsidP="008051C9">
            <w:pPr>
              <w:pStyle w:val="11-texttable"/>
              <w:spacing w:before="60" w:after="60"/>
              <w:rPr>
                <w:sz w:val="22"/>
                <w:szCs w:val="22"/>
                <w:u w:val="single"/>
              </w:rPr>
            </w:pPr>
            <w:hyperlink r:id="rId24" w:history="1">
              <w:r w:rsidR="00E83135" w:rsidRPr="00C57608">
                <w:rPr>
                  <w:rStyle w:val="Hyperlink"/>
                  <w:sz w:val="22"/>
                  <w:szCs w:val="22"/>
                </w:rPr>
                <w:t>kevkelly@deloitte.com</w:t>
              </w:r>
            </w:hyperlink>
            <w:r w:rsidR="00625FC8">
              <w:rPr>
                <w:sz w:val="22"/>
                <w:szCs w:val="22"/>
                <w:u w:val="single"/>
              </w:rPr>
              <w:t xml:space="preserve"> </w:t>
            </w:r>
          </w:p>
        </w:tc>
        <w:tc>
          <w:tcPr>
            <w:tcW w:w="1620" w:type="dxa"/>
            <w:shd w:val="clear" w:color="auto" w:fill="EACCFF" w:themeFill="background2" w:themeFillTint="33"/>
          </w:tcPr>
          <w:p w14:paraId="1A2DA230" w14:textId="7022DEB5" w:rsidR="0099528E" w:rsidRPr="00014BF6" w:rsidRDefault="003161DD" w:rsidP="008051C9">
            <w:pPr>
              <w:pStyle w:val="11-texttable"/>
              <w:spacing w:before="60" w:after="60"/>
              <w:rPr>
                <w:sz w:val="22"/>
                <w:szCs w:val="22"/>
              </w:rPr>
            </w:pPr>
            <w:r w:rsidRPr="00014BF6">
              <w:rPr>
                <w:sz w:val="22"/>
                <w:szCs w:val="22"/>
              </w:rPr>
              <w:t>971-998-8249</w:t>
            </w:r>
          </w:p>
        </w:tc>
      </w:tr>
      <w:tr w:rsidR="003B74C7" w:rsidRPr="005C2078" w14:paraId="33E3691B" w14:textId="77777777" w:rsidTr="00006145">
        <w:tc>
          <w:tcPr>
            <w:tcW w:w="2700" w:type="dxa"/>
            <w:shd w:val="clear" w:color="auto" w:fill="EACCFF" w:themeFill="background2" w:themeFillTint="33"/>
          </w:tcPr>
          <w:p w14:paraId="61FD57AA" w14:textId="14ABF2AC" w:rsidR="003B74C7" w:rsidRPr="00006145" w:rsidRDefault="003B74C7" w:rsidP="008051C9">
            <w:pPr>
              <w:pStyle w:val="11-texttable"/>
              <w:spacing w:before="60" w:after="60"/>
              <w:rPr>
                <w:sz w:val="22"/>
                <w:szCs w:val="22"/>
              </w:rPr>
            </w:pPr>
            <w:r w:rsidRPr="00006145">
              <w:rPr>
                <w:sz w:val="22"/>
                <w:szCs w:val="22"/>
              </w:rPr>
              <w:t>Dye Management</w:t>
            </w:r>
            <w:r w:rsidR="0003757F">
              <w:rPr>
                <w:sz w:val="22"/>
                <w:szCs w:val="22"/>
              </w:rPr>
              <w:t xml:space="preserve"> Group Inc.</w:t>
            </w:r>
          </w:p>
        </w:tc>
        <w:tc>
          <w:tcPr>
            <w:tcW w:w="1170" w:type="dxa"/>
            <w:shd w:val="clear" w:color="auto" w:fill="EACCFF" w:themeFill="background2" w:themeFillTint="33"/>
          </w:tcPr>
          <w:p w14:paraId="4F190A18" w14:textId="176D92DB" w:rsidR="003B74C7" w:rsidRPr="00006145" w:rsidRDefault="003B74C7" w:rsidP="008051C9">
            <w:pPr>
              <w:pStyle w:val="11-texttable"/>
              <w:spacing w:before="60" w:after="60"/>
              <w:rPr>
                <w:sz w:val="22"/>
                <w:szCs w:val="22"/>
              </w:rPr>
            </w:pPr>
            <w:r w:rsidRPr="00006145">
              <w:rPr>
                <w:sz w:val="22"/>
                <w:szCs w:val="22"/>
              </w:rPr>
              <w:t>8370</w:t>
            </w:r>
          </w:p>
        </w:tc>
        <w:tc>
          <w:tcPr>
            <w:tcW w:w="1710" w:type="dxa"/>
            <w:shd w:val="clear" w:color="auto" w:fill="EACCFF" w:themeFill="background2" w:themeFillTint="33"/>
          </w:tcPr>
          <w:p w14:paraId="0EA525CB" w14:textId="65FE7E3D" w:rsidR="00057BF6" w:rsidRPr="00006145" w:rsidRDefault="0003757F" w:rsidP="008051C9">
            <w:pPr>
              <w:pStyle w:val="11-texttable"/>
              <w:spacing w:before="60" w:after="60"/>
              <w:rPr>
                <w:sz w:val="22"/>
                <w:szCs w:val="22"/>
              </w:rPr>
            </w:pPr>
            <w:r>
              <w:rPr>
                <w:sz w:val="22"/>
                <w:szCs w:val="22"/>
              </w:rPr>
              <w:t>Crystal Milam</w:t>
            </w:r>
          </w:p>
        </w:tc>
        <w:tc>
          <w:tcPr>
            <w:tcW w:w="3600" w:type="dxa"/>
            <w:shd w:val="clear" w:color="auto" w:fill="EACCFF" w:themeFill="background2" w:themeFillTint="33"/>
          </w:tcPr>
          <w:p w14:paraId="70A7A5E0" w14:textId="2E653A3E" w:rsidR="003B74C7" w:rsidRPr="00625FC8" w:rsidRDefault="001D5E38" w:rsidP="008051C9">
            <w:pPr>
              <w:pStyle w:val="11-texttable"/>
              <w:spacing w:before="60" w:after="60"/>
              <w:rPr>
                <w:sz w:val="22"/>
                <w:szCs w:val="22"/>
                <w:u w:val="single"/>
              </w:rPr>
            </w:pPr>
            <w:hyperlink r:id="rId25" w:history="1">
              <w:r w:rsidR="0003757F" w:rsidRPr="002F4A91">
                <w:rPr>
                  <w:rStyle w:val="Hyperlink"/>
                  <w:sz w:val="22"/>
                  <w:szCs w:val="22"/>
                </w:rPr>
                <w:t>cmilam@dyemanagement.com</w:t>
              </w:r>
            </w:hyperlink>
            <w:r w:rsidR="0003757F">
              <w:rPr>
                <w:sz w:val="22"/>
                <w:szCs w:val="22"/>
                <w:u w:val="single"/>
              </w:rPr>
              <w:t xml:space="preserve"> </w:t>
            </w:r>
          </w:p>
        </w:tc>
        <w:tc>
          <w:tcPr>
            <w:tcW w:w="1620" w:type="dxa"/>
            <w:shd w:val="clear" w:color="auto" w:fill="EACCFF" w:themeFill="background2" w:themeFillTint="33"/>
          </w:tcPr>
          <w:p w14:paraId="6A936700" w14:textId="7DA74C6A" w:rsidR="003B74C7" w:rsidRPr="00014BF6" w:rsidRDefault="009040F9" w:rsidP="008051C9">
            <w:pPr>
              <w:pStyle w:val="11-texttable"/>
              <w:spacing w:before="60" w:after="60"/>
              <w:rPr>
                <w:sz w:val="22"/>
                <w:szCs w:val="22"/>
              </w:rPr>
            </w:pPr>
            <w:r w:rsidRPr="00014BF6">
              <w:rPr>
                <w:sz w:val="22"/>
                <w:szCs w:val="22"/>
              </w:rPr>
              <w:t>425-637-8010</w:t>
            </w:r>
          </w:p>
        </w:tc>
      </w:tr>
      <w:tr w:rsidR="001C33C0" w:rsidRPr="005C2078" w14:paraId="660836F4" w14:textId="77777777" w:rsidTr="00006145">
        <w:tc>
          <w:tcPr>
            <w:tcW w:w="2700" w:type="dxa"/>
            <w:shd w:val="clear" w:color="auto" w:fill="EACCFF" w:themeFill="background2" w:themeFillTint="33"/>
          </w:tcPr>
          <w:p w14:paraId="1F201469" w14:textId="45D45EC0" w:rsidR="00481CC3" w:rsidRPr="00006145" w:rsidRDefault="00D87F1A" w:rsidP="008051C9">
            <w:pPr>
              <w:pStyle w:val="11-texttable"/>
              <w:spacing w:before="60" w:after="60"/>
              <w:rPr>
                <w:sz w:val="22"/>
                <w:szCs w:val="22"/>
              </w:rPr>
            </w:pPr>
            <w:r w:rsidRPr="00006145">
              <w:rPr>
                <w:sz w:val="22"/>
                <w:szCs w:val="22"/>
              </w:rPr>
              <w:t>Plante Moran</w:t>
            </w:r>
          </w:p>
          <w:p w14:paraId="04BAE5A3" w14:textId="11C64884" w:rsidR="0099528E" w:rsidRPr="00006145" w:rsidRDefault="00E80570" w:rsidP="00D87F1A">
            <w:pPr>
              <w:pStyle w:val="11-texttable"/>
              <w:spacing w:before="60" w:after="60"/>
              <w:rPr>
                <w:sz w:val="22"/>
                <w:szCs w:val="22"/>
              </w:rPr>
            </w:pPr>
            <w:r w:rsidRPr="00006145">
              <w:rPr>
                <w:sz w:val="22"/>
                <w:szCs w:val="22"/>
              </w:rPr>
              <w:t>(formerly</w:t>
            </w:r>
            <w:r w:rsidR="00481CC3" w:rsidRPr="00006145">
              <w:rPr>
                <w:sz w:val="22"/>
                <w:szCs w:val="22"/>
              </w:rPr>
              <w:t xml:space="preserve"> </w:t>
            </w:r>
            <w:r w:rsidR="00D87F1A" w:rsidRPr="00006145">
              <w:rPr>
                <w:sz w:val="22"/>
                <w:szCs w:val="22"/>
              </w:rPr>
              <w:t>EKS&amp;H LLP</w:t>
            </w:r>
            <w:r w:rsidR="00481CC3" w:rsidRPr="00006145">
              <w:rPr>
                <w:sz w:val="22"/>
                <w:szCs w:val="22"/>
              </w:rPr>
              <w:t>)</w:t>
            </w:r>
          </w:p>
        </w:tc>
        <w:tc>
          <w:tcPr>
            <w:tcW w:w="1170" w:type="dxa"/>
            <w:shd w:val="clear" w:color="auto" w:fill="EACCFF" w:themeFill="background2" w:themeFillTint="33"/>
          </w:tcPr>
          <w:p w14:paraId="76A4BE31" w14:textId="3999E3A0" w:rsidR="0099528E" w:rsidRPr="00006145" w:rsidRDefault="00E80570" w:rsidP="008051C9">
            <w:pPr>
              <w:pStyle w:val="11-texttable"/>
              <w:spacing w:before="60" w:after="60"/>
              <w:rPr>
                <w:sz w:val="22"/>
                <w:szCs w:val="22"/>
              </w:rPr>
            </w:pPr>
            <w:r w:rsidRPr="00006145">
              <w:rPr>
                <w:sz w:val="22"/>
                <w:szCs w:val="22"/>
              </w:rPr>
              <w:t>8407</w:t>
            </w:r>
          </w:p>
          <w:p w14:paraId="11084CF9" w14:textId="4FD0F767" w:rsidR="00E80570" w:rsidRPr="00006145" w:rsidRDefault="00E80570" w:rsidP="008051C9">
            <w:pPr>
              <w:pStyle w:val="11-texttable"/>
              <w:spacing w:before="60" w:after="60"/>
              <w:rPr>
                <w:sz w:val="22"/>
                <w:szCs w:val="22"/>
              </w:rPr>
            </w:pPr>
            <w:r w:rsidRPr="00006145">
              <w:rPr>
                <w:sz w:val="22"/>
                <w:szCs w:val="22"/>
              </w:rPr>
              <w:t>(formerly 8476)</w:t>
            </w:r>
          </w:p>
        </w:tc>
        <w:tc>
          <w:tcPr>
            <w:tcW w:w="1710" w:type="dxa"/>
            <w:shd w:val="clear" w:color="auto" w:fill="EACCFF" w:themeFill="background2" w:themeFillTint="33"/>
            <w:vAlign w:val="center"/>
          </w:tcPr>
          <w:p w14:paraId="067DAD20" w14:textId="10511B54" w:rsidR="0099528E" w:rsidRPr="00006145" w:rsidRDefault="00A5171E" w:rsidP="00E80570">
            <w:pPr>
              <w:pStyle w:val="11-texttable"/>
              <w:spacing w:before="60" w:after="60"/>
              <w:rPr>
                <w:sz w:val="22"/>
                <w:szCs w:val="22"/>
              </w:rPr>
            </w:pPr>
            <w:r w:rsidRPr="00006145">
              <w:rPr>
                <w:sz w:val="22"/>
                <w:szCs w:val="22"/>
              </w:rPr>
              <w:t>Tim Deskin</w:t>
            </w:r>
          </w:p>
        </w:tc>
        <w:tc>
          <w:tcPr>
            <w:tcW w:w="3600" w:type="dxa"/>
            <w:shd w:val="clear" w:color="auto" w:fill="EACCFF" w:themeFill="background2" w:themeFillTint="33"/>
            <w:vAlign w:val="center"/>
          </w:tcPr>
          <w:p w14:paraId="1E674EBD" w14:textId="7ED8B542" w:rsidR="0099528E" w:rsidRPr="00625FC8" w:rsidRDefault="001D5E38" w:rsidP="00E80570">
            <w:pPr>
              <w:pStyle w:val="11-texttable"/>
              <w:spacing w:before="60" w:after="60"/>
              <w:rPr>
                <w:sz w:val="22"/>
                <w:szCs w:val="22"/>
                <w:u w:val="single"/>
              </w:rPr>
            </w:pPr>
            <w:hyperlink r:id="rId26" w:history="1">
              <w:r w:rsidR="00625FC8" w:rsidRPr="007333A8">
                <w:rPr>
                  <w:rStyle w:val="Hyperlink"/>
                  <w:sz w:val="22"/>
                  <w:szCs w:val="22"/>
                </w:rPr>
                <w:t>tdeskin@eksh.com</w:t>
              </w:r>
            </w:hyperlink>
          </w:p>
        </w:tc>
        <w:tc>
          <w:tcPr>
            <w:tcW w:w="1620" w:type="dxa"/>
            <w:shd w:val="clear" w:color="auto" w:fill="EACCFF" w:themeFill="background2" w:themeFillTint="33"/>
            <w:vAlign w:val="center"/>
          </w:tcPr>
          <w:p w14:paraId="7C445F48" w14:textId="380BF6EB" w:rsidR="0099528E" w:rsidRPr="00014BF6" w:rsidRDefault="003161DD" w:rsidP="00E80570">
            <w:pPr>
              <w:pStyle w:val="11-texttable"/>
              <w:spacing w:before="60" w:after="60"/>
              <w:rPr>
                <w:sz w:val="22"/>
                <w:szCs w:val="22"/>
              </w:rPr>
            </w:pPr>
            <w:r w:rsidRPr="00014BF6">
              <w:rPr>
                <w:sz w:val="22"/>
                <w:szCs w:val="22"/>
              </w:rPr>
              <w:t>303-229-1937</w:t>
            </w:r>
          </w:p>
        </w:tc>
      </w:tr>
      <w:tr w:rsidR="001C33C0" w:rsidRPr="005C2078" w14:paraId="1B2B9EB1" w14:textId="77777777" w:rsidTr="00006145">
        <w:tc>
          <w:tcPr>
            <w:tcW w:w="2700" w:type="dxa"/>
            <w:shd w:val="clear" w:color="auto" w:fill="EACCFF" w:themeFill="background2" w:themeFillTint="33"/>
          </w:tcPr>
          <w:p w14:paraId="210CE820" w14:textId="7664AEA0" w:rsidR="0099528E" w:rsidRPr="00006145" w:rsidRDefault="00A5171E" w:rsidP="008051C9">
            <w:pPr>
              <w:pStyle w:val="11-texttable"/>
              <w:spacing w:before="60" w:after="60"/>
              <w:rPr>
                <w:sz w:val="22"/>
                <w:szCs w:val="22"/>
              </w:rPr>
            </w:pPr>
            <w:r w:rsidRPr="00006145">
              <w:rPr>
                <w:sz w:val="22"/>
                <w:szCs w:val="22"/>
              </w:rPr>
              <w:t>Elegant Solutions</w:t>
            </w:r>
          </w:p>
        </w:tc>
        <w:tc>
          <w:tcPr>
            <w:tcW w:w="1170" w:type="dxa"/>
            <w:shd w:val="clear" w:color="auto" w:fill="EACCFF" w:themeFill="background2" w:themeFillTint="33"/>
          </w:tcPr>
          <w:p w14:paraId="0731D1D2" w14:textId="0F8C1D39" w:rsidR="0099528E" w:rsidRPr="00006145" w:rsidRDefault="00A5171E" w:rsidP="008051C9">
            <w:pPr>
              <w:pStyle w:val="11-texttable"/>
              <w:spacing w:before="60" w:after="60"/>
              <w:rPr>
                <w:sz w:val="22"/>
                <w:szCs w:val="22"/>
              </w:rPr>
            </w:pPr>
            <w:r w:rsidRPr="00006145">
              <w:rPr>
                <w:sz w:val="22"/>
                <w:szCs w:val="22"/>
              </w:rPr>
              <w:t>8473</w:t>
            </w:r>
          </w:p>
        </w:tc>
        <w:tc>
          <w:tcPr>
            <w:tcW w:w="1710" w:type="dxa"/>
            <w:shd w:val="clear" w:color="auto" w:fill="EACCFF" w:themeFill="background2" w:themeFillTint="33"/>
          </w:tcPr>
          <w:p w14:paraId="1D4B0FA0" w14:textId="62A086CA" w:rsidR="0099528E" w:rsidRPr="00006145" w:rsidRDefault="00A5171E" w:rsidP="008051C9">
            <w:pPr>
              <w:pStyle w:val="11-texttable"/>
              <w:spacing w:before="60" w:after="60"/>
              <w:rPr>
                <w:sz w:val="22"/>
                <w:szCs w:val="22"/>
              </w:rPr>
            </w:pPr>
            <w:r w:rsidRPr="00006145">
              <w:rPr>
                <w:sz w:val="22"/>
                <w:szCs w:val="22"/>
              </w:rPr>
              <w:t>Priyanka</w:t>
            </w:r>
            <w:r w:rsidR="00853CDB" w:rsidRPr="00006145">
              <w:rPr>
                <w:sz w:val="22"/>
                <w:szCs w:val="22"/>
              </w:rPr>
              <w:t xml:space="preserve"> Arora</w:t>
            </w:r>
          </w:p>
        </w:tc>
        <w:tc>
          <w:tcPr>
            <w:tcW w:w="3600" w:type="dxa"/>
            <w:shd w:val="clear" w:color="auto" w:fill="EACCFF" w:themeFill="background2" w:themeFillTint="33"/>
          </w:tcPr>
          <w:p w14:paraId="63A338A7" w14:textId="0A50CB5D" w:rsidR="0099528E" w:rsidRPr="00625FC8" w:rsidRDefault="001D5E38" w:rsidP="008051C9">
            <w:pPr>
              <w:pStyle w:val="11-texttable"/>
              <w:spacing w:before="60" w:after="60"/>
              <w:rPr>
                <w:sz w:val="22"/>
                <w:szCs w:val="22"/>
                <w:u w:val="single"/>
              </w:rPr>
            </w:pPr>
            <w:hyperlink r:id="rId27" w:history="1">
              <w:r w:rsidR="00625FC8" w:rsidRPr="007333A8">
                <w:rPr>
                  <w:rStyle w:val="Hyperlink"/>
                  <w:sz w:val="22"/>
                  <w:szCs w:val="22"/>
                </w:rPr>
                <w:t>govt@elegantsolutions.us</w:t>
              </w:r>
            </w:hyperlink>
            <w:r w:rsidR="00625FC8">
              <w:rPr>
                <w:sz w:val="22"/>
                <w:szCs w:val="22"/>
                <w:u w:val="single"/>
              </w:rPr>
              <w:t xml:space="preserve"> </w:t>
            </w:r>
          </w:p>
        </w:tc>
        <w:tc>
          <w:tcPr>
            <w:tcW w:w="1620" w:type="dxa"/>
            <w:shd w:val="clear" w:color="auto" w:fill="EACCFF" w:themeFill="background2" w:themeFillTint="33"/>
          </w:tcPr>
          <w:p w14:paraId="07C13C1B" w14:textId="3C6C7B23" w:rsidR="0099528E" w:rsidRPr="00014BF6" w:rsidRDefault="005C2078" w:rsidP="008051C9">
            <w:pPr>
              <w:pStyle w:val="11-texttable"/>
              <w:spacing w:before="60" w:after="60"/>
              <w:rPr>
                <w:sz w:val="22"/>
                <w:szCs w:val="22"/>
              </w:rPr>
            </w:pPr>
            <w:r w:rsidRPr="00014BF6">
              <w:rPr>
                <w:sz w:val="22"/>
                <w:szCs w:val="22"/>
              </w:rPr>
              <w:t>703-609-0215</w:t>
            </w:r>
          </w:p>
        </w:tc>
      </w:tr>
      <w:tr w:rsidR="001C33C0" w:rsidRPr="005C2078" w14:paraId="43301A32" w14:textId="77777777" w:rsidTr="00006145">
        <w:tc>
          <w:tcPr>
            <w:tcW w:w="2700" w:type="dxa"/>
            <w:shd w:val="clear" w:color="auto" w:fill="EACCFF" w:themeFill="background2" w:themeFillTint="33"/>
          </w:tcPr>
          <w:p w14:paraId="7373BFB1" w14:textId="2F68E6F2" w:rsidR="0099528E" w:rsidRPr="00006145" w:rsidRDefault="00A5171E" w:rsidP="008051C9">
            <w:pPr>
              <w:pStyle w:val="11-texttable"/>
              <w:spacing w:before="60" w:after="60"/>
              <w:rPr>
                <w:sz w:val="22"/>
                <w:szCs w:val="22"/>
              </w:rPr>
            </w:pPr>
            <w:r w:rsidRPr="00006145">
              <w:rPr>
                <w:sz w:val="22"/>
                <w:szCs w:val="22"/>
              </w:rPr>
              <w:t>Elyon</w:t>
            </w:r>
            <w:r w:rsidR="00FC7CD2" w:rsidRPr="00006145">
              <w:rPr>
                <w:sz w:val="22"/>
                <w:szCs w:val="22"/>
              </w:rPr>
              <w:t xml:space="preserve"> Enterprise Strategies</w:t>
            </w:r>
          </w:p>
        </w:tc>
        <w:tc>
          <w:tcPr>
            <w:tcW w:w="1170" w:type="dxa"/>
            <w:shd w:val="clear" w:color="auto" w:fill="EACCFF" w:themeFill="background2" w:themeFillTint="33"/>
          </w:tcPr>
          <w:p w14:paraId="3A8DEFDF" w14:textId="4D9F6237" w:rsidR="0099528E" w:rsidRPr="00006145" w:rsidRDefault="00FC7CD2" w:rsidP="008051C9">
            <w:pPr>
              <w:pStyle w:val="11-texttable"/>
              <w:spacing w:before="60" w:after="60"/>
              <w:rPr>
                <w:sz w:val="22"/>
                <w:szCs w:val="22"/>
              </w:rPr>
            </w:pPr>
            <w:r w:rsidRPr="00006145">
              <w:rPr>
                <w:sz w:val="22"/>
                <w:szCs w:val="22"/>
              </w:rPr>
              <w:t>8475</w:t>
            </w:r>
          </w:p>
        </w:tc>
        <w:tc>
          <w:tcPr>
            <w:tcW w:w="1710" w:type="dxa"/>
            <w:shd w:val="clear" w:color="auto" w:fill="EACCFF" w:themeFill="background2" w:themeFillTint="33"/>
          </w:tcPr>
          <w:p w14:paraId="7238208A" w14:textId="7687BBB5" w:rsidR="0099528E" w:rsidRPr="00006145" w:rsidRDefault="00FC7CD2" w:rsidP="008051C9">
            <w:pPr>
              <w:pStyle w:val="11-texttable"/>
              <w:spacing w:before="60" w:after="60"/>
              <w:rPr>
                <w:sz w:val="22"/>
                <w:szCs w:val="22"/>
              </w:rPr>
            </w:pPr>
            <w:r w:rsidRPr="00006145">
              <w:rPr>
                <w:sz w:val="22"/>
                <w:szCs w:val="22"/>
              </w:rPr>
              <w:t>Karen Morphy</w:t>
            </w:r>
          </w:p>
        </w:tc>
        <w:tc>
          <w:tcPr>
            <w:tcW w:w="3600" w:type="dxa"/>
            <w:shd w:val="clear" w:color="auto" w:fill="EACCFF" w:themeFill="background2" w:themeFillTint="33"/>
          </w:tcPr>
          <w:p w14:paraId="6E4548DD" w14:textId="042D7667" w:rsidR="0099528E" w:rsidRPr="00625FC8" w:rsidRDefault="001D5E38" w:rsidP="008051C9">
            <w:pPr>
              <w:pStyle w:val="11-texttable"/>
              <w:spacing w:before="60" w:after="60"/>
              <w:rPr>
                <w:sz w:val="22"/>
                <w:szCs w:val="22"/>
                <w:u w:val="single"/>
              </w:rPr>
            </w:pPr>
            <w:hyperlink r:id="rId28" w:history="1">
              <w:r w:rsidR="00625FC8" w:rsidRPr="007333A8">
                <w:rPr>
                  <w:rStyle w:val="Hyperlink"/>
                  <w:sz w:val="22"/>
                  <w:szCs w:val="22"/>
                </w:rPr>
                <w:t>karenmorphy@elyonstrategies.com</w:t>
              </w:r>
            </w:hyperlink>
            <w:r w:rsidR="00625FC8">
              <w:rPr>
                <w:sz w:val="22"/>
                <w:szCs w:val="22"/>
                <w:u w:val="single"/>
              </w:rPr>
              <w:t xml:space="preserve"> </w:t>
            </w:r>
          </w:p>
        </w:tc>
        <w:tc>
          <w:tcPr>
            <w:tcW w:w="1620" w:type="dxa"/>
            <w:shd w:val="clear" w:color="auto" w:fill="EACCFF" w:themeFill="background2" w:themeFillTint="33"/>
          </w:tcPr>
          <w:p w14:paraId="73093480" w14:textId="571E4FDA" w:rsidR="0099528E" w:rsidRPr="00014BF6" w:rsidRDefault="005C2078" w:rsidP="008051C9">
            <w:pPr>
              <w:pStyle w:val="11-texttable"/>
              <w:spacing w:before="60" w:after="60"/>
              <w:rPr>
                <w:sz w:val="22"/>
                <w:szCs w:val="22"/>
              </w:rPr>
            </w:pPr>
            <w:r w:rsidRPr="00014BF6">
              <w:rPr>
                <w:sz w:val="22"/>
                <w:szCs w:val="22"/>
              </w:rPr>
              <w:t>916-952-7789</w:t>
            </w:r>
          </w:p>
        </w:tc>
      </w:tr>
      <w:tr w:rsidR="00F95506" w:rsidRPr="005C2078" w14:paraId="4EBC6E40" w14:textId="77777777" w:rsidTr="00006145">
        <w:tc>
          <w:tcPr>
            <w:tcW w:w="2700" w:type="dxa"/>
            <w:shd w:val="clear" w:color="auto" w:fill="EACCFF" w:themeFill="background2" w:themeFillTint="33"/>
          </w:tcPr>
          <w:p w14:paraId="2769C835" w14:textId="08F5F9C2" w:rsidR="00F95506" w:rsidRPr="00006145" w:rsidRDefault="00F95506" w:rsidP="00F95506">
            <w:pPr>
              <w:pStyle w:val="11-texttable"/>
              <w:spacing w:before="60" w:after="60"/>
              <w:rPr>
                <w:sz w:val="22"/>
                <w:szCs w:val="22"/>
              </w:rPr>
            </w:pPr>
            <w:r w:rsidRPr="00006145">
              <w:rPr>
                <w:sz w:val="22"/>
                <w:szCs w:val="22"/>
              </w:rPr>
              <w:t>Gartner Inc.</w:t>
            </w:r>
          </w:p>
        </w:tc>
        <w:tc>
          <w:tcPr>
            <w:tcW w:w="1170" w:type="dxa"/>
            <w:shd w:val="clear" w:color="auto" w:fill="EACCFF" w:themeFill="background2" w:themeFillTint="33"/>
          </w:tcPr>
          <w:p w14:paraId="20325D24" w14:textId="5F7B3CE6" w:rsidR="00F95506" w:rsidRPr="00006145" w:rsidRDefault="00F95506" w:rsidP="00F95506">
            <w:pPr>
              <w:pStyle w:val="11-texttable"/>
              <w:spacing w:before="60" w:after="60"/>
              <w:rPr>
                <w:sz w:val="22"/>
                <w:szCs w:val="22"/>
              </w:rPr>
            </w:pPr>
            <w:r w:rsidRPr="00006145">
              <w:rPr>
                <w:sz w:val="22"/>
                <w:szCs w:val="22"/>
              </w:rPr>
              <w:t>8480</w:t>
            </w:r>
          </w:p>
        </w:tc>
        <w:tc>
          <w:tcPr>
            <w:tcW w:w="1710" w:type="dxa"/>
            <w:shd w:val="clear" w:color="auto" w:fill="EACCFF" w:themeFill="background2" w:themeFillTint="33"/>
          </w:tcPr>
          <w:p w14:paraId="472BF748" w14:textId="6D5B195C" w:rsidR="00F95506" w:rsidRPr="00006145" w:rsidRDefault="00853CDB" w:rsidP="00F95506">
            <w:pPr>
              <w:pStyle w:val="11-texttable"/>
              <w:spacing w:before="60" w:after="60"/>
              <w:rPr>
                <w:sz w:val="22"/>
                <w:szCs w:val="22"/>
              </w:rPr>
            </w:pPr>
            <w:r w:rsidRPr="00006145">
              <w:rPr>
                <w:sz w:val="22"/>
                <w:szCs w:val="22"/>
              </w:rPr>
              <w:t>Heide Cassidy</w:t>
            </w:r>
          </w:p>
        </w:tc>
        <w:tc>
          <w:tcPr>
            <w:tcW w:w="3600" w:type="dxa"/>
            <w:shd w:val="clear" w:color="auto" w:fill="EACCFF" w:themeFill="background2" w:themeFillTint="33"/>
          </w:tcPr>
          <w:p w14:paraId="7CBA70C0" w14:textId="45AC3E47" w:rsidR="00F95506" w:rsidRPr="00625FC8" w:rsidRDefault="001D5E38" w:rsidP="00F95506">
            <w:pPr>
              <w:pStyle w:val="11-texttable"/>
              <w:spacing w:before="60" w:after="60"/>
              <w:rPr>
                <w:sz w:val="22"/>
                <w:szCs w:val="22"/>
                <w:u w:val="single"/>
              </w:rPr>
            </w:pPr>
            <w:hyperlink r:id="rId29" w:history="1">
              <w:r w:rsidR="00625FC8" w:rsidRPr="007333A8">
                <w:rPr>
                  <w:rStyle w:val="Hyperlink"/>
                  <w:sz w:val="22"/>
                  <w:szCs w:val="22"/>
                </w:rPr>
                <w:t>heide.cassidy@gartner.com</w:t>
              </w:r>
            </w:hyperlink>
            <w:r w:rsidR="00625FC8">
              <w:rPr>
                <w:sz w:val="22"/>
                <w:szCs w:val="22"/>
                <w:u w:val="single"/>
              </w:rPr>
              <w:t xml:space="preserve"> </w:t>
            </w:r>
          </w:p>
        </w:tc>
        <w:tc>
          <w:tcPr>
            <w:tcW w:w="1620" w:type="dxa"/>
            <w:shd w:val="clear" w:color="auto" w:fill="EACCFF" w:themeFill="background2" w:themeFillTint="33"/>
          </w:tcPr>
          <w:p w14:paraId="17846FA9" w14:textId="3CCDDC0A" w:rsidR="00F95506" w:rsidRPr="00014BF6" w:rsidRDefault="00853CDB" w:rsidP="00F95506">
            <w:pPr>
              <w:pStyle w:val="11-texttable"/>
              <w:spacing w:before="60" w:after="60"/>
              <w:rPr>
                <w:sz w:val="22"/>
                <w:szCs w:val="22"/>
              </w:rPr>
            </w:pPr>
            <w:r w:rsidRPr="00014BF6">
              <w:rPr>
                <w:sz w:val="22"/>
                <w:szCs w:val="22"/>
              </w:rPr>
              <w:t>206.245.8321</w:t>
            </w:r>
          </w:p>
        </w:tc>
      </w:tr>
      <w:tr w:rsidR="001C33C0" w:rsidRPr="005C2078" w14:paraId="1839DF7F" w14:textId="77777777" w:rsidTr="00006145">
        <w:tc>
          <w:tcPr>
            <w:tcW w:w="2700" w:type="dxa"/>
            <w:shd w:val="clear" w:color="auto" w:fill="EACCFF" w:themeFill="background2" w:themeFillTint="33"/>
          </w:tcPr>
          <w:p w14:paraId="1024290A" w14:textId="67C11350" w:rsidR="0099528E" w:rsidRPr="00006145" w:rsidRDefault="00FC7CD2" w:rsidP="008051C9">
            <w:pPr>
              <w:pStyle w:val="11-texttable"/>
              <w:spacing w:before="60" w:after="60"/>
              <w:rPr>
                <w:sz w:val="22"/>
                <w:szCs w:val="22"/>
              </w:rPr>
            </w:pPr>
            <w:r w:rsidRPr="00006145">
              <w:rPr>
                <w:sz w:val="22"/>
                <w:szCs w:val="22"/>
              </w:rPr>
              <w:t>Gaming Laboratories Int’l</w:t>
            </w:r>
          </w:p>
        </w:tc>
        <w:tc>
          <w:tcPr>
            <w:tcW w:w="1170" w:type="dxa"/>
            <w:shd w:val="clear" w:color="auto" w:fill="EACCFF" w:themeFill="background2" w:themeFillTint="33"/>
          </w:tcPr>
          <w:p w14:paraId="564718C8" w14:textId="750EC2FE" w:rsidR="0099528E" w:rsidRPr="00006145" w:rsidRDefault="00FC7CD2" w:rsidP="008051C9">
            <w:pPr>
              <w:pStyle w:val="11-texttable"/>
              <w:spacing w:before="60" w:after="60"/>
              <w:rPr>
                <w:sz w:val="22"/>
                <w:szCs w:val="22"/>
              </w:rPr>
            </w:pPr>
            <w:r w:rsidRPr="00006145">
              <w:rPr>
                <w:sz w:val="22"/>
                <w:szCs w:val="22"/>
              </w:rPr>
              <w:t>8469</w:t>
            </w:r>
          </w:p>
        </w:tc>
        <w:tc>
          <w:tcPr>
            <w:tcW w:w="1710" w:type="dxa"/>
            <w:shd w:val="clear" w:color="auto" w:fill="EACCFF" w:themeFill="background2" w:themeFillTint="33"/>
          </w:tcPr>
          <w:p w14:paraId="008E9AAF" w14:textId="00AAD6EE" w:rsidR="0099528E" w:rsidRPr="00006145" w:rsidRDefault="005C2078" w:rsidP="008051C9">
            <w:pPr>
              <w:pStyle w:val="11-texttable"/>
              <w:spacing w:before="60" w:after="60"/>
              <w:rPr>
                <w:sz w:val="22"/>
                <w:szCs w:val="22"/>
              </w:rPr>
            </w:pPr>
            <w:r w:rsidRPr="00006145">
              <w:rPr>
                <w:sz w:val="22"/>
                <w:szCs w:val="22"/>
              </w:rPr>
              <w:t>Anne Stone</w:t>
            </w:r>
          </w:p>
        </w:tc>
        <w:tc>
          <w:tcPr>
            <w:tcW w:w="3600" w:type="dxa"/>
            <w:shd w:val="clear" w:color="auto" w:fill="EACCFF" w:themeFill="background2" w:themeFillTint="33"/>
          </w:tcPr>
          <w:p w14:paraId="79D0DFDF" w14:textId="64B5C718" w:rsidR="0099528E" w:rsidRPr="00625FC8" w:rsidRDefault="001D5E38" w:rsidP="008051C9">
            <w:pPr>
              <w:pStyle w:val="11-texttable"/>
              <w:spacing w:before="60" w:after="60"/>
              <w:rPr>
                <w:sz w:val="22"/>
                <w:szCs w:val="22"/>
                <w:u w:val="single"/>
              </w:rPr>
            </w:pPr>
            <w:hyperlink r:id="rId30" w:history="1">
              <w:r w:rsidR="00625FC8" w:rsidRPr="007333A8">
                <w:rPr>
                  <w:rStyle w:val="Hyperlink"/>
                  <w:sz w:val="22"/>
                  <w:szCs w:val="22"/>
                </w:rPr>
                <w:t>procurement@gaminglabs.com</w:t>
              </w:r>
            </w:hyperlink>
            <w:r w:rsidR="00625FC8">
              <w:rPr>
                <w:sz w:val="22"/>
                <w:szCs w:val="22"/>
                <w:u w:val="single"/>
              </w:rPr>
              <w:t xml:space="preserve"> </w:t>
            </w:r>
          </w:p>
        </w:tc>
        <w:tc>
          <w:tcPr>
            <w:tcW w:w="1620" w:type="dxa"/>
            <w:shd w:val="clear" w:color="auto" w:fill="EACCFF" w:themeFill="background2" w:themeFillTint="33"/>
          </w:tcPr>
          <w:p w14:paraId="5D2965F9" w14:textId="410536AD" w:rsidR="0099528E" w:rsidRPr="00014BF6" w:rsidRDefault="005C2078" w:rsidP="008051C9">
            <w:pPr>
              <w:pStyle w:val="11-texttable"/>
              <w:spacing w:before="60" w:after="60"/>
              <w:rPr>
                <w:sz w:val="22"/>
                <w:szCs w:val="22"/>
              </w:rPr>
            </w:pPr>
            <w:r w:rsidRPr="00014BF6">
              <w:rPr>
                <w:sz w:val="22"/>
                <w:szCs w:val="22"/>
              </w:rPr>
              <w:t>732-961-5031</w:t>
            </w:r>
          </w:p>
        </w:tc>
      </w:tr>
      <w:tr w:rsidR="001C33C0" w:rsidRPr="005C2078" w14:paraId="79F98B84" w14:textId="77777777" w:rsidTr="00006145">
        <w:tc>
          <w:tcPr>
            <w:tcW w:w="2700" w:type="dxa"/>
            <w:shd w:val="clear" w:color="auto" w:fill="EACCFF" w:themeFill="background2" w:themeFillTint="33"/>
          </w:tcPr>
          <w:p w14:paraId="7F3FBD09" w14:textId="5FA51914" w:rsidR="0099528E" w:rsidRPr="00006145" w:rsidRDefault="00410E3F" w:rsidP="008051C9">
            <w:pPr>
              <w:pStyle w:val="11-texttable"/>
              <w:spacing w:before="60" w:after="60"/>
              <w:rPr>
                <w:sz w:val="22"/>
                <w:szCs w:val="22"/>
              </w:rPr>
            </w:pPr>
            <w:r w:rsidRPr="00006145">
              <w:rPr>
                <w:sz w:val="22"/>
                <w:szCs w:val="22"/>
              </w:rPr>
              <w:t>Maximus, Inc.</w:t>
            </w:r>
          </w:p>
        </w:tc>
        <w:tc>
          <w:tcPr>
            <w:tcW w:w="1170" w:type="dxa"/>
            <w:shd w:val="clear" w:color="auto" w:fill="EACCFF" w:themeFill="background2" w:themeFillTint="33"/>
          </w:tcPr>
          <w:p w14:paraId="4B44016C" w14:textId="510AAC38" w:rsidR="0099528E" w:rsidRPr="00006145" w:rsidRDefault="00410E3F" w:rsidP="008051C9">
            <w:pPr>
              <w:pStyle w:val="11-texttable"/>
              <w:spacing w:before="60" w:after="60"/>
              <w:rPr>
                <w:sz w:val="22"/>
                <w:szCs w:val="22"/>
              </w:rPr>
            </w:pPr>
            <w:r w:rsidRPr="00006145">
              <w:rPr>
                <w:sz w:val="22"/>
                <w:szCs w:val="22"/>
              </w:rPr>
              <w:t>8471</w:t>
            </w:r>
          </w:p>
        </w:tc>
        <w:tc>
          <w:tcPr>
            <w:tcW w:w="1710" w:type="dxa"/>
            <w:shd w:val="clear" w:color="auto" w:fill="EACCFF" w:themeFill="background2" w:themeFillTint="33"/>
          </w:tcPr>
          <w:p w14:paraId="0AF76F85" w14:textId="1EE38DFD" w:rsidR="0099528E" w:rsidRPr="00006145" w:rsidRDefault="00771A84" w:rsidP="008051C9">
            <w:pPr>
              <w:pStyle w:val="11-texttable"/>
              <w:spacing w:before="60" w:after="60"/>
              <w:rPr>
                <w:sz w:val="22"/>
                <w:szCs w:val="22"/>
              </w:rPr>
            </w:pPr>
            <w:r w:rsidRPr="00006145">
              <w:rPr>
                <w:sz w:val="22"/>
                <w:szCs w:val="22"/>
              </w:rPr>
              <w:t>Paula Wales</w:t>
            </w:r>
          </w:p>
        </w:tc>
        <w:tc>
          <w:tcPr>
            <w:tcW w:w="3600" w:type="dxa"/>
            <w:shd w:val="clear" w:color="auto" w:fill="EACCFF" w:themeFill="background2" w:themeFillTint="33"/>
          </w:tcPr>
          <w:p w14:paraId="517DE847" w14:textId="6B28E7AB" w:rsidR="0099528E" w:rsidRPr="00625FC8" w:rsidRDefault="001D5E38" w:rsidP="008051C9">
            <w:pPr>
              <w:pStyle w:val="11-texttable"/>
              <w:spacing w:before="60" w:after="60"/>
              <w:rPr>
                <w:sz w:val="22"/>
                <w:szCs w:val="22"/>
                <w:u w:val="single"/>
              </w:rPr>
            </w:pPr>
            <w:hyperlink r:id="rId31" w:history="1">
              <w:r w:rsidR="00625FC8" w:rsidRPr="007333A8">
                <w:rPr>
                  <w:rStyle w:val="Hyperlink"/>
                  <w:sz w:val="22"/>
                  <w:szCs w:val="22"/>
                </w:rPr>
                <w:t>paulawales@maximus.com</w:t>
              </w:r>
            </w:hyperlink>
            <w:r w:rsidR="00625FC8">
              <w:rPr>
                <w:sz w:val="22"/>
                <w:szCs w:val="22"/>
                <w:u w:val="single"/>
              </w:rPr>
              <w:t xml:space="preserve"> </w:t>
            </w:r>
          </w:p>
        </w:tc>
        <w:tc>
          <w:tcPr>
            <w:tcW w:w="1620" w:type="dxa"/>
            <w:shd w:val="clear" w:color="auto" w:fill="EACCFF" w:themeFill="background2" w:themeFillTint="33"/>
          </w:tcPr>
          <w:p w14:paraId="6644D703" w14:textId="767FC2B2" w:rsidR="0099528E" w:rsidRPr="00014BF6" w:rsidRDefault="00771A84" w:rsidP="008051C9">
            <w:pPr>
              <w:pStyle w:val="11-texttable"/>
              <w:spacing w:before="60" w:after="60"/>
              <w:rPr>
                <w:sz w:val="22"/>
                <w:szCs w:val="22"/>
              </w:rPr>
            </w:pPr>
            <w:r w:rsidRPr="00014BF6">
              <w:rPr>
                <w:sz w:val="22"/>
                <w:szCs w:val="22"/>
              </w:rPr>
              <w:t>720-635-6476</w:t>
            </w:r>
          </w:p>
        </w:tc>
      </w:tr>
      <w:tr w:rsidR="001C33C0" w:rsidRPr="005C2078" w14:paraId="49B34AEE" w14:textId="77777777" w:rsidTr="00006145">
        <w:tc>
          <w:tcPr>
            <w:tcW w:w="2700" w:type="dxa"/>
            <w:shd w:val="clear" w:color="auto" w:fill="EACCFF" w:themeFill="background2" w:themeFillTint="33"/>
          </w:tcPr>
          <w:p w14:paraId="756A49B3" w14:textId="090B9816" w:rsidR="0099528E" w:rsidRPr="00006145" w:rsidRDefault="00410E3F" w:rsidP="008051C9">
            <w:pPr>
              <w:pStyle w:val="11-texttable"/>
              <w:spacing w:before="60" w:after="60"/>
              <w:rPr>
                <w:sz w:val="22"/>
                <w:szCs w:val="22"/>
              </w:rPr>
            </w:pPr>
            <w:r w:rsidRPr="00006145">
              <w:rPr>
                <w:sz w:val="22"/>
                <w:szCs w:val="22"/>
              </w:rPr>
              <w:t>Microsoft Corporation</w:t>
            </w:r>
          </w:p>
        </w:tc>
        <w:tc>
          <w:tcPr>
            <w:tcW w:w="1170" w:type="dxa"/>
            <w:shd w:val="clear" w:color="auto" w:fill="EACCFF" w:themeFill="background2" w:themeFillTint="33"/>
          </w:tcPr>
          <w:p w14:paraId="099A56E2" w14:textId="74800FAE" w:rsidR="0099528E" w:rsidRPr="00006145" w:rsidRDefault="00410E3F" w:rsidP="008051C9">
            <w:pPr>
              <w:pStyle w:val="11-texttable"/>
              <w:spacing w:before="60" w:after="60"/>
              <w:rPr>
                <w:sz w:val="22"/>
                <w:szCs w:val="22"/>
              </w:rPr>
            </w:pPr>
            <w:r w:rsidRPr="00006145">
              <w:rPr>
                <w:sz w:val="22"/>
                <w:szCs w:val="22"/>
              </w:rPr>
              <w:t>8487</w:t>
            </w:r>
          </w:p>
        </w:tc>
        <w:tc>
          <w:tcPr>
            <w:tcW w:w="1710" w:type="dxa"/>
            <w:shd w:val="clear" w:color="auto" w:fill="EACCFF" w:themeFill="background2" w:themeFillTint="33"/>
          </w:tcPr>
          <w:p w14:paraId="0103E383" w14:textId="626C7A56" w:rsidR="0099528E" w:rsidRPr="00006145" w:rsidRDefault="002E32C3" w:rsidP="008051C9">
            <w:pPr>
              <w:pStyle w:val="11-texttable"/>
              <w:spacing w:before="60" w:after="60"/>
              <w:rPr>
                <w:sz w:val="22"/>
                <w:szCs w:val="22"/>
              </w:rPr>
            </w:pPr>
            <w:r>
              <w:rPr>
                <w:sz w:val="22"/>
                <w:szCs w:val="22"/>
              </w:rPr>
              <w:t>Ross Trousdale</w:t>
            </w:r>
          </w:p>
        </w:tc>
        <w:tc>
          <w:tcPr>
            <w:tcW w:w="3600" w:type="dxa"/>
            <w:shd w:val="clear" w:color="auto" w:fill="EACCFF" w:themeFill="background2" w:themeFillTint="33"/>
          </w:tcPr>
          <w:p w14:paraId="369AF076" w14:textId="7E28BB7D" w:rsidR="0099528E" w:rsidRDefault="001D5E38" w:rsidP="001D5E38">
            <w:pPr>
              <w:pStyle w:val="11-texttable"/>
              <w:spacing w:before="60" w:after="60"/>
              <w:jc w:val="left"/>
              <w:rPr>
                <w:rStyle w:val="Hyperlink"/>
              </w:rPr>
            </w:pPr>
            <w:r>
              <w:t xml:space="preserve">             </w:t>
            </w:r>
            <w:hyperlink r:id="rId32" w:history="1">
              <w:r w:rsidR="007B516E">
                <w:rPr>
                  <w:rStyle w:val="Hyperlink"/>
                </w:rPr>
                <w:t>or-rfp@microsoft.com</w:t>
              </w:r>
            </w:hyperlink>
          </w:p>
          <w:p w14:paraId="0D3BD00A" w14:textId="0422E33E" w:rsidR="002E32C3" w:rsidRPr="002E32C3" w:rsidRDefault="001D5E38" w:rsidP="008051C9">
            <w:pPr>
              <w:pStyle w:val="11-texttable"/>
              <w:spacing w:before="60" w:after="60"/>
              <w:rPr>
                <w:sz w:val="22"/>
                <w:szCs w:val="22"/>
                <w:u w:val="single"/>
              </w:rPr>
            </w:pPr>
            <w:hyperlink r:id="rId33" w:history="1">
              <w:r w:rsidR="002E32C3" w:rsidRPr="002E32C3">
                <w:rPr>
                  <w:rStyle w:val="Hyperlink"/>
                  <w:rFonts w:cs="Segoe UI"/>
                  <w:sz w:val="22"/>
                  <w:szCs w:val="22"/>
                </w:rPr>
                <w:t>ross.trousdale@microsoft.com</w:t>
              </w:r>
            </w:hyperlink>
          </w:p>
        </w:tc>
        <w:tc>
          <w:tcPr>
            <w:tcW w:w="1620" w:type="dxa"/>
            <w:shd w:val="clear" w:color="auto" w:fill="EACCFF" w:themeFill="background2" w:themeFillTint="33"/>
          </w:tcPr>
          <w:p w14:paraId="4AA8D2FF" w14:textId="696189B2" w:rsidR="0099528E" w:rsidRPr="00014BF6" w:rsidRDefault="002E32C3" w:rsidP="008051C9">
            <w:pPr>
              <w:pStyle w:val="11-texttable"/>
              <w:spacing w:before="60" w:after="60"/>
              <w:rPr>
                <w:sz w:val="22"/>
                <w:szCs w:val="22"/>
              </w:rPr>
            </w:pPr>
            <w:r>
              <w:rPr>
                <w:sz w:val="22"/>
                <w:szCs w:val="22"/>
              </w:rPr>
              <w:t>612-226-4158</w:t>
            </w:r>
          </w:p>
        </w:tc>
      </w:tr>
      <w:tr w:rsidR="001C33C0" w:rsidRPr="005C2078" w14:paraId="47C854E4" w14:textId="77777777" w:rsidTr="00006145">
        <w:tc>
          <w:tcPr>
            <w:tcW w:w="2700" w:type="dxa"/>
            <w:shd w:val="clear" w:color="auto" w:fill="EACCFF" w:themeFill="background2" w:themeFillTint="33"/>
          </w:tcPr>
          <w:p w14:paraId="51F7D00C" w14:textId="273D5880" w:rsidR="00F1258D" w:rsidRPr="00006145" w:rsidRDefault="00E34968" w:rsidP="008051C9">
            <w:pPr>
              <w:pStyle w:val="11-texttable"/>
              <w:spacing w:before="60" w:after="60"/>
              <w:rPr>
                <w:sz w:val="22"/>
                <w:szCs w:val="22"/>
              </w:rPr>
            </w:pPr>
            <w:r w:rsidRPr="00006145">
              <w:rPr>
                <w:sz w:val="22"/>
                <w:szCs w:val="22"/>
              </w:rPr>
              <w:t>CBIZ Risk &amp; Advisory Services, LLC</w:t>
            </w:r>
          </w:p>
          <w:p w14:paraId="6D036CDB" w14:textId="0C27B325" w:rsidR="0099528E" w:rsidRPr="00006145" w:rsidRDefault="00F1258D" w:rsidP="008051C9">
            <w:pPr>
              <w:pStyle w:val="11-texttable"/>
              <w:spacing w:before="60" w:after="60"/>
              <w:rPr>
                <w:sz w:val="22"/>
                <w:szCs w:val="22"/>
              </w:rPr>
            </w:pPr>
            <w:r w:rsidRPr="00006145">
              <w:rPr>
                <w:sz w:val="22"/>
                <w:szCs w:val="22"/>
              </w:rPr>
              <w:t>(</w:t>
            </w:r>
            <w:r w:rsidR="00410E3F" w:rsidRPr="00006145">
              <w:rPr>
                <w:sz w:val="22"/>
                <w:szCs w:val="22"/>
              </w:rPr>
              <w:t>Myers</w:t>
            </w:r>
            <w:r w:rsidR="00091CA6" w:rsidRPr="00006145">
              <w:rPr>
                <w:sz w:val="22"/>
                <w:szCs w:val="22"/>
              </w:rPr>
              <w:t xml:space="preserve"> and Stau</w:t>
            </w:r>
            <w:r w:rsidR="00B25538" w:rsidRPr="00006145">
              <w:rPr>
                <w:sz w:val="22"/>
                <w:szCs w:val="22"/>
              </w:rPr>
              <w:t>ffer</w:t>
            </w:r>
            <w:r w:rsidRPr="00006145">
              <w:rPr>
                <w:sz w:val="22"/>
                <w:szCs w:val="22"/>
              </w:rPr>
              <w:t>)</w:t>
            </w:r>
            <w:r w:rsidR="00B25538" w:rsidRPr="00006145">
              <w:rPr>
                <w:sz w:val="22"/>
                <w:szCs w:val="22"/>
              </w:rPr>
              <w:t xml:space="preserve"> </w:t>
            </w:r>
          </w:p>
        </w:tc>
        <w:tc>
          <w:tcPr>
            <w:tcW w:w="1170" w:type="dxa"/>
            <w:shd w:val="clear" w:color="auto" w:fill="EACCFF" w:themeFill="background2" w:themeFillTint="33"/>
          </w:tcPr>
          <w:p w14:paraId="58851B5B" w14:textId="50F3B9C4" w:rsidR="00E34968" w:rsidRPr="00006145" w:rsidRDefault="00E34968" w:rsidP="008051C9">
            <w:pPr>
              <w:pStyle w:val="11-texttable"/>
              <w:spacing w:before="60" w:after="60"/>
              <w:rPr>
                <w:sz w:val="22"/>
                <w:szCs w:val="22"/>
              </w:rPr>
            </w:pPr>
            <w:r w:rsidRPr="00006145">
              <w:rPr>
                <w:sz w:val="22"/>
                <w:szCs w:val="22"/>
              </w:rPr>
              <w:t>9415</w:t>
            </w:r>
          </w:p>
          <w:p w14:paraId="37740D2A" w14:textId="7FE18B15" w:rsidR="0099528E" w:rsidRPr="00006145" w:rsidRDefault="00F1258D" w:rsidP="008051C9">
            <w:pPr>
              <w:pStyle w:val="11-texttable"/>
              <w:spacing w:before="60" w:after="60"/>
              <w:rPr>
                <w:sz w:val="22"/>
                <w:szCs w:val="22"/>
              </w:rPr>
            </w:pPr>
            <w:r w:rsidRPr="00006145">
              <w:rPr>
                <w:sz w:val="22"/>
                <w:szCs w:val="22"/>
              </w:rPr>
              <w:t>(Formerly</w:t>
            </w:r>
            <w:r w:rsidR="00410E3F" w:rsidRPr="00006145">
              <w:rPr>
                <w:sz w:val="22"/>
                <w:szCs w:val="22"/>
              </w:rPr>
              <w:t>8464</w:t>
            </w:r>
            <w:r w:rsidRPr="00006145">
              <w:rPr>
                <w:sz w:val="22"/>
                <w:szCs w:val="22"/>
              </w:rPr>
              <w:t>)</w:t>
            </w:r>
          </w:p>
        </w:tc>
        <w:tc>
          <w:tcPr>
            <w:tcW w:w="1710" w:type="dxa"/>
            <w:shd w:val="clear" w:color="auto" w:fill="EACCFF" w:themeFill="background2" w:themeFillTint="33"/>
            <w:vAlign w:val="center"/>
          </w:tcPr>
          <w:p w14:paraId="7A29C49E" w14:textId="163CB511" w:rsidR="0099528E" w:rsidRPr="00006145" w:rsidRDefault="00E34968" w:rsidP="00E34968">
            <w:pPr>
              <w:pStyle w:val="11-texttable"/>
              <w:spacing w:before="60" w:after="60"/>
              <w:rPr>
                <w:sz w:val="22"/>
                <w:szCs w:val="22"/>
              </w:rPr>
            </w:pPr>
            <w:r w:rsidRPr="00006145">
              <w:rPr>
                <w:sz w:val="22"/>
                <w:szCs w:val="22"/>
              </w:rPr>
              <w:t>Tiffany Garcia</w:t>
            </w:r>
          </w:p>
        </w:tc>
        <w:tc>
          <w:tcPr>
            <w:tcW w:w="3600" w:type="dxa"/>
            <w:shd w:val="clear" w:color="auto" w:fill="EACCFF" w:themeFill="background2" w:themeFillTint="33"/>
            <w:vAlign w:val="center"/>
          </w:tcPr>
          <w:p w14:paraId="2F68E2BA" w14:textId="701D6DB7" w:rsidR="0099528E" w:rsidRPr="00E34968" w:rsidRDefault="001D5E38" w:rsidP="00E34968">
            <w:pPr>
              <w:pStyle w:val="11-texttable"/>
              <w:spacing w:before="60" w:after="60"/>
              <w:rPr>
                <w:color w:val="FF0000"/>
                <w:sz w:val="22"/>
                <w:szCs w:val="22"/>
                <w:u w:val="single"/>
              </w:rPr>
            </w:pPr>
            <w:hyperlink r:id="rId34" w:history="1">
              <w:r w:rsidR="00014BF6" w:rsidRPr="00E361F5">
                <w:rPr>
                  <w:rStyle w:val="Hyperlink"/>
                  <w:sz w:val="22"/>
                  <w:szCs w:val="22"/>
                </w:rPr>
                <w:t>tiffany.garcia@cbiz.com</w:t>
              </w:r>
            </w:hyperlink>
            <w:r w:rsidR="00014BF6">
              <w:rPr>
                <w:rStyle w:val="Hyperlink"/>
                <w:color w:val="auto"/>
                <w:sz w:val="22"/>
                <w:szCs w:val="22"/>
              </w:rPr>
              <w:t xml:space="preserve"> </w:t>
            </w:r>
          </w:p>
        </w:tc>
        <w:tc>
          <w:tcPr>
            <w:tcW w:w="1620" w:type="dxa"/>
            <w:shd w:val="clear" w:color="auto" w:fill="EACCFF" w:themeFill="background2" w:themeFillTint="33"/>
            <w:vAlign w:val="center"/>
          </w:tcPr>
          <w:p w14:paraId="65CEC0D3" w14:textId="4FBAE8CF" w:rsidR="0099528E" w:rsidRPr="00014BF6" w:rsidRDefault="005C2078" w:rsidP="00E34968">
            <w:pPr>
              <w:pStyle w:val="11-texttable"/>
              <w:spacing w:before="60" w:after="60"/>
              <w:rPr>
                <w:sz w:val="22"/>
                <w:szCs w:val="22"/>
              </w:rPr>
            </w:pPr>
            <w:r w:rsidRPr="00014BF6">
              <w:rPr>
                <w:sz w:val="22"/>
                <w:szCs w:val="22"/>
              </w:rPr>
              <w:t>512-34</w:t>
            </w:r>
            <w:r w:rsidR="00E34968" w:rsidRPr="00014BF6">
              <w:rPr>
                <w:sz w:val="22"/>
                <w:szCs w:val="22"/>
              </w:rPr>
              <w:t>0</w:t>
            </w:r>
            <w:r w:rsidRPr="00014BF6">
              <w:rPr>
                <w:sz w:val="22"/>
                <w:szCs w:val="22"/>
              </w:rPr>
              <w:t>-</w:t>
            </w:r>
            <w:r w:rsidR="00E34968" w:rsidRPr="00014BF6">
              <w:rPr>
                <w:sz w:val="22"/>
                <w:szCs w:val="22"/>
              </w:rPr>
              <w:t>7423</w:t>
            </w:r>
          </w:p>
        </w:tc>
      </w:tr>
      <w:tr w:rsidR="001C33C0" w:rsidRPr="005C2078" w14:paraId="55757E17" w14:textId="77777777" w:rsidTr="00006145">
        <w:tc>
          <w:tcPr>
            <w:tcW w:w="2700" w:type="dxa"/>
            <w:shd w:val="clear" w:color="auto" w:fill="EACCFF" w:themeFill="background2" w:themeFillTint="33"/>
          </w:tcPr>
          <w:p w14:paraId="6B6D7A6E" w14:textId="03129439" w:rsidR="0099528E" w:rsidRPr="00006145" w:rsidRDefault="00B25538" w:rsidP="008051C9">
            <w:pPr>
              <w:pStyle w:val="11-texttable"/>
              <w:spacing w:before="60" w:after="60"/>
              <w:rPr>
                <w:sz w:val="22"/>
                <w:szCs w:val="22"/>
              </w:rPr>
            </w:pPr>
            <w:r w:rsidRPr="00006145">
              <w:rPr>
                <w:sz w:val="22"/>
                <w:szCs w:val="22"/>
              </w:rPr>
              <w:t>The North Highland Co.</w:t>
            </w:r>
          </w:p>
        </w:tc>
        <w:tc>
          <w:tcPr>
            <w:tcW w:w="1170" w:type="dxa"/>
            <w:shd w:val="clear" w:color="auto" w:fill="EACCFF" w:themeFill="background2" w:themeFillTint="33"/>
          </w:tcPr>
          <w:p w14:paraId="61FEB25D" w14:textId="06CC3EBB" w:rsidR="0099528E" w:rsidRPr="00006145" w:rsidRDefault="00B25538" w:rsidP="008051C9">
            <w:pPr>
              <w:pStyle w:val="11-texttable"/>
              <w:spacing w:before="60" w:after="60"/>
              <w:rPr>
                <w:sz w:val="22"/>
                <w:szCs w:val="22"/>
              </w:rPr>
            </w:pPr>
            <w:r w:rsidRPr="00006145">
              <w:rPr>
                <w:sz w:val="22"/>
                <w:szCs w:val="22"/>
              </w:rPr>
              <w:t>8477</w:t>
            </w:r>
          </w:p>
        </w:tc>
        <w:tc>
          <w:tcPr>
            <w:tcW w:w="1710" w:type="dxa"/>
            <w:shd w:val="clear" w:color="auto" w:fill="EACCFF" w:themeFill="background2" w:themeFillTint="33"/>
          </w:tcPr>
          <w:p w14:paraId="030D82EA" w14:textId="1566EE87" w:rsidR="0099528E" w:rsidRPr="00006145" w:rsidRDefault="00B16319" w:rsidP="00B25538">
            <w:pPr>
              <w:pStyle w:val="11-texttable"/>
              <w:spacing w:before="60" w:after="60"/>
              <w:rPr>
                <w:sz w:val="22"/>
                <w:szCs w:val="22"/>
              </w:rPr>
            </w:pPr>
            <w:r w:rsidRPr="00006145">
              <w:rPr>
                <w:sz w:val="22"/>
                <w:szCs w:val="22"/>
              </w:rPr>
              <w:t>Jon Burchard</w:t>
            </w:r>
          </w:p>
        </w:tc>
        <w:tc>
          <w:tcPr>
            <w:tcW w:w="3600" w:type="dxa"/>
            <w:shd w:val="clear" w:color="auto" w:fill="EACCFF" w:themeFill="background2" w:themeFillTint="33"/>
          </w:tcPr>
          <w:p w14:paraId="3863F86A" w14:textId="27E79AAB" w:rsidR="0099528E" w:rsidRPr="00625FC8" w:rsidRDefault="001D5E38" w:rsidP="00481CC3">
            <w:pPr>
              <w:pStyle w:val="11-texttable"/>
              <w:spacing w:before="60" w:after="60"/>
              <w:rPr>
                <w:sz w:val="22"/>
                <w:szCs w:val="22"/>
                <w:u w:val="single"/>
              </w:rPr>
            </w:pPr>
            <w:hyperlink r:id="rId35" w:history="1">
              <w:r w:rsidR="00625FC8" w:rsidRPr="007333A8">
                <w:rPr>
                  <w:rStyle w:val="Hyperlink"/>
                  <w:sz w:val="22"/>
                  <w:szCs w:val="22"/>
                </w:rPr>
                <w:t>jon.burchard@northhighland.com</w:t>
              </w:r>
            </w:hyperlink>
            <w:r w:rsidR="00625FC8">
              <w:rPr>
                <w:sz w:val="22"/>
                <w:szCs w:val="22"/>
                <w:u w:val="single"/>
              </w:rPr>
              <w:t xml:space="preserve"> </w:t>
            </w:r>
          </w:p>
        </w:tc>
        <w:tc>
          <w:tcPr>
            <w:tcW w:w="1620" w:type="dxa"/>
            <w:shd w:val="clear" w:color="auto" w:fill="EACCFF" w:themeFill="background2" w:themeFillTint="33"/>
          </w:tcPr>
          <w:p w14:paraId="6E3DD732" w14:textId="5E497231" w:rsidR="0099528E" w:rsidRPr="005C2078" w:rsidRDefault="00E37D56" w:rsidP="008051C9">
            <w:pPr>
              <w:pStyle w:val="11-texttable"/>
              <w:spacing w:before="60" w:after="60"/>
              <w:rPr>
                <w:sz w:val="22"/>
                <w:szCs w:val="22"/>
              </w:rPr>
            </w:pPr>
            <w:r>
              <w:rPr>
                <w:sz w:val="22"/>
                <w:szCs w:val="22"/>
              </w:rPr>
              <w:t>916-208-4530</w:t>
            </w:r>
          </w:p>
        </w:tc>
      </w:tr>
      <w:tr w:rsidR="001C33C0" w:rsidRPr="005C2078" w14:paraId="6DA66D2F" w14:textId="77777777" w:rsidTr="00006145">
        <w:tc>
          <w:tcPr>
            <w:tcW w:w="2700" w:type="dxa"/>
            <w:shd w:val="clear" w:color="auto" w:fill="EACCFF" w:themeFill="background2" w:themeFillTint="33"/>
          </w:tcPr>
          <w:p w14:paraId="17732BF9" w14:textId="26C56727" w:rsidR="0099528E" w:rsidRPr="00006145" w:rsidRDefault="00B25538" w:rsidP="008051C9">
            <w:pPr>
              <w:pStyle w:val="11-texttable"/>
              <w:spacing w:before="60" w:after="60"/>
              <w:rPr>
                <w:sz w:val="22"/>
                <w:szCs w:val="22"/>
              </w:rPr>
            </w:pPr>
            <w:r w:rsidRPr="00006145">
              <w:rPr>
                <w:sz w:val="22"/>
                <w:szCs w:val="22"/>
              </w:rPr>
              <w:t>Point B Inc.</w:t>
            </w:r>
          </w:p>
        </w:tc>
        <w:tc>
          <w:tcPr>
            <w:tcW w:w="1170" w:type="dxa"/>
            <w:shd w:val="clear" w:color="auto" w:fill="EACCFF" w:themeFill="background2" w:themeFillTint="33"/>
          </w:tcPr>
          <w:p w14:paraId="386AAD59" w14:textId="2931B8BD" w:rsidR="0099528E" w:rsidRPr="00006145" w:rsidRDefault="00B25538" w:rsidP="008051C9">
            <w:pPr>
              <w:pStyle w:val="11-texttable"/>
              <w:spacing w:before="60" w:after="60"/>
              <w:rPr>
                <w:sz w:val="22"/>
                <w:szCs w:val="22"/>
              </w:rPr>
            </w:pPr>
            <w:r w:rsidRPr="00006145">
              <w:rPr>
                <w:sz w:val="22"/>
                <w:szCs w:val="22"/>
              </w:rPr>
              <w:t>8479</w:t>
            </w:r>
          </w:p>
        </w:tc>
        <w:tc>
          <w:tcPr>
            <w:tcW w:w="1710" w:type="dxa"/>
            <w:shd w:val="clear" w:color="auto" w:fill="EACCFF" w:themeFill="background2" w:themeFillTint="33"/>
          </w:tcPr>
          <w:p w14:paraId="6F890A84" w14:textId="73890073" w:rsidR="0099528E" w:rsidRPr="00006145" w:rsidRDefault="00B25538" w:rsidP="008051C9">
            <w:pPr>
              <w:pStyle w:val="11-texttable"/>
              <w:spacing w:before="60" w:after="60"/>
              <w:rPr>
                <w:sz w:val="22"/>
                <w:szCs w:val="22"/>
              </w:rPr>
            </w:pPr>
            <w:r w:rsidRPr="00006145">
              <w:rPr>
                <w:sz w:val="22"/>
                <w:szCs w:val="22"/>
              </w:rPr>
              <w:t>Sicely Donaldson</w:t>
            </w:r>
          </w:p>
        </w:tc>
        <w:tc>
          <w:tcPr>
            <w:tcW w:w="3600" w:type="dxa"/>
            <w:shd w:val="clear" w:color="auto" w:fill="EACCFF" w:themeFill="background2" w:themeFillTint="33"/>
          </w:tcPr>
          <w:p w14:paraId="77656C53" w14:textId="2AA779C9" w:rsidR="0099528E" w:rsidRPr="00625FC8" w:rsidRDefault="001D5E38" w:rsidP="008051C9">
            <w:pPr>
              <w:pStyle w:val="11-texttable"/>
              <w:spacing w:before="60" w:after="60"/>
              <w:rPr>
                <w:sz w:val="22"/>
                <w:szCs w:val="22"/>
                <w:u w:val="single"/>
              </w:rPr>
            </w:pPr>
            <w:hyperlink r:id="rId36" w:history="1">
              <w:r w:rsidR="00625FC8" w:rsidRPr="007333A8">
                <w:rPr>
                  <w:rStyle w:val="Hyperlink"/>
                  <w:sz w:val="22"/>
                  <w:szCs w:val="22"/>
                </w:rPr>
                <w:t>sdonaldson@PointB.com</w:t>
              </w:r>
            </w:hyperlink>
            <w:r w:rsidR="00625FC8">
              <w:rPr>
                <w:sz w:val="22"/>
                <w:szCs w:val="22"/>
                <w:u w:val="single"/>
              </w:rPr>
              <w:t xml:space="preserve"> </w:t>
            </w:r>
          </w:p>
        </w:tc>
        <w:tc>
          <w:tcPr>
            <w:tcW w:w="1620" w:type="dxa"/>
            <w:shd w:val="clear" w:color="auto" w:fill="EACCFF" w:themeFill="background2" w:themeFillTint="33"/>
          </w:tcPr>
          <w:p w14:paraId="08F9AE75" w14:textId="2D18CD31" w:rsidR="0099528E" w:rsidRPr="005C2078" w:rsidRDefault="005C2078" w:rsidP="008051C9">
            <w:pPr>
              <w:pStyle w:val="11-texttable"/>
              <w:spacing w:before="60" w:after="60"/>
              <w:rPr>
                <w:sz w:val="22"/>
                <w:szCs w:val="22"/>
              </w:rPr>
            </w:pPr>
            <w:r w:rsidRPr="005C2078">
              <w:rPr>
                <w:sz w:val="22"/>
                <w:szCs w:val="22"/>
              </w:rPr>
              <w:t>503-345-9871</w:t>
            </w:r>
          </w:p>
        </w:tc>
      </w:tr>
      <w:tr w:rsidR="001C33C0" w:rsidRPr="005C2078" w14:paraId="30B34DD0" w14:textId="77777777" w:rsidTr="00006145">
        <w:tc>
          <w:tcPr>
            <w:tcW w:w="2700" w:type="dxa"/>
            <w:shd w:val="clear" w:color="auto" w:fill="EACCFF" w:themeFill="background2" w:themeFillTint="33"/>
          </w:tcPr>
          <w:p w14:paraId="56A9B53B" w14:textId="1FEA1FD8" w:rsidR="0099528E" w:rsidRPr="00006145" w:rsidRDefault="00B25538" w:rsidP="008051C9">
            <w:pPr>
              <w:pStyle w:val="11-texttable"/>
              <w:spacing w:before="60" w:after="60"/>
              <w:rPr>
                <w:sz w:val="22"/>
                <w:szCs w:val="22"/>
              </w:rPr>
            </w:pPr>
            <w:r w:rsidRPr="00006145">
              <w:rPr>
                <w:sz w:val="22"/>
                <w:szCs w:val="22"/>
              </w:rPr>
              <w:t>Resource Data Inc.</w:t>
            </w:r>
          </w:p>
        </w:tc>
        <w:tc>
          <w:tcPr>
            <w:tcW w:w="1170" w:type="dxa"/>
            <w:shd w:val="clear" w:color="auto" w:fill="EACCFF" w:themeFill="background2" w:themeFillTint="33"/>
          </w:tcPr>
          <w:p w14:paraId="479A798B" w14:textId="3BF1028F" w:rsidR="0099528E" w:rsidRPr="00006145" w:rsidRDefault="00B25538" w:rsidP="008051C9">
            <w:pPr>
              <w:pStyle w:val="11-texttable"/>
              <w:spacing w:before="60" w:after="60"/>
              <w:rPr>
                <w:sz w:val="22"/>
                <w:szCs w:val="22"/>
              </w:rPr>
            </w:pPr>
            <w:r w:rsidRPr="00006145">
              <w:rPr>
                <w:sz w:val="22"/>
                <w:szCs w:val="22"/>
              </w:rPr>
              <w:t>8468</w:t>
            </w:r>
          </w:p>
        </w:tc>
        <w:tc>
          <w:tcPr>
            <w:tcW w:w="1710" w:type="dxa"/>
            <w:shd w:val="clear" w:color="auto" w:fill="EACCFF" w:themeFill="background2" w:themeFillTint="33"/>
          </w:tcPr>
          <w:p w14:paraId="0C359806" w14:textId="6E358C28" w:rsidR="0099528E" w:rsidRPr="00006145" w:rsidRDefault="005C2078" w:rsidP="008051C9">
            <w:pPr>
              <w:pStyle w:val="11-texttable"/>
              <w:spacing w:before="60" w:after="60"/>
              <w:rPr>
                <w:sz w:val="22"/>
                <w:szCs w:val="22"/>
              </w:rPr>
            </w:pPr>
            <w:r w:rsidRPr="00006145">
              <w:rPr>
                <w:sz w:val="22"/>
                <w:szCs w:val="22"/>
              </w:rPr>
              <w:t>Jason Mancuso</w:t>
            </w:r>
          </w:p>
        </w:tc>
        <w:tc>
          <w:tcPr>
            <w:tcW w:w="3600" w:type="dxa"/>
            <w:shd w:val="clear" w:color="auto" w:fill="EACCFF" w:themeFill="background2" w:themeFillTint="33"/>
          </w:tcPr>
          <w:p w14:paraId="7F15DF70" w14:textId="3061990F" w:rsidR="0099528E" w:rsidRPr="00625FC8" w:rsidRDefault="001D5E38" w:rsidP="008051C9">
            <w:pPr>
              <w:pStyle w:val="11-texttable"/>
              <w:spacing w:before="60" w:after="60"/>
              <w:rPr>
                <w:sz w:val="22"/>
                <w:szCs w:val="22"/>
              </w:rPr>
            </w:pPr>
            <w:hyperlink r:id="rId37" w:history="1">
              <w:r w:rsidR="00625FC8" w:rsidRPr="007333A8">
                <w:rPr>
                  <w:rStyle w:val="Hyperlink"/>
                  <w:rFonts w:cs="Arial"/>
                  <w:sz w:val="22"/>
                  <w:szCs w:val="22"/>
                </w:rPr>
                <w:t>jmancuso@resourcedata.com</w:t>
              </w:r>
            </w:hyperlink>
            <w:r w:rsidR="00625FC8">
              <w:rPr>
                <w:rStyle w:val="Hyperlink"/>
                <w:rFonts w:cs="Arial"/>
                <w:color w:val="auto"/>
                <w:sz w:val="22"/>
                <w:szCs w:val="22"/>
                <w:u w:val="none"/>
              </w:rPr>
              <w:t xml:space="preserve"> </w:t>
            </w:r>
            <w:r w:rsidR="00625FC8" w:rsidRPr="00625FC8">
              <w:rPr>
                <w:rStyle w:val="Hyperlink"/>
                <w:rFonts w:cs="Arial"/>
                <w:color w:val="auto"/>
                <w:sz w:val="22"/>
                <w:szCs w:val="22"/>
                <w:u w:val="none"/>
              </w:rPr>
              <w:t xml:space="preserve">    </w:t>
            </w:r>
          </w:p>
        </w:tc>
        <w:tc>
          <w:tcPr>
            <w:tcW w:w="1620" w:type="dxa"/>
            <w:shd w:val="clear" w:color="auto" w:fill="EACCFF" w:themeFill="background2" w:themeFillTint="33"/>
          </w:tcPr>
          <w:p w14:paraId="0529D3E9" w14:textId="3DD9C021" w:rsidR="0099528E" w:rsidRPr="005C2078" w:rsidRDefault="005C2078" w:rsidP="005C2078">
            <w:pPr>
              <w:pStyle w:val="11-texttable"/>
              <w:spacing w:before="60" w:after="60"/>
              <w:jc w:val="left"/>
              <w:rPr>
                <w:sz w:val="22"/>
                <w:szCs w:val="22"/>
              </w:rPr>
            </w:pPr>
            <w:r w:rsidRPr="005C2078">
              <w:rPr>
                <w:sz w:val="22"/>
                <w:szCs w:val="22"/>
              </w:rPr>
              <w:t>503-208-3693</w:t>
            </w:r>
          </w:p>
        </w:tc>
      </w:tr>
      <w:tr w:rsidR="001C33C0" w:rsidRPr="005C2078" w14:paraId="78000A30" w14:textId="77777777" w:rsidTr="00006145">
        <w:tc>
          <w:tcPr>
            <w:tcW w:w="2700" w:type="dxa"/>
            <w:shd w:val="clear" w:color="auto" w:fill="EACCFF" w:themeFill="background2" w:themeFillTint="33"/>
          </w:tcPr>
          <w:p w14:paraId="69BCF8EE" w14:textId="0A422AAF" w:rsidR="0099528E" w:rsidRPr="00006145" w:rsidRDefault="00B25538" w:rsidP="00B16319">
            <w:pPr>
              <w:pStyle w:val="11-texttable"/>
              <w:spacing w:before="60" w:after="60"/>
              <w:rPr>
                <w:sz w:val="22"/>
                <w:szCs w:val="22"/>
              </w:rPr>
            </w:pPr>
            <w:r w:rsidRPr="00006145">
              <w:rPr>
                <w:sz w:val="22"/>
                <w:szCs w:val="22"/>
              </w:rPr>
              <w:t>TEKsystems</w:t>
            </w:r>
            <w:r w:rsidR="005154AC" w:rsidRPr="00006145">
              <w:rPr>
                <w:sz w:val="22"/>
                <w:szCs w:val="22"/>
              </w:rPr>
              <w:t>, Inc.</w:t>
            </w:r>
            <w:r w:rsidRPr="00006145">
              <w:rPr>
                <w:sz w:val="22"/>
                <w:szCs w:val="22"/>
              </w:rPr>
              <w:t xml:space="preserve"> </w:t>
            </w:r>
          </w:p>
        </w:tc>
        <w:tc>
          <w:tcPr>
            <w:tcW w:w="1170" w:type="dxa"/>
            <w:shd w:val="clear" w:color="auto" w:fill="EACCFF" w:themeFill="background2" w:themeFillTint="33"/>
          </w:tcPr>
          <w:p w14:paraId="11A6B089" w14:textId="3646DD01" w:rsidR="0099528E" w:rsidRPr="00006145" w:rsidRDefault="00B25538" w:rsidP="008051C9">
            <w:pPr>
              <w:pStyle w:val="11-texttable"/>
              <w:spacing w:before="60" w:after="60"/>
              <w:rPr>
                <w:sz w:val="22"/>
                <w:szCs w:val="22"/>
              </w:rPr>
            </w:pPr>
            <w:r w:rsidRPr="00006145">
              <w:rPr>
                <w:sz w:val="22"/>
                <w:szCs w:val="22"/>
              </w:rPr>
              <w:t>8478</w:t>
            </w:r>
          </w:p>
        </w:tc>
        <w:tc>
          <w:tcPr>
            <w:tcW w:w="1710" w:type="dxa"/>
            <w:shd w:val="clear" w:color="auto" w:fill="EACCFF" w:themeFill="background2" w:themeFillTint="33"/>
          </w:tcPr>
          <w:p w14:paraId="42CF24BA" w14:textId="579952CB" w:rsidR="0099528E" w:rsidRPr="00006145" w:rsidRDefault="00B25538" w:rsidP="008051C9">
            <w:pPr>
              <w:pStyle w:val="11-texttable"/>
              <w:spacing w:before="60" w:after="60"/>
              <w:rPr>
                <w:sz w:val="22"/>
                <w:szCs w:val="22"/>
              </w:rPr>
            </w:pPr>
            <w:r w:rsidRPr="00006145">
              <w:rPr>
                <w:sz w:val="22"/>
                <w:szCs w:val="22"/>
              </w:rPr>
              <w:t>Kelly Brady</w:t>
            </w:r>
          </w:p>
        </w:tc>
        <w:tc>
          <w:tcPr>
            <w:tcW w:w="3600" w:type="dxa"/>
            <w:shd w:val="clear" w:color="auto" w:fill="EACCFF" w:themeFill="background2" w:themeFillTint="33"/>
          </w:tcPr>
          <w:p w14:paraId="1FC0CCD0" w14:textId="719D70FB" w:rsidR="0099528E" w:rsidRPr="00625FC8" w:rsidRDefault="001D5E38" w:rsidP="008051C9">
            <w:pPr>
              <w:pStyle w:val="11-texttable"/>
              <w:spacing w:before="60" w:after="60"/>
              <w:rPr>
                <w:sz w:val="22"/>
                <w:szCs w:val="22"/>
                <w:u w:val="single"/>
              </w:rPr>
            </w:pPr>
            <w:hyperlink r:id="rId38" w:history="1">
              <w:r w:rsidR="00625FC8" w:rsidRPr="007333A8">
                <w:rPr>
                  <w:rStyle w:val="Hyperlink"/>
                  <w:sz w:val="22"/>
                  <w:szCs w:val="22"/>
                </w:rPr>
                <w:t>kebrady@teksystems.com</w:t>
              </w:r>
            </w:hyperlink>
            <w:r w:rsidR="00625FC8">
              <w:rPr>
                <w:sz w:val="22"/>
                <w:szCs w:val="22"/>
                <w:u w:val="single"/>
              </w:rPr>
              <w:t xml:space="preserve"> </w:t>
            </w:r>
          </w:p>
        </w:tc>
        <w:tc>
          <w:tcPr>
            <w:tcW w:w="1620" w:type="dxa"/>
            <w:shd w:val="clear" w:color="auto" w:fill="EACCFF" w:themeFill="background2" w:themeFillTint="33"/>
          </w:tcPr>
          <w:p w14:paraId="427E07DA" w14:textId="438E88F9" w:rsidR="0099528E" w:rsidRPr="005C2078" w:rsidRDefault="005C2078" w:rsidP="008051C9">
            <w:pPr>
              <w:pStyle w:val="11-texttable"/>
              <w:spacing w:before="60" w:after="60"/>
              <w:rPr>
                <w:sz w:val="22"/>
                <w:szCs w:val="22"/>
              </w:rPr>
            </w:pPr>
            <w:r w:rsidRPr="005C2078">
              <w:rPr>
                <w:sz w:val="22"/>
                <w:szCs w:val="22"/>
              </w:rPr>
              <w:t>971-344-5044</w:t>
            </w:r>
          </w:p>
        </w:tc>
      </w:tr>
      <w:tr w:rsidR="001C33C0" w:rsidRPr="005C2078" w14:paraId="71365D13" w14:textId="77777777" w:rsidTr="00006145">
        <w:tc>
          <w:tcPr>
            <w:tcW w:w="2700" w:type="dxa"/>
            <w:shd w:val="clear" w:color="auto" w:fill="EACCFF" w:themeFill="background2" w:themeFillTint="33"/>
          </w:tcPr>
          <w:p w14:paraId="3493C508" w14:textId="20C97C29" w:rsidR="0099528E" w:rsidRPr="00006145" w:rsidRDefault="00B25538" w:rsidP="008051C9">
            <w:pPr>
              <w:pStyle w:val="11-texttable"/>
              <w:spacing w:before="60" w:after="60"/>
              <w:rPr>
                <w:sz w:val="22"/>
                <w:szCs w:val="22"/>
              </w:rPr>
            </w:pPr>
            <w:r w:rsidRPr="00006145">
              <w:rPr>
                <w:sz w:val="22"/>
                <w:szCs w:val="22"/>
              </w:rPr>
              <w:t>Timmons</w:t>
            </w:r>
            <w:r w:rsidR="0015193D" w:rsidRPr="00006145">
              <w:rPr>
                <w:sz w:val="22"/>
                <w:szCs w:val="22"/>
              </w:rPr>
              <w:t xml:space="preserve"> Group</w:t>
            </w:r>
          </w:p>
        </w:tc>
        <w:tc>
          <w:tcPr>
            <w:tcW w:w="1170" w:type="dxa"/>
            <w:shd w:val="clear" w:color="auto" w:fill="EACCFF" w:themeFill="background2" w:themeFillTint="33"/>
          </w:tcPr>
          <w:p w14:paraId="23FA8578" w14:textId="7CA326A3" w:rsidR="0099528E" w:rsidRPr="00006145" w:rsidRDefault="0015193D" w:rsidP="008051C9">
            <w:pPr>
              <w:pStyle w:val="11-texttable"/>
              <w:spacing w:before="60" w:after="60"/>
              <w:rPr>
                <w:sz w:val="22"/>
                <w:szCs w:val="22"/>
              </w:rPr>
            </w:pPr>
            <w:r w:rsidRPr="00006145">
              <w:rPr>
                <w:sz w:val="22"/>
                <w:szCs w:val="22"/>
              </w:rPr>
              <w:t>8465</w:t>
            </w:r>
          </w:p>
        </w:tc>
        <w:tc>
          <w:tcPr>
            <w:tcW w:w="1710" w:type="dxa"/>
            <w:shd w:val="clear" w:color="auto" w:fill="EACCFF" w:themeFill="background2" w:themeFillTint="33"/>
          </w:tcPr>
          <w:p w14:paraId="5CDF23F5" w14:textId="4A4BFEE6" w:rsidR="0099528E" w:rsidRPr="00006145" w:rsidRDefault="00CE716A" w:rsidP="008051C9">
            <w:pPr>
              <w:pStyle w:val="11-texttable"/>
              <w:spacing w:before="60" w:after="60"/>
              <w:rPr>
                <w:sz w:val="22"/>
                <w:szCs w:val="22"/>
              </w:rPr>
            </w:pPr>
            <w:r>
              <w:rPr>
                <w:sz w:val="22"/>
                <w:szCs w:val="22"/>
              </w:rPr>
              <w:t>John Stroud</w:t>
            </w:r>
          </w:p>
        </w:tc>
        <w:tc>
          <w:tcPr>
            <w:tcW w:w="3600" w:type="dxa"/>
            <w:shd w:val="clear" w:color="auto" w:fill="EACCFF" w:themeFill="background2" w:themeFillTint="33"/>
          </w:tcPr>
          <w:p w14:paraId="77736643" w14:textId="22DEEB6F" w:rsidR="0099528E" w:rsidRPr="00625FC8" w:rsidRDefault="001D5E38" w:rsidP="008051C9">
            <w:pPr>
              <w:pStyle w:val="11-texttable"/>
              <w:spacing w:before="60" w:after="60"/>
              <w:rPr>
                <w:sz w:val="22"/>
                <w:szCs w:val="22"/>
                <w:u w:val="single"/>
              </w:rPr>
            </w:pPr>
            <w:hyperlink r:id="rId39" w:history="1">
              <w:r w:rsidR="00CE716A" w:rsidRPr="004A53A0">
                <w:rPr>
                  <w:rStyle w:val="Hyperlink"/>
                  <w:sz w:val="22"/>
                  <w:szCs w:val="22"/>
                </w:rPr>
                <w:t>john.stroud@timmons.com</w:t>
              </w:r>
            </w:hyperlink>
            <w:r w:rsidR="00625FC8">
              <w:rPr>
                <w:sz w:val="22"/>
                <w:szCs w:val="22"/>
                <w:u w:val="single"/>
              </w:rPr>
              <w:t xml:space="preserve"> </w:t>
            </w:r>
          </w:p>
        </w:tc>
        <w:tc>
          <w:tcPr>
            <w:tcW w:w="1620" w:type="dxa"/>
            <w:shd w:val="clear" w:color="auto" w:fill="EACCFF" w:themeFill="background2" w:themeFillTint="33"/>
          </w:tcPr>
          <w:p w14:paraId="212706A3" w14:textId="2680BF84" w:rsidR="0099528E" w:rsidRPr="00BF3FC4" w:rsidRDefault="00CE716A" w:rsidP="008051C9">
            <w:pPr>
              <w:pStyle w:val="11-texttable"/>
              <w:spacing w:before="60" w:after="60"/>
              <w:rPr>
                <w:sz w:val="22"/>
                <w:szCs w:val="22"/>
              </w:rPr>
            </w:pPr>
            <w:r>
              <w:rPr>
                <w:sz w:val="22"/>
                <w:szCs w:val="22"/>
              </w:rPr>
              <w:t>971-258-1276</w:t>
            </w:r>
          </w:p>
        </w:tc>
      </w:tr>
      <w:tr w:rsidR="001C33C0" w:rsidRPr="005C2078" w14:paraId="24D753EE" w14:textId="77777777" w:rsidTr="00006145">
        <w:tc>
          <w:tcPr>
            <w:tcW w:w="2700" w:type="dxa"/>
            <w:shd w:val="clear" w:color="auto" w:fill="EACCFF" w:themeFill="background2" w:themeFillTint="33"/>
          </w:tcPr>
          <w:p w14:paraId="4D9D9524" w14:textId="6CACEBB6" w:rsidR="0099528E" w:rsidRPr="00192D69" w:rsidRDefault="0015193D" w:rsidP="008051C9">
            <w:pPr>
              <w:pStyle w:val="11-texttable"/>
              <w:spacing w:before="60" w:after="60"/>
              <w:rPr>
                <w:sz w:val="22"/>
                <w:szCs w:val="22"/>
              </w:rPr>
            </w:pPr>
            <w:r>
              <w:rPr>
                <w:sz w:val="22"/>
                <w:szCs w:val="22"/>
              </w:rPr>
              <w:t>Windsor</w:t>
            </w:r>
          </w:p>
        </w:tc>
        <w:tc>
          <w:tcPr>
            <w:tcW w:w="1170" w:type="dxa"/>
            <w:shd w:val="clear" w:color="auto" w:fill="EACCFF" w:themeFill="background2" w:themeFillTint="33"/>
          </w:tcPr>
          <w:p w14:paraId="316F6E01" w14:textId="40DB9583" w:rsidR="0099528E" w:rsidRPr="00192D69" w:rsidRDefault="0015193D" w:rsidP="008051C9">
            <w:pPr>
              <w:pStyle w:val="11-texttable"/>
              <w:spacing w:before="60" w:after="60"/>
              <w:rPr>
                <w:sz w:val="22"/>
                <w:szCs w:val="22"/>
              </w:rPr>
            </w:pPr>
            <w:r>
              <w:rPr>
                <w:sz w:val="22"/>
                <w:szCs w:val="22"/>
              </w:rPr>
              <w:t>8466</w:t>
            </w:r>
          </w:p>
        </w:tc>
        <w:tc>
          <w:tcPr>
            <w:tcW w:w="1710" w:type="dxa"/>
            <w:shd w:val="clear" w:color="auto" w:fill="EACCFF" w:themeFill="background2" w:themeFillTint="33"/>
          </w:tcPr>
          <w:p w14:paraId="1ADBF3BB" w14:textId="430387C0" w:rsidR="0099528E" w:rsidRPr="00BF3FC4" w:rsidRDefault="0015193D" w:rsidP="008051C9">
            <w:pPr>
              <w:pStyle w:val="11-texttable"/>
              <w:spacing w:before="60" w:after="60"/>
              <w:rPr>
                <w:sz w:val="22"/>
                <w:szCs w:val="22"/>
              </w:rPr>
            </w:pPr>
            <w:r w:rsidRPr="00BF3FC4">
              <w:rPr>
                <w:sz w:val="22"/>
                <w:szCs w:val="22"/>
              </w:rPr>
              <w:t>Craig Austin</w:t>
            </w:r>
          </w:p>
        </w:tc>
        <w:tc>
          <w:tcPr>
            <w:tcW w:w="3600" w:type="dxa"/>
            <w:shd w:val="clear" w:color="auto" w:fill="EACCFF" w:themeFill="background2" w:themeFillTint="33"/>
          </w:tcPr>
          <w:p w14:paraId="03221ED6" w14:textId="034B6590" w:rsidR="0099528E" w:rsidRPr="00625FC8" w:rsidRDefault="001D5E38" w:rsidP="008051C9">
            <w:pPr>
              <w:pStyle w:val="11-texttable"/>
              <w:spacing w:before="60" w:after="60"/>
              <w:rPr>
                <w:sz w:val="22"/>
                <w:szCs w:val="22"/>
                <w:u w:val="single"/>
              </w:rPr>
            </w:pPr>
            <w:hyperlink r:id="rId40" w:history="1">
              <w:r w:rsidR="00625FC8" w:rsidRPr="007333A8">
                <w:rPr>
                  <w:rStyle w:val="Hyperlink"/>
                  <w:sz w:val="22"/>
                  <w:szCs w:val="22"/>
                </w:rPr>
                <w:t>craig_austin@windsorsolutions.com</w:t>
              </w:r>
            </w:hyperlink>
            <w:r w:rsidR="00625FC8">
              <w:rPr>
                <w:sz w:val="22"/>
                <w:szCs w:val="22"/>
                <w:u w:val="single"/>
              </w:rPr>
              <w:t xml:space="preserve"> </w:t>
            </w:r>
          </w:p>
        </w:tc>
        <w:tc>
          <w:tcPr>
            <w:tcW w:w="1620" w:type="dxa"/>
            <w:shd w:val="clear" w:color="auto" w:fill="EACCFF" w:themeFill="background2" w:themeFillTint="33"/>
          </w:tcPr>
          <w:p w14:paraId="405F6AE6" w14:textId="77777777" w:rsidR="005C2078" w:rsidRPr="00BF3FC4" w:rsidRDefault="005C2078" w:rsidP="005C2078">
            <w:pPr>
              <w:pStyle w:val="11-texttable"/>
              <w:spacing w:before="60" w:after="60"/>
              <w:rPr>
                <w:sz w:val="22"/>
                <w:szCs w:val="22"/>
              </w:rPr>
            </w:pPr>
            <w:r w:rsidRPr="00BF3FC4">
              <w:rPr>
                <w:sz w:val="22"/>
                <w:szCs w:val="22"/>
              </w:rPr>
              <w:t>503-675-7833</w:t>
            </w:r>
          </w:p>
          <w:p w14:paraId="4F05994F" w14:textId="2794E169" w:rsidR="0099528E" w:rsidRPr="00BF3FC4" w:rsidRDefault="005C2078" w:rsidP="005C2078">
            <w:pPr>
              <w:pStyle w:val="11-texttable"/>
              <w:spacing w:before="60" w:after="60"/>
              <w:rPr>
                <w:sz w:val="22"/>
                <w:szCs w:val="22"/>
              </w:rPr>
            </w:pPr>
            <w:r w:rsidRPr="00BF3FC4">
              <w:rPr>
                <w:sz w:val="22"/>
                <w:szCs w:val="22"/>
              </w:rPr>
              <w:t>Ext 215</w:t>
            </w:r>
          </w:p>
        </w:tc>
      </w:tr>
    </w:tbl>
    <w:p w14:paraId="71049694" w14:textId="77777777" w:rsidR="00384579" w:rsidRPr="00233B00" w:rsidRDefault="00384579" w:rsidP="00384579">
      <w:pPr>
        <w:pStyle w:val="HEADERP2"/>
        <w:rPr>
          <w:sz w:val="24"/>
          <w:szCs w:val="24"/>
        </w:rPr>
      </w:pPr>
      <w:bookmarkStart w:id="1" w:name="_DV_M18"/>
      <w:bookmarkStart w:id="2" w:name="_DV_M19"/>
      <w:bookmarkEnd w:id="1"/>
      <w:bookmarkEnd w:id="2"/>
      <w:r w:rsidRPr="00233B00">
        <w:rPr>
          <w:sz w:val="24"/>
          <w:szCs w:val="24"/>
        </w:rPr>
        <w:t>RESTRICTIONS</w:t>
      </w:r>
    </w:p>
    <w:p w14:paraId="58119E54" w14:textId="4586794B" w:rsidR="00384579" w:rsidRDefault="00384579" w:rsidP="003C6BA5">
      <w:pPr>
        <w:pStyle w:val="TextP20"/>
        <w:spacing w:after="0" w:line="240" w:lineRule="auto"/>
        <w:ind w:left="-360"/>
      </w:pPr>
      <w:r>
        <w:t xml:space="preserve">Restrictions for </w:t>
      </w:r>
      <w:r w:rsidR="0079129C">
        <w:t>MPSAs</w:t>
      </w:r>
      <w:r>
        <w:t xml:space="preserve"> are based on the Policies and authority to which Authorized Purchaser is subject.</w:t>
      </w:r>
    </w:p>
    <w:p w14:paraId="36F3F261" w14:textId="77777777" w:rsidR="00384579" w:rsidRDefault="00384579" w:rsidP="00F31AE5">
      <w:pPr>
        <w:pStyle w:val="TextP20"/>
        <w:ind w:hanging="360"/>
      </w:pPr>
      <w:r w:rsidRPr="003459E6">
        <w:rPr>
          <w:b/>
        </w:rPr>
        <w:t>ALL AUTHORIZED PURCHASERS</w:t>
      </w:r>
      <w:r>
        <w:t xml:space="preserve"> must follow all:</w:t>
      </w:r>
    </w:p>
    <w:p w14:paraId="47A6425D" w14:textId="77777777" w:rsidR="00384579" w:rsidRDefault="00384579" w:rsidP="00F31AE5">
      <w:pPr>
        <w:pStyle w:val="textP2bullet"/>
        <w:numPr>
          <w:ilvl w:val="0"/>
          <w:numId w:val="0"/>
        </w:numPr>
        <w:sectPr w:rsidR="00384579" w:rsidSect="004F7A40">
          <w:type w:val="continuous"/>
          <w:pgSz w:w="12240" w:h="15840"/>
          <w:pgMar w:top="1008" w:right="1440" w:bottom="1008" w:left="1440" w:header="720" w:footer="720" w:gutter="0"/>
          <w:cols w:space="720"/>
          <w:docGrid w:linePitch="360"/>
        </w:sectPr>
      </w:pPr>
    </w:p>
    <w:p w14:paraId="4B972646" w14:textId="77777777" w:rsidR="00F31AE5" w:rsidRDefault="00F31AE5" w:rsidP="00F31AE5">
      <w:pPr>
        <w:pStyle w:val="textP2bullet"/>
      </w:pPr>
      <w:r>
        <w:t>Statutes to which they are subject</w:t>
      </w:r>
    </w:p>
    <w:p w14:paraId="00A421C0" w14:textId="77777777" w:rsidR="00F31AE5" w:rsidRDefault="00F31AE5" w:rsidP="00F31AE5">
      <w:pPr>
        <w:pStyle w:val="textP2bullet"/>
      </w:pPr>
      <w:r>
        <w:t>Rules to which they are subject</w:t>
      </w:r>
    </w:p>
    <w:p w14:paraId="33AF7FD1" w14:textId="77777777" w:rsidR="00F31AE5" w:rsidRDefault="00F31AE5" w:rsidP="00F31AE5">
      <w:pPr>
        <w:pStyle w:val="textP2bullet"/>
      </w:pPr>
      <w:r>
        <w:t>Policies to which they are subject</w:t>
      </w:r>
    </w:p>
    <w:p w14:paraId="6EC75030" w14:textId="6078CFAB" w:rsidR="00F31AE5" w:rsidRDefault="00F31AE5" w:rsidP="00F31AE5">
      <w:pPr>
        <w:pStyle w:val="textP2bullet"/>
      </w:pPr>
      <w:r>
        <w:t>All MPSA instructions</w:t>
      </w:r>
    </w:p>
    <w:p w14:paraId="0B4F2827" w14:textId="77777777" w:rsidR="00F31AE5" w:rsidRDefault="00F31AE5" w:rsidP="00F31AE5">
      <w:pPr>
        <w:ind w:hanging="450"/>
        <w:rPr>
          <w:rStyle w:val="DeltaViewFormatChange"/>
          <w:rFonts w:ascii="Cambria" w:hAnsi="Cambria"/>
          <w:color w:val="006680" w:themeColor="accent1" w:themeShade="80"/>
        </w:rPr>
        <w:sectPr w:rsidR="00F31AE5" w:rsidSect="00F31AE5">
          <w:type w:val="continuous"/>
          <w:pgSz w:w="12240" w:h="15840"/>
          <w:pgMar w:top="720" w:right="1440" w:bottom="720" w:left="1440" w:header="720" w:footer="720" w:gutter="0"/>
          <w:cols w:num="2" w:space="720"/>
          <w:docGrid w:linePitch="360"/>
        </w:sectPr>
      </w:pPr>
    </w:p>
    <w:p w14:paraId="7E442121" w14:textId="22F406EA" w:rsidR="002436B2" w:rsidRPr="00C47672" w:rsidRDefault="00C47672" w:rsidP="00C47672">
      <w:pPr>
        <w:pStyle w:val="HEADERP1"/>
        <w:shd w:val="clear" w:color="auto" w:fill="006680" w:themeFill="accent1" w:themeFillShade="80"/>
        <w:spacing w:before="120" w:after="120"/>
        <w:ind w:left="-360"/>
        <w:rPr>
          <w:color w:val="FFFFFF" w:themeColor="background1"/>
          <w:sz w:val="24"/>
          <w:szCs w:val="24"/>
        </w:rPr>
        <w:sectPr w:rsidR="002436B2" w:rsidRPr="00C47672" w:rsidSect="00843F99">
          <w:footerReference w:type="default" r:id="rId41"/>
          <w:headerReference w:type="first" r:id="rId42"/>
          <w:type w:val="continuous"/>
          <w:pgSz w:w="12240" w:h="15840"/>
          <w:pgMar w:top="1008" w:right="1440" w:bottom="1008" w:left="1440" w:header="720" w:footer="720" w:gutter="0"/>
          <w:cols w:space="720"/>
          <w:docGrid w:linePitch="360"/>
        </w:sectPr>
      </w:pPr>
      <w:bookmarkStart w:id="3" w:name="_DV_M83"/>
      <w:bookmarkStart w:id="4" w:name="_DV_M15"/>
      <w:bookmarkStart w:id="5" w:name="_DV_M177"/>
      <w:bookmarkStart w:id="6" w:name="_DV_M178"/>
      <w:bookmarkStart w:id="7" w:name="_DV_M179"/>
      <w:bookmarkStart w:id="8" w:name="_DV_M180"/>
      <w:bookmarkEnd w:id="3"/>
      <w:bookmarkEnd w:id="4"/>
      <w:bookmarkEnd w:id="5"/>
      <w:bookmarkEnd w:id="6"/>
      <w:bookmarkEnd w:id="7"/>
      <w:bookmarkEnd w:id="8"/>
      <w:r>
        <w:rPr>
          <w:color w:val="FFFFFF" w:themeColor="background1"/>
          <w:sz w:val="24"/>
          <w:szCs w:val="24"/>
        </w:rPr>
        <w:t>BASECAMP</w:t>
      </w:r>
      <w:r w:rsidR="00DD37DA">
        <w:rPr>
          <w:color w:val="FFFFFF" w:themeColor="background1"/>
          <w:sz w:val="24"/>
          <w:szCs w:val="24"/>
        </w:rPr>
        <w:t>, Additional Information</w:t>
      </w:r>
    </w:p>
    <w:p w14:paraId="16B7E753" w14:textId="3204250F" w:rsidR="002436B2" w:rsidRDefault="00DD37DA" w:rsidP="003C6BA5">
      <w:pPr>
        <w:pStyle w:val="TEXT"/>
        <w:tabs>
          <w:tab w:val="clear" w:pos="180"/>
        </w:tabs>
        <w:spacing w:after="0" w:line="240" w:lineRule="auto"/>
        <w:ind w:left="-360"/>
        <w:rPr>
          <w:sz w:val="22"/>
          <w:szCs w:val="22"/>
        </w:rPr>
      </w:pPr>
      <w:r>
        <w:rPr>
          <w:sz w:val="22"/>
          <w:szCs w:val="22"/>
        </w:rPr>
        <w:t xml:space="preserve">These MPSAs are part of the Basecamp Program.  </w:t>
      </w:r>
      <w:r w:rsidR="002436B2" w:rsidRPr="00B16828">
        <w:rPr>
          <w:sz w:val="22"/>
          <w:szCs w:val="22"/>
        </w:rPr>
        <w:t xml:space="preserve">The Basecamp Program </w:t>
      </w:r>
      <w:r w:rsidR="002436B2">
        <w:rPr>
          <w:sz w:val="22"/>
          <w:szCs w:val="22"/>
        </w:rPr>
        <w:t>was established to</w:t>
      </w:r>
      <w:r w:rsidR="002436B2" w:rsidRPr="00B16828">
        <w:rPr>
          <w:sz w:val="22"/>
          <w:szCs w:val="22"/>
        </w:rPr>
        <w:t xml:space="preserve"> provide greater access and improve the quality and delivery of information technology (IT) solutions across the state. The </w:t>
      </w:r>
      <w:r w:rsidR="002436B2">
        <w:rPr>
          <w:sz w:val="22"/>
          <w:szCs w:val="22"/>
        </w:rPr>
        <w:t>P</w:t>
      </w:r>
      <w:r w:rsidR="002436B2" w:rsidRPr="00B16828">
        <w:rPr>
          <w:sz w:val="22"/>
          <w:szCs w:val="22"/>
        </w:rPr>
        <w:t xml:space="preserve">rogram </w:t>
      </w:r>
      <w:r w:rsidR="002436B2">
        <w:rPr>
          <w:sz w:val="22"/>
          <w:szCs w:val="22"/>
        </w:rPr>
        <w:t xml:space="preserve">provides vendor management services by </w:t>
      </w:r>
      <w:r w:rsidR="002436B2" w:rsidRPr="00B16828">
        <w:rPr>
          <w:sz w:val="22"/>
          <w:szCs w:val="22"/>
        </w:rPr>
        <w:t>managing costs, supporting technology alignment</w:t>
      </w:r>
      <w:r w:rsidR="002436B2">
        <w:rPr>
          <w:sz w:val="22"/>
          <w:szCs w:val="22"/>
        </w:rPr>
        <w:t>, managing c</w:t>
      </w:r>
      <w:r w:rsidR="002436B2" w:rsidRPr="00B16828">
        <w:rPr>
          <w:sz w:val="22"/>
          <w:szCs w:val="22"/>
        </w:rPr>
        <w:t>ontractor compliance</w:t>
      </w:r>
      <w:r w:rsidR="002436B2">
        <w:rPr>
          <w:sz w:val="22"/>
          <w:szCs w:val="22"/>
        </w:rPr>
        <w:t>, improving stakeholder-c</w:t>
      </w:r>
      <w:r w:rsidR="002436B2" w:rsidRPr="00B16828">
        <w:rPr>
          <w:sz w:val="22"/>
          <w:szCs w:val="22"/>
        </w:rPr>
        <w:t>ontractor relationships, and strategical</w:t>
      </w:r>
      <w:r w:rsidR="002436B2">
        <w:rPr>
          <w:sz w:val="22"/>
          <w:szCs w:val="22"/>
        </w:rPr>
        <w:t xml:space="preserve">ly working with </w:t>
      </w:r>
      <w:r w:rsidR="0075114A">
        <w:rPr>
          <w:sz w:val="22"/>
          <w:szCs w:val="22"/>
        </w:rPr>
        <w:t>Authorized P</w:t>
      </w:r>
      <w:r w:rsidR="002436B2">
        <w:rPr>
          <w:sz w:val="22"/>
          <w:szCs w:val="22"/>
        </w:rPr>
        <w:t>urchasers</w:t>
      </w:r>
      <w:r w:rsidR="002436B2" w:rsidRPr="00B16828">
        <w:rPr>
          <w:sz w:val="22"/>
          <w:szCs w:val="22"/>
        </w:rPr>
        <w:t>.</w:t>
      </w:r>
      <w:r w:rsidR="002436B2">
        <w:rPr>
          <w:sz w:val="22"/>
          <w:szCs w:val="22"/>
        </w:rPr>
        <w:t xml:space="preserve"> </w:t>
      </w:r>
    </w:p>
    <w:p w14:paraId="2789D892" w14:textId="77777777" w:rsidR="002436B2" w:rsidRDefault="002436B2" w:rsidP="003C6BA5">
      <w:pPr>
        <w:pStyle w:val="TEXT"/>
        <w:tabs>
          <w:tab w:val="clear" w:pos="180"/>
        </w:tabs>
        <w:spacing w:after="0" w:line="240" w:lineRule="auto"/>
        <w:ind w:left="0" w:hanging="360"/>
        <w:rPr>
          <w:b/>
          <w:sz w:val="22"/>
          <w:szCs w:val="22"/>
        </w:rPr>
      </w:pPr>
      <w:r>
        <w:rPr>
          <w:b/>
          <w:sz w:val="22"/>
          <w:szCs w:val="22"/>
        </w:rPr>
        <w:t>Purchasing Transparency:</w:t>
      </w:r>
    </w:p>
    <w:p w14:paraId="6E461E0C" w14:textId="59CC4131" w:rsidR="002436B2" w:rsidRPr="005F6CC2" w:rsidRDefault="002436B2" w:rsidP="00AA04A7">
      <w:pPr>
        <w:pStyle w:val="TEXT"/>
        <w:tabs>
          <w:tab w:val="clear" w:pos="180"/>
          <w:tab w:val="left" w:pos="360"/>
        </w:tabs>
        <w:ind w:left="0"/>
        <w:rPr>
          <w:sz w:val="22"/>
          <w:szCs w:val="22"/>
        </w:rPr>
      </w:pPr>
      <w:r>
        <w:rPr>
          <w:sz w:val="22"/>
          <w:szCs w:val="22"/>
        </w:rPr>
        <w:t xml:space="preserve">The Basecamp program maintains a catalog about these </w:t>
      </w:r>
      <w:r w:rsidR="0075114A">
        <w:rPr>
          <w:sz w:val="22"/>
          <w:szCs w:val="22"/>
        </w:rPr>
        <w:t>MPSAs</w:t>
      </w:r>
      <w:r>
        <w:rPr>
          <w:sz w:val="22"/>
          <w:szCs w:val="22"/>
        </w:rPr>
        <w:t xml:space="preserve"> that can be used by </w:t>
      </w:r>
      <w:r w:rsidR="0075114A">
        <w:rPr>
          <w:sz w:val="22"/>
          <w:szCs w:val="22"/>
        </w:rPr>
        <w:t>Authorized P</w:t>
      </w:r>
      <w:r>
        <w:rPr>
          <w:sz w:val="22"/>
          <w:szCs w:val="22"/>
        </w:rPr>
        <w:t xml:space="preserve">urchasers to make data-driven decisions including: vendor performance, who’s using the </w:t>
      </w:r>
      <w:r w:rsidR="0075114A">
        <w:rPr>
          <w:sz w:val="22"/>
          <w:szCs w:val="22"/>
        </w:rPr>
        <w:t>MPSAs</w:t>
      </w:r>
      <w:r>
        <w:rPr>
          <w:sz w:val="22"/>
          <w:szCs w:val="22"/>
        </w:rPr>
        <w:t>, rates being paid, solutions purchased, market related trends, and contacts to learn more.</w:t>
      </w:r>
    </w:p>
    <w:p w14:paraId="12FB975E" w14:textId="2135BF53" w:rsidR="002436B2" w:rsidRDefault="002436B2" w:rsidP="002436B2">
      <w:pPr>
        <w:pStyle w:val="TEXT"/>
        <w:tabs>
          <w:tab w:val="clear" w:pos="180"/>
        </w:tabs>
        <w:ind w:left="0"/>
        <w:rPr>
          <w:sz w:val="22"/>
          <w:szCs w:val="22"/>
        </w:rPr>
      </w:pPr>
      <w:r>
        <w:rPr>
          <w:sz w:val="22"/>
          <w:szCs w:val="22"/>
        </w:rPr>
        <w:t xml:space="preserve">To see what’s available on the Basecamp IT Catalog visit: </w:t>
      </w:r>
      <w:hyperlink r:id="rId43" w:history="1">
        <w:r w:rsidR="00403A4A" w:rsidRPr="00881D7E">
          <w:rPr>
            <w:rStyle w:val="Hyperlink"/>
            <w:sz w:val="22"/>
            <w:szCs w:val="22"/>
          </w:rPr>
          <w:t>https://www.oregon.gov/basecamp/Pages/IT-Catalog.aspx</w:t>
        </w:r>
      </w:hyperlink>
    </w:p>
    <w:p w14:paraId="3BDFE9A0" w14:textId="77777777" w:rsidR="002436B2" w:rsidRPr="005F6CC2" w:rsidRDefault="002436B2" w:rsidP="003C6BA5">
      <w:pPr>
        <w:pStyle w:val="TEXT"/>
        <w:tabs>
          <w:tab w:val="clear" w:pos="180"/>
        </w:tabs>
        <w:spacing w:after="0" w:line="240" w:lineRule="auto"/>
        <w:ind w:left="0" w:hanging="360"/>
        <w:rPr>
          <w:b/>
          <w:sz w:val="22"/>
          <w:szCs w:val="22"/>
        </w:rPr>
      </w:pPr>
      <w:r>
        <w:rPr>
          <w:b/>
          <w:sz w:val="22"/>
          <w:szCs w:val="22"/>
        </w:rPr>
        <w:t>Improvement Requests:</w:t>
      </w:r>
    </w:p>
    <w:p w14:paraId="6FC58EB7" w14:textId="0CAA0F21" w:rsidR="00536585" w:rsidRDefault="002436B2" w:rsidP="00B929AC">
      <w:pPr>
        <w:pStyle w:val="TEXT"/>
        <w:tabs>
          <w:tab w:val="clear" w:pos="180"/>
        </w:tabs>
        <w:ind w:left="0"/>
        <w:rPr>
          <w:rStyle w:val="Hyperlink"/>
          <w:sz w:val="22"/>
          <w:szCs w:val="22"/>
        </w:rPr>
      </w:pPr>
      <w:r>
        <w:rPr>
          <w:sz w:val="22"/>
          <w:szCs w:val="22"/>
        </w:rPr>
        <w:t>Basecamp’s vendor managers work with Authorized Purchasers to provide an additional layer of support with managing vendor relationships, including issue resolution. If you would like assistance we invite you to contact us. Filling out a</w:t>
      </w:r>
      <w:r w:rsidR="00585C5D">
        <w:rPr>
          <w:sz w:val="22"/>
          <w:szCs w:val="22"/>
        </w:rPr>
        <w:t>n</w:t>
      </w:r>
      <w:r>
        <w:rPr>
          <w:sz w:val="22"/>
          <w:szCs w:val="22"/>
        </w:rPr>
        <w:t xml:space="preserve"> improvement request will initiate this process: </w:t>
      </w:r>
      <w:hyperlink r:id="rId44" w:history="1">
        <w:r w:rsidR="00403A4A" w:rsidRPr="00881D7E">
          <w:rPr>
            <w:rStyle w:val="Hyperlink"/>
            <w:sz w:val="22"/>
            <w:szCs w:val="22"/>
          </w:rPr>
          <w:t>https://www.oregon.gov/basecamp/Pages/Vendor-Management.aspx</w:t>
        </w:r>
      </w:hyperlink>
    </w:p>
    <w:p w14:paraId="75131F01" w14:textId="77777777" w:rsidR="00152A6D" w:rsidRPr="00E40D9D" w:rsidRDefault="00152A6D" w:rsidP="00152A6D">
      <w:pPr>
        <w:pStyle w:val="TEXT"/>
        <w:tabs>
          <w:tab w:val="clear" w:pos="180"/>
        </w:tabs>
        <w:ind w:left="0" w:hanging="360"/>
        <w:rPr>
          <w:b/>
          <w:sz w:val="22"/>
          <w:szCs w:val="22"/>
        </w:rPr>
      </w:pPr>
      <w:r>
        <w:rPr>
          <w:b/>
          <w:sz w:val="22"/>
          <w:szCs w:val="22"/>
        </w:rPr>
        <w:t>Feedback:</w:t>
      </w:r>
    </w:p>
    <w:p w14:paraId="79996F42" w14:textId="77777777" w:rsidR="00152A6D" w:rsidRDefault="00152A6D" w:rsidP="00152A6D">
      <w:pPr>
        <w:pStyle w:val="TEXT"/>
        <w:tabs>
          <w:tab w:val="clear" w:pos="180"/>
        </w:tabs>
        <w:ind w:left="0"/>
        <w:rPr>
          <w:sz w:val="22"/>
          <w:szCs w:val="22"/>
        </w:rPr>
      </w:pPr>
      <w:r>
        <w:rPr>
          <w:sz w:val="22"/>
          <w:szCs w:val="22"/>
        </w:rPr>
        <w:t>Ensuring these agreements meet the needs of Authorized Purchasers, Basecamp occasionally engages purchasers to seek feedback regarding experiences working with awarded price agreements. The information provided is critical to the successful use of these agreements across the state. Authorized Purchasers contributions are the foundation of our performance management and aides in improving vendor engagements and procurement decisions.</w:t>
      </w:r>
    </w:p>
    <w:p w14:paraId="0E4E2799" w14:textId="6B3F7104" w:rsidR="00152A6D" w:rsidRDefault="00152A6D" w:rsidP="00152A6D">
      <w:pPr>
        <w:pStyle w:val="TEXT"/>
        <w:tabs>
          <w:tab w:val="clear" w:pos="180"/>
        </w:tabs>
        <w:ind w:left="0"/>
        <w:rPr>
          <w:sz w:val="22"/>
          <w:szCs w:val="22"/>
        </w:rPr>
      </w:pPr>
      <w:r>
        <w:rPr>
          <w:sz w:val="22"/>
          <w:szCs w:val="22"/>
        </w:rPr>
        <w:t xml:space="preserve">The Vendor Management program sends a quarterly customer satisfaction survey to a sample of Authorized Purchasers. This survey is designed to be </w:t>
      </w:r>
      <w:r w:rsidR="00006145">
        <w:rPr>
          <w:sz w:val="22"/>
          <w:szCs w:val="22"/>
        </w:rPr>
        <w:t>completed</w:t>
      </w:r>
      <w:r>
        <w:rPr>
          <w:sz w:val="22"/>
          <w:szCs w:val="22"/>
        </w:rPr>
        <w:t xml:space="preserve"> in approximately 5 minutes. </w:t>
      </w:r>
    </w:p>
    <w:p w14:paraId="5A88549F" w14:textId="77777777" w:rsidR="009E26ED" w:rsidRPr="009E26ED" w:rsidRDefault="009E26ED" w:rsidP="009E26ED">
      <w:pPr>
        <w:pStyle w:val="TEXT"/>
        <w:tabs>
          <w:tab w:val="clear" w:pos="180"/>
        </w:tabs>
        <w:ind w:left="0" w:hanging="360"/>
        <w:rPr>
          <w:b/>
          <w:sz w:val="22"/>
          <w:szCs w:val="22"/>
        </w:rPr>
      </w:pPr>
      <w:r w:rsidRPr="009E26ED">
        <w:rPr>
          <w:b/>
          <w:sz w:val="22"/>
          <w:szCs w:val="22"/>
        </w:rPr>
        <w:t>Knowledge Center:</w:t>
      </w:r>
    </w:p>
    <w:p w14:paraId="3B233C51" w14:textId="77777777" w:rsidR="009E26ED" w:rsidRPr="009E26ED" w:rsidRDefault="009E26ED" w:rsidP="009E26ED">
      <w:pPr>
        <w:pStyle w:val="TEXT"/>
        <w:tabs>
          <w:tab w:val="clear" w:pos="180"/>
        </w:tabs>
        <w:ind w:left="0"/>
        <w:rPr>
          <w:sz w:val="22"/>
          <w:szCs w:val="22"/>
        </w:rPr>
      </w:pPr>
      <w:r w:rsidRPr="009E26ED">
        <w:rPr>
          <w:sz w:val="22"/>
          <w:szCs w:val="22"/>
        </w:rPr>
        <w:t>Basecamp has developed a resource repository for lessons learned, helpful project documents and kickoff event recordings for authorized purchasers and project teams.  Learn more by following the link below to the Knowledge Center User Guide.</w:t>
      </w:r>
    </w:p>
    <w:p w14:paraId="0900F19A" w14:textId="1768E446" w:rsidR="00536585" w:rsidRPr="00694183" w:rsidRDefault="001D5E38" w:rsidP="00694183">
      <w:pPr>
        <w:spacing w:before="120" w:after="120" w:line="252" w:lineRule="auto"/>
        <w:rPr>
          <w:rFonts w:ascii="Cambria" w:hAnsi="Cambria"/>
          <w:color w:val="0070C0" w:themeColor="hyperlink"/>
          <w:u w:val="single"/>
        </w:rPr>
      </w:pPr>
      <w:hyperlink r:id="rId45" w:history="1">
        <w:r w:rsidR="009E26ED" w:rsidRPr="009E26ED">
          <w:rPr>
            <w:rStyle w:val="Hyperlink"/>
            <w:rFonts w:ascii="Cambria" w:hAnsi="Cambria"/>
          </w:rPr>
          <w:t>https://www.oregon.gov/basecamp/Documents/Knowledge_Center_User_Guide.pdf</w:t>
        </w:r>
      </w:hyperlink>
      <w:r w:rsidR="009E26ED" w:rsidRPr="009E26ED">
        <w:rPr>
          <w:rStyle w:val="Hyperlink"/>
          <w:rFonts w:ascii="Cambria" w:hAnsi="Cambria"/>
        </w:rPr>
        <w:t xml:space="preserve"> </w:t>
      </w:r>
    </w:p>
    <w:sectPr w:rsidR="00536585" w:rsidRPr="00694183">
      <w:footerReference w:type="default" r:id="rId46"/>
      <w:headerReference w:type="first" r:id="rId47"/>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71BF5" w14:textId="77777777" w:rsidR="009A3D24" w:rsidRDefault="009A3D24">
      <w:pPr>
        <w:spacing w:after="0" w:line="240" w:lineRule="auto"/>
      </w:pPr>
      <w:r>
        <w:separator/>
      </w:r>
    </w:p>
  </w:endnote>
  <w:endnote w:type="continuationSeparator" w:id="0">
    <w:p w14:paraId="32F4992A" w14:textId="77777777" w:rsidR="009A3D24" w:rsidRDefault="009A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Gothic"/>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20"/>
        <w:szCs w:val="20"/>
      </w:rPr>
      <w:id w:val="1398093880"/>
      <w:docPartObj>
        <w:docPartGallery w:val="Page Numbers (Bottom of Page)"/>
        <w:docPartUnique/>
      </w:docPartObj>
    </w:sdtPr>
    <w:sdtEndPr/>
    <w:sdtContent>
      <w:sdt>
        <w:sdtPr>
          <w:rPr>
            <w:rFonts w:ascii="Cambria" w:hAnsi="Cambria"/>
            <w:sz w:val="20"/>
            <w:szCs w:val="20"/>
          </w:rPr>
          <w:id w:val="499774715"/>
          <w:docPartObj>
            <w:docPartGallery w:val="Page Numbers (Top of Page)"/>
            <w:docPartUnique/>
          </w:docPartObj>
        </w:sdtPr>
        <w:sdtEndPr/>
        <w:sdtContent>
          <w:p w14:paraId="3C18C79A" w14:textId="2DC7C674" w:rsidR="004A74C8" w:rsidRDefault="009F349D">
            <w:pPr>
              <w:pStyle w:val="Footer"/>
              <w:jc w:val="right"/>
              <w:rPr>
                <w:rFonts w:ascii="Cambria" w:hAnsi="Cambria"/>
                <w:sz w:val="20"/>
                <w:szCs w:val="20"/>
              </w:rPr>
            </w:pPr>
            <w:r>
              <w:rPr>
                <w:rFonts w:ascii="Cambria" w:hAnsi="Cambria"/>
                <w:sz w:val="20"/>
                <w:szCs w:val="20"/>
              </w:rPr>
              <w:t xml:space="preserve">Page </w:t>
            </w:r>
            <w:r>
              <w:rPr>
                <w:rFonts w:ascii="Cambria" w:hAnsi="Cambria"/>
                <w:b/>
                <w:bCs/>
                <w:sz w:val="20"/>
                <w:szCs w:val="20"/>
              </w:rPr>
              <w:fldChar w:fldCharType="begin"/>
            </w:r>
            <w:r>
              <w:rPr>
                <w:rFonts w:ascii="Cambria" w:hAnsi="Cambria"/>
                <w:b/>
                <w:bCs/>
                <w:sz w:val="20"/>
                <w:szCs w:val="20"/>
              </w:rPr>
              <w:instrText xml:space="preserve"> PAGE </w:instrText>
            </w:r>
            <w:r>
              <w:rPr>
                <w:rFonts w:ascii="Cambria" w:hAnsi="Cambria"/>
                <w:b/>
                <w:bCs/>
                <w:sz w:val="20"/>
                <w:szCs w:val="20"/>
              </w:rPr>
              <w:fldChar w:fldCharType="separate"/>
            </w:r>
            <w:r w:rsidR="001D5E38">
              <w:rPr>
                <w:rFonts w:ascii="Cambria" w:hAnsi="Cambria"/>
                <w:b/>
                <w:bCs/>
                <w:noProof/>
                <w:sz w:val="20"/>
                <w:szCs w:val="20"/>
              </w:rPr>
              <w:t>1</w:t>
            </w:r>
            <w:r>
              <w:rPr>
                <w:rFonts w:ascii="Cambria" w:hAnsi="Cambria"/>
                <w:b/>
                <w:bCs/>
                <w:sz w:val="20"/>
                <w:szCs w:val="20"/>
              </w:rPr>
              <w:fldChar w:fldCharType="end"/>
            </w:r>
            <w:r>
              <w:rPr>
                <w:rFonts w:ascii="Cambria" w:hAnsi="Cambria"/>
                <w:sz w:val="20"/>
                <w:szCs w:val="20"/>
              </w:rPr>
              <w:t xml:space="preserve"> of </w:t>
            </w:r>
            <w:r>
              <w:rPr>
                <w:rFonts w:ascii="Cambria" w:hAnsi="Cambria"/>
                <w:b/>
                <w:bCs/>
                <w:sz w:val="20"/>
                <w:szCs w:val="20"/>
              </w:rPr>
              <w:fldChar w:fldCharType="begin"/>
            </w:r>
            <w:r>
              <w:rPr>
                <w:rFonts w:ascii="Cambria" w:hAnsi="Cambria"/>
                <w:b/>
                <w:bCs/>
                <w:sz w:val="20"/>
                <w:szCs w:val="20"/>
              </w:rPr>
              <w:instrText xml:space="preserve"> NUMPAGES  </w:instrText>
            </w:r>
            <w:r>
              <w:rPr>
                <w:rFonts w:ascii="Cambria" w:hAnsi="Cambria"/>
                <w:b/>
                <w:bCs/>
                <w:sz w:val="20"/>
                <w:szCs w:val="20"/>
              </w:rPr>
              <w:fldChar w:fldCharType="separate"/>
            </w:r>
            <w:r w:rsidR="001D5E38">
              <w:rPr>
                <w:rFonts w:ascii="Cambria" w:hAnsi="Cambria"/>
                <w:b/>
                <w:bCs/>
                <w:noProof/>
                <w:sz w:val="20"/>
                <w:szCs w:val="20"/>
              </w:rPr>
              <w:t>5</w:t>
            </w:r>
            <w:r>
              <w:rPr>
                <w:rFonts w:ascii="Cambria" w:hAnsi="Cambri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20"/>
        <w:szCs w:val="20"/>
      </w:rPr>
      <w:id w:val="-314413683"/>
      <w:docPartObj>
        <w:docPartGallery w:val="Page Numbers (Bottom of Page)"/>
        <w:docPartUnique/>
      </w:docPartObj>
    </w:sdtPr>
    <w:sdtEndPr/>
    <w:sdtContent>
      <w:sdt>
        <w:sdtPr>
          <w:rPr>
            <w:rFonts w:ascii="Cambria" w:hAnsi="Cambria"/>
            <w:sz w:val="20"/>
            <w:szCs w:val="20"/>
          </w:rPr>
          <w:id w:val="581104956"/>
          <w:docPartObj>
            <w:docPartGallery w:val="Page Numbers (Top of Page)"/>
            <w:docPartUnique/>
          </w:docPartObj>
        </w:sdtPr>
        <w:sdtEndPr/>
        <w:sdtContent>
          <w:p w14:paraId="3C63C0C8" w14:textId="77777777" w:rsidR="002436B2" w:rsidRDefault="002436B2">
            <w:pPr>
              <w:pStyle w:val="Footer"/>
              <w:jc w:val="right"/>
              <w:rPr>
                <w:rFonts w:ascii="Cambria" w:hAnsi="Cambria"/>
                <w:sz w:val="20"/>
                <w:szCs w:val="20"/>
              </w:rPr>
            </w:pPr>
            <w:r>
              <w:rPr>
                <w:rFonts w:ascii="Cambria" w:hAnsi="Cambria"/>
                <w:sz w:val="20"/>
                <w:szCs w:val="20"/>
              </w:rPr>
              <w:t xml:space="preserve">Page </w:t>
            </w:r>
            <w:r>
              <w:rPr>
                <w:rFonts w:ascii="Cambria" w:hAnsi="Cambria"/>
                <w:b/>
                <w:bCs/>
                <w:sz w:val="20"/>
                <w:szCs w:val="20"/>
              </w:rPr>
              <w:fldChar w:fldCharType="begin"/>
            </w:r>
            <w:r>
              <w:rPr>
                <w:rFonts w:ascii="Cambria" w:hAnsi="Cambria"/>
                <w:b/>
                <w:bCs/>
                <w:sz w:val="20"/>
                <w:szCs w:val="20"/>
              </w:rPr>
              <w:instrText xml:space="preserve"> PAGE </w:instrText>
            </w:r>
            <w:r>
              <w:rPr>
                <w:rFonts w:ascii="Cambria" w:hAnsi="Cambria"/>
                <w:b/>
                <w:bCs/>
                <w:sz w:val="20"/>
                <w:szCs w:val="20"/>
              </w:rPr>
              <w:fldChar w:fldCharType="separate"/>
            </w:r>
            <w:r w:rsidR="008A3894">
              <w:rPr>
                <w:rFonts w:ascii="Cambria" w:hAnsi="Cambria"/>
                <w:b/>
                <w:bCs/>
                <w:noProof/>
                <w:sz w:val="20"/>
                <w:szCs w:val="20"/>
              </w:rPr>
              <w:t>4</w:t>
            </w:r>
            <w:r>
              <w:rPr>
                <w:rFonts w:ascii="Cambria" w:hAnsi="Cambria"/>
                <w:b/>
                <w:bCs/>
                <w:sz w:val="20"/>
                <w:szCs w:val="20"/>
              </w:rPr>
              <w:fldChar w:fldCharType="end"/>
            </w:r>
            <w:r>
              <w:rPr>
                <w:rFonts w:ascii="Cambria" w:hAnsi="Cambria"/>
                <w:sz w:val="20"/>
                <w:szCs w:val="20"/>
              </w:rPr>
              <w:t xml:space="preserve"> of </w:t>
            </w:r>
            <w:r>
              <w:rPr>
                <w:rFonts w:ascii="Cambria" w:hAnsi="Cambria"/>
                <w:b/>
                <w:bCs/>
                <w:sz w:val="20"/>
                <w:szCs w:val="20"/>
              </w:rPr>
              <w:fldChar w:fldCharType="begin"/>
            </w:r>
            <w:r>
              <w:rPr>
                <w:rFonts w:ascii="Cambria" w:hAnsi="Cambria"/>
                <w:b/>
                <w:bCs/>
                <w:sz w:val="20"/>
                <w:szCs w:val="20"/>
              </w:rPr>
              <w:instrText xml:space="preserve"> NUMPAGES  </w:instrText>
            </w:r>
            <w:r>
              <w:rPr>
                <w:rFonts w:ascii="Cambria" w:hAnsi="Cambria"/>
                <w:b/>
                <w:bCs/>
                <w:sz w:val="20"/>
                <w:szCs w:val="20"/>
              </w:rPr>
              <w:fldChar w:fldCharType="separate"/>
            </w:r>
            <w:r w:rsidR="008A3894">
              <w:rPr>
                <w:rFonts w:ascii="Cambria" w:hAnsi="Cambria"/>
                <w:b/>
                <w:bCs/>
                <w:noProof/>
                <w:sz w:val="20"/>
                <w:szCs w:val="20"/>
              </w:rPr>
              <w:t>4</w:t>
            </w:r>
            <w:r>
              <w:rPr>
                <w:rFonts w:ascii="Cambria" w:hAnsi="Cambria"/>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20"/>
        <w:szCs w:val="20"/>
      </w:rPr>
      <w:id w:val="-1022172126"/>
      <w:docPartObj>
        <w:docPartGallery w:val="Page Numbers (Bottom of Page)"/>
        <w:docPartUnique/>
      </w:docPartObj>
    </w:sdtPr>
    <w:sdtEndPr/>
    <w:sdtContent>
      <w:sdt>
        <w:sdtPr>
          <w:rPr>
            <w:rFonts w:ascii="Cambria" w:hAnsi="Cambria"/>
            <w:sz w:val="20"/>
            <w:szCs w:val="20"/>
          </w:rPr>
          <w:id w:val="1656487852"/>
          <w:docPartObj>
            <w:docPartGallery w:val="Page Numbers (Top of Page)"/>
            <w:docPartUnique/>
          </w:docPartObj>
        </w:sdtPr>
        <w:sdtEndPr/>
        <w:sdtContent>
          <w:p w14:paraId="69B2C15F" w14:textId="5C891F96" w:rsidR="00B929AC" w:rsidRDefault="00B929AC">
            <w:pPr>
              <w:pStyle w:val="Footer"/>
              <w:jc w:val="right"/>
              <w:rPr>
                <w:rFonts w:ascii="Cambria" w:hAnsi="Cambria"/>
                <w:sz w:val="20"/>
                <w:szCs w:val="20"/>
              </w:rPr>
            </w:pPr>
            <w:r>
              <w:rPr>
                <w:rFonts w:ascii="Cambria" w:hAnsi="Cambria"/>
                <w:sz w:val="20"/>
                <w:szCs w:val="20"/>
              </w:rPr>
              <w:t xml:space="preserve">Page </w:t>
            </w:r>
            <w:r>
              <w:rPr>
                <w:rFonts w:ascii="Cambria" w:hAnsi="Cambria"/>
                <w:b/>
                <w:bCs/>
                <w:sz w:val="20"/>
                <w:szCs w:val="20"/>
              </w:rPr>
              <w:fldChar w:fldCharType="begin"/>
            </w:r>
            <w:r>
              <w:rPr>
                <w:rFonts w:ascii="Cambria" w:hAnsi="Cambria"/>
                <w:b/>
                <w:bCs/>
                <w:sz w:val="20"/>
                <w:szCs w:val="20"/>
              </w:rPr>
              <w:instrText xml:space="preserve"> PAGE </w:instrText>
            </w:r>
            <w:r>
              <w:rPr>
                <w:rFonts w:ascii="Cambria" w:hAnsi="Cambria"/>
                <w:b/>
                <w:bCs/>
                <w:sz w:val="20"/>
                <w:szCs w:val="20"/>
              </w:rPr>
              <w:fldChar w:fldCharType="separate"/>
            </w:r>
            <w:r w:rsidR="001D5E38">
              <w:rPr>
                <w:rFonts w:ascii="Cambria" w:hAnsi="Cambria"/>
                <w:b/>
                <w:bCs/>
                <w:noProof/>
                <w:sz w:val="20"/>
                <w:szCs w:val="20"/>
              </w:rPr>
              <w:t>5</w:t>
            </w:r>
            <w:r>
              <w:rPr>
                <w:rFonts w:ascii="Cambria" w:hAnsi="Cambria"/>
                <w:b/>
                <w:bCs/>
                <w:sz w:val="20"/>
                <w:szCs w:val="20"/>
              </w:rPr>
              <w:fldChar w:fldCharType="end"/>
            </w:r>
            <w:r>
              <w:rPr>
                <w:rFonts w:ascii="Cambria" w:hAnsi="Cambria"/>
                <w:sz w:val="20"/>
                <w:szCs w:val="20"/>
              </w:rPr>
              <w:t xml:space="preserve"> of </w:t>
            </w:r>
            <w:r>
              <w:rPr>
                <w:rFonts w:ascii="Cambria" w:hAnsi="Cambria"/>
                <w:b/>
                <w:bCs/>
                <w:sz w:val="20"/>
                <w:szCs w:val="20"/>
              </w:rPr>
              <w:fldChar w:fldCharType="begin"/>
            </w:r>
            <w:r>
              <w:rPr>
                <w:rFonts w:ascii="Cambria" w:hAnsi="Cambria"/>
                <w:b/>
                <w:bCs/>
                <w:sz w:val="20"/>
                <w:szCs w:val="20"/>
              </w:rPr>
              <w:instrText xml:space="preserve"> NUMPAGES  </w:instrText>
            </w:r>
            <w:r>
              <w:rPr>
                <w:rFonts w:ascii="Cambria" w:hAnsi="Cambria"/>
                <w:b/>
                <w:bCs/>
                <w:sz w:val="20"/>
                <w:szCs w:val="20"/>
              </w:rPr>
              <w:fldChar w:fldCharType="separate"/>
            </w:r>
            <w:r w:rsidR="001D5E38">
              <w:rPr>
                <w:rFonts w:ascii="Cambria" w:hAnsi="Cambria"/>
                <w:b/>
                <w:bCs/>
                <w:noProof/>
                <w:sz w:val="20"/>
                <w:szCs w:val="20"/>
              </w:rPr>
              <w:t>5</w:t>
            </w:r>
            <w:r>
              <w:rPr>
                <w:rFonts w:ascii="Cambria" w:hAnsi="Cambri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9F6D8" w14:textId="77777777" w:rsidR="009A3D24" w:rsidRDefault="009A3D24">
      <w:pPr>
        <w:spacing w:after="0" w:line="240" w:lineRule="auto"/>
      </w:pPr>
      <w:r>
        <w:separator/>
      </w:r>
    </w:p>
  </w:footnote>
  <w:footnote w:type="continuationSeparator" w:id="0">
    <w:p w14:paraId="49112DBA" w14:textId="77777777" w:rsidR="009A3D24" w:rsidRDefault="009A3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CCA30" w14:textId="77777777" w:rsidR="004A74C8" w:rsidRDefault="009F349D">
    <w:pPr>
      <w:pStyle w:val="Header"/>
      <w:tabs>
        <w:tab w:val="clear" w:pos="9360"/>
        <w:tab w:val="right" w:pos="8370"/>
      </w:tabs>
    </w:pPr>
    <w:r>
      <w:t xml:space="preserve">BUYERS GUIDE FOR </w:t>
    </w:r>
    <w:r>
      <w:rPr>
        <w:highlight w:val="yellow"/>
      </w:rPr>
      <w:t>[INSERT TITLE OF GOOD OR SERVICE]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B1069" w14:textId="77777777" w:rsidR="002436B2" w:rsidRDefault="002436B2">
    <w:pPr>
      <w:pStyle w:val="Header"/>
      <w:tabs>
        <w:tab w:val="clear" w:pos="9360"/>
        <w:tab w:val="right" w:pos="8370"/>
      </w:tabs>
    </w:pPr>
    <w:r>
      <w:t xml:space="preserve">BUYERS GUIDE FOR </w:t>
    </w:r>
    <w:r>
      <w:rPr>
        <w:highlight w:val="yellow"/>
      </w:rPr>
      <w:t>[INSERT TITLE OF GOOD OR SERVICE]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78F03" w14:textId="77777777" w:rsidR="00B929AC" w:rsidRDefault="00B929AC">
    <w:pPr>
      <w:pStyle w:val="Header"/>
      <w:tabs>
        <w:tab w:val="clear" w:pos="9360"/>
        <w:tab w:val="right" w:pos="8370"/>
      </w:tabs>
    </w:pPr>
    <w:r>
      <w:t xml:space="preserve">BUYERS GUIDE FOR </w:t>
    </w:r>
    <w:r>
      <w:rPr>
        <w:highlight w:val="yellow"/>
      </w:rPr>
      <w:t>[INSERT TITLE OF GOOD OR SERVICE]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5"/>
    <w:multiLevelType w:val="multilevel"/>
    <w:tmpl w:val="6B04D51A"/>
    <w:lvl w:ilvl="0">
      <w:start w:val="17"/>
      <w:numFmt w:val="decimal"/>
      <w:isLgl/>
      <w:lvlText w:val="%1."/>
      <w:lvlJc w:val="left"/>
      <w:pPr>
        <w:tabs>
          <w:tab w:val="num" w:pos="360"/>
        </w:tabs>
        <w:ind w:left="360" w:firstLine="0"/>
      </w:pPr>
      <w:rPr>
        <w:rFonts w:hint="default"/>
        <w:color w:val="000000"/>
        <w:position w:val="0"/>
        <w:sz w:val="24"/>
      </w:rPr>
    </w:lvl>
    <w:lvl w:ilvl="1">
      <w:start w:val="15"/>
      <w:numFmt w:val="decimal"/>
      <w:isLgl/>
      <w:lvlText w:val="%1.%2."/>
      <w:lvlJc w:val="left"/>
      <w:pPr>
        <w:tabs>
          <w:tab w:val="num" w:pos="432"/>
        </w:tabs>
        <w:ind w:left="432" w:firstLine="360"/>
      </w:pPr>
      <w:rPr>
        <w:rFonts w:hint="default"/>
        <w:color w:val="000000"/>
        <w:position w:val="0"/>
        <w:sz w:val="24"/>
      </w:rPr>
    </w:lvl>
    <w:lvl w:ilvl="2">
      <w:start w:val="2"/>
      <w:numFmt w:val="decimal"/>
      <w:isLgl/>
      <w:lvlText w:val="%1.%2.%3."/>
      <w:lvlJc w:val="left"/>
      <w:pPr>
        <w:tabs>
          <w:tab w:val="num" w:pos="504"/>
        </w:tabs>
        <w:ind w:left="504" w:firstLine="72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abstractNum w:abstractNumId="1" w15:restartNumberingAfterBreak="0">
    <w:nsid w:val="050D7C7B"/>
    <w:multiLevelType w:val="hybridMultilevel"/>
    <w:tmpl w:val="C00AAFD6"/>
    <w:lvl w:ilvl="0" w:tplc="023E4A30">
      <w:start w:val="1"/>
      <w:numFmt w:val="decimal"/>
      <w:lvlText w:val="%1."/>
      <w:lvlJc w:val="left"/>
      <w:pPr>
        <w:ind w:left="1440" w:hanging="360"/>
      </w:pPr>
      <w:rPr>
        <w:b/>
      </w:rPr>
    </w:lvl>
    <w:lvl w:ilvl="1" w:tplc="11D0CDF8">
      <w:start w:val="1"/>
      <w:numFmt w:val="lowerLetter"/>
      <w:lvlText w:val="%2."/>
      <w:lvlJc w:val="left"/>
      <w:pPr>
        <w:ind w:left="2160" w:hanging="360"/>
      </w:pPr>
      <w:rPr>
        <w:b/>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3F27A4"/>
    <w:multiLevelType w:val="hybridMultilevel"/>
    <w:tmpl w:val="DBA6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725A8"/>
    <w:multiLevelType w:val="hybridMultilevel"/>
    <w:tmpl w:val="C99A9212"/>
    <w:lvl w:ilvl="0" w:tplc="F02EA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F038D"/>
    <w:multiLevelType w:val="hybridMultilevel"/>
    <w:tmpl w:val="D390EA02"/>
    <w:lvl w:ilvl="0" w:tplc="023E4A30">
      <w:start w:val="1"/>
      <w:numFmt w:val="decimal"/>
      <w:pStyle w:val="textP2"/>
      <w:lvlText w:val="%1."/>
      <w:lvlJc w:val="left"/>
      <w:pPr>
        <w:ind w:left="540" w:hanging="360"/>
      </w:pPr>
      <w:rPr>
        <w:b/>
      </w:rPr>
    </w:lvl>
    <w:lvl w:ilvl="1" w:tplc="11D0CDF8">
      <w:start w:val="1"/>
      <w:numFmt w:val="lowerLetter"/>
      <w:lvlText w:val="%2."/>
      <w:lvlJc w:val="left"/>
      <w:pPr>
        <w:ind w:left="540" w:hanging="360"/>
      </w:pPr>
      <w:rPr>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D8013D"/>
    <w:multiLevelType w:val="hybridMultilevel"/>
    <w:tmpl w:val="5532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D0F"/>
    <w:multiLevelType w:val="hybridMultilevel"/>
    <w:tmpl w:val="DE5400A2"/>
    <w:lvl w:ilvl="0" w:tplc="0409000F">
      <w:start w:val="1"/>
      <w:numFmt w:val="decimal"/>
      <w:lvlText w:val="%1."/>
      <w:lvlJc w:val="left"/>
      <w:pPr>
        <w:ind w:left="1271" w:hanging="360"/>
      </w:p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7" w15:restartNumberingAfterBreak="0">
    <w:nsid w:val="118140BB"/>
    <w:multiLevelType w:val="multilevel"/>
    <w:tmpl w:val="163420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AEF7CA5"/>
    <w:multiLevelType w:val="hybridMultilevel"/>
    <w:tmpl w:val="127C6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B037C79"/>
    <w:multiLevelType w:val="hybridMultilevel"/>
    <w:tmpl w:val="B49C3A1A"/>
    <w:lvl w:ilvl="0" w:tplc="E062A22A">
      <w:start w:val="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B0E2A08"/>
    <w:multiLevelType w:val="hybridMultilevel"/>
    <w:tmpl w:val="7252553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hint="default"/>
      </w:rPr>
    </w:lvl>
    <w:lvl w:ilvl="3" w:tplc="04090001">
      <w:start w:val="1"/>
      <w:numFmt w:val="bullet"/>
      <w:lvlText w:val=""/>
      <w:lvlJc w:val="left"/>
      <w:pPr>
        <w:ind w:left="3105" w:hanging="360"/>
      </w:pPr>
      <w:rPr>
        <w:rFonts w:ascii="Symbol" w:hAnsi="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hint="default"/>
      </w:rPr>
    </w:lvl>
    <w:lvl w:ilvl="6" w:tplc="04090001">
      <w:start w:val="1"/>
      <w:numFmt w:val="bullet"/>
      <w:lvlText w:val=""/>
      <w:lvlJc w:val="left"/>
      <w:pPr>
        <w:ind w:left="5265" w:hanging="360"/>
      </w:pPr>
      <w:rPr>
        <w:rFonts w:ascii="Symbol" w:hAnsi="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hint="default"/>
      </w:rPr>
    </w:lvl>
  </w:abstractNum>
  <w:abstractNum w:abstractNumId="11" w15:restartNumberingAfterBreak="0">
    <w:nsid w:val="1BBC311D"/>
    <w:multiLevelType w:val="hybridMultilevel"/>
    <w:tmpl w:val="263C5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C11754"/>
    <w:multiLevelType w:val="hybridMultilevel"/>
    <w:tmpl w:val="2B92002C"/>
    <w:lvl w:ilvl="0" w:tplc="0409000F">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13" w15:restartNumberingAfterBreak="0">
    <w:nsid w:val="25CA7323"/>
    <w:multiLevelType w:val="hybridMultilevel"/>
    <w:tmpl w:val="CAE8E364"/>
    <w:lvl w:ilvl="0" w:tplc="F056D6B2">
      <w:start w:val="1"/>
      <w:numFmt w:val="bullet"/>
      <w:lvlText w:val="•"/>
      <w:lvlJc w:val="left"/>
      <w:pPr>
        <w:ind w:left="705"/>
      </w:pPr>
      <w:rPr>
        <w:rFonts w:ascii="Arial" w:eastAsia="Arial" w:hAnsi="Arial" w:cs="Arial"/>
        <w:b w:val="0"/>
        <w:i w:val="0"/>
        <w:strike w:val="0"/>
        <w:dstrike w:val="0"/>
        <w:color w:val="006680"/>
        <w:sz w:val="24"/>
        <w:szCs w:val="24"/>
        <w:u w:val="none" w:color="000000"/>
        <w:bdr w:val="none" w:sz="0" w:space="0" w:color="auto"/>
        <w:shd w:val="clear" w:color="auto" w:fill="auto"/>
        <w:vertAlign w:val="baseline"/>
      </w:rPr>
    </w:lvl>
    <w:lvl w:ilvl="1" w:tplc="213A20C8">
      <w:start w:val="1"/>
      <w:numFmt w:val="bullet"/>
      <w:lvlText w:val="o"/>
      <w:lvlJc w:val="left"/>
      <w:pPr>
        <w:ind w:left="1440"/>
      </w:pPr>
      <w:rPr>
        <w:rFonts w:ascii="Segoe UI Symbol" w:eastAsia="Segoe UI Symbol" w:hAnsi="Segoe UI Symbol" w:cs="Segoe UI Symbol"/>
        <w:b w:val="0"/>
        <w:i w:val="0"/>
        <w:strike w:val="0"/>
        <w:dstrike w:val="0"/>
        <w:color w:val="006680"/>
        <w:sz w:val="24"/>
        <w:szCs w:val="24"/>
        <w:u w:val="none" w:color="000000"/>
        <w:bdr w:val="none" w:sz="0" w:space="0" w:color="auto"/>
        <w:shd w:val="clear" w:color="auto" w:fill="auto"/>
        <w:vertAlign w:val="baseline"/>
      </w:rPr>
    </w:lvl>
    <w:lvl w:ilvl="2" w:tplc="05200226">
      <w:start w:val="1"/>
      <w:numFmt w:val="bullet"/>
      <w:lvlText w:val="▪"/>
      <w:lvlJc w:val="left"/>
      <w:pPr>
        <w:ind w:left="2160"/>
      </w:pPr>
      <w:rPr>
        <w:rFonts w:ascii="Segoe UI Symbol" w:eastAsia="Segoe UI Symbol" w:hAnsi="Segoe UI Symbol" w:cs="Segoe UI Symbol"/>
        <w:b w:val="0"/>
        <w:i w:val="0"/>
        <w:strike w:val="0"/>
        <w:dstrike w:val="0"/>
        <w:color w:val="006680"/>
        <w:sz w:val="24"/>
        <w:szCs w:val="24"/>
        <w:u w:val="none" w:color="000000"/>
        <w:bdr w:val="none" w:sz="0" w:space="0" w:color="auto"/>
        <w:shd w:val="clear" w:color="auto" w:fill="auto"/>
        <w:vertAlign w:val="baseline"/>
      </w:rPr>
    </w:lvl>
    <w:lvl w:ilvl="3" w:tplc="C5EED24A">
      <w:start w:val="1"/>
      <w:numFmt w:val="bullet"/>
      <w:lvlText w:val="•"/>
      <w:lvlJc w:val="left"/>
      <w:pPr>
        <w:ind w:left="2880"/>
      </w:pPr>
      <w:rPr>
        <w:rFonts w:ascii="Arial" w:eastAsia="Arial" w:hAnsi="Arial" w:cs="Arial"/>
        <w:b w:val="0"/>
        <w:i w:val="0"/>
        <w:strike w:val="0"/>
        <w:dstrike w:val="0"/>
        <w:color w:val="006680"/>
        <w:sz w:val="24"/>
        <w:szCs w:val="24"/>
        <w:u w:val="none" w:color="000000"/>
        <w:bdr w:val="none" w:sz="0" w:space="0" w:color="auto"/>
        <w:shd w:val="clear" w:color="auto" w:fill="auto"/>
        <w:vertAlign w:val="baseline"/>
      </w:rPr>
    </w:lvl>
    <w:lvl w:ilvl="4" w:tplc="D73803B8">
      <w:start w:val="1"/>
      <w:numFmt w:val="bullet"/>
      <w:lvlText w:val="o"/>
      <w:lvlJc w:val="left"/>
      <w:pPr>
        <w:ind w:left="3600"/>
      </w:pPr>
      <w:rPr>
        <w:rFonts w:ascii="Segoe UI Symbol" w:eastAsia="Segoe UI Symbol" w:hAnsi="Segoe UI Symbol" w:cs="Segoe UI Symbol"/>
        <w:b w:val="0"/>
        <w:i w:val="0"/>
        <w:strike w:val="0"/>
        <w:dstrike w:val="0"/>
        <w:color w:val="006680"/>
        <w:sz w:val="24"/>
        <w:szCs w:val="24"/>
        <w:u w:val="none" w:color="000000"/>
        <w:bdr w:val="none" w:sz="0" w:space="0" w:color="auto"/>
        <w:shd w:val="clear" w:color="auto" w:fill="auto"/>
        <w:vertAlign w:val="baseline"/>
      </w:rPr>
    </w:lvl>
    <w:lvl w:ilvl="5" w:tplc="FA4CBA34">
      <w:start w:val="1"/>
      <w:numFmt w:val="bullet"/>
      <w:lvlText w:val="▪"/>
      <w:lvlJc w:val="left"/>
      <w:pPr>
        <w:ind w:left="4320"/>
      </w:pPr>
      <w:rPr>
        <w:rFonts w:ascii="Segoe UI Symbol" w:eastAsia="Segoe UI Symbol" w:hAnsi="Segoe UI Symbol" w:cs="Segoe UI Symbol"/>
        <w:b w:val="0"/>
        <w:i w:val="0"/>
        <w:strike w:val="0"/>
        <w:dstrike w:val="0"/>
        <w:color w:val="006680"/>
        <w:sz w:val="24"/>
        <w:szCs w:val="24"/>
        <w:u w:val="none" w:color="000000"/>
        <w:bdr w:val="none" w:sz="0" w:space="0" w:color="auto"/>
        <w:shd w:val="clear" w:color="auto" w:fill="auto"/>
        <w:vertAlign w:val="baseline"/>
      </w:rPr>
    </w:lvl>
    <w:lvl w:ilvl="6" w:tplc="F7DC47B0">
      <w:start w:val="1"/>
      <w:numFmt w:val="bullet"/>
      <w:lvlText w:val="•"/>
      <w:lvlJc w:val="left"/>
      <w:pPr>
        <w:ind w:left="5040"/>
      </w:pPr>
      <w:rPr>
        <w:rFonts w:ascii="Arial" w:eastAsia="Arial" w:hAnsi="Arial" w:cs="Arial"/>
        <w:b w:val="0"/>
        <w:i w:val="0"/>
        <w:strike w:val="0"/>
        <w:dstrike w:val="0"/>
        <w:color w:val="006680"/>
        <w:sz w:val="24"/>
        <w:szCs w:val="24"/>
        <w:u w:val="none" w:color="000000"/>
        <w:bdr w:val="none" w:sz="0" w:space="0" w:color="auto"/>
        <w:shd w:val="clear" w:color="auto" w:fill="auto"/>
        <w:vertAlign w:val="baseline"/>
      </w:rPr>
    </w:lvl>
    <w:lvl w:ilvl="7" w:tplc="938002B0">
      <w:start w:val="1"/>
      <w:numFmt w:val="bullet"/>
      <w:lvlText w:val="o"/>
      <w:lvlJc w:val="left"/>
      <w:pPr>
        <w:ind w:left="5760"/>
      </w:pPr>
      <w:rPr>
        <w:rFonts w:ascii="Segoe UI Symbol" w:eastAsia="Segoe UI Symbol" w:hAnsi="Segoe UI Symbol" w:cs="Segoe UI Symbol"/>
        <w:b w:val="0"/>
        <w:i w:val="0"/>
        <w:strike w:val="0"/>
        <w:dstrike w:val="0"/>
        <w:color w:val="006680"/>
        <w:sz w:val="24"/>
        <w:szCs w:val="24"/>
        <w:u w:val="none" w:color="000000"/>
        <w:bdr w:val="none" w:sz="0" w:space="0" w:color="auto"/>
        <w:shd w:val="clear" w:color="auto" w:fill="auto"/>
        <w:vertAlign w:val="baseline"/>
      </w:rPr>
    </w:lvl>
    <w:lvl w:ilvl="8" w:tplc="5D12FAA4">
      <w:start w:val="1"/>
      <w:numFmt w:val="bullet"/>
      <w:lvlText w:val="▪"/>
      <w:lvlJc w:val="left"/>
      <w:pPr>
        <w:ind w:left="6480"/>
      </w:pPr>
      <w:rPr>
        <w:rFonts w:ascii="Segoe UI Symbol" w:eastAsia="Segoe UI Symbol" w:hAnsi="Segoe UI Symbol" w:cs="Segoe UI Symbol"/>
        <w:b w:val="0"/>
        <w:i w:val="0"/>
        <w:strike w:val="0"/>
        <w:dstrike w:val="0"/>
        <w:color w:val="006680"/>
        <w:sz w:val="24"/>
        <w:szCs w:val="24"/>
        <w:u w:val="none" w:color="000000"/>
        <w:bdr w:val="none" w:sz="0" w:space="0" w:color="auto"/>
        <w:shd w:val="clear" w:color="auto" w:fill="auto"/>
        <w:vertAlign w:val="baseline"/>
      </w:rPr>
    </w:lvl>
  </w:abstractNum>
  <w:abstractNum w:abstractNumId="14" w15:restartNumberingAfterBreak="0">
    <w:nsid w:val="28D069BE"/>
    <w:multiLevelType w:val="multilevel"/>
    <w:tmpl w:val="16423A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A30E90"/>
    <w:multiLevelType w:val="hybridMultilevel"/>
    <w:tmpl w:val="DA103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256DE2"/>
    <w:multiLevelType w:val="multilevel"/>
    <w:tmpl w:val="9DCC419C"/>
    <w:lvl w:ilvl="0">
      <w:start w:val="1"/>
      <w:numFmt w:val="decimal"/>
      <w:lvlText w:val="%1."/>
      <w:lvlJc w:val="left"/>
      <w:pPr>
        <w:ind w:left="54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584C61"/>
    <w:multiLevelType w:val="hybridMultilevel"/>
    <w:tmpl w:val="D506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A405B"/>
    <w:multiLevelType w:val="multilevel"/>
    <w:tmpl w:val="B99E6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E37EB2"/>
    <w:multiLevelType w:val="hybridMultilevel"/>
    <w:tmpl w:val="BF386A0C"/>
    <w:lvl w:ilvl="0" w:tplc="58FE615E">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9F6978"/>
    <w:multiLevelType w:val="hybridMultilevel"/>
    <w:tmpl w:val="C5EEE9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14005A5"/>
    <w:multiLevelType w:val="hybridMultilevel"/>
    <w:tmpl w:val="6FACB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002EC0"/>
    <w:multiLevelType w:val="hybridMultilevel"/>
    <w:tmpl w:val="F44E0806"/>
    <w:lvl w:ilvl="0" w:tplc="8472995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8C43C65"/>
    <w:multiLevelType w:val="hybridMultilevel"/>
    <w:tmpl w:val="4808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A6E24"/>
    <w:multiLevelType w:val="hybridMultilevel"/>
    <w:tmpl w:val="703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A7F8B"/>
    <w:multiLevelType w:val="multilevel"/>
    <w:tmpl w:val="AFC46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112EDD"/>
    <w:multiLevelType w:val="hybridMultilevel"/>
    <w:tmpl w:val="56D209E2"/>
    <w:lvl w:ilvl="0" w:tplc="9BEC3794">
      <w:start w:val="1"/>
      <w:numFmt w:val="bullet"/>
      <w:pStyle w:val="textP2bullet"/>
      <w:lvlText w:val=""/>
      <w:lvlJc w:val="left"/>
      <w:pPr>
        <w:ind w:left="720" w:hanging="360"/>
      </w:pPr>
      <w:rPr>
        <w:rFonts w:ascii="Symbol" w:hAnsi="Symbol" w:hint="default"/>
      </w:rPr>
    </w:lvl>
    <w:lvl w:ilvl="1" w:tplc="26C4BAFC">
      <w:start w:val="1"/>
      <w:numFmt w:val="bullet"/>
      <w:pStyle w:val="textp2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47F34"/>
    <w:multiLevelType w:val="hybridMultilevel"/>
    <w:tmpl w:val="81C6F8E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5CD35DF0"/>
    <w:multiLevelType w:val="hybridMultilevel"/>
    <w:tmpl w:val="10529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5F25B6"/>
    <w:multiLevelType w:val="hybridMultilevel"/>
    <w:tmpl w:val="C00AAFD6"/>
    <w:lvl w:ilvl="0" w:tplc="023E4A30">
      <w:start w:val="1"/>
      <w:numFmt w:val="decimal"/>
      <w:lvlText w:val="%1."/>
      <w:lvlJc w:val="left"/>
      <w:pPr>
        <w:ind w:left="1440" w:hanging="360"/>
      </w:pPr>
      <w:rPr>
        <w:b/>
      </w:rPr>
    </w:lvl>
    <w:lvl w:ilvl="1" w:tplc="11D0CDF8">
      <w:start w:val="1"/>
      <w:numFmt w:val="lowerLetter"/>
      <w:lvlText w:val="%2."/>
      <w:lvlJc w:val="left"/>
      <w:pPr>
        <w:ind w:left="2160" w:hanging="360"/>
      </w:pPr>
      <w:rPr>
        <w:b/>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3BB4516"/>
    <w:multiLevelType w:val="hybridMultilevel"/>
    <w:tmpl w:val="2B026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211344"/>
    <w:multiLevelType w:val="hybridMultilevel"/>
    <w:tmpl w:val="7A74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C746D"/>
    <w:multiLevelType w:val="hybridMultilevel"/>
    <w:tmpl w:val="D50CABF4"/>
    <w:lvl w:ilvl="0" w:tplc="0409000F">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33" w15:restartNumberingAfterBreak="0">
    <w:nsid w:val="6E88300A"/>
    <w:multiLevelType w:val="hybridMultilevel"/>
    <w:tmpl w:val="7D908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AE6B06"/>
    <w:multiLevelType w:val="hybridMultilevel"/>
    <w:tmpl w:val="07BE4E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3240A90"/>
    <w:multiLevelType w:val="hybridMultilevel"/>
    <w:tmpl w:val="3ED290EA"/>
    <w:lvl w:ilvl="0" w:tplc="D7AA167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4C1879"/>
    <w:multiLevelType w:val="hybridMultilevel"/>
    <w:tmpl w:val="126E76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7F117A35"/>
    <w:multiLevelType w:val="hybridMultilevel"/>
    <w:tmpl w:val="3C9A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FE1074"/>
    <w:multiLevelType w:val="hybridMultilevel"/>
    <w:tmpl w:val="E7402C2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0"/>
  </w:num>
  <w:num w:numId="2">
    <w:abstractNumId w:val="7"/>
  </w:num>
  <w:num w:numId="3">
    <w:abstractNumId w:val="4"/>
  </w:num>
  <w:num w:numId="4">
    <w:abstractNumId w:val="30"/>
  </w:num>
  <w:num w:numId="5">
    <w:abstractNumId w:val="19"/>
  </w:num>
  <w:num w:numId="6">
    <w:abstractNumId w:val="5"/>
  </w:num>
  <w:num w:numId="7">
    <w:abstractNumId w:val="21"/>
  </w:num>
  <w:num w:numId="8">
    <w:abstractNumId w:val="1"/>
  </w:num>
  <w:num w:numId="9">
    <w:abstractNumId w:val="37"/>
  </w:num>
  <w:num w:numId="10">
    <w:abstractNumId w:val="4"/>
  </w:num>
  <w:num w:numId="11">
    <w:abstractNumId w:val="4"/>
  </w:num>
  <w:num w:numId="12">
    <w:abstractNumId w:val="4"/>
  </w:num>
  <w:num w:numId="13">
    <w:abstractNumId w:val="4"/>
  </w:num>
  <w:num w:numId="14">
    <w:abstractNumId w:val="4"/>
  </w:num>
  <w:num w:numId="15">
    <w:abstractNumId w:val="25"/>
  </w:num>
  <w:num w:numId="16">
    <w:abstractNumId w:val="20"/>
  </w:num>
  <w:num w:numId="17">
    <w:abstractNumId w:val="20"/>
  </w:num>
  <w:num w:numId="18">
    <w:abstractNumId w:val="10"/>
  </w:num>
  <w:num w:numId="19">
    <w:abstractNumId w:val="27"/>
  </w:num>
  <w:num w:numId="20">
    <w:abstractNumId w:val="15"/>
  </w:num>
  <w:num w:numId="21">
    <w:abstractNumId w:val="4"/>
    <w:lvlOverride w:ilvl="0">
      <w:startOverride w:val="3"/>
    </w:lvlOverride>
  </w:num>
  <w:num w:numId="22">
    <w:abstractNumId w:val="23"/>
  </w:num>
  <w:num w:numId="23">
    <w:abstractNumId w:val="33"/>
  </w:num>
  <w:num w:numId="24">
    <w:abstractNumId w:val="31"/>
  </w:num>
  <w:num w:numId="25">
    <w:abstractNumId w:val="17"/>
  </w:num>
  <w:num w:numId="26">
    <w:abstractNumId w:val="38"/>
  </w:num>
  <w:num w:numId="27">
    <w:abstractNumId w:val="24"/>
  </w:num>
  <w:num w:numId="28">
    <w:abstractNumId w:val="3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8"/>
  </w:num>
  <w:num w:numId="32">
    <w:abstractNumId w:val="22"/>
  </w:num>
  <w:num w:numId="33">
    <w:abstractNumId w:val="29"/>
  </w:num>
  <w:num w:numId="34">
    <w:abstractNumId w:val="3"/>
  </w:num>
  <w:num w:numId="35">
    <w:abstractNumId w:val="11"/>
  </w:num>
  <w:num w:numId="36">
    <w:abstractNumId w:val="8"/>
  </w:num>
  <w:num w:numId="37">
    <w:abstractNumId w:val="34"/>
  </w:num>
  <w:num w:numId="38">
    <w:abstractNumId w:val="9"/>
  </w:num>
  <w:num w:numId="39">
    <w:abstractNumId w:val="26"/>
  </w:num>
  <w:num w:numId="40">
    <w:abstractNumId w:val="13"/>
  </w:num>
  <w:num w:numId="41">
    <w:abstractNumId w:val="2"/>
  </w:num>
  <w:num w:numId="42">
    <w:abstractNumId w:val="28"/>
  </w:num>
  <w:num w:numId="43">
    <w:abstractNumId w:val="6"/>
  </w:num>
  <w:num w:numId="44">
    <w:abstractNumId w:val="32"/>
  </w:num>
  <w:num w:numId="45">
    <w:abstractNumId w:val="12"/>
  </w:num>
  <w:num w:numId="46">
    <w:abstractNumId w:val="35"/>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C8"/>
    <w:rsid w:val="000008F7"/>
    <w:rsid w:val="00006145"/>
    <w:rsid w:val="00014BF6"/>
    <w:rsid w:val="0002125B"/>
    <w:rsid w:val="0003757F"/>
    <w:rsid w:val="000453C3"/>
    <w:rsid w:val="000536A9"/>
    <w:rsid w:val="0005630C"/>
    <w:rsid w:val="00057BF6"/>
    <w:rsid w:val="00073938"/>
    <w:rsid w:val="00091CA6"/>
    <w:rsid w:val="000A7C71"/>
    <w:rsid w:val="000B776D"/>
    <w:rsid w:val="000F4BBB"/>
    <w:rsid w:val="00131875"/>
    <w:rsid w:val="0015147A"/>
    <w:rsid w:val="0015193D"/>
    <w:rsid w:val="00152A6D"/>
    <w:rsid w:val="00192D69"/>
    <w:rsid w:val="0019688B"/>
    <w:rsid w:val="001B0978"/>
    <w:rsid w:val="001C33C0"/>
    <w:rsid w:val="001D5E38"/>
    <w:rsid w:val="00206BAD"/>
    <w:rsid w:val="00221A7D"/>
    <w:rsid w:val="002331B4"/>
    <w:rsid w:val="00233B00"/>
    <w:rsid w:val="00241F93"/>
    <w:rsid w:val="002436B2"/>
    <w:rsid w:val="002542D6"/>
    <w:rsid w:val="00264BC7"/>
    <w:rsid w:val="0028161A"/>
    <w:rsid w:val="002E32C3"/>
    <w:rsid w:val="002F25F0"/>
    <w:rsid w:val="003111FA"/>
    <w:rsid w:val="003161DD"/>
    <w:rsid w:val="00353A49"/>
    <w:rsid w:val="00354196"/>
    <w:rsid w:val="003778E2"/>
    <w:rsid w:val="00384579"/>
    <w:rsid w:val="0039707F"/>
    <w:rsid w:val="003A57AC"/>
    <w:rsid w:val="003A793B"/>
    <w:rsid w:val="003B74C7"/>
    <w:rsid w:val="003B7C9E"/>
    <w:rsid w:val="003C6190"/>
    <w:rsid w:val="003C6BA5"/>
    <w:rsid w:val="003C71FE"/>
    <w:rsid w:val="003D3D52"/>
    <w:rsid w:val="003E762C"/>
    <w:rsid w:val="00403A4A"/>
    <w:rsid w:val="00410E3F"/>
    <w:rsid w:val="00423BE8"/>
    <w:rsid w:val="00424D1C"/>
    <w:rsid w:val="00434A22"/>
    <w:rsid w:val="00436A86"/>
    <w:rsid w:val="0046265E"/>
    <w:rsid w:val="00474C85"/>
    <w:rsid w:val="00474D7E"/>
    <w:rsid w:val="00481CC3"/>
    <w:rsid w:val="004A025E"/>
    <w:rsid w:val="004A74C8"/>
    <w:rsid w:val="004C7695"/>
    <w:rsid w:val="004D273F"/>
    <w:rsid w:val="004F5751"/>
    <w:rsid w:val="004F5F51"/>
    <w:rsid w:val="00506952"/>
    <w:rsid w:val="005076BC"/>
    <w:rsid w:val="005141D0"/>
    <w:rsid w:val="00514570"/>
    <w:rsid w:val="005154AC"/>
    <w:rsid w:val="005361C1"/>
    <w:rsid w:val="00536585"/>
    <w:rsid w:val="0056564E"/>
    <w:rsid w:val="00585C5D"/>
    <w:rsid w:val="00587176"/>
    <w:rsid w:val="005A438E"/>
    <w:rsid w:val="005B2DC5"/>
    <w:rsid w:val="005C0FF6"/>
    <w:rsid w:val="005C1B7B"/>
    <w:rsid w:val="005C2078"/>
    <w:rsid w:val="005E6D65"/>
    <w:rsid w:val="005F514B"/>
    <w:rsid w:val="00613B58"/>
    <w:rsid w:val="00625FC8"/>
    <w:rsid w:val="0063501E"/>
    <w:rsid w:val="006377CA"/>
    <w:rsid w:val="00645775"/>
    <w:rsid w:val="006471F0"/>
    <w:rsid w:val="00674F4F"/>
    <w:rsid w:val="00694183"/>
    <w:rsid w:val="006B31B5"/>
    <w:rsid w:val="006C2DF7"/>
    <w:rsid w:val="006C6716"/>
    <w:rsid w:val="006C67DC"/>
    <w:rsid w:val="006D2E16"/>
    <w:rsid w:val="0070207E"/>
    <w:rsid w:val="00715889"/>
    <w:rsid w:val="00730978"/>
    <w:rsid w:val="007402AB"/>
    <w:rsid w:val="0075114A"/>
    <w:rsid w:val="007616FD"/>
    <w:rsid w:val="0077111A"/>
    <w:rsid w:val="00771A84"/>
    <w:rsid w:val="00786FDC"/>
    <w:rsid w:val="0079129C"/>
    <w:rsid w:val="007B1F49"/>
    <w:rsid w:val="007B24C3"/>
    <w:rsid w:val="007B516E"/>
    <w:rsid w:val="007F40D6"/>
    <w:rsid w:val="00801343"/>
    <w:rsid w:val="00805F02"/>
    <w:rsid w:val="008303F8"/>
    <w:rsid w:val="00830E5F"/>
    <w:rsid w:val="00834CE4"/>
    <w:rsid w:val="00850618"/>
    <w:rsid w:val="00853CDB"/>
    <w:rsid w:val="008844B0"/>
    <w:rsid w:val="00886C88"/>
    <w:rsid w:val="00887722"/>
    <w:rsid w:val="008A1DFF"/>
    <w:rsid w:val="008A3894"/>
    <w:rsid w:val="008B2E6C"/>
    <w:rsid w:val="008E005F"/>
    <w:rsid w:val="008E4266"/>
    <w:rsid w:val="009035FB"/>
    <w:rsid w:val="009040F9"/>
    <w:rsid w:val="00922030"/>
    <w:rsid w:val="009432D5"/>
    <w:rsid w:val="009639D2"/>
    <w:rsid w:val="0099528E"/>
    <w:rsid w:val="009A3D24"/>
    <w:rsid w:val="009A5B37"/>
    <w:rsid w:val="009B3F1A"/>
    <w:rsid w:val="009E26ED"/>
    <w:rsid w:val="009E6383"/>
    <w:rsid w:val="009F349D"/>
    <w:rsid w:val="00A02381"/>
    <w:rsid w:val="00A17CDE"/>
    <w:rsid w:val="00A31F42"/>
    <w:rsid w:val="00A351FD"/>
    <w:rsid w:val="00A36393"/>
    <w:rsid w:val="00A5171E"/>
    <w:rsid w:val="00A61531"/>
    <w:rsid w:val="00A90CAD"/>
    <w:rsid w:val="00AA04A7"/>
    <w:rsid w:val="00AA2CB8"/>
    <w:rsid w:val="00AB4579"/>
    <w:rsid w:val="00AB564B"/>
    <w:rsid w:val="00AE4690"/>
    <w:rsid w:val="00AF19B0"/>
    <w:rsid w:val="00B16319"/>
    <w:rsid w:val="00B20711"/>
    <w:rsid w:val="00B21DF5"/>
    <w:rsid w:val="00B25538"/>
    <w:rsid w:val="00B45CF5"/>
    <w:rsid w:val="00B60603"/>
    <w:rsid w:val="00B67137"/>
    <w:rsid w:val="00B72680"/>
    <w:rsid w:val="00B76A90"/>
    <w:rsid w:val="00B86C96"/>
    <w:rsid w:val="00B87772"/>
    <w:rsid w:val="00B929AC"/>
    <w:rsid w:val="00BE3442"/>
    <w:rsid w:val="00BF0932"/>
    <w:rsid w:val="00BF3FC4"/>
    <w:rsid w:val="00C45230"/>
    <w:rsid w:val="00C45548"/>
    <w:rsid w:val="00C46943"/>
    <w:rsid w:val="00C46DF9"/>
    <w:rsid w:val="00C47672"/>
    <w:rsid w:val="00C5296B"/>
    <w:rsid w:val="00C6779E"/>
    <w:rsid w:val="00C76E84"/>
    <w:rsid w:val="00C826F1"/>
    <w:rsid w:val="00C8370B"/>
    <w:rsid w:val="00CE716A"/>
    <w:rsid w:val="00D20926"/>
    <w:rsid w:val="00D2441E"/>
    <w:rsid w:val="00D26EA5"/>
    <w:rsid w:val="00D30331"/>
    <w:rsid w:val="00D826F5"/>
    <w:rsid w:val="00D82A98"/>
    <w:rsid w:val="00D87F1A"/>
    <w:rsid w:val="00DA1973"/>
    <w:rsid w:val="00DD37DA"/>
    <w:rsid w:val="00DE4522"/>
    <w:rsid w:val="00DE5E6E"/>
    <w:rsid w:val="00DE7189"/>
    <w:rsid w:val="00E1204A"/>
    <w:rsid w:val="00E14562"/>
    <w:rsid w:val="00E16F5B"/>
    <w:rsid w:val="00E34968"/>
    <w:rsid w:val="00E37D56"/>
    <w:rsid w:val="00E80570"/>
    <w:rsid w:val="00E83135"/>
    <w:rsid w:val="00E85065"/>
    <w:rsid w:val="00E85BF0"/>
    <w:rsid w:val="00E870DD"/>
    <w:rsid w:val="00E97033"/>
    <w:rsid w:val="00EA03E0"/>
    <w:rsid w:val="00EA54A9"/>
    <w:rsid w:val="00EB4874"/>
    <w:rsid w:val="00EB665E"/>
    <w:rsid w:val="00EB73B3"/>
    <w:rsid w:val="00EF1588"/>
    <w:rsid w:val="00F1258D"/>
    <w:rsid w:val="00F22DBD"/>
    <w:rsid w:val="00F270DC"/>
    <w:rsid w:val="00F31AE5"/>
    <w:rsid w:val="00F338C8"/>
    <w:rsid w:val="00F34C24"/>
    <w:rsid w:val="00F36681"/>
    <w:rsid w:val="00F5437E"/>
    <w:rsid w:val="00F818A5"/>
    <w:rsid w:val="00F913B1"/>
    <w:rsid w:val="00F95506"/>
    <w:rsid w:val="00FB68E9"/>
    <w:rsid w:val="00FC7CD2"/>
    <w:rsid w:val="00FD5D30"/>
    <w:rsid w:val="00FE68BA"/>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E7AE2A"/>
  <w15:docId w15:val="{0297BAC7-0297-4749-BC67-698F4AFE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006680" w:themeColor="accent1" w:themeShade="80"/>
      <w:sz w:val="36"/>
      <w:szCs w:val="36"/>
    </w:rPr>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rFonts w:asciiTheme="majorHAnsi" w:eastAsiaTheme="majorEastAsia" w:hAnsiTheme="majorHAnsi" w:cstheme="majorBidi"/>
      <w:color w:val="0098BF"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0098BF"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color w:val="0098BF" w:themeColor="accent1" w:themeShade="BF"/>
      <w:sz w:val="24"/>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aps/>
      <w:color w:val="0098BF"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caps/>
      <w:color w:val="006680"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006680"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006680" w:themeColor="accent1" w:themeShade="8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00668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Link">
    <w:name w:val="HeaderLink"/>
    <w:basedOn w:val="DefaultParagraphFont"/>
    <w:rPr>
      <w:rFonts w:ascii="Times New Roman" w:hAnsi="Times New Roman"/>
      <w:b/>
      <w:sz w:val="24"/>
    </w:rPr>
  </w:style>
  <w:style w:type="character" w:customStyle="1" w:styleId="HeaderLinkContract">
    <w:name w:val="HeaderLinkContract"/>
    <w:basedOn w:val="DefaultParagraphFont"/>
    <w:rPr>
      <w:rFonts w:ascii="Times New Roman" w:hAnsi="Times New Roman"/>
      <w:b/>
      <w:sz w:val="24"/>
    </w:rPr>
  </w:style>
  <w:style w:type="paragraph" w:customStyle="1" w:styleId="Level2">
    <w:name w:val="Level2"/>
    <w:basedOn w:val="Normal"/>
    <w:link w:val="Level2Char"/>
    <w:autoRedefine/>
    <w:pPr>
      <w:spacing w:after="120" w:line="240" w:lineRule="auto"/>
    </w:pPr>
    <w:rPr>
      <w:rFonts w:ascii="Arial Narrow" w:eastAsia="ヒラギノ角ゴ Pro W3" w:hAnsi="Arial Narrow"/>
      <w:color w:val="000000"/>
      <w:sz w:val="24"/>
      <w:szCs w:val="24"/>
    </w:rPr>
  </w:style>
  <w:style w:type="character" w:customStyle="1" w:styleId="Level2Char">
    <w:name w:val="Level2 Char"/>
    <w:basedOn w:val="DefaultParagraphFont"/>
    <w:link w:val="Level2"/>
    <w:rPr>
      <w:rFonts w:ascii="Arial Narrow" w:eastAsia="ヒラギノ角ゴ Pro W3" w:hAnsi="Arial Narrow"/>
      <w:color w:val="000000"/>
      <w:sz w:val="24"/>
      <w:szCs w:val="24"/>
    </w:rPr>
  </w:style>
  <w:style w:type="paragraph" w:customStyle="1" w:styleId="Level1">
    <w:name w:val="Level1"/>
    <w:basedOn w:val="BodyText"/>
    <w:link w:val="Level1Char"/>
    <w:autoRedefine/>
    <w:pPr>
      <w:spacing w:line="240" w:lineRule="auto"/>
    </w:pPr>
    <w:rPr>
      <w:rFonts w:ascii="Arial Narrow" w:eastAsia="ヒラギノ角ゴ Pro W3" w:hAnsi="Arial Narrow"/>
      <w:color w:val="000000"/>
      <w:sz w:val="28"/>
      <w:szCs w:val="24"/>
    </w:rPr>
  </w:style>
  <w:style w:type="character" w:customStyle="1" w:styleId="Level1Char">
    <w:name w:val="Level1 Char"/>
    <w:basedOn w:val="BodyTextChar"/>
    <w:link w:val="Level1"/>
    <w:rPr>
      <w:rFonts w:ascii="Arial Narrow" w:eastAsia="ヒラギノ角ゴ Pro W3" w:hAnsi="Arial Narrow"/>
      <w:color w:val="000000"/>
      <w:sz w:val="28"/>
      <w:szCs w:val="24"/>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Level3">
    <w:name w:val="Level3"/>
    <w:basedOn w:val="Level2"/>
    <w:link w:val="Level3Char"/>
    <w:autoRedefine/>
  </w:style>
  <w:style w:type="character" w:customStyle="1" w:styleId="Level3Char">
    <w:name w:val="Level3 Char"/>
    <w:basedOn w:val="Level2Char"/>
    <w:link w:val="Level3"/>
    <w:rPr>
      <w:rFonts w:ascii="Arial Narrow" w:eastAsia="ヒラギノ角ゴ Pro W3" w:hAnsi="Arial Narrow"/>
      <w:color w:val="000000"/>
      <w:sz w:val="24"/>
      <w:szCs w:val="24"/>
    </w:rPr>
  </w:style>
  <w:style w:type="paragraph" w:customStyle="1" w:styleId="Level4">
    <w:name w:val="Level4"/>
    <w:basedOn w:val="Level2"/>
    <w:link w:val="Level4Char"/>
    <w:autoRedefine/>
    <w:pPr>
      <w:numPr>
        <w:ilvl w:val="3"/>
        <w:numId w:val="2"/>
      </w:numPr>
      <w:tabs>
        <w:tab w:val="left" w:pos="360"/>
        <w:tab w:val="left" w:pos="720"/>
        <w:tab w:val="left" w:pos="2160"/>
      </w:tabs>
      <w:suppressAutoHyphens/>
      <w:ind w:left="1728" w:hanging="648"/>
    </w:pPr>
    <w:rPr>
      <w:sz w:val="22"/>
    </w:rPr>
  </w:style>
  <w:style w:type="character" w:customStyle="1" w:styleId="Level4Char">
    <w:name w:val="Level4 Char"/>
    <w:basedOn w:val="Level2Char"/>
    <w:link w:val="Level4"/>
    <w:rPr>
      <w:rFonts w:ascii="Arial Narrow" w:eastAsia="ヒラギノ角ゴ Pro W3" w:hAnsi="Arial Narrow"/>
      <w:color w:val="000000"/>
      <w:sz w:val="24"/>
      <w:szCs w:val="24"/>
    </w:rPr>
  </w:style>
  <w:style w:type="paragraph" w:customStyle="1" w:styleId="RFPHeader">
    <w:name w:val="RFPHeader#"/>
    <w:basedOn w:val="Normal"/>
    <w:autoRedefine/>
    <w:pPr>
      <w:spacing w:after="0" w:line="240" w:lineRule="auto"/>
      <w:ind w:right="835"/>
    </w:pPr>
    <w:rPr>
      <w:rFonts w:ascii="Cambria" w:eastAsia="Times New Roman" w:hAnsi="Cambria" w:cs="Times New Roman"/>
      <w:spacing w:val="-5"/>
      <w:sz w:val="20"/>
      <w:szCs w:val="20"/>
    </w:rPr>
  </w:style>
  <w:style w:type="paragraph" w:customStyle="1" w:styleId="RFPHeaderTitle">
    <w:name w:val="RFPHeaderTitle"/>
    <w:basedOn w:val="Normal"/>
    <w:autoRedefine/>
    <w:pPr>
      <w:spacing w:after="0" w:line="240" w:lineRule="auto"/>
      <w:ind w:left="835" w:right="835"/>
    </w:pPr>
    <w:rPr>
      <w:rFonts w:eastAsia="Times New Roman" w:cs="Times New Roman"/>
      <w:spacing w:val="-5"/>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06680" w:themeColor="accent1" w:themeShade="80"/>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098BF"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98BF" w:themeColor="accent1" w:themeShade="BF"/>
      <w:sz w:val="28"/>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olor w:val="0098BF"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aps/>
      <w:color w:val="0098BF"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aps/>
      <w:color w:val="006680"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color w:val="006680"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i/>
      <w:iCs/>
      <w:color w:val="006680" w:themeColor="accent1" w:themeShade="8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6680" w:themeColor="accent1" w:themeShade="80"/>
    </w:rPr>
  </w:style>
  <w:style w:type="paragraph" w:styleId="Caption">
    <w:name w:val="caption"/>
    <w:basedOn w:val="Normal"/>
    <w:next w:val="Normal"/>
    <w:uiPriority w:val="35"/>
    <w:semiHidden/>
    <w:unhideWhenUsed/>
    <w:qFormat/>
    <w:pPr>
      <w:spacing w:line="240" w:lineRule="auto"/>
    </w:pPr>
    <w:rPr>
      <w:b/>
      <w:bCs/>
      <w:smallCaps/>
      <w:color w:val="0066FF" w:themeColor="text2"/>
    </w:rPr>
  </w:style>
  <w:style w:type="paragraph" w:styleId="Title">
    <w:name w:val="Title"/>
    <w:basedOn w:val="Normal"/>
    <w:next w:val="Normal"/>
    <w:link w:val="TitleChar"/>
    <w:uiPriority w:val="10"/>
    <w:qFormat/>
    <w:pPr>
      <w:spacing w:after="0" w:line="204" w:lineRule="auto"/>
      <w:contextualSpacing/>
    </w:pPr>
    <w:rPr>
      <w:rFonts w:asciiTheme="majorHAnsi" w:eastAsiaTheme="majorEastAsia" w:hAnsiTheme="majorHAnsi" w:cstheme="majorBidi"/>
      <w:caps/>
      <w:color w:val="0066FF" w:themeColor="text2"/>
      <w:spacing w:val="-15"/>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66FF" w:themeColor="text2"/>
      <w:spacing w:val="-15"/>
      <w:sz w:val="72"/>
      <w:szCs w:val="72"/>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00CCFF" w:themeColor="accent1"/>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CCFF" w:themeColor="accent1"/>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120" w:after="120"/>
      <w:ind w:left="720"/>
    </w:pPr>
    <w:rPr>
      <w:color w:val="0066FF" w:themeColor="text2"/>
      <w:sz w:val="24"/>
      <w:szCs w:val="24"/>
    </w:rPr>
  </w:style>
  <w:style w:type="character" w:customStyle="1" w:styleId="QuoteChar">
    <w:name w:val="Quote Char"/>
    <w:basedOn w:val="DefaultParagraphFont"/>
    <w:link w:val="Quote"/>
    <w:uiPriority w:val="29"/>
    <w:rPr>
      <w:color w:val="0066FF" w:themeColor="text2"/>
      <w:sz w:val="24"/>
      <w:szCs w:val="24"/>
    </w:rPr>
  </w:style>
  <w:style w:type="paragraph" w:styleId="IntenseQuote">
    <w:name w:val="Intense Quote"/>
    <w:basedOn w:val="Normal"/>
    <w:next w:val="Normal"/>
    <w:link w:val="IntenseQuoteChar"/>
    <w:uiPriority w:val="30"/>
    <w:qFormat/>
    <w:pPr>
      <w:spacing w:before="100" w:beforeAutospacing="1" w:after="240" w:line="240" w:lineRule="auto"/>
      <w:ind w:left="720"/>
      <w:jc w:val="center"/>
    </w:pPr>
    <w:rPr>
      <w:rFonts w:asciiTheme="majorHAnsi" w:eastAsiaTheme="majorEastAsia" w:hAnsiTheme="majorHAnsi" w:cstheme="majorBidi"/>
      <w:color w:val="0066FF" w:themeColor="text2"/>
      <w:spacing w:val="-6"/>
      <w:sz w:val="32"/>
      <w:szCs w:val="32"/>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0066FF" w:themeColor="text2"/>
      <w:spacing w:val="-6"/>
      <w:sz w:val="32"/>
      <w:szCs w:val="32"/>
    </w:rPr>
  </w:style>
  <w:style w:type="character" w:styleId="SubtleEmphasis">
    <w:name w:val="Subtle Emphasis"/>
    <w:basedOn w:val="DefaultParagraphFont"/>
    <w:uiPriority w:val="19"/>
    <w:qFormat/>
    <w:rPr>
      <w:i/>
      <w:iCs/>
      <w:color w:val="595959" w:themeColor="text1" w:themeTint="A6"/>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Pr>
      <w:b/>
      <w:bCs/>
      <w:smallCaps/>
      <w:color w:val="0066FF" w:themeColor="text2"/>
      <w:u w:val="single"/>
    </w:rPr>
  </w:style>
  <w:style w:type="character" w:styleId="BookTitle">
    <w:name w:val="Book Title"/>
    <w:basedOn w:val="DefaultParagraphFont"/>
    <w:uiPriority w:val="33"/>
    <w:qFormat/>
    <w:rPr>
      <w:b/>
      <w:bCs/>
      <w:smallCaps/>
      <w:spacing w:val="10"/>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11-texttable">
    <w:name w:val="1.1 - text table"/>
    <w:basedOn w:val="Normal"/>
    <w:qFormat/>
    <w:pPr>
      <w:widowControl w:val="0"/>
      <w:spacing w:after="0" w:line="240" w:lineRule="auto"/>
      <w:ind w:right="-14"/>
      <w:jc w:val="center"/>
    </w:pPr>
    <w:rPr>
      <w:rFonts w:ascii="Cambria" w:eastAsia="Times New Roman" w:hAnsi="Cambria" w:cs="Times New Roman"/>
      <w:spacing w:val="-5"/>
      <w:sz w:val="24"/>
      <w:szCs w:val="20"/>
    </w:rPr>
  </w:style>
  <w:style w:type="table" w:styleId="TableGrid">
    <w:name w:val="Table Grid"/>
    <w:basedOn w:val="TableNormal"/>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70C0" w:themeColor="hyperlink"/>
      <w:u w:val="single"/>
    </w:rPr>
  </w:style>
  <w:style w:type="paragraph" w:customStyle="1" w:styleId="Header1">
    <w:name w:val="Header1"/>
    <w:basedOn w:val="Normal"/>
    <w:qFormat/>
    <w:pPr>
      <w:tabs>
        <w:tab w:val="left" w:pos="180"/>
      </w:tabs>
      <w:spacing w:before="240" w:after="240"/>
      <w:ind w:left="180"/>
    </w:pPr>
    <w:rPr>
      <w:rFonts w:ascii="Cambria" w:hAnsi="Cambria"/>
      <w:b/>
      <w:color w:val="006680" w:themeColor="accent1" w:themeShade="80"/>
      <w:sz w:val="28"/>
      <w:szCs w:val="28"/>
    </w:rPr>
  </w:style>
  <w:style w:type="paragraph" w:customStyle="1" w:styleId="TEXT">
    <w:name w:val="TEXT"/>
    <w:basedOn w:val="Normal"/>
    <w:qFormat/>
    <w:pPr>
      <w:tabs>
        <w:tab w:val="left" w:pos="180"/>
      </w:tabs>
      <w:spacing w:before="120" w:after="120"/>
      <w:ind w:left="720"/>
    </w:pPr>
    <w:rPr>
      <w:rFonts w:ascii="Cambria" w:hAnsi="Cambria"/>
      <w:color w:val="006680" w:themeColor="accent1" w:themeShade="80"/>
      <w:sz w:val="24"/>
      <w:szCs w:val="24"/>
    </w:rPr>
  </w:style>
  <w:style w:type="paragraph" w:customStyle="1" w:styleId="table">
    <w:name w:val="table"/>
    <w:basedOn w:val="11-texttable"/>
    <w:qFormat/>
    <w:rPr>
      <w:b/>
      <w:color w:val="FFFFFF" w:themeColor="background1"/>
    </w:rPr>
  </w:style>
  <w:style w:type="paragraph" w:customStyle="1" w:styleId="centertext">
    <w:name w:val="center text"/>
    <w:basedOn w:val="Normal"/>
    <w:qFormat/>
    <w:pPr>
      <w:spacing w:before="240" w:after="240"/>
      <w:jc w:val="center"/>
    </w:pPr>
    <w:rPr>
      <w:rFonts w:ascii="Cambria" w:hAnsi="Cambria"/>
      <w:b/>
      <w:color w:val="4C0080" w:themeColor="background2" w:themeShade="80"/>
      <w:sz w:val="24"/>
      <w:szCs w:val="24"/>
    </w:rPr>
  </w:style>
  <w:style w:type="character" w:styleId="FollowedHyperlink">
    <w:name w:val="FollowedHyperlink"/>
    <w:basedOn w:val="DefaultParagraphFont"/>
    <w:uiPriority w:val="99"/>
    <w:semiHidden/>
    <w:unhideWhenUsed/>
    <w:rPr>
      <w:color w:val="7030A0" w:themeColor="followedHyperlink"/>
      <w:u w:val="single"/>
    </w:rPr>
  </w:style>
  <w:style w:type="paragraph" w:customStyle="1" w:styleId="text2">
    <w:name w:val="text 2"/>
    <w:basedOn w:val="TEXT"/>
    <w:qFormat/>
    <w:pPr>
      <w:ind w:left="900"/>
    </w:pPr>
  </w:style>
  <w:style w:type="paragraph" w:customStyle="1" w:styleId="definitions">
    <w:name w:val="definitions"/>
    <w:basedOn w:val="TEXT"/>
    <w:qFormat/>
    <w:pPr>
      <w:tabs>
        <w:tab w:val="clear" w:pos="180"/>
      </w:tabs>
      <w:ind w:left="1530" w:hanging="1530"/>
    </w:pPr>
  </w:style>
  <w:style w:type="paragraph" w:customStyle="1" w:styleId="HEADERP2">
    <w:name w:val="HEADER P2"/>
    <w:basedOn w:val="Header1"/>
    <w:qFormat/>
    <w:pPr>
      <w:keepNext/>
      <w:shd w:val="clear" w:color="auto" w:fill="006680" w:themeFill="accent1" w:themeFillShade="80"/>
      <w:tabs>
        <w:tab w:val="clear" w:pos="180"/>
      </w:tabs>
      <w:spacing w:after="0"/>
      <w:ind w:left="-360"/>
    </w:pPr>
    <w:rPr>
      <w:color w:val="FFFFFF" w:themeColor="background1"/>
    </w:rPr>
  </w:style>
  <w:style w:type="paragraph" w:customStyle="1" w:styleId="HEADERP1">
    <w:name w:val="HEADER P1"/>
    <w:basedOn w:val="Header1"/>
    <w:qFormat/>
  </w:style>
  <w:style w:type="paragraph" w:customStyle="1" w:styleId="TextP20">
    <w:name w:val="Text P2"/>
    <w:basedOn w:val="TEXT"/>
    <w:qFormat/>
    <w:pPr>
      <w:tabs>
        <w:tab w:val="clear" w:pos="180"/>
      </w:tabs>
      <w:ind w:left="0"/>
    </w:pPr>
  </w:style>
  <w:style w:type="paragraph" w:customStyle="1" w:styleId="textP2">
    <w:name w:val="text # P2"/>
    <w:basedOn w:val="TEXT"/>
    <w:qFormat/>
    <w:pPr>
      <w:numPr>
        <w:numId w:val="3"/>
      </w:numPr>
      <w:tabs>
        <w:tab w:val="clear" w:pos="180"/>
      </w:tabs>
      <w:ind w:left="1440"/>
    </w:pPr>
  </w:style>
  <w:style w:type="paragraph" w:customStyle="1" w:styleId="0-TABLEblank">
    <w:name w:val="0 - TABLE (blank)"/>
    <w:basedOn w:val="Normal"/>
    <w:qFormat/>
    <w:pPr>
      <w:spacing w:after="0" w:line="240" w:lineRule="auto"/>
      <w:ind w:left="547"/>
    </w:pPr>
    <w:rPr>
      <w:rFonts w:ascii="Cambria" w:eastAsia="Times New Roman" w:hAnsi="Cambria" w:cs="Times New Roman"/>
      <w:spacing w:val="-5"/>
      <w:sz w:val="2"/>
      <w:szCs w:val="2"/>
    </w:rPr>
  </w:style>
  <w:style w:type="table" w:customStyle="1" w:styleId="GridTable6Colorful-Accent51">
    <w:name w:val="Grid Table 6 Colorful - Accent 51"/>
    <w:basedOn w:val="TableNormal"/>
    <w:uiPriority w:val="51"/>
    <w:pPr>
      <w:spacing w:after="0" w:line="240" w:lineRule="auto"/>
    </w:pPr>
    <w:rPr>
      <w:color w:val="BF0000" w:themeColor="accent5" w:themeShade="BF"/>
    </w:rPr>
    <w:tblPr>
      <w:tblStyleRowBandSize w:val="1"/>
      <w:tblStyleColBandSize w:val="1"/>
      <w:tblBorders>
        <w:top w:val="single" w:sz="4" w:space="0" w:color="FF6666" w:themeColor="accent5" w:themeTint="99"/>
        <w:left w:val="single" w:sz="4" w:space="0" w:color="FF6666" w:themeColor="accent5" w:themeTint="99"/>
        <w:bottom w:val="single" w:sz="4" w:space="0" w:color="FF6666" w:themeColor="accent5" w:themeTint="99"/>
        <w:right w:val="single" w:sz="4" w:space="0" w:color="FF6666" w:themeColor="accent5" w:themeTint="99"/>
        <w:insideH w:val="single" w:sz="4" w:space="0" w:color="FF6666" w:themeColor="accent5" w:themeTint="99"/>
        <w:insideV w:val="single" w:sz="4" w:space="0" w:color="FF6666" w:themeColor="accent5" w:themeTint="99"/>
      </w:tblBorders>
    </w:tblPr>
    <w:tblStylePr w:type="firstRow">
      <w:rPr>
        <w:b/>
        <w:bCs/>
      </w:rPr>
      <w:tblPr/>
      <w:tcPr>
        <w:tcBorders>
          <w:bottom w:val="single" w:sz="12" w:space="0" w:color="FF6666" w:themeColor="accent5" w:themeTint="99"/>
        </w:tcBorders>
      </w:tcPr>
    </w:tblStylePr>
    <w:tblStylePr w:type="lastRow">
      <w:rPr>
        <w:b/>
        <w:bCs/>
      </w:rPr>
      <w:tblPr/>
      <w:tcPr>
        <w:tcBorders>
          <w:top w:val="doub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GridTable4-Accent51">
    <w:name w:val="Grid Table 4 - Accent 51"/>
    <w:basedOn w:val="TableNormal"/>
    <w:uiPriority w:val="49"/>
    <w:pPr>
      <w:spacing w:after="0" w:line="240" w:lineRule="auto"/>
    </w:pPr>
    <w:tblPr>
      <w:tblStyleRowBandSize w:val="1"/>
      <w:tblStyleColBandSize w:val="1"/>
      <w:tblBorders>
        <w:top w:val="single" w:sz="4" w:space="0" w:color="FF6666" w:themeColor="accent5" w:themeTint="99"/>
        <w:left w:val="single" w:sz="4" w:space="0" w:color="FF6666" w:themeColor="accent5" w:themeTint="99"/>
        <w:bottom w:val="single" w:sz="4" w:space="0" w:color="FF6666" w:themeColor="accent5" w:themeTint="99"/>
        <w:right w:val="single" w:sz="4" w:space="0" w:color="FF6666" w:themeColor="accent5" w:themeTint="99"/>
        <w:insideH w:val="single" w:sz="4" w:space="0" w:color="FF6666" w:themeColor="accent5" w:themeTint="99"/>
        <w:insideV w:val="single" w:sz="4" w:space="0" w:color="FF6666" w:themeColor="accent5" w:themeTint="99"/>
      </w:tblBorders>
    </w:tblPr>
    <w:tblStylePr w:type="firstRow">
      <w:rPr>
        <w:b/>
        <w:bCs/>
        <w:color w:val="FFFFFF" w:themeColor="background1"/>
      </w:rPr>
      <w:tblPr/>
      <w:tcPr>
        <w:tcBorders>
          <w:top w:val="single" w:sz="4" w:space="0" w:color="FF0000" w:themeColor="accent5"/>
          <w:left w:val="single" w:sz="4" w:space="0" w:color="FF0000" w:themeColor="accent5"/>
          <w:bottom w:val="single" w:sz="4" w:space="0" w:color="FF0000" w:themeColor="accent5"/>
          <w:right w:val="single" w:sz="4" w:space="0" w:color="FF0000" w:themeColor="accent5"/>
          <w:insideH w:val="nil"/>
          <w:insideV w:val="nil"/>
        </w:tcBorders>
        <w:shd w:val="clear" w:color="auto" w:fill="FF0000" w:themeFill="accent5"/>
      </w:tcPr>
    </w:tblStylePr>
    <w:tblStylePr w:type="lastRow">
      <w:rPr>
        <w:b/>
        <w:bCs/>
      </w:rPr>
      <w:tblPr/>
      <w:tcPr>
        <w:tcBorders>
          <w:top w:val="double" w:sz="4" w:space="0" w:color="FF0000" w:themeColor="accent5"/>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GridTable4-Accent21">
    <w:name w:val="Grid Table 4 - Accent 21"/>
    <w:basedOn w:val="TableNormal"/>
    <w:uiPriority w:val="49"/>
    <w:pPr>
      <w:spacing w:after="0" w:line="240" w:lineRule="auto"/>
    </w:pPr>
    <w:tblPr>
      <w:tblStyleRowBandSize w:val="1"/>
      <w:tblStyleColBandSize w:val="1"/>
      <w:tblBorders>
        <w:top w:val="single" w:sz="4" w:space="0" w:color="BDE295" w:themeColor="accent2" w:themeTint="99"/>
        <w:left w:val="single" w:sz="4" w:space="0" w:color="BDE295" w:themeColor="accent2" w:themeTint="99"/>
        <w:bottom w:val="single" w:sz="4" w:space="0" w:color="BDE295" w:themeColor="accent2" w:themeTint="99"/>
        <w:right w:val="single" w:sz="4" w:space="0" w:color="BDE295" w:themeColor="accent2" w:themeTint="99"/>
        <w:insideH w:val="single" w:sz="4" w:space="0" w:color="BDE295" w:themeColor="accent2" w:themeTint="99"/>
        <w:insideV w:val="single" w:sz="4" w:space="0" w:color="BDE295" w:themeColor="accent2" w:themeTint="99"/>
      </w:tblBorders>
    </w:tblPr>
    <w:tblStylePr w:type="firstRow">
      <w:rPr>
        <w:b/>
        <w:bCs/>
        <w:color w:val="FFFFFF" w:themeColor="background1"/>
      </w:rPr>
      <w:tblPr/>
      <w:tcPr>
        <w:tcBorders>
          <w:top w:val="single" w:sz="4" w:space="0" w:color="92D050" w:themeColor="accent2"/>
          <w:left w:val="single" w:sz="4" w:space="0" w:color="92D050" w:themeColor="accent2"/>
          <w:bottom w:val="single" w:sz="4" w:space="0" w:color="92D050" w:themeColor="accent2"/>
          <w:right w:val="single" w:sz="4" w:space="0" w:color="92D050" w:themeColor="accent2"/>
          <w:insideH w:val="nil"/>
          <w:insideV w:val="nil"/>
        </w:tcBorders>
        <w:shd w:val="clear" w:color="auto" w:fill="92D050" w:themeFill="accent2"/>
      </w:tcPr>
    </w:tblStylePr>
    <w:tblStylePr w:type="lastRow">
      <w:rPr>
        <w:b/>
        <w:bCs/>
      </w:rPr>
      <w:tblPr/>
      <w:tcPr>
        <w:tcBorders>
          <w:top w:val="double" w:sz="4" w:space="0" w:color="92D050" w:themeColor="accent2"/>
        </w:tcBorders>
      </w:tcPr>
    </w:tblStylePr>
    <w:tblStylePr w:type="firstCol">
      <w:rPr>
        <w:b/>
        <w:bCs/>
      </w:rPr>
    </w:tblStylePr>
    <w:tblStylePr w:type="lastCol">
      <w:rPr>
        <w:b/>
        <w:bCs/>
      </w:rPr>
    </w:tblStylePr>
    <w:tblStylePr w:type="band1Vert">
      <w:tblPr/>
      <w:tcPr>
        <w:shd w:val="clear" w:color="auto" w:fill="E9F5DB" w:themeFill="accent2" w:themeFillTint="33"/>
      </w:tcPr>
    </w:tblStylePr>
    <w:tblStylePr w:type="band1Horz">
      <w:tblPr/>
      <w:tcPr>
        <w:shd w:val="clear" w:color="auto" w:fill="E9F5DB" w:themeFill="accent2" w:themeFillTint="33"/>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st1">
    <w:name w:val="st1"/>
    <w:basedOn w:val="DefaultParagraphFont"/>
  </w:style>
  <w:style w:type="paragraph" w:styleId="ListParagraph">
    <w:name w:val="List Paragraph"/>
    <w:aliases w:val="List Paragraph Char Char,List Paragraph11,b1 + Justified,b1 Char,Bullet 11,b1 + Justified1,Bullet 111,b1 + Justified11,SGLText List Paragraph,Normal Sentence,Colorful List - Accent 11,B1,bl1,Bullet L1,BulletL1"/>
    <w:basedOn w:val="Normal"/>
    <w:link w:val="ListParagraphChar"/>
    <w:uiPriority w:val="34"/>
    <w:qFormat/>
    <w:pPr>
      <w:spacing w:after="0" w:line="240" w:lineRule="auto"/>
      <w:ind w:left="720"/>
      <w:contextualSpacing/>
    </w:pPr>
    <w:rPr>
      <w:rFonts w:ascii="Times New Roman" w:eastAsia="Times New Roman" w:hAnsi="Times New Roman" w:cs="Times New Roman"/>
      <w:sz w:val="20"/>
      <w:szCs w:val="20"/>
    </w:rPr>
  </w:style>
  <w:style w:type="character" w:customStyle="1" w:styleId="Style">
    <w:name w:val="Style"/>
    <w:rPr>
      <w:rFonts w:ascii="Arial" w:hAnsi="Arial" w:cs="Arial" w:hint="default"/>
    </w:rPr>
  </w:style>
  <w:style w:type="character" w:customStyle="1" w:styleId="ListParagraphChar">
    <w:name w:val="List Paragraph Char"/>
    <w:aliases w:val="List Paragraph Char Char Char,List Paragraph11 Char,b1 + Justified Char,b1 Char Char,Bullet 11 Char,b1 + Justified1 Char,Bullet 111 Char,b1 + Justified11 Char,SGLText List Paragraph Char,Normal Sentence Char,B1 Char,bl1 Char"/>
    <w:basedOn w:val="DefaultParagraphFont"/>
    <w:link w:val="ListParagraph"/>
    <w:uiPriority w:val="34"/>
    <w:locked/>
    <w:rsid w:val="006B31B5"/>
    <w:rPr>
      <w:rFonts w:ascii="Times New Roman" w:eastAsia="Times New Roman" w:hAnsi="Times New Roman" w:cs="Times New Roman"/>
      <w:sz w:val="20"/>
      <w:szCs w:val="20"/>
    </w:rPr>
  </w:style>
  <w:style w:type="character" w:customStyle="1" w:styleId="DeltaViewInsertion">
    <w:name w:val="DeltaView Insertion"/>
    <w:uiPriority w:val="99"/>
    <w:rsid w:val="006B31B5"/>
    <w:rPr>
      <w:color w:val="0000FF"/>
      <w:u w:val="double"/>
    </w:rPr>
  </w:style>
  <w:style w:type="character" w:customStyle="1" w:styleId="DeltaViewDeletion">
    <w:name w:val="DeltaView Deletion"/>
    <w:uiPriority w:val="99"/>
    <w:rsid w:val="006B31B5"/>
    <w:rPr>
      <w:strike/>
      <w:color w:val="FF0000"/>
    </w:rPr>
  </w:style>
  <w:style w:type="character" w:customStyle="1" w:styleId="DeltaViewChangeNumber">
    <w:name w:val="DeltaView Change Number"/>
    <w:uiPriority w:val="99"/>
    <w:rsid w:val="006B31B5"/>
    <w:rPr>
      <w:color w:val="000000"/>
      <w:vertAlign w:val="superscript"/>
    </w:rPr>
  </w:style>
  <w:style w:type="character" w:customStyle="1" w:styleId="DeltaViewFormatChange">
    <w:name w:val="DeltaView Format Change"/>
    <w:uiPriority w:val="99"/>
    <w:rsid w:val="006B31B5"/>
    <w:rPr>
      <w:color w:val="808000"/>
    </w:rPr>
  </w:style>
  <w:style w:type="paragraph" w:customStyle="1" w:styleId="111-text">
    <w:name w:val="1.1.1 - text"/>
    <w:basedOn w:val="Normal"/>
    <w:qFormat/>
    <w:rsid w:val="00AB564B"/>
    <w:pPr>
      <w:spacing w:before="120" w:after="120" w:line="240" w:lineRule="auto"/>
      <w:ind w:left="630"/>
    </w:pPr>
    <w:rPr>
      <w:rFonts w:ascii="Cambria" w:eastAsia="Times New Roman" w:hAnsi="Cambria" w:cs="Times New Roman"/>
      <w:spacing w:val="-5"/>
      <w:sz w:val="24"/>
      <w:szCs w:val="24"/>
    </w:rPr>
  </w:style>
  <w:style w:type="paragraph" w:customStyle="1" w:styleId="11-text">
    <w:name w:val="1.1 - text"/>
    <w:basedOn w:val="Normal"/>
    <w:qFormat/>
    <w:rsid w:val="00D82A98"/>
    <w:pPr>
      <w:spacing w:before="240" w:after="240" w:line="240" w:lineRule="auto"/>
      <w:ind w:left="274" w:right="288"/>
    </w:pPr>
    <w:rPr>
      <w:rFonts w:ascii="Cambria" w:eastAsia="Times New Roman" w:hAnsi="Cambria" w:cs="Times New Roman"/>
      <w:spacing w:val="-5"/>
      <w:sz w:val="24"/>
      <w:szCs w:val="20"/>
    </w:rPr>
  </w:style>
  <w:style w:type="paragraph" w:styleId="Revision">
    <w:name w:val="Revision"/>
    <w:hidden/>
    <w:uiPriority w:val="99"/>
    <w:semiHidden/>
    <w:rsid w:val="00D82A98"/>
    <w:pPr>
      <w:spacing w:after="0" w:line="240" w:lineRule="auto"/>
    </w:pPr>
  </w:style>
  <w:style w:type="paragraph" w:customStyle="1" w:styleId="textP2bullet">
    <w:name w:val="text P2 bullet"/>
    <w:basedOn w:val="TextP20"/>
    <w:qFormat/>
    <w:rsid w:val="00384579"/>
    <w:pPr>
      <w:numPr>
        <w:numId w:val="39"/>
      </w:numPr>
      <w:ind w:left="0"/>
    </w:pPr>
  </w:style>
  <w:style w:type="paragraph" w:customStyle="1" w:styleId="textp2bullet2">
    <w:name w:val="text p2 bullet 2"/>
    <w:basedOn w:val="textP2bullet"/>
    <w:qFormat/>
    <w:rsid w:val="00384579"/>
    <w:pPr>
      <w:numPr>
        <w:ilvl w:val="1"/>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2658">
      <w:bodyDiv w:val="1"/>
      <w:marLeft w:val="0"/>
      <w:marRight w:val="0"/>
      <w:marTop w:val="0"/>
      <w:marBottom w:val="0"/>
      <w:divBdr>
        <w:top w:val="none" w:sz="0" w:space="0" w:color="auto"/>
        <w:left w:val="none" w:sz="0" w:space="0" w:color="auto"/>
        <w:bottom w:val="none" w:sz="0" w:space="0" w:color="auto"/>
        <w:right w:val="none" w:sz="0" w:space="0" w:color="auto"/>
      </w:divBdr>
    </w:div>
    <w:div w:id="193035134">
      <w:bodyDiv w:val="1"/>
      <w:marLeft w:val="0"/>
      <w:marRight w:val="0"/>
      <w:marTop w:val="0"/>
      <w:marBottom w:val="0"/>
      <w:divBdr>
        <w:top w:val="none" w:sz="0" w:space="0" w:color="auto"/>
        <w:left w:val="none" w:sz="0" w:space="0" w:color="auto"/>
        <w:bottom w:val="none" w:sz="0" w:space="0" w:color="auto"/>
        <w:right w:val="none" w:sz="0" w:space="0" w:color="auto"/>
      </w:divBdr>
    </w:div>
    <w:div w:id="592596112">
      <w:bodyDiv w:val="1"/>
      <w:marLeft w:val="0"/>
      <w:marRight w:val="0"/>
      <w:marTop w:val="0"/>
      <w:marBottom w:val="0"/>
      <w:divBdr>
        <w:top w:val="none" w:sz="0" w:space="0" w:color="auto"/>
        <w:left w:val="none" w:sz="0" w:space="0" w:color="auto"/>
        <w:bottom w:val="none" w:sz="0" w:space="0" w:color="auto"/>
        <w:right w:val="none" w:sz="0" w:space="0" w:color="auto"/>
      </w:divBdr>
    </w:div>
    <w:div w:id="594702945">
      <w:bodyDiv w:val="1"/>
      <w:marLeft w:val="0"/>
      <w:marRight w:val="0"/>
      <w:marTop w:val="0"/>
      <w:marBottom w:val="0"/>
      <w:divBdr>
        <w:top w:val="none" w:sz="0" w:space="0" w:color="auto"/>
        <w:left w:val="none" w:sz="0" w:space="0" w:color="auto"/>
        <w:bottom w:val="none" w:sz="0" w:space="0" w:color="auto"/>
        <w:right w:val="none" w:sz="0" w:space="0" w:color="auto"/>
      </w:divBdr>
    </w:div>
    <w:div w:id="771584286">
      <w:bodyDiv w:val="1"/>
      <w:marLeft w:val="0"/>
      <w:marRight w:val="0"/>
      <w:marTop w:val="0"/>
      <w:marBottom w:val="0"/>
      <w:divBdr>
        <w:top w:val="none" w:sz="0" w:space="0" w:color="auto"/>
        <w:left w:val="none" w:sz="0" w:space="0" w:color="auto"/>
        <w:bottom w:val="none" w:sz="0" w:space="0" w:color="auto"/>
        <w:right w:val="none" w:sz="0" w:space="0" w:color="auto"/>
      </w:divBdr>
    </w:div>
    <w:div w:id="777455907">
      <w:bodyDiv w:val="1"/>
      <w:marLeft w:val="0"/>
      <w:marRight w:val="0"/>
      <w:marTop w:val="0"/>
      <w:marBottom w:val="0"/>
      <w:divBdr>
        <w:top w:val="none" w:sz="0" w:space="0" w:color="auto"/>
        <w:left w:val="none" w:sz="0" w:space="0" w:color="auto"/>
        <w:bottom w:val="none" w:sz="0" w:space="0" w:color="auto"/>
        <w:right w:val="none" w:sz="0" w:space="0" w:color="auto"/>
      </w:divBdr>
    </w:div>
    <w:div w:id="853307778">
      <w:bodyDiv w:val="1"/>
      <w:marLeft w:val="0"/>
      <w:marRight w:val="0"/>
      <w:marTop w:val="0"/>
      <w:marBottom w:val="0"/>
      <w:divBdr>
        <w:top w:val="none" w:sz="0" w:space="0" w:color="auto"/>
        <w:left w:val="none" w:sz="0" w:space="0" w:color="auto"/>
        <w:bottom w:val="none" w:sz="0" w:space="0" w:color="auto"/>
        <w:right w:val="none" w:sz="0" w:space="0" w:color="auto"/>
      </w:divBdr>
    </w:div>
    <w:div w:id="913390981">
      <w:bodyDiv w:val="1"/>
      <w:marLeft w:val="0"/>
      <w:marRight w:val="0"/>
      <w:marTop w:val="0"/>
      <w:marBottom w:val="0"/>
      <w:divBdr>
        <w:top w:val="none" w:sz="0" w:space="0" w:color="auto"/>
        <w:left w:val="none" w:sz="0" w:space="0" w:color="auto"/>
        <w:bottom w:val="none" w:sz="0" w:space="0" w:color="auto"/>
        <w:right w:val="none" w:sz="0" w:space="0" w:color="auto"/>
      </w:divBdr>
    </w:div>
    <w:div w:id="957637273">
      <w:bodyDiv w:val="1"/>
      <w:marLeft w:val="0"/>
      <w:marRight w:val="0"/>
      <w:marTop w:val="0"/>
      <w:marBottom w:val="0"/>
      <w:divBdr>
        <w:top w:val="none" w:sz="0" w:space="0" w:color="auto"/>
        <w:left w:val="none" w:sz="0" w:space="0" w:color="auto"/>
        <w:bottom w:val="none" w:sz="0" w:space="0" w:color="auto"/>
        <w:right w:val="none" w:sz="0" w:space="0" w:color="auto"/>
      </w:divBdr>
    </w:div>
    <w:div w:id="1080828475">
      <w:bodyDiv w:val="1"/>
      <w:marLeft w:val="0"/>
      <w:marRight w:val="0"/>
      <w:marTop w:val="0"/>
      <w:marBottom w:val="0"/>
      <w:divBdr>
        <w:top w:val="none" w:sz="0" w:space="0" w:color="auto"/>
        <w:left w:val="none" w:sz="0" w:space="0" w:color="auto"/>
        <w:bottom w:val="none" w:sz="0" w:space="0" w:color="auto"/>
        <w:right w:val="none" w:sz="0" w:space="0" w:color="auto"/>
      </w:divBdr>
      <w:divsChild>
        <w:div w:id="1574658897">
          <w:marLeft w:val="0"/>
          <w:marRight w:val="0"/>
          <w:marTop w:val="0"/>
          <w:marBottom w:val="0"/>
          <w:divBdr>
            <w:top w:val="none" w:sz="0" w:space="0" w:color="auto"/>
            <w:left w:val="none" w:sz="0" w:space="0" w:color="auto"/>
            <w:bottom w:val="none" w:sz="0" w:space="0" w:color="auto"/>
            <w:right w:val="none" w:sz="0" w:space="0" w:color="auto"/>
          </w:divBdr>
          <w:divsChild>
            <w:div w:id="1750806340">
              <w:marLeft w:val="0"/>
              <w:marRight w:val="0"/>
              <w:marTop w:val="0"/>
              <w:marBottom w:val="0"/>
              <w:divBdr>
                <w:top w:val="none" w:sz="0" w:space="0" w:color="auto"/>
                <w:left w:val="none" w:sz="0" w:space="0" w:color="auto"/>
                <w:bottom w:val="none" w:sz="0" w:space="0" w:color="auto"/>
                <w:right w:val="none" w:sz="0" w:space="0" w:color="auto"/>
              </w:divBdr>
              <w:divsChild>
                <w:div w:id="1026100127">
                  <w:marLeft w:val="0"/>
                  <w:marRight w:val="0"/>
                  <w:marTop w:val="0"/>
                  <w:marBottom w:val="0"/>
                  <w:divBdr>
                    <w:top w:val="none" w:sz="0" w:space="0" w:color="auto"/>
                    <w:left w:val="none" w:sz="0" w:space="0" w:color="auto"/>
                    <w:bottom w:val="none" w:sz="0" w:space="0" w:color="auto"/>
                    <w:right w:val="none" w:sz="0" w:space="0" w:color="auto"/>
                  </w:divBdr>
                  <w:divsChild>
                    <w:div w:id="242372638">
                      <w:marLeft w:val="0"/>
                      <w:marRight w:val="0"/>
                      <w:marTop w:val="0"/>
                      <w:marBottom w:val="0"/>
                      <w:divBdr>
                        <w:top w:val="none" w:sz="0" w:space="0" w:color="auto"/>
                        <w:left w:val="none" w:sz="0" w:space="0" w:color="auto"/>
                        <w:bottom w:val="none" w:sz="0" w:space="0" w:color="auto"/>
                        <w:right w:val="none" w:sz="0" w:space="0" w:color="auto"/>
                      </w:divBdr>
                      <w:divsChild>
                        <w:div w:id="381944576">
                          <w:marLeft w:val="0"/>
                          <w:marRight w:val="0"/>
                          <w:marTop w:val="0"/>
                          <w:marBottom w:val="0"/>
                          <w:divBdr>
                            <w:top w:val="none" w:sz="0" w:space="0" w:color="auto"/>
                            <w:left w:val="none" w:sz="0" w:space="0" w:color="auto"/>
                            <w:bottom w:val="none" w:sz="0" w:space="0" w:color="auto"/>
                            <w:right w:val="none" w:sz="0" w:space="0" w:color="auto"/>
                          </w:divBdr>
                          <w:divsChild>
                            <w:div w:id="1565490332">
                              <w:marLeft w:val="0"/>
                              <w:marRight w:val="0"/>
                              <w:marTop w:val="0"/>
                              <w:marBottom w:val="0"/>
                              <w:divBdr>
                                <w:top w:val="none" w:sz="0" w:space="0" w:color="auto"/>
                                <w:left w:val="none" w:sz="0" w:space="0" w:color="auto"/>
                                <w:bottom w:val="none" w:sz="0" w:space="0" w:color="auto"/>
                                <w:right w:val="none" w:sz="0" w:space="0" w:color="auto"/>
                              </w:divBdr>
                              <w:divsChild>
                                <w:div w:id="2109496329">
                                  <w:marLeft w:val="0"/>
                                  <w:marRight w:val="0"/>
                                  <w:marTop w:val="0"/>
                                  <w:marBottom w:val="0"/>
                                  <w:divBdr>
                                    <w:top w:val="none" w:sz="0" w:space="0" w:color="auto"/>
                                    <w:left w:val="none" w:sz="0" w:space="0" w:color="auto"/>
                                    <w:bottom w:val="none" w:sz="0" w:space="0" w:color="auto"/>
                                    <w:right w:val="none" w:sz="0" w:space="0" w:color="auto"/>
                                  </w:divBdr>
                                  <w:divsChild>
                                    <w:div w:id="1068921514">
                                      <w:marLeft w:val="0"/>
                                      <w:marRight w:val="0"/>
                                      <w:marTop w:val="0"/>
                                      <w:marBottom w:val="0"/>
                                      <w:divBdr>
                                        <w:top w:val="none" w:sz="0" w:space="0" w:color="auto"/>
                                        <w:left w:val="none" w:sz="0" w:space="0" w:color="auto"/>
                                        <w:bottom w:val="none" w:sz="0" w:space="0" w:color="auto"/>
                                        <w:right w:val="none" w:sz="0" w:space="0" w:color="auto"/>
                                      </w:divBdr>
                                      <w:divsChild>
                                        <w:div w:id="143605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639806">
      <w:bodyDiv w:val="1"/>
      <w:marLeft w:val="0"/>
      <w:marRight w:val="0"/>
      <w:marTop w:val="0"/>
      <w:marBottom w:val="0"/>
      <w:divBdr>
        <w:top w:val="none" w:sz="0" w:space="0" w:color="auto"/>
        <w:left w:val="none" w:sz="0" w:space="0" w:color="auto"/>
        <w:bottom w:val="none" w:sz="0" w:space="0" w:color="auto"/>
        <w:right w:val="none" w:sz="0" w:space="0" w:color="auto"/>
      </w:divBdr>
    </w:div>
    <w:div w:id="1207915931">
      <w:bodyDiv w:val="1"/>
      <w:marLeft w:val="0"/>
      <w:marRight w:val="0"/>
      <w:marTop w:val="0"/>
      <w:marBottom w:val="0"/>
      <w:divBdr>
        <w:top w:val="none" w:sz="0" w:space="0" w:color="auto"/>
        <w:left w:val="none" w:sz="0" w:space="0" w:color="auto"/>
        <w:bottom w:val="none" w:sz="0" w:space="0" w:color="auto"/>
        <w:right w:val="none" w:sz="0" w:space="0" w:color="auto"/>
      </w:divBdr>
    </w:div>
    <w:div w:id="1315840199">
      <w:bodyDiv w:val="1"/>
      <w:marLeft w:val="0"/>
      <w:marRight w:val="0"/>
      <w:marTop w:val="0"/>
      <w:marBottom w:val="0"/>
      <w:divBdr>
        <w:top w:val="none" w:sz="0" w:space="0" w:color="auto"/>
        <w:left w:val="none" w:sz="0" w:space="0" w:color="auto"/>
        <w:bottom w:val="none" w:sz="0" w:space="0" w:color="auto"/>
        <w:right w:val="none" w:sz="0" w:space="0" w:color="auto"/>
      </w:divBdr>
    </w:div>
    <w:div w:id="1359702688">
      <w:bodyDiv w:val="1"/>
      <w:marLeft w:val="0"/>
      <w:marRight w:val="0"/>
      <w:marTop w:val="0"/>
      <w:marBottom w:val="0"/>
      <w:divBdr>
        <w:top w:val="none" w:sz="0" w:space="0" w:color="auto"/>
        <w:left w:val="none" w:sz="0" w:space="0" w:color="auto"/>
        <w:bottom w:val="none" w:sz="0" w:space="0" w:color="auto"/>
        <w:right w:val="none" w:sz="0" w:space="0" w:color="auto"/>
      </w:divBdr>
    </w:div>
    <w:div w:id="1467048216">
      <w:bodyDiv w:val="1"/>
      <w:marLeft w:val="0"/>
      <w:marRight w:val="0"/>
      <w:marTop w:val="0"/>
      <w:marBottom w:val="0"/>
      <w:divBdr>
        <w:top w:val="none" w:sz="0" w:space="0" w:color="auto"/>
        <w:left w:val="none" w:sz="0" w:space="0" w:color="auto"/>
        <w:bottom w:val="none" w:sz="0" w:space="0" w:color="auto"/>
        <w:right w:val="none" w:sz="0" w:space="0" w:color="auto"/>
      </w:divBdr>
    </w:div>
    <w:div w:id="1593314620">
      <w:bodyDiv w:val="1"/>
      <w:marLeft w:val="0"/>
      <w:marRight w:val="0"/>
      <w:marTop w:val="0"/>
      <w:marBottom w:val="0"/>
      <w:divBdr>
        <w:top w:val="none" w:sz="0" w:space="0" w:color="auto"/>
        <w:left w:val="none" w:sz="0" w:space="0" w:color="auto"/>
        <w:bottom w:val="none" w:sz="0" w:space="0" w:color="auto"/>
        <w:right w:val="none" w:sz="0" w:space="0" w:color="auto"/>
      </w:divBdr>
    </w:div>
    <w:div w:id="1602102039">
      <w:bodyDiv w:val="1"/>
      <w:marLeft w:val="0"/>
      <w:marRight w:val="0"/>
      <w:marTop w:val="0"/>
      <w:marBottom w:val="0"/>
      <w:divBdr>
        <w:top w:val="none" w:sz="0" w:space="0" w:color="auto"/>
        <w:left w:val="none" w:sz="0" w:space="0" w:color="auto"/>
        <w:bottom w:val="none" w:sz="0" w:space="0" w:color="auto"/>
        <w:right w:val="none" w:sz="0" w:space="0" w:color="auto"/>
      </w:divBdr>
    </w:div>
    <w:div w:id="1612737724">
      <w:bodyDiv w:val="1"/>
      <w:marLeft w:val="0"/>
      <w:marRight w:val="0"/>
      <w:marTop w:val="0"/>
      <w:marBottom w:val="0"/>
      <w:divBdr>
        <w:top w:val="none" w:sz="0" w:space="0" w:color="auto"/>
        <w:left w:val="none" w:sz="0" w:space="0" w:color="auto"/>
        <w:bottom w:val="none" w:sz="0" w:space="0" w:color="auto"/>
        <w:right w:val="none" w:sz="0" w:space="0" w:color="auto"/>
      </w:divBdr>
    </w:div>
    <w:div w:id="1736467836">
      <w:bodyDiv w:val="1"/>
      <w:marLeft w:val="0"/>
      <w:marRight w:val="0"/>
      <w:marTop w:val="0"/>
      <w:marBottom w:val="0"/>
      <w:divBdr>
        <w:top w:val="none" w:sz="0" w:space="0" w:color="auto"/>
        <w:left w:val="none" w:sz="0" w:space="0" w:color="auto"/>
        <w:bottom w:val="none" w:sz="0" w:space="0" w:color="auto"/>
        <w:right w:val="none" w:sz="0" w:space="0" w:color="auto"/>
      </w:divBdr>
    </w:div>
    <w:div w:id="1744722463">
      <w:bodyDiv w:val="1"/>
      <w:marLeft w:val="0"/>
      <w:marRight w:val="0"/>
      <w:marTop w:val="0"/>
      <w:marBottom w:val="0"/>
      <w:divBdr>
        <w:top w:val="none" w:sz="0" w:space="0" w:color="auto"/>
        <w:left w:val="none" w:sz="0" w:space="0" w:color="auto"/>
        <w:bottom w:val="none" w:sz="0" w:space="0" w:color="auto"/>
        <w:right w:val="none" w:sz="0" w:space="0" w:color="auto"/>
      </w:divBdr>
    </w:div>
    <w:div w:id="1876189934">
      <w:bodyDiv w:val="1"/>
      <w:marLeft w:val="0"/>
      <w:marRight w:val="0"/>
      <w:marTop w:val="0"/>
      <w:marBottom w:val="0"/>
      <w:divBdr>
        <w:top w:val="none" w:sz="0" w:space="0" w:color="auto"/>
        <w:left w:val="none" w:sz="0" w:space="0" w:color="auto"/>
        <w:bottom w:val="none" w:sz="0" w:space="0" w:color="auto"/>
        <w:right w:val="none" w:sz="0" w:space="0" w:color="auto"/>
      </w:divBdr>
    </w:div>
    <w:div w:id="18977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jon.thomsen@atmosera.com" TargetMode="External"/><Relationship Id="rId26" Type="http://schemas.openxmlformats.org/officeDocument/2006/relationships/hyperlink" Target="mailto:tdeskin@eksh.com" TargetMode="External"/><Relationship Id="rId39" Type="http://schemas.openxmlformats.org/officeDocument/2006/relationships/hyperlink" Target="mailto:john.stroud@timmons.com" TargetMode="External"/><Relationship Id="rId3" Type="http://schemas.openxmlformats.org/officeDocument/2006/relationships/customXml" Target="../customXml/item3.xml"/><Relationship Id="rId21" Type="http://schemas.openxmlformats.org/officeDocument/2006/relationships/hyperlink" Target="mailto:allen.mills@bluecranesolutions.com" TargetMode="External"/><Relationship Id="rId34" Type="http://schemas.openxmlformats.org/officeDocument/2006/relationships/hyperlink" Target="mailto:tiffany.garcia@cbiz.com" TargetMode="External"/><Relationship Id="rId42" Type="http://schemas.openxmlformats.org/officeDocument/2006/relationships/header" Target="header2.xml"/><Relationship Id="rId47"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dash.das.state.or.us/Site_images/Buttons/state_seal_color.jpg" TargetMode="External"/><Relationship Id="rId17" Type="http://schemas.openxmlformats.org/officeDocument/2006/relationships/header" Target="header1.xml"/><Relationship Id="rId25" Type="http://schemas.openxmlformats.org/officeDocument/2006/relationships/hyperlink" Target="mailto:cmilam@dyemanagement.com" TargetMode="External"/><Relationship Id="rId33" Type="http://schemas.openxmlformats.org/officeDocument/2006/relationships/hyperlink" Target="mailto:ross.trousdale@microsoft.com" TargetMode="External"/><Relationship Id="rId38" Type="http://schemas.openxmlformats.org/officeDocument/2006/relationships/hyperlink" Target="mailto:kebrady@teksystems.com"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javascript:openWindow('showDisContact?sessionID=1963356959&amp;disId=2035440&amp;menuName=ToContact&amp;menuTable=DocMaintain&amp;doc_search_by=&amp;contactType=ToContact',%20'900',%20'850',%20'_docPODocMaintain',%20'Maint');" TargetMode="External"/><Relationship Id="rId29" Type="http://schemas.openxmlformats.org/officeDocument/2006/relationships/hyperlink" Target="mailto:heide.cassidy@gartner.co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evkelly@deloitte.com" TargetMode="External"/><Relationship Id="rId32" Type="http://schemas.openxmlformats.org/officeDocument/2006/relationships/hyperlink" Target="mailto:or-rfp@microsoft.com" TargetMode="External"/><Relationship Id="rId37" Type="http://schemas.openxmlformats.org/officeDocument/2006/relationships/hyperlink" Target="mailto:jmancuso@resourcedata.com" TargetMode="External"/><Relationship Id="rId40" Type="http://schemas.openxmlformats.org/officeDocument/2006/relationships/hyperlink" Target="mailto:craig_austin@windsorsolutions.com" TargetMode="External"/><Relationship Id="rId45" Type="http://schemas.openxmlformats.org/officeDocument/2006/relationships/hyperlink" Target="https://www.oregon.gov/basecamp/Documents/Knowledge_Center_User_Guide.pdf" TargetMode="External"/><Relationship Id="rId5" Type="http://schemas.openxmlformats.org/officeDocument/2006/relationships/numbering" Target="numbering.xml"/><Relationship Id="rId15" Type="http://schemas.openxmlformats.org/officeDocument/2006/relationships/hyperlink" Target="https://www.oregon.gov/das/Procurement/Documents/MPSA_RFQ.doc" TargetMode="External"/><Relationship Id="rId23" Type="http://schemas.openxmlformats.org/officeDocument/2006/relationships/hyperlink" Target="mailto:dsutter@csg.com" TargetMode="External"/><Relationship Id="rId28" Type="http://schemas.openxmlformats.org/officeDocument/2006/relationships/hyperlink" Target="mailto:karenmorphy@elyonstrategies.com" TargetMode="External"/><Relationship Id="rId36" Type="http://schemas.openxmlformats.org/officeDocument/2006/relationships/hyperlink" Target="mailto:sdonaldson@PointB.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qcv@berrydunn.com&#8203;" TargetMode="External"/><Relationship Id="rId31" Type="http://schemas.openxmlformats.org/officeDocument/2006/relationships/hyperlink" Target="mailto:paulawales@maximus.com" TargetMode="External"/><Relationship Id="rId44" Type="http://schemas.openxmlformats.org/officeDocument/2006/relationships/hyperlink" Target="https://www.oregon.gov/basecamp/Pages/Vendor-Managemen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as/procurement/documents/ITProfBusSrvsMatrix.xlsx" TargetMode="External"/><Relationship Id="rId22" Type="http://schemas.openxmlformats.org/officeDocument/2006/relationships/hyperlink" Target="mailto:NTTDS.HCProcurement@nttdata.com" TargetMode="External"/><Relationship Id="rId27" Type="http://schemas.openxmlformats.org/officeDocument/2006/relationships/hyperlink" Target="mailto:govt@elegantsolutions.us" TargetMode="External"/><Relationship Id="rId30" Type="http://schemas.openxmlformats.org/officeDocument/2006/relationships/hyperlink" Target="mailto:procurement@gaminglabs.com" TargetMode="External"/><Relationship Id="rId35" Type="http://schemas.openxmlformats.org/officeDocument/2006/relationships/hyperlink" Target="mailto:jon.burchard@northhighland.com" TargetMode="External"/><Relationship Id="rId43" Type="http://schemas.openxmlformats.org/officeDocument/2006/relationships/hyperlink" Target="https://www.oregon.gov/basecamp/Pages/IT-Catalog.aspx"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Facet">
  <a:themeElements>
    <a:clrScheme name="Tobylicious II">
      <a:dk1>
        <a:sysClr val="windowText" lastClr="000000"/>
      </a:dk1>
      <a:lt1>
        <a:sysClr val="window" lastClr="FFFFFF"/>
      </a:lt1>
      <a:dk2>
        <a:srgbClr val="0066FF"/>
      </a:dk2>
      <a:lt2>
        <a:srgbClr val="9900FF"/>
      </a:lt2>
      <a:accent1>
        <a:srgbClr val="00CCFF"/>
      </a:accent1>
      <a:accent2>
        <a:srgbClr val="92D050"/>
      </a:accent2>
      <a:accent3>
        <a:srgbClr val="FFFF00"/>
      </a:accent3>
      <a:accent4>
        <a:srgbClr val="FF9900"/>
      </a:accent4>
      <a:accent5>
        <a:srgbClr val="FF0000"/>
      </a:accent5>
      <a:accent6>
        <a:srgbClr val="FF00FF"/>
      </a:accent6>
      <a:hlink>
        <a:srgbClr val="0070C0"/>
      </a:hlink>
      <a:folHlink>
        <a:srgbClr val="7030A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2a4c37ee-eb21-406c-b5c7-2b980ff82578">Buyers Guide</Document_x0020_type>
    <Provided_x0020_by xmlns="2a4c37ee-eb21-406c-b5c7-2b980ff82578">Debbie Davis</Provided_x0020_by>
    <Commodity xmlns="2a4c37ee-eb21-406c-b5c7-2b980ff82578">
      <Value>IT</Value>
    </Commodity>
    <Description0 xmlns="2a4c37ee-eb21-406c-b5c7-2b980ff82578" xsi:nil="true"/>
    <Use xmlns="2a4c37ee-eb21-406c-b5c7-2b980ff82578">Recommended use</Use>
    <Revision_x0020_date xmlns="2a4c37ee-eb21-406c-b5c7-2b980ff82578">2020-03-24T07:00:00+00:00</Revision_x0020_date>
    <Display_x0020_on_x0020_ELT xmlns="2a4c37ee-eb21-406c-b5c7-2b980ff82578">false</Display_x0020_on_x0020_EL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5C91F-4FA1-4D02-825A-43A2A5C03B13}">
  <ds:schemaRefs>
    <ds:schemaRef ds:uri="http://schemas.microsoft.com/sharepoint/v3/contenttype/forms"/>
  </ds:schemaRefs>
</ds:datastoreItem>
</file>

<file path=customXml/itemProps2.xml><?xml version="1.0" encoding="utf-8"?>
<ds:datastoreItem xmlns:ds="http://schemas.openxmlformats.org/officeDocument/2006/customXml" ds:itemID="{44D3401A-DEF4-4F57-9F21-FBE6424CB4B7}"/>
</file>

<file path=customXml/itemProps3.xml><?xml version="1.0" encoding="utf-8"?>
<ds:datastoreItem xmlns:ds="http://schemas.openxmlformats.org/officeDocument/2006/customXml" ds:itemID="{21B5A960-5B79-44D6-9BC8-E7C544A011CF}">
  <ds:schemaRefs>
    <ds:schemaRef ds:uri="d9b19e1a-a021-4dd8-827e-ec304718f178"/>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68ef21a-08e8-4b9d-a97a-9dcf60006ffb"/>
    <ds:schemaRef ds:uri="http://www.w3.org/XML/1998/namespace"/>
  </ds:schemaRefs>
</ds:datastoreItem>
</file>

<file path=customXml/itemProps4.xml><?xml version="1.0" encoding="utf-8"?>
<ds:datastoreItem xmlns:ds="http://schemas.openxmlformats.org/officeDocument/2006/customXml" ds:itemID="{2505B075-0E98-4A8E-B8D9-13EFD5DD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Buyers Guide for IT Professional Business Services</vt:lpstr>
    </vt:vector>
  </TitlesOfParts>
  <Company>State of Oregon</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Buyers Guide for IT Professional Business Services</dc:title>
  <dc:subject>Buyers Guide</dc:subject>
  <dc:creator>DAS Procurement Services</dc:creator>
  <cp:keywords/>
  <dc:description>Data Classification Level 2: Limited</dc:description>
  <cp:lastModifiedBy>DAVIS Debbie M * DAS</cp:lastModifiedBy>
  <cp:revision>2</cp:revision>
  <cp:lastPrinted>2017-07-18T20:40:00Z</cp:lastPrinted>
  <dcterms:created xsi:type="dcterms:W3CDTF">2020-11-04T00:17:00Z</dcterms:created>
  <dcterms:modified xsi:type="dcterms:W3CDTF">2020-11-04T00:17:00Z</dcterms:modified>
  <cp:category>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0x0101006A66B8E7DAC52C40B0443F796AF6D974</vt:lpwstr>
  </property>
  <property fmtid="{D5CDD505-2E9C-101B-9397-08002B2CF9AE}" pid="3" name="_dlc_DocIdItemGuid">
    <vt:lpwstr>387e4a73-2271-477f-b556-88d25ecad31b</vt:lpwstr>
  </property>
</Properties>
</file>