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15F4" w14:textId="77777777" w:rsidR="00024C95" w:rsidRPr="00974BA7" w:rsidRDefault="00024C95" w:rsidP="00024C95">
      <w:pPr>
        <w:jc w:val="center"/>
        <w:rPr>
          <w:b/>
          <w:szCs w:val="24"/>
        </w:rPr>
      </w:pPr>
      <w:r w:rsidRPr="00974BA7">
        <w:rPr>
          <w:b/>
          <w:szCs w:val="24"/>
        </w:rPr>
        <w:t>Biosolids Management Plan</w:t>
      </w:r>
    </w:p>
    <w:p w14:paraId="54BF0A34" w14:textId="77777777" w:rsidR="00024C95" w:rsidRPr="00974BA7" w:rsidRDefault="00024C95" w:rsidP="00024C95">
      <w:pPr>
        <w:jc w:val="center"/>
        <w:rPr>
          <w:b/>
          <w:szCs w:val="24"/>
        </w:rPr>
      </w:pPr>
      <w:r w:rsidRPr="00974BA7">
        <w:rPr>
          <w:b/>
          <w:szCs w:val="24"/>
        </w:rPr>
        <w:t>for</w:t>
      </w:r>
    </w:p>
    <w:p w14:paraId="3FF7618E" w14:textId="77777777" w:rsidR="00024C95" w:rsidRPr="00974BA7" w:rsidRDefault="00024C95" w:rsidP="00024C95">
      <w:pPr>
        <w:jc w:val="center"/>
        <w:rPr>
          <w:b/>
          <w:szCs w:val="24"/>
        </w:rPr>
      </w:pPr>
      <w:r w:rsidRPr="00974BA7">
        <w:rPr>
          <w:b/>
          <w:szCs w:val="24"/>
        </w:rPr>
        <w:t>&lt;Permittee Name&gt;</w:t>
      </w:r>
    </w:p>
    <w:p w14:paraId="1066574F" w14:textId="77777777" w:rsidR="00024C95" w:rsidRDefault="00024C95" w:rsidP="00024C95">
      <w:pPr>
        <w:jc w:val="center"/>
        <w:rPr>
          <w:b/>
          <w:szCs w:val="24"/>
        </w:rPr>
      </w:pPr>
      <w:r w:rsidRPr="00974BA7">
        <w:rPr>
          <w:b/>
          <w:szCs w:val="24"/>
        </w:rPr>
        <w:t>&lt;NPDES</w:t>
      </w:r>
      <w:r>
        <w:rPr>
          <w:b/>
          <w:szCs w:val="24"/>
        </w:rPr>
        <w:t>/</w:t>
      </w:r>
      <w:r w:rsidRPr="00974BA7">
        <w:rPr>
          <w:b/>
          <w:szCs w:val="24"/>
        </w:rPr>
        <w:t>WPCF&gt; Permit No. &lt;number&gt;</w:t>
      </w:r>
    </w:p>
    <w:p w14:paraId="4130398E" w14:textId="77777777" w:rsidR="00024C95" w:rsidRDefault="00024C95" w:rsidP="00024C95">
      <w:pPr>
        <w:jc w:val="center"/>
        <w:rPr>
          <w:b/>
          <w:szCs w:val="24"/>
        </w:rPr>
      </w:pPr>
      <w:r>
        <w:rPr>
          <w:b/>
          <w:szCs w:val="24"/>
        </w:rPr>
        <w:t>File No. &lt;number&gt;</w:t>
      </w:r>
    </w:p>
    <w:p w14:paraId="721CDDD7" w14:textId="77777777" w:rsidR="00024C95" w:rsidRDefault="00024C95" w:rsidP="00024C95">
      <w:pPr>
        <w:jc w:val="center"/>
        <w:rPr>
          <w:b/>
          <w:szCs w:val="24"/>
        </w:rPr>
      </w:pPr>
      <w:r>
        <w:rPr>
          <w:b/>
          <w:szCs w:val="24"/>
        </w:rPr>
        <w:t>&lt;Permittee contact name&gt;</w:t>
      </w:r>
    </w:p>
    <w:p w14:paraId="58777877" w14:textId="77777777" w:rsidR="00024C95" w:rsidRPr="00974BA7" w:rsidRDefault="00024C95" w:rsidP="00024C95">
      <w:pPr>
        <w:jc w:val="center"/>
        <w:rPr>
          <w:b/>
          <w:szCs w:val="24"/>
        </w:rPr>
      </w:pPr>
      <w:r>
        <w:rPr>
          <w:b/>
          <w:szCs w:val="24"/>
        </w:rPr>
        <w:t>&lt;Permittee contact phone number&gt;</w:t>
      </w:r>
    </w:p>
    <w:p w14:paraId="7A5554B4" w14:textId="77777777" w:rsidR="00024C95" w:rsidRPr="00EE73A4" w:rsidRDefault="00024C95" w:rsidP="00024C95">
      <w:pPr>
        <w:rPr>
          <w:sz w:val="22"/>
          <w:szCs w:val="22"/>
        </w:rPr>
      </w:pPr>
    </w:p>
    <w:p w14:paraId="369F77AD" w14:textId="77777777" w:rsidR="00024C95" w:rsidRPr="00EE73A4" w:rsidRDefault="00024C95" w:rsidP="00024C95">
      <w:pPr>
        <w:jc w:val="both"/>
        <w:rPr>
          <w:b/>
          <w:sz w:val="22"/>
          <w:szCs w:val="22"/>
        </w:rPr>
      </w:pPr>
      <w:r w:rsidRPr="00EE73A4">
        <w:rPr>
          <w:b/>
          <w:sz w:val="22"/>
          <w:szCs w:val="22"/>
        </w:rPr>
        <w:t>INTRODUCTION</w:t>
      </w:r>
    </w:p>
    <w:p w14:paraId="1EBEEC1C" w14:textId="77777777" w:rsidR="00024C95" w:rsidRPr="00EE73A4" w:rsidRDefault="00024C95" w:rsidP="00024C95">
      <w:pPr>
        <w:jc w:val="both"/>
        <w:rPr>
          <w:sz w:val="22"/>
          <w:szCs w:val="22"/>
        </w:rPr>
      </w:pPr>
    </w:p>
    <w:p w14:paraId="1D74B3DC" w14:textId="77777777" w:rsidR="00024C95" w:rsidRPr="00EE73A4" w:rsidRDefault="00024C95" w:rsidP="00024C95">
      <w:pPr>
        <w:rPr>
          <w:sz w:val="22"/>
          <w:szCs w:val="22"/>
        </w:rPr>
      </w:pPr>
      <w:r w:rsidRPr="00EE73A4">
        <w:rPr>
          <w:sz w:val="22"/>
          <w:szCs w:val="22"/>
        </w:rPr>
        <w:t xml:space="preserve">The </w:t>
      </w:r>
      <w:r w:rsidRPr="00C43B62">
        <w:rPr>
          <w:b/>
          <w:sz w:val="22"/>
          <w:szCs w:val="22"/>
        </w:rPr>
        <w:t>&lt;permittee&gt;</w:t>
      </w:r>
      <w:r w:rsidRPr="00EE73A4">
        <w:rPr>
          <w:sz w:val="22"/>
          <w:szCs w:val="22"/>
        </w:rPr>
        <w:t xml:space="preserve"> </w:t>
      </w:r>
      <w:r>
        <w:rPr>
          <w:sz w:val="22"/>
          <w:szCs w:val="22"/>
        </w:rPr>
        <w:t xml:space="preserve">(facility) </w:t>
      </w:r>
      <w:r w:rsidRPr="00EE73A4">
        <w:rPr>
          <w:sz w:val="22"/>
          <w:szCs w:val="22"/>
        </w:rPr>
        <w:t xml:space="preserve">owns and operates a municipal wastewater collection and treatment system, and manages a biosolids land application program.  Wastewater processed by the treatment works is primarily of domestic origin, </w:t>
      </w:r>
      <w:r>
        <w:rPr>
          <w:b/>
          <w:sz w:val="22"/>
          <w:szCs w:val="22"/>
        </w:rPr>
        <w:t xml:space="preserve">&lt;and </w:t>
      </w:r>
      <w:r w:rsidRPr="00C43B62">
        <w:rPr>
          <w:b/>
          <w:sz w:val="22"/>
          <w:szCs w:val="22"/>
        </w:rPr>
        <w:t>no</w:t>
      </w:r>
      <w:r>
        <w:rPr>
          <w:b/>
          <w:sz w:val="22"/>
          <w:szCs w:val="22"/>
        </w:rPr>
        <w:t>/but a</w:t>
      </w:r>
      <w:r w:rsidRPr="00C43B62">
        <w:rPr>
          <w:b/>
          <w:sz w:val="22"/>
          <w:szCs w:val="22"/>
        </w:rPr>
        <w:t>&gt;</w:t>
      </w:r>
      <w:r w:rsidRPr="00EE73A4">
        <w:rPr>
          <w:sz w:val="22"/>
          <w:szCs w:val="22"/>
        </w:rPr>
        <w:t xml:space="preserve"> formal pretreatment program is required to be implemented </w:t>
      </w:r>
      <w:r>
        <w:rPr>
          <w:sz w:val="22"/>
          <w:szCs w:val="22"/>
        </w:rPr>
        <w:t xml:space="preserve">under our </w:t>
      </w:r>
      <w:r w:rsidRPr="00C43B62">
        <w:rPr>
          <w:b/>
          <w:sz w:val="22"/>
          <w:szCs w:val="22"/>
        </w:rPr>
        <w:t>&lt;NPDES</w:t>
      </w:r>
      <w:r>
        <w:rPr>
          <w:b/>
          <w:sz w:val="22"/>
          <w:szCs w:val="22"/>
        </w:rPr>
        <w:t>/</w:t>
      </w:r>
      <w:r w:rsidRPr="00C43B62">
        <w:rPr>
          <w:b/>
          <w:sz w:val="22"/>
          <w:szCs w:val="22"/>
        </w:rPr>
        <w:t>WPCF&gt;</w:t>
      </w:r>
      <w:r>
        <w:rPr>
          <w:sz w:val="22"/>
          <w:szCs w:val="22"/>
        </w:rPr>
        <w:t xml:space="preserve"> </w:t>
      </w:r>
      <w:r w:rsidRPr="00EE73A4">
        <w:rPr>
          <w:sz w:val="22"/>
          <w:szCs w:val="22"/>
        </w:rPr>
        <w:t>permi</w:t>
      </w:r>
      <w:r>
        <w:rPr>
          <w:sz w:val="22"/>
          <w:szCs w:val="22"/>
        </w:rPr>
        <w:t>t</w:t>
      </w:r>
      <w:r w:rsidRPr="00EE73A4">
        <w:rPr>
          <w:sz w:val="22"/>
          <w:szCs w:val="22"/>
        </w:rPr>
        <w:t xml:space="preserve">.  </w:t>
      </w:r>
      <w:r w:rsidRPr="00C43B62">
        <w:rPr>
          <w:b/>
          <w:sz w:val="22"/>
          <w:szCs w:val="22"/>
        </w:rPr>
        <w:t>&lt;The facility also receives and processes septage&gt;</w:t>
      </w:r>
      <w:r>
        <w:rPr>
          <w:sz w:val="22"/>
          <w:szCs w:val="22"/>
        </w:rPr>
        <w:t xml:space="preserve">.  </w:t>
      </w:r>
      <w:r w:rsidRPr="00EE73A4">
        <w:rPr>
          <w:sz w:val="22"/>
          <w:szCs w:val="22"/>
        </w:rPr>
        <w:t xml:space="preserve">This biosolids management plan, as required by the </w:t>
      </w:r>
      <w:r w:rsidRPr="00C43B62">
        <w:rPr>
          <w:b/>
          <w:sz w:val="22"/>
          <w:szCs w:val="22"/>
        </w:rPr>
        <w:t>&lt;NPDES</w:t>
      </w:r>
      <w:r>
        <w:rPr>
          <w:b/>
          <w:sz w:val="22"/>
          <w:szCs w:val="22"/>
        </w:rPr>
        <w:t>/</w:t>
      </w:r>
      <w:r w:rsidRPr="00C43B62">
        <w:rPr>
          <w:b/>
          <w:sz w:val="22"/>
          <w:szCs w:val="22"/>
        </w:rPr>
        <w:t>WPCF&gt;</w:t>
      </w:r>
      <w:r w:rsidRPr="00EE73A4">
        <w:rPr>
          <w:sz w:val="22"/>
          <w:szCs w:val="22"/>
        </w:rPr>
        <w:t xml:space="preserve"> permit, outlines the liquids and solids </w:t>
      </w:r>
      <w:r>
        <w:rPr>
          <w:sz w:val="22"/>
          <w:szCs w:val="22"/>
        </w:rPr>
        <w:t xml:space="preserve">processes </w:t>
      </w:r>
      <w:r w:rsidRPr="00EE73A4">
        <w:rPr>
          <w:sz w:val="22"/>
          <w:szCs w:val="22"/>
        </w:rPr>
        <w:t xml:space="preserve">at the facility, how biosolids are managed to meet federal and state requirements, and </w:t>
      </w:r>
      <w:r>
        <w:rPr>
          <w:sz w:val="22"/>
          <w:szCs w:val="22"/>
        </w:rPr>
        <w:t xml:space="preserve">how </w:t>
      </w:r>
      <w:r w:rsidRPr="00EE73A4">
        <w:rPr>
          <w:sz w:val="22"/>
          <w:szCs w:val="22"/>
        </w:rPr>
        <w:t>the biosolids land application program</w:t>
      </w:r>
      <w:r>
        <w:rPr>
          <w:sz w:val="22"/>
          <w:szCs w:val="22"/>
        </w:rPr>
        <w:t xml:space="preserve"> is operated</w:t>
      </w:r>
      <w:r w:rsidRPr="00EE73A4">
        <w:rPr>
          <w:sz w:val="22"/>
          <w:szCs w:val="22"/>
        </w:rPr>
        <w:t xml:space="preserve">.  The </w:t>
      </w:r>
      <w:r>
        <w:rPr>
          <w:b/>
          <w:sz w:val="22"/>
          <w:szCs w:val="22"/>
        </w:rPr>
        <w:t>&lt;permittee’s&gt;</w:t>
      </w:r>
      <w:r>
        <w:rPr>
          <w:sz w:val="22"/>
          <w:szCs w:val="22"/>
        </w:rPr>
        <w:t xml:space="preserve"> biosolids management </w:t>
      </w:r>
      <w:r w:rsidRPr="00EE73A4">
        <w:rPr>
          <w:sz w:val="22"/>
          <w:szCs w:val="22"/>
        </w:rPr>
        <w:t xml:space="preserve">plan was originally approved by the Oregon Department of Environmental Quality </w:t>
      </w:r>
      <w:r>
        <w:rPr>
          <w:sz w:val="22"/>
          <w:szCs w:val="22"/>
        </w:rPr>
        <w:t xml:space="preserve">(Department) </w:t>
      </w:r>
      <w:r w:rsidRPr="00EE73A4">
        <w:rPr>
          <w:sz w:val="22"/>
          <w:szCs w:val="22"/>
        </w:rPr>
        <w:t xml:space="preserve">on </w:t>
      </w:r>
      <w:r w:rsidRPr="00C43B62">
        <w:rPr>
          <w:b/>
          <w:sz w:val="22"/>
          <w:szCs w:val="22"/>
        </w:rPr>
        <w:t>&lt;date&gt;</w:t>
      </w:r>
      <w:r w:rsidRPr="00EE73A4">
        <w:rPr>
          <w:sz w:val="22"/>
          <w:szCs w:val="22"/>
        </w:rPr>
        <w:t xml:space="preserve"> and is being updated at this time to address </w:t>
      </w:r>
      <w:r w:rsidRPr="00C43B62">
        <w:rPr>
          <w:b/>
          <w:sz w:val="22"/>
          <w:szCs w:val="22"/>
        </w:rPr>
        <w:t>&lt;state changes&gt;</w:t>
      </w:r>
      <w:r>
        <w:rPr>
          <w:sz w:val="22"/>
          <w:szCs w:val="22"/>
        </w:rPr>
        <w:t>.</w:t>
      </w:r>
      <w:r w:rsidRPr="00EE73A4">
        <w:rPr>
          <w:sz w:val="22"/>
          <w:szCs w:val="22"/>
        </w:rPr>
        <w:t xml:space="preserve"> </w:t>
      </w:r>
    </w:p>
    <w:p w14:paraId="2124AF8D" w14:textId="77777777" w:rsidR="00024C95" w:rsidRPr="00EE73A4" w:rsidRDefault="00024C95" w:rsidP="00024C95">
      <w:pPr>
        <w:rPr>
          <w:sz w:val="22"/>
          <w:szCs w:val="22"/>
        </w:rPr>
      </w:pPr>
    </w:p>
    <w:p w14:paraId="176F89A5" w14:textId="77777777" w:rsidR="00024C95" w:rsidRPr="00EE73A4" w:rsidRDefault="00024C95" w:rsidP="00024C95">
      <w:pPr>
        <w:rPr>
          <w:b/>
          <w:sz w:val="22"/>
          <w:szCs w:val="22"/>
        </w:rPr>
      </w:pPr>
      <w:r w:rsidRPr="00EE73A4">
        <w:rPr>
          <w:b/>
          <w:sz w:val="22"/>
          <w:szCs w:val="22"/>
        </w:rPr>
        <w:t xml:space="preserve">WASTEWATER TREATMENT FACILITY </w:t>
      </w:r>
    </w:p>
    <w:p w14:paraId="2D00351E" w14:textId="77777777" w:rsidR="00024C95" w:rsidRPr="00EE73A4" w:rsidRDefault="00024C95" w:rsidP="00024C95">
      <w:pPr>
        <w:rPr>
          <w:b/>
          <w:sz w:val="22"/>
          <w:szCs w:val="22"/>
        </w:rPr>
      </w:pPr>
    </w:p>
    <w:p w14:paraId="7C027FE2" w14:textId="77777777" w:rsidR="00024C95" w:rsidRDefault="00024C95" w:rsidP="00024C95">
      <w:pPr>
        <w:rPr>
          <w:b/>
          <w:sz w:val="22"/>
          <w:szCs w:val="22"/>
        </w:rPr>
      </w:pPr>
      <w:r w:rsidRPr="00EE73A4">
        <w:rPr>
          <w:b/>
          <w:sz w:val="22"/>
          <w:szCs w:val="22"/>
        </w:rPr>
        <w:t>Liquids Processing</w:t>
      </w:r>
    </w:p>
    <w:p w14:paraId="06F105F4" w14:textId="77777777" w:rsidR="00024C95" w:rsidRDefault="00024C95" w:rsidP="00024C95">
      <w:pPr>
        <w:rPr>
          <w:b/>
          <w:sz w:val="22"/>
          <w:szCs w:val="22"/>
        </w:rPr>
      </w:pPr>
    </w:p>
    <w:p w14:paraId="677E1710" w14:textId="77777777" w:rsidR="00024C95" w:rsidRPr="00EE73A4" w:rsidRDefault="00024C95" w:rsidP="00024C95">
      <w:pPr>
        <w:rPr>
          <w:sz w:val="22"/>
          <w:szCs w:val="22"/>
        </w:rPr>
      </w:pPr>
      <w:r w:rsidRPr="00C43B62">
        <w:rPr>
          <w:b/>
          <w:sz w:val="22"/>
          <w:szCs w:val="22"/>
        </w:rPr>
        <w:t>&lt;</w:t>
      </w:r>
      <w:r>
        <w:rPr>
          <w:b/>
          <w:sz w:val="22"/>
          <w:szCs w:val="22"/>
        </w:rPr>
        <w:t>Permittee</w:t>
      </w:r>
      <w:r w:rsidRPr="00C43B62">
        <w:rPr>
          <w:b/>
          <w:sz w:val="22"/>
          <w:szCs w:val="22"/>
        </w:rPr>
        <w:t>&gt;</w:t>
      </w:r>
      <w:r w:rsidRPr="00EE73A4">
        <w:rPr>
          <w:sz w:val="22"/>
          <w:szCs w:val="22"/>
        </w:rPr>
        <w:t xml:space="preserve"> operates </w:t>
      </w:r>
      <w:r w:rsidRPr="00C43B62">
        <w:rPr>
          <w:b/>
          <w:sz w:val="22"/>
          <w:szCs w:val="22"/>
        </w:rPr>
        <w:t>&lt;type of facility&gt;</w:t>
      </w:r>
      <w:r w:rsidRPr="00EE73A4">
        <w:rPr>
          <w:sz w:val="22"/>
          <w:szCs w:val="22"/>
        </w:rPr>
        <w:t xml:space="preserve"> located at </w:t>
      </w:r>
      <w:r w:rsidRPr="00C43B62">
        <w:rPr>
          <w:b/>
          <w:sz w:val="22"/>
          <w:szCs w:val="22"/>
        </w:rPr>
        <w:t>&lt;</w:t>
      </w:r>
      <w:r>
        <w:rPr>
          <w:b/>
          <w:sz w:val="22"/>
          <w:szCs w:val="22"/>
        </w:rPr>
        <w:t xml:space="preserve">street </w:t>
      </w:r>
      <w:r w:rsidRPr="00C43B62">
        <w:rPr>
          <w:b/>
          <w:sz w:val="22"/>
          <w:szCs w:val="22"/>
        </w:rPr>
        <w:t>address&gt;</w:t>
      </w:r>
      <w:r w:rsidRPr="00EE73A4">
        <w:rPr>
          <w:sz w:val="22"/>
          <w:szCs w:val="22"/>
        </w:rPr>
        <w:t xml:space="preserve"> in </w:t>
      </w:r>
      <w:r w:rsidRPr="00C43B62">
        <w:rPr>
          <w:b/>
          <w:sz w:val="22"/>
          <w:szCs w:val="22"/>
        </w:rPr>
        <w:t>&lt;name&gt;</w:t>
      </w:r>
      <w:r>
        <w:rPr>
          <w:sz w:val="22"/>
          <w:szCs w:val="22"/>
        </w:rPr>
        <w:t xml:space="preserve"> county</w:t>
      </w:r>
      <w:r w:rsidRPr="00EE73A4">
        <w:rPr>
          <w:sz w:val="22"/>
          <w:szCs w:val="22"/>
        </w:rPr>
        <w:t xml:space="preserve">.  Treated effluent is discharged </w:t>
      </w:r>
      <w:r>
        <w:rPr>
          <w:b/>
          <w:sz w:val="22"/>
          <w:szCs w:val="22"/>
        </w:rPr>
        <w:t xml:space="preserve">&lt;year-round/state months&gt; </w:t>
      </w:r>
      <w:r w:rsidRPr="00EE73A4">
        <w:rPr>
          <w:sz w:val="22"/>
          <w:szCs w:val="22"/>
        </w:rPr>
        <w:t xml:space="preserve">to </w:t>
      </w:r>
      <w:r w:rsidRPr="00C43B62">
        <w:rPr>
          <w:b/>
          <w:sz w:val="22"/>
          <w:szCs w:val="22"/>
        </w:rPr>
        <w:t>&lt;receiving stream name&gt;</w:t>
      </w:r>
      <w:r w:rsidRPr="00EE73A4">
        <w:rPr>
          <w:sz w:val="22"/>
          <w:szCs w:val="22"/>
        </w:rPr>
        <w:t xml:space="preserve"> at river mile </w:t>
      </w:r>
      <w:r w:rsidRPr="00C43B62">
        <w:rPr>
          <w:b/>
          <w:sz w:val="22"/>
          <w:szCs w:val="22"/>
        </w:rPr>
        <w:t>&lt;number&gt;</w:t>
      </w:r>
      <w:r w:rsidRPr="00EE73A4">
        <w:rPr>
          <w:sz w:val="22"/>
          <w:szCs w:val="22"/>
        </w:rPr>
        <w:t xml:space="preserve">. </w:t>
      </w:r>
      <w:r>
        <w:rPr>
          <w:sz w:val="22"/>
          <w:szCs w:val="22"/>
        </w:rPr>
        <w:t xml:space="preserve"> </w:t>
      </w:r>
      <w:r w:rsidRPr="00EE73A4">
        <w:rPr>
          <w:sz w:val="22"/>
          <w:szCs w:val="22"/>
        </w:rPr>
        <w:t xml:space="preserve">The designed average dry weather flow is </w:t>
      </w:r>
      <w:r w:rsidRPr="00C43B62">
        <w:rPr>
          <w:b/>
          <w:sz w:val="22"/>
          <w:szCs w:val="22"/>
        </w:rPr>
        <w:t>&lt;number&gt;</w:t>
      </w:r>
      <w:r w:rsidRPr="00EE73A4">
        <w:rPr>
          <w:sz w:val="22"/>
          <w:szCs w:val="22"/>
        </w:rPr>
        <w:t xml:space="preserve"> million gallons per day (MGD</w:t>
      </w:r>
      <w:r>
        <w:rPr>
          <w:sz w:val="22"/>
          <w:szCs w:val="22"/>
        </w:rPr>
        <w:t xml:space="preserve">). </w:t>
      </w:r>
      <w:r w:rsidRPr="00EE73A4">
        <w:rPr>
          <w:sz w:val="22"/>
          <w:szCs w:val="22"/>
        </w:rPr>
        <w:t xml:space="preserve"> Actual flows during the </w:t>
      </w:r>
      <w:r w:rsidRPr="00C43B62">
        <w:rPr>
          <w:b/>
          <w:sz w:val="22"/>
          <w:szCs w:val="22"/>
        </w:rPr>
        <w:t>&lt;year&gt;</w:t>
      </w:r>
      <w:r>
        <w:rPr>
          <w:sz w:val="22"/>
          <w:szCs w:val="22"/>
        </w:rPr>
        <w:t xml:space="preserve"> </w:t>
      </w:r>
      <w:r w:rsidRPr="00EE73A4">
        <w:rPr>
          <w:sz w:val="22"/>
          <w:szCs w:val="22"/>
        </w:rPr>
        <w:t xml:space="preserve">dry season averaged </w:t>
      </w:r>
      <w:r w:rsidRPr="00C43B62">
        <w:rPr>
          <w:b/>
          <w:sz w:val="22"/>
          <w:szCs w:val="22"/>
        </w:rPr>
        <w:t>&lt;number&gt;</w:t>
      </w:r>
      <w:r>
        <w:rPr>
          <w:sz w:val="22"/>
          <w:szCs w:val="22"/>
        </w:rPr>
        <w:t xml:space="preserve"> MGD</w:t>
      </w:r>
      <w:r w:rsidRPr="00EE73A4">
        <w:rPr>
          <w:sz w:val="22"/>
          <w:szCs w:val="22"/>
        </w:rPr>
        <w:t xml:space="preserve"> and during the wet season average</w:t>
      </w:r>
      <w:r>
        <w:rPr>
          <w:sz w:val="22"/>
          <w:szCs w:val="22"/>
        </w:rPr>
        <w:t>d</w:t>
      </w:r>
      <w:r w:rsidRPr="00EE73A4">
        <w:rPr>
          <w:sz w:val="22"/>
          <w:szCs w:val="22"/>
        </w:rPr>
        <w:t xml:space="preserve"> </w:t>
      </w:r>
      <w:r w:rsidRPr="00C43B62">
        <w:rPr>
          <w:b/>
          <w:sz w:val="22"/>
          <w:szCs w:val="22"/>
        </w:rPr>
        <w:t>&lt;number&gt;</w:t>
      </w:r>
      <w:r>
        <w:rPr>
          <w:sz w:val="22"/>
          <w:szCs w:val="22"/>
        </w:rPr>
        <w:t xml:space="preserve"> MGD</w:t>
      </w:r>
      <w:r w:rsidRPr="00EE73A4">
        <w:rPr>
          <w:sz w:val="22"/>
          <w:szCs w:val="22"/>
        </w:rPr>
        <w:t>.</w:t>
      </w:r>
      <w:r>
        <w:rPr>
          <w:sz w:val="22"/>
          <w:szCs w:val="22"/>
        </w:rPr>
        <w:t xml:space="preserve">  The peak flow design capacity is </w:t>
      </w:r>
      <w:r w:rsidRPr="00127970">
        <w:rPr>
          <w:b/>
          <w:sz w:val="22"/>
          <w:szCs w:val="22"/>
        </w:rPr>
        <w:t>&lt;number&gt;</w:t>
      </w:r>
      <w:r>
        <w:rPr>
          <w:sz w:val="22"/>
          <w:szCs w:val="22"/>
        </w:rPr>
        <w:t xml:space="preserve"> MGD.  The origin of the wastewater processed is </w:t>
      </w:r>
      <w:r w:rsidRPr="00127970">
        <w:rPr>
          <w:b/>
          <w:sz w:val="22"/>
          <w:szCs w:val="22"/>
        </w:rPr>
        <w:t>&lt;number&gt;</w:t>
      </w:r>
      <w:r>
        <w:rPr>
          <w:sz w:val="22"/>
          <w:szCs w:val="22"/>
        </w:rPr>
        <w:t xml:space="preserve"> percent domestic, </w:t>
      </w:r>
      <w:r w:rsidRPr="00127970">
        <w:rPr>
          <w:b/>
          <w:sz w:val="22"/>
          <w:szCs w:val="22"/>
        </w:rPr>
        <w:t>&lt;number&gt;</w:t>
      </w:r>
      <w:r>
        <w:rPr>
          <w:sz w:val="22"/>
          <w:szCs w:val="22"/>
        </w:rPr>
        <w:t xml:space="preserve"> percent commercial, and </w:t>
      </w:r>
      <w:r w:rsidRPr="00127970">
        <w:rPr>
          <w:b/>
          <w:sz w:val="22"/>
          <w:szCs w:val="22"/>
        </w:rPr>
        <w:t>&lt;number&gt;</w:t>
      </w:r>
      <w:r>
        <w:rPr>
          <w:sz w:val="22"/>
          <w:szCs w:val="22"/>
        </w:rPr>
        <w:t xml:space="preserve"> percent industrial.  </w:t>
      </w:r>
    </w:p>
    <w:p w14:paraId="6B47AE35" w14:textId="77777777" w:rsidR="00024C95" w:rsidRPr="00EE73A4" w:rsidRDefault="00024C95" w:rsidP="00024C95">
      <w:pPr>
        <w:rPr>
          <w:sz w:val="22"/>
          <w:szCs w:val="22"/>
        </w:rPr>
      </w:pPr>
    </w:p>
    <w:p w14:paraId="37F30896" w14:textId="77777777" w:rsidR="00024C95" w:rsidRPr="008D583E" w:rsidRDefault="00024C95" w:rsidP="00024C95">
      <w:pPr>
        <w:rPr>
          <w:i/>
          <w:sz w:val="22"/>
          <w:szCs w:val="22"/>
        </w:rPr>
      </w:pPr>
      <w:r w:rsidRPr="008D583E">
        <w:rPr>
          <w:i/>
          <w:sz w:val="22"/>
          <w:szCs w:val="22"/>
        </w:rPr>
        <w:t xml:space="preserve">*Note:  This section should describe the wastewater treatment facility liquid process flow schematic step-by-step and address the following.  A diagram should also be included.  </w:t>
      </w:r>
    </w:p>
    <w:p w14:paraId="019D3A89" w14:textId="77777777" w:rsidR="00024C95" w:rsidRPr="008D583E" w:rsidRDefault="00024C95" w:rsidP="00024C95">
      <w:pPr>
        <w:numPr>
          <w:ilvl w:val="0"/>
          <w:numId w:val="20"/>
        </w:numPr>
        <w:rPr>
          <w:sz w:val="22"/>
          <w:szCs w:val="22"/>
        </w:rPr>
      </w:pPr>
      <w:r w:rsidRPr="008D583E">
        <w:rPr>
          <w:sz w:val="22"/>
          <w:szCs w:val="22"/>
        </w:rPr>
        <w:t>&lt;Liquids processing components, including the number of components and the volume of each unit, and the current operating capacity (e.g., one headworks screenings and grit drop box - 5,000 gallon; two oxidation ditches - 1.6 MGD each).</w:t>
      </w:r>
    </w:p>
    <w:p w14:paraId="07DB5DA9" w14:textId="77777777" w:rsidR="00024C95" w:rsidRPr="008D583E" w:rsidRDefault="00024C95" w:rsidP="00024C95">
      <w:pPr>
        <w:numPr>
          <w:ilvl w:val="0"/>
          <w:numId w:val="20"/>
        </w:numPr>
        <w:rPr>
          <w:sz w:val="22"/>
          <w:szCs w:val="22"/>
        </w:rPr>
      </w:pPr>
      <w:r w:rsidRPr="008D583E">
        <w:rPr>
          <w:sz w:val="22"/>
          <w:szCs w:val="22"/>
        </w:rPr>
        <w:t>Upgrades or modifications made to the process since the facility’s previously approved biosolids management plan (e.g., in 2001 a new 20,000 gallon concrete chlorine contact basin was constructed which provides approximately 2 hours detention time).</w:t>
      </w:r>
    </w:p>
    <w:p w14:paraId="05A4BF3E" w14:textId="77777777" w:rsidR="00024C95" w:rsidRPr="008D583E" w:rsidRDefault="00024C95" w:rsidP="00024C95">
      <w:pPr>
        <w:numPr>
          <w:ilvl w:val="0"/>
          <w:numId w:val="20"/>
        </w:numPr>
        <w:rPr>
          <w:sz w:val="22"/>
          <w:szCs w:val="22"/>
        </w:rPr>
      </w:pPr>
      <w:r w:rsidRPr="008D583E">
        <w:rPr>
          <w:sz w:val="22"/>
          <w:szCs w:val="22"/>
        </w:rPr>
        <w:t>Fluctuations in flow (e.g., inflow and infiltration; septage received; impact of tourism or vacation home use).</w:t>
      </w:r>
    </w:p>
    <w:p w14:paraId="1C4957E6" w14:textId="77777777" w:rsidR="00024C95" w:rsidRDefault="00024C95" w:rsidP="00024C95">
      <w:pPr>
        <w:numPr>
          <w:ilvl w:val="0"/>
          <w:numId w:val="20"/>
        </w:numPr>
        <w:rPr>
          <w:sz w:val="22"/>
          <w:szCs w:val="22"/>
        </w:rPr>
      </w:pPr>
      <w:r w:rsidRPr="008D583E">
        <w:rPr>
          <w:sz w:val="22"/>
          <w:szCs w:val="22"/>
        </w:rPr>
        <w:t>Changes in mode of operation during seasonal conditions or fluctuations in flow (e.g., reclaimed water use, bypassing under what conditions).</w:t>
      </w:r>
    </w:p>
    <w:p w14:paraId="44BDCE63" w14:textId="77777777" w:rsidR="00024C95" w:rsidRPr="008D583E" w:rsidRDefault="00024C95" w:rsidP="00024C95">
      <w:pPr>
        <w:numPr>
          <w:ilvl w:val="0"/>
          <w:numId w:val="20"/>
        </w:numPr>
        <w:rPr>
          <w:sz w:val="22"/>
          <w:szCs w:val="22"/>
        </w:rPr>
      </w:pPr>
      <w:r>
        <w:rPr>
          <w:sz w:val="22"/>
          <w:szCs w:val="22"/>
        </w:rPr>
        <w:t>Process flow used for solids processing.</w:t>
      </w:r>
    </w:p>
    <w:p w14:paraId="40A37429" w14:textId="77777777" w:rsidR="00024C95" w:rsidRDefault="00024C95" w:rsidP="00024C95">
      <w:pPr>
        <w:numPr>
          <w:ilvl w:val="0"/>
          <w:numId w:val="20"/>
        </w:numPr>
        <w:rPr>
          <w:sz w:val="22"/>
          <w:szCs w:val="22"/>
        </w:rPr>
      </w:pPr>
      <w:r w:rsidRPr="008D583E">
        <w:rPr>
          <w:sz w:val="22"/>
          <w:szCs w:val="22"/>
        </w:rPr>
        <w:t>Process monitoring units (e.g., effluent flows through a 6-inch concrete Parshall flume which is equipped with an ultrasonic flow meter).&gt;</w:t>
      </w:r>
    </w:p>
    <w:p w14:paraId="59AC0FED" w14:textId="77777777" w:rsidR="00024C95" w:rsidRPr="00DF3B67" w:rsidRDefault="00024C95" w:rsidP="00024C95">
      <w:pPr>
        <w:rPr>
          <w:sz w:val="22"/>
          <w:szCs w:val="22"/>
        </w:rPr>
      </w:pPr>
    </w:p>
    <w:p w14:paraId="38EBD86E" w14:textId="77777777" w:rsidR="00024C95" w:rsidRPr="00DF3B67" w:rsidRDefault="00024C95" w:rsidP="00024C95">
      <w:pPr>
        <w:rPr>
          <w:b/>
          <w:sz w:val="22"/>
          <w:szCs w:val="22"/>
        </w:rPr>
      </w:pPr>
      <w:r>
        <w:rPr>
          <w:b/>
          <w:sz w:val="22"/>
          <w:szCs w:val="22"/>
        </w:rPr>
        <w:br w:type="page"/>
      </w:r>
      <w:r w:rsidRPr="00DF3B67">
        <w:rPr>
          <w:b/>
          <w:sz w:val="22"/>
          <w:szCs w:val="22"/>
        </w:rPr>
        <w:lastRenderedPageBreak/>
        <w:t>Solids Processing</w:t>
      </w:r>
    </w:p>
    <w:p w14:paraId="4ADACBED" w14:textId="77777777" w:rsidR="00024C95" w:rsidRPr="00DF3B67" w:rsidRDefault="00024C95" w:rsidP="00024C95">
      <w:pPr>
        <w:rPr>
          <w:i/>
          <w:sz w:val="22"/>
          <w:szCs w:val="22"/>
        </w:rPr>
      </w:pPr>
    </w:p>
    <w:p w14:paraId="46CE2661" w14:textId="77777777" w:rsidR="00024C95" w:rsidRPr="00DF3B67" w:rsidRDefault="00024C95" w:rsidP="00024C95">
      <w:pPr>
        <w:rPr>
          <w:i/>
          <w:sz w:val="22"/>
          <w:szCs w:val="22"/>
        </w:rPr>
      </w:pPr>
      <w:r w:rsidRPr="00DF3B67">
        <w:rPr>
          <w:i/>
          <w:sz w:val="22"/>
          <w:szCs w:val="22"/>
        </w:rPr>
        <w:t xml:space="preserve">*Note:  This section should describe the wastewater treatment facility solids process flow schematic and address the following.  A diagram should also be included.  </w:t>
      </w:r>
    </w:p>
    <w:p w14:paraId="6DA32490" w14:textId="77777777" w:rsidR="00024C95" w:rsidRPr="00DF3B67" w:rsidRDefault="00024C95" w:rsidP="00024C95">
      <w:pPr>
        <w:numPr>
          <w:ilvl w:val="0"/>
          <w:numId w:val="21"/>
        </w:numPr>
        <w:tabs>
          <w:tab w:val="clear" w:pos="720"/>
          <w:tab w:val="num" w:pos="360"/>
        </w:tabs>
        <w:ind w:left="360"/>
        <w:rPr>
          <w:sz w:val="22"/>
          <w:szCs w:val="22"/>
        </w:rPr>
      </w:pPr>
      <w:r w:rsidRPr="00DF3B67">
        <w:rPr>
          <w:sz w:val="22"/>
          <w:szCs w:val="22"/>
        </w:rPr>
        <w:t>&lt;Primary, secondary, and tertiary solids processing components, including the number of components and the volume of each unit, and the current operating capacity (e.g., two sludge holding tanks - 155,000 gallons each, one asphalt drying pad - 180,000 square feet).</w:t>
      </w:r>
    </w:p>
    <w:p w14:paraId="26BE9389" w14:textId="77777777" w:rsidR="00024C95" w:rsidRPr="00DF3B67" w:rsidRDefault="00024C95" w:rsidP="00024C95">
      <w:pPr>
        <w:numPr>
          <w:ilvl w:val="0"/>
          <w:numId w:val="21"/>
        </w:numPr>
        <w:tabs>
          <w:tab w:val="clear" w:pos="720"/>
          <w:tab w:val="num" w:pos="360"/>
        </w:tabs>
        <w:ind w:left="360"/>
        <w:rPr>
          <w:sz w:val="22"/>
          <w:szCs w:val="22"/>
        </w:rPr>
      </w:pPr>
      <w:r w:rsidRPr="00DF3B67">
        <w:rPr>
          <w:sz w:val="22"/>
          <w:szCs w:val="22"/>
        </w:rPr>
        <w:t>Operational information of component (e.g., time that solids remain in digester, drying bed, or compost pile; operating temperature of each digester</w:t>
      </w:r>
      <w:r>
        <w:rPr>
          <w:sz w:val="22"/>
          <w:szCs w:val="22"/>
        </w:rPr>
        <w:t>; type and quantity of polymer used in solids thickening process</w:t>
      </w:r>
      <w:r w:rsidRPr="00DF3B67">
        <w:rPr>
          <w:sz w:val="22"/>
          <w:szCs w:val="22"/>
        </w:rPr>
        <w:t>).</w:t>
      </w:r>
    </w:p>
    <w:p w14:paraId="782EC5E8" w14:textId="77777777" w:rsidR="00024C95" w:rsidRPr="00DF3B67" w:rsidRDefault="00024C95" w:rsidP="00024C95">
      <w:pPr>
        <w:numPr>
          <w:ilvl w:val="0"/>
          <w:numId w:val="21"/>
        </w:numPr>
        <w:tabs>
          <w:tab w:val="clear" w:pos="720"/>
          <w:tab w:val="num" w:pos="360"/>
        </w:tabs>
        <w:ind w:left="360"/>
        <w:rPr>
          <w:sz w:val="22"/>
          <w:szCs w:val="22"/>
        </w:rPr>
      </w:pPr>
      <w:r w:rsidRPr="00DF3B67">
        <w:rPr>
          <w:sz w:val="22"/>
          <w:szCs w:val="22"/>
        </w:rPr>
        <w:t>Operational controls for odor minimization (e.g., the solids dewatering process takes place in an enclosed solids handling facility).</w:t>
      </w:r>
    </w:p>
    <w:p w14:paraId="356B5F00" w14:textId="77777777" w:rsidR="00024C95" w:rsidRPr="00DF3B67" w:rsidRDefault="00024C95" w:rsidP="00024C95">
      <w:pPr>
        <w:numPr>
          <w:ilvl w:val="0"/>
          <w:numId w:val="21"/>
        </w:numPr>
        <w:tabs>
          <w:tab w:val="clear" w:pos="720"/>
          <w:tab w:val="num" w:pos="360"/>
        </w:tabs>
        <w:ind w:left="360"/>
        <w:rPr>
          <w:sz w:val="22"/>
          <w:szCs w:val="22"/>
        </w:rPr>
      </w:pPr>
      <w:r w:rsidRPr="00DF3B67">
        <w:rPr>
          <w:sz w:val="22"/>
          <w:szCs w:val="22"/>
        </w:rPr>
        <w:t>End product and volume resulting from process (e.g., an annual average of 360 dry tons of dried biosolids are collected from the storage area and land applied).</w:t>
      </w:r>
    </w:p>
    <w:p w14:paraId="73285771" w14:textId="77777777" w:rsidR="00024C95" w:rsidRPr="00DF3B67" w:rsidRDefault="00024C95" w:rsidP="00024C95">
      <w:pPr>
        <w:numPr>
          <w:ilvl w:val="0"/>
          <w:numId w:val="21"/>
        </w:numPr>
        <w:tabs>
          <w:tab w:val="clear" w:pos="720"/>
          <w:tab w:val="num" w:pos="360"/>
        </w:tabs>
        <w:ind w:left="360"/>
        <w:rPr>
          <w:sz w:val="22"/>
          <w:szCs w:val="22"/>
        </w:rPr>
      </w:pPr>
      <w:r w:rsidRPr="00DF3B67">
        <w:rPr>
          <w:sz w:val="22"/>
          <w:szCs w:val="22"/>
        </w:rPr>
        <w:t>Upgrades or modifications made to the process (e.g., in 1999, a 175,000 gallon sludge storage tank was constructed to accommodate storage of digested sludge during the winter months).</w:t>
      </w:r>
    </w:p>
    <w:p w14:paraId="6DAF7F16" w14:textId="77777777" w:rsidR="00024C95" w:rsidRPr="00DF3B67" w:rsidRDefault="00024C95" w:rsidP="00024C95">
      <w:pPr>
        <w:numPr>
          <w:ilvl w:val="0"/>
          <w:numId w:val="21"/>
        </w:numPr>
        <w:tabs>
          <w:tab w:val="clear" w:pos="720"/>
          <w:tab w:val="num" w:pos="360"/>
        </w:tabs>
        <w:ind w:left="360"/>
        <w:rPr>
          <w:sz w:val="22"/>
          <w:szCs w:val="22"/>
        </w:rPr>
      </w:pPr>
      <w:r w:rsidRPr="00DF3B67">
        <w:rPr>
          <w:sz w:val="22"/>
          <w:szCs w:val="22"/>
        </w:rPr>
        <w:t>Solids processing operational changes during seasonal conditions or fluctuations in flow (e.g., during the months when field access is limited for application, biosolids are air dried on the drying pad or stored in the sludge storage tank which serves as a secondary digester).</w:t>
      </w:r>
    </w:p>
    <w:p w14:paraId="00AB64B5" w14:textId="77777777" w:rsidR="00024C95" w:rsidRPr="00DF3B67" w:rsidRDefault="00024C95" w:rsidP="00024C95">
      <w:pPr>
        <w:numPr>
          <w:ilvl w:val="0"/>
          <w:numId w:val="21"/>
        </w:numPr>
        <w:tabs>
          <w:tab w:val="clear" w:pos="720"/>
          <w:tab w:val="num" w:pos="360"/>
        </w:tabs>
        <w:ind w:left="360"/>
        <w:rPr>
          <w:sz w:val="22"/>
          <w:szCs w:val="22"/>
        </w:rPr>
      </w:pPr>
      <w:r w:rsidRPr="00DF3B67">
        <w:rPr>
          <w:sz w:val="22"/>
          <w:szCs w:val="22"/>
        </w:rPr>
        <w:t>Solids process monitoring (e.g., temperature readings are taken daily from the anaerobic primary digester to attain the necessary requirement for Class B pathogen reduction).&gt;</w:t>
      </w:r>
    </w:p>
    <w:p w14:paraId="4A433504" w14:textId="77777777" w:rsidR="00024C95" w:rsidRPr="00DF3B67" w:rsidRDefault="00024C95" w:rsidP="00024C95">
      <w:pPr>
        <w:rPr>
          <w:sz w:val="22"/>
          <w:szCs w:val="22"/>
        </w:rPr>
      </w:pPr>
    </w:p>
    <w:p w14:paraId="0F55BC50" w14:textId="77777777" w:rsidR="00024C95" w:rsidRDefault="00024C95" w:rsidP="00024C95">
      <w:pPr>
        <w:rPr>
          <w:b/>
          <w:sz w:val="22"/>
          <w:szCs w:val="22"/>
        </w:rPr>
      </w:pPr>
      <w:r w:rsidRPr="00EE73A4">
        <w:rPr>
          <w:b/>
          <w:sz w:val="22"/>
          <w:szCs w:val="22"/>
        </w:rPr>
        <w:t>Septage Processing</w:t>
      </w:r>
    </w:p>
    <w:p w14:paraId="6726108B" w14:textId="77777777" w:rsidR="00024C95" w:rsidRPr="00DF3B67" w:rsidRDefault="00024C95" w:rsidP="00024C95">
      <w:pPr>
        <w:rPr>
          <w:sz w:val="22"/>
          <w:szCs w:val="22"/>
        </w:rPr>
      </w:pPr>
    </w:p>
    <w:p w14:paraId="3A558946" w14:textId="77777777" w:rsidR="00024C95" w:rsidRPr="00DF3B67" w:rsidRDefault="00024C95" w:rsidP="00024C95">
      <w:pPr>
        <w:rPr>
          <w:i/>
          <w:sz w:val="22"/>
          <w:szCs w:val="22"/>
        </w:rPr>
      </w:pPr>
      <w:r w:rsidRPr="00DF3B67">
        <w:rPr>
          <w:i/>
          <w:sz w:val="22"/>
          <w:szCs w:val="22"/>
        </w:rPr>
        <w:t xml:space="preserve">*Note:  </w:t>
      </w:r>
      <w:r>
        <w:rPr>
          <w:i/>
          <w:sz w:val="22"/>
          <w:szCs w:val="22"/>
        </w:rPr>
        <w:t>If the wastewater treatment facility receives and processes septage, t</w:t>
      </w:r>
      <w:r w:rsidRPr="00DF3B67">
        <w:rPr>
          <w:i/>
          <w:sz w:val="22"/>
          <w:szCs w:val="22"/>
        </w:rPr>
        <w:t xml:space="preserve">his section </w:t>
      </w:r>
      <w:r>
        <w:rPr>
          <w:i/>
          <w:sz w:val="22"/>
          <w:szCs w:val="22"/>
        </w:rPr>
        <w:t xml:space="preserve">must be included and </w:t>
      </w:r>
      <w:r w:rsidRPr="00DF3B67">
        <w:rPr>
          <w:i/>
          <w:sz w:val="22"/>
          <w:szCs w:val="22"/>
        </w:rPr>
        <w:t xml:space="preserve">address the following. </w:t>
      </w:r>
    </w:p>
    <w:p w14:paraId="7E802807" w14:textId="77777777" w:rsidR="00024C95" w:rsidRPr="00DF3B67" w:rsidRDefault="00024C95" w:rsidP="00024C95">
      <w:pPr>
        <w:numPr>
          <w:ilvl w:val="0"/>
          <w:numId w:val="22"/>
        </w:numPr>
        <w:tabs>
          <w:tab w:val="clear" w:pos="720"/>
          <w:tab w:val="num" w:pos="360"/>
        </w:tabs>
        <w:ind w:left="360"/>
        <w:rPr>
          <w:sz w:val="22"/>
          <w:szCs w:val="22"/>
        </w:rPr>
      </w:pPr>
      <w:r w:rsidRPr="00DF3B67">
        <w:rPr>
          <w:sz w:val="22"/>
          <w:szCs w:val="22"/>
        </w:rPr>
        <w:t>&lt;Type of septage received (e.g., septic tank, holding tank, chemical toilet).</w:t>
      </w:r>
    </w:p>
    <w:p w14:paraId="158CA070" w14:textId="77777777" w:rsidR="00024C95" w:rsidRDefault="00024C95" w:rsidP="00024C95">
      <w:pPr>
        <w:numPr>
          <w:ilvl w:val="0"/>
          <w:numId w:val="22"/>
        </w:numPr>
        <w:tabs>
          <w:tab w:val="clear" w:pos="720"/>
          <w:tab w:val="num" w:pos="360"/>
        </w:tabs>
        <w:ind w:left="360"/>
        <w:rPr>
          <w:sz w:val="22"/>
          <w:szCs w:val="22"/>
        </w:rPr>
      </w:pPr>
      <w:r w:rsidRPr="00DF3B67">
        <w:rPr>
          <w:sz w:val="22"/>
          <w:szCs w:val="22"/>
        </w:rPr>
        <w:t>Average number of gallons received each year.</w:t>
      </w:r>
    </w:p>
    <w:p w14:paraId="4EF3A0F5" w14:textId="77777777" w:rsidR="00024C95" w:rsidRPr="00DF3B67" w:rsidRDefault="00024C95" w:rsidP="00024C95">
      <w:pPr>
        <w:numPr>
          <w:ilvl w:val="0"/>
          <w:numId w:val="22"/>
        </w:numPr>
        <w:tabs>
          <w:tab w:val="clear" w:pos="720"/>
          <w:tab w:val="num" w:pos="360"/>
        </w:tabs>
        <w:ind w:left="360"/>
        <w:rPr>
          <w:sz w:val="22"/>
          <w:szCs w:val="22"/>
        </w:rPr>
      </w:pPr>
      <w:r>
        <w:rPr>
          <w:sz w:val="22"/>
          <w:szCs w:val="22"/>
        </w:rPr>
        <w:t>Receiving facility screening practices.</w:t>
      </w:r>
    </w:p>
    <w:p w14:paraId="7372C0A6" w14:textId="77777777" w:rsidR="00024C95" w:rsidRPr="00DF3B67" w:rsidRDefault="00024C95" w:rsidP="00024C95">
      <w:pPr>
        <w:numPr>
          <w:ilvl w:val="0"/>
          <w:numId w:val="22"/>
        </w:numPr>
        <w:tabs>
          <w:tab w:val="clear" w:pos="720"/>
          <w:tab w:val="num" w:pos="360"/>
        </w:tabs>
        <w:ind w:left="360"/>
        <w:rPr>
          <w:sz w:val="22"/>
          <w:szCs w:val="22"/>
        </w:rPr>
      </w:pPr>
      <w:r w:rsidRPr="00DF3B67">
        <w:rPr>
          <w:sz w:val="22"/>
          <w:szCs w:val="22"/>
        </w:rPr>
        <w:t>Receiving and processing components, includi</w:t>
      </w:r>
      <w:r>
        <w:rPr>
          <w:sz w:val="22"/>
          <w:szCs w:val="22"/>
        </w:rPr>
        <w:t>ng the volume of each component.</w:t>
      </w:r>
    </w:p>
    <w:p w14:paraId="1455A4DB" w14:textId="77777777" w:rsidR="00024C95" w:rsidRPr="00DF3B67" w:rsidRDefault="00024C95" w:rsidP="00024C95">
      <w:pPr>
        <w:numPr>
          <w:ilvl w:val="0"/>
          <w:numId w:val="22"/>
        </w:numPr>
        <w:tabs>
          <w:tab w:val="clear" w:pos="720"/>
          <w:tab w:val="num" w:pos="360"/>
        </w:tabs>
        <w:ind w:left="360"/>
        <w:rPr>
          <w:sz w:val="22"/>
          <w:szCs w:val="22"/>
        </w:rPr>
      </w:pPr>
      <w:r w:rsidRPr="00DF3B67">
        <w:rPr>
          <w:sz w:val="22"/>
          <w:szCs w:val="22"/>
        </w:rPr>
        <w:t>Septage processing operational changes during seasonal conditions or fluctuations in flow.</w:t>
      </w:r>
    </w:p>
    <w:p w14:paraId="34A22579" w14:textId="77777777" w:rsidR="00024C95" w:rsidRPr="00DF3B67" w:rsidRDefault="00024C95" w:rsidP="00024C95">
      <w:pPr>
        <w:numPr>
          <w:ilvl w:val="0"/>
          <w:numId w:val="22"/>
        </w:numPr>
        <w:tabs>
          <w:tab w:val="clear" w:pos="720"/>
          <w:tab w:val="num" w:pos="360"/>
        </w:tabs>
        <w:ind w:left="360"/>
        <w:rPr>
          <w:sz w:val="22"/>
          <w:szCs w:val="22"/>
        </w:rPr>
      </w:pPr>
      <w:r w:rsidRPr="00DF3B67">
        <w:rPr>
          <w:sz w:val="22"/>
          <w:szCs w:val="22"/>
        </w:rPr>
        <w:t>Septage process monitoring (e.g., flow measurement, screening, pH readings).&gt;</w:t>
      </w:r>
    </w:p>
    <w:p w14:paraId="4B846A79" w14:textId="77777777" w:rsidR="00024C95" w:rsidRPr="00DF3B67" w:rsidRDefault="00024C95" w:rsidP="00024C95">
      <w:pPr>
        <w:rPr>
          <w:sz w:val="22"/>
          <w:szCs w:val="22"/>
        </w:rPr>
      </w:pPr>
    </w:p>
    <w:p w14:paraId="31F583CB" w14:textId="77777777" w:rsidR="00024C95" w:rsidRDefault="00024C95" w:rsidP="00024C95">
      <w:pPr>
        <w:rPr>
          <w:b/>
          <w:sz w:val="22"/>
          <w:szCs w:val="22"/>
        </w:rPr>
      </w:pPr>
      <w:r w:rsidRPr="00EE73A4">
        <w:rPr>
          <w:b/>
          <w:sz w:val="22"/>
          <w:szCs w:val="22"/>
        </w:rPr>
        <w:t>Pretreatment Program</w:t>
      </w:r>
    </w:p>
    <w:p w14:paraId="32CDC270" w14:textId="77777777" w:rsidR="00024C95" w:rsidRPr="00EE73A4" w:rsidRDefault="00024C95" w:rsidP="00024C95">
      <w:pPr>
        <w:rPr>
          <w:b/>
          <w:sz w:val="22"/>
          <w:szCs w:val="22"/>
        </w:rPr>
      </w:pPr>
    </w:p>
    <w:p w14:paraId="1AA9054D" w14:textId="77777777" w:rsidR="00024C95" w:rsidRDefault="00024C95" w:rsidP="00024C95">
      <w:pPr>
        <w:rPr>
          <w:sz w:val="22"/>
          <w:szCs w:val="22"/>
        </w:rPr>
      </w:pPr>
      <w:r>
        <w:rPr>
          <w:sz w:val="22"/>
          <w:szCs w:val="22"/>
        </w:rPr>
        <w:t xml:space="preserve">The </w:t>
      </w:r>
      <w:r>
        <w:rPr>
          <w:b/>
          <w:sz w:val="22"/>
          <w:szCs w:val="22"/>
        </w:rPr>
        <w:t>&lt;permittee&gt; &lt;is/is not&gt;</w:t>
      </w:r>
      <w:r>
        <w:rPr>
          <w:sz w:val="22"/>
          <w:szCs w:val="22"/>
        </w:rPr>
        <w:t xml:space="preserve"> required at this time to implement a</w:t>
      </w:r>
      <w:r w:rsidRPr="00EE73A4">
        <w:rPr>
          <w:sz w:val="22"/>
          <w:szCs w:val="22"/>
        </w:rPr>
        <w:t>n industrial wastewater pretreatment program</w:t>
      </w:r>
      <w:r>
        <w:rPr>
          <w:sz w:val="22"/>
          <w:szCs w:val="22"/>
        </w:rPr>
        <w:t xml:space="preserve"> as </w:t>
      </w:r>
      <w:r w:rsidRPr="00127970">
        <w:rPr>
          <w:b/>
          <w:sz w:val="22"/>
          <w:szCs w:val="22"/>
        </w:rPr>
        <w:t>&lt;state reason&gt;</w:t>
      </w:r>
      <w:r>
        <w:rPr>
          <w:sz w:val="22"/>
          <w:szCs w:val="22"/>
        </w:rPr>
        <w:t xml:space="preserve">.  Pollutant monitoring requirements as stated in the permit will ensure land application of biosolids occurs within federal and state limitations. </w:t>
      </w:r>
    </w:p>
    <w:p w14:paraId="613D20CE" w14:textId="77777777" w:rsidR="00024C95" w:rsidRPr="00EE73A4" w:rsidRDefault="00024C95" w:rsidP="00024C95">
      <w:pPr>
        <w:rPr>
          <w:b/>
          <w:sz w:val="22"/>
          <w:szCs w:val="22"/>
          <w:u w:val="single"/>
        </w:rPr>
      </w:pPr>
    </w:p>
    <w:p w14:paraId="012063C5" w14:textId="77777777" w:rsidR="00024C95" w:rsidRPr="00EE73A4" w:rsidRDefault="00024C95" w:rsidP="00024C95">
      <w:pPr>
        <w:rPr>
          <w:b/>
          <w:sz w:val="22"/>
          <w:szCs w:val="22"/>
        </w:rPr>
      </w:pPr>
      <w:r>
        <w:rPr>
          <w:b/>
          <w:sz w:val="22"/>
          <w:szCs w:val="22"/>
        </w:rPr>
        <w:t>BIO</w:t>
      </w:r>
      <w:r w:rsidRPr="00EE73A4">
        <w:rPr>
          <w:b/>
          <w:sz w:val="22"/>
          <w:szCs w:val="22"/>
        </w:rPr>
        <w:t>SOLIDS TREATMENT PROCESSES</w:t>
      </w:r>
    </w:p>
    <w:p w14:paraId="52A02361" w14:textId="77777777" w:rsidR="00024C95" w:rsidRPr="00EE73A4" w:rsidRDefault="00024C95" w:rsidP="00024C95">
      <w:pPr>
        <w:rPr>
          <w:b/>
          <w:sz w:val="22"/>
          <w:szCs w:val="22"/>
        </w:rPr>
      </w:pPr>
    </w:p>
    <w:p w14:paraId="647A1D86" w14:textId="77777777" w:rsidR="00024C95" w:rsidRDefault="00024C95" w:rsidP="00024C95">
      <w:pPr>
        <w:rPr>
          <w:sz w:val="22"/>
          <w:szCs w:val="22"/>
        </w:rPr>
      </w:pPr>
      <w:r>
        <w:rPr>
          <w:sz w:val="22"/>
          <w:szCs w:val="22"/>
        </w:rPr>
        <w:t xml:space="preserve">Under 40 CFR Part 503 and Oregon Administrative Rules Chapter 340, Division 50, pathogen reduction and vector attraction reduction for biosolids must be met prior to land application.  Vector attraction reduction requirements can also be met at the time of land application if biosolids are injected below the surface of the land or incorporated into the soil within 6 hours after application to the land.  Biosolids are categorized as Class A or Class B depending on the method used to determine pathogen reduction.  Biosolids may also be classified as exceptional quality (EQ) if the product meets:  pollutant concentration limits in 40 CFR Part 503, one of the Class A pathogen reduction alternatives in 40 CFR §503.32(a), and one of the vector </w:t>
      </w:r>
      <w:r>
        <w:rPr>
          <w:sz w:val="22"/>
          <w:szCs w:val="22"/>
        </w:rPr>
        <w:lastRenderedPageBreak/>
        <w:t xml:space="preserve">attraction reduction options in 40 CFR §503.33(b)(1) through (8).  </w:t>
      </w:r>
      <w:r w:rsidRPr="00EE73A4">
        <w:rPr>
          <w:sz w:val="22"/>
          <w:szCs w:val="22"/>
        </w:rPr>
        <w:t xml:space="preserve">To meet regulatory requirements, pathogen reduction must be met before </w:t>
      </w:r>
      <w:r>
        <w:rPr>
          <w:sz w:val="22"/>
          <w:szCs w:val="22"/>
        </w:rPr>
        <w:t xml:space="preserve">or at the same time that </w:t>
      </w:r>
      <w:r w:rsidRPr="00EE73A4">
        <w:rPr>
          <w:sz w:val="22"/>
          <w:szCs w:val="22"/>
        </w:rPr>
        <w:t xml:space="preserve">vector attraction reduction </w:t>
      </w:r>
      <w:r>
        <w:rPr>
          <w:sz w:val="22"/>
          <w:szCs w:val="22"/>
        </w:rPr>
        <w:t xml:space="preserve">is achieved.  </w:t>
      </w:r>
    </w:p>
    <w:p w14:paraId="3BCB8874" w14:textId="77777777" w:rsidR="00024C95" w:rsidRDefault="00024C95" w:rsidP="00024C95">
      <w:pPr>
        <w:rPr>
          <w:sz w:val="22"/>
          <w:szCs w:val="22"/>
        </w:rPr>
      </w:pPr>
    </w:p>
    <w:p w14:paraId="0A3E9DC4" w14:textId="77777777" w:rsidR="00024C95" w:rsidRDefault="00024C95" w:rsidP="00024C95">
      <w:pPr>
        <w:rPr>
          <w:sz w:val="22"/>
          <w:szCs w:val="22"/>
        </w:rPr>
      </w:pPr>
      <w:r w:rsidRPr="00EE73A4">
        <w:rPr>
          <w:sz w:val="22"/>
          <w:szCs w:val="22"/>
        </w:rPr>
        <w:t xml:space="preserve">The </w:t>
      </w:r>
      <w:r w:rsidRPr="00127970">
        <w:rPr>
          <w:b/>
          <w:sz w:val="22"/>
          <w:szCs w:val="22"/>
        </w:rPr>
        <w:t>&lt;permittee&gt;</w:t>
      </w:r>
      <w:r>
        <w:rPr>
          <w:sz w:val="22"/>
          <w:szCs w:val="22"/>
        </w:rPr>
        <w:t xml:space="preserve"> will certify in writing that Class </w:t>
      </w:r>
      <w:r>
        <w:rPr>
          <w:b/>
          <w:sz w:val="22"/>
          <w:szCs w:val="22"/>
        </w:rPr>
        <w:t>&lt;A/B&gt;</w:t>
      </w:r>
      <w:r>
        <w:rPr>
          <w:sz w:val="22"/>
          <w:szCs w:val="22"/>
        </w:rPr>
        <w:t xml:space="preserve"> pathogen requirements and vector attraction reduction requirements are met.</w:t>
      </w:r>
      <w:r w:rsidRPr="00EE73A4">
        <w:rPr>
          <w:sz w:val="22"/>
          <w:szCs w:val="22"/>
        </w:rPr>
        <w:t xml:space="preserve"> The </w:t>
      </w:r>
      <w:r w:rsidRPr="00127970">
        <w:rPr>
          <w:b/>
          <w:sz w:val="22"/>
          <w:szCs w:val="22"/>
        </w:rPr>
        <w:t>&lt;permittee&gt;</w:t>
      </w:r>
      <w:r w:rsidRPr="00EE73A4">
        <w:rPr>
          <w:sz w:val="22"/>
          <w:szCs w:val="22"/>
        </w:rPr>
        <w:t xml:space="preserve"> </w:t>
      </w:r>
      <w:r>
        <w:rPr>
          <w:sz w:val="22"/>
          <w:szCs w:val="22"/>
        </w:rPr>
        <w:t>will</w:t>
      </w:r>
      <w:r w:rsidRPr="00EE73A4">
        <w:rPr>
          <w:sz w:val="22"/>
          <w:szCs w:val="22"/>
        </w:rPr>
        <w:t xml:space="preserve"> </w:t>
      </w:r>
      <w:r>
        <w:rPr>
          <w:sz w:val="22"/>
          <w:szCs w:val="22"/>
        </w:rPr>
        <w:t xml:space="preserve">also </w:t>
      </w:r>
      <w:r w:rsidRPr="00EE73A4">
        <w:rPr>
          <w:sz w:val="22"/>
          <w:szCs w:val="22"/>
        </w:rPr>
        <w:t xml:space="preserve">notify the Department in writing and </w:t>
      </w:r>
      <w:r>
        <w:rPr>
          <w:sz w:val="22"/>
          <w:szCs w:val="22"/>
        </w:rPr>
        <w:t>obtain written</w:t>
      </w:r>
      <w:r w:rsidRPr="00EE73A4">
        <w:rPr>
          <w:sz w:val="22"/>
          <w:szCs w:val="22"/>
        </w:rPr>
        <w:t xml:space="preserve"> approval prior to any process change that would u</w:t>
      </w:r>
      <w:r>
        <w:rPr>
          <w:sz w:val="22"/>
          <w:szCs w:val="22"/>
        </w:rPr>
        <w:t>s</w:t>
      </w:r>
      <w:r w:rsidRPr="00EE73A4">
        <w:rPr>
          <w:sz w:val="22"/>
          <w:szCs w:val="22"/>
        </w:rPr>
        <w:t xml:space="preserve">e </w:t>
      </w:r>
      <w:r>
        <w:rPr>
          <w:sz w:val="22"/>
          <w:szCs w:val="22"/>
        </w:rPr>
        <w:t xml:space="preserve">a </w:t>
      </w:r>
      <w:r w:rsidRPr="00EE73A4">
        <w:rPr>
          <w:sz w:val="22"/>
          <w:szCs w:val="22"/>
        </w:rPr>
        <w:t xml:space="preserve">pathogen reduction or vector attraction reduction </w:t>
      </w:r>
      <w:r>
        <w:rPr>
          <w:sz w:val="22"/>
          <w:szCs w:val="22"/>
        </w:rPr>
        <w:t>method</w:t>
      </w:r>
      <w:r w:rsidRPr="00EE73A4">
        <w:rPr>
          <w:sz w:val="22"/>
          <w:szCs w:val="22"/>
        </w:rPr>
        <w:t xml:space="preserve"> other than </w:t>
      </w:r>
      <w:r>
        <w:rPr>
          <w:sz w:val="22"/>
          <w:szCs w:val="22"/>
        </w:rPr>
        <w:t xml:space="preserve">what is specified in this biosolids </w:t>
      </w:r>
      <w:r w:rsidRPr="00EE73A4">
        <w:rPr>
          <w:sz w:val="22"/>
          <w:szCs w:val="22"/>
        </w:rPr>
        <w:t xml:space="preserve">management plan.  </w:t>
      </w:r>
    </w:p>
    <w:p w14:paraId="1F371098" w14:textId="77777777" w:rsidR="00024C95" w:rsidRDefault="00024C95" w:rsidP="00024C95">
      <w:pPr>
        <w:rPr>
          <w:b/>
          <w:sz w:val="22"/>
          <w:szCs w:val="22"/>
        </w:rPr>
      </w:pPr>
    </w:p>
    <w:p w14:paraId="1E844706" w14:textId="77777777" w:rsidR="00024C95" w:rsidRDefault="00024C95" w:rsidP="00024C95">
      <w:pPr>
        <w:rPr>
          <w:b/>
          <w:sz w:val="22"/>
          <w:szCs w:val="22"/>
        </w:rPr>
      </w:pPr>
      <w:r w:rsidRPr="00EE73A4">
        <w:rPr>
          <w:b/>
          <w:sz w:val="22"/>
          <w:szCs w:val="22"/>
        </w:rPr>
        <w:t>Pathogen Reduction</w:t>
      </w:r>
    </w:p>
    <w:p w14:paraId="53A586AC" w14:textId="77777777" w:rsidR="00024C95" w:rsidRPr="00EE73A4" w:rsidRDefault="00024C95" w:rsidP="00024C95">
      <w:pPr>
        <w:rPr>
          <w:b/>
          <w:sz w:val="22"/>
          <w:szCs w:val="22"/>
        </w:rPr>
      </w:pPr>
    </w:p>
    <w:p w14:paraId="102C57FE" w14:textId="77777777" w:rsidR="00024C95" w:rsidRDefault="00024C95" w:rsidP="00024C95">
      <w:pPr>
        <w:rPr>
          <w:sz w:val="22"/>
          <w:szCs w:val="22"/>
        </w:rPr>
      </w:pPr>
      <w:r>
        <w:rPr>
          <w:sz w:val="22"/>
          <w:szCs w:val="22"/>
        </w:rPr>
        <w:t xml:space="preserve">Pathogen reduction requirements of 40 CFR Part 503 and OAR 340-050 are met through </w:t>
      </w:r>
      <w:r w:rsidRPr="00AE750E">
        <w:rPr>
          <w:b/>
          <w:sz w:val="22"/>
          <w:szCs w:val="22"/>
        </w:rPr>
        <w:t>&lt;state class(es) of biosolids</w:t>
      </w:r>
      <w:r>
        <w:rPr>
          <w:b/>
          <w:sz w:val="22"/>
          <w:szCs w:val="22"/>
        </w:rPr>
        <w:t>, state which alternative(s) is met,</w:t>
      </w:r>
      <w:r w:rsidRPr="00AE750E">
        <w:rPr>
          <w:b/>
          <w:sz w:val="22"/>
          <w:szCs w:val="22"/>
        </w:rPr>
        <w:t xml:space="preserve"> </w:t>
      </w:r>
      <w:r>
        <w:rPr>
          <w:b/>
          <w:sz w:val="22"/>
          <w:szCs w:val="22"/>
        </w:rPr>
        <w:t>how</w:t>
      </w:r>
      <w:r w:rsidRPr="00AE750E">
        <w:rPr>
          <w:b/>
          <w:sz w:val="22"/>
          <w:szCs w:val="22"/>
        </w:rPr>
        <w:t xml:space="preserve"> </w:t>
      </w:r>
      <w:r>
        <w:rPr>
          <w:b/>
          <w:sz w:val="22"/>
          <w:szCs w:val="22"/>
        </w:rPr>
        <w:t xml:space="preserve">and when </w:t>
      </w:r>
      <w:r w:rsidRPr="00AE750E">
        <w:rPr>
          <w:b/>
          <w:sz w:val="22"/>
          <w:szCs w:val="22"/>
        </w:rPr>
        <w:t xml:space="preserve">the treatment process achieves </w:t>
      </w:r>
      <w:r>
        <w:rPr>
          <w:b/>
          <w:sz w:val="22"/>
          <w:szCs w:val="22"/>
        </w:rPr>
        <w:t>the</w:t>
      </w:r>
      <w:r w:rsidRPr="00AE750E">
        <w:rPr>
          <w:b/>
          <w:sz w:val="22"/>
          <w:szCs w:val="22"/>
        </w:rPr>
        <w:t xml:space="preserve"> alternative</w:t>
      </w:r>
      <w:r>
        <w:rPr>
          <w:b/>
          <w:sz w:val="22"/>
          <w:szCs w:val="22"/>
        </w:rPr>
        <w:t>(s)</w:t>
      </w:r>
      <w:r w:rsidRPr="00AE750E">
        <w:rPr>
          <w:b/>
          <w:sz w:val="22"/>
          <w:szCs w:val="22"/>
        </w:rPr>
        <w:t>, and include supporting data</w:t>
      </w:r>
      <w:r>
        <w:rPr>
          <w:b/>
          <w:sz w:val="22"/>
          <w:szCs w:val="22"/>
        </w:rPr>
        <w:t xml:space="preserve"> within the biosolids management plan or as an appendix</w:t>
      </w:r>
      <w:r w:rsidRPr="00AE750E">
        <w:rPr>
          <w:b/>
          <w:sz w:val="22"/>
          <w:szCs w:val="22"/>
        </w:rPr>
        <w:t>&gt;</w:t>
      </w:r>
      <w:r>
        <w:rPr>
          <w:sz w:val="22"/>
          <w:szCs w:val="22"/>
        </w:rPr>
        <w:t xml:space="preserve">.  </w:t>
      </w:r>
    </w:p>
    <w:p w14:paraId="10386725" w14:textId="77777777" w:rsidR="00024C95" w:rsidRDefault="00024C95" w:rsidP="00024C95">
      <w:pPr>
        <w:rPr>
          <w:sz w:val="22"/>
          <w:szCs w:val="22"/>
        </w:rPr>
      </w:pPr>
    </w:p>
    <w:p w14:paraId="5ED9AEF0" w14:textId="77777777" w:rsidR="00024C95" w:rsidRPr="00367B3F" w:rsidRDefault="00024C95" w:rsidP="00024C95">
      <w:pPr>
        <w:jc w:val="center"/>
        <w:rPr>
          <w:b/>
          <w:i/>
          <w:sz w:val="22"/>
          <w:szCs w:val="22"/>
        </w:rPr>
      </w:pPr>
      <w:r w:rsidRPr="00367B3F">
        <w:rPr>
          <w:b/>
          <w:i/>
          <w:sz w:val="22"/>
          <w:szCs w:val="22"/>
        </w:rPr>
        <w:t>Class B Pathogen Requirements</w:t>
      </w:r>
    </w:p>
    <w:p w14:paraId="60190560" w14:textId="77777777" w:rsidR="00024C95" w:rsidRPr="0028592A" w:rsidRDefault="00024C95" w:rsidP="00024C95">
      <w:pPr>
        <w:jc w:val="center"/>
        <w:rPr>
          <w:i/>
          <w:sz w:val="22"/>
          <w:szCs w:val="22"/>
        </w:rPr>
      </w:pPr>
      <w:r>
        <w:rPr>
          <w:i/>
          <w:sz w:val="22"/>
          <w:szCs w:val="22"/>
        </w:rPr>
        <w:t>*</w:t>
      </w:r>
      <w:r w:rsidRPr="0028592A">
        <w:rPr>
          <w:i/>
          <w:sz w:val="22"/>
          <w:szCs w:val="22"/>
        </w:rPr>
        <w:t>Note:  Must meet one of the following alternatives</w:t>
      </w:r>
      <w:r>
        <w:rPr>
          <w:i/>
          <w:sz w:val="22"/>
          <w:szCs w:val="22"/>
        </w:rPr>
        <w:t>.  Check applicable alternative.</w:t>
      </w:r>
    </w:p>
    <w:p w14:paraId="3AF02C10" w14:textId="77777777" w:rsidR="00024C95" w:rsidRDefault="00024C95" w:rsidP="00024C95">
      <w:pPr>
        <w:rPr>
          <w:sz w:val="22"/>
          <w:szCs w:val="22"/>
        </w:rPr>
      </w:pPr>
    </w:p>
    <w:p w14:paraId="2AD722C7" w14:textId="77777777" w:rsidR="00024C95" w:rsidRDefault="00024C95" w:rsidP="00024C95">
      <w:pPr>
        <w:tabs>
          <w:tab w:val="left" w:pos="360"/>
        </w:tabs>
        <w:ind w:left="360" w:hanging="360"/>
        <w:rPr>
          <w:sz w:val="22"/>
          <w:szCs w:val="22"/>
        </w:rPr>
      </w:pPr>
      <w:r>
        <w:rPr>
          <w:sz w:val="22"/>
          <w:szCs w:val="22"/>
        </w:rPr>
        <w:fldChar w:fldCharType="begin">
          <w:ffData>
            <w:name w:val="Check17"/>
            <w:enabled/>
            <w:calcOnExit w:val="0"/>
            <w:checkBox>
              <w:sizeAuto/>
              <w:default w:val="0"/>
            </w:checkBox>
          </w:ffData>
        </w:fldChar>
      </w:r>
      <w:bookmarkStart w:id="0" w:name="Check17"/>
      <w:r>
        <w:rPr>
          <w:sz w:val="22"/>
          <w:szCs w:val="22"/>
        </w:rPr>
        <w:instrText xml:space="preserve"> FORMCHECKBOX </w:instrText>
      </w:r>
      <w:r w:rsidR="007B472A">
        <w:rPr>
          <w:sz w:val="22"/>
          <w:szCs w:val="22"/>
        </w:rPr>
      </w:r>
      <w:r w:rsidR="007B472A">
        <w:rPr>
          <w:sz w:val="22"/>
          <w:szCs w:val="22"/>
        </w:rPr>
        <w:fldChar w:fldCharType="separate"/>
      </w:r>
      <w:r>
        <w:rPr>
          <w:sz w:val="22"/>
          <w:szCs w:val="22"/>
        </w:rPr>
        <w:fldChar w:fldCharType="end"/>
      </w:r>
      <w:bookmarkEnd w:id="0"/>
      <w:r>
        <w:rPr>
          <w:sz w:val="22"/>
          <w:szCs w:val="22"/>
        </w:rPr>
        <w:tab/>
        <w:t>Alternative 1:  The geometric mean of the density of fecal coliform of seven representative samples shall be less than either 2 million Most Probable Number (MPN) or 2 million Colony Forming Units (CFU) per gram of total solids (dry weight basis).</w:t>
      </w:r>
    </w:p>
    <w:p w14:paraId="1A5DF247" w14:textId="77777777" w:rsidR="00024C95" w:rsidRDefault="00024C95" w:rsidP="00024C95">
      <w:pPr>
        <w:tabs>
          <w:tab w:val="left" w:pos="360"/>
        </w:tabs>
        <w:ind w:left="360" w:hanging="360"/>
        <w:rPr>
          <w:sz w:val="22"/>
          <w:szCs w:val="22"/>
        </w:rPr>
      </w:pPr>
      <w:r>
        <w:rPr>
          <w:sz w:val="22"/>
          <w:szCs w:val="22"/>
        </w:rPr>
        <w:fldChar w:fldCharType="begin">
          <w:ffData>
            <w:name w:val="Check18"/>
            <w:enabled/>
            <w:calcOnExit w:val="0"/>
            <w:checkBox>
              <w:sizeAuto/>
              <w:default w:val="0"/>
            </w:checkBox>
          </w:ffData>
        </w:fldChar>
      </w:r>
      <w:bookmarkStart w:id="1" w:name="Check18"/>
      <w:r>
        <w:rPr>
          <w:sz w:val="22"/>
          <w:szCs w:val="22"/>
        </w:rPr>
        <w:instrText xml:space="preserve"> FORMCHECKBOX </w:instrText>
      </w:r>
      <w:r w:rsidR="007B472A">
        <w:rPr>
          <w:sz w:val="22"/>
          <w:szCs w:val="22"/>
        </w:rPr>
      </w:r>
      <w:r w:rsidR="007B472A">
        <w:rPr>
          <w:sz w:val="22"/>
          <w:szCs w:val="22"/>
        </w:rPr>
        <w:fldChar w:fldCharType="separate"/>
      </w:r>
      <w:r>
        <w:rPr>
          <w:sz w:val="22"/>
          <w:szCs w:val="22"/>
        </w:rPr>
        <w:fldChar w:fldCharType="end"/>
      </w:r>
      <w:bookmarkEnd w:id="1"/>
      <w:r>
        <w:rPr>
          <w:sz w:val="22"/>
          <w:szCs w:val="22"/>
        </w:rPr>
        <w:tab/>
        <w:t>Alternative 2:  Biosolids shall be treated in one of the Processes to Significantly Reduce Pathogens (PSRP) described in the table below.</w:t>
      </w:r>
    </w:p>
    <w:p w14:paraId="21245A4C" w14:textId="77777777" w:rsidR="00024C95" w:rsidRPr="007405CB" w:rsidRDefault="00024C95" w:rsidP="00024C95">
      <w:pPr>
        <w:tabs>
          <w:tab w:val="left" w:pos="360"/>
        </w:tabs>
        <w:ind w:left="360" w:hanging="360"/>
        <w:rPr>
          <w:sz w:val="22"/>
          <w:szCs w:val="22"/>
        </w:rPr>
      </w:pPr>
      <w:r>
        <w:rPr>
          <w:sz w:val="22"/>
          <w:szCs w:val="22"/>
        </w:rPr>
        <w:fldChar w:fldCharType="begin">
          <w:ffData>
            <w:name w:val="Check19"/>
            <w:enabled/>
            <w:calcOnExit w:val="0"/>
            <w:checkBox>
              <w:sizeAuto/>
              <w:default w:val="0"/>
            </w:checkBox>
          </w:ffData>
        </w:fldChar>
      </w:r>
      <w:bookmarkStart w:id="2" w:name="Check19"/>
      <w:r>
        <w:rPr>
          <w:sz w:val="22"/>
          <w:szCs w:val="22"/>
        </w:rPr>
        <w:instrText xml:space="preserve"> FORMCHECKBOX </w:instrText>
      </w:r>
      <w:r w:rsidR="007B472A">
        <w:rPr>
          <w:sz w:val="22"/>
          <w:szCs w:val="22"/>
        </w:rPr>
      </w:r>
      <w:r w:rsidR="007B472A">
        <w:rPr>
          <w:sz w:val="22"/>
          <w:szCs w:val="22"/>
        </w:rPr>
        <w:fldChar w:fldCharType="separate"/>
      </w:r>
      <w:r>
        <w:rPr>
          <w:sz w:val="22"/>
          <w:szCs w:val="22"/>
        </w:rPr>
        <w:fldChar w:fldCharType="end"/>
      </w:r>
      <w:bookmarkEnd w:id="2"/>
      <w:r>
        <w:rPr>
          <w:sz w:val="22"/>
          <w:szCs w:val="22"/>
        </w:rPr>
        <w:tab/>
        <w:t>Alternative 3:  Biosolids shall be treated in a process that is equivalent to a PSRP, as determined by the permitting authority.</w:t>
      </w:r>
    </w:p>
    <w:p w14:paraId="0AA8DA8C" w14:textId="77777777" w:rsidR="00024C95" w:rsidRDefault="00024C95" w:rsidP="00024C95">
      <w:pPr>
        <w:rPr>
          <w:sz w:val="22"/>
          <w:szCs w:val="22"/>
        </w:rPr>
      </w:pPr>
    </w:p>
    <w:p w14:paraId="0AD4E489" w14:textId="77777777" w:rsidR="00024C95" w:rsidRDefault="00024C95" w:rsidP="00024C95">
      <w:pPr>
        <w:jc w:val="center"/>
        <w:rPr>
          <w:b/>
          <w:i/>
          <w:sz w:val="22"/>
          <w:szCs w:val="22"/>
        </w:rPr>
      </w:pPr>
      <w:r w:rsidRPr="00170010">
        <w:rPr>
          <w:b/>
          <w:i/>
          <w:sz w:val="22"/>
          <w:szCs w:val="22"/>
        </w:rPr>
        <w:t>Processes to Significantly Reduce Pathogens (PSRP) Listed in Appendix B of 40 CFR Part 503</w:t>
      </w:r>
    </w:p>
    <w:p w14:paraId="24500DAC" w14:textId="77777777" w:rsidR="00024C95" w:rsidRDefault="00024C95" w:rsidP="00024C95">
      <w:pPr>
        <w:ind w:left="450"/>
        <w:jc w:val="center"/>
        <w:rPr>
          <w:i/>
          <w:sz w:val="22"/>
          <w:szCs w:val="22"/>
        </w:rPr>
      </w:pPr>
      <w:r>
        <w:rPr>
          <w:i/>
          <w:sz w:val="22"/>
          <w:szCs w:val="22"/>
        </w:rPr>
        <w:t>*Note:  Check applicable PSRP</w:t>
      </w:r>
    </w:p>
    <w:p w14:paraId="2E295847" w14:textId="77777777" w:rsidR="00024C95" w:rsidRPr="00170010" w:rsidRDefault="00024C95" w:rsidP="00024C95">
      <w:pPr>
        <w:ind w:left="450"/>
        <w:jc w:val="center"/>
        <w:rPr>
          <w:b/>
          <w:i/>
          <w:sz w:val="22"/>
          <w:szCs w:val="22"/>
        </w:rPr>
      </w:pPr>
      <w:r>
        <w:rPr>
          <w:i/>
          <w:sz w:val="22"/>
          <w:szCs w:val="22"/>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1227"/>
        <w:gridCol w:w="7750"/>
      </w:tblGrid>
      <w:tr w:rsidR="00024C95" w:rsidRPr="00DF3B67" w14:paraId="321AF04C" w14:textId="77777777" w:rsidTr="000D6F35">
        <w:tc>
          <w:tcPr>
            <w:tcW w:w="581" w:type="dxa"/>
            <w:tcBorders>
              <w:top w:val="single" w:sz="4" w:space="0" w:color="auto"/>
              <w:left w:val="single" w:sz="4" w:space="0" w:color="auto"/>
              <w:bottom w:val="single" w:sz="4" w:space="0" w:color="auto"/>
            </w:tcBorders>
            <w:shd w:val="clear" w:color="auto" w:fill="auto"/>
            <w:vAlign w:val="center"/>
          </w:tcPr>
          <w:p w14:paraId="032C58A4" w14:textId="77777777" w:rsidR="00024C95" w:rsidRPr="00DF3B67" w:rsidRDefault="00024C95" w:rsidP="000D6F35">
            <w:pPr>
              <w:jc w:val="center"/>
            </w:pPr>
            <w:r w:rsidRPr="000D6F35">
              <w:rPr>
                <w:sz w:val="22"/>
                <w:szCs w:val="22"/>
              </w:rPr>
              <w:fldChar w:fldCharType="begin">
                <w:ffData>
                  <w:name w:val=""/>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1227" w:type="dxa"/>
            <w:shd w:val="clear" w:color="auto" w:fill="auto"/>
            <w:vAlign w:val="center"/>
          </w:tcPr>
          <w:p w14:paraId="57512B92" w14:textId="77777777" w:rsidR="00024C95" w:rsidRPr="00DF3B67" w:rsidRDefault="00024C95" w:rsidP="000D6F35">
            <w:pPr>
              <w:jc w:val="center"/>
            </w:pPr>
            <w:r w:rsidRPr="00DF3B67">
              <w:t>Aerobic Digestion</w:t>
            </w:r>
          </w:p>
        </w:tc>
        <w:tc>
          <w:tcPr>
            <w:tcW w:w="7750" w:type="dxa"/>
            <w:shd w:val="clear" w:color="auto" w:fill="auto"/>
          </w:tcPr>
          <w:p w14:paraId="60016F62" w14:textId="77777777" w:rsidR="00024C95" w:rsidRPr="00DF3B67" w:rsidRDefault="00024C95" w:rsidP="00024C95">
            <w:r w:rsidRPr="00DF3B67">
              <w:t>Sewage sludge is agitated with air or oxygen to maintain aerobic conditions for a specific mean cell residence time (i.e., solids retention time) at a specific temperature. Values for the mean cell residence time and temperature shall be between 40 days at 20ºC (68ºF) and 60 days at 15ºC (59ºF).</w:t>
            </w:r>
          </w:p>
        </w:tc>
      </w:tr>
      <w:tr w:rsidR="00024C95" w:rsidRPr="00DF3B67" w14:paraId="1212AEBD" w14:textId="77777777" w:rsidTr="000D6F35">
        <w:tc>
          <w:tcPr>
            <w:tcW w:w="581" w:type="dxa"/>
            <w:tcBorders>
              <w:top w:val="single" w:sz="4" w:space="0" w:color="auto"/>
              <w:left w:val="single" w:sz="4" w:space="0" w:color="auto"/>
              <w:bottom w:val="single" w:sz="4" w:space="0" w:color="auto"/>
            </w:tcBorders>
            <w:shd w:val="clear" w:color="auto" w:fill="auto"/>
            <w:vAlign w:val="center"/>
          </w:tcPr>
          <w:p w14:paraId="4E816A73"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1227" w:type="dxa"/>
            <w:shd w:val="clear" w:color="auto" w:fill="auto"/>
            <w:vAlign w:val="center"/>
          </w:tcPr>
          <w:p w14:paraId="55DDAB9F" w14:textId="77777777" w:rsidR="00024C95" w:rsidRPr="00DF3B67" w:rsidRDefault="00024C95" w:rsidP="000D6F35">
            <w:pPr>
              <w:jc w:val="center"/>
            </w:pPr>
            <w:r w:rsidRPr="00DF3B67">
              <w:t>Air Drying</w:t>
            </w:r>
          </w:p>
        </w:tc>
        <w:tc>
          <w:tcPr>
            <w:tcW w:w="7750" w:type="dxa"/>
            <w:shd w:val="clear" w:color="auto" w:fill="auto"/>
          </w:tcPr>
          <w:p w14:paraId="340DD78B" w14:textId="77777777" w:rsidR="00024C95" w:rsidRPr="00DF3B67" w:rsidRDefault="00024C95" w:rsidP="00024C95">
            <w:r w:rsidRPr="00DF3B67">
              <w:t>Sewage sludge is dried on sand beds or on paved or unpaved basins. The sewage sludge dries for a minimum of 3 months. During 2 of the 3 months, the ambient average daily temperature is above 0ºC (23ºF).</w:t>
            </w:r>
          </w:p>
        </w:tc>
      </w:tr>
      <w:tr w:rsidR="00024C95" w:rsidRPr="00DF3B67" w14:paraId="25675FA9" w14:textId="77777777" w:rsidTr="000D6F35">
        <w:tc>
          <w:tcPr>
            <w:tcW w:w="581" w:type="dxa"/>
            <w:tcBorders>
              <w:top w:val="single" w:sz="4" w:space="0" w:color="auto"/>
              <w:left w:val="single" w:sz="4" w:space="0" w:color="auto"/>
              <w:bottom w:val="single" w:sz="4" w:space="0" w:color="auto"/>
            </w:tcBorders>
            <w:shd w:val="clear" w:color="auto" w:fill="auto"/>
            <w:vAlign w:val="center"/>
          </w:tcPr>
          <w:p w14:paraId="71C647D2"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1227" w:type="dxa"/>
            <w:shd w:val="clear" w:color="auto" w:fill="auto"/>
            <w:vAlign w:val="center"/>
          </w:tcPr>
          <w:p w14:paraId="5EBE4836" w14:textId="77777777" w:rsidR="00024C95" w:rsidRPr="00DF3B67" w:rsidRDefault="00024C95" w:rsidP="000D6F35">
            <w:pPr>
              <w:jc w:val="center"/>
            </w:pPr>
            <w:r w:rsidRPr="00DF3B67">
              <w:t>Anaerobic Digestion</w:t>
            </w:r>
          </w:p>
        </w:tc>
        <w:tc>
          <w:tcPr>
            <w:tcW w:w="7750" w:type="dxa"/>
            <w:shd w:val="clear" w:color="auto" w:fill="auto"/>
          </w:tcPr>
          <w:p w14:paraId="44E52273" w14:textId="77777777" w:rsidR="00024C95" w:rsidRPr="00DF3B67" w:rsidRDefault="00024C95" w:rsidP="00024C95">
            <w:r w:rsidRPr="00DF3B67">
              <w:t>Sewage sludge is treated in the absence of air for a specific mean cell residence time (i.e., solids retention time) at a specific temperature. Values for the mean cell residence time and temperature shall be between 15 days at 35ºC to 55ºC (131ºF) and 60 days at 20ºC (68ºF).</w:t>
            </w:r>
          </w:p>
        </w:tc>
      </w:tr>
      <w:tr w:rsidR="00024C95" w:rsidRPr="00DF3B67" w14:paraId="569BCF18" w14:textId="77777777" w:rsidTr="000D6F35">
        <w:tc>
          <w:tcPr>
            <w:tcW w:w="581" w:type="dxa"/>
            <w:tcBorders>
              <w:top w:val="single" w:sz="4" w:space="0" w:color="auto"/>
              <w:left w:val="single" w:sz="4" w:space="0" w:color="auto"/>
              <w:bottom w:val="single" w:sz="4" w:space="0" w:color="auto"/>
            </w:tcBorders>
            <w:shd w:val="clear" w:color="auto" w:fill="auto"/>
            <w:vAlign w:val="center"/>
          </w:tcPr>
          <w:p w14:paraId="09CD8D9F"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1227" w:type="dxa"/>
            <w:shd w:val="clear" w:color="auto" w:fill="auto"/>
            <w:vAlign w:val="center"/>
          </w:tcPr>
          <w:p w14:paraId="2DBEBB38" w14:textId="77777777" w:rsidR="00024C95" w:rsidRPr="00DF3B67" w:rsidRDefault="00024C95" w:rsidP="000D6F35">
            <w:pPr>
              <w:jc w:val="center"/>
            </w:pPr>
            <w:r w:rsidRPr="00DF3B67">
              <w:t>Composting</w:t>
            </w:r>
          </w:p>
        </w:tc>
        <w:tc>
          <w:tcPr>
            <w:tcW w:w="7750" w:type="dxa"/>
            <w:shd w:val="clear" w:color="auto" w:fill="auto"/>
          </w:tcPr>
          <w:p w14:paraId="09211E80" w14:textId="77777777" w:rsidR="00024C95" w:rsidRPr="00DF3B67" w:rsidRDefault="00024C95" w:rsidP="00024C95">
            <w:r w:rsidRPr="00DF3B67">
              <w:t>Using either the within-vessel, static aerated pile, or windrow composting methods, the temperature of the sewage sludge is raised to 40ºC (104ºF) or higher and remains at 40ºC (104ºF) or higher for 5 days. For 4 hours during the 5-day period, the temperature in the compost pile exceeds 55ºC (131º).</w:t>
            </w:r>
          </w:p>
        </w:tc>
      </w:tr>
      <w:tr w:rsidR="00024C95" w:rsidRPr="00DF3B67" w14:paraId="64E813DA" w14:textId="77777777" w:rsidTr="000D6F35">
        <w:tc>
          <w:tcPr>
            <w:tcW w:w="581" w:type="dxa"/>
            <w:tcBorders>
              <w:top w:val="single" w:sz="4" w:space="0" w:color="auto"/>
              <w:left w:val="single" w:sz="4" w:space="0" w:color="auto"/>
              <w:bottom w:val="single" w:sz="4" w:space="0" w:color="auto"/>
            </w:tcBorders>
            <w:shd w:val="clear" w:color="auto" w:fill="auto"/>
            <w:vAlign w:val="center"/>
          </w:tcPr>
          <w:p w14:paraId="3264A735"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1227" w:type="dxa"/>
            <w:shd w:val="clear" w:color="auto" w:fill="auto"/>
            <w:vAlign w:val="center"/>
          </w:tcPr>
          <w:p w14:paraId="5A6F6DC6" w14:textId="77777777" w:rsidR="00024C95" w:rsidRPr="00DF3B67" w:rsidRDefault="00024C95" w:rsidP="000D6F35">
            <w:pPr>
              <w:jc w:val="center"/>
            </w:pPr>
            <w:r w:rsidRPr="00DF3B67">
              <w:t>Lime Stabilization</w:t>
            </w:r>
          </w:p>
        </w:tc>
        <w:tc>
          <w:tcPr>
            <w:tcW w:w="7750" w:type="dxa"/>
            <w:shd w:val="clear" w:color="auto" w:fill="auto"/>
          </w:tcPr>
          <w:p w14:paraId="7FD336BE" w14:textId="77777777" w:rsidR="00024C95" w:rsidRPr="00DF3B67" w:rsidRDefault="00024C95" w:rsidP="000D6F35">
            <w:pPr>
              <w:autoSpaceDE w:val="0"/>
              <w:autoSpaceDN w:val="0"/>
              <w:adjustRightInd w:val="0"/>
            </w:pPr>
            <w:r w:rsidRPr="00DF3B67">
              <w:t>Sufficient lime is added to the sewage sludge to raise the pH of the sewage sludge to 12 for ≥2 hours of contact.</w:t>
            </w:r>
          </w:p>
        </w:tc>
      </w:tr>
    </w:tbl>
    <w:p w14:paraId="364E83B6" w14:textId="77777777" w:rsidR="00024C95" w:rsidRPr="00DF3B67" w:rsidRDefault="00024C95" w:rsidP="00024C95">
      <w:pPr>
        <w:rPr>
          <w:sz w:val="22"/>
          <w:szCs w:val="22"/>
        </w:rPr>
      </w:pPr>
    </w:p>
    <w:p w14:paraId="7D1FBE12" w14:textId="77777777" w:rsidR="00024C95" w:rsidRDefault="00024C95" w:rsidP="00024C95">
      <w:pPr>
        <w:jc w:val="center"/>
        <w:rPr>
          <w:b/>
          <w:i/>
          <w:sz w:val="22"/>
          <w:szCs w:val="22"/>
        </w:rPr>
      </w:pPr>
      <w:r>
        <w:rPr>
          <w:b/>
          <w:i/>
          <w:sz w:val="22"/>
          <w:szCs w:val="22"/>
        </w:rPr>
        <w:t>Class A Pathogen Requirements</w:t>
      </w:r>
    </w:p>
    <w:p w14:paraId="45CBBA64" w14:textId="77777777" w:rsidR="00024C95" w:rsidRPr="0028592A" w:rsidRDefault="00024C95" w:rsidP="00024C95">
      <w:pPr>
        <w:jc w:val="center"/>
        <w:rPr>
          <w:i/>
          <w:sz w:val="22"/>
          <w:szCs w:val="22"/>
        </w:rPr>
      </w:pPr>
      <w:r>
        <w:rPr>
          <w:i/>
          <w:sz w:val="22"/>
          <w:szCs w:val="22"/>
        </w:rPr>
        <w:t>*</w:t>
      </w:r>
      <w:r w:rsidRPr="0028592A">
        <w:rPr>
          <w:i/>
          <w:sz w:val="22"/>
          <w:szCs w:val="22"/>
        </w:rPr>
        <w:t xml:space="preserve">Note:  Must meet the requirement for fecal coliform or Salmonella sp. </w:t>
      </w:r>
      <w:r w:rsidRPr="00D71BCE">
        <w:rPr>
          <w:i/>
          <w:sz w:val="22"/>
          <w:szCs w:val="22"/>
          <w:u w:val="single"/>
        </w:rPr>
        <w:t>and</w:t>
      </w:r>
      <w:r w:rsidRPr="0028592A">
        <w:rPr>
          <w:i/>
          <w:sz w:val="22"/>
          <w:szCs w:val="22"/>
        </w:rPr>
        <w:t xml:space="preserve"> one of the alternatives.</w:t>
      </w:r>
      <w:r>
        <w:rPr>
          <w:i/>
          <w:sz w:val="22"/>
          <w:szCs w:val="22"/>
        </w:rPr>
        <w:t xml:space="preserve">  Check applicable alternative.</w:t>
      </w:r>
    </w:p>
    <w:p w14:paraId="33BA5FED" w14:textId="77777777" w:rsidR="00024C95" w:rsidRDefault="00024C95" w:rsidP="00024C95">
      <w:pPr>
        <w:rPr>
          <w:sz w:val="22"/>
          <w:szCs w:val="22"/>
        </w:rPr>
      </w:pPr>
    </w:p>
    <w:p w14:paraId="0FFED986" w14:textId="77777777" w:rsidR="00024C95" w:rsidRPr="00D34714" w:rsidRDefault="00024C95" w:rsidP="00024C95">
      <w:pPr>
        <w:ind w:left="720"/>
        <w:rPr>
          <w:sz w:val="22"/>
          <w:szCs w:val="22"/>
        </w:rPr>
      </w:pPr>
      <w:r>
        <w:rPr>
          <w:sz w:val="22"/>
          <w:szCs w:val="22"/>
        </w:rPr>
        <w:t xml:space="preserve">Either the density of fecal coliform in the biosolids must be less than 1,000 MPN per gram total solids (dry weight basis), or the density of </w:t>
      </w:r>
      <w:r>
        <w:rPr>
          <w:i/>
          <w:sz w:val="22"/>
          <w:szCs w:val="22"/>
        </w:rPr>
        <w:t>Salmonella</w:t>
      </w:r>
      <w:r>
        <w:rPr>
          <w:sz w:val="22"/>
          <w:szCs w:val="22"/>
        </w:rPr>
        <w:t xml:space="preserve"> sp. bacteria in the biosolids must be less than </w:t>
      </w:r>
      <w:r>
        <w:rPr>
          <w:sz w:val="22"/>
          <w:szCs w:val="22"/>
        </w:rPr>
        <w:lastRenderedPageBreak/>
        <w:t>3 MPN per 4 grams of total solids (dry weight basis</w:t>
      </w:r>
      <w:r w:rsidRPr="00D34714">
        <w:rPr>
          <w:sz w:val="22"/>
          <w:szCs w:val="22"/>
        </w:rPr>
        <w:t xml:space="preserve">).  Sampling </w:t>
      </w:r>
      <w:r>
        <w:rPr>
          <w:sz w:val="22"/>
          <w:szCs w:val="22"/>
        </w:rPr>
        <w:t xml:space="preserve">must </w:t>
      </w:r>
      <w:r w:rsidRPr="00D34714">
        <w:rPr>
          <w:sz w:val="22"/>
          <w:szCs w:val="22"/>
        </w:rPr>
        <w:t xml:space="preserve">consists of </w:t>
      </w:r>
      <w:r w:rsidRPr="0020418D">
        <w:rPr>
          <w:sz w:val="22"/>
          <w:szCs w:val="22"/>
          <w:u w:val="single"/>
        </w:rPr>
        <w:t>at least</w:t>
      </w:r>
      <w:r w:rsidRPr="00D34714">
        <w:rPr>
          <w:sz w:val="22"/>
          <w:szCs w:val="22"/>
        </w:rPr>
        <w:t xml:space="preserve"> seven (7) discrete samples taken over a two week period, unless otherwise specified in the permit. </w:t>
      </w:r>
    </w:p>
    <w:p w14:paraId="3EEB95AA" w14:textId="77777777" w:rsidR="00024C95" w:rsidRDefault="00024C95" w:rsidP="00024C95">
      <w:pPr>
        <w:rPr>
          <w:sz w:val="22"/>
          <w:szCs w:val="22"/>
        </w:rPr>
      </w:pPr>
    </w:p>
    <w:p w14:paraId="6ED96622" w14:textId="77777777" w:rsidR="00024C95" w:rsidRDefault="00024C95" w:rsidP="00024C95">
      <w:pPr>
        <w:tabs>
          <w:tab w:val="left" w:pos="360"/>
        </w:tabs>
        <w:ind w:left="360" w:hanging="360"/>
        <w:rPr>
          <w:sz w:val="22"/>
          <w:szCs w:val="22"/>
        </w:rPr>
      </w:pPr>
      <w:r>
        <w:rPr>
          <w:sz w:val="22"/>
          <w:szCs w:val="22"/>
        </w:rPr>
        <w:fldChar w:fldCharType="begin">
          <w:ffData>
            <w:name w:val="Check17"/>
            <w:enabled/>
            <w:calcOnExit w:val="0"/>
            <w:checkBox>
              <w:sizeAuto/>
              <w:default w:val="0"/>
            </w:checkBox>
          </w:ffData>
        </w:fldChar>
      </w:r>
      <w:r>
        <w:rPr>
          <w:sz w:val="22"/>
          <w:szCs w:val="22"/>
        </w:rPr>
        <w:instrText xml:space="preserve"> FORMCHECKBOX </w:instrText>
      </w:r>
      <w:r w:rsidR="007B472A">
        <w:rPr>
          <w:sz w:val="22"/>
          <w:szCs w:val="22"/>
        </w:rPr>
      </w:r>
      <w:r w:rsidR="007B472A">
        <w:rPr>
          <w:sz w:val="22"/>
          <w:szCs w:val="22"/>
        </w:rPr>
        <w:fldChar w:fldCharType="separate"/>
      </w:r>
      <w:r>
        <w:rPr>
          <w:sz w:val="22"/>
          <w:szCs w:val="22"/>
        </w:rPr>
        <w:fldChar w:fldCharType="end"/>
      </w:r>
      <w:r>
        <w:rPr>
          <w:sz w:val="22"/>
          <w:szCs w:val="22"/>
        </w:rPr>
        <w:tab/>
        <w:t>Alternative 1:  Thermally treated biosolids must meet one of four time-temperature regimes as outlined in 40 CFR §503.32(a)(3)(ii).</w:t>
      </w:r>
    </w:p>
    <w:p w14:paraId="25301C37" w14:textId="77777777" w:rsidR="00024C95" w:rsidRDefault="00024C95" w:rsidP="00024C95">
      <w:pPr>
        <w:tabs>
          <w:tab w:val="left" w:pos="360"/>
        </w:tabs>
        <w:ind w:left="360" w:hanging="360"/>
        <w:rPr>
          <w:sz w:val="22"/>
          <w:szCs w:val="22"/>
        </w:rPr>
      </w:pPr>
      <w:r>
        <w:rPr>
          <w:sz w:val="22"/>
          <w:szCs w:val="22"/>
        </w:rPr>
        <w:fldChar w:fldCharType="begin">
          <w:ffData>
            <w:name w:val="Check17"/>
            <w:enabled/>
            <w:calcOnExit w:val="0"/>
            <w:checkBox>
              <w:sizeAuto/>
              <w:default w:val="0"/>
            </w:checkBox>
          </w:ffData>
        </w:fldChar>
      </w:r>
      <w:r>
        <w:rPr>
          <w:sz w:val="22"/>
          <w:szCs w:val="22"/>
        </w:rPr>
        <w:instrText xml:space="preserve"> FORMCHECKBOX </w:instrText>
      </w:r>
      <w:r w:rsidR="007B472A">
        <w:rPr>
          <w:sz w:val="22"/>
          <w:szCs w:val="22"/>
        </w:rPr>
      </w:r>
      <w:r w:rsidR="007B472A">
        <w:rPr>
          <w:sz w:val="22"/>
          <w:szCs w:val="22"/>
        </w:rPr>
        <w:fldChar w:fldCharType="separate"/>
      </w:r>
      <w:r>
        <w:rPr>
          <w:sz w:val="22"/>
          <w:szCs w:val="22"/>
        </w:rPr>
        <w:fldChar w:fldCharType="end"/>
      </w:r>
      <w:r>
        <w:rPr>
          <w:sz w:val="22"/>
          <w:szCs w:val="22"/>
        </w:rPr>
        <w:tab/>
        <w:t>Alternative 2:  Biosolids must meet specific high pH-high temperature, and air-drying requirements as outlined in 40 CFR §503.32(a)(4)(ii).</w:t>
      </w:r>
    </w:p>
    <w:p w14:paraId="41B7392E" w14:textId="77777777" w:rsidR="00024C95" w:rsidRDefault="00024C95" w:rsidP="00024C95">
      <w:pPr>
        <w:tabs>
          <w:tab w:val="left" w:pos="360"/>
        </w:tabs>
        <w:ind w:left="360" w:hanging="360"/>
        <w:rPr>
          <w:sz w:val="22"/>
          <w:szCs w:val="22"/>
        </w:rPr>
      </w:pPr>
      <w:r>
        <w:rPr>
          <w:sz w:val="22"/>
          <w:szCs w:val="22"/>
        </w:rPr>
        <w:fldChar w:fldCharType="begin">
          <w:ffData>
            <w:name w:val="Check17"/>
            <w:enabled/>
            <w:calcOnExit w:val="0"/>
            <w:checkBox>
              <w:sizeAuto/>
              <w:default w:val="0"/>
            </w:checkBox>
          </w:ffData>
        </w:fldChar>
      </w:r>
      <w:r>
        <w:rPr>
          <w:sz w:val="22"/>
          <w:szCs w:val="22"/>
        </w:rPr>
        <w:instrText xml:space="preserve"> FORMCHECKBOX </w:instrText>
      </w:r>
      <w:r w:rsidR="007B472A">
        <w:rPr>
          <w:sz w:val="22"/>
          <w:szCs w:val="22"/>
        </w:rPr>
      </w:r>
      <w:r w:rsidR="007B472A">
        <w:rPr>
          <w:sz w:val="22"/>
          <w:szCs w:val="22"/>
        </w:rPr>
        <w:fldChar w:fldCharType="separate"/>
      </w:r>
      <w:r>
        <w:rPr>
          <w:sz w:val="22"/>
          <w:szCs w:val="22"/>
        </w:rPr>
        <w:fldChar w:fldCharType="end"/>
      </w:r>
      <w:r>
        <w:rPr>
          <w:sz w:val="22"/>
          <w:szCs w:val="22"/>
        </w:rPr>
        <w:tab/>
        <w:t>Alternative 3:  Demonstrate that biosolids treated in other processes (that don’t meet Alternatives 1 and 2) can reduce enteric viruses and viable helminth ova, and maintain operating conditions used to demonstrate pathogen reduction as outlined in 40 CFR §503.32(a)(5)(ii) and (iii).</w:t>
      </w:r>
    </w:p>
    <w:p w14:paraId="2D197354" w14:textId="77777777" w:rsidR="00024C95" w:rsidRDefault="00024C95" w:rsidP="00024C95">
      <w:pPr>
        <w:tabs>
          <w:tab w:val="left" w:pos="360"/>
        </w:tabs>
        <w:ind w:left="360" w:hanging="360"/>
        <w:rPr>
          <w:sz w:val="22"/>
          <w:szCs w:val="22"/>
        </w:rPr>
      </w:pPr>
      <w:r>
        <w:rPr>
          <w:sz w:val="22"/>
          <w:szCs w:val="22"/>
        </w:rPr>
        <w:fldChar w:fldCharType="begin">
          <w:ffData>
            <w:name w:val="Check17"/>
            <w:enabled/>
            <w:calcOnExit w:val="0"/>
            <w:checkBox>
              <w:sizeAuto/>
              <w:default w:val="0"/>
            </w:checkBox>
          </w:ffData>
        </w:fldChar>
      </w:r>
      <w:r>
        <w:rPr>
          <w:sz w:val="22"/>
          <w:szCs w:val="22"/>
        </w:rPr>
        <w:instrText xml:space="preserve"> FORMCHECKBOX </w:instrText>
      </w:r>
      <w:r w:rsidR="007B472A">
        <w:rPr>
          <w:sz w:val="22"/>
          <w:szCs w:val="22"/>
        </w:rPr>
      </w:r>
      <w:r w:rsidR="007B472A">
        <w:rPr>
          <w:sz w:val="22"/>
          <w:szCs w:val="22"/>
        </w:rPr>
        <w:fldChar w:fldCharType="separate"/>
      </w:r>
      <w:r>
        <w:rPr>
          <w:sz w:val="22"/>
          <w:szCs w:val="22"/>
        </w:rPr>
        <w:fldChar w:fldCharType="end"/>
      </w:r>
      <w:r>
        <w:rPr>
          <w:sz w:val="22"/>
          <w:szCs w:val="22"/>
        </w:rPr>
        <w:tab/>
        <w:t>Alternative 4:  Biosolids treated in unknown processes must be tested for pathogens-</w:t>
      </w:r>
      <w:r>
        <w:rPr>
          <w:i/>
          <w:sz w:val="22"/>
          <w:szCs w:val="22"/>
        </w:rPr>
        <w:t>Salmonella</w:t>
      </w:r>
      <w:r>
        <w:rPr>
          <w:sz w:val="22"/>
          <w:szCs w:val="22"/>
        </w:rPr>
        <w:t xml:space="preserve"> sp. or fecal coliform bacteria, enteric viruses, and viable helminth ova-at the time the biosolids are used or disposed, or in certain situations, prepared for use or disposal as outlined in 40 CFR §503.32(a)(6)(</w:t>
      </w:r>
      <w:proofErr w:type="spellStart"/>
      <w:r>
        <w:rPr>
          <w:sz w:val="22"/>
          <w:szCs w:val="22"/>
        </w:rPr>
        <w:t>i</w:t>
      </w:r>
      <w:proofErr w:type="spellEnd"/>
      <w:r>
        <w:rPr>
          <w:sz w:val="22"/>
          <w:szCs w:val="22"/>
        </w:rPr>
        <w:t>),(ii) and (iii).</w:t>
      </w:r>
    </w:p>
    <w:p w14:paraId="446A1A48" w14:textId="77777777" w:rsidR="00024C95" w:rsidRDefault="00024C95" w:rsidP="00024C95">
      <w:pPr>
        <w:tabs>
          <w:tab w:val="left" w:pos="360"/>
        </w:tabs>
        <w:ind w:left="360" w:hanging="360"/>
        <w:rPr>
          <w:sz w:val="22"/>
          <w:szCs w:val="22"/>
        </w:rPr>
      </w:pPr>
      <w:r>
        <w:rPr>
          <w:sz w:val="22"/>
          <w:szCs w:val="22"/>
        </w:rPr>
        <w:fldChar w:fldCharType="begin">
          <w:ffData>
            <w:name w:val="Check17"/>
            <w:enabled/>
            <w:calcOnExit w:val="0"/>
            <w:checkBox>
              <w:sizeAuto/>
              <w:default w:val="0"/>
            </w:checkBox>
          </w:ffData>
        </w:fldChar>
      </w:r>
      <w:r>
        <w:rPr>
          <w:sz w:val="22"/>
          <w:szCs w:val="22"/>
        </w:rPr>
        <w:instrText xml:space="preserve"> FORMCHECKBOX </w:instrText>
      </w:r>
      <w:r w:rsidR="007B472A">
        <w:rPr>
          <w:sz w:val="22"/>
          <w:szCs w:val="22"/>
        </w:rPr>
      </w:r>
      <w:r w:rsidR="007B472A">
        <w:rPr>
          <w:sz w:val="22"/>
          <w:szCs w:val="22"/>
        </w:rPr>
        <w:fldChar w:fldCharType="separate"/>
      </w:r>
      <w:r>
        <w:rPr>
          <w:sz w:val="22"/>
          <w:szCs w:val="22"/>
        </w:rPr>
        <w:fldChar w:fldCharType="end"/>
      </w:r>
      <w:r>
        <w:rPr>
          <w:sz w:val="22"/>
          <w:szCs w:val="22"/>
        </w:rPr>
        <w:tab/>
        <w:t>Alternative 5:  Biosolids shall be treated in one of the Processes to Further Reduce Pathogens (PFRP) described in the table below.</w:t>
      </w:r>
    </w:p>
    <w:p w14:paraId="357F21E9" w14:textId="77777777" w:rsidR="00024C95" w:rsidRPr="007405CB" w:rsidRDefault="00024C95" w:rsidP="00024C95">
      <w:pPr>
        <w:tabs>
          <w:tab w:val="left" w:pos="360"/>
        </w:tabs>
        <w:ind w:left="360" w:hanging="360"/>
        <w:rPr>
          <w:sz w:val="22"/>
          <w:szCs w:val="22"/>
        </w:rPr>
      </w:pPr>
      <w:r>
        <w:rPr>
          <w:sz w:val="22"/>
          <w:szCs w:val="22"/>
        </w:rPr>
        <w:fldChar w:fldCharType="begin">
          <w:ffData>
            <w:name w:val="Check17"/>
            <w:enabled/>
            <w:calcOnExit w:val="0"/>
            <w:checkBox>
              <w:sizeAuto/>
              <w:default w:val="0"/>
            </w:checkBox>
          </w:ffData>
        </w:fldChar>
      </w:r>
      <w:r>
        <w:rPr>
          <w:sz w:val="22"/>
          <w:szCs w:val="22"/>
        </w:rPr>
        <w:instrText xml:space="preserve"> FORMCHECKBOX </w:instrText>
      </w:r>
      <w:r w:rsidR="007B472A">
        <w:rPr>
          <w:sz w:val="22"/>
          <w:szCs w:val="22"/>
        </w:rPr>
      </w:r>
      <w:r w:rsidR="007B472A">
        <w:rPr>
          <w:sz w:val="22"/>
          <w:szCs w:val="22"/>
        </w:rPr>
        <w:fldChar w:fldCharType="separate"/>
      </w:r>
      <w:r>
        <w:rPr>
          <w:sz w:val="22"/>
          <w:szCs w:val="22"/>
        </w:rPr>
        <w:fldChar w:fldCharType="end"/>
      </w:r>
      <w:r>
        <w:rPr>
          <w:sz w:val="22"/>
          <w:szCs w:val="22"/>
        </w:rPr>
        <w:tab/>
        <w:t>Alternative 6:  Biosolids shall be treated in a process that is equivalent to a PFRP, as determined by the permitting authority.</w:t>
      </w:r>
    </w:p>
    <w:p w14:paraId="6944B4BE" w14:textId="77777777" w:rsidR="00024C95" w:rsidRPr="000A06CC" w:rsidRDefault="00024C95" w:rsidP="00024C95">
      <w:pPr>
        <w:rPr>
          <w:sz w:val="22"/>
          <w:szCs w:val="22"/>
        </w:rPr>
      </w:pPr>
    </w:p>
    <w:p w14:paraId="0BD6D9B5" w14:textId="77777777" w:rsidR="00024C95" w:rsidRDefault="00024C95" w:rsidP="00024C95">
      <w:pPr>
        <w:ind w:left="360"/>
        <w:jc w:val="center"/>
        <w:rPr>
          <w:b/>
          <w:i/>
          <w:sz w:val="22"/>
          <w:szCs w:val="22"/>
        </w:rPr>
      </w:pPr>
      <w:r w:rsidRPr="00170010">
        <w:rPr>
          <w:b/>
          <w:i/>
          <w:sz w:val="22"/>
          <w:szCs w:val="22"/>
        </w:rPr>
        <w:t>Processes to Further Reduce Pathogens (PFRP) Listed in Appendix B of 40 CFR Part 503</w:t>
      </w:r>
    </w:p>
    <w:p w14:paraId="4C6AB1D2" w14:textId="77777777" w:rsidR="00024C95" w:rsidRDefault="00024C95" w:rsidP="00024C95">
      <w:pPr>
        <w:ind w:left="360"/>
        <w:jc w:val="center"/>
        <w:rPr>
          <w:i/>
          <w:sz w:val="22"/>
          <w:szCs w:val="22"/>
        </w:rPr>
      </w:pPr>
      <w:r>
        <w:rPr>
          <w:i/>
          <w:sz w:val="22"/>
          <w:szCs w:val="22"/>
        </w:rPr>
        <w:t>*</w:t>
      </w:r>
      <w:r w:rsidRPr="0028592A">
        <w:rPr>
          <w:i/>
          <w:sz w:val="22"/>
          <w:szCs w:val="22"/>
        </w:rPr>
        <w:t xml:space="preserve">Note:  </w:t>
      </w:r>
      <w:r>
        <w:rPr>
          <w:i/>
          <w:sz w:val="22"/>
          <w:szCs w:val="22"/>
        </w:rPr>
        <w:t>Check applicable PFRP.</w:t>
      </w:r>
    </w:p>
    <w:p w14:paraId="3434A08E" w14:textId="77777777" w:rsidR="00024C95" w:rsidRPr="00170010" w:rsidRDefault="00024C95" w:rsidP="00024C95">
      <w:pPr>
        <w:ind w:left="360"/>
        <w:jc w:val="center"/>
        <w:rPr>
          <w:b/>
          <w:i/>
          <w:sz w:val="22"/>
          <w:szCs w:val="22"/>
        </w:rPr>
      </w:pP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994"/>
        <w:gridCol w:w="7172"/>
      </w:tblGrid>
      <w:tr w:rsidR="00024C95" w:rsidRPr="00DF3B67" w14:paraId="75E07BA6" w14:textId="77777777" w:rsidTr="000D6F35">
        <w:trPr>
          <w:jc w:val="center"/>
        </w:trPr>
        <w:tc>
          <w:tcPr>
            <w:tcW w:w="366" w:type="pct"/>
            <w:shd w:val="clear" w:color="auto" w:fill="auto"/>
            <w:vAlign w:val="center"/>
          </w:tcPr>
          <w:p w14:paraId="62002434" w14:textId="77777777" w:rsidR="00024C95" w:rsidRPr="00DF3B67" w:rsidRDefault="00024C95" w:rsidP="000D6F35">
            <w:pPr>
              <w:jc w:val="center"/>
            </w:pPr>
            <w:r w:rsidRPr="000D6F35">
              <w:rPr>
                <w:sz w:val="22"/>
                <w:szCs w:val="22"/>
              </w:rPr>
              <w:fldChar w:fldCharType="begin">
                <w:ffData>
                  <w:name w:val=""/>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1008" w:type="pct"/>
            <w:shd w:val="clear" w:color="auto" w:fill="auto"/>
            <w:vAlign w:val="center"/>
          </w:tcPr>
          <w:p w14:paraId="3A79B6B5" w14:textId="77777777" w:rsidR="00024C95" w:rsidRPr="00DF3B67" w:rsidRDefault="00024C95" w:rsidP="000D6F35">
            <w:pPr>
              <w:jc w:val="center"/>
            </w:pPr>
            <w:r w:rsidRPr="00DF3B67">
              <w:t>Composting</w:t>
            </w:r>
          </w:p>
        </w:tc>
        <w:tc>
          <w:tcPr>
            <w:tcW w:w="3626" w:type="pct"/>
            <w:shd w:val="clear" w:color="auto" w:fill="auto"/>
          </w:tcPr>
          <w:p w14:paraId="6A631318" w14:textId="77777777" w:rsidR="00024C95" w:rsidRPr="00DF3B67" w:rsidRDefault="00024C95" w:rsidP="00024C95">
            <w:r w:rsidRPr="00DF3B67">
              <w:t>Using either the within-vessel composting method or the static aerated pile composting method, the temperature of sewage sludge is maintained at 55ºC (131ºF) or higher for 3 consecutive days. Using the windrow composting method, the temperature of the sewage sludge is maintained at 55ºC (131ºF) or higher for 15 consecutive days or longer. During the period when the compost is maintained at 55ºC (131ºF) or higher, there shall be a minimum of five turnings of the windrow.</w:t>
            </w:r>
          </w:p>
        </w:tc>
      </w:tr>
      <w:tr w:rsidR="00024C95" w:rsidRPr="00DF3B67" w14:paraId="380B283A" w14:textId="77777777" w:rsidTr="000D6F35">
        <w:trPr>
          <w:jc w:val="center"/>
        </w:trPr>
        <w:tc>
          <w:tcPr>
            <w:tcW w:w="366" w:type="pct"/>
            <w:shd w:val="clear" w:color="auto" w:fill="auto"/>
            <w:vAlign w:val="center"/>
          </w:tcPr>
          <w:p w14:paraId="3FF479C7"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1008" w:type="pct"/>
            <w:shd w:val="clear" w:color="auto" w:fill="auto"/>
            <w:vAlign w:val="center"/>
          </w:tcPr>
          <w:p w14:paraId="20F0A57B" w14:textId="77777777" w:rsidR="00024C95" w:rsidRPr="00DF3B67" w:rsidRDefault="00024C95" w:rsidP="000D6F35">
            <w:pPr>
              <w:jc w:val="center"/>
            </w:pPr>
            <w:r w:rsidRPr="00DF3B67">
              <w:t>Heat Drying</w:t>
            </w:r>
          </w:p>
        </w:tc>
        <w:tc>
          <w:tcPr>
            <w:tcW w:w="3626" w:type="pct"/>
            <w:shd w:val="clear" w:color="auto" w:fill="auto"/>
          </w:tcPr>
          <w:p w14:paraId="4B091F86" w14:textId="77777777" w:rsidR="00024C95" w:rsidRPr="00DF3B67" w:rsidRDefault="00024C95" w:rsidP="00024C95">
            <w:r w:rsidRPr="00DF3B67">
              <w:t>Sewage sludge is dried by direct or indirect contact with hot gases to reduce the moisture content of the sewage sludge to 10% or lower. Either the temperature of the sewage sludge particles exceeds 80ºC (176ºF) or the wet bulb temperature of the gas in contact with the sewage sludge as the sewage sludge leaves the dryer exceeds 80ºC (176ºF).</w:t>
            </w:r>
          </w:p>
        </w:tc>
      </w:tr>
      <w:tr w:rsidR="00024C95" w:rsidRPr="00DF3B67" w14:paraId="179BED87" w14:textId="77777777" w:rsidTr="000D6F35">
        <w:trPr>
          <w:jc w:val="center"/>
        </w:trPr>
        <w:tc>
          <w:tcPr>
            <w:tcW w:w="366" w:type="pct"/>
            <w:shd w:val="clear" w:color="auto" w:fill="auto"/>
            <w:vAlign w:val="center"/>
          </w:tcPr>
          <w:p w14:paraId="1F131D07"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1008" w:type="pct"/>
            <w:shd w:val="clear" w:color="auto" w:fill="auto"/>
            <w:vAlign w:val="center"/>
          </w:tcPr>
          <w:p w14:paraId="3B4D54DC" w14:textId="77777777" w:rsidR="00024C95" w:rsidRPr="00DF3B67" w:rsidRDefault="00024C95" w:rsidP="000D6F35">
            <w:pPr>
              <w:jc w:val="center"/>
            </w:pPr>
            <w:r w:rsidRPr="00DF3B67">
              <w:t>Heat Treatment</w:t>
            </w:r>
          </w:p>
        </w:tc>
        <w:tc>
          <w:tcPr>
            <w:tcW w:w="3626" w:type="pct"/>
            <w:shd w:val="clear" w:color="auto" w:fill="auto"/>
          </w:tcPr>
          <w:p w14:paraId="20BD420F" w14:textId="77777777" w:rsidR="00024C95" w:rsidRPr="00DF3B67" w:rsidRDefault="00024C95" w:rsidP="00024C95">
            <w:r w:rsidRPr="00DF3B67">
              <w:t>Liquid sewage sludge is heated to a temperature of 180ºC (356ºF) or higher for 30 minutes.</w:t>
            </w:r>
          </w:p>
        </w:tc>
      </w:tr>
      <w:tr w:rsidR="00024C95" w:rsidRPr="00DF3B67" w14:paraId="241AD224" w14:textId="77777777" w:rsidTr="000D6F35">
        <w:trPr>
          <w:jc w:val="center"/>
        </w:trPr>
        <w:tc>
          <w:tcPr>
            <w:tcW w:w="366" w:type="pct"/>
            <w:shd w:val="clear" w:color="auto" w:fill="auto"/>
            <w:vAlign w:val="center"/>
          </w:tcPr>
          <w:p w14:paraId="53F410BC"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1008" w:type="pct"/>
            <w:shd w:val="clear" w:color="auto" w:fill="auto"/>
            <w:vAlign w:val="center"/>
          </w:tcPr>
          <w:p w14:paraId="5532DB15" w14:textId="77777777" w:rsidR="00024C95" w:rsidRPr="00DF3B67" w:rsidRDefault="00024C95" w:rsidP="000D6F35">
            <w:pPr>
              <w:jc w:val="center"/>
            </w:pPr>
            <w:r w:rsidRPr="00DF3B67">
              <w:t>Thermophilic Aerobic Digestion</w:t>
            </w:r>
          </w:p>
        </w:tc>
        <w:tc>
          <w:tcPr>
            <w:tcW w:w="3626" w:type="pct"/>
            <w:shd w:val="clear" w:color="auto" w:fill="auto"/>
          </w:tcPr>
          <w:p w14:paraId="1B0B85DB" w14:textId="77777777" w:rsidR="00024C95" w:rsidRPr="00DF3B67" w:rsidRDefault="00024C95" w:rsidP="00024C95">
            <w:r w:rsidRPr="00DF3B67">
              <w:t>Liquid sewage sludge is agitated with air or oxygen to maintain aerobic conditions and the mean cell residence time (i.e., the solids retention time) of the sewage sludge is 10 days at 55ºC (131ºF) to 60ºC (140ºF).</w:t>
            </w:r>
          </w:p>
        </w:tc>
      </w:tr>
      <w:tr w:rsidR="00024C95" w:rsidRPr="00DF3B67" w14:paraId="2B4EEBDC" w14:textId="77777777" w:rsidTr="000D6F35">
        <w:trPr>
          <w:jc w:val="center"/>
        </w:trPr>
        <w:tc>
          <w:tcPr>
            <w:tcW w:w="366" w:type="pct"/>
            <w:shd w:val="clear" w:color="auto" w:fill="auto"/>
            <w:vAlign w:val="center"/>
          </w:tcPr>
          <w:p w14:paraId="33FC6FAB"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1008" w:type="pct"/>
            <w:shd w:val="clear" w:color="auto" w:fill="auto"/>
            <w:vAlign w:val="center"/>
          </w:tcPr>
          <w:p w14:paraId="7654BC9F" w14:textId="77777777" w:rsidR="00024C95" w:rsidRPr="00DF3B67" w:rsidRDefault="00024C95" w:rsidP="000D6F35">
            <w:pPr>
              <w:jc w:val="center"/>
            </w:pPr>
            <w:r w:rsidRPr="00DF3B67">
              <w:t>Beta Ray Irradiation</w:t>
            </w:r>
          </w:p>
        </w:tc>
        <w:tc>
          <w:tcPr>
            <w:tcW w:w="3626" w:type="pct"/>
            <w:shd w:val="clear" w:color="auto" w:fill="auto"/>
          </w:tcPr>
          <w:p w14:paraId="2BD5273C" w14:textId="77777777" w:rsidR="00024C95" w:rsidRPr="00DF3B67" w:rsidRDefault="00024C95" w:rsidP="00024C95">
            <w:r w:rsidRPr="00DF3B67">
              <w:t>Sewage sludge is irradiated with beta rays from an electron accelerator at dosages of at least 1.0 megarad at room temperature (ca. 20ºC [68ºF]).</w:t>
            </w:r>
          </w:p>
        </w:tc>
      </w:tr>
      <w:tr w:rsidR="00024C95" w:rsidRPr="00DF3B67" w14:paraId="54C54A99" w14:textId="77777777" w:rsidTr="000D6F35">
        <w:trPr>
          <w:jc w:val="center"/>
        </w:trPr>
        <w:tc>
          <w:tcPr>
            <w:tcW w:w="366" w:type="pct"/>
            <w:shd w:val="clear" w:color="auto" w:fill="auto"/>
            <w:vAlign w:val="center"/>
          </w:tcPr>
          <w:p w14:paraId="0DBB2035"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1008" w:type="pct"/>
            <w:shd w:val="clear" w:color="auto" w:fill="auto"/>
            <w:vAlign w:val="center"/>
          </w:tcPr>
          <w:p w14:paraId="5ECF3717" w14:textId="77777777" w:rsidR="00024C95" w:rsidRPr="00DF3B67" w:rsidRDefault="00024C95" w:rsidP="000D6F35">
            <w:pPr>
              <w:jc w:val="center"/>
            </w:pPr>
            <w:r w:rsidRPr="00DF3B67">
              <w:t>Gamma Ray Irradiation</w:t>
            </w:r>
          </w:p>
        </w:tc>
        <w:tc>
          <w:tcPr>
            <w:tcW w:w="3626" w:type="pct"/>
            <w:shd w:val="clear" w:color="auto" w:fill="auto"/>
          </w:tcPr>
          <w:p w14:paraId="4E816324" w14:textId="77777777" w:rsidR="00024C95" w:rsidRPr="00DF3B67" w:rsidRDefault="00024C95" w:rsidP="00024C95">
            <w:r w:rsidRPr="00DF3B67">
              <w:t>Sewage sludge is irradiated with gamma rays from certain isotopes, such as Cobalt 60 and Cesium 137, at dosages of at least 1.0 megarad at room temperature (ca. 20ºC [68ºF]).</w:t>
            </w:r>
          </w:p>
        </w:tc>
      </w:tr>
      <w:tr w:rsidR="00024C95" w:rsidRPr="00DF3B67" w14:paraId="0E4F1266" w14:textId="77777777" w:rsidTr="000D6F35">
        <w:trPr>
          <w:jc w:val="center"/>
        </w:trPr>
        <w:tc>
          <w:tcPr>
            <w:tcW w:w="366" w:type="pct"/>
            <w:shd w:val="clear" w:color="auto" w:fill="auto"/>
            <w:vAlign w:val="center"/>
          </w:tcPr>
          <w:p w14:paraId="2FCBA65A"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1008" w:type="pct"/>
            <w:shd w:val="clear" w:color="auto" w:fill="auto"/>
            <w:vAlign w:val="center"/>
          </w:tcPr>
          <w:p w14:paraId="32B98B36" w14:textId="77777777" w:rsidR="00024C95" w:rsidRPr="00DF3B67" w:rsidRDefault="00024C95" w:rsidP="000D6F35">
            <w:pPr>
              <w:jc w:val="center"/>
            </w:pPr>
            <w:r w:rsidRPr="00DF3B67">
              <w:t>Pasteurization</w:t>
            </w:r>
          </w:p>
        </w:tc>
        <w:tc>
          <w:tcPr>
            <w:tcW w:w="3626" w:type="pct"/>
            <w:shd w:val="clear" w:color="auto" w:fill="auto"/>
          </w:tcPr>
          <w:p w14:paraId="131E5928" w14:textId="77777777" w:rsidR="00024C95" w:rsidRPr="00DF3B67" w:rsidRDefault="00024C95" w:rsidP="00024C95">
            <w:r w:rsidRPr="00DF3B67">
              <w:t>The temperature of the sewage sludge is maintained at 70ºC (158ºF) or higher for 30 minutes or longer.</w:t>
            </w:r>
          </w:p>
        </w:tc>
      </w:tr>
    </w:tbl>
    <w:p w14:paraId="0A8195BF" w14:textId="77777777" w:rsidR="00024C95" w:rsidRPr="00DF3B67" w:rsidRDefault="00024C95" w:rsidP="00024C95">
      <w:pPr>
        <w:rPr>
          <w:sz w:val="22"/>
          <w:szCs w:val="22"/>
        </w:rPr>
      </w:pPr>
    </w:p>
    <w:p w14:paraId="285A66D4" w14:textId="77777777" w:rsidR="00024C95" w:rsidRDefault="00024C95" w:rsidP="00024C95">
      <w:pPr>
        <w:rPr>
          <w:b/>
          <w:sz w:val="22"/>
          <w:szCs w:val="22"/>
        </w:rPr>
      </w:pPr>
      <w:r w:rsidRPr="00EE73A4">
        <w:rPr>
          <w:b/>
          <w:sz w:val="22"/>
          <w:szCs w:val="22"/>
        </w:rPr>
        <w:t>Vector Attraction Reduction</w:t>
      </w:r>
    </w:p>
    <w:p w14:paraId="2F278D76" w14:textId="77777777" w:rsidR="00024C95" w:rsidRPr="00EE73A4" w:rsidRDefault="00024C95" w:rsidP="00024C95">
      <w:pPr>
        <w:rPr>
          <w:b/>
          <w:sz w:val="22"/>
          <w:szCs w:val="22"/>
        </w:rPr>
      </w:pPr>
    </w:p>
    <w:p w14:paraId="1B6AB56C" w14:textId="77777777" w:rsidR="00024C95" w:rsidRDefault="00024C95" w:rsidP="00024C95">
      <w:pPr>
        <w:rPr>
          <w:sz w:val="22"/>
          <w:szCs w:val="22"/>
        </w:rPr>
      </w:pPr>
      <w:r>
        <w:rPr>
          <w:sz w:val="22"/>
          <w:szCs w:val="22"/>
        </w:rPr>
        <w:t xml:space="preserve">Vector attraction reduction requirements of 40 CFR Part 503 are met through </w:t>
      </w:r>
      <w:r w:rsidRPr="00AE750E">
        <w:rPr>
          <w:b/>
          <w:sz w:val="22"/>
          <w:szCs w:val="22"/>
        </w:rPr>
        <w:t>&lt;state option</w:t>
      </w:r>
      <w:r>
        <w:rPr>
          <w:b/>
          <w:sz w:val="22"/>
          <w:szCs w:val="22"/>
        </w:rPr>
        <w:t>(s)</w:t>
      </w:r>
      <w:r w:rsidRPr="00AE750E">
        <w:rPr>
          <w:b/>
          <w:sz w:val="22"/>
          <w:szCs w:val="22"/>
        </w:rPr>
        <w:t xml:space="preserve"> from table below</w:t>
      </w:r>
      <w:r>
        <w:rPr>
          <w:b/>
          <w:sz w:val="22"/>
          <w:szCs w:val="22"/>
        </w:rPr>
        <w:t>,</w:t>
      </w:r>
      <w:r w:rsidRPr="00AE750E">
        <w:rPr>
          <w:b/>
          <w:sz w:val="22"/>
          <w:szCs w:val="22"/>
        </w:rPr>
        <w:t xml:space="preserve"> how the treatment process achieves </w:t>
      </w:r>
      <w:r>
        <w:rPr>
          <w:b/>
          <w:sz w:val="22"/>
          <w:szCs w:val="22"/>
        </w:rPr>
        <w:t>the option(s)</w:t>
      </w:r>
      <w:r w:rsidRPr="00AE750E">
        <w:rPr>
          <w:b/>
          <w:sz w:val="22"/>
          <w:szCs w:val="22"/>
        </w:rPr>
        <w:t>, and include supporting data</w:t>
      </w:r>
      <w:r>
        <w:rPr>
          <w:b/>
          <w:sz w:val="22"/>
          <w:szCs w:val="22"/>
        </w:rPr>
        <w:t xml:space="preserve"> within the biosolids management plan or as an appendix</w:t>
      </w:r>
      <w:r w:rsidRPr="00AE750E">
        <w:rPr>
          <w:b/>
          <w:sz w:val="22"/>
          <w:szCs w:val="22"/>
        </w:rPr>
        <w:t>&gt;</w:t>
      </w:r>
      <w:r>
        <w:rPr>
          <w:sz w:val="22"/>
          <w:szCs w:val="22"/>
        </w:rPr>
        <w:t xml:space="preserve">.  </w:t>
      </w:r>
    </w:p>
    <w:p w14:paraId="67BEA3A2" w14:textId="77777777" w:rsidR="00024C95" w:rsidRDefault="00024C95" w:rsidP="00024C95">
      <w:pPr>
        <w:rPr>
          <w:sz w:val="22"/>
          <w:szCs w:val="22"/>
        </w:rPr>
      </w:pPr>
    </w:p>
    <w:p w14:paraId="17986EEC" w14:textId="77777777" w:rsidR="00024C95" w:rsidRDefault="00024C95" w:rsidP="00024C95">
      <w:pPr>
        <w:pStyle w:val="Caption"/>
        <w:tabs>
          <w:tab w:val="center" w:pos="4860"/>
        </w:tabs>
        <w:spacing w:before="0" w:after="0"/>
        <w:jc w:val="center"/>
        <w:rPr>
          <w:i/>
          <w:sz w:val="22"/>
          <w:szCs w:val="22"/>
        </w:rPr>
      </w:pPr>
      <w:r w:rsidRPr="00977E1B">
        <w:rPr>
          <w:i/>
          <w:sz w:val="22"/>
          <w:szCs w:val="22"/>
        </w:rPr>
        <w:lastRenderedPageBreak/>
        <w:t>Vector Attraction Reduction Options</w:t>
      </w:r>
    </w:p>
    <w:p w14:paraId="4DE40AE2" w14:textId="77777777" w:rsidR="00024C95" w:rsidRPr="0028592A" w:rsidRDefault="00024C95" w:rsidP="00024C95">
      <w:pPr>
        <w:jc w:val="center"/>
        <w:rPr>
          <w:i/>
          <w:sz w:val="22"/>
          <w:szCs w:val="22"/>
        </w:rPr>
      </w:pPr>
      <w:r>
        <w:rPr>
          <w:i/>
          <w:sz w:val="22"/>
          <w:szCs w:val="22"/>
        </w:rPr>
        <w:t>*</w:t>
      </w:r>
      <w:r w:rsidRPr="0028592A">
        <w:rPr>
          <w:i/>
          <w:sz w:val="22"/>
          <w:szCs w:val="22"/>
        </w:rPr>
        <w:t>Note:  Must meet one of the following options.</w:t>
      </w:r>
      <w:r>
        <w:rPr>
          <w:i/>
          <w:sz w:val="22"/>
          <w:szCs w:val="22"/>
        </w:rPr>
        <w:t xml:space="preserve">  Check applicable option(s).</w:t>
      </w:r>
    </w:p>
    <w:p w14:paraId="40824DF4" w14:textId="77777777" w:rsidR="00024C95" w:rsidRPr="00506B01" w:rsidRDefault="00024C95" w:rsidP="00024C95">
      <w:pPr>
        <w:jc w:val="cente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2078"/>
        <w:gridCol w:w="4262"/>
        <w:gridCol w:w="2745"/>
      </w:tblGrid>
      <w:tr w:rsidR="00024C95" w:rsidRPr="000D6F35" w14:paraId="67091869" w14:textId="77777777" w:rsidTr="000D6F35">
        <w:trPr>
          <w:trHeight w:val="251"/>
          <w:jc w:val="center"/>
        </w:trPr>
        <w:tc>
          <w:tcPr>
            <w:tcW w:w="2688" w:type="dxa"/>
            <w:gridSpan w:val="2"/>
            <w:tcBorders>
              <w:bottom w:val="single" w:sz="6" w:space="0" w:color="auto"/>
            </w:tcBorders>
            <w:shd w:val="clear" w:color="auto" w:fill="E0E0E0"/>
            <w:vAlign w:val="center"/>
          </w:tcPr>
          <w:p w14:paraId="61F558EA" w14:textId="77777777" w:rsidR="00024C95" w:rsidRPr="000D6F35" w:rsidRDefault="00024C95" w:rsidP="000D6F35">
            <w:pPr>
              <w:jc w:val="center"/>
              <w:rPr>
                <w:b/>
              </w:rPr>
            </w:pPr>
            <w:r w:rsidRPr="000D6F35">
              <w:rPr>
                <w:b/>
              </w:rPr>
              <w:t>40 CFR Part 503 Requirement</w:t>
            </w:r>
          </w:p>
        </w:tc>
        <w:tc>
          <w:tcPr>
            <w:tcW w:w="4262" w:type="dxa"/>
            <w:tcBorders>
              <w:bottom w:val="single" w:sz="6" w:space="0" w:color="auto"/>
            </w:tcBorders>
            <w:shd w:val="clear" w:color="auto" w:fill="E0E0E0"/>
            <w:tcMar>
              <w:left w:w="43" w:type="dxa"/>
              <w:right w:w="43" w:type="dxa"/>
            </w:tcMar>
            <w:vAlign w:val="center"/>
          </w:tcPr>
          <w:p w14:paraId="1C60E998" w14:textId="77777777" w:rsidR="00024C95" w:rsidRPr="000D6F35" w:rsidRDefault="00024C95" w:rsidP="000D6F35">
            <w:pPr>
              <w:jc w:val="center"/>
              <w:rPr>
                <w:b/>
              </w:rPr>
            </w:pPr>
            <w:r w:rsidRPr="000D6F35">
              <w:rPr>
                <w:b/>
              </w:rPr>
              <w:t>What is Required?</w:t>
            </w:r>
          </w:p>
        </w:tc>
        <w:tc>
          <w:tcPr>
            <w:tcW w:w="2745" w:type="dxa"/>
            <w:tcBorders>
              <w:bottom w:val="single" w:sz="6" w:space="0" w:color="auto"/>
            </w:tcBorders>
            <w:shd w:val="clear" w:color="auto" w:fill="E0E0E0"/>
            <w:tcMar>
              <w:left w:w="43" w:type="dxa"/>
              <w:right w:w="43" w:type="dxa"/>
            </w:tcMar>
            <w:vAlign w:val="center"/>
          </w:tcPr>
          <w:p w14:paraId="4CEE24DD" w14:textId="77777777" w:rsidR="00024C95" w:rsidRPr="000D6F35" w:rsidRDefault="00024C95" w:rsidP="000D6F35">
            <w:pPr>
              <w:jc w:val="center"/>
              <w:rPr>
                <w:b/>
              </w:rPr>
            </w:pPr>
            <w:r w:rsidRPr="000D6F35">
              <w:rPr>
                <w:b/>
              </w:rPr>
              <w:t>Most Appropriate For:</w:t>
            </w:r>
          </w:p>
        </w:tc>
      </w:tr>
      <w:tr w:rsidR="00024C95" w:rsidRPr="00337AB5" w14:paraId="5E76D36B" w14:textId="77777777" w:rsidTr="000D6F35">
        <w:trPr>
          <w:jc w:val="center"/>
        </w:trPr>
        <w:tc>
          <w:tcPr>
            <w:tcW w:w="610" w:type="dxa"/>
            <w:tcBorders>
              <w:top w:val="single" w:sz="6" w:space="0" w:color="auto"/>
            </w:tcBorders>
            <w:shd w:val="clear" w:color="auto" w:fill="auto"/>
            <w:vAlign w:val="center"/>
          </w:tcPr>
          <w:p w14:paraId="62FA6416"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2078" w:type="dxa"/>
            <w:tcBorders>
              <w:top w:val="single" w:sz="6" w:space="0" w:color="auto"/>
            </w:tcBorders>
            <w:shd w:val="clear" w:color="auto" w:fill="auto"/>
            <w:tcMar>
              <w:left w:w="43" w:type="dxa"/>
              <w:right w:w="43" w:type="dxa"/>
            </w:tcMar>
            <w:vAlign w:val="center"/>
          </w:tcPr>
          <w:p w14:paraId="3ADE8811" w14:textId="77777777" w:rsidR="00024C95" w:rsidRPr="00337AB5" w:rsidRDefault="00024C95" w:rsidP="000D6F35">
            <w:pPr>
              <w:jc w:val="center"/>
            </w:pPr>
            <w:r w:rsidRPr="00337AB5">
              <w:t>Option 1 503.33(b)(1)</w:t>
            </w:r>
          </w:p>
        </w:tc>
        <w:tc>
          <w:tcPr>
            <w:tcW w:w="4262" w:type="dxa"/>
            <w:tcBorders>
              <w:top w:val="single" w:sz="6" w:space="0" w:color="auto"/>
            </w:tcBorders>
            <w:shd w:val="clear" w:color="auto" w:fill="auto"/>
            <w:tcMar>
              <w:left w:w="43" w:type="dxa"/>
              <w:right w:w="43" w:type="dxa"/>
            </w:tcMar>
          </w:tcPr>
          <w:p w14:paraId="0616D97C" w14:textId="77777777" w:rsidR="00024C95" w:rsidRPr="00337AB5" w:rsidRDefault="00024C95" w:rsidP="000D6F35">
            <w:pPr>
              <w:ind w:right="137"/>
            </w:pPr>
            <w:r w:rsidRPr="00337AB5">
              <w:t>At least 38% reduction in volatile solids during sewage sludge treatment</w:t>
            </w:r>
          </w:p>
        </w:tc>
        <w:tc>
          <w:tcPr>
            <w:tcW w:w="2745" w:type="dxa"/>
            <w:tcBorders>
              <w:top w:val="single" w:sz="6" w:space="0" w:color="auto"/>
            </w:tcBorders>
            <w:shd w:val="clear" w:color="auto" w:fill="auto"/>
            <w:tcMar>
              <w:left w:w="43" w:type="dxa"/>
              <w:right w:w="43" w:type="dxa"/>
            </w:tcMar>
          </w:tcPr>
          <w:p w14:paraId="35A20D57" w14:textId="77777777" w:rsidR="00024C95" w:rsidRPr="00337AB5" w:rsidRDefault="00024C95" w:rsidP="000D6F35">
            <w:pPr>
              <w:autoSpaceDE w:val="0"/>
              <w:autoSpaceDN w:val="0"/>
              <w:adjustRightInd w:val="0"/>
            </w:pPr>
            <w:r w:rsidRPr="00337AB5">
              <w:t>Sewage sludge processed by:</w:t>
            </w:r>
          </w:p>
          <w:p w14:paraId="24E68B4A" w14:textId="77777777" w:rsidR="00024C95" w:rsidRPr="00337AB5" w:rsidRDefault="00024C95" w:rsidP="000D6F35">
            <w:pPr>
              <w:autoSpaceDE w:val="0"/>
              <w:autoSpaceDN w:val="0"/>
              <w:adjustRightInd w:val="0"/>
            </w:pPr>
            <w:r w:rsidRPr="00337AB5">
              <w:t>Anaerobic biological treatment</w:t>
            </w:r>
          </w:p>
          <w:p w14:paraId="3B7A50B4" w14:textId="77777777" w:rsidR="00024C95" w:rsidRPr="00337AB5" w:rsidRDefault="00024C95" w:rsidP="000D6F35">
            <w:pPr>
              <w:autoSpaceDE w:val="0"/>
              <w:autoSpaceDN w:val="0"/>
              <w:adjustRightInd w:val="0"/>
            </w:pPr>
            <w:r w:rsidRPr="00337AB5">
              <w:t>Aerobic biological treatment</w:t>
            </w:r>
          </w:p>
        </w:tc>
      </w:tr>
      <w:tr w:rsidR="00024C95" w:rsidRPr="00337AB5" w14:paraId="611C815D" w14:textId="77777777" w:rsidTr="000D6F35">
        <w:trPr>
          <w:jc w:val="center"/>
        </w:trPr>
        <w:tc>
          <w:tcPr>
            <w:tcW w:w="610" w:type="dxa"/>
            <w:shd w:val="clear" w:color="auto" w:fill="auto"/>
            <w:vAlign w:val="center"/>
          </w:tcPr>
          <w:p w14:paraId="0F999B65"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2078" w:type="dxa"/>
            <w:shd w:val="clear" w:color="auto" w:fill="auto"/>
            <w:tcMar>
              <w:left w:w="43" w:type="dxa"/>
              <w:right w:w="43" w:type="dxa"/>
            </w:tcMar>
            <w:vAlign w:val="center"/>
          </w:tcPr>
          <w:p w14:paraId="12EB3E45" w14:textId="77777777" w:rsidR="00024C95" w:rsidRPr="00337AB5" w:rsidRDefault="00024C95" w:rsidP="000D6F35">
            <w:pPr>
              <w:jc w:val="center"/>
            </w:pPr>
            <w:r w:rsidRPr="00337AB5">
              <w:t>Option 2 503.33(b)(2)</w:t>
            </w:r>
          </w:p>
        </w:tc>
        <w:tc>
          <w:tcPr>
            <w:tcW w:w="4262" w:type="dxa"/>
            <w:shd w:val="clear" w:color="auto" w:fill="auto"/>
            <w:tcMar>
              <w:left w:w="43" w:type="dxa"/>
              <w:right w:w="43" w:type="dxa"/>
            </w:tcMar>
          </w:tcPr>
          <w:p w14:paraId="65C0A8F7" w14:textId="77777777" w:rsidR="00024C95" w:rsidRPr="00337AB5" w:rsidRDefault="00024C95" w:rsidP="000D6F35">
            <w:pPr>
              <w:ind w:right="137"/>
            </w:pPr>
            <w:r w:rsidRPr="00337AB5">
              <w:t>Less than 17% additional volatile solids loss during bench-scale anaerobic batch digestion of the sewage sludge for 40 additional days at 30ºC to 37ºC (86ºF to 99ºF)</w:t>
            </w:r>
          </w:p>
        </w:tc>
        <w:tc>
          <w:tcPr>
            <w:tcW w:w="2745" w:type="dxa"/>
            <w:shd w:val="clear" w:color="auto" w:fill="auto"/>
            <w:tcMar>
              <w:left w:w="43" w:type="dxa"/>
              <w:right w:w="43" w:type="dxa"/>
            </w:tcMar>
          </w:tcPr>
          <w:p w14:paraId="2B1F0C02" w14:textId="77777777" w:rsidR="00024C95" w:rsidRPr="00337AB5" w:rsidRDefault="00024C95" w:rsidP="00024C95">
            <w:r w:rsidRPr="00337AB5">
              <w:t>Only for anaerobically digested sewage sludge that cannot meet the requirements of Option 1</w:t>
            </w:r>
          </w:p>
        </w:tc>
      </w:tr>
      <w:tr w:rsidR="00024C95" w:rsidRPr="00337AB5" w14:paraId="3DCD22BE" w14:textId="77777777" w:rsidTr="000D6F35">
        <w:trPr>
          <w:jc w:val="center"/>
        </w:trPr>
        <w:tc>
          <w:tcPr>
            <w:tcW w:w="610" w:type="dxa"/>
            <w:shd w:val="clear" w:color="auto" w:fill="auto"/>
            <w:vAlign w:val="center"/>
          </w:tcPr>
          <w:p w14:paraId="1D9BC86B"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2078" w:type="dxa"/>
            <w:shd w:val="clear" w:color="auto" w:fill="auto"/>
            <w:tcMar>
              <w:left w:w="43" w:type="dxa"/>
              <w:right w:w="43" w:type="dxa"/>
            </w:tcMar>
            <w:vAlign w:val="center"/>
          </w:tcPr>
          <w:p w14:paraId="7C647F78" w14:textId="77777777" w:rsidR="00024C95" w:rsidRPr="00337AB5" w:rsidRDefault="00024C95" w:rsidP="000D6F35">
            <w:pPr>
              <w:jc w:val="center"/>
            </w:pPr>
            <w:r w:rsidRPr="00337AB5">
              <w:t>Option 3 503.33(b)(3)</w:t>
            </w:r>
          </w:p>
        </w:tc>
        <w:tc>
          <w:tcPr>
            <w:tcW w:w="4262" w:type="dxa"/>
            <w:shd w:val="clear" w:color="auto" w:fill="auto"/>
            <w:tcMar>
              <w:left w:w="43" w:type="dxa"/>
              <w:right w:w="43" w:type="dxa"/>
            </w:tcMar>
          </w:tcPr>
          <w:p w14:paraId="367B0D30" w14:textId="77777777" w:rsidR="00024C95" w:rsidRPr="00337AB5" w:rsidRDefault="00024C95" w:rsidP="000D6F35">
            <w:pPr>
              <w:ind w:right="137"/>
            </w:pPr>
            <w:r w:rsidRPr="00337AB5">
              <w:t>Less than 15% additional volatile solids reduction during bench-scale aerobic batch digestion for 30 additional days at 20ºC (68ºF)</w:t>
            </w:r>
          </w:p>
        </w:tc>
        <w:tc>
          <w:tcPr>
            <w:tcW w:w="2745" w:type="dxa"/>
            <w:shd w:val="clear" w:color="auto" w:fill="auto"/>
            <w:tcMar>
              <w:left w:w="43" w:type="dxa"/>
              <w:right w:w="43" w:type="dxa"/>
            </w:tcMar>
          </w:tcPr>
          <w:p w14:paraId="29B5C82D" w14:textId="77777777" w:rsidR="00024C95" w:rsidRPr="00337AB5" w:rsidRDefault="00024C95" w:rsidP="00024C95">
            <w:r w:rsidRPr="00337AB5">
              <w:t>Only for aerobically digested liquid sewage sludge with 2% or less solids that cannot meet the requirements of Option 1 – e.g., sewage sludges treated in extended aeration plants. Sludges with 2% or greater solids must be diluted</w:t>
            </w:r>
          </w:p>
        </w:tc>
      </w:tr>
      <w:tr w:rsidR="00024C95" w:rsidRPr="00337AB5" w14:paraId="7E996394" w14:textId="77777777" w:rsidTr="000D6F35">
        <w:trPr>
          <w:jc w:val="center"/>
        </w:trPr>
        <w:tc>
          <w:tcPr>
            <w:tcW w:w="610" w:type="dxa"/>
            <w:shd w:val="clear" w:color="auto" w:fill="auto"/>
            <w:vAlign w:val="center"/>
          </w:tcPr>
          <w:p w14:paraId="01BA95F0"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2078" w:type="dxa"/>
            <w:shd w:val="clear" w:color="auto" w:fill="auto"/>
            <w:tcMar>
              <w:left w:w="43" w:type="dxa"/>
              <w:right w:w="43" w:type="dxa"/>
            </w:tcMar>
            <w:vAlign w:val="center"/>
          </w:tcPr>
          <w:p w14:paraId="6E16D387" w14:textId="77777777" w:rsidR="00024C95" w:rsidRPr="00337AB5" w:rsidRDefault="00024C95" w:rsidP="000D6F35">
            <w:pPr>
              <w:jc w:val="center"/>
            </w:pPr>
            <w:r w:rsidRPr="00337AB5">
              <w:t>Option 4 503.33(b)(4)</w:t>
            </w:r>
          </w:p>
        </w:tc>
        <w:tc>
          <w:tcPr>
            <w:tcW w:w="4262" w:type="dxa"/>
            <w:shd w:val="clear" w:color="auto" w:fill="auto"/>
            <w:tcMar>
              <w:left w:w="43" w:type="dxa"/>
              <w:right w:w="43" w:type="dxa"/>
            </w:tcMar>
          </w:tcPr>
          <w:p w14:paraId="7CBDDCD9" w14:textId="77777777" w:rsidR="00024C95" w:rsidRPr="00337AB5" w:rsidRDefault="00024C95" w:rsidP="000D6F35">
            <w:pPr>
              <w:ind w:right="137"/>
            </w:pPr>
            <w:r w:rsidRPr="00337AB5">
              <w:t>SOUR at 20ºC (68ºF) is ≤ 1.5 mg oxygen/</w:t>
            </w:r>
            <w:proofErr w:type="spellStart"/>
            <w:r w:rsidRPr="00337AB5">
              <w:t>hr</w:t>
            </w:r>
            <w:proofErr w:type="spellEnd"/>
            <w:r w:rsidRPr="00337AB5">
              <w:t>/g total sewage sludge solids</w:t>
            </w:r>
          </w:p>
        </w:tc>
        <w:tc>
          <w:tcPr>
            <w:tcW w:w="2745" w:type="dxa"/>
            <w:shd w:val="clear" w:color="auto" w:fill="auto"/>
            <w:tcMar>
              <w:left w:w="43" w:type="dxa"/>
              <w:right w:w="43" w:type="dxa"/>
            </w:tcMar>
          </w:tcPr>
          <w:p w14:paraId="1ACE7CE0" w14:textId="77777777" w:rsidR="00024C95" w:rsidRPr="00337AB5" w:rsidRDefault="00024C95" w:rsidP="00024C95">
            <w:r w:rsidRPr="00337AB5">
              <w:t>Liquid sewage sludges (2% or less solids) from aerobic processes run at temperatures between 10 to 30ºC (should not be used for composted sewage sludges)</w:t>
            </w:r>
          </w:p>
        </w:tc>
      </w:tr>
      <w:tr w:rsidR="00024C95" w:rsidRPr="00337AB5" w14:paraId="2AB53D70" w14:textId="77777777" w:rsidTr="000D6F35">
        <w:trPr>
          <w:jc w:val="center"/>
        </w:trPr>
        <w:tc>
          <w:tcPr>
            <w:tcW w:w="610" w:type="dxa"/>
            <w:shd w:val="clear" w:color="auto" w:fill="auto"/>
            <w:vAlign w:val="center"/>
          </w:tcPr>
          <w:p w14:paraId="5D8E2C89"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2078" w:type="dxa"/>
            <w:shd w:val="clear" w:color="auto" w:fill="auto"/>
            <w:tcMar>
              <w:left w:w="43" w:type="dxa"/>
              <w:right w:w="43" w:type="dxa"/>
            </w:tcMar>
            <w:vAlign w:val="center"/>
          </w:tcPr>
          <w:p w14:paraId="324F62B4" w14:textId="77777777" w:rsidR="00024C95" w:rsidRPr="00337AB5" w:rsidRDefault="00024C95" w:rsidP="000D6F35">
            <w:pPr>
              <w:jc w:val="center"/>
            </w:pPr>
            <w:r w:rsidRPr="00337AB5">
              <w:t>Option 5 503.33(b)(5)</w:t>
            </w:r>
          </w:p>
        </w:tc>
        <w:tc>
          <w:tcPr>
            <w:tcW w:w="4262" w:type="dxa"/>
            <w:shd w:val="clear" w:color="auto" w:fill="auto"/>
            <w:tcMar>
              <w:left w:w="43" w:type="dxa"/>
              <w:right w:w="43" w:type="dxa"/>
            </w:tcMar>
          </w:tcPr>
          <w:p w14:paraId="2A8A728D" w14:textId="77777777" w:rsidR="00024C95" w:rsidRPr="00337AB5" w:rsidRDefault="00024C95" w:rsidP="000D6F35">
            <w:pPr>
              <w:ind w:right="137"/>
            </w:pPr>
            <w:r w:rsidRPr="00337AB5">
              <w:t>Aerobic treatment of the sewage sludge for at least 14 days at over 40ºC (104ºF) with an average temperature of over 45ºC (113ºF)</w:t>
            </w:r>
          </w:p>
        </w:tc>
        <w:tc>
          <w:tcPr>
            <w:tcW w:w="2745" w:type="dxa"/>
            <w:shd w:val="clear" w:color="auto" w:fill="auto"/>
            <w:tcMar>
              <w:left w:w="43" w:type="dxa"/>
              <w:right w:w="43" w:type="dxa"/>
            </w:tcMar>
          </w:tcPr>
          <w:p w14:paraId="1C5958ED" w14:textId="77777777" w:rsidR="00024C95" w:rsidRPr="00337AB5" w:rsidRDefault="00024C95" w:rsidP="00024C95">
            <w:r w:rsidRPr="00337AB5">
              <w:t>Composted sewage sludge (For sewage sludges from other aerobic processes, it will likely be easier to meet option 3 or 4)</w:t>
            </w:r>
          </w:p>
        </w:tc>
      </w:tr>
      <w:tr w:rsidR="00024C95" w:rsidRPr="00337AB5" w14:paraId="70D94DC9" w14:textId="77777777" w:rsidTr="000D6F35">
        <w:trPr>
          <w:jc w:val="center"/>
        </w:trPr>
        <w:tc>
          <w:tcPr>
            <w:tcW w:w="610" w:type="dxa"/>
            <w:shd w:val="clear" w:color="auto" w:fill="auto"/>
            <w:vAlign w:val="center"/>
          </w:tcPr>
          <w:p w14:paraId="0602B427"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2078" w:type="dxa"/>
            <w:shd w:val="clear" w:color="auto" w:fill="auto"/>
            <w:tcMar>
              <w:left w:w="43" w:type="dxa"/>
              <w:right w:w="43" w:type="dxa"/>
            </w:tcMar>
            <w:vAlign w:val="center"/>
          </w:tcPr>
          <w:p w14:paraId="30C5F411" w14:textId="77777777" w:rsidR="00024C95" w:rsidRPr="00337AB5" w:rsidRDefault="00024C95" w:rsidP="000D6F35">
            <w:pPr>
              <w:jc w:val="center"/>
            </w:pPr>
            <w:r w:rsidRPr="00337AB5">
              <w:t>Option 6 503.33(b)(6)</w:t>
            </w:r>
          </w:p>
        </w:tc>
        <w:tc>
          <w:tcPr>
            <w:tcW w:w="4262" w:type="dxa"/>
            <w:shd w:val="clear" w:color="auto" w:fill="auto"/>
            <w:tcMar>
              <w:left w:w="43" w:type="dxa"/>
              <w:right w:w="43" w:type="dxa"/>
            </w:tcMar>
          </w:tcPr>
          <w:p w14:paraId="3530F6FC" w14:textId="77777777" w:rsidR="00024C95" w:rsidRPr="00337AB5" w:rsidRDefault="00024C95" w:rsidP="000D6F35">
            <w:pPr>
              <w:ind w:right="137"/>
            </w:pPr>
            <w:r w:rsidRPr="00337AB5">
              <w:t>Addition of sufficient alkali to raise the pH to at least 12 at 25ºC (77ºF) and maintain a pH ≥ 12 for 2 hours and a pH ≥ 11.5 for 22 more hours</w:t>
            </w:r>
          </w:p>
        </w:tc>
        <w:tc>
          <w:tcPr>
            <w:tcW w:w="2745" w:type="dxa"/>
            <w:shd w:val="clear" w:color="auto" w:fill="auto"/>
            <w:tcMar>
              <w:left w:w="43" w:type="dxa"/>
              <w:right w:w="43" w:type="dxa"/>
            </w:tcMar>
          </w:tcPr>
          <w:p w14:paraId="327FEDFA" w14:textId="77777777" w:rsidR="00024C95" w:rsidRPr="00337AB5" w:rsidRDefault="00024C95" w:rsidP="00024C95">
            <w:r w:rsidRPr="00337AB5">
              <w:t>Alkali-treated sewage sludge (alkaline materials include lime, fly ash, kiln dust, and wood ash)</w:t>
            </w:r>
          </w:p>
        </w:tc>
      </w:tr>
      <w:tr w:rsidR="00024C95" w:rsidRPr="00337AB5" w14:paraId="0C1849AD" w14:textId="77777777" w:rsidTr="000D6F35">
        <w:trPr>
          <w:jc w:val="center"/>
        </w:trPr>
        <w:tc>
          <w:tcPr>
            <w:tcW w:w="610" w:type="dxa"/>
            <w:shd w:val="clear" w:color="auto" w:fill="auto"/>
            <w:vAlign w:val="center"/>
          </w:tcPr>
          <w:p w14:paraId="5B89FA2D"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2078" w:type="dxa"/>
            <w:shd w:val="clear" w:color="auto" w:fill="auto"/>
            <w:tcMar>
              <w:left w:w="43" w:type="dxa"/>
              <w:right w:w="43" w:type="dxa"/>
            </w:tcMar>
            <w:vAlign w:val="center"/>
          </w:tcPr>
          <w:p w14:paraId="574F6863" w14:textId="77777777" w:rsidR="00024C95" w:rsidRPr="00337AB5" w:rsidRDefault="00024C95" w:rsidP="000D6F35">
            <w:pPr>
              <w:jc w:val="center"/>
            </w:pPr>
            <w:r w:rsidRPr="00337AB5">
              <w:t>Option 7 503.33(b)(7)</w:t>
            </w:r>
          </w:p>
        </w:tc>
        <w:tc>
          <w:tcPr>
            <w:tcW w:w="4262" w:type="dxa"/>
            <w:shd w:val="clear" w:color="auto" w:fill="auto"/>
            <w:tcMar>
              <w:left w:w="43" w:type="dxa"/>
              <w:right w:w="43" w:type="dxa"/>
            </w:tcMar>
          </w:tcPr>
          <w:p w14:paraId="1C648837" w14:textId="77777777" w:rsidR="00024C95" w:rsidRPr="00337AB5" w:rsidRDefault="00024C95" w:rsidP="000D6F35">
            <w:pPr>
              <w:ind w:right="137"/>
            </w:pPr>
            <w:r w:rsidRPr="00337AB5">
              <w:t>Percent solids ≥ 75% prior to mixing with other materials</w:t>
            </w:r>
          </w:p>
        </w:tc>
        <w:tc>
          <w:tcPr>
            <w:tcW w:w="2745" w:type="dxa"/>
            <w:shd w:val="clear" w:color="auto" w:fill="auto"/>
            <w:tcMar>
              <w:left w:w="43" w:type="dxa"/>
              <w:right w:w="43" w:type="dxa"/>
            </w:tcMar>
          </w:tcPr>
          <w:p w14:paraId="57CA6F2F" w14:textId="77777777" w:rsidR="00024C95" w:rsidRPr="00337AB5" w:rsidRDefault="00024C95" w:rsidP="00024C95">
            <w:r w:rsidRPr="00337AB5">
              <w:t xml:space="preserve">Sewage sludges treated by an aerobic or anaerobic process (i.e., sewage sludges that do not contain </w:t>
            </w:r>
            <w:proofErr w:type="spellStart"/>
            <w:r w:rsidRPr="00337AB5">
              <w:t>unstabilized</w:t>
            </w:r>
            <w:proofErr w:type="spellEnd"/>
            <w:r w:rsidRPr="00337AB5">
              <w:t xml:space="preserve"> solids generated in primary wastewater treatment)</w:t>
            </w:r>
          </w:p>
        </w:tc>
      </w:tr>
      <w:tr w:rsidR="00024C95" w:rsidRPr="00337AB5" w14:paraId="4A8F8177" w14:textId="77777777" w:rsidTr="000D6F35">
        <w:trPr>
          <w:jc w:val="center"/>
        </w:trPr>
        <w:tc>
          <w:tcPr>
            <w:tcW w:w="610" w:type="dxa"/>
            <w:shd w:val="clear" w:color="auto" w:fill="auto"/>
            <w:vAlign w:val="center"/>
          </w:tcPr>
          <w:p w14:paraId="1ACF1F08"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2078" w:type="dxa"/>
            <w:shd w:val="clear" w:color="auto" w:fill="auto"/>
            <w:tcMar>
              <w:left w:w="43" w:type="dxa"/>
              <w:right w:w="43" w:type="dxa"/>
            </w:tcMar>
            <w:vAlign w:val="center"/>
          </w:tcPr>
          <w:p w14:paraId="16E63DB1" w14:textId="77777777" w:rsidR="00024C95" w:rsidRPr="00337AB5" w:rsidRDefault="00024C95" w:rsidP="000D6F35">
            <w:pPr>
              <w:jc w:val="center"/>
            </w:pPr>
            <w:r w:rsidRPr="00337AB5">
              <w:t>Option 8 503.33(b)(8)</w:t>
            </w:r>
          </w:p>
        </w:tc>
        <w:tc>
          <w:tcPr>
            <w:tcW w:w="4262" w:type="dxa"/>
            <w:shd w:val="clear" w:color="auto" w:fill="auto"/>
            <w:tcMar>
              <w:left w:w="43" w:type="dxa"/>
              <w:right w:w="43" w:type="dxa"/>
            </w:tcMar>
          </w:tcPr>
          <w:p w14:paraId="19D9633B" w14:textId="77777777" w:rsidR="00024C95" w:rsidRPr="00337AB5" w:rsidRDefault="00024C95" w:rsidP="000D6F35">
            <w:pPr>
              <w:ind w:right="137"/>
            </w:pPr>
            <w:r w:rsidRPr="00337AB5">
              <w:t>Percent solids ≥ 90% prior to mixing with other materials</w:t>
            </w:r>
          </w:p>
        </w:tc>
        <w:tc>
          <w:tcPr>
            <w:tcW w:w="2745" w:type="dxa"/>
            <w:shd w:val="clear" w:color="auto" w:fill="auto"/>
            <w:tcMar>
              <w:left w:w="43" w:type="dxa"/>
              <w:right w:w="43" w:type="dxa"/>
            </w:tcMar>
          </w:tcPr>
          <w:p w14:paraId="43C07D30" w14:textId="77777777" w:rsidR="00024C95" w:rsidRPr="00337AB5" w:rsidRDefault="00024C95" w:rsidP="00024C95">
            <w:r w:rsidRPr="00337AB5">
              <w:t xml:space="preserve">Sewage sludges that contain </w:t>
            </w:r>
            <w:proofErr w:type="spellStart"/>
            <w:r w:rsidRPr="00337AB5">
              <w:t>unstabilized</w:t>
            </w:r>
            <w:proofErr w:type="spellEnd"/>
            <w:r w:rsidRPr="00337AB5">
              <w:t xml:space="preserve"> solids generated in primary wastewater treatment (e.g., heat-dried sewage sludges)</w:t>
            </w:r>
          </w:p>
        </w:tc>
      </w:tr>
      <w:tr w:rsidR="00024C95" w:rsidRPr="00337AB5" w14:paraId="0165282A" w14:textId="77777777" w:rsidTr="000D6F35">
        <w:trPr>
          <w:jc w:val="center"/>
        </w:trPr>
        <w:tc>
          <w:tcPr>
            <w:tcW w:w="610" w:type="dxa"/>
            <w:shd w:val="clear" w:color="auto" w:fill="auto"/>
            <w:vAlign w:val="center"/>
          </w:tcPr>
          <w:p w14:paraId="7E6682B3"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2078" w:type="dxa"/>
            <w:shd w:val="clear" w:color="auto" w:fill="auto"/>
            <w:tcMar>
              <w:left w:w="43" w:type="dxa"/>
              <w:right w:w="43" w:type="dxa"/>
            </w:tcMar>
            <w:vAlign w:val="center"/>
          </w:tcPr>
          <w:p w14:paraId="3DB11061" w14:textId="77777777" w:rsidR="00024C95" w:rsidRPr="00337AB5" w:rsidRDefault="00024C95" w:rsidP="000D6F35">
            <w:pPr>
              <w:jc w:val="center"/>
            </w:pPr>
            <w:r w:rsidRPr="00337AB5">
              <w:t>Option 9 503.33(b)(9)</w:t>
            </w:r>
          </w:p>
        </w:tc>
        <w:tc>
          <w:tcPr>
            <w:tcW w:w="4262" w:type="dxa"/>
            <w:shd w:val="clear" w:color="auto" w:fill="auto"/>
            <w:tcMar>
              <w:left w:w="43" w:type="dxa"/>
              <w:right w:w="43" w:type="dxa"/>
            </w:tcMar>
          </w:tcPr>
          <w:p w14:paraId="4CCE1CC0" w14:textId="77777777" w:rsidR="00024C95" w:rsidRPr="00337AB5" w:rsidRDefault="00024C95" w:rsidP="000D6F35">
            <w:pPr>
              <w:ind w:right="137"/>
            </w:pPr>
            <w:r w:rsidRPr="00337AB5">
              <w:t>Sewage sludge is injected into soil so that no significant amount of sewage sludge is present on the land surface 1 hour after injection, except Class A sewage sludge which must be injected within 8 hours after the pathogen reduction process</w:t>
            </w:r>
          </w:p>
        </w:tc>
        <w:tc>
          <w:tcPr>
            <w:tcW w:w="2745" w:type="dxa"/>
            <w:shd w:val="clear" w:color="auto" w:fill="auto"/>
            <w:tcMar>
              <w:left w:w="43" w:type="dxa"/>
              <w:right w:w="43" w:type="dxa"/>
            </w:tcMar>
          </w:tcPr>
          <w:p w14:paraId="1A31BE7B" w14:textId="77777777" w:rsidR="00024C95" w:rsidRPr="00337AB5" w:rsidRDefault="00024C95" w:rsidP="00024C95">
            <w:r w:rsidRPr="00337AB5">
              <w:t>Sewage sludge applied to the land or placed on a surface disposal site. Domestic septage applied to agricultural land, a forest, or a reclamation site, or placed on a surface disposal site</w:t>
            </w:r>
          </w:p>
        </w:tc>
      </w:tr>
      <w:tr w:rsidR="00024C95" w:rsidRPr="00337AB5" w14:paraId="45954D3E" w14:textId="77777777" w:rsidTr="000D6F35">
        <w:trPr>
          <w:jc w:val="center"/>
        </w:trPr>
        <w:tc>
          <w:tcPr>
            <w:tcW w:w="610" w:type="dxa"/>
            <w:shd w:val="clear" w:color="auto" w:fill="auto"/>
            <w:vAlign w:val="center"/>
          </w:tcPr>
          <w:p w14:paraId="20C27E92" w14:textId="77777777" w:rsidR="00024C95" w:rsidRPr="00DF3B67" w:rsidRDefault="00024C95" w:rsidP="000D6F35">
            <w:pPr>
              <w:jc w:val="center"/>
            </w:pPr>
            <w:r w:rsidRPr="000D6F35">
              <w:rPr>
                <w:sz w:val="22"/>
                <w:szCs w:val="22"/>
              </w:rPr>
              <w:fldChar w:fldCharType="begin">
                <w:ffData>
                  <w:name w:val="Check19"/>
                  <w:enabled/>
                  <w:calcOnExit w:val="0"/>
                  <w:checkBox>
                    <w:sizeAuto/>
                    <w:default w:val="0"/>
                  </w:checkBox>
                </w:ffData>
              </w:fldChar>
            </w:r>
            <w:r w:rsidRPr="000D6F35">
              <w:rPr>
                <w:sz w:val="22"/>
                <w:szCs w:val="22"/>
              </w:rPr>
              <w:instrText xml:space="preserve"> FORMCHECKBOX </w:instrText>
            </w:r>
            <w:r w:rsidR="007B472A">
              <w:rPr>
                <w:sz w:val="22"/>
                <w:szCs w:val="22"/>
              </w:rPr>
            </w:r>
            <w:r w:rsidR="007B472A">
              <w:rPr>
                <w:sz w:val="22"/>
                <w:szCs w:val="22"/>
              </w:rPr>
              <w:fldChar w:fldCharType="separate"/>
            </w:r>
            <w:r w:rsidRPr="000D6F35">
              <w:rPr>
                <w:sz w:val="22"/>
                <w:szCs w:val="22"/>
              </w:rPr>
              <w:fldChar w:fldCharType="end"/>
            </w:r>
          </w:p>
        </w:tc>
        <w:tc>
          <w:tcPr>
            <w:tcW w:w="2078" w:type="dxa"/>
            <w:shd w:val="clear" w:color="auto" w:fill="auto"/>
            <w:tcMar>
              <w:left w:w="43" w:type="dxa"/>
              <w:right w:w="43" w:type="dxa"/>
            </w:tcMar>
            <w:vAlign w:val="center"/>
          </w:tcPr>
          <w:p w14:paraId="607E5A11" w14:textId="77777777" w:rsidR="00024C95" w:rsidRPr="00337AB5" w:rsidRDefault="00024C95" w:rsidP="000D6F35">
            <w:pPr>
              <w:jc w:val="center"/>
            </w:pPr>
            <w:r w:rsidRPr="00337AB5">
              <w:t>Option 10 503.33(b)(10)</w:t>
            </w:r>
          </w:p>
        </w:tc>
        <w:tc>
          <w:tcPr>
            <w:tcW w:w="4262" w:type="dxa"/>
            <w:shd w:val="clear" w:color="auto" w:fill="auto"/>
            <w:tcMar>
              <w:left w:w="43" w:type="dxa"/>
              <w:right w:w="43" w:type="dxa"/>
            </w:tcMar>
          </w:tcPr>
          <w:p w14:paraId="6A5217E6" w14:textId="77777777" w:rsidR="00024C95" w:rsidRPr="00337AB5" w:rsidRDefault="00024C95" w:rsidP="000D6F35">
            <w:pPr>
              <w:ind w:right="137"/>
            </w:pPr>
            <w:r w:rsidRPr="00337AB5">
              <w:t xml:space="preserve">Sewage sludge is incorporated into the soil within 6 hours after application to land or placement on a surface disposal site, except Class A sewage sludge which must be applied to or placed on the </w:t>
            </w:r>
            <w:r w:rsidRPr="00337AB5">
              <w:lastRenderedPageBreak/>
              <w:t>land surface within 8 hours after the pathogen reduction process</w:t>
            </w:r>
          </w:p>
        </w:tc>
        <w:tc>
          <w:tcPr>
            <w:tcW w:w="2745" w:type="dxa"/>
            <w:shd w:val="clear" w:color="auto" w:fill="auto"/>
            <w:tcMar>
              <w:left w:w="43" w:type="dxa"/>
              <w:right w:w="43" w:type="dxa"/>
            </w:tcMar>
          </w:tcPr>
          <w:p w14:paraId="6A6BD347" w14:textId="77777777" w:rsidR="00024C95" w:rsidRPr="00337AB5" w:rsidRDefault="00024C95" w:rsidP="00024C95">
            <w:r w:rsidRPr="00337AB5">
              <w:lastRenderedPageBreak/>
              <w:t xml:space="preserve">Sewage sludge applied to the land or placed on a surface disposal site. Domestic septage applied to agricultural land, </w:t>
            </w:r>
            <w:r w:rsidRPr="00337AB5">
              <w:lastRenderedPageBreak/>
              <w:t>forest, or a reclamation site, or placed on a surface disposal site</w:t>
            </w:r>
          </w:p>
        </w:tc>
      </w:tr>
    </w:tbl>
    <w:p w14:paraId="0BC1266F" w14:textId="77777777" w:rsidR="00024C95" w:rsidRDefault="00024C95" w:rsidP="00024C95">
      <w:pPr>
        <w:rPr>
          <w:sz w:val="22"/>
          <w:szCs w:val="22"/>
        </w:rPr>
      </w:pPr>
    </w:p>
    <w:p w14:paraId="0BEC1AD0" w14:textId="77777777" w:rsidR="00024C95" w:rsidRPr="00B71C1D" w:rsidRDefault="00024C95" w:rsidP="00024C95">
      <w:pPr>
        <w:rPr>
          <w:b/>
          <w:sz w:val="22"/>
          <w:szCs w:val="22"/>
        </w:rPr>
      </w:pPr>
      <w:r w:rsidRPr="00B71C1D">
        <w:rPr>
          <w:b/>
          <w:sz w:val="22"/>
          <w:szCs w:val="22"/>
        </w:rPr>
        <w:t>&lt;Batch Process</w:t>
      </w:r>
      <w:r>
        <w:rPr>
          <w:b/>
          <w:sz w:val="22"/>
          <w:szCs w:val="22"/>
        </w:rPr>
        <w:t>ing</w:t>
      </w:r>
      <w:r w:rsidRPr="00B71C1D">
        <w:rPr>
          <w:b/>
          <w:sz w:val="22"/>
          <w:szCs w:val="22"/>
        </w:rPr>
        <w:t>/Alkaline Stabilization/Thermal Drying/Composting</w:t>
      </w:r>
      <w:r>
        <w:rPr>
          <w:b/>
          <w:sz w:val="22"/>
          <w:szCs w:val="22"/>
        </w:rPr>
        <w:t>&gt;</w:t>
      </w:r>
    </w:p>
    <w:p w14:paraId="7BCD50A9" w14:textId="77777777" w:rsidR="00024C95" w:rsidRDefault="00024C95" w:rsidP="00024C95">
      <w:pPr>
        <w:rPr>
          <w:i/>
          <w:sz w:val="22"/>
          <w:szCs w:val="22"/>
        </w:rPr>
      </w:pPr>
    </w:p>
    <w:p w14:paraId="0E9C5EF4" w14:textId="77777777" w:rsidR="00024C95" w:rsidRPr="00B71C1D" w:rsidRDefault="00024C95" w:rsidP="00024C95">
      <w:pPr>
        <w:rPr>
          <w:i/>
          <w:sz w:val="22"/>
          <w:szCs w:val="22"/>
        </w:rPr>
      </w:pPr>
      <w:r>
        <w:rPr>
          <w:i/>
          <w:sz w:val="22"/>
          <w:szCs w:val="22"/>
        </w:rPr>
        <w:t xml:space="preserve">*Note:  This section should describe any </w:t>
      </w:r>
      <w:r w:rsidRPr="002851A6">
        <w:rPr>
          <w:i/>
          <w:sz w:val="22"/>
          <w:szCs w:val="22"/>
          <w:u w:val="single"/>
        </w:rPr>
        <w:t>specific</w:t>
      </w:r>
      <w:r>
        <w:rPr>
          <w:i/>
          <w:sz w:val="22"/>
          <w:szCs w:val="22"/>
        </w:rPr>
        <w:t xml:space="preserve"> solids process (i.e., batch processing, alkaline stabilization, thermal drying, or composting) that is used at the wastewater treatment facility to achieve pathogen reduction and vector attraction reduction.  The process should be described in detail and explain how operational conditions will ensure achievement of pathogen reduction and vector attraction reduction.  </w:t>
      </w:r>
    </w:p>
    <w:p w14:paraId="1FF37E59" w14:textId="77777777" w:rsidR="00024C95" w:rsidRPr="00B71C1D" w:rsidRDefault="00024C95" w:rsidP="00024C95">
      <w:pPr>
        <w:rPr>
          <w:sz w:val="22"/>
          <w:szCs w:val="22"/>
        </w:rPr>
      </w:pPr>
    </w:p>
    <w:p w14:paraId="5B42EFA7" w14:textId="77777777" w:rsidR="00024C95" w:rsidRDefault="00024C95" w:rsidP="00024C95">
      <w:pPr>
        <w:rPr>
          <w:b/>
          <w:sz w:val="22"/>
          <w:szCs w:val="22"/>
        </w:rPr>
      </w:pPr>
      <w:r>
        <w:rPr>
          <w:b/>
          <w:sz w:val="22"/>
          <w:szCs w:val="22"/>
        </w:rPr>
        <w:t>BIO</w:t>
      </w:r>
      <w:r w:rsidRPr="00EE73A4">
        <w:rPr>
          <w:b/>
          <w:sz w:val="22"/>
          <w:szCs w:val="22"/>
        </w:rPr>
        <w:t xml:space="preserve">SOLIDS STORAGE </w:t>
      </w:r>
    </w:p>
    <w:p w14:paraId="31F0B2E9" w14:textId="77777777" w:rsidR="00024C95" w:rsidRPr="00EE73A4" w:rsidRDefault="00024C95" w:rsidP="00024C95">
      <w:pPr>
        <w:rPr>
          <w:b/>
          <w:sz w:val="22"/>
          <w:szCs w:val="22"/>
        </w:rPr>
      </w:pPr>
    </w:p>
    <w:p w14:paraId="7A0C54EE" w14:textId="77777777" w:rsidR="00024C95" w:rsidRDefault="00024C95" w:rsidP="00024C95">
      <w:pPr>
        <w:pStyle w:val="BodyTextIndent"/>
        <w:ind w:left="0"/>
        <w:rPr>
          <w:b/>
          <w:sz w:val="22"/>
          <w:szCs w:val="22"/>
        </w:rPr>
      </w:pPr>
      <w:r w:rsidRPr="00130089">
        <w:rPr>
          <w:b/>
          <w:sz w:val="22"/>
          <w:szCs w:val="22"/>
        </w:rPr>
        <w:t>Treatment Facility</w:t>
      </w:r>
    </w:p>
    <w:p w14:paraId="462328D2" w14:textId="77777777" w:rsidR="00024C95" w:rsidRDefault="00024C95" w:rsidP="00024C95">
      <w:pPr>
        <w:pStyle w:val="BodyTextIndent"/>
        <w:ind w:left="0"/>
        <w:rPr>
          <w:b/>
          <w:sz w:val="22"/>
          <w:szCs w:val="22"/>
        </w:rPr>
      </w:pPr>
    </w:p>
    <w:p w14:paraId="4DE1CB97" w14:textId="77777777" w:rsidR="00024C95" w:rsidRDefault="00024C95" w:rsidP="00024C95">
      <w:pPr>
        <w:pStyle w:val="BodyTextIndent"/>
        <w:ind w:left="0"/>
        <w:rPr>
          <w:sz w:val="22"/>
          <w:szCs w:val="22"/>
        </w:rPr>
      </w:pPr>
      <w:r w:rsidRPr="00EE73A4">
        <w:rPr>
          <w:sz w:val="22"/>
          <w:szCs w:val="22"/>
        </w:rPr>
        <w:t xml:space="preserve">From the </w:t>
      </w:r>
      <w:r w:rsidRPr="00127970">
        <w:rPr>
          <w:b/>
          <w:sz w:val="22"/>
          <w:szCs w:val="22"/>
        </w:rPr>
        <w:t>&lt;processing unit at treatment facility&gt; &lt;type of biosolids (i.e., liquid, dewatered)&gt;</w:t>
      </w:r>
      <w:r w:rsidRPr="00EE73A4">
        <w:rPr>
          <w:sz w:val="22"/>
          <w:szCs w:val="22"/>
        </w:rPr>
        <w:t xml:space="preserve"> can be </w:t>
      </w:r>
      <w:r w:rsidRPr="00127970">
        <w:rPr>
          <w:b/>
          <w:sz w:val="22"/>
          <w:szCs w:val="22"/>
        </w:rPr>
        <w:t>&lt;pumped</w:t>
      </w:r>
      <w:r>
        <w:rPr>
          <w:b/>
          <w:sz w:val="22"/>
          <w:szCs w:val="22"/>
        </w:rPr>
        <w:t>/</w:t>
      </w:r>
      <w:r w:rsidRPr="00127970">
        <w:rPr>
          <w:b/>
          <w:sz w:val="22"/>
          <w:szCs w:val="22"/>
        </w:rPr>
        <w:t>transferred&gt;</w:t>
      </w:r>
      <w:r w:rsidRPr="00EE73A4">
        <w:rPr>
          <w:sz w:val="22"/>
          <w:szCs w:val="22"/>
        </w:rPr>
        <w:t xml:space="preserve"> into a truck for land application, or </w:t>
      </w:r>
      <w:r w:rsidRPr="00127970">
        <w:rPr>
          <w:b/>
          <w:sz w:val="22"/>
          <w:szCs w:val="22"/>
        </w:rPr>
        <w:t>&lt;pumped</w:t>
      </w:r>
      <w:r>
        <w:rPr>
          <w:b/>
          <w:sz w:val="22"/>
          <w:szCs w:val="22"/>
        </w:rPr>
        <w:t>/</w:t>
      </w:r>
      <w:r w:rsidRPr="00127970">
        <w:rPr>
          <w:b/>
          <w:sz w:val="22"/>
          <w:szCs w:val="22"/>
        </w:rPr>
        <w:t>transported&gt;</w:t>
      </w:r>
      <w:r w:rsidRPr="00EE73A4">
        <w:rPr>
          <w:sz w:val="22"/>
          <w:szCs w:val="22"/>
        </w:rPr>
        <w:t xml:space="preserve"> to </w:t>
      </w:r>
      <w:r w:rsidRPr="00127970">
        <w:rPr>
          <w:b/>
          <w:sz w:val="22"/>
          <w:szCs w:val="22"/>
        </w:rPr>
        <w:t xml:space="preserve">&lt;describe storage facility </w:t>
      </w:r>
      <w:r>
        <w:rPr>
          <w:b/>
          <w:sz w:val="22"/>
          <w:szCs w:val="22"/>
        </w:rPr>
        <w:t>(</w:t>
      </w:r>
      <w:r w:rsidRPr="00127970">
        <w:rPr>
          <w:b/>
          <w:sz w:val="22"/>
          <w:szCs w:val="22"/>
        </w:rPr>
        <w:t>e.g., drying beds, lagoons</w:t>
      </w:r>
      <w:r>
        <w:rPr>
          <w:b/>
          <w:sz w:val="22"/>
          <w:szCs w:val="22"/>
        </w:rPr>
        <w:t>)</w:t>
      </w:r>
      <w:r w:rsidRPr="00127970">
        <w:rPr>
          <w:b/>
          <w:sz w:val="22"/>
          <w:szCs w:val="22"/>
        </w:rPr>
        <w:t>&gt;</w:t>
      </w:r>
      <w:r>
        <w:rPr>
          <w:sz w:val="22"/>
          <w:szCs w:val="22"/>
        </w:rPr>
        <w:t xml:space="preserve">.  The </w:t>
      </w:r>
      <w:r w:rsidRPr="00127970">
        <w:rPr>
          <w:b/>
          <w:sz w:val="22"/>
          <w:szCs w:val="22"/>
        </w:rPr>
        <w:t xml:space="preserve">&lt;storage </w:t>
      </w:r>
      <w:r>
        <w:rPr>
          <w:b/>
          <w:sz w:val="22"/>
          <w:szCs w:val="22"/>
        </w:rPr>
        <w:t>facility (or unit)</w:t>
      </w:r>
      <w:r w:rsidRPr="00127970">
        <w:rPr>
          <w:b/>
          <w:sz w:val="22"/>
          <w:szCs w:val="22"/>
        </w:rPr>
        <w:t>&gt;</w:t>
      </w:r>
      <w:r>
        <w:rPr>
          <w:sz w:val="22"/>
          <w:szCs w:val="22"/>
        </w:rPr>
        <w:t xml:space="preserve"> is designed with a total </w:t>
      </w:r>
      <w:r w:rsidRPr="00127970">
        <w:rPr>
          <w:b/>
          <w:sz w:val="22"/>
          <w:szCs w:val="22"/>
        </w:rPr>
        <w:t>&lt;area</w:t>
      </w:r>
      <w:r>
        <w:rPr>
          <w:b/>
          <w:sz w:val="22"/>
          <w:szCs w:val="22"/>
        </w:rPr>
        <w:t>/</w:t>
      </w:r>
      <w:r w:rsidRPr="00127970">
        <w:rPr>
          <w:b/>
          <w:sz w:val="22"/>
          <w:szCs w:val="22"/>
        </w:rPr>
        <w:t xml:space="preserve"> volume&gt;</w:t>
      </w:r>
      <w:r>
        <w:rPr>
          <w:sz w:val="22"/>
          <w:szCs w:val="22"/>
        </w:rPr>
        <w:t xml:space="preserve"> to accommodate for </w:t>
      </w:r>
      <w:r w:rsidRPr="00127970">
        <w:rPr>
          <w:b/>
          <w:sz w:val="22"/>
          <w:szCs w:val="22"/>
        </w:rPr>
        <w:t>&lt;number of days or months&gt;</w:t>
      </w:r>
      <w:r w:rsidRPr="00EE73A4">
        <w:rPr>
          <w:sz w:val="22"/>
          <w:szCs w:val="22"/>
        </w:rPr>
        <w:t xml:space="preserve"> </w:t>
      </w:r>
      <w:r>
        <w:rPr>
          <w:sz w:val="22"/>
          <w:szCs w:val="22"/>
        </w:rPr>
        <w:t xml:space="preserve">of storage during </w:t>
      </w:r>
      <w:r>
        <w:rPr>
          <w:b/>
          <w:sz w:val="22"/>
          <w:szCs w:val="22"/>
        </w:rPr>
        <w:t>&lt;state months&gt;</w:t>
      </w:r>
      <w:r>
        <w:rPr>
          <w:sz w:val="22"/>
          <w:szCs w:val="22"/>
        </w:rPr>
        <w:t xml:space="preserve"> until land application can commence.  This is based on </w:t>
      </w:r>
      <w:r w:rsidRPr="00127970">
        <w:rPr>
          <w:b/>
          <w:sz w:val="22"/>
          <w:szCs w:val="22"/>
        </w:rPr>
        <w:t>&lt;year&gt;</w:t>
      </w:r>
      <w:r>
        <w:rPr>
          <w:sz w:val="22"/>
          <w:szCs w:val="22"/>
        </w:rPr>
        <w:t xml:space="preserve"> production rates</w:t>
      </w:r>
      <w:r w:rsidRPr="00550C3B">
        <w:rPr>
          <w:b/>
          <w:sz w:val="22"/>
          <w:szCs w:val="22"/>
        </w:rPr>
        <w:t>.  &lt;Further pathogen reduction is achieved through &lt;storage unit&gt; prior to the biosolids being land applied.&gt;</w:t>
      </w:r>
      <w:r>
        <w:rPr>
          <w:sz w:val="22"/>
          <w:szCs w:val="22"/>
        </w:rPr>
        <w:t xml:space="preserve"> </w:t>
      </w:r>
    </w:p>
    <w:p w14:paraId="6A4C4EBF" w14:textId="77777777" w:rsidR="00024C95" w:rsidRDefault="00024C95" w:rsidP="00024C95">
      <w:pPr>
        <w:rPr>
          <w:sz w:val="22"/>
          <w:szCs w:val="22"/>
        </w:rPr>
      </w:pPr>
    </w:p>
    <w:p w14:paraId="0C75EF00" w14:textId="77777777" w:rsidR="00024C95" w:rsidRDefault="00024C95" w:rsidP="00024C95">
      <w:pPr>
        <w:rPr>
          <w:b/>
          <w:sz w:val="22"/>
          <w:szCs w:val="22"/>
        </w:rPr>
      </w:pPr>
      <w:r>
        <w:rPr>
          <w:b/>
          <w:sz w:val="22"/>
          <w:szCs w:val="22"/>
        </w:rPr>
        <w:t>Staging</w:t>
      </w:r>
    </w:p>
    <w:p w14:paraId="235E7EE9" w14:textId="77777777" w:rsidR="00024C95" w:rsidRDefault="00024C95" w:rsidP="00024C95">
      <w:pPr>
        <w:rPr>
          <w:b/>
          <w:sz w:val="22"/>
          <w:szCs w:val="22"/>
        </w:rPr>
      </w:pPr>
    </w:p>
    <w:p w14:paraId="7B37750D" w14:textId="77777777" w:rsidR="00024C95" w:rsidRPr="000F45D9" w:rsidRDefault="00024C95" w:rsidP="00024C95">
      <w:pPr>
        <w:rPr>
          <w:sz w:val="22"/>
          <w:szCs w:val="22"/>
        </w:rPr>
      </w:pPr>
      <w:r>
        <w:rPr>
          <w:sz w:val="22"/>
          <w:szCs w:val="22"/>
        </w:rPr>
        <w:t>The unloading and placement of biosolids in one area at a land application site may occur on a limited time basis.  If staging of biosolids occurs, the requirements outlined in the site authorization letters for each site will be followed.</w:t>
      </w:r>
    </w:p>
    <w:p w14:paraId="19926DB5" w14:textId="77777777" w:rsidR="00024C95" w:rsidRDefault="00024C95" w:rsidP="00024C95">
      <w:pPr>
        <w:rPr>
          <w:b/>
          <w:sz w:val="22"/>
          <w:szCs w:val="22"/>
        </w:rPr>
      </w:pPr>
    </w:p>
    <w:p w14:paraId="21878781" w14:textId="77777777" w:rsidR="00024C95" w:rsidRDefault="00024C95" w:rsidP="00024C95">
      <w:pPr>
        <w:rPr>
          <w:b/>
          <w:sz w:val="22"/>
          <w:szCs w:val="22"/>
        </w:rPr>
      </w:pPr>
      <w:r>
        <w:rPr>
          <w:b/>
          <w:sz w:val="22"/>
          <w:szCs w:val="22"/>
        </w:rPr>
        <w:t>Field Storage</w:t>
      </w:r>
    </w:p>
    <w:p w14:paraId="67663607" w14:textId="77777777" w:rsidR="00024C95" w:rsidRDefault="00024C95" w:rsidP="00024C95">
      <w:pPr>
        <w:rPr>
          <w:b/>
          <w:sz w:val="22"/>
          <w:szCs w:val="22"/>
        </w:rPr>
      </w:pPr>
    </w:p>
    <w:p w14:paraId="5733A666" w14:textId="77777777" w:rsidR="00024C95" w:rsidRDefault="00024C95" w:rsidP="00024C95">
      <w:pPr>
        <w:rPr>
          <w:sz w:val="22"/>
          <w:szCs w:val="22"/>
        </w:rPr>
      </w:pPr>
      <w:r>
        <w:rPr>
          <w:sz w:val="22"/>
          <w:szCs w:val="22"/>
        </w:rPr>
        <w:t xml:space="preserve">Field storage </w:t>
      </w:r>
      <w:r>
        <w:rPr>
          <w:b/>
          <w:sz w:val="22"/>
          <w:szCs w:val="22"/>
        </w:rPr>
        <w:t>&lt;is/</w:t>
      </w:r>
      <w:r w:rsidRPr="00127970">
        <w:rPr>
          <w:b/>
          <w:sz w:val="22"/>
          <w:szCs w:val="22"/>
        </w:rPr>
        <w:t>is not&gt;</w:t>
      </w:r>
      <w:r>
        <w:rPr>
          <w:sz w:val="22"/>
          <w:szCs w:val="22"/>
        </w:rPr>
        <w:t xml:space="preserve"> authorized by the Department at this time.  </w:t>
      </w:r>
    </w:p>
    <w:p w14:paraId="73837A8E" w14:textId="77777777" w:rsidR="00024C95" w:rsidRDefault="00024C95" w:rsidP="00024C95">
      <w:pPr>
        <w:rPr>
          <w:sz w:val="22"/>
          <w:szCs w:val="22"/>
        </w:rPr>
      </w:pPr>
      <w:r>
        <w:rPr>
          <w:sz w:val="22"/>
          <w:szCs w:val="22"/>
        </w:rPr>
        <w:t>*</w:t>
      </w:r>
      <w:r>
        <w:rPr>
          <w:i/>
          <w:sz w:val="22"/>
          <w:szCs w:val="22"/>
        </w:rPr>
        <w:t>Note:  If field storage is authorized, include the following sentence:</w:t>
      </w:r>
      <w:r>
        <w:rPr>
          <w:sz w:val="22"/>
          <w:szCs w:val="22"/>
        </w:rPr>
        <w:t xml:space="preserve">  Biosolids may be stored as required by the site specific authorization letter.</w:t>
      </w:r>
    </w:p>
    <w:p w14:paraId="1601A22F" w14:textId="77777777" w:rsidR="00024C95" w:rsidRPr="00670E9C" w:rsidRDefault="00024C95" w:rsidP="00024C95">
      <w:pPr>
        <w:rPr>
          <w:i/>
          <w:sz w:val="22"/>
          <w:szCs w:val="22"/>
        </w:rPr>
      </w:pPr>
      <w:r>
        <w:rPr>
          <w:i/>
          <w:sz w:val="22"/>
          <w:szCs w:val="22"/>
        </w:rPr>
        <w:t>*</w:t>
      </w:r>
      <w:r w:rsidRPr="00670E9C">
        <w:rPr>
          <w:i/>
          <w:sz w:val="22"/>
          <w:szCs w:val="22"/>
        </w:rPr>
        <w:t>Note:  If field storage is authorized, the following</w:t>
      </w:r>
      <w:r>
        <w:rPr>
          <w:i/>
          <w:sz w:val="22"/>
          <w:szCs w:val="22"/>
        </w:rPr>
        <w:t xml:space="preserve"> must be submitted and will be included with the site specific authorization letter or this biosolids management plan</w:t>
      </w:r>
      <w:r w:rsidRPr="00670E9C">
        <w:rPr>
          <w:i/>
          <w:sz w:val="22"/>
          <w:szCs w:val="22"/>
        </w:rPr>
        <w:t>:  agricultural information, site specific information, and a field management plan.  Refer to</w:t>
      </w:r>
      <w:r>
        <w:rPr>
          <w:i/>
          <w:sz w:val="22"/>
          <w:szCs w:val="22"/>
        </w:rPr>
        <w:t xml:space="preserve"> </w:t>
      </w:r>
      <w:r w:rsidRPr="00670E9C">
        <w:rPr>
          <w:i/>
          <w:sz w:val="22"/>
          <w:szCs w:val="22"/>
        </w:rPr>
        <w:t xml:space="preserve">“Implementing </w:t>
      </w:r>
      <w:smartTag w:uri="urn:schemas-microsoft-com:office:smarttags" w:element="State">
        <w:smartTag w:uri="urn:schemas-microsoft-com:office:smarttags" w:element="place">
          <w:r w:rsidRPr="00670E9C">
            <w:rPr>
              <w:i/>
              <w:sz w:val="22"/>
              <w:szCs w:val="22"/>
            </w:rPr>
            <w:t>Oregon</w:t>
          </w:r>
        </w:smartTag>
      </w:smartTag>
      <w:r w:rsidRPr="00670E9C">
        <w:rPr>
          <w:i/>
          <w:sz w:val="22"/>
          <w:szCs w:val="22"/>
        </w:rPr>
        <w:t>’s Biosolids Program Internal Management Directive”</w:t>
      </w:r>
      <w:r>
        <w:rPr>
          <w:i/>
          <w:sz w:val="22"/>
          <w:szCs w:val="22"/>
        </w:rPr>
        <w:t>, December 2005,</w:t>
      </w:r>
      <w:r w:rsidRPr="00670E9C">
        <w:rPr>
          <w:i/>
          <w:sz w:val="22"/>
          <w:szCs w:val="22"/>
        </w:rPr>
        <w:t xml:space="preserve"> for specific information that must be submitted.  </w:t>
      </w:r>
    </w:p>
    <w:p w14:paraId="57B79DA5" w14:textId="77777777" w:rsidR="00024C95" w:rsidRPr="00130089" w:rsidRDefault="00024C95" w:rsidP="00024C95">
      <w:pPr>
        <w:rPr>
          <w:sz w:val="22"/>
          <w:szCs w:val="22"/>
        </w:rPr>
      </w:pPr>
    </w:p>
    <w:p w14:paraId="3A27A21A" w14:textId="77777777" w:rsidR="00024C95" w:rsidRPr="00EE73A4" w:rsidRDefault="00024C95" w:rsidP="00024C95">
      <w:pPr>
        <w:rPr>
          <w:b/>
          <w:sz w:val="22"/>
          <w:szCs w:val="22"/>
        </w:rPr>
      </w:pPr>
      <w:r w:rsidRPr="00EE73A4">
        <w:rPr>
          <w:b/>
          <w:sz w:val="22"/>
          <w:szCs w:val="22"/>
        </w:rPr>
        <w:t>TRANSPORTATION</w:t>
      </w:r>
    </w:p>
    <w:p w14:paraId="1D828D26" w14:textId="77777777" w:rsidR="00024C95" w:rsidRDefault="00024C95" w:rsidP="00024C95">
      <w:pPr>
        <w:rPr>
          <w:sz w:val="22"/>
          <w:szCs w:val="22"/>
        </w:rPr>
      </w:pPr>
    </w:p>
    <w:p w14:paraId="346DAC25" w14:textId="77777777" w:rsidR="00024C95" w:rsidRDefault="00024C95" w:rsidP="00024C95">
      <w:pPr>
        <w:rPr>
          <w:sz w:val="22"/>
          <w:szCs w:val="22"/>
        </w:rPr>
      </w:pPr>
      <w:r>
        <w:rPr>
          <w:sz w:val="22"/>
          <w:szCs w:val="22"/>
        </w:rPr>
        <w:t xml:space="preserve">The </w:t>
      </w:r>
      <w:r w:rsidRPr="00127970">
        <w:rPr>
          <w:b/>
          <w:sz w:val="22"/>
          <w:szCs w:val="22"/>
        </w:rPr>
        <w:t>&lt;permittee&gt; &lt;owns type of vehicle</w:t>
      </w:r>
      <w:r>
        <w:rPr>
          <w:b/>
          <w:sz w:val="22"/>
          <w:szCs w:val="22"/>
        </w:rPr>
        <w:t>/</w:t>
      </w:r>
      <w:r w:rsidRPr="00127970">
        <w:rPr>
          <w:b/>
          <w:sz w:val="22"/>
          <w:szCs w:val="22"/>
        </w:rPr>
        <w:t>contracts out&gt;</w:t>
      </w:r>
      <w:r>
        <w:rPr>
          <w:sz w:val="22"/>
          <w:szCs w:val="22"/>
        </w:rPr>
        <w:t xml:space="preserve"> to transport biosolids from the wastewater treatment facility to authorized land application sites.  The </w:t>
      </w:r>
      <w:r w:rsidRPr="00127970">
        <w:rPr>
          <w:b/>
          <w:sz w:val="22"/>
          <w:szCs w:val="22"/>
        </w:rPr>
        <w:t>&lt;type</w:t>
      </w:r>
      <w:r>
        <w:rPr>
          <w:b/>
          <w:sz w:val="22"/>
          <w:szCs w:val="22"/>
        </w:rPr>
        <w:t>(s)</w:t>
      </w:r>
      <w:r w:rsidRPr="00127970">
        <w:rPr>
          <w:b/>
          <w:sz w:val="22"/>
          <w:szCs w:val="22"/>
        </w:rPr>
        <w:t xml:space="preserve"> of vehicle&gt; </w:t>
      </w:r>
      <w:r>
        <w:rPr>
          <w:sz w:val="22"/>
          <w:szCs w:val="22"/>
        </w:rPr>
        <w:t xml:space="preserve">are operated by </w:t>
      </w:r>
      <w:r w:rsidRPr="00127970">
        <w:rPr>
          <w:b/>
          <w:sz w:val="22"/>
          <w:szCs w:val="22"/>
        </w:rPr>
        <w:t>&lt;permittee’s employees</w:t>
      </w:r>
      <w:r>
        <w:rPr>
          <w:b/>
          <w:sz w:val="22"/>
          <w:szCs w:val="22"/>
        </w:rPr>
        <w:t>/</w:t>
      </w:r>
      <w:r w:rsidRPr="00127970">
        <w:rPr>
          <w:b/>
          <w:sz w:val="22"/>
          <w:szCs w:val="22"/>
        </w:rPr>
        <w:t>contract employees&gt;</w:t>
      </w:r>
      <w:r>
        <w:rPr>
          <w:sz w:val="22"/>
          <w:szCs w:val="22"/>
        </w:rPr>
        <w:t xml:space="preserve">.  The </w:t>
      </w:r>
      <w:r w:rsidRPr="00127970">
        <w:rPr>
          <w:b/>
          <w:sz w:val="22"/>
          <w:szCs w:val="22"/>
        </w:rPr>
        <w:t>&lt;permittee&gt;</w:t>
      </w:r>
      <w:r>
        <w:rPr>
          <w:sz w:val="22"/>
          <w:szCs w:val="22"/>
        </w:rPr>
        <w:t xml:space="preserve"> is able to handle the volume of biosolids produced through these transportation practices.</w:t>
      </w:r>
    </w:p>
    <w:p w14:paraId="6E71C9E6" w14:textId="77777777" w:rsidR="00024C95" w:rsidRDefault="00024C95" w:rsidP="00024C95">
      <w:pPr>
        <w:rPr>
          <w:sz w:val="22"/>
          <w:szCs w:val="22"/>
        </w:rPr>
      </w:pPr>
    </w:p>
    <w:p w14:paraId="1E5B812E" w14:textId="77777777" w:rsidR="00024C95" w:rsidRPr="00127970" w:rsidRDefault="00024C95" w:rsidP="00024C95">
      <w:pPr>
        <w:rPr>
          <w:b/>
          <w:sz w:val="22"/>
          <w:szCs w:val="22"/>
        </w:rPr>
      </w:pPr>
      <w:r w:rsidRPr="00127970">
        <w:rPr>
          <w:b/>
          <w:sz w:val="22"/>
          <w:szCs w:val="22"/>
        </w:rPr>
        <w:t xml:space="preserve">&lt;Type of biosolids </w:t>
      </w:r>
      <w:r>
        <w:rPr>
          <w:b/>
          <w:sz w:val="22"/>
          <w:szCs w:val="22"/>
        </w:rPr>
        <w:t>(</w:t>
      </w:r>
      <w:r w:rsidRPr="00127970">
        <w:rPr>
          <w:b/>
          <w:sz w:val="22"/>
          <w:szCs w:val="22"/>
        </w:rPr>
        <w:t>e.g., liquid, dewatered, dried</w:t>
      </w:r>
      <w:r>
        <w:rPr>
          <w:b/>
          <w:sz w:val="22"/>
          <w:szCs w:val="22"/>
        </w:rPr>
        <w:t>)</w:t>
      </w:r>
      <w:r w:rsidRPr="00127970">
        <w:rPr>
          <w:b/>
          <w:sz w:val="22"/>
          <w:szCs w:val="22"/>
        </w:rPr>
        <w:t>&gt;</w:t>
      </w:r>
      <w:r>
        <w:rPr>
          <w:sz w:val="22"/>
          <w:szCs w:val="22"/>
        </w:rPr>
        <w:t xml:space="preserve"> are loaded from </w:t>
      </w:r>
      <w:r w:rsidRPr="00127970">
        <w:rPr>
          <w:b/>
          <w:sz w:val="22"/>
          <w:szCs w:val="22"/>
        </w:rPr>
        <w:t>&lt;processing unit at treatment facility&gt;</w:t>
      </w:r>
      <w:r>
        <w:rPr>
          <w:sz w:val="22"/>
          <w:szCs w:val="22"/>
        </w:rPr>
        <w:t xml:space="preserve"> into </w:t>
      </w:r>
      <w:r w:rsidRPr="00127970">
        <w:rPr>
          <w:b/>
          <w:sz w:val="22"/>
          <w:szCs w:val="22"/>
        </w:rPr>
        <w:t>&lt;type of vehicle&gt;</w:t>
      </w:r>
      <w:r>
        <w:rPr>
          <w:sz w:val="22"/>
          <w:szCs w:val="22"/>
        </w:rPr>
        <w:t xml:space="preserve"> for land application.  </w:t>
      </w:r>
      <w:r w:rsidRPr="00127970">
        <w:rPr>
          <w:b/>
          <w:sz w:val="22"/>
          <w:szCs w:val="22"/>
        </w:rPr>
        <w:t xml:space="preserve">&lt;Discuss how biosolids are transferred to </w:t>
      </w:r>
      <w:r>
        <w:rPr>
          <w:b/>
          <w:sz w:val="22"/>
          <w:szCs w:val="22"/>
        </w:rPr>
        <w:t>the</w:t>
      </w:r>
      <w:r w:rsidRPr="00127970">
        <w:rPr>
          <w:b/>
          <w:sz w:val="22"/>
          <w:szCs w:val="22"/>
        </w:rPr>
        <w:t xml:space="preserve"> vehicle, how the vehicle loading process occurs, </w:t>
      </w:r>
      <w:r>
        <w:rPr>
          <w:b/>
          <w:sz w:val="22"/>
          <w:szCs w:val="22"/>
        </w:rPr>
        <w:t xml:space="preserve">and </w:t>
      </w:r>
      <w:r w:rsidRPr="00127970">
        <w:rPr>
          <w:b/>
          <w:sz w:val="22"/>
          <w:szCs w:val="22"/>
        </w:rPr>
        <w:t>what measures are in place at the facility in case of a spill (e.g., impoundments, drains)</w:t>
      </w:r>
      <w:r>
        <w:rPr>
          <w:b/>
          <w:sz w:val="22"/>
          <w:szCs w:val="22"/>
        </w:rPr>
        <w:t>.</w:t>
      </w:r>
      <w:r w:rsidRPr="00127970">
        <w:rPr>
          <w:b/>
          <w:sz w:val="22"/>
          <w:szCs w:val="22"/>
        </w:rPr>
        <w:t>&gt;</w:t>
      </w:r>
    </w:p>
    <w:p w14:paraId="377788AB" w14:textId="77777777" w:rsidR="00024C95" w:rsidRDefault="00024C95" w:rsidP="00024C95">
      <w:pPr>
        <w:rPr>
          <w:sz w:val="22"/>
          <w:szCs w:val="22"/>
        </w:rPr>
      </w:pPr>
    </w:p>
    <w:p w14:paraId="7FC2E27B" w14:textId="77777777" w:rsidR="00024C95" w:rsidRPr="00EE73A4" w:rsidRDefault="00024C95" w:rsidP="00024C95">
      <w:pPr>
        <w:rPr>
          <w:b/>
          <w:sz w:val="22"/>
          <w:szCs w:val="22"/>
        </w:rPr>
      </w:pPr>
      <w:r w:rsidRPr="00EE73A4">
        <w:rPr>
          <w:b/>
          <w:sz w:val="22"/>
          <w:szCs w:val="22"/>
        </w:rPr>
        <w:t>REMEDIAL PROCEDURES</w:t>
      </w:r>
    </w:p>
    <w:p w14:paraId="72778B22" w14:textId="77777777" w:rsidR="00024C95" w:rsidRDefault="00024C95" w:rsidP="00024C95">
      <w:pPr>
        <w:rPr>
          <w:sz w:val="22"/>
          <w:szCs w:val="22"/>
        </w:rPr>
      </w:pPr>
    </w:p>
    <w:p w14:paraId="6F217A54" w14:textId="77777777" w:rsidR="00024C95" w:rsidRDefault="00024C95" w:rsidP="00024C95">
      <w:pPr>
        <w:rPr>
          <w:sz w:val="22"/>
          <w:szCs w:val="22"/>
        </w:rPr>
      </w:pPr>
      <w:r w:rsidRPr="00EE73A4">
        <w:rPr>
          <w:sz w:val="22"/>
          <w:szCs w:val="22"/>
        </w:rPr>
        <w:t>All spills into waters of the state or spills on the ground surface that are like</w:t>
      </w:r>
      <w:r>
        <w:rPr>
          <w:sz w:val="22"/>
          <w:szCs w:val="22"/>
        </w:rPr>
        <w:t>ly</w:t>
      </w:r>
      <w:r w:rsidRPr="00EE73A4">
        <w:rPr>
          <w:sz w:val="22"/>
          <w:szCs w:val="22"/>
        </w:rPr>
        <w:t xml:space="preserve"> to enter waters of the state </w:t>
      </w:r>
      <w:r>
        <w:rPr>
          <w:sz w:val="22"/>
          <w:szCs w:val="22"/>
        </w:rPr>
        <w:t>wi</w:t>
      </w:r>
      <w:r w:rsidRPr="00EE73A4">
        <w:rPr>
          <w:sz w:val="22"/>
          <w:szCs w:val="22"/>
        </w:rPr>
        <w:t xml:space="preserve">ll be reported immediately to Oregon Emergency Response System (OERS) at 1-800-452-0311 and </w:t>
      </w:r>
      <w:r>
        <w:rPr>
          <w:sz w:val="22"/>
          <w:szCs w:val="22"/>
        </w:rPr>
        <w:t>the Department’s</w:t>
      </w:r>
      <w:r w:rsidRPr="00EE73A4">
        <w:rPr>
          <w:sz w:val="22"/>
          <w:szCs w:val="22"/>
        </w:rPr>
        <w:t xml:space="preserve"> re</w:t>
      </w:r>
      <w:r>
        <w:rPr>
          <w:sz w:val="22"/>
          <w:szCs w:val="22"/>
        </w:rPr>
        <w:t xml:space="preserve">gional biosolids specialist at </w:t>
      </w:r>
      <w:r w:rsidRPr="00127970">
        <w:rPr>
          <w:b/>
          <w:sz w:val="22"/>
          <w:szCs w:val="22"/>
        </w:rPr>
        <w:t>&lt;phone number&gt;</w:t>
      </w:r>
      <w:r w:rsidRPr="00EE73A4">
        <w:rPr>
          <w:sz w:val="22"/>
          <w:szCs w:val="22"/>
        </w:rPr>
        <w:t xml:space="preserve">.  All spills of </w:t>
      </w:r>
      <w:r w:rsidRPr="00127970">
        <w:rPr>
          <w:b/>
          <w:sz w:val="22"/>
          <w:szCs w:val="22"/>
        </w:rPr>
        <w:t>&lt;number&gt;</w:t>
      </w:r>
      <w:r w:rsidRPr="00EE73A4">
        <w:rPr>
          <w:sz w:val="22"/>
          <w:szCs w:val="22"/>
        </w:rPr>
        <w:t xml:space="preserve"> gallons or more on the ground s</w:t>
      </w:r>
      <w:r>
        <w:rPr>
          <w:sz w:val="22"/>
          <w:szCs w:val="22"/>
        </w:rPr>
        <w:t xml:space="preserve">urface will be reported to the Department’s </w:t>
      </w:r>
      <w:r w:rsidRPr="00EE73A4">
        <w:rPr>
          <w:sz w:val="22"/>
          <w:szCs w:val="22"/>
        </w:rPr>
        <w:t xml:space="preserve">regional biosolids </w:t>
      </w:r>
      <w:r>
        <w:rPr>
          <w:sz w:val="22"/>
          <w:szCs w:val="22"/>
        </w:rPr>
        <w:t xml:space="preserve">specialist within </w:t>
      </w:r>
      <w:r>
        <w:rPr>
          <w:b/>
          <w:sz w:val="22"/>
          <w:szCs w:val="22"/>
        </w:rPr>
        <w:t>&lt;number&gt;</w:t>
      </w:r>
      <w:r>
        <w:rPr>
          <w:sz w:val="22"/>
          <w:szCs w:val="22"/>
        </w:rPr>
        <w:t xml:space="preserve"> hour(s) of the spill incident.</w:t>
      </w:r>
    </w:p>
    <w:p w14:paraId="725EE6C4" w14:textId="77777777" w:rsidR="00024C95" w:rsidRDefault="00024C95" w:rsidP="00024C95">
      <w:pPr>
        <w:rPr>
          <w:sz w:val="22"/>
          <w:szCs w:val="22"/>
        </w:rPr>
      </w:pPr>
    </w:p>
    <w:p w14:paraId="3DC7EFF4" w14:textId="77777777" w:rsidR="00024C95" w:rsidRPr="00EE73A4" w:rsidRDefault="00024C95" w:rsidP="00024C95">
      <w:pPr>
        <w:rPr>
          <w:b/>
          <w:sz w:val="22"/>
          <w:szCs w:val="22"/>
        </w:rPr>
      </w:pPr>
      <w:r>
        <w:rPr>
          <w:b/>
          <w:sz w:val="22"/>
          <w:szCs w:val="22"/>
        </w:rPr>
        <w:t>S</w:t>
      </w:r>
      <w:r w:rsidRPr="00EE73A4">
        <w:rPr>
          <w:b/>
          <w:sz w:val="22"/>
          <w:szCs w:val="22"/>
        </w:rPr>
        <w:t>pill</w:t>
      </w:r>
      <w:r>
        <w:rPr>
          <w:b/>
          <w:sz w:val="22"/>
          <w:szCs w:val="22"/>
        </w:rPr>
        <w:t xml:space="preserve"> During Transportation of Biosolids</w:t>
      </w:r>
    </w:p>
    <w:p w14:paraId="3A4D3C22" w14:textId="77777777" w:rsidR="00024C95" w:rsidRDefault="00024C95" w:rsidP="00024C95">
      <w:pPr>
        <w:rPr>
          <w:sz w:val="22"/>
          <w:szCs w:val="22"/>
        </w:rPr>
      </w:pPr>
    </w:p>
    <w:p w14:paraId="4008ABAF" w14:textId="77777777" w:rsidR="00024C95" w:rsidRDefault="00024C95" w:rsidP="00024C95">
      <w:pPr>
        <w:rPr>
          <w:sz w:val="22"/>
          <w:szCs w:val="22"/>
        </w:rPr>
      </w:pPr>
      <w:r>
        <w:rPr>
          <w:sz w:val="22"/>
          <w:szCs w:val="22"/>
        </w:rPr>
        <w:t xml:space="preserve">The </w:t>
      </w:r>
      <w:r w:rsidRPr="00127970">
        <w:rPr>
          <w:b/>
          <w:sz w:val="22"/>
          <w:szCs w:val="22"/>
        </w:rPr>
        <w:t>&lt;permittee&gt;</w:t>
      </w:r>
      <w:r>
        <w:rPr>
          <w:sz w:val="22"/>
          <w:szCs w:val="22"/>
        </w:rPr>
        <w:t xml:space="preserve"> is responsible for cleanup of any biosolids spills that occur while transporting to land application sites.  If a spill occurs during the transport of biosolids</w:t>
      </w:r>
      <w:r w:rsidRPr="00EE73A4">
        <w:rPr>
          <w:sz w:val="22"/>
          <w:szCs w:val="22"/>
        </w:rPr>
        <w:t xml:space="preserve"> between the </w:t>
      </w:r>
      <w:r>
        <w:rPr>
          <w:sz w:val="22"/>
          <w:szCs w:val="22"/>
        </w:rPr>
        <w:t xml:space="preserve">wastewater </w:t>
      </w:r>
      <w:r w:rsidRPr="00EE73A4">
        <w:rPr>
          <w:sz w:val="22"/>
          <w:szCs w:val="22"/>
        </w:rPr>
        <w:t>treatment facility and the land application site,</w:t>
      </w:r>
      <w:r>
        <w:rPr>
          <w:sz w:val="22"/>
          <w:szCs w:val="22"/>
        </w:rPr>
        <w:t xml:space="preserve"> the</w:t>
      </w:r>
      <w:r w:rsidRPr="00EE73A4">
        <w:rPr>
          <w:sz w:val="22"/>
          <w:szCs w:val="22"/>
        </w:rPr>
        <w:t xml:space="preserve"> </w:t>
      </w:r>
      <w:r w:rsidRPr="00BF1E91">
        <w:rPr>
          <w:b/>
          <w:sz w:val="22"/>
          <w:szCs w:val="22"/>
        </w:rPr>
        <w:t>&lt;permittee&gt;</w:t>
      </w:r>
      <w:r>
        <w:rPr>
          <w:sz w:val="22"/>
          <w:szCs w:val="22"/>
        </w:rPr>
        <w:t xml:space="preserve"> wi</w:t>
      </w:r>
      <w:r w:rsidRPr="00EE73A4">
        <w:rPr>
          <w:sz w:val="22"/>
          <w:szCs w:val="22"/>
        </w:rPr>
        <w:t>ll</w:t>
      </w:r>
      <w:r>
        <w:rPr>
          <w:sz w:val="22"/>
          <w:szCs w:val="22"/>
        </w:rPr>
        <w:t>:</w:t>
      </w:r>
    </w:p>
    <w:p w14:paraId="27AF2F6B" w14:textId="77777777" w:rsidR="00024C95" w:rsidRDefault="00024C95" w:rsidP="00024C95">
      <w:pPr>
        <w:numPr>
          <w:ilvl w:val="0"/>
          <w:numId w:val="11"/>
        </w:numPr>
        <w:rPr>
          <w:sz w:val="22"/>
          <w:szCs w:val="22"/>
        </w:rPr>
      </w:pPr>
      <w:r>
        <w:rPr>
          <w:sz w:val="22"/>
          <w:szCs w:val="22"/>
        </w:rPr>
        <w:t>Contain the spill.</w:t>
      </w:r>
    </w:p>
    <w:p w14:paraId="06BAE35B" w14:textId="77777777" w:rsidR="00024C95" w:rsidRDefault="00024C95" w:rsidP="00024C95">
      <w:pPr>
        <w:numPr>
          <w:ilvl w:val="0"/>
          <w:numId w:val="11"/>
        </w:numPr>
        <w:rPr>
          <w:sz w:val="22"/>
          <w:szCs w:val="22"/>
        </w:rPr>
      </w:pPr>
      <w:r>
        <w:rPr>
          <w:sz w:val="22"/>
          <w:szCs w:val="22"/>
        </w:rPr>
        <w:t>Post the area and set up temporary fencing if there is a potential for public exposure.</w:t>
      </w:r>
    </w:p>
    <w:p w14:paraId="4AB0D879" w14:textId="77777777" w:rsidR="00024C95" w:rsidRDefault="00024C95" w:rsidP="00024C95">
      <w:pPr>
        <w:numPr>
          <w:ilvl w:val="0"/>
          <w:numId w:val="11"/>
        </w:numPr>
        <w:rPr>
          <w:sz w:val="22"/>
          <w:szCs w:val="22"/>
        </w:rPr>
      </w:pPr>
      <w:r>
        <w:rPr>
          <w:sz w:val="22"/>
          <w:szCs w:val="22"/>
        </w:rPr>
        <w:t>Remove spilled biosolids with a front end loader or shovel.</w:t>
      </w:r>
    </w:p>
    <w:p w14:paraId="7D6D7F8E" w14:textId="77777777" w:rsidR="00024C95" w:rsidRDefault="00024C95" w:rsidP="00024C95">
      <w:pPr>
        <w:numPr>
          <w:ilvl w:val="0"/>
          <w:numId w:val="11"/>
        </w:numPr>
        <w:rPr>
          <w:sz w:val="22"/>
          <w:szCs w:val="22"/>
        </w:rPr>
      </w:pPr>
      <w:r>
        <w:rPr>
          <w:sz w:val="22"/>
          <w:szCs w:val="22"/>
        </w:rPr>
        <w:t xml:space="preserve">Cover the area with dry </w:t>
      </w:r>
      <w:r w:rsidRPr="00EE73A4">
        <w:rPr>
          <w:sz w:val="22"/>
          <w:szCs w:val="22"/>
        </w:rPr>
        <w:t>lime</w:t>
      </w:r>
      <w:r>
        <w:rPr>
          <w:sz w:val="22"/>
          <w:szCs w:val="22"/>
        </w:rPr>
        <w:t xml:space="preserve"> if needed </w:t>
      </w:r>
      <w:r w:rsidRPr="00127970">
        <w:rPr>
          <w:b/>
          <w:sz w:val="22"/>
          <w:szCs w:val="22"/>
        </w:rPr>
        <w:t>&lt;specify when according to quantity and location&gt;</w:t>
      </w:r>
      <w:r>
        <w:rPr>
          <w:sz w:val="22"/>
          <w:szCs w:val="22"/>
        </w:rPr>
        <w:t>.</w:t>
      </w:r>
    </w:p>
    <w:p w14:paraId="6CC3767A" w14:textId="77777777" w:rsidR="00024C95" w:rsidRDefault="00024C95" w:rsidP="00024C95">
      <w:pPr>
        <w:numPr>
          <w:ilvl w:val="0"/>
          <w:numId w:val="11"/>
        </w:numPr>
        <w:rPr>
          <w:sz w:val="22"/>
          <w:szCs w:val="22"/>
        </w:rPr>
      </w:pPr>
      <w:r>
        <w:rPr>
          <w:sz w:val="22"/>
          <w:szCs w:val="22"/>
        </w:rPr>
        <w:t>A</w:t>
      </w:r>
      <w:r w:rsidRPr="00EE73A4">
        <w:rPr>
          <w:sz w:val="22"/>
          <w:szCs w:val="22"/>
        </w:rPr>
        <w:t>pply absorbent (</w:t>
      </w:r>
      <w:r>
        <w:rPr>
          <w:sz w:val="22"/>
          <w:szCs w:val="22"/>
        </w:rPr>
        <w:t>e.g.,</w:t>
      </w:r>
      <w:r w:rsidRPr="00EE73A4">
        <w:rPr>
          <w:sz w:val="22"/>
          <w:szCs w:val="22"/>
        </w:rPr>
        <w:t xml:space="preserve"> sand)</w:t>
      </w:r>
      <w:r>
        <w:rPr>
          <w:sz w:val="22"/>
          <w:szCs w:val="22"/>
        </w:rPr>
        <w:t xml:space="preserve"> if needed </w:t>
      </w:r>
      <w:r w:rsidRPr="00127970">
        <w:rPr>
          <w:b/>
          <w:sz w:val="22"/>
          <w:szCs w:val="22"/>
        </w:rPr>
        <w:t>&lt;specify when according to quantity and location&gt;</w:t>
      </w:r>
      <w:r>
        <w:rPr>
          <w:sz w:val="22"/>
          <w:szCs w:val="22"/>
        </w:rPr>
        <w:t>.</w:t>
      </w:r>
    </w:p>
    <w:p w14:paraId="21A504F5" w14:textId="77777777" w:rsidR="00024C95" w:rsidRPr="00EE73A4" w:rsidRDefault="00024C95" w:rsidP="00024C95">
      <w:pPr>
        <w:numPr>
          <w:ilvl w:val="0"/>
          <w:numId w:val="11"/>
        </w:numPr>
        <w:rPr>
          <w:sz w:val="22"/>
          <w:szCs w:val="22"/>
        </w:rPr>
      </w:pPr>
      <w:r>
        <w:rPr>
          <w:sz w:val="22"/>
          <w:szCs w:val="22"/>
        </w:rPr>
        <w:t>Transport spilled product to a</w:t>
      </w:r>
      <w:r w:rsidRPr="00EE73A4">
        <w:rPr>
          <w:sz w:val="22"/>
          <w:szCs w:val="22"/>
        </w:rPr>
        <w:t xml:space="preserve"> D</w:t>
      </w:r>
      <w:r>
        <w:rPr>
          <w:sz w:val="22"/>
          <w:szCs w:val="22"/>
        </w:rPr>
        <w:t>epartment</w:t>
      </w:r>
      <w:r w:rsidRPr="00EE73A4">
        <w:rPr>
          <w:sz w:val="22"/>
          <w:szCs w:val="22"/>
        </w:rPr>
        <w:t xml:space="preserve"> authorized </w:t>
      </w:r>
      <w:r>
        <w:rPr>
          <w:sz w:val="22"/>
          <w:szCs w:val="22"/>
        </w:rPr>
        <w:t xml:space="preserve">biosolids land </w:t>
      </w:r>
      <w:r w:rsidRPr="00EE73A4">
        <w:rPr>
          <w:sz w:val="22"/>
          <w:szCs w:val="22"/>
        </w:rPr>
        <w:t xml:space="preserve">application or disposal site.  </w:t>
      </w:r>
    </w:p>
    <w:p w14:paraId="52BBEE5D" w14:textId="77777777" w:rsidR="00024C95" w:rsidRPr="00EE73A4" w:rsidRDefault="00024C95" w:rsidP="00024C95">
      <w:pPr>
        <w:rPr>
          <w:b/>
          <w:sz w:val="22"/>
          <w:szCs w:val="22"/>
          <w:u w:val="single"/>
        </w:rPr>
      </w:pPr>
    </w:p>
    <w:p w14:paraId="0EB44AF1" w14:textId="77777777" w:rsidR="00024C95" w:rsidRDefault="00024C95" w:rsidP="00024C95">
      <w:pPr>
        <w:rPr>
          <w:b/>
          <w:sz w:val="22"/>
          <w:szCs w:val="22"/>
        </w:rPr>
      </w:pPr>
      <w:r w:rsidRPr="00EE73A4">
        <w:rPr>
          <w:b/>
          <w:sz w:val="22"/>
          <w:szCs w:val="22"/>
        </w:rPr>
        <w:t>Solids Treatment Process Failure</w:t>
      </w:r>
      <w:r>
        <w:rPr>
          <w:b/>
          <w:sz w:val="22"/>
          <w:szCs w:val="22"/>
        </w:rPr>
        <w:t xml:space="preserve"> or Modification</w:t>
      </w:r>
    </w:p>
    <w:p w14:paraId="35ABBB45" w14:textId="77777777" w:rsidR="00024C95" w:rsidRPr="00EE73A4" w:rsidRDefault="00024C95" w:rsidP="00024C95">
      <w:pPr>
        <w:rPr>
          <w:b/>
          <w:sz w:val="22"/>
          <w:szCs w:val="22"/>
        </w:rPr>
      </w:pPr>
    </w:p>
    <w:p w14:paraId="183C16FE" w14:textId="77777777" w:rsidR="00024C95" w:rsidRDefault="00024C95" w:rsidP="00024C95">
      <w:pPr>
        <w:rPr>
          <w:sz w:val="22"/>
          <w:szCs w:val="22"/>
        </w:rPr>
      </w:pPr>
      <w:r>
        <w:rPr>
          <w:sz w:val="22"/>
          <w:szCs w:val="22"/>
        </w:rPr>
        <w:t xml:space="preserve">If a mechanical problem occurs with </w:t>
      </w:r>
      <w:r w:rsidRPr="00127970">
        <w:rPr>
          <w:b/>
          <w:sz w:val="22"/>
          <w:szCs w:val="22"/>
        </w:rPr>
        <w:t>&lt;treatment component&gt;</w:t>
      </w:r>
      <w:r>
        <w:rPr>
          <w:sz w:val="22"/>
          <w:szCs w:val="22"/>
        </w:rPr>
        <w:t xml:space="preserve"> and replacement parts are not in stock at the treatment facility, an emergency parts order will be placed.  During this period, </w:t>
      </w:r>
      <w:r w:rsidRPr="00127970">
        <w:rPr>
          <w:b/>
          <w:sz w:val="22"/>
          <w:szCs w:val="22"/>
        </w:rPr>
        <w:t xml:space="preserve">&lt;discuss </w:t>
      </w:r>
      <w:r>
        <w:rPr>
          <w:b/>
          <w:sz w:val="22"/>
          <w:szCs w:val="22"/>
        </w:rPr>
        <w:t xml:space="preserve">options to </w:t>
      </w:r>
      <w:r w:rsidRPr="00127970">
        <w:rPr>
          <w:b/>
          <w:sz w:val="22"/>
          <w:szCs w:val="22"/>
        </w:rPr>
        <w:t>treatment process</w:t>
      </w:r>
      <w:r>
        <w:rPr>
          <w:b/>
          <w:sz w:val="22"/>
          <w:szCs w:val="22"/>
        </w:rPr>
        <w:t>es</w:t>
      </w:r>
      <w:r w:rsidRPr="00127970">
        <w:rPr>
          <w:b/>
          <w:sz w:val="22"/>
          <w:szCs w:val="22"/>
        </w:rPr>
        <w:t xml:space="preserve"> to accommodate failure</w:t>
      </w:r>
      <w:r>
        <w:rPr>
          <w:b/>
          <w:sz w:val="22"/>
          <w:szCs w:val="22"/>
        </w:rPr>
        <w:t xml:space="preserve"> (e.g., divert waste activated sludge to another wastewater treatment facility, divert all sludge to a holding tank)</w:t>
      </w:r>
      <w:r w:rsidRPr="00127970">
        <w:rPr>
          <w:b/>
          <w:sz w:val="22"/>
          <w:szCs w:val="22"/>
        </w:rPr>
        <w:t>&gt;</w:t>
      </w:r>
      <w:r>
        <w:rPr>
          <w:sz w:val="22"/>
          <w:szCs w:val="22"/>
        </w:rPr>
        <w:t>.</w:t>
      </w:r>
    </w:p>
    <w:p w14:paraId="544AC858" w14:textId="77777777" w:rsidR="00024C95" w:rsidRDefault="00024C95" w:rsidP="00024C95">
      <w:pPr>
        <w:rPr>
          <w:sz w:val="22"/>
          <w:szCs w:val="22"/>
        </w:rPr>
      </w:pPr>
    </w:p>
    <w:p w14:paraId="53F4A90A" w14:textId="77777777" w:rsidR="00024C95" w:rsidRDefault="00024C95" w:rsidP="00024C95">
      <w:pPr>
        <w:rPr>
          <w:sz w:val="22"/>
          <w:szCs w:val="22"/>
        </w:rPr>
      </w:pPr>
      <w:r>
        <w:rPr>
          <w:sz w:val="22"/>
          <w:szCs w:val="22"/>
        </w:rPr>
        <w:t xml:space="preserve">If maintenance is needed on a treatment process component that will affect compliance with pathogen reduction or vector attraction reduction requirements, the </w:t>
      </w:r>
      <w:r w:rsidRPr="00127970">
        <w:rPr>
          <w:b/>
          <w:sz w:val="22"/>
          <w:szCs w:val="22"/>
        </w:rPr>
        <w:t>&lt;permittee&gt;</w:t>
      </w:r>
      <w:r>
        <w:rPr>
          <w:sz w:val="22"/>
          <w:szCs w:val="22"/>
        </w:rPr>
        <w:t xml:space="preserve"> will</w:t>
      </w:r>
      <w:r w:rsidRPr="00EE73A4">
        <w:rPr>
          <w:sz w:val="22"/>
          <w:szCs w:val="22"/>
        </w:rPr>
        <w:t xml:space="preserve"> notify the Department</w:t>
      </w:r>
      <w:r>
        <w:rPr>
          <w:sz w:val="22"/>
          <w:szCs w:val="22"/>
        </w:rPr>
        <w:t xml:space="preserve"> </w:t>
      </w:r>
      <w:r w:rsidRPr="00EE73A4">
        <w:rPr>
          <w:sz w:val="22"/>
          <w:szCs w:val="22"/>
        </w:rPr>
        <w:t xml:space="preserve">and get approval prior to </w:t>
      </w:r>
      <w:r>
        <w:rPr>
          <w:sz w:val="22"/>
          <w:szCs w:val="22"/>
        </w:rPr>
        <w:t>the</w:t>
      </w:r>
      <w:r w:rsidRPr="00EE73A4">
        <w:rPr>
          <w:sz w:val="22"/>
          <w:szCs w:val="22"/>
        </w:rPr>
        <w:t xml:space="preserve"> </w:t>
      </w:r>
      <w:r>
        <w:rPr>
          <w:sz w:val="22"/>
          <w:szCs w:val="22"/>
        </w:rPr>
        <w:t>maintenance activity.</w:t>
      </w:r>
    </w:p>
    <w:p w14:paraId="6C05D300" w14:textId="77777777" w:rsidR="00024C95" w:rsidRPr="00EE73A4" w:rsidRDefault="00024C95" w:rsidP="00024C95">
      <w:pPr>
        <w:rPr>
          <w:sz w:val="22"/>
          <w:szCs w:val="22"/>
        </w:rPr>
      </w:pPr>
    </w:p>
    <w:p w14:paraId="367C9632" w14:textId="77777777" w:rsidR="00024C95" w:rsidRPr="00EE73A4" w:rsidRDefault="00024C95" w:rsidP="00024C95">
      <w:pPr>
        <w:rPr>
          <w:b/>
          <w:sz w:val="22"/>
          <w:szCs w:val="22"/>
        </w:rPr>
      </w:pPr>
      <w:r>
        <w:rPr>
          <w:b/>
          <w:sz w:val="22"/>
          <w:szCs w:val="22"/>
        </w:rPr>
        <w:t xml:space="preserve">MONITORING AND </w:t>
      </w:r>
      <w:r w:rsidRPr="00EE73A4">
        <w:rPr>
          <w:b/>
          <w:sz w:val="22"/>
          <w:szCs w:val="22"/>
        </w:rPr>
        <w:t>REPORTING</w:t>
      </w:r>
    </w:p>
    <w:p w14:paraId="649AC4EB" w14:textId="77777777" w:rsidR="00024C95" w:rsidRPr="00EE73A4" w:rsidRDefault="00024C95" w:rsidP="00024C95">
      <w:pPr>
        <w:rPr>
          <w:sz w:val="22"/>
          <w:szCs w:val="22"/>
        </w:rPr>
      </w:pPr>
    </w:p>
    <w:p w14:paraId="20815386" w14:textId="77777777" w:rsidR="00024C95" w:rsidRDefault="00024C95" w:rsidP="00024C95">
      <w:pPr>
        <w:rPr>
          <w:b/>
          <w:sz w:val="22"/>
          <w:szCs w:val="22"/>
        </w:rPr>
      </w:pPr>
      <w:r>
        <w:rPr>
          <w:b/>
          <w:sz w:val="22"/>
          <w:szCs w:val="22"/>
        </w:rPr>
        <w:t>Monitoring and Sampling Program</w:t>
      </w:r>
    </w:p>
    <w:p w14:paraId="1C6E0197" w14:textId="77777777" w:rsidR="00024C95" w:rsidRDefault="00024C95" w:rsidP="00024C95">
      <w:pPr>
        <w:rPr>
          <w:sz w:val="22"/>
          <w:szCs w:val="22"/>
        </w:rPr>
      </w:pPr>
    </w:p>
    <w:p w14:paraId="433FC364" w14:textId="77777777" w:rsidR="00024C95" w:rsidRDefault="00024C95" w:rsidP="00024C95">
      <w:pPr>
        <w:rPr>
          <w:sz w:val="22"/>
          <w:szCs w:val="22"/>
        </w:rPr>
      </w:pPr>
      <w:r>
        <w:rPr>
          <w:sz w:val="22"/>
          <w:szCs w:val="22"/>
        </w:rPr>
        <w:t xml:space="preserve">The </w:t>
      </w:r>
      <w:r w:rsidRPr="00127970">
        <w:rPr>
          <w:b/>
          <w:sz w:val="22"/>
          <w:szCs w:val="22"/>
        </w:rPr>
        <w:t>&lt;permittee&gt;</w:t>
      </w:r>
      <w:r>
        <w:rPr>
          <w:sz w:val="22"/>
          <w:szCs w:val="22"/>
        </w:rPr>
        <w:t xml:space="preserve"> </w:t>
      </w:r>
      <w:r>
        <w:rPr>
          <w:b/>
          <w:sz w:val="22"/>
          <w:szCs w:val="22"/>
        </w:rPr>
        <w:t>&lt;will develop/has developed&gt;</w:t>
      </w:r>
      <w:r>
        <w:rPr>
          <w:sz w:val="22"/>
          <w:szCs w:val="22"/>
        </w:rPr>
        <w:t xml:space="preserve"> and </w:t>
      </w:r>
      <w:r w:rsidRPr="00A12348">
        <w:rPr>
          <w:b/>
          <w:sz w:val="22"/>
          <w:szCs w:val="22"/>
        </w:rPr>
        <w:t>&lt;implement/implement</w:t>
      </w:r>
      <w:r>
        <w:rPr>
          <w:b/>
          <w:sz w:val="22"/>
          <w:szCs w:val="22"/>
        </w:rPr>
        <w:t>s</w:t>
      </w:r>
      <w:r w:rsidRPr="00A12348">
        <w:rPr>
          <w:b/>
          <w:sz w:val="22"/>
          <w:szCs w:val="22"/>
        </w:rPr>
        <w:t>&gt;</w:t>
      </w:r>
      <w:r>
        <w:rPr>
          <w:sz w:val="22"/>
          <w:szCs w:val="22"/>
        </w:rPr>
        <w:t xml:space="preserve"> a biosolids monitoring and sampling plan.  Samples collected and analyzed will be representative of the biosolids to be land applied.  Quality control measures and procedures will be implemented for microbiological tests to verify precision and accuracy.  Sampling location(s) stated will demonstrate how vector attraction reduction option(s) </w:t>
      </w:r>
      <w:r>
        <w:rPr>
          <w:b/>
          <w:sz w:val="22"/>
          <w:szCs w:val="22"/>
        </w:rPr>
        <w:t>&lt;option number&gt; &lt;is/are&gt;</w:t>
      </w:r>
      <w:r>
        <w:rPr>
          <w:sz w:val="22"/>
          <w:szCs w:val="22"/>
        </w:rPr>
        <w:t xml:space="preserve"> met.</w:t>
      </w:r>
      <w:r>
        <w:rPr>
          <w:b/>
          <w:sz w:val="22"/>
          <w:szCs w:val="22"/>
        </w:rPr>
        <w:t xml:space="preserve"> </w:t>
      </w:r>
      <w:r>
        <w:rPr>
          <w:sz w:val="22"/>
          <w:szCs w:val="22"/>
        </w:rPr>
        <w:t xml:space="preserve"> The plan includes:</w:t>
      </w:r>
    </w:p>
    <w:p w14:paraId="00379C63" w14:textId="77777777" w:rsidR="00024C95" w:rsidRPr="006600CA" w:rsidRDefault="00024C95" w:rsidP="00024C95">
      <w:pPr>
        <w:numPr>
          <w:ilvl w:val="0"/>
          <w:numId w:val="19"/>
        </w:numPr>
        <w:rPr>
          <w:snapToGrid w:val="0"/>
          <w:sz w:val="22"/>
          <w:szCs w:val="22"/>
        </w:rPr>
      </w:pPr>
      <w:r>
        <w:rPr>
          <w:sz w:val="22"/>
          <w:szCs w:val="22"/>
        </w:rPr>
        <w:t xml:space="preserve">The sampling location (must be representative), </w:t>
      </w:r>
    </w:p>
    <w:p w14:paraId="70773942" w14:textId="77777777" w:rsidR="00024C95" w:rsidRPr="006600CA" w:rsidRDefault="00024C95" w:rsidP="00024C95">
      <w:pPr>
        <w:numPr>
          <w:ilvl w:val="0"/>
          <w:numId w:val="19"/>
        </w:numPr>
        <w:rPr>
          <w:snapToGrid w:val="0"/>
          <w:sz w:val="22"/>
          <w:szCs w:val="22"/>
        </w:rPr>
      </w:pPr>
      <w:r>
        <w:rPr>
          <w:sz w:val="22"/>
          <w:szCs w:val="22"/>
        </w:rPr>
        <w:t xml:space="preserve">How samples will be collected, preserved and transported, and </w:t>
      </w:r>
    </w:p>
    <w:p w14:paraId="28DC9B21" w14:textId="77777777" w:rsidR="00024C95" w:rsidRPr="006600CA" w:rsidRDefault="00024C95" w:rsidP="00024C95">
      <w:pPr>
        <w:numPr>
          <w:ilvl w:val="0"/>
          <w:numId w:val="19"/>
        </w:numPr>
        <w:rPr>
          <w:snapToGrid w:val="0"/>
          <w:sz w:val="22"/>
          <w:szCs w:val="22"/>
        </w:rPr>
      </w:pPr>
      <w:r>
        <w:rPr>
          <w:sz w:val="22"/>
          <w:szCs w:val="22"/>
        </w:rPr>
        <w:t xml:space="preserve">The analytical method for each analysis. </w:t>
      </w:r>
    </w:p>
    <w:p w14:paraId="3238167C" w14:textId="77777777" w:rsidR="00024C95" w:rsidRDefault="00024C95" w:rsidP="00024C95">
      <w:pPr>
        <w:rPr>
          <w:sz w:val="22"/>
          <w:szCs w:val="22"/>
        </w:rPr>
      </w:pPr>
    </w:p>
    <w:p w14:paraId="2CC35031" w14:textId="77777777" w:rsidR="00024C95" w:rsidRPr="00506B01" w:rsidRDefault="00024C95" w:rsidP="00024C95">
      <w:pPr>
        <w:rPr>
          <w:sz w:val="22"/>
          <w:szCs w:val="22"/>
        </w:rPr>
      </w:pPr>
      <w:r>
        <w:rPr>
          <w:sz w:val="22"/>
          <w:szCs w:val="22"/>
        </w:rPr>
        <w:t xml:space="preserve">All monitoring and reporting will be conducted in accordance with the </w:t>
      </w:r>
      <w:r w:rsidRPr="001E5D59">
        <w:rPr>
          <w:b/>
          <w:sz w:val="22"/>
          <w:szCs w:val="22"/>
        </w:rPr>
        <w:t>&lt;permittee</w:t>
      </w:r>
      <w:r>
        <w:rPr>
          <w:b/>
          <w:sz w:val="22"/>
          <w:szCs w:val="22"/>
        </w:rPr>
        <w:t>’s</w:t>
      </w:r>
      <w:r w:rsidRPr="001E5D59">
        <w:rPr>
          <w:b/>
          <w:sz w:val="22"/>
          <w:szCs w:val="22"/>
        </w:rPr>
        <w:t>&gt;</w:t>
      </w:r>
      <w:r>
        <w:rPr>
          <w:b/>
          <w:sz w:val="22"/>
          <w:szCs w:val="22"/>
        </w:rPr>
        <w:t xml:space="preserve"> &lt;NPDES/WPCF&gt;</w:t>
      </w:r>
      <w:r>
        <w:rPr>
          <w:sz w:val="22"/>
          <w:szCs w:val="22"/>
        </w:rPr>
        <w:t xml:space="preserve"> permit.  The monitoring f</w:t>
      </w:r>
      <w:r w:rsidRPr="00EE73A4">
        <w:rPr>
          <w:sz w:val="22"/>
          <w:szCs w:val="22"/>
        </w:rPr>
        <w:t xml:space="preserve">requency </w:t>
      </w:r>
      <w:r>
        <w:rPr>
          <w:sz w:val="22"/>
          <w:szCs w:val="22"/>
        </w:rPr>
        <w:t>is based</w:t>
      </w:r>
      <w:r w:rsidRPr="00EE73A4">
        <w:rPr>
          <w:sz w:val="22"/>
          <w:szCs w:val="22"/>
        </w:rPr>
        <w:t xml:space="preserve"> on the amount </w:t>
      </w:r>
      <w:r>
        <w:rPr>
          <w:sz w:val="22"/>
          <w:szCs w:val="22"/>
        </w:rPr>
        <w:t xml:space="preserve">of </w:t>
      </w:r>
      <w:r w:rsidRPr="00EE73A4">
        <w:rPr>
          <w:sz w:val="22"/>
          <w:szCs w:val="22"/>
        </w:rPr>
        <w:t xml:space="preserve">biosolids generated that </w:t>
      </w:r>
      <w:r>
        <w:rPr>
          <w:sz w:val="22"/>
          <w:szCs w:val="22"/>
        </w:rPr>
        <w:t>is</w:t>
      </w:r>
      <w:r w:rsidRPr="00EE73A4">
        <w:rPr>
          <w:sz w:val="22"/>
          <w:szCs w:val="22"/>
        </w:rPr>
        <w:t xml:space="preserve"> </w:t>
      </w:r>
      <w:r>
        <w:rPr>
          <w:sz w:val="22"/>
          <w:szCs w:val="22"/>
        </w:rPr>
        <w:t xml:space="preserve">land applied, or </w:t>
      </w:r>
      <w:r w:rsidRPr="00EE73A4">
        <w:rPr>
          <w:sz w:val="22"/>
          <w:szCs w:val="22"/>
        </w:rPr>
        <w:t xml:space="preserve">marketed to be sold or given away.  </w:t>
      </w:r>
      <w:r>
        <w:rPr>
          <w:sz w:val="22"/>
          <w:szCs w:val="22"/>
        </w:rPr>
        <w:t xml:space="preserve">Based on 40 CFR §503.16, Table 1 and the amount of biosolids generated and used during </w:t>
      </w:r>
      <w:r w:rsidRPr="001E5D59">
        <w:rPr>
          <w:b/>
          <w:sz w:val="22"/>
          <w:szCs w:val="22"/>
        </w:rPr>
        <w:t>&lt;year&gt;</w:t>
      </w:r>
      <w:r>
        <w:rPr>
          <w:sz w:val="22"/>
          <w:szCs w:val="22"/>
        </w:rPr>
        <w:t xml:space="preserve">, </w:t>
      </w:r>
      <w:r w:rsidRPr="00EE73A4">
        <w:rPr>
          <w:sz w:val="22"/>
          <w:szCs w:val="22"/>
        </w:rPr>
        <w:t xml:space="preserve">the </w:t>
      </w:r>
      <w:r w:rsidRPr="001E5D59">
        <w:rPr>
          <w:b/>
          <w:sz w:val="22"/>
          <w:szCs w:val="22"/>
        </w:rPr>
        <w:t>&lt;permittee&gt;</w:t>
      </w:r>
      <w:r w:rsidRPr="00EE73A4">
        <w:rPr>
          <w:sz w:val="22"/>
          <w:szCs w:val="22"/>
        </w:rPr>
        <w:t xml:space="preserve"> is required to sample biosolids </w:t>
      </w:r>
      <w:r w:rsidRPr="001E5D59">
        <w:rPr>
          <w:b/>
          <w:sz w:val="22"/>
          <w:szCs w:val="22"/>
        </w:rPr>
        <w:t>&lt;monthly</w:t>
      </w:r>
      <w:r>
        <w:rPr>
          <w:b/>
          <w:sz w:val="22"/>
          <w:szCs w:val="22"/>
        </w:rPr>
        <w:t>/</w:t>
      </w:r>
      <w:r w:rsidRPr="001E5D59">
        <w:rPr>
          <w:b/>
          <w:sz w:val="22"/>
          <w:szCs w:val="22"/>
        </w:rPr>
        <w:t>bimonthly</w:t>
      </w:r>
      <w:r>
        <w:rPr>
          <w:b/>
          <w:sz w:val="22"/>
          <w:szCs w:val="22"/>
        </w:rPr>
        <w:t>/</w:t>
      </w:r>
      <w:r w:rsidRPr="001E5D59">
        <w:rPr>
          <w:b/>
          <w:sz w:val="22"/>
          <w:szCs w:val="22"/>
        </w:rPr>
        <w:t>quarterly</w:t>
      </w:r>
      <w:r>
        <w:rPr>
          <w:b/>
          <w:sz w:val="22"/>
          <w:szCs w:val="22"/>
        </w:rPr>
        <w:t>/</w:t>
      </w:r>
      <w:r w:rsidRPr="001E5D59">
        <w:rPr>
          <w:b/>
          <w:sz w:val="22"/>
          <w:szCs w:val="22"/>
        </w:rPr>
        <w:t>annually&gt;</w:t>
      </w:r>
      <w:r>
        <w:rPr>
          <w:sz w:val="22"/>
          <w:szCs w:val="22"/>
        </w:rPr>
        <w:t xml:space="preserve">.  </w:t>
      </w:r>
    </w:p>
    <w:p w14:paraId="5BE823AB" w14:textId="77777777" w:rsidR="00024C95" w:rsidRDefault="00024C95" w:rsidP="00024C95">
      <w:pPr>
        <w:rPr>
          <w:b/>
          <w:sz w:val="22"/>
          <w:szCs w:val="22"/>
        </w:rPr>
      </w:pPr>
    </w:p>
    <w:p w14:paraId="73AD35FA" w14:textId="77777777" w:rsidR="00024C95" w:rsidRPr="00EE73A4" w:rsidRDefault="00024C95" w:rsidP="00024C95">
      <w:pPr>
        <w:rPr>
          <w:b/>
          <w:sz w:val="22"/>
          <w:szCs w:val="22"/>
        </w:rPr>
      </w:pPr>
      <w:r w:rsidRPr="00EE73A4">
        <w:rPr>
          <w:b/>
          <w:sz w:val="22"/>
          <w:szCs w:val="22"/>
        </w:rPr>
        <w:lastRenderedPageBreak/>
        <w:t>Recordkeeping</w:t>
      </w:r>
      <w:r>
        <w:rPr>
          <w:b/>
          <w:sz w:val="22"/>
          <w:szCs w:val="22"/>
        </w:rPr>
        <w:t xml:space="preserve"> and Reporting Procedures</w:t>
      </w:r>
      <w:r w:rsidRPr="00EE73A4">
        <w:rPr>
          <w:b/>
          <w:sz w:val="22"/>
          <w:szCs w:val="22"/>
        </w:rPr>
        <w:t xml:space="preserve"> </w:t>
      </w:r>
    </w:p>
    <w:p w14:paraId="56FCB660" w14:textId="77777777" w:rsidR="00024C95" w:rsidRDefault="00024C95" w:rsidP="00024C95">
      <w:pPr>
        <w:rPr>
          <w:sz w:val="22"/>
          <w:szCs w:val="22"/>
        </w:rPr>
      </w:pPr>
    </w:p>
    <w:p w14:paraId="37ED52C6" w14:textId="77777777" w:rsidR="00024C95" w:rsidRDefault="00024C95" w:rsidP="00024C95">
      <w:pPr>
        <w:rPr>
          <w:sz w:val="22"/>
          <w:szCs w:val="22"/>
        </w:rPr>
      </w:pPr>
      <w:r>
        <w:rPr>
          <w:sz w:val="22"/>
          <w:szCs w:val="22"/>
        </w:rPr>
        <w:t xml:space="preserve">The </w:t>
      </w:r>
      <w:r w:rsidRPr="001E5D59">
        <w:rPr>
          <w:b/>
          <w:sz w:val="22"/>
          <w:szCs w:val="22"/>
        </w:rPr>
        <w:t>&lt;permittee&gt;</w:t>
      </w:r>
      <w:r>
        <w:rPr>
          <w:sz w:val="22"/>
          <w:szCs w:val="22"/>
        </w:rPr>
        <w:t xml:space="preserve"> as the preparer and land applier of biosolids is required to maintain records to demonstrate that federal and state biosolids requirements are met.  Records will be kept on file by the </w:t>
      </w:r>
      <w:r w:rsidRPr="001E5D59">
        <w:rPr>
          <w:b/>
          <w:sz w:val="22"/>
          <w:szCs w:val="22"/>
        </w:rPr>
        <w:t>&lt;permittee&gt;</w:t>
      </w:r>
      <w:r>
        <w:rPr>
          <w:sz w:val="22"/>
          <w:szCs w:val="22"/>
        </w:rPr>
        <w:t xml:space="preserve">, and will be available upon request by the Department.  Monitoring and sampling records will be retained for a period no less than 5 years, unless otherwise required by the </w:t>
      </w:r>
      <w:r>
        <w:rPr>
          <w:b/>
          <w:sz w:val="22"/>
          <w:szCs w:val="22"/>
        </w:rPr>
        <w:t>&lt;NPDES/</w:t>
      </w:r>
      <w:r w:rsidRPr="001E5D59">
        <w:rPr>
          <w:b/>
          <w:sz w:val="22"/>
          <w:szCs w:val="22"/>
        </w:rPr>
        <w:t>WPCF&gt;</w:t>
      </w:r>
      <w:r>
        <w:rPr>
          <w:sz w:val="22"/>
          <w:szCs w:val="22"/>
        </w:rPr>
        <w:t xml:space="preserve"> permit or a site authorization letter.  The minimum required records include the following information:</w:t>
      </w:r>
    </w:p>
    <w:p w14:paraId="268D3DDD" w14:textId="77777777" w:rsidR="00024C95" w:rsidRDefault="00024C95" w:rsidP="00024C95">
      <w:pPr>
        <w:numPr>
          <w:ilvl w:val="0"/>
          <w:numId w:val="16"/>
        </w:numPr>
        <w:rPr>
          <w:sz w:val="22"/>
          <w:szCs w:val="22"/>
        </w:rPr>
      </w:pPr>
      <w:r>
        <w:rPr>
          <w:sz w:val="22"/>
          <w:szCs w:val="22"/>
        </w:rPr>
        <w:t>Pollutant concentrations of each parameter stated in the permit,</w:t>
      </w:r>
    </w:p>
    <w:p w14:paraId="138B0926" w14:textId="77777777" w:rsidR="00024C95" w:rsidRDefault="00024C95" w:rsidP="00024C95">
      <w:pPr>
        <w:numPr>
          <w:ilvl w:val="0"/>
          <w:numId w:val="16"/>
        </w:numPr>
        <w:rPr>
          <w:sz w:val="22"/>
          <w:szCs w:val="22"/>
        </w:rPr>
      </w:pPr>
      <w:r>
        <w:rPr>
          <w:sz w:val="22"/>
          <w:szCs w:val="22"/>
        </w:rPr>
        <w:t xml:space="preserve">Pathogen requirements as stated in the permit for Class </w:t>
      </w:r>
      <w:r w:rsidRPr="001E5D59">
        <w:rPr>
          <w:b/>
          <w:sz w:val="22"/>
          <w:szCs w:val="22"/>
        </w:rPr>
        <w:t>&lt;A/B&gt;</w:t>
      </w:r>
      <w:r>
        <w:rPr>
          <w:sz w:val="22"/>
          <w:szCs w:val="22"/>
        </w:rPr>
        <w:t>,</w:t>
      </w:r>
    </w:p>
    <w:p w14:paraId="57EAC3AE" w14:textId="77777777" w:rsidR="00024C95" w:rsidRDefault="00024C95" w:rsidP="00024C95">
      <w:pPr>
        <w:numPr>
          <w:ilvl w:val="0"/>
          <w:numId w:val="16"/>
        </w:numPr>
        <w:rPr>
          <w:sz w:val="22"/>
          <w:szCs w:val="22"/>
        </w:rPr>
      </w:pPr>
      <w:r>
        <w:rPr>
          <w:sz w:val="22"/>
          <w:szCs w:val="22"/>
        </w:rPr>
        <w:t xml:space="preserve">Description of how one of the vector attraction reduction requirements in 40 CFR §503.33(b)(1) through (8) are met, </w:t>
      </w:r>
    </w:p>
    <w:p w14:paraId="6461D1FC" w14:textId="77777777" w:rsidR="00024C95" w:rsidRDefault="00024C95" w:rsidP="00024C95">
      <w:pPr>
        <w:numPr>
          <w:ilvl w:val="0"/>
          <w:numId w:val="16"/>
        </w:numPr>
        <w:rPr>
          <w:sz w:val="22"/>
          <w:szCs w:val="22"/>
        </w:rPr>
      </w:pPr>
      <w:r>
        <w:rPr>
          <w:sz w:val="22"/>
          <w:szCs w:val="22"/>
        </w:rPr>
        <w:t>Description of how the management practices in 40 CFR §503.14 and site restrictions in 40 CFR §503.32(b)(5) are met for each biosolids land application site (</w:t>
      </w:r>
      <w:r>
        <w:rPr>
          <w:i/>
          <w:sz w:val="22"/>
          <w:szCs w:val="22"/>
        </w:rPr>
        <w:t>note:  this is for Class B bulk biosolids</w:t>
      </w:r>
      <w:r>
        <w:rPr>
          <w:sz w:val="22"/>
          <w:szCs w:val="22"/>
        </w:rPr>
        <w:t>), and</w:t>
      </w:r>
    </w:p>
    <w:p w14:paraId="17C1A058" w14:textId="77777777" w:rsidR="00024C95" w:rsidRPr="00EE73A4" w:rsidRDefault="00024C95" w:rsidP="00024C95">
      <w:pPr>
        <w:numPr>
          <w:ilvl w:val="0"/>
          <w:numId w:val="16"/>
        </w:numPr>
        <w:rPr>
          <w:sz w:val="22"/>
          <w:szCs w:val="22"/>
        </w:rPr>
      </w:pPr>
      <w:r>
        <w:rPr>
          <w:sz w:val="22"/>
          <w:szCs w:val="22"/>
        </w:rPr>
        <w:t xml:space="preserve">Certification that the information submitted is accurate to determine compliance with pathogen and vector attraction reduction requirements, and site restriction/management requirements. </w:t>
      </w:r>
    </w:p>
    <w:p w14:paraId="7A3103BE" w14:textId="77777777" w:rsidR="00024C95" w:rsidRPr="00EE73A4" w:rsidRDefault="00024C95" w:rsidP="00024C95">
      <w:pPr>
        <w:rPr>
          <w:sz w:val="22"/>
          <w:szCs w:val="22"/>
        </w:rPr>
      </w:pPr>
    </w:p>
    <w:p w14:paraId="45697D92" w14:textId="77777777" w:rsidR="00024C95" w:rsidRPr="00EE73A4" w:rsidRDefault="00024C95" w:rsidP="00024C95">
      <w:pPr>
        <w:rPr>
          <w:b/>
          <w:sz w:val="22"/>
          <w:szCs w:val="22"/>
        </w:rPr>
      </w:pPr>
      <w:r w:rsidRPr="00EE73A4">
        <w:rPr>
          <w:b/>
          <w:sz w:val="22"/>
          <w:szCs w:val="22"/>
        </w:rPr>
        <w:t>Annual Reporting</w:t>
      </w:r>
    </w:p>
    <w:p w14:paraId="7B031317" w14:textId="77777777" w:rsidR="00024C95" w:rsidRDefault="00024C95" w:rsidP="00024C95">
      <w:pPr>
        <w:rPr>
          <w:sz w:val="22"/>
          <w:szCs w:val="22"/>
        </w:rPr>
      </w:pPr>
    </w:p>
    <w:p w14:paraId="40005D61" w14:textId="77777777" w:rsidR="00024C95" w:rsidRDefault="00024C95" w:rsidP="00024C95">
      <w:pPr>
        <w:rPr>
          <w:sz w:val="22"/>
          <w:szCs w:val="22"/>
        </w:rPr>
      </w:pPr>
      <w:r>
        <w:rPr>
          <w:sz w:val="22"/>
          <w:szCs w:val="22"/>
        </w:rPr>
        <w:t>A biosolids annual report is required to be submitted to the Department each year by February 19</w:t>
      </w:r>
      <w:r w:rsidRPr="0034565D">
        <w:rPr>
          <w:sz w:val="22"/>
          <w:szCs w:val="22"/>
          <w:vertAlign w:val="superscript"/>
        </w:rPr>
        <w:t>th</w:t>
      </w:r>
      <w:r>
        <w:rPr>
          <w:sz w:val="22"/>
          <w:szCs w:val="22"/>
        </w:rPr>
        <w:t xml:space="preserve"> or as required by the permit </w:t>
      </w:r>
      <w:r w:rsidRPr="00AD09B4">
        <w:rPr>
          <w:sz w:val="22"/>
          <w:szCs w:val="22"/>
        </w:rPr>
        <w:t>if bulk biosolids have been land applied, or biosolids derived products were sold or given away the previous year</w:t>
      </w:r>
      <w:r>
        <w:rPr>
          <w:sz w:val="22"/>
          <w:szCs w:val="22"/>
        </w:rPr>
        <w:t xml:space="preserve">.  The report will include information on biosolids handling activities and data (i.e., monitoring results, nutrient loading rates) from </w:t>
      </w:r>
      <w:r w:rsidRPr="00EE73A4">
        <w:rPr>
          <w:sz w:val="22"/>
          <w:szCs w:val="22"/>
        </w:rPr>
        <w:t xml:space="preserve">the previous </w:t>
      </w:r>
      <w:r>
        <w:rPr>
          <w:sz w:val="22"/>
          <w:szCs w:val="22"/>
        </w:rPr>
        <w:t xml:space="preserve">calendar </w:t>
      </w:r>
      <w:r w:rsidRPr="00EE73A4">
        <w:rPr>
          <w:sz w:val="22"/>
          <w:szCs w:val="22"/>
        </w:rPr>
        <w:t xml:space="preserve">year.  </w:t>
      </w:r>
      <w:r>
        <w:rPr>
          <w:sz w:val="22"/>
          <w:szCs w:val="22"/>
        </w:rPr>
        <w:t xml:space="preserve">Some of the information required with the annual report includes:  </w:t>
      </w:r>
    </w:p>
    <w:p w14:paraId="690B2E2C" w14:textId="77777777" w:rsidR="00024C95" w:rsidRDefault="00024C95" w:rsidP="00024C95">
      <w:pPr>
        <w:numPr>
          <w:ilvl w:val="0"/>
          <w:numId w:val="15"/>
        </w:numPr>
        <w:rPr>
          <w:sz w:val="22"/>
          <w:szCs w:val="22"/>
        </w:rPr>
      </w:pPr>
      <w:r>
        <w:rPr>
          <w:sz w:val="22"/>
          <w:szCs w:val="22"/>
        </w:rPr>
        <w:t>D</w:t>
      </w:r>
      <w:r w:rsidRPr="00EE73A4">
        <w:rPr>
          <w:sz w:val="22"/>
          <w:szCs w:val="22"/>
        </w:rPr>
        <w:t>aily site logs</w:t>
      </w:r>
      <w:r>
        <w:rPr>
          <w:sz w:val="22"/>
          <w:szCs w:val="22"/>
        </w:rPr>
        <w:t xml:space="preserve"> or records</w:t>
      </w:r>
      <w:r w:rsidRPr="00EE73A4">
        <w:rPr>
          <w:sz w:val="22"/>
          <w:szCs w:val="22"/>
        </w:rPr>
        <w:t xml:space="preserve">, </w:t>
      </w:r>
      <w:r>
        <w:rPr>
          <w:sz w:val="22"/>
          <w:szCs w:val="22"/>
        </w:rPr>
        <w:t>including</w:t>
      </w:r>
      <w:r w:rsidRPr="00EE73A4">
        <w:rPr>
          <w:sz w:val="22"/>
          <w:szCs w:val="22"/>
        </w:rPr>
        <w:t xml:space="preserve"> date, time, and quantity </w:t>
      </w:r>
      <w:r>
        <w:rPr>
          <w:sz w:val="22"/>
          <w:szCs w:val="22"/>
        </w:rPr>
        <w:t>(gallon, pounds) of</w:t>
      </w:r>
      <w:r w:rsidRPr="00EE73A4">
        <w:rPr>
          <w:sz w:val="22"/>
          <w:szCs w:val="22"/>
        </w:rPr>
        <w:t xml:space="preserve"> </w:t>
      </w:r>
      <w:r>
        <w:rPr>
          <w:sz w:val="22"/>
          <w:szCs w:val="22"/>
        </w:rPr>
        <w:t>nitrogen</w:t>
      </w:r>
      <w:r w:rsidRPr="00EE73A4">
        <w:rPr>
          <w:sz w:val="22"/>
          <w:szCs w:val="22"/>
        </w:rPr>
        <w:t>/acre land applied</w:t>
      </w:r>
      <w:r>
        <w:rPr>
          <w:sz w:val="22"/>
          <w:szCs w:val="22"/>
        </w:rPr>
        <w:t>.</w:t>
      </w:r>
    </w:p>
    <w:p w14:paraId="6CF74950" w14:textId="77777777" w:rsidR="00024C95" w:rsidRDefault="00024C95" w:rsidP="00024C95">
      <w:pPr>
        <w:numPr>
          <w:ilvl w:val="0"/>
          <w:numId w:val="15"/>
        </w:numPr>
        <w:rPr>
          <w:sz w:val="22"/>
          <w:szCs w:val="22"/>
        </w:rPr>
      </w:pPr>
      <w:r>
        <w:rPr>
          <w:sz w:val="22"/>
          <w:szCs w:val="22"/>
        </w:rPr>
        <w:t>M</w:t>
      </w:r>
      <w:r w:rsidRPr="00EE73A4">
        <w:rPr>
          <w:sz w:val="22"/>
          <w:szCs w:val="22"/>
        </w:rPr>
        <w:t>ap</w:t>
      </w:r>
      <w:r>
        <w:rPr>
          <w:sz w:val="22"/>
          <w:szCs w:val="22"/>
        </w:rPr>
        <w:t>, including scale,</w:t>
      </w:r>
      <w:r w:rsidRPr="00EE73A4">
        <w:rPr>
          <w:sz w:val="22"/>
          <w:szCs w:val="22"/>
        </w:rPr>
        <w:t xml:space="preserve"> showing the site and the land application location that coincides with the daily site </w:t>
      </w:r>
      <w:r>
        <w:rPr>
          <w:sz w:val="22"/>
          <w:szCs w:val="22"/>
        </w:rPr>
        <w:t>application</w:t>
      </w:r>
      <w:r w:rsidRPr="00EE73A4">
        <w:rPr>
          <w:sz w:val="22"/>
          <w:szCs w:val="22"/>
        </w:rPr>
        <w:t xml:space="preserve"> method</w:t>
      </w:r>
      <w:r>
        <w:rPr>
          <w:sz w:val="22"/>
          <w:szCs w:val="22"/>
        </w:rPr>
        <w:t xml:space="preserve"> (e.g., </w:t>
      </w:r>
      <w:r w:rsidRPr="00EE73A4">
        <w:rPr>
          <w:sz w:val="22"/>
          <w:szCs w:val="22"/>
        </w:rPr>
        <w:t>truck s</w:t>
      </w:r>
      <w:r>
        <w:rPr>
          <w:sz w:val="22"/>
          <w:szCs w:val="22"/>
        </w:rPr>
        <w:t>preader bar, irrigation cannon).</w:t>
      </w:r>
      <w:r w:rsidRPr="00EE73A4">
        <w:rPr>
          <w:sz w:val="22"/>
          <w:szCs w:val="22"/>
        </w:rPr>
        <w:t xml:space="preserve">  </w:t>
      </w:r>
    </w:p>
    <w:p w14:paraId="65C48183" w14:textId="77777777" w:rsidR="00024C95" w:rsidRDefault="00024C95" w:rsidP="00024C95">
      <w:pPr>
        <w:numPr>
          <w:ilvl w:val="0"/>
          <w:numId w:val="15"/>
        </w:numPr>
        <w:rPr>
          <w:sz w:val="22"/>
          <w:szCs w:val="22"/>
        </w:rPr>
      </w:pPr>
      <w:r>
        <w:rPr>
          <w:sz w:val="22"/>
          <w:szCs w:val="22"/>
        </w:rPr>
        <w:t>Signed copy of the certification statement (see next section on Certification Statement).</w:t>
      </w:r>
    </w:p>
    <w:p w14:paraId="3EA97DBE" w14:textId="77777777" w:rsidR="00024C95" w:rsidRDefault="00024C95" w:rsidP="00024C95">
      <w:pPr>
        <w:rPr>
          <w:sz w:val="22"/>
          <w:szCs w:val="22"/>
        </w:rPr>
      </w:pPr>
    </w:p>
    <w:p w14:paraId="0749C53B" w14:textId="77777777" w:rsidR="00024C95" w:rsidRDefault="00024C95" w:rsidP="00024C95">
      <w:pPr>
        <w:rPr>
          <w:b/>
          <w:sz w:val="22"/>
          <w:szCs w:val="22"/>
        </w:rPr>
      </w:pPr>
      <w:r>
        <w:rPr>
          <w:b/>
          <w:sz w:val="22"/>
          <w:szCs w:val="22"/>
        </w:rPr>
        <w:t>Certification Statement</w:t>
      </w:r>
    </w:p>
    <w:p w14:paraId="34202ECB" w14:textId="77777777" w:rsidR="00024C95" w:rsidRDefault="00024C95" w:rsidP="00024C95">
      <w:pPr>
        <w:rPr>
          <w:sz w:val="22"/>
          <w:szCs w:val="22"/>
        </w:rPr>
      </w:pPr>
    </w:p>
    <w:p w14:paraId="51AFEABA" w14:textId="77777777" w:rsidR="00024C95" w:rsidRDefault="00024C95" w:rsidP="00024C95">
      <w:pPr>
        <w:rPr>
          <w:sz w:val="22"/>
          <w:szCs w:val="22"/>
        </w:rPr>
      </w:pPr>
      <w:r>
        <w:rPr>
          <w:sz w:val="22"/>
          <w:szCs w:val="22"/>
        </w:rPr>
        <w:t xml:space="preserve">The </w:t>
      </w:r>
      <w:r w:rsidRPr="001E5D59">
        <w:rPr>
          <w:b/>
          <w:sz w:val="22"/>
          <w:szCs w:val="22"/>
        </w:rPr>
        <w:t>&lt;permittee&gt;</w:t>
      </w:r>
      <w:r>
        <w:rPr>
          <w:sz w:val="22"/>
          <w:szCs w:val="22"/>
        </w:rPr>
        <w:t xml:space="preserve"> </w:t>
      </w:r>
      <w:r w:rsidRPr="00EE73A4">
        <w:rPr>
          <w:sz w:val="22"/>
          <w:szCs w:val="22"/>
        </w:rPr>
        <w:t xml:space="preserve">is capable of </w:t>
      </w:r>
      <w:r>
        <w:rPr>
          <w:sz w:val="22"/>
          <w:szCs w:val="22"/>
        </w:rPr>
        <w:t>meeting</w:t>
      </w:r>
      <w:r w:rsidRPr="00EE73A4">
        <w:rPr>
          <w:sz w:val="22"/>
          <w:szCs w:val="22"/>
        </w:rPr>
        <w:t xml:space="preserve"> Class </w:t>
      </w:r>
      <w:r w:rsidRPr="001E5D59">
        <w:rPr>
          <w:b/>
          <w:sz w:val="22"/>
          <w:szCs w:val="22"/>
        </w:rPr>
        <w:t>&lt;A/ B&gt;</w:t>
      </w:r>
      <w:r w:rsidRPr="00EE73A4">
        <w:rPr>
          <w:sz w:val="22"/>
          <w:szCs w:val="22"/>
        </w:rPr>
        <w:t xml:space="preserve"> pathogen </w:t>
      </w:r>
      <w:r>
        <w:rPr>
          <w:sz w:val="22"/>
          <w:szCs w:val="22"/>
        </w:rPr>
        <w:t xml:space="preserve">reduction </w:t>
      </w:r>
      <w:r w:rsidRPr="00EE73A4">
        <w:rPr>
          <w:sz w:val="22"/>
          <w:szCs w:val="22"/>
        </w:rPr>
        <w:t xml:space="preserve">and vector attraction reduction </w:t>
      </w:r>
      <w:r>
        <w:rPr>
          <w:sz w:val="22"/>
          <w:szCs w:val="22"/>
        </w:rPr>
        <w:t>requirements.</w:t>
      </w:r>
      <w:r w:rsidRPr="00EE73A4">
        <w:rPr>
          <w:sz w:val="22"/>
          <w:szCs w:val="22"/>
        </w:rPr>
        <w:t xml:space="preserve">  As required under </w:t>
      </w:r>
      <w:r>
        <w:rPr>
          <w:sz w:val="22"/>
          <w:szCs w:val="22"/>
        </w:rPr>
        <w:t xml:space="preserve">40 CFR §503.17, the </w:t>
      </w:r>
      <w:r w:rsidRPr="0034565D">
        <w:rPr>
          <w:b/>
          <w:sz w:val="22"/>
          <w:szCs w:val="22"/>
        </w:rPr>
        <w:t>&lt;permittee&gt;</w:t>
      </w:r>
      <w:r>
        <w:rPr>
          <w:sz w:val="22"/>
          <w:szCs w:val="22"/>
        </w:rPr>
        <w:t xml:space="preserve"> must retain a certification statement indicating whether</w:t>
      </w:r>
      <w:r w:rsidRPr="00EE73A4">
        <w:rPr>
          <w:sz w:val="22"/>
          <w:szCs w:val="22"/>
        </w:rPr>
        <w:t xml:space="preserve"> </w:t>
      </w:r>
      <w:r>
        <w:rPr>
          <w:sz w:val="22"/>
          <w:szCs w:val="22"/>
        </w:rPr>
        <w:t>compliance with pathogen reduction, vector attraction reduction, and certain site restrictions have been met.  The certification statement must be retained for a period of five years, and must be submitted with the annual report that is due February 19</w:t>
      </w:r>
      <w:r w:rsidRPr="00DA7F42">
        <w:rPr>
          <w:sz w:val="22"/>
          <w:szCs w:val="22"/>
          <w:vertAlign w:val="superscript"/>
        </w:rPr>
        <w:t>th</w:t>
      </w:r>
      <w:r>
        <w:rPr>
          <w:sz w:val="22"/>
          <w:szCs w:val="22"/>
          <w:vertAlign w:val="superscript"/>
        </w:rPr>
        <w:t xml:space="preserve"> </w:t>
      </w:r>
      <w:r>
        <w:rPr>
          <w:sz w:val="22"/>
          <w:szCs w:val="22"/>
        </w:rPr>
        <w:t xml:space="preserve">or as required by the permit.  The </w:t>
      </w:r>
      <w:r w:rsidRPr="001E5D59">
        <w:rPr>
          <w:b/>
          <w:sz w:val="22"/>
          <w:szCs w:val="22"/>
        </w:rPr>
        <w:t>&lt;permittee&gt;</w:t>
      </w:r>
      <w:r>
        <w:rPr>
          <w:sz w:val="22"/>
          <w:szCs w:val="22"/>
        </w:rPr>
        <w:t xml:space="preserve"> will retain the following certification statement and it will be signed by a principal executive officer or ranking elected official (*</w:t>
      </w:r>
      <w:r>
        <w:rPr>
          <w:i/>
          <w:sz w:val="22"/>
          <w:szCs w:val="22"/>
        </w:rPr>
        <w:t>note:  for a municipality, State, Federal, or other public agency)</w:t>
      </w:r>
      <w:r>
        <w:rPr>
          <w:sz w:val="22"/>
          <w:szCs w:val="22"/>
        </w:rPr>
        <w:t xml:space="preserve"> or their duly authorized representative (e.g., individual or position having responsibility for the overall operation of the system, such as the position of plant manager, supervisor, superintendent or equivalent responsibility).</w:t>
      </w:r>
    </w:p>
    <w:p w14:paraId="64CCB843" w14:textId="77777777" w:rsidR="00024C95" w:rsidRDefault="00024C95" w:rsidP="00024C95">
      <w:pPr>
        <w:ind w:left="720"/>
        <w:rPr>
          <w:i/>
          <w:sz w:val="22"/>
          <w:szCs w:val="22"/>
        </w:rPr>
      </w:pPr>
    </w:p>
    <w:p w14:paraId="1CC5C240" w14:textId="77777777" w:rsidR="00024C95" w:rsidRDefault="00024C95" w:rsidP="00024C95">
      <w:pPr>
        <w:ind w:left="720"/>
        <w:rPr>
          <w:i/>
          <w:sz w:val="22"/>
          <w:szCs w:val="22"/>
        </w:rPr>
      </w:pPr>
      <w:r>
        <w:rPr>
          <w:i/>
          <w:sz w:val="22"/>
          <w:szCs w:val="22"/>
        </w:rPr>
        <w:t xml:space="preserve">*Note:  The following certification is for the most common situation when Class B bulk biosolids meet Table 3 metals values and VAR is achieved at the wastewater treatment works, and is prepared and land applied by the permittee.  For other situations including Class A biosolids, domestic septage, or when Table 2 Cumulative Pollutant Loading Rates are met, a different certification statement must be signed and retained.  These statements are posted on the Department’s web site at </w:t>
      </w:r>
      <w:hyperlink r:id="rId11" w:history="1">
        <w:r w:rsidRPr="00DA3B54">
          <w:rPr>
            <w:rStyle w:val="Hyperlink"/>
            <w:i/>
            <w:sz w:val="22"/>
            <w:szCs w:val="22"/>
          </w:rPr>
          <w:t>http://www.deq.state.or.us/wq/Biosolids/BioCerts.htm</w:t>
        </w:r>
      </w:hyperlink>
      <w:r>
        <w:rPr>
          <w:i/>
          <w:sz w:val="22"/>
          <w:szCs w:val="22"/>
        </w:rPr>
        <w:t>.</w:t>
      </w:r>
    </w:p>
    <w:p w14:paraId="69B9D7E8" w14:textId="77777777" w:rsidR="00024C95" w:rsidRDefault="00024C95" w:rsidP="00024C95">
      <w:pPr>
        <w:rPr>
          <w:sz w:val="22"/>
          <w:szCs w:val="22"/>
        </w:rPr>
      </w:pPr>
    </w:p>
    <w:p w14:paraId="199CC423" w14:textId="77777777" w:rsidR="00024C95" w:rsidRPr="00AC3722" w:rsidRDefault="00024C95" w:rsidP="00024C95">
      <w:pPr>
        <w:ind w:left="720"/>
        <w:rPr>
          <w:sz w:val="22"/>
          <w:szCs w:val="22"/>
        </w:rPr>
      </w:pPr>
      <w:r>
        <w:rPr>
          <w:sz w:val="22"/>
          <w:szCs w:val="22"/>
        </w:rPr>
        <w:lastRenderedPageBreak/>
        <w:t>“</w:t>
      </w:r>
      <w:r w:rsidRPr="00AC3722">
        <w:rPr>
          <w:sz w:val="22"/>
          <w:szCs w:val="22"/>
        </w:rPr>
        <w:t>I certify, under penalty of law, that the information that will be used to determine compliance with the Class B pathogen requirements in 40 CFR §503.32(b)</w:t>
      </w:r>
      <w:r w:rsidRPr="001E5D59">
        <w:rPr>
          <w:b/>
          <w:sz w:val="22"/>
          <w:szCs w:val="22"/>
        </w:rPr>
        <w:t>&lt;insert either (2),(3), or (4)&gt;</w:t>
      </w:r>
      <w:r w:rsidRPr="00AC3722">
        <w:rPr>
          <w:sz w:val="22"/>
          <w:szCs w:val="22"/>
        </w:rPr>
        <w:t xml:space="preserve">, the vector attraction reduction requirement in </w:t>
      </w:r>
      <w:r>
        <w:rPr>
          <w:sz w:val="22"/>
          <w:szCs w:val="22"/>
        </w:rPr>
        <w:t>40 CFR §503.</w:t>
      </w:r>
      <w:r w:rsidRPr="00AC3722">
        <w:rPr>
          <w:sz w:val="22"/>
          <w:szCs w:val="22"/>
        </w:rPr>
        <w:t>33(b)</w:t>
      </w:r>
      <w:r w:rsidRPr="001E5D59">
        <w:rPr>
          <w:b/>
          <w:sz w:val="22"/>
          <w:szCs w:val="22"/>
        </w:rPr>
        <w:t>&lt;insert appropriate option (1) through (8)&gt;</w:t>
      </w:r>
      <w:r w:rsidRPr="00AC3722">
        <w:rPr>
          <w:sz w:val="22"/>
          <w:szCs w:val="22"/>
        </w:rPr>
        <w:t xml:space="preserve">, and the site restrictions in </w:t>
      </w:r>
      <w:r>
        <w:rPr>
          <w:sz w:val="22"/>
          <w:szCs w:val="22"/>
        </w:rPr>
        <w:t>40 CFR §503.</w:t>
      </w:r>
      <w:r w:rsidRPr="00AC3722">
        <w:rPr>
          <w:sz w:val="22"/>
          <w:szCs w:val="22"/>
        </w:rPr>
        <w:t xml:space="preserve">32(b)(5) for each site on which Class B sewage sludge was applied, was prepared under my direction and supervision in accordance with the system designed to ensure that qualified personnel properly gather and evaluate this information. </w:t>
      </w:r>
      <w:r>
        <w:rPr>
          <w:sz w:val="22"/>
          <w:szCs w:val="22"/>
        </w:rPr>
        <w:t xml:space="preserve"> </w:t>
      </w:r>
      <w:r w:rsidRPr="0096188D">
        <w:rPr>
          <w:sz w:val="22"/>
          <w:szCs w:val="22"/>
        </w:rPr>
        <w:t>I am aware that there are significant penalties for false certification</w:t>
      </w:r>
      <w:r>
        <w:rPr>
          <w:sz w:val="22"/>
          <w:szCs w:val="22"/>
        </w:rPr>
        <w:t>,</w:t>
      </w:r>
      <w:r w:rsidRPr="0096188D">
        <w:rPr>
          <w:sz w:val="22"/>
          <w:szCs w:val="22"/>
        </w:rPr>
        <w:t xml:space="preserve"> including the possibility of fine and imprisonment.”</w:t>
      </w:r>
    </w:p>
    <w:p w14:paraId="2E1D38ED" w14:textId="77777777" w:rsidR="00024C95" w:rsidRDefault="00024C95" w:rsidP="00024C95">
      <w:pPr>
        <w:ind w:left="720"/>
        <w:rPr>
          <w:sz w:val="22"/>
          <w:szCs w:val="22"/>
        </w:rPr>
      </w:pPr>
    </w:p>
    <w:p w14:paraId="321D9724" w14:textId="77777777" w:rsidR="00024C95" w:rsidRPr="0096188D" w:rsidRDefault="00024C95" w:rsidP="00024C95">
      <w:pPr>
        <w:ind w:left="720"/>
        <w:rPr>
          <w:sz w:val="22"/>
          <w:szCs w:val="22"/>
        </w:rPr>
      </w:pPr>
    </w:p>
    <w:p w14:paraId="343C1F03" w14:textId="77777777" w:rsidR="00024C95" w:rsidRPr="00EE73A4" w:rsidRDefault="00024C95" w:rsidP="00024C95">
      <w:pPr>
        <w:ind w:left="720"/>
        <w:rPr>
          <w:sz w:val="22"/>
          <w:szCs w:val="22"/>
        </w:rPr>
      </w:pPr>
      <w:r w:rsidRPr="0096188D">
        <w:rPr>
          <w:b/>
          <w:sz w:val="22"/>
          <w:szCs w:val="22"/>
        </w:rPr>
        <w:t>Signature</w:t>
      </w:r>
      <w:r>
        <w:rPr>
          <w:b/>
          <w:sz w:val="22"/>
          <w:szCs w:val="22"/>
        </w:rPr>
        <w:t>_________________________________________</w:t>
      </w:r>
      <w:r w:rsidRPr="0096188D">
        <w:rPr>
          <w:b/>
          <w:sz w:val="22"/>
          <w:szCs w:val="22"/>
        </w:rPr>
        <w:t>Date</w:t>
      </w:r>
      <w:r>
        <w:rPr>
          <w:b/>
          <w:sz w:val="22"/>
          <w:szCs w:val="22"/>
        </w:rPr>
        <w:t>_______________________</w:t>
      </w:r>
    </w:p>
    <w:p w14:paraId="017E9541" w14:textId="77777777" w:rsidR="00024C95" w:rsidRDefault="00024C95" w:rsidP="00024C95">
      <w:pPr>
        <w:rPr>
          <w:sz w:val="22"/>
          <w:szCs w:val="22"/>
        </w:rPr>
      </w:pPr>
    </w:p>
    <w:p w14:paraId="703085F3" w14:textId="77777777" w:rsidR="00024C95" w:rsidRDefault="00024C95" w:rsidP="00024C95">
      <w:pPr>
        <w:rPr>
          <w:sz w:val="22"/>
          <w:szCs w:val="22"/>
        </w:rPr>
      </w:pPr>
      <w:r w:rsidRPr="001E5D59">
        <w:rPr>
          <w:b/>
          <w:sz w:val="22"/>
          <w:szCs w:val="22"/>
        </w:rPr>
        <w:t>&lt;Permittee&gt;</w:t>
      </w:r>
      <w:r>
        <w:rPr>
          <w:sz w:val="22"/>
          <w:szCs w:val="22"/>
        </w:rPr>
        <w:t xml:space="preserve"> is also required as the land applier to certify that the management practices in 40 CFR §503.14 are being met.  This certification includes that </w:t>
      </w:r>
      <w:r w:rsidRPr="00504985">
        <w:rPr>
          <w:sz w:val="22"/>
          <w:szCs w:val="22"/>
        </w:rPr>
        <w:t>biosolids are being land applied at approved agronomic loading</w:t>
      </w:r>
      <w:r>
        <w:rPr>
          <w:sz w:val="22"/>
          <w:szCs w:val="22"/>
        </w:rPr>
        <w:t xml:space="preserve"> rates as specified in department issued site authorization letters.   </w:t>
      </w:r>
    </w:p>
    <w:p w14:paraId="108FA2FC" w14:textId="77777777" w:rsidR="00024C95" w:rsidRDefault="00024C95" w:rsidP="00024C95">
      <w:pPr>
        <w:rPr>
          <w:sz w:val="22"/>
          <w:szCs w:val="22"/>
        </w:rPr>
      </w:pPr>
    </w:p>
    <w:p w14:paraId="716C452E" w14:textId="77777777" w:rsidR="00024C95" w:rsidRPr="00AC3722" w:rsidRDefault="00024C95" w:rsidP="00024C95">
      <w:pPr>
        <w:ind w:left="720"/>
        <w:rPr>
          <w:sz w:val="22"/>
          <w:szCs w:val="22"/>
        </w:rPr>
      </w:pPr>
      <w:r>
        <w:rPr>
          <w:sz w:val="22"/>
          <w:szCs w:val="22"/>
        </w:rPr>
        <w:t>“I certify, under penalty of law</w:t>
      </w:r>
      <w:r w:rsidRPr="00AC3722">
        <w:rPr>
          <w:sz w:val="22"/>
          <w:szCs w:val="22"/>
        </w:rPr>
        <w:t xml:space="preserve"> that the </w:t>
      </w:r>
      <w:r>
        <w:rPr>
          <w:sz w:val="22"/>
          <w:szCs w:val="22"/>
        </w:rPr>
        <w:t xml:space="preserve">management practices </w:t>
      </w:r>
      <w:r w:rsidRPr="00AC3722">
        <w:rPr>
          <w:sz w:val="22"/>
          <w:szCs w:val="22"/>
        </w:rPr>
        <w:t>in 40 CFR §503.</w:t>
      </w:r>
      <w:r>
        <w:rPr>
          <w:sz w:val="22"/>
          <w:szCs w:val="22"/>
        </w:rPr>
        <w:t>14 have been met for each site on which bulk biosolids is applied.  This determination has b</w:t>
      </w:r>
      <w:r w:rsidRPr="00AC3722">
        <w:rPr>
          <w:sz w:val="22"/>
          <w:szCs w:val="22"/>
        </w:rPr>
        <w:t>e</w:t>
      </w:r>
      <w:r>
        <w:rPr>
          <w:sz w:val="22"/>
          <w:szCs w:val="22"/>
        </w:rPr>
        <w:t>en made u</w:t>
      </w:r>
      <w:r w:rsidRPr="00AC3722">
        <w:rPr>
          <w:sz w:val="22"/>
          <w:szCs w:val="22"/>
        </w:rPr>
        <w:t>nder my direction and supervision in accordance with the system designed to ensure that qualified personnel properly gather and evaluate th</w:t>
      </w:r>
      <w:r>
        <w:rPr>
          <w:sz w:val="22"/>
          <w:szCs w:val="22"/>
        </w:rPr>
        <w:t>e</w:t>
      </w:r>
      <w:r w:rsidRPr="00AC3722">
        <w:rPr>
          <w:sz w:val="22"/>
          <w:szCs w:val="22"/>
        </w:rPr>
        <w:t xml:space="preserve"> information</w:t>
      </w:r>
      <w:r>
        <w:rPr>
          <w:sz w:val="22"/>
          <w:szCs w:val="22"/>
        </w:rPr>
        <w:t xml:space="preserve"> used to determine that the management practices have been met</w:t>
      </w:r>
      <w:r w:rsidRPr="00AC3722">
        <w:rPr>
          <w:sz w:val="22"/>
          <w:szCs w:val="22"/>
        </w:rPr>
        <w:t xml:space="preserve">. </w:t>
      </w:r>
      <w:r>
        <w:rPr>
          <w:sz w:val="22"/>
          <w:szCs w:val="22"/>
        </w:rPr>
        <w:t xml:space="preserve"> </w:t>
      </w:r>
      <w:r w:rsidRPr="0096188D">
        <w:rPr>
          <w:sz w:val="22"/>
          <w:szCs w:val="22"/>
        </w:rPr>
        <w:t>I am aware that there are significant penalties for false certification</w:t>
      </w:r>
      <w:r>
        <w:rPr>
          <w:sz w:val="22"/>
          <w:szCs w:val="22"/>
        </w:rPr>
        <w:t>,</w:t>
      </w:r>
      <w:r w:rsidRPr="0096188D">
        <w:rPr>
          <w:sz w:val="22"/>
          <w:szCs w:val="22"/>
        </w:rPr>
        <w:t xml:space="preserve"> including the possibility of fine and imprisonment.”</w:t>
      </w:r>
    </w:p>
    <w:p w14:paraId="61A6F949" w14:textId="77777777" w:rsidR="00024C95" w:rsidRDefault="00024C95" w:rsidP="00024C95">
      <w:pPr>
        <w:ind w:left="720"/>
        <w:rPr>
          <w:sz w:val="22"/>
          <w:szCs w:val="22"/>
        </w:rPr>
      </w:pPr>
    </w:p>
    <w:p w14:paraId="5DB63DDC" w14:textId="77777777" w:rsidR="00024C95" w:rsidRPr="0096188D" w:rsidRDefault="00024C95" w:rsidP="00024C95">
      <w:pPr>
        <w:ind w:left="720"/>
        <w:rPr>
          <w:sz w:val="22"/>
          <w:szCs w:val="22"/>
        </w:rPr>
      </w:pPr>
    </w:p>
    <w:p w14:paraId="337000AE" w14:textId="77777777" w:rsidR="00024C95" w:rsidRPr="00EE73A4" w:rsidRDefault="00024C95" w:rsidP="00024C95">
      <w:pPr>
        <w:ind w:left="720"/>
        <w:rPr>
          <w:sz w:val="22"/>
          <w:szCs w:val="22"/>
        </w:rPr>
      </w:pPr>
      <w:r w:rsidRPr="0096188D">
        <w:rPr>
          <w:b/>
          <w:sz w:val="22"/>
          <w:szCs w:val="22"/>
        </w:rPr>
        <w:t>Signature</w:t>
      </w:r>
      <w:r>
        <w:rPr>
          <w:b/>
          <w:sz w:val="22"/>
          <w:szCs w:val="22"/>
        </w:rPr>
        <w:t>_________________________________________</w:t>
      </w:r>
      <w:r w:rsidRPr="0096188D">
        <w:rPr>
          <w:b/>
          <w:sz w:val="22"/>
          <w:szCs w:val="22"/>
        </w:rPr>
        <w:t>Date</w:t>
      </w:r>
      <w:r>
        <w:rPr>
          <w:b/>
          <w:sz w:val="22"/>
          <w:szCs w:val="22"/>
        </w:rPr>
        <w:t>_______________________</w:t>
      </w:r>
    </w:p>
    <w:p w14:paraId="6AD6F24B" w14:textId="77777777" w:rsidR="00024C95" w:rsidRDefault="00024C95" w:rsidP="00024C95">
      <w:pPr>
        <w:rPr>
          <w:sz w:val="22"/>
          <w:szCs w:val="22"/>
        </w:rPr>
      </w:pPr>
    </w:p>
    <w:p w14:paraId="531A1457" w14:textId="77777777" w:rsidR="00024C95" w:rsidRPr="00EE73A4" w:rsidRDefault="00024C95" w:rsidP="00024C95">
      <w:pPr>
        <w:rPr>
          <w:b/>
          <w:sz w:val="22"/>
          <w:szCs w:val="22"/>
        </w:rPr>
      </w:pPr>
      <w:r w:rsidRPr="00EE73A4">
        <w:rPr>
          <w:b/>
          <w:sz w:val="22"/>
          <w:szCs w:val="22"/>
        </w:rPr>
        <w:t>BIOSOLIDS CHARACTERISTICS</w:t>
      </w:r>
    </w:p>
    <w:p w14:paraId="2A8B396E" w14:textId="77777777" w:rsidR="00024C95" w:rsidRPr="00EE73A4" w:rsidRDefault="00024C95" w:rsidP="00024C95">
      <w:pPr>
        <w:rPr>
          <w:sz w:val="22"/>
          <w:szCs w:val="22"/>
        </w:rPr>
      </w:pPr>
    </w:p>
    <w:p w14:paraId="3A26F30C" w14:textId="77777777" w:rsidR="00024C95" w:rsidRPr="00EE73A4" w:rsidRDefault="00024C95" w:rsidP="00024C95">
      <w:pPr>
        <w:rPr>
          <w:b/>
          <w:sz w:val="22"/>
          <w:szCs w:val="22"/>
        </w:rPr>
      </w:pPr>
      <w:r>
        <w:rPr>
          <w:b/>
          <w:sz w:val="22"/>
          <w:szCs w:val="22"/>
        </w:rPr>
        <w:t>Pollutant</w:t>
      </w:r>
      <w:r w:rsidRPr="00EE73A4">
        <w:rPr>
          <w:b/>
          <w:sz w:val="22"/>
          <w:szCs w:val="22"/>
        </w:rPr>
        <w:t xml:space="preserve"> Characteristics</w:t>
      </w:r>
    </w:p>
    <w:p w14:paraId="0346F525" w14:textId="77777777" w:rsidR="00024C95" w:rsidRPr="00337AB5" w:rsidRDefault="00024C95" w:rsidP="00024C95">
      <w:pPr>
        <w:rPr>
          <w:sz w:val="22"/>
          <w:szCs w:val="22"/>
        </w:rPr>
      </w:pPr>
    </w:p>
    <w:p w14:paraId="5437417D" w14:textId="77777777" w:rsidR="00024C95" w:rsidRPr="00337AB5" w:rsidRDefault="00024C95" w:rsidP="00024C95">
      <w:pPr>
        <w:rPr>
          <w:sz w:val="22"/>
          <w:szCs w:val="22"/>
        </w:rPr>
      </w:pPr>
      <w:r w:rsidRPr="00337AB5">
        <w:rPr>
          <w:sz w:val="22"/>
          <w:szCs w:val="22"/>
        </w:rPr>
        <w:t>The following table is a representative biosolids analysis</w:t>
      </w:r>
      <w:r>
        <w:rPr>
          <w:sz w:val="22"/>
          <w:szCs w:val="22"/>
        </w:rPr>
        <w:t xml:space="preserve"> for pollutant characteristics</w:t>
      </w:r>
      <w:r w:rsidRPr="00337AB5">
        <w:rPr>
          <w:sz w:val="22"/>
          <w:szCs w:val="22"/>
        </w:rPr>
        <w:t>.  This data and all previous data indicate that pollutant concentrations for all regulated pollutants have been met.</w:t>
      </w:r>
    </w:p>
    <w:p w14:paraId="66D84954" w14:textId="77777777" w:rsidR="00024C95" w:rsidRPr="00337AB5" w:rsidRDefault="00024C95" w:rsidP="00024C95">
      <w:pPr>
        <w:rPr>
          <w:i/>
          <w:sz w:val="22"/>
          <w:szCs w:val="22"/>
        </w:rPr>
      </w:pPr>
      <w:r w:rsidRPr="00337AB5">
        <w:rPr>
          <w:i/>
          <w:sz w:val="22"/>
          <w:szCs w:val="22"/>
        </w:rPr>
        <w:t>*Note:  If a facility is required to monitor more than once a year, all data for the year should be provided in this section.</w:t>
      </w:r>
    </w:p>
    <w:p w14:paraId="12820218" w14:textId="77777777" w:rsidR="00024C95" w:rsidRPr="00337AB5" w:rsidRDefault="00024C95" w:rsidP="00024C95">
      <w:pPr>
        <w:rPr>
          <w:sz w:val="22"/>
          <w:szCs w:val="22"/>
        </w:rPr>
      </w:pPr>
      <w:r>
        <w:rPr>
          <w:sz w:val="22"/>
          <w:szCs w:val="22"/>
        </w:rPr>
        <w:br w:type="page"/>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890"/>
        <w:gridCol w:w="1890"/>
        <w:gridCol w:w="2520"/>
      </w:tblGrid>
      <w:tr w:rsidR="00024C95" w:rsidRPr="000D6F35" w14:paraId="123937CD" w14:textId="77777777" w:rsidTr="000D6F35">
        <w:trPr>
          <w:jc w:val="center"/>
        </w:trPr>
        <w:tc>
          <w:tcPr>
            <w:tcW w:w="2070" w:type="dxa"/>
            <w:shd w:val="clear" w:color="auto" w:fill="E0E0E0"/>
            <w:vAlign w:val="center"/>
          </w:tcPr>
          <w:p w14:paraId="20971FBF" w14:textId="77777777" w:rsidR="00024C95" w:rsidRPr="000D6F35" w:rsidRDefault="00024C95" w:rsidP="000D6F35">
            <w:pPr>
              <w:jc w:val="center"/>
              <w:rPr>
                <w:b/>
                <w:sz w:val="22"/>
                <w:szCs w:val="22"/>
              </w:rPr>
            </w:pPr>
            <w:r w:rsidRPr="000D6F35">
              <w:rPr>
                <w:b/>
                <w:sz w:val="22"/>
                <w:szCs w:val="22"/>
              </w:rPr>
              <w:lastRenderedPageBreak/>
              <w:t>Parameter</w:t>
            </w:r>
          </w:p>
        </w:tc>
        <w:tc>
          <w:tcPr>
            <w:tcW w:w="1890" w:type="dxa"/>
            <w:shd w:val="clear" w:color="auto" w:fill="E0E0E0"/>
            <w:vAlign w:val="center"/>
          </w:tcPr>
          <w:p w14:paraId="60A9B1BC" w14:textId="77777777" w:rsidR="00024C95" w:rsidRPr="000D6F35" w:rsidRDefault="00024C95" w:rsidP="000D6F35">
            <w:pPr>
              <w:jc w:val="center"/>
              <w:rPr>
                <w:b/>
                <w:sz w:val="22"/>
                <w:szCs w:val="22"/>
              </w:rPr>
            </w:pPr>
            <w:r w:rsidRPr="000D6F35">
              <w:rPr>
                <w:b/>
                <w:sz w:val="22"/>
                <w:szCs w:val="22"/>
              </w:rPr>
              <w:t>Biosolids</w:t>
            </w:r>
          </w:p>
          <w:p w14:paraId="691460D8" w14:textId="77777777" w:rsidR="00024C95" w:rsidRPr="000D6F35" w:rsidRDefault="00024C95" w:rsidP="000D6F35">
            <w:pPr>
              <w:jc w:val="center"/>
              <w:rPr>
                <w:b/>
                <w:sz w:val="22"/>
                <w:szCs w:val="22"/>
              </w:rPr>
            </w:pPr>
            <w:r w:rsidRPr="000D6F35">
              <w:rPr>
                <w:b/>
                <w:sz w:val="22"/>
                <w:szCs w:val="22"/>
              </w:rPr>
              <w:t>Analytical Result</w:t>
            </w:r>
          </w:p>
          <w:p w14:paraId="4DD43FB8" w14:textId="77777777" w:rsidR="00024C95" w:rsidRPr="000D6F35" w:rsidRDefault="00024C95" w:rsidP="000D6F35">
            <w:pPr>
              <w:jc w:val="center"/>
              <w:rPr>
                <w:b/>
                <w:sz w:val="22"/>
                <w:szCs w:val="22"/>
              </w:rPr>
            </w:pPr>
            <w:r w:rsidRPr="000D6F35">
              <w:rPr>
                <w:b/>
                <w:sz w:val="22"/>
                <w:szCs w:val="22"/>
              </w:rPr>
              <w:t>(mg/kg)</w:t>
            </w:r>
          </w:p>
        </w:tc>
        <w:tc>
          <w:tcPr>
            <w:tcW w:w="1890" w:type="dxa"/>
            <w:shd w:val="clear" w:color="auto" w:fill="E0E0E0"/>
            <w:vAlign w:val="center"/>
          </w:tcPr>
          <w:p w14:paraId="629D5C58" w14:textId="77777777" w:rsidR="00024C95" w:rsidRPr="000D6F35" w:rsidRDefault="00024C95" w:rsidP="000D6F35">
            <w:pPr>
              <w:jc w:val="center"/>
              <w:rPr>
                <w:b/>
                <w:sz w:val="22"/>
                <w:szCs w:val="22"/>
              </w:rPr>
            </w:pPr>
            <w:r w:rsidRPr="000D6F35">
              <w:rPr>
                <w:b/>
                <w:sz w:val="22"/>
                <w:szCs w:val="22"/>
              </w:rPr>
              <w:t>Sample Date</w:t>
            </w:r>
          </w:p>
        </w:tc>
        <w:tc>
          <w:tcPr>
            <w:tcW w:w="2520" w:type="dxa"/>
            <w:shd w:val="clear" w:color="auto" w:fill="E0E0E0"/>
            <w:vAlign w:val="center"/>
          </w:tcPr>
          <w:p w14:paraId="49EC8864" w14:textId="77777777" w:rsidR="00024C95" w:rsidRPr="000D6F35" w:rsidRDefault="00024C95" w:rsidP="000D6F35">
            <w:pPr>
              <w:jc w:val="center"/>
              <w:rPr>
                <w:b/>
                <w:sz w:val="22"/>
                <w:szCs w:val="22"/>
              </w:rPr>
            </w:pPr>
            <w:r w:rsidRPr="000D6F35">
              <w:rPr>
                <w:b/>
                <w:sz w:val="22"/>
                <w:szCs w:val="22"/>
              </w:rPr>
              <w:t>40 CFR §503.13(b)(3) Pollutant Concentration Limits (mg/kg)</w:t>
            </w:r>
          </w:p>
        </w:tc>
      </w:tr>
      <w:tr w:rsidR="00024C95" w:rsidRPr="000D6F35" w14:paraId="6847DFC3" w14:textId="77777777" w:rsidTr="000D6F35">
        <w:trPr>
          <w:jc w:val="center"/>
        </w:trPr>
        <w:tc>
          <w:tcPr>
            <w:tcW w:w="2070" w:type="dxa"/>
            <w:shd w:val="clear" w:color="auto" w:fill="auto"/>
          </w:tcPr>
          <w:p w14:paraId="381E7449" w14:textId="77777777" w:rsidR="00024C95" w:rsidRPr="000D6F35" w:rsidRDefault="00024C95" w:rsidP="00024C95">
            <w:pPr>
              <w:rPr>
                <w:sz w:val="22"/>
                <w:szCs w:val="22"/>
              </w:rPr>
            </w:pPr>
            <w:r w:rsidRPr="000D6F35">
              <w:rPr>
                <w:sz w:val="22"/>
                <w:szCs w:val="22"/>
              </w:rPr>
              <w:t>Arsenic (As)</w:t>
            </w:r>
          </w:p>
        </w:tc>
        <w:tc>
          <w:tcPr>
            <w:tcW w:w="1890" w:type="dxa"/>
            <w:shd w:val="clear" w:color="auto" w:fill="auto"/>
          </w:tcPr>
          <w:p w14:paraId="035FF2EF" w14:textId="77777777" w:rsidR="00024C95" w:rsidRPr="000D6F35" w:rsidRDefault="00024C95" w:rsidP="00024C95">
            <w:pPr>
              <w:rPr>
                <w:sz w:val="22"/>
                <w:szCs w:val="22"/>
              </w:rPr>
            </w:pPr>
          </w:p>
        </w:tc>
        <w:tc>
          <w:tcPr>
            <w:tcW w:w="1890" w:type="dxa"/>
            <w:shd w:val="clear" w:color="auto" w:fill="auto"/>
          </w:tcPr>
          <w:p w14:paraId="12F76935" w14:textId="77777777" w:rsidR="00024C95" w:rsidRPr="000D6F35" w:rsidRDefault="00024C95" w:rsidP="00024C95">
            <w:pPr>
              <w:rPr>
                <w:sz w:val="22"/>
                <w:szCs w:val="22"/>
              </w:rPr>
            </w:pPr>
          </w:p>
        </w:tc>
        <w:tc>
          <w:tcPr>
            <w:tcW w:w="2520" w:type="dxa"/>
            <w:shd w:val="clear" w:color="auto" w:fill="auto"/>
          </w:tcPr>
          <w:p w14:paraId="388BDA70" w14:textId="77777777" w:rsidR="00024C95" w:rsidRPr="000D6F35" w:rsidRDefault="00024C95" w:rsidP="000D6F35">
            <w:pPr>
              <w:jc w:val="center"/>
              <w:rPr>
                <w:sz w:val="22"/>
                <w:szCs w:val="22"/>
              </w:rPr>
            </w:pPr>
            <w:r w:rsidRPr="000D6F35">
              <w:rPr>
                <w:sz w:val="22"/>
                <w:szCs w:val="22"/>
              </w:rPr>
              <w:t>41</w:t>
            </w:r>
          </w:p>
        </w:tc>
      </w:tr>
      <w:tr w:rsidR="00024C95" w:rsidRPr="000D6F35" w14:paraId="4E9C0E07" w14:textId="77777777" w:rsidTr="000D6F35">
        <w:trPr>
          <w:jc w:val="center"/>
        </w:trPr>
        <w:tc>
          <w:tcPr>
            <w:tcW w:w="2070" w:type="dxa"/>
            <w:shd w:val="clear" w:color="auto" w:fill="auto"/>
          </w:tcPr>
          <w:p w14:paraId="28603D51" w14:textId="77777777" w:rsidR="00024C95" w:rsidRPr="000D6F35" w:rsidRDefault="00024C95" w:rsidP="00024C95">
            <w:pPr>
              <w:rPr>
                <w:sz w:val="22"/>
                <w:szCs w:val="22"/>
              </w:rPr>
            </w:pPr>
            <w:r w:rsidRPr="000D6F35">
              <w:rPr>
                <w:sz w:val="22"/>
                <w:szCs w:val="22"/>
              </w:rPr>
              <w:t>Cadmium (Cd)</w:t>
            </w:r>
          </w:p>
        </w:tc>
        <w:tc>
          <w:tcPr>
            <w:tcW w:w="1890" w:type="dxa"/>
            <w:shd w:val="clear" w:color="auto" w:fill="auto"/>
          </w:tcPr>
          <w:p w14:paraId="0F1D2179" w14:textId="77777777" w:rsidR="00024C95" w:rsidRPr="000D6F35" w:rsidRDefault="00024C95" w:rsidP="00024C95">
            <w:pPr>
              <w:rPr>
                <w:sz w:val="22"/>
                <w:szCs w:val="22"/>
              </w:rPr>
            </w:pPr>
          </w:p>
        </w:tc>
        <w:tc>
          <w:tcPr>
            <w:tcW w:w="1890" w:type="dxa"/>
            <w:shd w:val="clear" w:color="auto" w:fill="auto"/>
          </w:tcPr>
          <w:p w14:paraId="6B99D8A6" w14:textId="77777777" w:rsidR="00024C95" w:rsidRPr="000D6F35" w:rsidRDefault="00024C95" w:rsidP="00024C95">
            <w:pPr>
              <w:rPr>
                <w:sz w:val="22"/>
                <w:szCs w:val="22"/>
              </w:rPr>
            </w:pPr>
          </w:p>
        </w:tc>
        <w:tc>
          <w:tcPr>
            <w:tcW w:w="2520" w:type="dxa"/>
            <w:shd w:val="clear" w:color="auto" w:fill="auto"/>
          </w:tcPr>
          <w:p w14:paraId="08195344" w14:textId="77777777" w:rsidR="00024C95" w:rsidRPr="000D6F35" w:rsidRDefault="00024C95" w:rsidP="000D6F35">
            <w:pPr>
              <w:jc w:val="center"/>
              <w:rPr>
                <w:sz w:val="22"/>
                <w:szCs w:val="22"/>
              </w:rPr>
            </w:pPr>
            <w:r w:rsidRPr="000D6F35">
              <w:rPr>
                <w:sz w:val="22"/>
                <w:szCs w:val="22"/>
              </w:rPr>
              <w:t>39</w:t>
            </w:r>
          </w:p>
        </w:tc>
      </w:tr>
      <w:tr w:rsidR="00024C95" w:rsidRPr="000D6F35" w14:paraId="427A0509" w14:textId="77777777" w:rsidTr="000D6F35">
        <w:trPr>
          <w:jc w:val="center"/>
        </w:trPr>
        <w:tc>
          <w:tcPr>
            <w:tcW w:w="2070" w:type="dxa"/>
            <w:shd w:val="clear" w:color="auto" w:fill="auto"/>
          </w:tcPr>
          <w:p w14:paraId="53D2F078" w14:textId="77777777" w:rsidR="00024C95" w:rsidRPr="000D6F35" w:rsidRDefault="00024C95" w:rsidP="00024C95">
            <w:pPr>
              <w:rPr>
                <w:sz w:val="22"/>
                <w:szCs w:val="22"/>
              </w:rPr>
            </w:pPr>
            <w:r w:rsidRPr="000D6F35">
              <w:rPr>
                <w:sz w:val="22"/>
                <w:szCs w:val="22"/>
              </w:rPr>
              <w:t>Chromium (Cr)</w:t>
            </w:r>
          </w:p>
        </w:tc>
        <w:tc>
          <w:tcPr>
            <w:tcW w:w="1890" w:type="dxa"/>
            <w:shd w:val="clear" w:color="auto" w:fill="auto"/>
          </w:tcPr>
          <w:p w14:paraId="5E6001D6" w14:textId="77777777" w:rsidR="00024C95" w:rsidRPr="000D6F35" w:rsidRDefault="00024C95" w:rsidP="00024C95">
            <w:pPr>
              <w:rPr>
                <w:sz w:val="22"/>
                <w:szCs w:val="22"/>
              </w:rPr>
            </w:pPr>
          </w:p>
        </w:tc>
        <w:tc>
          <w:tcPr>
            <w:tcW w:w="1890" w:type="dxa"/>
            <w:shd w:val="clear" w:color="auto" w:fill="auto"/>
          </w:tcPr>
          <w:p w14:paraId="24334B35" w14:textId="77777777" w:rsidR="00024C95" w:rsidRPr="000D6F35" w:rsidRDefault="00024C95" w:rsidP="00024C95">
            <w:pPr>
              <w:rPr>
                <w:sz w:val="22"/>
                <w:szCs w:val="22"/>
              </w:rPr>
            </w:pPr>
          </w:p>
        </w:tc>
        <w:tc>
          <w:tcPr>
            <w:tcW w:w="2520" w:type="dxa"/>
            <w:shd w:val="clear" w:color="auto" w:fill="auto"/>
          </w:tcPr>
          <w:p w14:paraId="5ED8E946" w14:textId="77777777" w:rsidR="00024C95" w:rsidRPr="000D6F35" w:rsidRDefault="00024C95" w:rsidP="000D6F35">
            <w:pPr>
              <w:jc w:val="center"/>
              <w:rPr>
                <w:sz w:val="22"/>
                <w:szCs w:val="22"/>
              </w:rPr>
            </w:pPr>
            <w:r w:rsidRPr="000D6F35">
              <w:rPr>
                <w:sz w:val="22"/>
                <w:szCs w:val="22"/>
              </w:rPr>
              <w:t>-</w:t>
            </w:r>
          </w:p>
        </w:tc>
      </w:tr>
      <w:tr w:rsidR="00024C95" w:rsidRPr="000D6F35" w14:paraId="102FC0F1" w14:textId="77777777" w:rsidTr="000D6F35">
        <w:trPr>
          <w:jc w:val="center"/>
        </w:trPr>
        <w:tc>
          <w:tcPr>
            <w:tcW w:w="2070" w:type="dxa"/>
            <w:shd w:val="clear" w:color="auto" w:fill="auto"/>
          </w:tcPr>
          <w:p w14:paraId="5E20059B" w14:textId="77777777" w:rsidR="00024C95" w:rsidRPr="000D6F35" w:rsidRDefault="00024C95" w:rsidP="00024C95">
            <w:pPr>
              <w:rPr>
                <w:sz w:val="22"/>
                <w:szCs w:val="22"/>
              </w:rPr>
            </w:pPr>
            <w:r w:rsidRPr="000D6F35">
              <w:rPr>
                <w:sz w:val="22"/>
                <w:szCs w:val="22"/>
              </w:rPr>
              <w:t>Copper (Cu)</w:t>
            </w:r>
          </w:p>
        </w:tc>
        <w:tc>
          <w:tcPr>
            <w:tcW w:w="1890" w:type="dxa"/>
            <w:shd w:val="clear" w:color="auto" w:fill="auto"/>
          </w:tcPr>
          <w:p w14:paraId="0D83F543" w14:textId="77777777" w:rsidR="00024C95" w:rsidRPr="000D6F35" w:rsidRDefault="00024C95" w:rsidP="00024C95">
            <w:pPr>
              <w:rPr>
                <w:sz w:val="22"/>
                <w:szCs w:val="22"/>
              </w:rPr>
            </w:pPr>
          </w:p>
        </w:tc>
        <w:tc>
          <w:tcPr>
            <w:tcW w:w="1890" w:type="dxa"/>
            <w:shd w:val="clear" w:color="auto" w:fill="auto"/>
          </w:tcPr>
          <w:p w14:paraId="1A64B8AD" w14:textId="77777777" w:rsidR="00024C95" w:rsidRPr="000D6F35" w:rsidRDefault="00024C95" w:rsidP="00024C95">
            <w:pPr>
              <w:rPr>
                <w:sz w:val="22"/>
                <w:szCs w:val="22"/>
              </w:rPr>
            </w:pPr>
          </w:p>
        </w:tc>
        <w:tc>
          <w:tcPr>
            <w:tcW w:w="2520" w:type="dxa"/>
            <w:shd w:val="clear" w:color="auto" w:fill="auto"/>
          </w:tcPr>
          <w:p w14:paraId="250D7434" w14:textId="77777777" w:rsidR="00024C95" w:rsidRPr="000D6F35" w:rsidRDefault="00024C95" w:rsidP="000D6F35">
            <w:pPr>
              <w:jc w:val="center"/>
              <w:rPr>
                <w:sz w:val="22"/>
                <w:szCs w:val="22"/>
              </w:rPr>
            </w:pPr>
            <w:r w:rsidRPr="000D6F35">
              <w:rPr>
                <w:sz w:val="22"/>
                <w:szCs w:val="22"/>
              </w:rPr>
              <w:t>1500</w:t>
            </w:r>
          </w:p>
        </w:tc>
      </w:tr>
      <w:tr w:rsidR="00024C95" w:rsidRPr="000D6F35" w14:paraId="7190EFDA" w14:textId="77777777" w:rsidTr="000D6F35">
        <w:trPr>
          <w:jc w:val="center"/>
        </w:trPr>
        <w:tc>
          <w:tcPr>
            <w:tcW w:w="2070" w:type="dxa"/>
            <w:shd w:val="clear" w:color="auto" w:fill="auto"/>
          </w:tcPr>
          <w:p w14:paraId="13098D0F" w14:textId="77777777" w:rsidR="00024C95" w:rsidRPr="000D6F35" w:rsidRDefault="00024C95" w:rsidP="00024C95">
            <w:pPr>
              <w:rPr>
                <w:sz w:val="22"/>
                <w:szCs w:val="22"/>
              </w:rPr>
            </w:pPr>
            <w:r w:rsidRPr="000D6F35">
              <w:rPr>
                <w:sz w:val="22"/>
                <w:szCs w:val="22"/>
              </w:rPr>
              <w:t>Lead (Pb)</w:t>
            </w:r>
          </w:p>
        </w:tc>
        <w:tc>
          <w:tcPr>
            <w:tcW w:w="1890" w:type="dxa"/>
            <w:shd w:val="clear" w:color="auto" w:fill="auto"/>
          </w:tcPr>
          <w:p w14:paraId="70753211" w14:textId="77777777" w:rsidR="00024C95" w:rsidRPr="000D6F35" w:rsidRDefault="00024C95" w:rsidP="00024C95">
            <w:pPr>
              <w:rPr>
                <w:sz w:val="22"/>
                <w:szCs w:val="22"/>
              </w:rPr>
            </w:pPr>
          </w:p>
        </w:tc>
        <w:tc>
          <w:tcPr>
            <w:tcW w:w="1890" w:type="dxa"/>
            <w:shd w:val="clear" w:color="auto" w:fill="auto"/>
          </w:tcPr>
          <w:p w14:paraId="5B0EAA2A" w14:textId="77777777" w:rsidR="00024C95" w:rsidRPr="000D6F35" w:rsidRDefault="00024C95" w:rsidP="00024C95">
            <w:pPr>
              <w:rPr>
                <w:sz w:val="22"/>
                <w:szCs w:val="22"/>
              </w:rPr>
            </w:pPr>
          </w:p>
        </w:tc>
        <w:tc>
          <w:tcPr>
            <w:tcW w:w="2520" w:type="dxa"/>
            <w:shd w:val="clear" w:color="auto" w:fill="auto"/>
          </w:tcPr>
          <w:p w14:paraId="5CA2EDFD" w14:textId="77777777" w:rsidR="00024C95" w:rsidRPr="000D6F35" w:rsidRDefault="00024C95" w:rsidP="000D6F35">
            <w:pPr>
              <w:jc w:val="center"/>
              <w:rPr>
                <w:sz w:val="22"/>
                <w:szCs w:val="22"/>
              </w:rPr>
            </w:pPr>
            <w:r w:rsidRPr="000D6F35">
              <w:rPr>
                <w:sz w:val="22"/>
                <w:szCs w:val="22"/>
              </w:rPr>
              <w:t>300</w:t>
            </w:r>
          </w:p>
        </w:tc>
      </w:tr>
      <w:tr w:rsidR="00024C95" w:rsidRPr="000D6F35" w14:paraId="4E3E482D" w14:textId="77777777" w:rsidTr="000D6F35">
        <w:trPr>
          <w:jc w:val="center"/>
        </w:trPr>
        <w:tc>
          <w:tcPr>
            <w:tcW w:w="2070" w:type="dxa"/>
            <w:shd w:val="clear" w:color="auto" w:fill="auto"/>
          </w:tcPr>
          <w:p w14:paraId="604E8271" w14:textId="77777777" w:rsidR="00024C95" w:rsidRPr="000D6F35" w:rsidRDefault="00024C95" w:rsidP="00024C95">
            <w:pPr>
              <w:rPr>
                <w:sz w:val="22"/>
                <w:szCs w:val="22"/>
              </w:rPr>
            </w:pPr>
            <w:r w:rsidRPr="000D6F35">
              <w:rPr>
                <w:sz w:val="22"/>
                <w:szCs w:val="22"/>
              </w:rPr>
              <w:t>Mercury (Hg)</w:t>
            </w:r>
          </w:p>
        </w:tc>
        <w:tc>
          <w:tcPr>
            <w:tcW w:w="1890" w:type="dxa"/>
            <w:shd w:val="clear" w:color="auto" w:fill="auto"/>
          </w:tcPr>
          <w:p w14:paraId="3EEF19D1" w14:textId="77777777" w:rsidR="00024C95" w:rsidRPr="000D6F35" w:rsidRDefault="00024C95" w:rsidP="00024C95">
            <w:pPr>
              <w:rPr>
                <w:sz w:val="22"/>
                <w:szCs w:val="22"/>
              </w:rPr>
            </w:pPr>
          </w:p>
        </w:tc>
        <w:tc>
          <w:tcPr>
            <w:tcW w:w="1890" w:type="dxa"/>
            <w:shd w:val="clear" w:color="auto" w:fill="auto"/>
          </w:tcPr>
          <w:p w14:paraId="75BE4EEC" w14:textId="77777777" w:rsidR="00024C95" w:rsidRPr="000D6F35" w:rsidRDefault="00024C95" w:rsidP="00024C95">
            <w:pPr>
              <w:rPr>
                <w:sz w:val="22"/>
                <w:szCs w:val="22"/>
              </w:rPr>
            </w:pPr>
          </w:p>
        </w:tc>
        <w:tc>
          <w:tcPr>
            <w:tcW w:w="2520" w:type="dxa"/>
            <w:shd w:val="clear" w:color="auto" w:fill="auto"/>
          </w:tcPr>
          <w:p w14:paraId="20E6B86F" w14:textId="77777777" w:rsidR="00024C95" w:rsidRPr="000D6F35" w:rsidRDefault="00024C95" w:rsidP="000D6F35">
            <w:pPr>
              <w:jc w:val="center"/>
              <w:rPr>
                <w:sz w:val="22"/>
                <w:szCs w:val="22"/>
              </w:rPr>
            </w:pPr>
            <w:r w:rsidRPr="000D6F35">
              <w:rPr>
                <w:sz w:val="22"/>
                <w:szCs w:val="22"/>
              </w:rPr>
              <w:t>17</w:t>
            </w:r>
          </w:p>
        </w:tc>
      </w:tr>
      <w:tr w:rsidR="00024C95" w:rsidRPr="000D6F35" w14:paraId="3180E6DC" w14:textId="77777777" w:rsidTr="000D6F35">
        <w:trPr>
          <w:jc w:val="center"/>
        </w:trPr>
        <w:tc>
          <w:tcPr>
            <w:tcW w:w="2070" w:type="dxa"/>
            <w:shd w:val="clear" w:color="auto" w:fill="auto"/>
          </w:tcPr>
          <w:p w14:paraId="4663B59F" w14:textId="77777777" w:rsidR="00024C95" w:rsidRPr="000D6F35" w:rsidRDefault="00024C95" w:rsidP="00024C95">
            <w:pPr>
              <w:rPr>
                <w:sz w:val="22"/>
                <w:szCs w:val="22"/>
              </w:rPr>
            </w:pPr>
            <w:r w:rsidRPr="000D6F35">
              <w:rPr>
                <w:sz w:val="22"/>
                <w:szCs w:val="22"/>
              </w:rPr>
              <w:t>Molybdenum (Mo)</w:t>
            </w:r>
          </w:p>
        </w:tc>
        <w:tc>
          <w:tcPr>
            <w:tcW w:w="1890" w:type="dxa"/>
            <w:shd w:val="clear" w:color="auto" w:fill="auto"/>
          </w:tcPr>
          <w:p w14:paraId="7A3B7557" w14:textId="77777777" w:rsidR="00024C95" w:rsidRPr="000D6F35" w:rsidRDefault="00024C95" w:rsidP="00024C95">
            <w:pPr>
              <w:rPr>
                <w:sz w:val="22"/>
                <w:szCs w:val="22"/>
              </w:rPr>
            </w:pPr>
          </w:p>
        </w:tc>
        <w:tc>
          <w:tcPr>
            <w:tcW w:w="1890" w:type="dxa"/>
            <w:shd w:val="clear" w:color="auto" w:fill="auto"/>
          </w:tcPr>
          <w:p w14:paraId="56118FFA" w14:textId="77777777" w:rsidR="00024C95" w:rsidRPr="000D6F35" w:rsidRDefault="00024C95" w:rsidP="00024C95">
            <w:pPr>
              <w:rPr>
                <w:sz w:val="22"/>
                <w:szCs w:val="22"/>
              </w:rPr>
            </w:pPr>
          </w:p>
        </w:tc>
        <w:tc>
          <w:tcPr>
            <w:tcW w:w="2520" w:type="dxa"/>
            <w:shd w:val="clear" w:color="auto" w:fill="auto"/>
          </w:tcPr>
          <w:p w14:paraId="7ACD4FF2" w14:textId="77777777" w:rsidR="00024C95" w:rsidRPr="000D6F35" w:rsidRDefault="00024C95" w:rsidP="000D6F35">
            <w:pPr>
              <w:jc w:val="center"/>
              <w:rPr>
                <w:sz w:val="22"/>
                <w:szCs w:val="22"/>
              </w:rPr>
            </w:pPr>
            <w:r w:rsidRPr="000D6F35">
              <w:rPr>
                <w:sz w:val="22"/>
                <w:szCs w:val="22"/>
              </w:rPr>
              <w:t>-</w:t>
            </w:r>
          </w:p>
        </w:tc>
      </w:tr>
      <w:tr w:rsidR="00024C95" w:rsidRPr="000D6F35" w14:paraId="2A31BBD2" w14:textId="77777777" w:rsidTr="000D6F35">
        <w:trPr>
          <w:jc w:val="center"/>
        </w:trPr>
        <w:tc>
          <w:tcPr>
            <w:tcW w:w="2070" w:type="dxa"/>
            <w:shd w:val="clear" w:color="auto" w:fill="auto"/>
          </w:tcPr>
          <w:p w14:paraId="392547C9" w14:textId="77777777" w:rsidR="00024C95" w:rsidRPr="000D6F35" w:rsidRDefault="00024C95" w:rsidP="00024C95">
            <w:pPr>
              <w:rPr>
                <w:sz w:val="22"/>
                <w:szCs w:val="22"/>
              </w:rPr>
            </w:pPr>
            <w:r w:rsidRPr="000D6F35">
              <w:rPr>
                <w:sz w:val="22"/>
                <w:szCs w:val="22"/>
              </w:rPr>
              <w:t>Nickel (Ni)</w:t>
            </w:r>
          </w:p>
        </w:tc>
        <w:tc>
          <w:tcPr>
            <w:tcW w:w="1890" w:type="dxa"/>
            <w:shd w:val="clear" w:color="auto" w:fill="auto"/>
          </w:tcPr>
          <w:p w14:paraId="663FB6E5" w14:textId="77777777" w:rsidR="00024C95" w:rsidRPr="000D6F35" w:rsidRDefault="00024C95" w:rsidP="00024C95">
            <w:pPr>
              <w:rPr>
                <w:sz w:val="22"/>
                <w:szCs w:val="22"/>
              </w:rPr>
            </w:pPr>
          </w:p>
        </w:tc>
        <w:tc>
          <w:tcPr>
            <w:tcW w:w="1890" w:type="dxa"/>
            <w:shd w:val="clear" w:color="auto" w:fill="auto"/>
          </w:tcPr>
          <w:p w14:paraId="355856F8" w14:textId="77777777" w:rsidR="00024C95" w:rsidRPr="000D6F35" w:rsidRDefault="00024C95" w:rsidP="00024C95">
            <w:pPr>
              <w:rPr>
                <w:sz w:val="22"/>
                <w:szCs w:val="22"/>
              </w:rPr>
            </w:pPr>
          </w:p>
        </w:tc>
        <w:tc>
          <w:tcPr>
            <w:tcW w:w="2520" w:type="dxa"/>
            <w:shd w:val="clear" w:color="auto" w:fill="auto"/>
          </w:tcPr>
          <w:p w14:paraId="190D3187" w14:textId="77777777" w:rsidR="00024C95" w:rsidRPr="000D6F35" w:rsidRDefault="00024C95" w:rsidP="000D6F35">
            <w:pPr>
              <w:jc w:val="center"/>
              <w:rPr>
                <w:sz w:val="22"/>
                <w:szCs w:val="22"/>
              </w:rPr>
            </w:pPr>
            <w:r w:rsidRPr="000D6F35">
              <w:rPr>
                <w:sz w:val="22"/>
                <w:szCs w:val="22"/>
              </w:rPr>
              <w:t>420</w:t>
            </w:r>
          </w:p>
        </w:tc>
      </w:tr>
      <w:tr w:rsidR="00024C95" w:rsidRPr="000D6F35" w14:paraId="4E1B46C2" w14:textId="77777777" w:rsidTr="000D6F35">
        <w:trPr>
          <w:jc w:val="center"/>
        </w:trPr>
        <w:tc>
          <w:tcPr>
            <w:tcW w:w="2070" w:type="dxa"/>
            <w:shd w:val="clear" w:color="auto" w:fill="auto"/>
          </w:tcPr>
          <w:p w14:paraId="50FF2E78" w14:textId="77777777" w:rsidR="00024C95" w:rsidRPr="000D6F35" w:rsidRDefault="00024C95" w:rsidP="00024C95">
            <w:pPr>
              <w:rPr>
                <w:sz w:val="22"/>
                <w:szCs w:val="22"/>
              </w:rPr>
            </w:pPr>
            <w:r w:rsidRPr="000D6F35">
              <w:rPr>
                <w:sz w:val="22"/>
                <w:szCs w:val="22"/>
              </w:rPr>
              <w:t>Selenium (Se)</w:t>
            </w:r>
          </w:p>
        </w:tc>
        <w:tc>
          <w:tcPr>
            <w:tcW w:w="1890" w:type="dxa"/>
            <w:shd w:val="clear" w:color="auto" w:fill="auto"/>
          </w:tcPr>
          <w:p w14:paraId="68A6A0DC" w14:textId="77777777" w:rsidR="00024C95" w:rsidRPr="000D6F35" w:rsidRDefault="00024C95" w:rsidP="00024C95">
            <w:pPr>
              <w:rPr>
                <w:sz w:val="22"/>
                <w:szCs w:val="22"/>
              </w:rPr>
            </w:pPr>
          </w:p>
        </w:tc>
        <w:tc>
          <w:tcPr>
            <w:tcW w:w="1890" w:type="dxa"/>
            <w:shd w:val="clear" w:color="auto" w:fill="auto"/>
          </w:tcPr>
          <w:p w14:paraId="5B760E02" w14:textId="77777777" w:rsidR="00024C95" w:rsidRPr="000D6F35" w:rsidRDefault="00024C95" w:rsidP="00024C95">
            <w:pPr>
              <w:rPr>
                <w:sz w:val="22"/>
                <w:szCs w:val="22"/>
              </w:rPr>
            </w:pPr>
          </w:p>
        </w:tc>
        <w:tc>
          <w:tcPr>
            <w:tcW w:w="2520" w:type="dxa"/>
            <w:shd w:val="clear" w:color="auto" w:fill="auto"/>
          </w:tcPr>
          <w:p w14:paraId="5B0446C1" w14:textId="77777777" w:rsidR="00024C95" w:rsidRPr="000D6F35" w:rsidRDefault="00024C95" w:rsidP="000D6F35">
            <w:pPr>
              <w:jc w:val="center"/>
              <w:rPr>
                <w:sz w:val="22"/>
                <w:szCs w:val="22"/>
              </w:rPr>
            </w:pPr>
            <w:r w:rsidRPr="000D6F35">
              <w:rPr>
                <w:sz w:val="22"/>
                <w:szCs w:val="22"/>
              </w:rPr>
              <w:t>100</w:t>
            </w:r>
          </w:p>
        </w:tc>
      </w:tr>
      <w:tr w:rsidR="00024C95" w:rsidRPr="000D6F35" w14:paraId="66CDD769" w14:textId="77777777" w:rsidTr="000D6F35">
        <w:trPr>
          <w:jc w:val="center"/>
        </w:trPr>
        <w:tc>
          <w:tcPr>
            <w:tcW w:w="2070" w:type="dxa"/>
            <w:shd w:val="clear" w:color="auto" w:fill="auto"/>
          </w:tcPr>
          <w:p w14:paraId="077668DB" w14:textId="77777777" w:rsidR="00024C95" w:rsidRPr="000D6F35" w:rsidRDefault="00024C95" w:rsidP="00024C95">
            <w:pPr>
              <w:rPr>
                <w:sz w:val="22"/>
                <w:szCs w:val="22"/>
              </w:rPr>
            </w:pPr>
            <w:r w:rsidRPr="000D6F35">
              <w:rPr>
                <w:sz w:val="22"/>
                <w:szCs w:val="22"/>
              </w:rPr>
              <w:t>Zinc (Zn)</w:t>
            </w:r>
          </w:p>
        </w:tc>
        <w:tc>
          <w:tcPr>
            <w:tcW w:w="1890" w:type="dxa"/>
            <w:shd w:val="clear" w:color="auto" w:fill="auto"/>
          </w:tcPr>
          <w:p w14:paraId="64A14E02" w14:textId="77777777" w:rsidR="00024C95" w:rsidRPr="000D6F35" w:rsidRDefault="00024C95" w:rsidP="00024C95">
            <w:pPr>
              <w:rPr>
                <w:sz w:val="22"/>
                <w:szCs w:val="22"/>
              </w:rPr>
            </w:pPr>
          </w:p>
        </w:tc>
        <w:tc>
          <w:tcPr>
            <w:tcW w:w="1890" w:type="dxa"/>
            <w:shd w:val="clear" w:color="auto" w:fill="auto"/>
          </w:tcPr>
          <w:p w14:paraId="1B3A8243" w14:textId="77777777" w:rsidR="00024C95" w:rsidRPr="000D6F35" w:rsidRDefault="00024C95" w:rsidP="00024C95">
            <w:pPr>
              <w:rPr>
                <w:sz w:val="22"/>
                <w:szCs w:val="22"/>
              </w:rPr>
            </w:pPr>
          </w:p>
        </w:tc>
        <w:tc>
          <w:tcPr>
            <w:tcW w:w="2520" w:type="dxa"/>
            <w:shd w:val="clear" w:color="auto" w:fill="auto"/>
          </w:tcPr>
          <w:p w14:paraId="2EA40E85" w14:textId="77777777" w:rsidR="00024C95" w:rsidRPr="000D6F35" w:rsidRDefault="00024C95" w:rsidP="000D6F35">
            <w:pPr>
              <w:jc w:val="center"/>
              <w:rPr>
                <w:sz w:val="22"/>
                <w:szCs w:val="22"/>
              </w:rPr>
            </w:pPr>
            <w:r w:rsidRPr="000D6F35">
              <w:rPr>
                <w:sz w:val="22"/>
                <w:szCs w:val="22"/>
              </w:rPr>
              <w:t>2800</w:t>
            </w:r>
          </w:p>
        </w:tc>
      </w:tr>
    </w:tbl>
    <w:p w14:paraId="01CDC1D9" w14:textId="77777777" w:rsidR="00024C95" w:rsidRPr="00EE73A4" w:rsidRDefault="00024C95" w:rsidP="00024C95">
      <w:pPr>
        <w:pStyle w:val="BodyTextIndent2"/>
        <w:ind w:left="0"/>
        <w:rPr>
          <w:sz w:val="22"/>
          <w:szCs w:val="22"/>
        </w:rPr>
      </w:pPr>
    </w:p>
    <w:p w14:paraId="4D92481F" w14:textId="77777777" w:rsidR="00024C95" w:rsidRPr="00EE73A4" w:rsidRDefault="00024C95" w:rsidP="00024C95">
      <w:pPr>
        <w:rPr>
          <w:b/>
          <w:sz w:val="22"/>
          <w:szCs w:val="22"/>
        </w:rPr>
      </w:pPr>
      <w:r w:rsidRPr="00EE73A4">
        <w:rPr>
          <w:b/>
          <w:sz w:val="22"/>
          <w:szCs w:val="22"/>
        </w:rPr>
        <w:t>Nutrient Characteristics</w:t>
      </w:r>
      <w:r>
        <w:rPr>
          <w:b/>
          <w:sz w:val="22"/>
          <w:szCs w:val="22"/>
        </w:rPr>
        <w:t xml:space="preserve"> and Other Parameters</w:t>
      </w:r>
    </w:p>
    <w:p w14:paraId="7FE5A022" w14:textId="77777777" w:rsidR="00024C95" w:rsidRPr="00337AB5" w:rsidRDefault="00024C95" w:rsidP="00024C95">
      <w:pPr>
        <w:rPr>
          <w:sz w:val="22"/>
          <w:szCs w:val="22"/>
        </w:rPr>
      </w:pPr>
    </w:p>
    <w:p w14:paraId="273D2526" w14:textId="77777777" w:rsidR="00024C95" w:rsidRPr="00337AB5" w:rsidRDefault="00024C95" w:rsidP="00024C95">
      <w:pPr>
        <w:rPr>
          <w:sz w:val="22"/>
          <w:szCs w:val="22"/>
        </w:rPr>
      </w:pPr>
      <w:r w:rsidRPr="00337AB5">
        <w:rPr>
          <w:sz w:val="22"/>
          <w:szCs w:val="22"/>
        </w:rPr>
        <w:t xml:space="preserve">The following table is a representative biosolids analysis </w:t>
      </w:r>
      <w:r>
        <w:rPr>
          <w:sz w:val="22"/>
          <w:szCs w:val="22"/>
        </w:rPr>
        <w:t>for nutrient characteristics and other parameters.</w:t>
      </w:r>
      <w:r w:rsidRPr="00337AB5">
        <w:rPr>
          <w:sz w:val="22"/>
          <w:szCs w:val="22"/>
        </w:rPr>
        <w:t xml:space="preserve">   </w:t>
      </w:r>
    </w:p>
    <w:p w14:paraId="6FC6F2C0" w14:textId="77777777" w:rsidR="00024C95" w:rsidRPr="00337AB5" w:rsidRDefault="00024C95" w:rsidP="00024C95">
      <w:pPr>
        <w:rPr>
          <w:i/>
          <w:sz w:val="22"/>
          <w:szCs w:val="22"/>
        </w:rPr>
      </w:pPr>
      <w:r w:rsidRPr="00337AB5">
        <w:rPr>
          <w:i/>
          <w:sz w:val="22"/>
          <w:szCs w:val="22"/>
        </w:rPr>
        <w:t>*Note:  If a facility is required to monitor more than once a year, all data for the year should be provided in this section.</w:t>
      </w:r>
    </w:p>
    <w:p w14:paraId="3E5BA8AF" w14:textId="77777777" w:rsidR="00024C95" w:rsidRPr="00337AB5" w:rsidRDefault="00024C95" w:rsidP="00024C95">
      <w:pPr>
        <w:rPr>
          <w:sz w:val="22"/>
          <w:szCs w:val="22"/>
        </w:rPr>
      </w:pPr>
    </w:p>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530"/>
        <w:gridCol w:w="1620"/>
      </w:tblGrid>
      <w:tr w:rsidR="00024C95" w:rsidRPr="000D6F35" w14:paraId="17CF5EB6" w14:textId="77777777" w:rsidTr="000D6F35">
        <w:trPr>
          <w:jc w:val="center"/>
        </w:trPr>
        <w:tc>
          <w:tcPr>
            <w:tcW w:w="3150" w:type="dxa"/>
            <w:shd w:val="clear" w:color="auto" w:fill="E0E0E0"/>
            <w:vAlign w:val="center"/>
          </w:tcPr>
          <w:p w14:paraId="5D632201" w14:textId="77777777" w:rsidR="00024C95" w:rsidRPr="000D6F35" w:rsidRDefault="00024C95" w:rsidP="000D6F35">
            <w:pPr>
              <w:jc w:val="center"/>
              <w:rPr>
                <w:b/>
                <w:sz w:val="22"/>
                <w:szCs w:val="22"/>
              </w:rPr>
            </w:pPr>
            <w:r w:rsidRPr="000D6F35">
              <w:rPr>
                <w:b/>
                <w:sz w:val="22"/>
                <w:szCs w:val="22"/>
              </w:rPr>
              <w:t>Parameter/measurement unit</w:t>
            </w:r>
          </w:p>
        </w:tc>
        <w:tc>
          <w:tcPr>
            <w:tcW w:w="1530" w:type="dxa"/>
            <w:shd w:val="clear" w:color="auto" w:fill="E0E0E0"/>
            <w:vAlign w:val="center"/>
          </w:tcPr>
          <w:p w14:paraId="3F1C77CD" w14:textId="77777777" w:rsidR="00024C95" w:rsidRPr="000D6F35" w:rsidRDefault="00024C95" w:rsidP="000D6F35">
            <w:pPr>
              <w:jc w:val="center"/>
              <w:rPr>
                <w:b/>
                <w:sz w:val="22"/>
                <w:szCs w:val="22"/>
              </w:rPr>
            </w:pPr>
            <w:r w:rsidRPr="000D6F35">
              <w:rPr>
                <w:b/>
                <w:sz w:val="22"/>
                <w:szCs w:val="22"/>
              </w:rPr>
              <w:t>Biosolids</w:t>
            </w:r>
          </w:p>
          <w:p w14:paraId="422CBB7B" w14:textId="77777777" w:rsidR="00024C95" w:rsidRPr="000D6F35" w:rsidRDefault="00024C95" w:rsidP="000D6F35">
            <w:pPr>
              <w:jc w:val="center"/>
              <w:rPr>
                <w:b/>
                <w:sz w:val="22"/>
                <w:szCs w:val="22"/>
              </w:rPr>
            </w:pPr>
            <w:r w:rsidRPr="000D6F35">
              <w:rPr>
                <w:b/>
                <w:sz w:val="22"/>
                <w:szCs w:val="22"/>
              </w:rPr>
              <w:t>Analytical Result</w:t>
            </w:r>
          </w:p>
        </w:tc>
        <w:tc>
          <w:tcPr>
            <w:tcW w:w="1620" w:type="dxa"/>
            <w:shd w:val="clear" w:color="auto" w:fill="E0E0E0"/>
            <w:vAlign w:val="center"/>
          </w:tcPr>
          <w:p w14:paraId="49212683" w14:textId="77777777" w:rsidR="00024C95" w:rsidRPr="000D6F35" w:rsidRDefault="00024C95" w:rsidP="000D6F35">
            <w:pPr>
              <w:jc w:val="center"/>
              <w:rPr>
                <w:b/>
                <w:sz w:val="22"/>
                <w:szCs w:val="22"/>
              </w:rPr>
            </w:pPr>
            <w:r w:rsidRPr="000D6F35">
              <w:rPr>
                <w:b/>
                <w:sz w:val="22"/>
                <w:szCs w:val="22"/>
              </w:rPr>
              <w:t>Sample Date</w:t>
            </w:r>
          </w:p>
        </w:tc>
      </w:tr>
      <w:tr w:rsidR="00024C95" w:rsidRPr="000D6F35" w14:paraId="0649704D" w14:textId="77777777" w:rsidTr="000D6F35">
        <w:trPr>
          <w:jc w:val="center"/>
        </w:trPr>
        <w:tc>
          <w:tcPr>
            <w:tcW w:w="3150" w:type="dxa"/>
            <w:shd w:val="clear" w:color="auto" w:fill="auto"/>
          </w:tcPr>
          <w:p w14:paraId="09712DE8" w14:textId="77777777" w:rsidR="00024C95" w:rsidRPr="000D6F35" w:rsidRDefault="00024C95" w:rsidP="00024C95">
            <w:pPr>
              <w:rPr>
                <w:sz w:val="22"/>
                <w:szCs w:val="22"/>
              </w:rPr>
            </w:pPr>
            <w:r w:rsidRPr="000D6F35">
              <w:rPr>
                <w:sz w:val="22"/>
                <w:szCs w:val="22"/>
              </w:rPr>
              <w:t>Total solids, percent</w:t>
            </w:r>
          </w:p>
        </w:tc>
        <w:tc>
          <w:tcPr>
            <w:tcW w:w="1530" w:type="dxa"/>
            <w:shd w:val="clear" w:color="auto" w:fill="auto"/>
          </w:tcPr>
          <w:p w14:paraId="55FAE330" w14:textId="77777777" w:rsidR="00024C95" w:rsidRPr="000D6F35" w:rsidRDefault="00024C95" w:rsidP="00024C95">
            <w:pPr>
              <w:rPr>
                <w:sz w:val="22"/>
                <w:szCs w:val="22"/>
              </w:rPr>
            </w:pPr>
          </w:p>
        </w:tc>
        <w:tc>
          <w:tcPr>
            <w:tcW w:w="1620" w:type="dxa"/>
            <w:shd w:val="clear" w:color="auto" w:fill="auto"/>
          </w:tcPr>
          <w:p w14:paraId="14EA9456" w14:textId="77777777" w:rsidR="00024C95" w:rsidRPr="000D6F35" w:rsidRDefault="00024C95" w:rsidP="00024C95">
            <w:pPr>
              <w:rPr>
                <w:sz w:val="22"/>
                <w:szCs w:val="22"/>
              </w:rPr>
            </w:pPr>
          </w:p>
        </w:tc>
      </w:tr>
      <w:tr w:rsidR="00024C95" w:rsidRPr="000D6F35" w14:paraId="2DA9B130" w14:textId="77777777" w:rsidTr="000D6F35">
        <w:trPr>
          <w:jc w:val="center"/>
        </w:trPr>
        <w:tc>
          <w:tcPr>
            <w:tcW w:w="3150" w:type="dxa"/>
            <w:shd w:val="clear" w:color="auto" w:fill="auto"/>
          </w:tcPr>
          <w:p w14:paraId="4A65F145" w14:textId="77777777" w:rsidR="00024C95" w:rsidRPr="000D6F35" w:rsidRDefault="00024C95" w:rsidP="00024C95">
            <w:pPr>
              <w:rPr>
                <w:sz w:val="22"/>
                <w:szCs w:val="22"/>
              </w:rPr>
            </w:pPr>
            <w:r w:rsidRPr="000D6F35">
              <w:rPr>
                <w:sz w:val="22"/>
                <w:szCs w:val="22"/>
              </w:rPr>
              <w:t>Volatile solids, percent</w:t>
            </w:r>
          </w:p>
        </w:tc>
        <w:tc>
          <w:tcPr>
            <w:tcW w:w="1530" w:type="dxa"/>
            <w:shd w:val="clear" w:color="auto" w:fill="auto"/>
          </w:tcPr>
          <w:p w14:paraId="43E5BFDB" w14:textId="77777777" w:rsidR="00024C95" w:rsidRPr="000D6F35" w:rsidRDefault="00024C95" w:rsidP="00024C95">
            <w:pPr>
              <w:rPr>
                <w:sz w:val="22"/>
                <w:szCs w:val="22"/>
              </w:rPr>
            </w:pPr>
          </w:p>
        </w:tc>
        <w:tc>
          <w:tcPr>
            <w:tcW w:w="1620" w:type="dxa"/>
            <w:shd w:val="clear" w:color="auto" w:fill="auto"/>
          </w:tcPr>
          <w:p w14:paraId="5FFDFB97" w14:textId="77777777" w:rsidR="00024C95" w:rsidRPr="000D6F35" w:rsidRDefault="00024C95" w:rsidP="00024C95">
            <w:pPr>
              <w:rPr>
                <w:sz w:val="22"/>
                <w:szCs w:val="22"/>
              </w:rPr>
            </w:pPr>
          </w:p>
        </w:tc>
      </w:tr>
      <w:tr w:rsidR="00024C95" w:rsidRPr="000D6F35" w14:paraId="013297EC" w14:textId="77777777" w:rsidTr="000D6F35">
        <w:trPr>
          <w:jc w:val="center"/>
        </w:trPr>
        <w:tc>
          <w:tcPr>
            <w:tcW w:w="3150" w:type="dxa"/>
            <w:shd w:val="clear" w:color="auto" w:fill="auto"/>
          </w:tcPr>
          <w:p w14:paraId="61FF5667" w14:textId="77777777" w:rsidR="00024C95" w:rsidRPr="000D6F35" w:rsidRDefault="00024C95" w:rsidP="00024C95">
            <w:pPr>
              <w:rPr>
                <w:sz w:val="22"/>
                <w:szCs w:val="22"/>
              </w:rPr>
            </w:pPr>
            <w:r w:rsidRPr="000D6F35">
              <w:rPr>
                <w:sz w:val="22"/>
                <w:szCs w:val="22"/>
              </w:rPr>
              <w:t>TKN, percent</w:t>
            </w:r>
          </w:p>
        </w:tc>
        <w:tc>
          <w:tcPr>
            <w:tcW w:w="1530" w:type="dxa"/>
            <w:shd w:val="clear" w:color="auto" w:fill="auto"/>
          </w:tcPr>
          <w:p w14:paraId="1BA290B3" w14:textId="77777777" w:rsidR="00024C95" w:rsidRPr="000D6F35" w:rsidRDefault="00024C95" w:rsidP="00024C95">
            <w:pPr>
              <w:rPr>
                <w:sz w:val="22"/>
                <w:szCs w:val="22"/>
              </w:rPr>
            </w:pPr>
          </w:p>
        </w:tc>
        <w:tc>
          <w:tcPr>
            <w:tcW w:w="1620" w:type="dxa"/>
            <w:shd w:val="clear" w:color="auto" w:fill="auto"/>
          </w:tcPr>
          <w:p w14:paraId="4695F05A" w14:textId="77777777" w:rsidR="00024C95" w:rsidRPr="000D6F35" w:rsidRDefault="00024C95" w:rsidP="00024C95">
            <w:pPr>
              <w:rPr>
                <w:sz w:val="22"/>
                <w:szCs w:val="22"/>
              </w:rPr>
            </w:pPr>
          </w:p>
        </w:tc>
      </w:tr>
      <w:tr w:rsidR="00024C95" w:rsidRPr="000D6F35" w14:paraId="5FD1AD4D" w14:textId="77777777" w:rsidTr="000D6F35">
        <w:trPr>
          <w:jc w:val="center"/>
        </w:trPr>
        <w:tc>
          <w:tcPr>
            <w:tcW w:w="3150" w:type="dxa"/>
            <w:shd w:val="clear" w:color="auto" w:fill="auto"/>
          </w:tcPr>
          <w:p w14:paraId="0CFAE971" w14:textId="77777777" w:rsidR="00024C95" w:rsidRPr="000D6F35" w:rsidRDefault="00024C95" w:rsidP="00024C95">
            <w:pPr>
              <w:rPr>
                <w:sz w:val="22"/>
                <w:szCs w:val="22"/>
              </w:rPr>
            </w:pPr>
            <w:r w:rsidRPr="000D6F35">
              <w:rPr>
                <w:sz w:val="22"/>
                <w:szCs w:val="22"/>
              </w:rPr>
              <w:t>NO</w:t>
            </w:r>
            <w:r w:rsidRPr="000D6F35">
              <w:rPr>
                <w:sz w:val="22"/>
                <w:szCs w:val="22"/>
                <w:vertAlign w:val="subscript"/>
              </w:rPr>
              <w:t>3</w:t>
            </w:r>
            <w:r w:rsidRPr="000D6F35">
              <w:rPr>
                <w:sz w:val="22"/>
                <w:szCs w:val="22"/>
              </w:rPr>
              <w:t>-N, percent</w:t>
            </w:r>
          </w:p>
        </w:tc>
        <w:tc>
          <w:tcPr>
            <w:tcW w:w="1530" w:type="dxa"/>
            <w:shd w:val="clear" w:color="auto" w:fill="auto"/>
          </w:tcPr>
          <w:p w14:paraId="10DA4A14" w14:textId="77777777" w:rsidR="00024C95" w:rsidRPr="000D6F35" w:rsidRDefault="00024C95" w:rsidP="00024C95">
            <w:pPr>
              <w:rPr>
                <w:sz w:val="22"/>
                <w:szCs w:val="22"/>
              </w:rPr>
            </w:pPr>
          </w:p>
        </w:tc>
        <w:tc>
          <w:tcPr>
            <w:tcW w:w="1620" w:type="dxa"/>
            <w:shd w:val="clear" w:color="auto" w:fill="auto"/>
          </w:tcPr>
          <w:p w14:paraId="21589ED2" w14:textId="77777777" w:rsidR="00024C95" w:rsidRPr="000D6F35" w:rsidRDefault="00024C95" w:rsidP="00024C95">
            <w:pPr>
              <w:rPr>
                <w:sz w:val="22"/>
                <w:szCs w:val="22"/>
              </w:rPr>
            </w:pPr>
          </w:p>
        </w:tc>
      </w:tr>
      <w:tr w:rsidR="00024C95" w:rsidRPr="000D6F35" w14:paraId="735422DF" w14:textId="77777777" w:rsidTr="000D6F35">
        <w:trPr>
          <w:jc w:val="center"/>
        </w:trPr>
        <w:tc>
          <w:tcPr>
            <w:tcW w:w="3150" w:type="dxa"/>
            <w:shd w:val="clear" w:color="auto" w:fill="auto"/>
          </w:tcPr>
          <w:p w14:paraId="09F23E5A" w14:textId="77777777" w:rsidR="00024C95" w:rsidRPr="000D6F35" w:rsidRDefault="00024C95" w:rsidP="00024C95">
            <w:pPr>
              <w:rPr>
                <w:sz w:val="22"/>
                <w:szCs w:val="22"/>
              </w:rPr>
            </w:pPr>
            <w:r w:rsidRPr="000D6F35">
              <w:rPr>
                <w:sz w:val="22"/>
                <w:szCs w:val="22"/>
              </w:rPr>
              <w:t>NH</w:t>
            </w:r>
            <w:r w:rsidRPr="000D6F35">
              <w:rPr>
                <w:sz w:val="22"/>
                <w:szCs w:val="22"/>
                <w:vertAlign w:val="subscript"/>
              </w:rPr>
              <w:t>4</w:t>
            </w:r>
            <w:r w:rsidRPr="000D6F35">
              <w:rPr>
                <w:sz w:val="22"/>
                <w:szCs w:val="22"/>
              </w:rPr>
              <w:t>-N, percent</w:t>
            </w:r>
          </w:p>
        </w:tc>
        <w:tc>
          <w:tcPr>
            <w:tcW w:w="1530" w:type="dxa"/>
            <w:shd w:val="clear" w:color="auto" w:fill="auto"/>
          </w:tcPr>
          <w:p w14:paraId="2D4EB68C" w14:textId="77777777" w:rsidR="00024C95" w:rsidRPr="000D6F35" w:rsidRDefault="00024C95" w:rsidP="00024C95">
            <w:pPr>
              <w:rPr>
                <w:sz w:val="22"/>
                <w:szCs w:val="22"/>
              </w:rPr>
            </w:pPr>
          </w:p>
        </w:tc>
        <w:tc>
          <w:tcPr>
            <w:tcW w:w="1620" w:type="dxa"/>
            <w:shd w:val="clear" w:color="auto" w:fill="auto"/>
          </w:tcPr>
          <w:p w14:paraId="3FBDE703" w14:textId="77777777" w:rsidR="00024C95" w:rsidRPr="000D6F35" w:rsidRDefault="00024C95" w:rsidP="00024C95">
            <w:pPr>
              <w:rPr>
                <w:sz w:val="22"/>
                <w:szCs w:val="22"/>
              </w:rPr>
            </w:pPr>
          </w:p>
        </w:tc>
      </w:tr>
      <w:tr w:rsidR="00024C95" w:rsidRPr="000D6F35" w14:paraId="17139D14" w14:textId="77777777" w:rsidTr="000D6F35">
        <w:trPr>
          <w:jc w:val="center"/>
        </w:trPr>
        <w:tc>
          <w:tcPr>
            <w:tcW w:w="3150" w:type="dxa"/>
            <w:shd w:val="clear" w:color="auto" w:fill="auto"/>
          </w:tcPr>
          <w:p w14:paraId="7DCABB78" w14:textId="77777777" w:rsidR="00024C95" w:rsidRPr="000D6F35" w:rsidRDefault="00024C95" w:rsidP="00024C95">
            <w:pPr>
              <w:rPr>
                <w:sz w:val="22"/>
                <w:szCs w:val="22"/>
              </w:rPr>
            </w:pPr>
            <w:r w:rsidRPr="000D6F35">
              <w:rPr>
                <w:sz w:val="22"/>
                <w:szCs w:val="22"/>
              </w:rPr>
              <w:t>Phosphorus (P), percent</w:t>
            </w:r>
          </w:p>
        </w:tc>
        <w:tc>
          <w:tcPr>
            <w:tcW w:w="1530" w:type="dxa"/>
            <w:shd w:val="clear" w:color="auto" w:fill="auto"/>
          </w:tcPr>
          <w:p w14:paraId="6586F18A" w14:textId="77777777" w:rsidR="00024C95" w:rsidRPr="000D6F35" w:rsidRDefault="00024C95" w:rsidP="00024C95">
            <w:pPr>
              <w:rPr>
                <w:sz w:val="22"/>
                <w:szCs w:val="22"/>
              </w:rPr>
            </w:pPr>
          </w:p>
        </w:tc>
        <w:tc>
          <w:tcPr>
            <w:tcW w:w="1620" w:type="dxa"/>
            <w:shd w:val="clear" w:color="auto" w:fill="auto"/>
          </w:tcPr>
          <w:p w14:paraId="04ED1A39" w14:textId="77777777" w:rsidR="00024C95" w:rsidRPr="000D6F35" w:rsidRDefault="00024C95" w:rsidP="00024C95">
            <w:pPr>
              <w:rPr>
                <w:sz w:val="22"/>
                <w:szCs w:val="22"/>
              </w:rPr>
            </w:pPr>
          </w:p>
        </w:tc>
      </w:tr>
      <w:tr w:rsidR="00024C95" w:rsidRPr="000D6F35" w14:paraId="4E7386FA" w14:textId="77777777" w:rsidTr="000D6F35">
        <w:trPr>
          <w:jc w:val="center"/>
        </w:trPr>
        <w:tc>
          <w:tcPr>
            <w:tcW w:w="3150" w:type="dxa"/>
            <w:shd w:val="clear" w:color="auto" w:fill="auto"/>
          </w:tcPr>
          <w:p w14:paraId="667DCDB9" w14:textId="77777777" w:rsidR="00024C95" w:rsidRPr="000D6F35" w:rsidRDefault="00024C95" w:rsidP="00024C95">
            <w:pPr>
              <w:rPr>
                <w:sz w:val="22"/>
                <w:szCs w:val="22"/>
              </w:rPr>
            </w:pPr>
            <w:r w:rsidRPr="000D6F35">
              <w:rPr>
                <w:sz w:val="22"/>
                <w:szCs w:val="22"/>
              </w:rPr>
              <w:t>Potassium (K), percent</w:t>
            </w:r>
          </w:p>
        </w:tc>
        <w:tc>
          <w:tcPr>
            <w:tcW w:w="1530" w:type="dxa"/>
            <w:shd w:val="clear" w:color="auto" w:fill="auto"/>
          </w:tcPr>
          <w:p w14:paraId="034A1AA9" w14:textId="77777777" w:rsidR="00024C95" w:rsidRPr="000D6F35" w:rsidRDefault="00024C95" w:rsidP="00024C95">
            <w:pPr>
              <w:rPr>
                <w:sz w:val="22"/>
                <w:szCs w:val="22"/>
              </w:rPr>
            </w:pPr>
          </w:p>
        </w:tc>
        <w:tc>
          <w:tcPr>
            <w:tcW w:w="1620" w:type="dxa"/>
            <w:shd w:val="clear" w:color="auto" w:fill="auto"/>
          </w:tcPr>
          <w:p w14:paraId="4CED80D0" w14:textId="77777777" w:rsidR="00024C95" w:rsidRPr="000D6F35" w:rsidRDefault="00024C95" w:rsidP="00024C95">
            <w:pPr>
              <w:rPr>
                <w:sz w:val="22"/>
                <w:szCs w:val="22"/>
              </w:rPr>
            </w:pPr>
          </w:p>
        </w:tc>
      </w:tr>
      <w:tr w:rsidR="00024C95" w:rsidRPr="000D6F35" w14:paraId="2F6681CA" w14:textId="77777777" w:rsidTr="000D6F35">
        <w:trPr>
          <w:jc w:val="center"/>
        </w:trPr>
        <w:tc>
          <w:tcPr>
            <w:tcW w:w="3150" w:type="dxa"/>
            <w:shd w:val="clear" w:color="auto" w:fill="auto"/>
          </w:tcPr>
          <w:p w14:paraId="410E0661" w14:textId="77777777" w:rsidR="00024C95" w:rsidRPr="000D6F35" w:rsidRDefault="00024C95" w:rsidP="00024C95">
            <w:pPr>
              <w:rPr>
                <w:sz w:val="22"/>
                <w:szCs w:val="22"/>
              </w:rPr>
            </w:pPr>
            <w:r w:rsidRPr="000D6F35">
              <w:rPr>
                <w:sz w:val="22"/>
                <w:szCs w:val="22"/>
              </w:rPr>
              <w:t>pH, standard unit</w:t>
            </w:r>
          </w:p>
        </w:tc>
        <w:tc>
          <w:tcPr>
            <w:tcW w:w="1530" w:type="dxa"/>
            <w:shd w:val="clear" w:color="auto" w:fill="auto"/>
          </w:tcPr>
          <w:p w14:paraId="52177DBF" w14:textId="77777777" w:rsidR="00024C95" w:rsidRPr="000D6F35" w:rsidRDefault="00024C95" w:rsidP="00024C95">
            <w:pPr>
              <w:rPr>
                <w:sz w:val="22"/>
                <w:szCs w:val="22"/>
              </w:rPr>
            </w:pPr>
          </w:p>
        </w:tc>
        <w:tc>
          <w:tcPr>
            <w:tcW w:w="1620" w:type="dxa"/>
            <w:shd w:val="clear" w:color="auto" w:fill="auto"/>
          </w:tcPr>
          <w:p w14:paraId="6A3FDF4D" w14:textId="77777777" w:rsidR="00024C95" w:rsidRPr="000D6F35" w:rsidRDefault="00024C95" w:rsidP="00024C95">
            <w:pPr>
              <w:rPr>
                <w:sz w:val="22"/>
                <w:szCs w:val="22"/>
              </w:rPr>
            </w:pPr>
          </w:p>
        </w:tc>
      </w:tr>
    </w:tbl>
    <w:p w14:paraId="0A8DDCAE" w14:textId="77777777" w:rsidR="00024C95" w:rsidRDefault="00024C95" w:rsidP="00024C95">
      <w:pPr>
        <w:rPr>
          <w:b/>
          <w:sz w:val="22"/>
          <w:szCs w:val="22"/>
        </w:rPr>
      </w:pPr>
    </w:p>
    <w:p w14:paraId="7F57BED2" w14:textId="77777777" w:rsidR="00024C95" w:rsidRPr="00EE73A4" w:rsidRDefault="00024C95" w:rsidP="00024C95">
      <w:pPr>
        <w:rPr>
          <w:b/>
          <w:sz w:val="22"/>
          <w:szCs w:val="22"/>
        </w:rPr>
      </w:pPr>
      <w:r w:rsidRPr="00EE73A4">
        <w:rPr>
          <w:b/>
          <w:sz w:val="22"/>
          <w:szCs w:val="22"/>
        </w:rPr>
        <w:t>BIOSOLIDS UTILIZATION PROGRAM</w:t>
      </w:r>
    </w:p>
    <w:p w14:paraId="644086A8" w14:textId="77777777" w:rsidR="00024C95" w:rsidRPr="00EE73A4" w:rsidRDefault="00024C95" w:rsidP="00024C95">
      <w:pPr>
        <w:rPr>
          <w:sz w:val="22"/>
          <w:szCs w:val="22"/>
        </w:rPr>
      </w:pPr>
    </w:p>
    <w:p w14:paraId="1A7ACB5A" w14:textId="77777777" w:rsidR="00024C95" w:rsidRDefault="00024C95" w:rsidP="00024C95">
      <w:pPr>
        <w:rPr>
          <w:sz w:val="22"/>
          <w:szCs w:val="22"/>
        </w:rPr>
      </w:pPr>
      <w:r>
        <w:rPr>
          <w:b/>
          <w:sz w:val="22"/>
          <w:szCs w:val="22"/>
        </w:rPr>
        <w:t>&lt;Percentage&gt;</w:t>
      </w:r>
      <w:r>
        <w:rPr>
          <w:sz w:val="22"/>
          <w:szCs w:val="22"/>
        </w:rPr>
        <w:t xml:space="preserve"> of biosolids generated by </w:t>
      </w:r>
      <w:r>
        <w:rPr>
          <w:b/>
          <w:sz w:val="22"/>
          <w:szCs w:val="22"/>
        </w:rPr>
        <w:t>&lt;permittee&gt;</w:t>
      </w:r>
      <w:r>
        <w:rPr>
          <w:sz w:val="22"/>
          <w:szCs w:val="22"/>
        </w:rPr>
        <w:t xml:space="preserve"> is beneficially used </w:t>
      </w:r>
      <w:r>
        <w:rPr>
          <w:b/>
          <w:sz w:val="22"/>
          <w:szCs w:val="22"/>
        </w:rPr>
        <w:t>&lt;through land application/as a composted product&gt;</w:t>
      </w:r>
      <w:r>
        <w:rPr>
          <w:sz w:val="22"/>
          <w:szCs w:val="22"/>
        </w:rPr>
        <w:t xml:space="preserve">.  The following biosolids land application plan outlines agronomic application rate and site crops, where biosolids are land applied, site selection criteria for a new site, and site and crop management practices.  </w:t>
      </w:r>
    </w:p>
    <w:p w14:paraId="73D7F9E2" w14:textId="77777777" w:rsidR="00024C95" w:rsidRPr="00EE73A4" w:rsidRDefault="00024C95" w:rsidP="00024C95">
      <w:pPr>
        <w:rPr>
          <w:sz w:val="22"/>
          <w:szCs w:val="22"/>
        </w:rPr>
      </w:pPr>
    </w:p>
    <w:p w14:paraId="3F9A4A2A" w14:textId="77777777" w:rsidR="00024C95" w:rsidRPr="00EE73A4" w:rsidRDefault="00024C95" w:rsidP="00024C95">
      <w:pPr>
        <w:rPr>
          <w:b/>
          <w:sz w:val="22"/>
          <w:szCs w:val="22"/>
        </w:rPr>
      </w:pPr>
      <w:smartTag w:uri="urn:schemas-microsoft-com:office:smarttags" w:element="place">
        <w:smartTag w:uri="urn:schemas-microsoft-com:office:smarttags" w:element="PlaceName">
          <w:r w:rsidRPr="00EE73A4">
            <w:rPr>
              <w:b/>
              <w:sz w:val="22"/>
              <w:szCs w:val="22"/>
            </w:rPr>
            <w:t>BIOSOLIDS</w:t>
          </w:r>
        </w:smartTag>
        <w:r w:rsidRPr="00EE73A4">
          <w:rPr>
            <w:b/>
            <w:sz w:val="22"/>
            <w:szCs w:val="22"/>
          </w:rPr>
          <w:t xml:space="preserve"> </w:t>
        </w:r>
        <w:smartTag w:uri="urn:schemas-microsoft-com:office:smarttags" w:element="PlaceType">
          <w:r w:rsidRPr="00EE73A4">
            <w:rPr>
              <w:b/>
              <w:sz w:val="22"/>
              <w:szCs w:val="22"/>
            </w:rPr>
            <w:t>LAND</w:t>
          </w:r>
        </w:smartTag>
      </w:smartTag>
      <w:r w:rsidRPr="00EE73A4">
        <w:rPr>
          <w:b/>
          <w:sz w:val="22"/>
          <w:szCs w:val="22"/>
        </w:rPr>
        <w:t xml:space="preserve"> APPLICATION PLAN</w:t>
      </w:r>
    </w:p>
    <w:p w14:paraId="1D1BF8DD" w14:textId="77777777" w:rsidR="00024C95" w:rsidRPr="00EE73A4" w:rsidRDefault="00024C95" w:rsidP="00024C95">
      <w:pPr>
        <w:rPr>
          <w:b/>
          <w:sz w:val="22"/>
          <w:szCs w:val="22"/>
        </w:rPr>
      </w:pPr>
    </w:p>
    <w:p w14:paraId="5526F453" w14:textId="77777777" w:rsidR="00024C95" w:rsidRDefault="00024C95" w:rsidP="00024C95">
      <w:pPr>
        <w:rPr>
          <w:b/>
          <w:sz w:val="22"/>
          <w:szCs w:val="22"/>
        </w:rPr>
      </w:pPr>
      <w:r>
        <w:rPr>
          <w:b/>
          <w:sz w:val="22"/>
          <w:szCs w:val="22"/>
        </w:rPr>
        <w:t>Agronomic Application Rate and Site Crops</w:t>
      </w:r>
    </w:p>
    <w:p w14:paraId="5277FD47" w14:textId="77777777" w:rsidR="00024C95" w:rsidRDefault="00024C95" w:rsidP="00024C95">
      <w:pPr>
        <w:rPr>
          <w:b/>
          <w:sz w:val="22"/>
          <w:szCs w:val="22"/>
        </w:rPr>
      </w:pPr>
    </w:p>
    <w:p w14:paraId="603C6090" w14:textId="77777777" w:rsidR="00024C95" w:rsidRPr="00224E8C" w:rsidRDefault="00024C95" w:rsidP="00024C95">
      <w:pPr>
        <w:rPr>
          <w:sz w:val="22"/>
          <w:szCs w:val="22"/>
        </w:rPr>
      </w:pPr>
      <w:r>
        <w:rPr>
          <w:sz w:val="22"/>
          <w:szCs w:val="22"/>
        </w:rPr>
        <w:t>Class B biosolids are required to be land applied to a site at a rate that is equal to or less than the agronomic rate for the site.  An agronomic rate is the whole biosolids application rate (dry weight basis) designed to provide the annual total amount of nitrogen needed by a crop and to minimize the amount of nitrogen passing below the root zone of the crop or vegetation to groundwater.</w:t>
      </w:r>
    </w:p>
    <w:p w14:paraId="07515101" w14:textId="77777777" w:rsidR="00024C95" w:rsidRDefault="00024C95" w:rsidP="00024C95">
      <w:pPr>
        <w:rPr>
          <w:b/>
          <w:sz w:val="22"/>
          <w:szCs w:val="22"/>
        </w:rPr>
      </w:pPr>
    </w:p>
    <w:p w14:paraId="559D3AED" w14:textId="77777777" w:rsidR="00024C95" w:rsidRDefault="00024C95" w:rsidP="00024C95">
      <w:pPr>
        <w:rPr>
          <w:sz w:val="22"/>
          <w:szCs w:val="22"/>
        </w:rPr>
      </w:pPr>
      <w:r>
        <w:rPr>
          <w:sz w:val="22"/>
          <w:szCs w:val="22"/>
        </w:rPr>
        <w:lastRenderedPageBreak/>
        <w:t xml:space="preserve">Biosolids application rates for the </w:t>
      </w:r>
      <w:r w:rsidRPr="009B3CFC">
        <w:rPr>
          <w:b/>
          <w:sz w:val="22"/>
          <w:szCs w:val="22"/>
        </w:rPr>
        <w:t>&lt;permittee&gt;</w:t>
      </w:r>
      <w:r>
        <w:rPr>
          <w:sz w:val="22"/>
          <w:szCs w:val="22"/>
        </w:rPr>
        <w:t xml:space="preserve"> sites were developed based on Oregon State University (OSU) Extension Service Fertilizer Guide:  </w:t>
      </w:r>
      <w:r w:rsidRPr="005B0B73">
        <w:rPr>
          <w:b/>
          <w:sz w:val="22"/>
          <w:szCs w:val="22"/>
        </w:rPr>
        <w:t>&lt;name of guide&gt;</w:t>
      </w:r>
      <w:r>
        <w:rPr>
          <w:sz w:val="22"/>
          <w:szCs w:val="22"/>
        </w:rPr>
        <w:t xml:space="preserve">.  The annual application rate for </w:t>
      </w:r>
      <w:r w:rsidRPr="005B0B73">
        <w:rPr>
          <w:b/>
          <w:sz w:val="22"/>
          <w:szCs w:val="22"/>
        </w:rPr>
        <w:t>&lt;type of crop&gt;</w:t>
      </w:r>
      <w:r>
        <w:rPr>
          <w:sz w:val="22"/>
          <w:szCs w:val="22"/>
        </w:rPr>
        <w:t xml:space="preserve"> is </w:t>
      </w:r>
      <w:r w:rsidRPr="005B0B73">
        <w:rPr>
          <w:b/>
          <w:sz w:val="22"/>
          <w:szCs w:val="22"/>
        </w:rPr>
        <w:t>&lt;number of pounds&gt;</w:t>
      </w:r>
      <w:r>
        <w:rPr>
          <w:sz w:val="22"/>
          <w:szCs w:val="22"/>
        </w:rPr>
        <w:t xml:space="preserve"> available nitrogen (N) per acre, unless the application site demonstrates additional nitrogen is required to match crop uptake rates.  (*</w:t>
      </w:r>
      <w:r>
        <w:rPr>
          <w:i/>
          <w:sz w:val="22"/>
          <w:szCs w:val="22"/>
        </w:rPr>
        <w:t>Note:  If more than one type of crop is used at the same site, then state each type of crop and the application rate.</w:t>
      </w:r>
      <w:r>
        <w:rPr>
          <w:sz w:val="22"/>
          <w:szCs w:val="22"/>
        </w:rPr>
        <w:t xml:space="preserve">)  The land application sites authorized for use can assimilate the total plant available nitrogen the biosolids provide on an annual basis.  Specific site agronomic loading rates are stated in the Department issued site authorization letters.  </w:t>
      </w:r>
    </w:p>
    <w:p w14:paraId="0BEA6C58" w14:textId="77777777" w:rsidR="00024C95" w:rsidRDefault="00024C95" w:rsidP="00024C95">
      <w:pPr>
        <w:rPr>
          <w:b/>
          <w:sz w:val="22"/>
          <w:szCs w:val="22"/>
        </w:rPr>
      </w:pPr>
    </w:p>
    <w:p w14:paraId="3B4B2211" w14:textId="77777777" w:rsidR="00024C95" w:rsidRPr="00EE73A4" w:rsidRDefault="00024C95" w:rsidP="00024C95">
      <w:pPr>
        <w:rPr>
          <w:b/>
          <w:sz w:val="22"/>
          <w:szCs w:val="22"/>
        </w:rPr>
      </w:pPr>
      <w:r w:rsidRPr="00EE73A4">
        <w:rPr>
          <w:b/>
          <w:sz w:val="22"/>
          <w:szCs w:val="22"/>
        </w:rPr>
        <w:t>Site Inventory</w:t>
      </w:r>
      <w:r>
        <w:rPr>
          <w:b/>
          <w:sz w:val="22"/>
          <w:szCs w:val="22"/>
        </w:rPr>
        <w:t xml:space="preserve"> of Existing and Potential Sites</w:t>
      </w:r>
    </w:p>
    <w:p w14:paraId="4C66C58F" w14:textId="77777777" w:rsidR="00024C95" w:rsidRDefault="00024C95" w:rsidP="00024C95">
      <w:pPr>
        <w:rPr>
          <w:sz w:val="22"/>
          <w:szCs w:val="22"/>
        </w:rPr>
      </w:pPr>
    </w:p>
    <w:p w14:paraId="1DB5E18F" w14:textId="77777777" w:rsidR="00024C95" w:rsidRDefault="00024C95" w:rsidP="00024C95">
      <w:pPr>
        <w:rPr>
          <w:sz w:val="22"/>
          <w:szCs w:val="22"/>
        </w:rPr>
      </w:pPr>
      <w:r>
        <w:rPr>
          <w:sz w:val="22"/>
          <w:szCs w:val="22"/>
        </w:rPr>
        <w:t xml:space="preserve">The </w:t>
      </w:r>
      <w:r w:rsidRPr="001E5D59">
        <w:rPr>
          <w:b/>
          <w:sz w:val="22"/>
          <w:szCs w:val="22"/>
        </w:rPr>
        <w:t xml:space="preserve">&lt;permittee&gt; </w:t>
      </w:r>
      <w:r>
        <w:rPr>
          <w:sz w:val="22"/>
          <w:szCs w:val="22"/>
        </w:rPr>
        <w:t xml:space="preserve">currently land applies Class </w:t>
      </w:r>
      <w:r w:rsidRPr="00AE750E">
        <w:rPr>
          <w:b/>
          <w:sz w:val="22"/>
          <w:szCs w:val="22"/>
        </w:rPr>
        <w:t>&lt;A</w:t>
      </w:r>
      <w:r>
        <w:rPr>
          <w:b/>
          <w:sz w:val="22"/>
          <w:szCs w:val="22"/>
        </w:rPr>
        <w:t>/</w:t>
      </w:r>
      <w:r w:rsidRPr="00AE750E">
        <w:rPr>
          <w:b/>
          <w:sz w:val="22"/>
          <w:szCs w:val="22"/>
        </w:rPr>
        <w:t>B&gt;</w:t>
      </w:r>
      <w:r>
        <w:rPr>
          <w:sz w:val="22"/>
          <w:szCs w:val="22"/>
        </w:rPr>
        <w:t xml:space="preserve"> biosolids to the Department authorized sites listed in the </w:t>
      </w:r>
      <w:r w:rsidRPr="00AE750E">
        <w:rPr>
          <w:b/>
          <w:sz w:val="22"/>
          <w:szCs w:val="22"/>
        </w:rPr>
        <w:t>&lt;table below/Appendix letter&gt;</w:t>
      </w:r>
      <w:r>
        <w:rPr>
          <w:sz w:val="22"/>
          <w:szCs w:val="22"/>
        </w:rPr>
        <w:t xml:space="preserve">.  Surface application of biosolids is performed using </w:t>
      </w:r>
      <w:r w:rsidRPr="00127970">
        <w:rPr>
          <w:b/>
          <w:sz w:val="22"/>
          <w:szCs w:val="22"/>
        </w:rPr>
        <w:t>&lt;describe equipment</w:t>
      </w:r>
      <w:r>
        <w:rPr>
          <w:b/>
          <w:sz w:val="22"/>
          <w:szCs w:val="22"/>
        </w:rPr>
        <w:t>/vehicle</w:t>
      </w:r>
      <w:r w:rsidRPr="00127970">
        <w:rPr>
          <w:b/>
          <w:sz w:val="22"/>
          <w:szCs w:val="22"/>
        </w:rPr>
        <w:t>&gt;</w:t>
      </w:r>
      <w:r>
        <w:rPr>
          <w:sz w:val="22"/>
          <w:szCs w:val="22"/>
        </w:rPr>
        <w:t xml:space="preserve">.  Site maps with the general location and size of existing authorized sites are included as Appendix </w:t>
      </w:r>
      <w:r w:rsidRPr="00AE750E">
        <w:rPr>
          <w:b/>
          <w:sz w:val="22"/>
          <w:szCs w:val="22"/>
        </w:rPr>
        <w:t>&lt;state letter&gt;</w:t>
      </w:r>
      <w:r>
        <w:rPr>
          <w:sz w:val="22"/>
          <w:szCs w:val="22"/>
        </w:rPr>
        <w:t xml:space="preserve"> of this biosolids management plan.  </w:t>
      </w:r>
      <w:r w:rsidRPr="00EE73A4">
        <w:rPr>
          <w:sz w:val="22"/>
          <w:szCs w:val="22"/>
        </w:rPr>
        <w:t xml:space="preserve">The </w:t>
      </w:r>
      <w:r w:rsidRPr="00AE750E">
        <w:rPr>
          <w:b/>
          <w:sz w:val="22"/>
          <w:szCs w:val="22"/>
        </w:rPr>
        <w:t>&lt;permittee&gt;</w:t>
      </w:r>
      <w:r>
        <w:rPr>
          <w:sz w:val="22"/>
          <w:szCs w:val="22"/>
        </w:rPr>
        <w:t xml:space="preserve"> </w:t>
      </w:r>
      <w:r w:rsidRPr="00EE73A4">
        <w:rPr>
          <w:sz w:val="22"/>
          <w:szCs w:val="22"/>
        </w:rPr>
        <w:t xml:space="preserve">currently has </w:t>
      </w:r>
      <w:r w:rsidRPr="00AE750E">
        <w:rPr>
          <w:b/>
          <w:sz w:val="22"/>
          <w:szCs w:val="22"/>
        </w:rPr>
        <w:t>&lt;total number&gt;</w:t>
      </w:r>
      <w:r w:rsidRPr="00EE73A4">
        <w:rPr>
          <w:sz w:val="22"/>
          <w:szCs w:val="22"/>
        </w:rPr>
        <w:t xml:space="preserve"> acres that are authorized for land application.</w:t>
      </w:r>
      <w:r>
        <w:rPr>
          <w:sz w:val="22"/>
          <w:szCs w:val="22"/>
        </w:rPr>
        <w:t xml:space="preserve">  This is an adequate land base for current </w:t>
      </w:r>
      <w:r w:rsidRPr="00AE750E">
        <w:rPr>
          <w:b/>
          <w:sz w:val="22"/>
          <w:szCs w:val="22"/>
        </w:rPr>
        <w:t>&lt;and future&gt;</w:t>
      </w:r>
      <w:r>
        <w:rPr>
          <w:sz w:val="22"/>
          <w:szCs w:val="22"/>
        </w:rPr>
        <w:t xml:space="preserve"> operations, based on current biosolids generation rates.   </w:t>
      </w:r>
    </w:p>
    <w:p w14:paraId="659ADFEC" w14:textId="77777777" w:rsidR="00024C95" w:rsidRPr="00EE73A4" w:rsidRDefault="00024C95" w:rsidP="00024C95">
      <w:pPr>
        <w:rPr>
          <w:sz w:val="22"/>
          <w:szCs w:val="22"/>
        </w:rPr>
      </w:pPr>
    </w:p>
    <w:p w14:paraId="018D4AB0" w14:textId="77777777" w:rsidR="00024C95" w:rsidRDefault="00024C95" w:rsidP="00024C95">
      <w:pPr>
        <w:jc w:val="center"/>
        <w:rPr>
          <w:b/>
          <w:i/>
          <w:sz w:val="22"/>
          <w:szCs w:val="22"/>
        </w:rPr>
      </w:pPr>
      <w:smartTag w:uri="urn:schemas-microsoft-com:office:smarttags" w:element="place">
        <w:smartTag w:uri="urn:schemas-microsoft-com:office:smarttags" w:element="PlaceName">
          <w:r>
            <w:rPr>
              <w:b/>
              <w:i/>
              <w:sz w:val="22"/>
              <w:szCs w:val="22"/>
            </w:rPr>
            <w:t>Biosolids</w:t>
          </w:r>
        </w:smartTag>
        <w:r>
          <w:rPr>
            <w:b/>
            <w:i/>
            <w:sz w:val="22"/>
            <w:szCs w:val="22"/>
          </w:rPr>
          <w:t xml:space="preserve"> </w:t>
        </w:r>
        <w:smartTag w:uri="urn:schemas-microsoft-com:office:smarttags" w:element="PlaceType">
          <w:r>
            <w:rPr>
              <w:b/>
              <w:i/>
              <w:sz w:val="22"/>
              <w:szCs w:val="22"/>
            </w:rPr>
            <w:t>Land</w:t>
          </w:r>
        </w:smartTag>
      </w:smartTag>
      <w:r>
        <w:rPr>
          <w:b/>
          <w:i/>
          <w:sz w:val="22"/>
          <w:szCs w:val="22"/>
        </w:rPr>
        <w:t xml:space="preserve"> Application Site Inventory</w:t>
      </w:r>
    </w:p>
    <w:p w14:paraId="2476EF45" w14:textId="77777777" w:rsidR="00024C95" w:rsidRPr="00E44AAE" w:rsidRDefault="00024C95" w:rsidP="00024C95">
      <w:pPr>
        <w:jc w:val="center"/>
        <w:rPr>
          <w:i/>
          <w:sz w:val="22"/>
          <w:szCs w:val="22"/>
        </w:rPr>
      </w:pPr>
      <w:r>
        <w:rPr>
          <w:i/>
          <w:sz w:val="22"/>
          <w:szCs w:val="22"/>
        </w:rPr>
        <w:t>*N</w:t>
      </w:r>
      <w:r w:rsidRPr="00E44AAE">
        <w:rPr>
          <w:i/>
          <w:sz w:val="22"/>
          <w:szCs w:val="22"/>
        </w:rPr>
        <w:t>ote:</w:t>
      </w:r>
      <w:r>
        <w:rPr>
          <w:i/>
          <w:sz w:val="22"/>
          <w:szCs w:val="22"/>
        </w:rPr>
        <w:t xml:space="preserve"> </w:t>
      </w:r>
      <w:r w:rsidRPr="00E44AAE">
        <w:rPr>
          <w:i/>
          <w:sz w:val="22"/>
          <w:szCs w:val="22"/>
        </w:rPr>
        <w:t xml:space="preserve"> </w:t>
      </w:r>
      <w:r>
        <w:rPr>
          <w:i/>
          <w:sz w:val="22"/>
          <w:szCs w:val="22"/>
        </w:rPr>
        <w:t>M</w:t>
      </w:r>
      <w:r w:rsidRPr="00E44AAE">
        <w:rPr>
          <w:i/>
          <w:sz w:val="22"/>
          <w:szCs w:val="22"/>
        </w:rPr>
        <w:t>ay be included as an Appendix</w:t>
      </w:r>
    </w:p>
    <w:p w14:paraId="01C5FFCA" w14:textId="77777777" w:rsidR="00024C95" w:rsidRPr="002818E4" w:rsidRDefault="00024C95" w:rsidP="00024C95">
      <w:pPr>
        <w:jc w:val="center"/>
        <w:rPr>
          <w:b/>
          <w:sz w:val="22"/>
          <w:szCs w:val="22"/>
        </w:rPr>
      </w:pPr>
    </w:p>
    <w:tbl>
      <w:tblPr>
        <w:tblW w:w="11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9"/>
        <w:gridCol w:w="1980"/>
        <w:gridCol w:w="1170"/>
        <w:gridCol w:w="1158"/>
        <w:gridCol w:w="1452"/>
        <w:gridCol w:w="1496"/>
        <w:gridCol w:w="1538"/>
      </w:tblGrid>
      <w:tr w:rsidR="00024C95" w:rsidRPr="002818E4" w14:paraId="33F6D17B" w14:textId="77777777">
        <w:trPr>
          <w:jc w:val="center"/>
        </w:trPr>
        <w:tc>
          <w:tcPr>
            <w:tcW w:w="2239" w:type="dxa"/>
            <w:shd w:val="clear" w:color="auto" w:fill="E0E0E0"/>
            <w:vAlign w:val="center"/>
          </w:tcPr>
          <w:p w14:paraId="23F29F92" w14:textId="77777777" w:rsidR="00024C95" w:rsidRPr="002818E4" w:rsidRDefault="00024C95" w:rsidP="00024C95">
            <w:pPr>
              <w:jc w:val="center"/>
              <w:rPr>
                <w:b/>
                <w:sz w:val="22"/>
                <w:szCs w:val="22"/>
              </w:rPr>
            </w:pPr>
            <w:r w:rsidRPr="002818E4">
              <w:rPr>
                <w:b/>
                <w:sz w:val="22"/>
                <w:szCs w:val="22"/>
              </w:rPr>
              <w:t xml:space="preserve">Site </w:t>
            </w:r>
            <w:r>
              <w:rPr>
                <w:b/>
                <w:sz w:val="22"/>
                <w:szCs w:val="22"/>
              </w:rPr>
              <w:t>Name/</w:t>
            </w:r>
            <w:r w:rsidRPr="002818E4">
              <w:rPr>
                <w:b/>
                <w:sz w:val="22"/>
                <w:szCs w:val="22"/>
              </w:rPr>
              <w:t>Identifier</w:t>
            </w:r>
          </w:p>
        </w:tc>
        <w:tc>
          <w:tcPr>
            <w:tcW w:w="1980" w:type="dxa"/>
            <w:shd w:val="clear" w:color="auto" w:fill="E0E0E0"/>
            <w:vAlign w:val="center"/>
          </w:tcPr>
          <w:p w14:paraId="2DE06232" w14:textId="77777777" w:rsidR="00024C95" w:rsidRPr="002818E4" w:rsidRDefault="00024C95" w:rsidP="00024C95">
            <w:pPr>
              <w:jc w:val="center"/>
              <w:rPr>
                <w:b/>
                <w:sz w:val="22"/>
                <w:szCs w:val="22"/>
              </w:rPr>
            </w:pPr>
            <w:r>
              <w:rPr>
                <w:b/>
                <w:sz w:val="22"/>
                <w:szCs w:val="22"/>
              </w:rPr>
              <w:t xml:space="preserve">Type of </w:t>
            </w:r>
            <w:r w:rsidRPr="002818E4">
              <w:rPr>
                <w:b/>
                <w:sz w:val="22"/>
                <w:szCs w:val="22"/>
              </w:rPr>
              <w:t>Crop/</w:t>
            </w:r>
            <w:r>
              <w:rPr>
                <w:b/>
                <w:sz w:val="22"/>
                <w:szCs w:val="22"/>
              </w:rPr>
              <w:t>A</w:t>
            </w:r>
            <w:r w:rsidRPr="002818E4">
              <w:rPr>
                <w:b/>
                <w:sz w:val="22"/>
                <w:szCs w:val="22"/>
              </w:rPr>
              <w:t>creage</w:t>
            </w:r>
          </w:p>
        </w:tc>
        <w:tc>
          <w:tcPr>
            <w:tcW w:w="1170" w:type="dxa"/>
            <w:shd w:val="clear" w:color="auto" w:fill="E0E0E0"/>
            <w:vAlign w:val="center"/>
          </w:tcPr>
          <w:p w14:paraId="1423E934" w14:textId="77777777" w:rsidR="00024C95" w:rsidRPr="002818E4" w:rsidRDefault="00024C95" w:rsidP="00024C95">
            <w:pPr>
              <w:jc w:val="center"/>
              <w:rPr>
                <w:b/>
                <w:sz w:val="22"/>
                <w:szCs w:val="22"/>
              </w:rPr>
            </w:pPr>
            <w:r w:rsidRPr="002818E4">
              <w:rPr>
                <w:b/>
                <w:sz w:val="22"/>
                <w:szCs w:val="22"/>
              </w:rPr>
              <w:t>lb. N/acre</w:t>
            </w:r>
          </w:p>
        </w:tc>
        <w:tc>
          <w:tcPr>
            <w:tcW w:w="1158" w:type="dxa"/>
            <w:shd w:val="clear" w:color="auto" w:fill="E0E0E0"/>
            <w:vAlign w:val="center"/>
          </w:tcPr>
          <w:p w14:paraId="40B6213B" w14:textId="77777777" w:rsidR="00024C95" w:rsidRPr="002818E4" w:rsidRDefault="00024C95" w:rsidP="00024C95">
            <w:pPr>
              <w:jc w:val="center"/>
              <w:rPr>
                <w:b/>
                <w:sz w:val="22"/>
                <w:szCs w:val="22"/>
              </w:rPr>
            </w:pPr>
            <w:r>
              <w:rPr>
                <w:b/>
                <w:sz w:val="22"/>
                <w:szCs w:val="22"/>
              </w:rPr>
              <w:t>lb. N/site</w:t>
            </w:r>
          </w:p>
        </w:tc>
        <w:tc>
          <w:tcPr>
            <w:tcW w:w="1452" w:type="dxa"/>
            <w:shd w:val="clear" w:color="auto" w:fill="E0E0E0"/>
            <w:vAlign w:val="center"/>
          </w:tcPr>
          <w:p w14:paraId="2625B282" w14:textId="77777777" w:rsidR="00024C95" w:rsidRPr="002818E4" w:rsidRDefault="00024C95" w:rsidP="00024C95">
            <w:pPr>
              <w:jc w:val="center"/>
              <w:rPr>
                <w:b/>
                <w:sz w:val="22"/>
                <w:szCs w:val="22"/>
              </w:rPr>
            </w:pPr>
            <w:r>
              <w:rPr>
                <w:b/>
                <w:sz w:val="22"/>
                <w:szCs w:val="22"/>
              </w:rPr>
              <w:t>Time of year applied (month)</w:t>
            </w:r>
          </w:p>
        </w:tc>
        <w:tc>
          <w:tcPr>
            <w:tcW w:w="1496" w:type="dxa"/>
            <w:shd w:val="clear" w:color="auto" w:fill="E0E0E0"/>
            <w:vAlign w:val="center"/>
          </w:tcPr>
          <w:p w14:paraId="0F3DEDC3" w14:textId="77777777" w:rsidR="00024C95" w:rsidRPr="002818E4" w:rsidRDefault="00024C95" w:rsidP="00024C95">
            <w:pPr>
              <w:jc w:val="center"/>
              <w:rPr>
                <w:b/>
                <w:sz w:val="22"/>
                <w:szCs w:val="22"/>
              </w:rPr>
            </w:pPr>
            <w:r>
              <w:rPr>
                <w:b/>
                <w:sz w:val="22"/>
                <w:szCs w:val="22"/>
              </w:rPr>
              <w:t>Harvest Cycle</w:t>
            </w:r>
          </w:p>
        </w:tc>
        <w:tc>
          <w:tcPr>
            <w:tcW w:w="1538" w:type="dxa"/>
            <w:shd w:val="clear" w:color="auto" w:fill="E0E0E0"/>
            <w:vAlign w:val="center"/>
          </w:tcPr>
          <w:p w14:paraId="55D6FEB9" w14:textId="77777777" w:rsidR="00024C95" w:rsidRPr="002818E4" w:rsidRDefault="00024C95" w:rsidP="00024C95">
            <w:pPr>
              <w:jc w:val="center"/>
              <w:rPr>
                <w:b/>
                <w:sz w:val="22"/>
                <w:szCs w:val="22"/>
              </w:rPr>
            </w:pPr>
            <w:r>
              <w:rPr>
                <w:b/>
                <w:sz w:val="22"/>
                <w:szCs w:val="22"/>
              </w:rPr>
              <w:t>Department Authorized?</w:t>
            </w:r>
          </w:p>
        </w:tc>
      </w:tr>
      <w:tr w:rsidR="00024C95" w:rsidRPr="00EE73A4" w14:paraId="2FF0BB64" w14:textId="77777777">
        <w:trPr>
          <w:jc w:val="center"/>
        </w:trPr>
        <w:tc>
          <w:tcPr>
            <w:tcW w:w="2239" w:type="dxa"/>
          </w:tcPr>
          <w:p w14:paraId="1ECF2018" w14:textId="77777777" w:rsidR="00024C95" w:rsidRPr="00EE73A4" w:rsidRDefault="00024C95" w:rsidP="00024C95">
            <w:pPr>
              <w:jc w:val="both"/>
              <w:rPr>
                <w:sz w:val="22"/>
                <w:szCs w:val="22"/>
              </w:rPr>
            </w:pPr>
          </w:p>
        </w:tc>
        <w:tc>
          <w:tcPr>
            <w:tcW w:w="1980" w:type="dxa"/>
          </w:tcPr>
          <w:p w14:paraId="0B0F0C58" w14:textId="77777777" w:rsidR="00024C95" w:rsidRPr="00EE73A4" w:rsidRDefault="00024C95" w:rsidP="00024C95">
            <w:pPr>
              <w:rPr>
                <w:sz w:val="22"/>
                <w:szCs w:val="22"/>
              </w:rPr>
            </w:pPr>
          </w:p>
        </w:tc>
        <w:tc>
          <w:tcPr>
            <w:tcW w:w="1170" w:type="dxa"/>
          </w:tcPr>
          <w:p w14:paraId="5B59345B" w14:textId="77777777" w:rsidR="00024C95" w:rsidRPr="00EE73A4" w:rsidRDefault="00024C95" w:rsidP="00024C95">
            <w:pPr>
              <w:rPr>
                <w:sz w:val="22"/>
                <w:szCs w:val="22"/>
              </w:rPr>
            </w:pPr>
          </w:p>
        </w:tc>
        <w:tc>
          <w:tcPr>
            <w:tcW w:w="1158" w:type="dxa"/>
          </w:tcPr>
          <w:p w14:paraId="083A5D3B" w14:textId="77777777" w:rsidR="00024C95" w:rsidRPr="00EE73A4" w:rsidRDefault="00024C95" w:rsidP="00024C95">
            <w:pPr>
              <w:rPr>
                <w:sz w:val="22"/>
                <w:szCs w:val="22"/>
              </w:rPr>
            </w:pPr>
          </w:p>
        </w:tc>
        <w:tc>
          <w:tcPr>
            <w:tcW w:w="1452" w:type="dxa"/>
          </w:tcPr>
          <w:p w14:paraId="42174F90" w14:textId="77777777" w:rsidR="00024C95" w:rsidRPr="00EE73A4" w:rsidRDefault="00024C95" w:rsidP="00024C95">
            <w:pPr>
              <w:rPr>
                <w:sz w:val="22"/>
                <w:szCs w:val="22"/>
              </w:rPr>
            </w:pPr>
          </w:p>
        </w:tc>
        <w:tc>
          <w:tcPr>
            <w:tcW w:w="1496" w:type="dxa"/>
          </w:tcPr>
          <w:p w14:paraId="13542AD2" w14:textId="77777777" w:rsidR="00024C95" w:rsidRPr="00EE73A4" w:rsidRDefault="00024C95" w:rsidP="00024C95">
            <w:pPr>
              <w:rPr>
                <w:sz w:val="22"/>
                <w:szCs w:val="22"/>
              </w:rPr>
            </w:pPr>
          </w:p>
        </w:tc>
        <w:tc>
          <w:tcPr>
            <w:tcW w:w="1538" w:type="dxa"/>
          </w:tcPr>
          <w:p w14:paraId="1EFB7629" w14:textId="77777777" w:rsidR="00024C95" w:rsidRPr="00EE73A4" w:rsidRDefault="00024C95" w:rsidP="00024C95">
            <w:pPr>
              <w:rPr>
                <w:sz w:val="22"/>
                <w:szCs w:val="22"/>
              </w:rPr>
            </w:pPr>
          </w:p>
        </w:tc>
      </w:tr>
      <w:tr w:rsidR="00024C95" w:rsidRPr="00EE73A4" w14:paraId="0091EA33" w14:textId="77777777">
        <w:trPr>
          <w:jc w:val="center"/>
        </w:trPr>
        <w:tc>
          <w:tcPr>
            <w:tcW w:w="2239" w:type="dxa"/>
          </w:tcPr>
          <w:p w14:paraId="4151C385" w14:textId="77777777" w:rsidR="00024C95" w:rsidRPr="00EE73A4" w:rsidRDefault="00024C95" w:rsidP="00024C95">
            <w:pPr>
              <w:jc w:val="both"/>
              <w:rPr>
                <w:sz w:val="22"/>
                <w:szCs w:val="22"/>
              </w:rPr>
            </w:pPr>
          </w:p>
        </w:tc>
        <w:tc>
          <w:tcPr>
            <w:tcW w:w="1980" w:type="dxa"/>
          </w:tcPr>
          <w:p w14:paraId="78C69723" w14:textId="77777777" w:rsidR="00024C95" w:rsidRPr="00EE73A4" w:rsidRDefault="00024C95" w:rsidP="00024C95">
            <w:pPr>
              <w:rPr>
                <w:sz w:val="22"/>
                <w:szCs w:val="22"/>
              </w:rPr>
            </w:pPr>
          </w:p>
        </w:tc>
        <w:tc>
          <w:tcPr>
            <w:tcW w:w="1170" w:type="dxa"/>
          </w:tcPr>
          <w:p w14:paraId="75A1010A" w14:textId="77777777" w:rsidR="00024C95" w:rsidRPr="00EE73A4" w:rsidRDefault="00024C95" w:rsidP="00024C95">
            <w:pPr>
              <w:rPr>
                <w:sz w:val="22"/>
                <w:szCs w:val="22"/>
              </w:rPr>
            </w:pPr>
          </w:p>
        </w:tc>
        <w:tc>
          <w:tcPr>
            <w:tcW w:w="1158" w:type="dxa"/>
          </w:tcPr>
          <w:p w14:paraId="3CB1C90E" w14:textId="77777777" w:rsidR="00024C95" w:rsidRPr="00EE73A4" w:rsidRDefault="00024C95" w:rsidP="00024C95">
            <w:pPr>
              <w:rPr>
                <w:sz w:val="22"/>
                <w:szCs w:val="22"/>
              </w:rPr>
            </w:pPr>
          </w:p>
        </w:tc>
        <w:tc>
          <w:tcPr>
            <w:tcW w:w="1452" w:type="dxa"/>
          </w:tcPr>
          <w:p w14:paraId="0B7AF1A2" w14:textId="77777777" w:rsidR="00024C95" w:rsidRPr="00EE73A4" w:rsidRDefault="00024C95" w:rsidP="00024C95">
            <w:pPr>
              <w:rPr>
                <w:sz w:val="22"/>
                <w:szCs w:val="22"/>
              </w:rPr>
            </w:pPr>
          </w:p>
        </w:tc>
        <w:tc>
          <w:tcPr>
            <w:tcW w:w="1496" w:type="dxa"/>
          </w:tcPr>
          <w:p w14:paraId="06949BA3" w14:textId="77777777" w:rsidR="00024C95" w:rsidRPr="00EE73A4" w:rsidRDefault="00024C95" w:rsidP="00024C95">
            <w:pPr>
              <w:rPr>
                <w:sz w:val="22"/>
                <w:szCs w:val="22"/>
              </w:rPr>
            </w:pPr>
          </w:p>
        </w:tc>
        <w:tc>
          <w:tcPr>
            <w:tcW w:w="1538" w:type="dxa"/>
          </w:tcPr>
          <w:p w14:paraId="0E237025" w14:textId="77777777" w:rsidR="00024C95" w:rsidRPr="00EE73A4" w:rsidRDefault="00024C95" w:rsidP="00024C95">
            <w:pPr>
              <w:rPr>
                <w:sz w:val="22"/>
                <w:szCs w:val="22"/>
              </w:rPr>
            </w:pPr>
          </w:p>
        </w:tc>
      </w:tr>
      <w:tr w:rsidR="00024C95" w:rsidRPr="00EE73A4" w14:paraId="055BA0F5" w14:textId="77777777">
        <w:trPr>
          <w:jc w:val="center"/>
        </w:trPr>
        <w:tc>
          <w:tcPr>
            <w:tcW w:w="2239" w:type="dxa"/>
          </w:tcPr>
          <w:p w14:paraId="78D26730" w14:textId="77777777" w:rsidR="00024C95" w:rsidRPr="00EE73A4" w:rsidRDefault="00024C95" w:rsidP="00024C95">
            <w:pPr>
              <w:jc w:val="both"/>
              <w:rPr>
                <w:sz w:val="22"/>
                <w:szCs w:val="22"/>
              </w:rPr>
            </w:pPr>
          </w:p>
        </w:tc>
        <w:tc>
          <w:tcPr>
            <w:tcW w:w="1980" w:type="dxa"/>
          </w:tcPr>
          <w:p w14:paraId="3ACD9347" w14:textId="77777777" w:rsidR="00024C95" w:rsidRPr="00EE73A4" w:rsidRDefault="00024C95" w:rsidP="00024C95">
            <w:pPr>
              <w:rPr>
                <w:sz w:val="22"/>
                <w:szCs w:val="22"/>
              </w:rPr>
            </w:pPr>
          </w:p>
        </w:tc>
        <w:tc>
          <w:tcPr>
            <w:tcW w:w="1170" w:type="dxa"/>
          </w:tcPr>
          <w:p w14:paraId="7B97CCF4" w14:textId="77777777" w:rsidR="00024C95" w:rsidRPr="00EE73A4" w:rsidRDefault="00024C95" w:rsidP="00024C95">
            <w:pPr>
              <w:rPr>
                <w:sz w:val="22"/>
                <w:szCs w:val="22"/>
              </w:rPr>
            </w:pPr>
          </w:p>
        </w:tc>
        <w:tc>
          <w:tcPr>
            <w:tcW w:w="1158" w:type="dxa"/>
          </w:tcPr>
          <w:p w14:paraId="099E9565" w14:textId="77777777" w:rsidR="00024C95" w:rsidRPr="00EE73A4" w:rsidRDefault="00024C95" w:rsidP="00024C95">
            <w:pPr>
              <w:rPr>
                <w:sz w:val="22"/>
                <w:szCs w:val="22"/>
              </w:rPr>
            </w:pPr>
          </w:p>
        </w:tc>
        <w:tc>
          <w:tcPr>
            <w:tcW w:w="1452" w:type="dxa"/>
          </w:tcPr>
          <w:p w14:paraId="23D5F4C6" w14:textId="77777777" w:rsidR="00024C95" w:rsidRPr="00EE73A4" w:rsidRDefault="00024C95" w:rsidP="00024C95">
            <w:pPr>
              <w:rPr>
                <w:sz w:val="22"/>
                <w:szCs w:val="22"/>
              </w:rPr>
            </w:pPr>
          </w:p>
        </w:tc>
        <w:tc>
          <w:tcPr>
            <w:tcW w:w="1496" w:type="dxa"/>
          </w:tcPr>
          <w:p w14:paraId="621C026E" w14:textId="77777777" w:rsidR="00024C95" w:rsidRPr="00EE73A4" w:rsidRDefault="00024C95" w:rsidP="00024C95">
            <w:pPr>
              <w:rPr>
                <w:sz w:val="22"/>
                <w:szCs w:val="22"/>
              </w:rPr>
            </w:pPr>
          </w:p>
        </w:tc>
        <w:tc>
          <w:tcPr>
            <w:tcW w:w="1538" w:type="dxa"/>
          </w:tcPr>
          <w:p w14:paraId="67962022" w14:textId="77777777" w:rsidR="00024C95" w:rsidRPr="00EE73A4" w:rsidRDefault="00024C95" w:rsidP="00024C95">
            <w:pPr>
              <w:rPr>
                <w:sz w:val="22"/>
                <w:szCs w:val="22"/>
              </w:rPr>
            </w:pPr>
          </w:p>
        </w:tc>
      </w:tr>
      <w:tr w:rsidR="00024C95" w:rsidRPr="00EE73A4" w14:paraId="1180E36B" w14:textId="77777777">
        <w:trPr>
          <w:jc w:val="center"/>
        </w:trPr>
        <w:tc>
          <w:tcPr>
            <w:tcW w:w="2239" w:type="dxa"/>
          </w:tcPr>
          <w:p w14:paraId="273A79FF" w14:textId="77777777" w:rsidR="00024C95" w:rsidRPr="00EE73A4" w:rsidRDefault="00024C95" w:rsidP="00024C95">
            <w:pPr>
              <w:jc w:val="both"/>
              <w:rPr>
                <w:sz w:val="22"/>
                <w:szCs w:val="22"/>
              </w:rPr>
            </w:pPr>
          </w:p>
        </w:tc>
        <w:tc>
          <w:tcPr>
            <w:tcW w:w="1980" w:type="dxa"/>
          </w:tcPr>
          <w:p w14:paraId="0966FED0" w14:textId="77777777" w:rsidR="00024C95" w:rsidRPr="00EE73A4" w:rsidRDefault="00024C95" w:rsidP="00024C95">
            <w:pPr>
              <w:rPr>
                <w:sz w:val="22"/>
                <w:szCs w:val="22"/>
              </w:rPr>
            </w:pPr>
          </w:p>
        </w:tc>
        <w:tc>
          <w:tcPr>
            <w:tcW w:w="1170" w:type="dxa"/>
          </w:tcPr>
          <w:p w14:paraId="4F4A1680" w14:textId="77777777" w:rsidR="00024C95" w:rsidRPr="00EE73A4" w:rsidRDefault="00024C95" w:rsidP="00024C95">
            <w:pPr>
              <w:rPr>
                <w:sz w:val="22"/>
                <w:szCs w:val="22"/>
              </w:rPr>
            </w:pPr>
          </w:p>
        </w:tc>
        <w:tc>
          <w:tcPr>
            <w:tcW w:w="1158" w:type="dxa"/>
          </w:tcPr>
          <w:p w14:paraId="684E1B64" w14:textId="77777777" w:rsidR="00024C95" w:rsidRPr="00EE73A4" w:rsidRDefault="00024C95" w:rsidP="00024C95">
            <w:pPr>
              <w:rPr>
                <w:sz w:val="22"/>
                <w:szCs w:val="22"/>
              </w:rPr>
            </w:pPr>
          </w:p>
        </w:tc>
        <w:tc>
          <w:tcPr>
            <w:tcW w:w="1452" w:type="dxa"/>
          </w:tcPr>
          <w:p w14:paraId="177DC4F1" w14:textId="77777777" w:rsidR="00024C95" w:rsidRPr="00EE73A4" w:rsidRDefault="00024C95" w:rsidP="00024C95">
            <w:pPr>
              <w:rPr>
                <w:sz w:val="22"/>
                <w:szCs w:val="22"/>
              </w:rPr>
            </w:pPr>
          </w:p>
        </w:tc>
        <w:tc>
          <w:tcPr>
            <w:tcW w:w="1496" w:type="dxa"/>
          </w:tcPr>
          <w:p w14:paraId="4EF8FD75" w14:textId="77777777" w:rsidR="00024C95" w:rsidRPr="00EE73A4" w:rsidRDefault="00024C95" w:rsidP="00024C95">
            <w:pPr>
              <w:rPr>
                <w:sz w:val="22"/>
                <w:szCs w:val="22"/>
              </w:rPr>
            </w:pPr>
          </w:p>
        </w:tc>
        <w:tc>
          <w:tcPr>
            <w:tcW w:w="1538" w:type="dxa"/>
          </w:tcPr>
          <w:p w14:paraId="41205C47" w14:textId="77777777" w:rsidR="00024C95" w:rsidRPr="00EE73A4" w:rsidRDefault="00024C95" w:rsidP="00024C95">
            <w:pPr>
              <w:rPr>
                <w:sz w:val="22"/>
                <w:szCs w:val="22"/>
              </w:rPr>
            </w:pPr>
          </w:p>
        </w:tc>
      </w:tr>
      <w:tr w:rsidR="00024C95" w:rsidRPr="00EE73A4" w14:paraId="305F09A9" w14:textId="77777777">
        <w:trPr>
          <w:jc w:val="center"/>
        </w:trPr>
        <w:tc>
          <w:tcPr>
            <w:tcW w:w="2239" w:type="dxa"/>
          </w:tcPr>
          <w:p w14:paraId="18A12843" w14:textId="77777777" w:rsidR="00024C95" w:rsidRPr="00EE73A4" w:rsidRDefault="00024C95" w:rsidP="00024C95">
            <w:pPr>
              <w:jc w:val="both"/>
              <w:rPr>
                <w:sz w:val="22"/>
                <w:szCs w:val="22"/>
              </w:rPr>
            </w:pPr>
          </w:p>
        </w:tc>
        <w:tc>
          <w:tcPr>
            <w:tcW w:w="1980" w:type="dxa"/>
          </w:tcPr>
          <w:p w14:paraId="79924224" w14:textId="77777777" w:rsidR="00024C95" w:rsidRPr="00EE73A4" w:rsidRDefault="00024C95" w:rsidP="00024C95">
            <w:pPr>
              <w:rPr>
                <w:sz w:val="22"/>
                <w:szCs w:val="22"/>
              </w:rPr>
            </w:pPr>
          </w:p>
        </w:tc>
        <w:tc>
          <w:tcPr>
            <w:tcW w:w="1170" w:type="dxa"/>
          </w:tcPr>
          <w:p w14:paraId="7B005AEE" w14:textId="77777777" w:rsidR="00024C95" w:rsidRPr="00EE73A4" w:rsidRDefault="00024C95" w:rsidP="00024C95">
            <w:pPr>
              <w:rPr>
                <w:sz w:val="22"/>
                <w:szCs w:val="22"/>
              </w:rPr>
            </w:pPr>
          </w:p>
        </w:tc>
        <w:tc>
          <w:tcPr>
            <w:tcW w:w="1158" w:type="dxa"/>
          </w:tcPr>
          <w:p w14:paraId="57AD6667" w14:textId="77777777" w:rsidR="00024C95" w:rsidRPr="00EE73A4" w:rsidRDefault="00024C95" w:rsidP="00024C95">
            <w:pPr>
              <w:rPr>
                <w:sz w:val="22"/>
                <w:szCs w:val="22"/>
              </w:rPr>
            </w:pPr>
          </w:p>
        </w:tc>
        <w:tc>
          <w:tcPr>
            <w:tcW w:w="1452" w:type="dxa"/>
          </w:tcPr>
          <w:p w14:paraId="323E66B2" w14:textId="77777777" w:rsidR="00024C95" w:rsidRPr="00EE73A4" w:rsidRDefault="00024C95" w:rsidP="00024C95">
            <w:pPr>
              <w:rPr>
                <w:sz w:val="22"/>
                <w:szCs w:val="22"/>
              </w:rPr>
            </w:pPr>
          </w:p>
        </w:tc>
        <w:tc>
          <w:tcPr>
            <w:tcW w:w="1496" w:type="dxa"/>
          </w:tcPr>
          <w:p w14:paraId="1EF67602" w14:textId="77777777" w:rsidR="00024C95" w:rsidRPr="00EE73A4" w:rsidRDefault="00024C95" w:rsidP="00024C95">
            <w:pPr>
              <w:rPr>
                <w:sz w:val="22"/>
                <w:szCs w:val="22"/>
              </w:rPr>
            </w:pPr>
          </w:p>
        </w:tc>
        <w:tc>
          <w:tcPr>
            <w:tcW w:w="1538" w:type="dxa"/>
          </w:tcPr>
          <w:p w14:paraId="7019FF2B" w14:textId="77777777" w:rsidR="00024C95" w:rsidRPr="00EE73A4" w:rsidRDefault="00024C95" w:rsidP="00024C95">
            <w:pPr>
              <w:rPr>
                <w:sz w:val="22"/>
                <w:szCs w:val="22"/>
              </w:rPr>
            </w:pPr>
          </w:p>
        </w:tc>
      </w:tr>
    </w:tbl>
    <w:p w14:paraId="490267BE" w14:textId="77777777" w:rsidR="00024C95" w:rsidRPr="00EE73A4" w:rsidRDefault="00024C95" w:rsidP="00024C95">
      <w:pPr>
        <w:jc w:val="both"/>
        <w:rPr>
          <w:sz w:val="22"/>
          <w:szCs w:val="22"/>
        </w:rPr>
      </w:pPr>
    </w:p>
    <w:p w14:paraId="7C52CB92" w14:textId="77777777" w:rsidR="00024C95" w:rsidRDefault="00024C95" w:rsidP="00024C95">
      <w:pPr>
        <w:rPr>
          <w:b/>
          <w:sz w:val="22"/>
          <w:szCs w:val="22"/>
        </w:rPr>
      </w:pPr>
      <w:r>
        <w:rPr>
          <w:b/>
          <w:sz w:val="22"/>
          <w:szCs w:val="22"/>
        </w:rPr>
        <w:t xml:space="preserve">Site Selection Criteria for a New Site </w:t>
      </w:r>
    </w:p>
    <w:p w14:paraId="0F58A14B" w14:textId="77777777" w:rsidR="00024C95" w:rsidRDefault="00024C95" w:rsidP="00024C95">
      <w:pPr>
        <w:rPr>
          <w:sz w:val="22"/>
          <w:szCs w:val="22"/>
        </w:rPr>
      </w:pPr>
    </w:p>
    <w:p w14:paraId="56307A75" w14:textId="77777777" w:rsidR="00024C95" w:rsidRDefault="00024C95" w:rsidP="00024C95">
      <w:pPr>
        <w:rPr>
          <w:sz w:val="22"/>
          <w:szCs w:val="22"/>
        </w:rPr>
      </w:pPr>
      <w:r>
        <w:rPr>
          <w:sz w:val="22"/>
          <w:szCs w:val="22"/>
        </w:rPr>
        <w:t xml:space="preserve">If necessary, the </w:t>
      </w:r>
      <w:r w:rsidRPr="005B0B73">
        <w:rPr>
          <w:b/>
          <w:sz w:val="22"/>
          <w:szCs w:val="22"/>
        </w:rPr>
        <w:t>&lt;permittee&gt;</w:t>
      </w:r>
      <w:r>
        <w:rPr>
          <w:sz w:val="22"/>
          <w:szCs w:val="22"/>
        </w:rPr>
        <w:t xml:space="preserve"> will locate additional sites for land applying biosolids.  Prior to using any site for land application, the </w:t>
      </w:r>
      <w:r w:rsidRPr="005B0B73">
        <w:rPr>
          <w:b/>
          <w:sz w:val="22"/>
          <w:szCs w:val="22"/>
        </w:rPr>
        <w:t>&lt;permittee&gt;</w:t>
      </w:r>
      <w:r>
        <w:rPr>
          <w:sz w:val="22"/>
          <w:szCs w:val="22"/>
        </w:rPr>
        <w:t xml:space="preserve"> is required to receive a written site authorization letter from the Department.  The following site conditions will be considered when determining the suitability of a site for land application:</w:t>
      </w:r>
    </w:p>
    <w:p w14:paraId="1CD6CDE5" w14:textId="77777777" w:rsidR="00024C95" w:rsidRPr="004E50E9" w:rsidRDefault="00024C95" w:rsidP="00024C95">
      <w:pPr>
        <w:pStyle w:val="BlockText"/>
        <w:rPr>
          <w:sz w:val="22"/>
        </w:rPr>
      </w:pPr>
    </w:p>
    <w:p w14:paraId="77A5998A" w14:textId="77777777" w:rsidR="00024C95" w:rsidRDefault="00024C95" w:rsidP="00024C95">
      <w:pPr>
        <w:pStyle w:val="BlockText"/>
        <w:numPr>
          <w:ilvl w:val="0"/>
          <w:numId w:val="17"/>
        </w:numPr>
        <w:tabs>
          <w:tab w:val="clear" w:pos="360"/>
          <w:tab w:val="num" w:pos="720"/>
        </w:tabs>
        <w:ind w:left="720"/>
        <w:rPr>
          <w:sz w:val="22"/>
        </w:rPr>
      </w:pPr>
      <w:r>
        <w:rPr>
          <w:sz w:val="22"/>
        </w:rPr>
        <w:t xml:space="preserve">All sites will be located on </w:t>
      </w:r>
      <w:r w:rsidRPr="005B0B73">
        <w:rPr>
          <w:b/>
          <w:sz w:val="22"/>
        </w:rPr>
        <w:t>&lt;agricultural/forest/reclamation&gt;</w:t>
      </w:r>
      <w:r>
        <w:rPr>
          <w:sz w:val="22"/>
        </w:rPr>
        <w:t xml:space="preserve"> land in </w:t>
      </w:r>
      <w:r w:rsidRPr="005B0B73">
        <w:rPr>
          <w:b/>
          <w:sz w:val="22"/>
        </w:rPr>
        <w:t>&lt;name of county or more defined area&gt;</w:t>
      </w:r>
      <w:r>
        <w:rPr>
          <w:sz w:val="22"/>
        </w:rPr>
        <w:t>.</w:t>
      </w:r>
    </w:p>
    <w:p w14:paraId="27002AB0" w14:textId="77777777" w:rsidR="00024C95" w:rsidRDefault="00024C95" w:rsidP="00024C95">
      <w:pPr>
        <w:pStyle w:val="BlockText"/>
        <w:numPr>
          <w:ilvl w:val="0"/>
          <w:numId w:val="17"/>
        </w:numPr>
        <w:tabs>
          <w:tab w:val="clear" w:pos="360"/>
          <w:tab w:val="num" w:pos="720"/>
        </w:tabs>
        <w:ind w:left="720"/>
        <w:rPr>
          <w:sz w:val="22"/>
        </w:rPr>
      </w:pPr>
      <w:r>
        <w:rPr>
          <w:sz w:val="22"/>
        </w:rPr>
        <w:t xml:space="preserve">A site should be on a stable geologic formation not subject to flooding or excessive run-off from adjacent land.  </w:t>
      </w:r>
    </w:p>
    <w:p w14:paraId="4C72569D" w14:textId="77777777" w:rsidR="00024C95" w:rsidRPr="004D6D9C" w:rsidRDefault="00024C95" w:rsidP="00024C95">
      <w:pPr>
        <w:pStyle w:val="BlockText"/>
        <w:numPr>
          <w:ilvl w:val="0"/>
          <w:numId w:val="17"/>
        </w:numPr>
        <w:tabs>
          <w:tab w:val="clear" w:pos="360"/>
          <w:tab w:val="num" w:pos="720"/>
        </w:tabs>
        <w:ind w:left="720"/>
        <w:rPr>
          <w:sz w:val="22"/>
          <w:szCs w:val="22"/>
        </w:rPr>
      </w:pPr>
      <w:r w:rsidRPr="004D6D9C">
        <w:rPr>
          <w:sz w:val="22"/>
          <w:szCs w:val="22"/>
        </w:rPr>
        <w:t xml:space="preserve">Minimum depth to permanent groundwater should be four feet </w:t>
      </w:r>
      <w:r w:rsidRPr="005B0B73">
        <w:rPr>
          <w:b/>
          <w:sz w:val="22"/>
          <w:szCs w:val="22"/>
        </w:rPr>
        <w:t>&lt;and the minimum depth to temporary groundwater should be one foot at the time when application of liquid biosolids occurs&gt;</w:t>
      </w:r>
      <w:r w:rsidRPr="004D6D9C">
        <w:rPr>
          <w:sz w:val="22"/>
          <w:szCs w:val="22"/>
        </w:rPr>
        <w:t>.</w:t>
      </w:r>
    </w:p>
    <w:p w14:paraId="5971931C" w14:textId="77777777" w:rsidR="00024C95" w:rsidRPr="004D6D9C" w:rsidRDefault="00024C95" w:rsidP="00024C95">
      <w:pPr>
        <w:pStyle w:val="BlockText"/>
        <w:numPr>
          <w:ilvl w:val="0"/>
          <w:numId w:val="17"/>
        </w:numPr>
        <w:tabs>
          <w:tab w:val="clear" w:pos="360"/>
          <w:tab w:val="num" w:pos="720"/>
        </w:tabs>
        <w:ind w:left="720"/>
        <w:rPr>
          <w:sz w:val="22"/>
          <w:szCs w:val="22"/>
        </w:rPr>
      </w:pPr>
      <w:r w:rsidRPr="004D6D9C">
        <w:rPr>
          <w:sz w:val="22"/>
          <w:szCs w:val="22"/>
        </w:rPr>
        <w:t xml:space="preserve">Topography should be suitable for normal agricultural operations.  </w:t>
      </w:r>
      <w:r w:rsidRPr="005B0B73">
        <w:rPr>
          <w:b/>
          <w:sz w:val="22"/>
          <w:szCs w:val="22"/>
        </w:rPr>
        <w:t>&lt;Liquid biosolids should not be land applied on bare soils when the slope exceeds 12 percent. / Dewatered or dried biosolids may be land applied on well vegetated slopes up to 30 percent&gt;</w:t>
      </w:r>
      <w:r w:rsidRPr="004D6D9C">
        <w:rPr>
          <w:sz w:val="22"/>
          <w:szCs w:val="22"/>
        </w:rPr>
        <w:t>.</w:t>
      </w:r>
    </w:p>
    <w:p w14:paraId="75257D59" w14:textId="77777777" w:rsidR="00024C95" w:rsidRDefault="00024C95" w:rsidP="00024C95">
      <w:pPr>
        <w:pStyle w:val="BlockText"/>
        <w:numPr>
          <w:ilvl w:val="0"/>
          <w:numId w:val="17"/>
        </w:numPr>
        <w:tabs>
          <w:tab w:val="clear" w:pos="360"/>
          <w:tab w:val="num" w:pos="720"/>
        </w:tabs>
        <w:ind w:left="720"/>
        <w:rPr>
          <w:sz w:val="22"/>
          <w:szCs w:val="22"/>
        </w:rPr>
      </w:pPr>
      <w:r w:rsidRPr="004D6D9C">
        <w:rPr>
          <w:sz w:val="22"/>
          <w:szCs w:val="22"/>
        </w:rPr>
        <w:t xml:space="preserve">Soil should have a minimum rooting depth of 24 inches. </w:t>
      </w:r>
    </w:p>
    <w:p w14:paraId="3A46B9EA" w14:textId="77777777" w:rsidR="00024C95" w:rsidRPr="004E50E9" w:rsidRDefault="00024C95" w:rsidP="00024C95">
      <w:pPr>
        <w:rPr>
          <w:sz w:val="22"/>
          <w:szCs w:val="22"/>
        </w:rPr>
      </w:pPr>
    </w:p>
    <w:p w14:paraId="46572624" w14:textId="77777777" w:rsidR="00024C95" w:rsidRPr="004E50E9" w:rsidRDefault="00024C95" w:rsidP="00024C95">
      <w:pPr>
        <w:rPr>
          <w:b/>
          <w:sz w:val="22"/>
          <w:szCs w:val="22"/>
        </w:rPr>
      </w:pPr>
      <w:r w:rsidRPr="004E50E9">
        <w:rPr>
          <w:b/>
          <w:sz w:val="22"/>
          <w:szCs w:val="22"/>
        </w:rPr>
        <w:t>Public Notification</w:t>
      </w:r>
    </w:p>
    <w:p w14:paraId="185F0EA5" w14:textId="77777777" w:rsidR="00024C95" w:rsidRPr="004E50E9" w:rsidRDefault="00024C95" w:rsidP="00024C95">
      <w:pPr>
        <w:rPr>
          <w:sz w:val="22"/>
          <w:szCs w:val="22"/>
        </w:rPr>
      </w:pPr>
    </w:p>
    <w:p w14:paraId="11C18212" w14:textId="77777777" w:rsidR="00024C95" w:rsidRPr="003A73EF" w:rsidRDefault="00024C95" w:rsidP="00024C95">
      <w:pPr>
        <w:pStyle w:val="BlockText"/>
        <w:rPr>
          <w:sz w:val="22"/>
          <w:szCs w:val="22"/>
        </w:rPr>
      </w:pPr>
      <w:r>
        <w:rPr>
          <w:sz w:val="22"/>
          <w:szCs w:val="22"/>
        </w:rPr>
        <w:t xml:space="preserve">The </w:t>
      </w:r>
      <w:r>
        <w:rPr>
          <w:b/>
          <w:sz w:val="22"/>
          <w:szCs w:val="22"/>
        </w:rPr>
        <w:t>&lt;permittee&gt;</w:t>
      </w:r>
      <w:r>
        <w:rPr>
          <w:sz w:val="22"/>
          <w:szCs w:val="22"/>
        </w:rPr>
        <w:t xml:space="preserve"> is required to notify the public of the proposed land application activity.  Each year prior to land application of biosolids, the </w:t>
      </w:r>
      <w:r>
        <w:rPr>
          <w:b/>
          <w:sz w:val="22"/>
          <w:szCs w:val="22"/>
        </w:rPr>
        <w:t>&lt;permittee&gt;</w:t>
      </w:r>
      <w:r>
        <w:rPr>
          <w:sz w:val="22"/>
          <w:szCs w:val="22"/>
        </w:rPr>
        <w:t xml:space="preserve"> should verify for those sites to be used for the year that the property owners who received prior notification have not changed.  If a property owner has changed, notification of the land application activity should be made to the new property owner and documented. </w:t>
      </w:r>
    </w:p>
    <w:p w14:paraId="47A7B3DF" w14:textId="77777777" w:rsidR="00024C95" w:rsidRDefault="00024C95" w:rsidP="00024C95">
      <w:pPr>
        <w:pStyle w:val="BlockText"/>
        <w:rPr>
          <w:sz w:val="22"/>
          <w:szCs w:val="22"/>
        </w:rPr>
      </w:pPr>
    </w:p>
    <w:p w14:paraId="07AC48DB" w14:textId="77777777" w:rsidR="00024C95" w:rsidRDefault="00024C95" w:rsidP="00024C95">
      <w:pPr>
        <w:rPr>
          <w:b/>
          <w:sz w:val="22"/>
          <w:szCs w:val="22"/>
        </w:rPr>
      </w:pPr>
      <w:r>
        <w:rPr>
          <w:b/>
          <w:sz w:val="22"/>
          <w:szCs w:val="22"/>
        </w:rPr>
        <w:t>Site Management Practices</w:t>
      </w:r>
    </w:p>
    <w:p w14:paraId="7773C10A" w14:textId="77777777" w:rsidR="00024C95" w:rsidRDefault="00024C95" w:rsidP="00024C95">
      <w:pPr>
        <w:rPr>
          <w:sz w:val="22"/>
          <w:szCs w:val="22"/>
        </w:rPr>
      </w:pPr>
    </w:p>
    <w:p w14:paraId="2EC1816A" w14:textId="77777777" w:rsidR="00024C95" w:rsidRPr="00332272" w:rsidRDefault="00024C95" w:rsidP="00024C95">
      <w:pPr>
        <w:rPr>
          <w:sz w:val="22"/>
          <w:szCs w:val="22"/>
        </w:rPr>
      </w:pPr>
      <w:r>
        <w:rPr>
          <w:sz w:val="22"/>
          <w:szCs w:val="22"/>
        </w:rPr>
        <w:t xml:space="preserve">Site access restrictions and setbacks will be followed as outlined in the Department’s site authorization letters.  The </w:t>
      </w:r>
      <w:r>
        <w:rPr>
          <w:b/>
          <w:sz w:val="22"/>
          <w:szCs w:val="22"/>
        </w:rPr>
        <w:t>&lt;permittee&gt;</w:t>
      </w:r>
      <w:r>
        <w:rPr>
          <w:sz w:val="22"/>
          <w:szCs w:val="22"/>
        </w:rPr>
        <w:t xml:space="preserve"> will ensure that access is restricted by appropriate means as necessary, such as fencing or posting of signs at the land application site.  Biosolids land application will not occur in those areas designated as buffer strips and will be achieved through accurate measurement of the buffer area prior to commencing land application. </w:t>
      </w:r>
    </w:p>
    <w:p w14:paraId="508E7ED2" w14:textId="77777777" w:rsidR="00024C95" w:rsidRPr="004E50E9" w:rsidRDefault="00024C95" w:rsidP="00024C95">
      <w:pPr>
        <w:pStyle w:val="BlockText"/>
        <w:rPr>
          <w:sz w:val="22"/>
        </w:rPr>
      </w:pPr>
    </w:p>
    <w:p w14:paraId="05A42ACA" w14:textId="77777777" w:rsidR="00024C95" w:rsidRPr="00EE73A4" w:rsidRDefault="00024C95" w:rsidP="00024C95">
      <w:pPr>
        <w:rPr>
          <w:b/>
          <w:sz w:val="22"/>
          <w:szCs w:val="22"/>
        </w:rPr>
      </w:pPr>
      <w:r>
        <w:rPr>
          <w:b/>
          <w:sz w:val="22"/>
          <w:szCs w:val="22"/>
        </w:rPr>
        <w:t>Crop Management Practices</w:t>
      </w:r>
    </w:p>
    <w:p w14:paraId="060A3B76" w14:textId="77777777" w:rsidR="00024C95" w:rsidRDefault="00024C95" w:rsidP="00024C95">
      <w:pPr>
        <w:rPr>
          <w:sz w:val="22"/>
          <w:szCs w:val="22"/>
        </w:rPr>
      </w:pPr>
    </w:p>
    <w:p w14:paraId="5197DA8F" w14:textId="77777777" w:rsidR="00024C95" w:rsidRDefault="00024C95" w:rsidP="00024C95">
      <w:pPr>
        <w:rPr>
          <w:sz w:val="22"/>
          <w:szCs w:val="22"/>
        </w:rPr>
      </w:pPr>
      <w:r>
        <w:rPr>
          <w:sz w:val="22"/>
          <w:szCs w:val="22"/>
        </w:rPr>
        <w:t xml:space="preserve">As listed in the Biosolids Land Application Site Inventory table on page </w:t>
      </w:r>
      <w:r>
        <w:rPr>
          <w:b/>
          <w:sz w:val="22"/>
          <w:szCs w:val="22"/>
        </w:rPr>
        <w:t>&lt;number&gt;</w:t>
      </w:r>
      <w:r>
        <w:rPr>
          <w:sz w:val="22"/>
          <w:szCs w:val="22"/>
        </w:rPr>
        <w:t xml:space="preserve">, biosolids are applied to </w:t>
      </w:r>
      <w:r w:rsidRPr="005B0B73">
        <w:rPr>
          <w:b/>
          <w:sz w:val="22"/>
          <w:szCs w:val="22"/>
        </w:rPr>
        <w:t>&lt;type of crop(s)&gt;</w:t>
      </w:r>
      <w:r>
        <w:rPr>
          <w:sz w:val="22"/>
          <w:szCs w:val="22"/>
        </w:rPr>
        <w:t xml:space="preserve">.  Timing of application and the harvest cycle of the crop are also listed.  Soil conditions must be favorable for application such that runoff, leaching, or soil compaction does not occur.  The timing of land application will take into consideration tilling and irrigation practices that may occur on an authorized site.  </w:t>
      </w:r>
    </w:p>
    <w:p w14:paraId="49A87EBC" w14:textId="77777777" w:rsidR="00024C95" w:rsidRDefault="00024C95" w:rsidP="00024C95">
      <w:pPr>
        <w:rPr>
          <w:sz w:val="22"/>
          <w:szCs w:val="22"/>
        </w:rPr>
      </w:pPr>
      <w:r>
        <w:rPr>
          <w:sz w:val="22"/>
          <w:szCs w:val="22"/>
        </w:rPr>
        <w:t>*</w:t>
      </w:r>
      <w:r>
        <w:rPr>
          <w:i/>
          <w:sz w:val="22"/>
          <w:szCs w:val="22"/>
        </w:rPr>
        <w:t>Note:  If tilling or irrigation occurs, describe those practices.</w:t>
      </w:r>
      <w:r>
        <w:rPr>
          <w:sz w:val="22"/>
          <w:szCs w:val="22"/>
        </w:rPr>
        <w:t xml:space="preserve"> </w:t>
      </w:r>
    </w:p>
    <w:p w14:paraId="6012C384" w14:textId="77777777" w:rsidR="00024C95" w:rsidRDefault="00024C95" w:rsidP="00024C95">
      <w:pPr>
        <w:rPr>
          <w:sz w:val="22"/>
          <w:szCs w:val="22"/>
        </w:rPr>
      </w:pPr>
    </w:p>
    <w:p w14:paraId="4AE39B42" w14:textId="77777777" w:rsidR="00024C95" w:rsidRDefault="00024C95" w:rsidP="00024C95">
      <w:pPr>
        <w:rPr>
          <w:sz w:val="22"/>
          <w:szCs w:val="22"/>
        </w:rPr>
      </w:pPr>
      <w:r>
        <w:rPr>
          <w:sz w:val="22"/>
          <w:szCs w:val="22"/>
        </w:rPr>
        <w:t xml:space="preserve">The overall management of nutrients at the land application sites takes into account the amount of biosolids land applied, the amount of commercial fertilizers used and the amount of residual nutrients in the soil.  When additional sources of nitrogen (e.g., commercial fertilizer) are applied to a site, then the application of biosolids should be reduced to compensate for the additional nitrogen loading.  </w:t>
      </w:r>
    </w:p>
    <w:p w14:paraId="18C819EE" w14:textId="77777777" w:rsidR="00024C95" w:rsidRDefault="00024C95" w:rsidP="00024C95">
      <w:pPr>
        <w:rPr>
          <w:sz w:val="22"/>
          <w:szCs w:val="22"/>
        </w:rPr>
      </w:pPr>
    </w:p>
    <w:p w14:paraId="4F9788F7" w14:textId="77777777" w:rsidR="00024C95" w:rsidRDefault="00024C95" w:rsidP="00024C95">
      <w:pPr>
        <w:rPr>
          <w:i/>
          <w:sz w:val="22"/>
          <w:szCs w:val="22"/>
        </w:rPr>
      </w:pPr>
      <w:r>
        <w:rPr>
          <w:i/>
          <w:sz w:val="22"/>
          <w:szCs w:val="22"/>
        </w:rPr>
        <w:t>*Note:  If soil sampling occurs, the following paragraph should be included.</w:t>
      </w:r>
    </w:p>
    <w:p w14:paraId="036E4CD7" w14:textId="77777777" w:rsidR="00024C95" w:rsidRDefault="00024C95" w:rsidP="00024C95">
      <w:pPr>
        <w:rPr>
          <w:sz w:val="22"/>
          <w:szCs w:val="22"/>
        </w:rPr>
      </w:pPr>
      <w:r>
        <w:rPr>
          <w:sz w:val="22"/>
          <w:szCs w:val="22"/>
        </w:rPr>
        <w:t xml:space="preserve">Prior to the initiation of biosolids application to a site, a representative soil sample is collected across the entire site, and analyzed by an independent commercial laboratory.  Existing nitrogen levels in the soil profile are subtracted from the OSU Extension Service recommended nitrogen application rates for the crop and the biosolids application rate is adjusted.  Soil testing is conducted at </w:t>
      </w:r>
      <w:r w:rsidRPr="005B0B73">
        <w:rPr>
          <w:b/>
          <w:sz w:val="22"/>
          <w:szCs w:val="22"/>
        </w:rPr>
        <w:t>&lt;site locations&gt;</w:t>
      </w:r>
      <w:r>
        <w:rPr>
          <w:sz w:val="22"/>
          <w:szCs w:val="22"/>
        </w:rPr>
        <w:t xml:space="preserve"> on a </w:t>
      </w:r>
      <w:r w:rsidRPr="005B0B73">
        <w:rPr>
          <w:b/>
          <w:sz w:val="22"/>
          <w:szCs w:val="22"/>
        </w:rPr>
        <w:t>&lt;state frequency&gt;</w:t>
      </w:r>
      <w:r>
        <w:rPr>
          <w:sz w:val="22"/>
          <w:szCs w:val="22"/>
        </w:rPr>
        <w:t xml:space="preserve"> basis.  In the event of annual biosolids application to the same field for 3 consecutive years, annual sampling and testing of application site soils for nitrate and ammonia nitrogen will be conducted prior to biosolids application.  Application rates must be adjusted to account for available nitrogen carried over from previous applications.  If crop removal of nitrogen exceeds the calculated agronomic rate, additional nitrogen may be required to sustain crop production.  </w:t>
      </w:r>
    </w:p>
    <w:p w14:paraId="3986972B" w14:textId="77777777" w:rsidR="00024C95" w:rsidRDefault="00024C95" w:rsidP="00024C95"/>
    <w:sectPr w:rsidR="00024C95" w:rsidSect="00024C95">
      <w:headerReference w:type="default" r:id="rId12"/>
      <w:footerReference w:type="default" r:id="rId13"/>
      <w:pgSz w:w="12240" w:h="15840" w:code="1"/>
      <w:pgMar w:top="1440" w:right="1296" w:bottom="1008"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A8332" w14:textId="77777777" w:rsidR="007B472A" w:rsidRDefault="007B472A">
      <w:r>
        <w:separator/>
      </w:r>
    </w:p>
  </w:endnote>
  <w:endnote w:type="continuationSeparator" w:id="0">
    <w:p w14:paraId="31962B7B" w14:textId="77777777" w:rsidR="007B472A" w:rsidRDefault="007B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1173" w14:textId="77777777" w:rsidR="004E50E9" w:rsidRDefault="004E50E9">
    <w:pPr>
      <w:pStyle w:val="Footer"/>
    </w:pPr>
  </w:p>
  <w:p w14:paraId="4FF16947" w14:textId="77777777" w:rsidR="004E50E9" w:rsidRDefault="004E50E9">
    <w:pPr>
      <w:pStyle w:val="Footer"/>
    </w:pPr>
  </w:p>
  <w:p w14:paraId="7B60B656" w14:textId="77777777" w:rsidR="004E50E9" w:rsidRDefault="004E5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7F85" w14:textId="77777777" w:rsidR="007B472A" w:rsidRDefault="007B472A">
      <w:r>
        <w:separator/>
      </w:r>
    </w:p>
  </w:footnote>
  <w:footnote w:type="continuationSeparator" w:id="0">
    <w:p w14:paraId="69AB651D" w14:textId="77777777" w:rsidR="007B472A" w:rsidRDefault="007B4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5737" w14:textId="77777777" w:rsidR="004E50E9" w:rsidRDefault="004E50E9">
    <w:pPr>
      <w:pStyle w:val="Header"/>
    </w:pPr>
    <w:r>
      <w:t xml:space="preserve">Biosolids Management Plan for </w:t>
    </w:r>
    <w:r w:rsidRPr="00536B29">
      <w:rPr>
        <w:b/>
      </w:rPr>
      <w:t>&lt;Facility&gt;</w:t>
    </w:r>
  </w:p>
  <w:p w14:paraId="59A48FC0" w14:textId="77777777" w:rsidR="004E50E9" w:rsidRPr="00536B29" w:rsidRDefault="004E50E9">
    <w:pPr>
      <w:pStyle w:val="Header"/>
      <w:rPr>
        <w:b/>
        <w:snapToGrid w:val="0"/>
      </w:rPr>
    </w:pPr>
    <w:r w:rsidRPr="00536B29">
      <w:rPr>
        <w:b/>
        <w:snapToGrid w:val="0"/>
      </w:rPr>
      <w:t>&lt;Date&gt;</w:t>
    </w:r>
  </w:p>
  <w:p w14:paraId="192BB07D" w14:textId="77777777" w:rsidR="004E50E9" w:rsidRDefault="004E50E9">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AB6755">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B6755">
      <w:rPr>
        <w:noProof/>
        <w:snapToGrid w:val="0"/>
      </w:rPr>
      <w:t>12</w:t>
    </w:r>
    <w:r>
      <w:rPr>
        <w:snapToGrid w:val="0"/>
      </w:rPr>
      <w:fldChar w:fldCharType="end"/>
    </w:r>
  </w:p>
  <w:p w14:paraId="3C1E68ED" w14:textId="77777777" w:rsidR="004E50E9" w:rsidRDefault="004E5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8D4"/>
    <w:multiLevelType w:val="hybridMultilevel"/>
    <w:tmpl w:val="A648AB6A"/>
    <w:lvl w:ilvl="0" w:tplc="B52A8E40">
      <w:start w:val="1"/>
      <w:numFmt w:val="upperRoman"/>
      <w:lvlText w:val="%1."/>
      <w:lvlJc w:val="left"/>
      <w:pPr>
        <w:tabs>
          <w:tab w:val="num" w:pos="1080"/>
        </w:tabs>
        <w:ind w:left="1080" w:hanging="720"/>
      </w:pPr>
      <w:rPr>
        <w:rFonts w:hint="default"/>
      </w:rPr>
    </w:lvl>
    <w:lvl w:ilvl="1" w:tplc="AA20165E" w:tentative="1">
      <w:start w:val="1"/>
      <w:numFmt w:val="lowerLetter"/>
      <w:lvlText w:val="%2."/>
      <w:lvlJc w:val="left"/>
      <w:pPr>
        <w:tabs>
          <w:tab w:val="num" w:pos="1440"/>
        </w:tabs>
        <w:ind w:left="1440" w:hanging="360"/>
      </w:pPr>
    </w:lvl>
    <w:lvl w:ilvl="2" w:tplc="6DB430F6" w:tentative="1">
      <w:start w:val="1"/>
      <w:numFmt w:val="lowerRoman"/>
      <w:lvlText w:val="%3."/>
      <w:lvlJc w:val="right"/>
      <w:pPr>
        <w:tabs>
          <w:tab w:val="num" w:pos="2160"/>
        </w:tabs>
        <w:ind w:left="2160" w:hanging="180"/>
      </w:pPr>
    </w:lvl>
    <w:lvl w:ilvl="3" w:tplc="CC0A12A2" w:tentative="1">
      <w:start w:val="1"/>
      <w:numFmt w:val="decimal"/>
      <w:lvlText w:val="%4."/>
      <w:lvlJc w:val="left"/>
      <w:pPr>
        <w:tabs>
          <w:tab w:val="num" w:pos="2880"/>
        </w:tabs>
        <w:ind w:left="2880" w:hanging="360"/>
      </w:pPr>
    </w:lvl>
    <w:lvl w:ilvl="4" w:tplc="244A995A" w:tentative="1">
      <w:start w:val="1"/>
      <w:numFmt w:val="lowerLetter"/>
      <w:lvlText w:val="%5."/>
      <w:lvlJc w:val="left"/>
      <w:pPr>
        <w:tabs>
          <w:tab w:val="num" w:pos="3600"/>
        </w:tabs>
        <w:ind w:left="3600" w:hanging="360"/>
      </w:pPr>
    </w:lvl>
    <w:lvl w:ilvl="5" w:tplc="9328FA7A" w:tentative="1">
      <w:start w:val="1"/>
      <w:numFmt w:val="lowerRoman"/>
      <w:lvlText w:val="%6."/>
      <w:lvlJc w:val="right"/>
      <w:pPr>
        <w:tabs>
          <w:tab w:val="num" w:pos="4320"/>
        </w:tabs>
        <w:ind w:left="4320" w:hanging="180"/>
      </w:pPr>
    </w:lvl>
    <w:lvl w:ilvl="6" w:tplc="9F506008" w:tentative="1">
      <w:start w:val="1"/>
      <w:numFmt w:val="decimal"/>
      <w:lvlText w:val="%7."/>
      <w:lvlJc w:val="left"/>
      <w:pPr>
        <w:tabs>
          <w:tab w:val="num" w:pos="5040"/>
        </w:tabs>
        <w:ind w:left="5040" w:hanging="360"/>
      </w:pPr>
    </w:lvl>
    <w:lvl w:ilvl="7" w:tplc="663A2E2C" w:tentative="1">
      <w:start w:val="1"/>
      <w:numFmt w:val="lowerLetter"/>
      <w:lvlText w:val="%8."/>
      <w:lvlJc w:val="left"/>
      <w:pPr>
        <w:tabs>
          <w:tab w:val="num" w:pos="5760"/>
        </w:tabs>
        <w:ind w:left="5760" w:hanging="360"/>
      </w:pPr>
    </w:lvl>
    <w:lvl w:ilvl="8" w:tplc="A9246CEA" w:tentative="1">
      <w:start w:val="1"/>
      <w:numFmt w:val="lowerRoman"/>
      <w:lvlText w:val="%9."/>
      <w:lvlJc w:val="right"/>
      <w:pPr>
        <w:tabs>
          <w:tab w:val="num" w:pos="6480"/>
        </w:tabs>
        <w:ind w:left="6480" w:hanging="180"/>
      </w:pPr>
    </w:lvl>
  </w:abstractNum>
  <w:abstractNum w:abstractNumId="1" w15:restartNumberingAfterBreak="0">
    <w:nsid w:val="09A077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F30184"/>
    <w:multiLevelType w:val="hybridMultilevel"/>
    <w:tmpl w:val="A1F49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C00BC"/>
    <w:multiLevelType w:val="hybridMultilevel"/>
    <w:tmpl w:val="B128C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F3B93"/>
    <w:multiLevelType w:val="hybridMultilevel"/>
    <w:tmpl w:val="804A4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73B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B34E53"/>
    <w:multiLevelType w:val="hybridMultilevel"/>
    <w:tmpl w:val="2A9C1D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FD5AFC"/>
    <w:multiLevelType w:val="hybridMultilevel"/>
    <w:tmpl w:val="68F04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43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7E4388"/>
    <w:multiLevelType w:val="hybridMultilevel"/>
    <w:tmpl w:val="1422C77C"/>
    <w:lvl w:ilvl="0" w:tplc="04090001">
      <w:start w:val="1"/>
      <w:numFmt w:val="bullet"/>
      <w:lvlText w:val=""/>
      <w:lvlJc w:val="left"/>
      <w:pPr>
        <w:tabs>
          <w:tab w:val="num" w:pos="871"/>
        </w:tabs>
        <w:ind w:left="871" w:hanging="360"/>
      </w:pPr>
      <w:rPr>
        <w:rFonts w:ascii="Symbol" w:hAnsi="Symbol" w:hint="default"/>
      </w:rPr>
    </w:lvl>
    <w:lvl w:ilvl="1" w:tplc="04090003" w:tentative="1">
      <w:start w:val="1"/>
      <w:numFmt w:val="bullet"/>
      <w:lvlText w:val="o"/>
      <w:lvlJc w:val="left"/>
      <w:pPr>
        <w:tabs>
          <w:tab w:val="num" w:pos="1591"/>
        </w:tabs>
        <w:ind w:left="1591" w:hanging="360"/>
      </w:pPr>
      <w:rPr>
        <w:rFonts w:ascii="Courier New" w:hAnsi="Courier New" w:cs="Courier New" w:hint="default"/>
      </w:rPr>
    </w:lvl>
    <w:lvl w:ilvl="2" w:tplc="04090005" w:tentative="1">
      <w:start w:val="1"/>
      <w:numFmt w:val="bullet"/>
      <w:lvlText w:val=""/>
      <w:lvlJc w:val="left"/>
      <w:pPr>
        <w:tabs>
          <w:tab w:val="num" w:pos="2311"/>
        </w:tabs>
        <w:ind w:left="2311" w:hanging="360"/>
      </w:pPr>
      <w:rPr>
        <w:rFonts w:ascii="Wingdings" w:hAnsi="Wingdings" w:hint="default"/>
      </w:rPr>
    </w:lvl>
    <w:lvl w:ilvl="3" w:tplc="04090001" w:tentative="1">
      <w:start w:val="1"/>
      <w:numFmt w:val="bullet"/>
      <w:lvlText w:val=""/>
      <w:lvlJc w:val="left"/>
      <w:pPr>
        <w:tabs>
          <w:tab w:val="num" w:pos="3031"/>
        </w:tabs>
        <w:ind w:left="3031" w:hanging="360"/>
      </w:pPr>
      <w:rPr>
        <w:rFonts w:ascii="Symbol" w:hAnsi="Symbol" w:hint="default"/>
      </w:rPr>
    </w:lvl>
    <w:lvl w:ilvl="4" w:tplc="04090003" w:tentative="1">
      <w:start w:val="1"/>
      <w:numFmt w:val="bullet"/>
      <w:lvlText w:val="o"/>
      <w:lvlJc w:val="left"/>
      <w:pPr>
        <w:tabs>
          <w:tab w:val="num" w:pos="3751"/>
        </w:tabs>
        <w:ind w:left="3751" w:hanging="360"/>
      </w:pPr>
      <w:rPr>
        <w:rFonts w:ascii="Courier New" w:hAnsi="Courier New" w:cs="Courier New" w:hint="default"/>
      </w:rPr>
    </w:lvl>
    <w:lvl w:ilvl="5" w:tplc="04090005" w:tentative="1">
      <w:start w:val="1"/>
      <w:numFmt w:val="bullet"/>
      <w:lvlText w:val=""/>
      <w:lvlJc w:val="left"/>
      <w:pPr>
        <w:tabs>
          <w:tab w:val="num" w:pos="4471"/>
        </w:tabs>
        <w:ind w:left="4471" w:hanging="360"/>
      </w:pPr>
      <w:rPr>
        <w:rFonts w:ascii="Wingdings" w:hAnsi="Wingdings" w:hint="default"/>
      </w:rPr>
    </w:lvl>
    <w:lvl w:ilvl="6" w:tplc="04090001" w:tentative="1">
      <w:start w:val="1"/>
      <w:numFmt w:val="bullet"/>
      <w:lvlText w:val=""/>
      <w:lvlJc w:val="left"/>
      <w:pPr>
        <w:tabs>
          <w:tab w:val="num" w:pos="5191"/>
        </w:tabs>
        <w:ind w:left="5191" w:hanging="360"/>
      </w:pPr>
      <w:rPr>
        <w:rFonts w:ascii="Symbol" w:hAnsi="Symbol" w:hint="default"/>
      </w:rPr>
    </w:lvl>
    <w:lvl w:ilvl="7" w:tplc="04090003" w:tentative="1">
      <w:start w:val="1"/>
      <w:numFmt w:val="bullet"/>
      <w:lvlText w:val="o"/>
      <w:lvlJc w:val="left"/>
      <w:pPr>
        <w:tabs>
          <w:tab w:val="num" w:pos="5911"/>
        </w:tabs>
        <w:ind w:left="5911" w:hanging="360"/>
      </w:pPr>
      <w:rPr>
        <w:rFonts w:ascii="Courier New" w:hAnsi="Courier New" w:cs="Courier New" w:hint="default"/>
      </w:rPr>
    </w:lvl>
    <w:lvl w:ilvl="8" w:tplc="04090005" w:tentative="1">
      <w:start w:val="1"/>
      <w:numFmt w:val="bullet"/>
      <w:lvlText w:val=""/>
      <w:lvlJc w:val="left"/>
      <w:pPr>
        <w:tabs>
          <w:tab w:val="num" w:pos="6631"/>
        </w:tabs>
        <w:ind w:left="6631" w:hanging="360"/>
      </w:pPr>
      <w:rPr>
        <w:rFonts w:ascii="Wingdings" w:hAnsi="Wingdings" w:hint="default"/>
      </w:rPr>
    </w:lvl>
  </w:abstractNum>
  <w:abstractNum w:abstractNumId="10" w15:restartNumberingAfterBreak="0">
    <w:nsid w:val="347D537F"/>
    <w:multiLevelType w:val="hybridMultilevel"/>
    <w:tmpl w:val="CED8CB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DD21FA"/>
    <w:multiLevelType w:val="hybridMultilevel"/>
    <w:tmpl w:val="FA925BCE"/>
    <w:lvl w:ilvl="0" w:tplc="6E8437E4">
      <w:start w:val="1"/>
      <w:numFmt w:val="upperLetter"/>
      <w:lvlText w:val="%1)"/>
      <w:lvlJc w:val="left"/>
      <w:pPr>
        <w:tabs>
          <w:tab w:val="num" w:pos="540"/>
        </w:tabs>
        <w:ind w:left="540" w:hanging="360"/>
      </w:pPr>
      <w:rPr>
        <w:rFonts w:hint="default"/>
      </w:rPr>
    </w:lvl>
    <w:lvl w:ilvl="1" w:tplc="B6208A78" w:tentative="1">
      <w:start w:val="1"/>
      <w:numFmt w:val="lowerLetter"/>
      <w:lvlText w:val="%2."/>
      <w:lvlJc w:val="left"/>
      <w:pPr>
        <w:tabs>
          <w:tab w:val="num" w:pos="1260"/>
        </w:tabs>
        <w:ind w:left="1260" w:hanging="360"/>
      </w:pPr>
    </w:lvl>
    <w:lvl w:ilvl="2" w:tplc="BAEC9098" w:tentative="1">
      <w:start w:val="1"/>
      <w:numFmt w:val="lowerRoman"/>
      <w:lvlText w:val="%3."/>
      <w:lvlJc w:val="right"/>
      <w:pPr>
        <w:tabs>
          <w:tab w:val="num" w:pos="1980"/>
        </w:tabs>
        <w:ind w:left="1980" w:hanging="180"/>
      </w:pPr>
    </w:lvl>
    <w:lvl w:ilvl="3" w:tplc="A46663EE" w:tentative="1">
      <w:start w:val="1"/>
      <w:numFmt w:val="decimal"/>
      <w:lvlText w:val="%4."/>
      <w:lvlJc w:val="left"/>
      <w:pPr>
        <w:tabs>
          <w:tab w:val="num" w:pos="2700"/>
        </w:tabs>
        <w:ind w:left="2700" w:hanging="360"/>
      </w:pPr>
    </w:lvl>
    <w:lvl w:ilvl="4" w:tplc="2C1A3F7A" w:tentative="1">
      <w:start w:val="1"/>
      <w:numFmt w:val="lowerLetter"/>
      <w:lvlText w:val="%5."/>
      <w:lvlJc w:val="left"/>
      <w:pPr>
        <w:tabs>
          <w:tab w:val="num" w:pos="3420"/>
        </w:tabs>
        <w:ind w:left="3420" w:hanging="360"/>
      </w:pPr>
    </w:lvl>
    <w:lvl w:ilvl="5" w:tplc="9898A360" w:tentative="1">
      <w:start w:val="1"/>
      <w:numFmt w:val="lowerRoman"/>
      <w:lvlText w:val="%6."/>
      <w:lvlJc w:val="right"/>
      <w:pPr>
        <w:tabs>
          <w:tab w:val="num" w:pos="4140"/>
        </w:tabs>
        <w:ind w:left="4140" w:hanging="180"/>
      </w:pPr>
    </w:lvl>
    <w:lvl w:ilvl="6" w:tplc="15A6D04C" w:tentative="1">
      <w:start w:val="1"/>
      <w:numFmt w:val="decimal"/>
      <w:lvlText w:val="%7."/>
      <w:lvlJc w:val="left"/>
      <w:pPr>
        <w:tabs>
          <w:tab w:val="num" w:pos="4860"/>
        </w:tabs>
        <w:ind w:left="4860" w:hanging="360"/>
      </w:pPr>
    </w:lvl>
    <w:lvl w:ilvl="7" w:tplc="80245670" w:tentative="1">
      <w:start w:val="1"/>
      <w:numFmt w:val="lowerLetter"/>
      <w:lvlText w:val="%8."/>
      <w:lvlJc w:val="left"/>
      <w:pPr>
        <w:tabs>
          <w:tab w:val="num" w:pos="5580"/>
        </w:tabs>
        <w:ind w:left="5580" w:hanging="360"/>
      </w:pPr>
    </w:lvl>
    <w:lvl w:ilvl="8" w:tplc="7D8035C0" w:tentative="1">
      <w:start w:val="1"/>
      <w:numFmt w:val="lowerRoman"/>
      <w:lvlText w:val="%9."/>
      <w:lvlJc w:val="right"/>
      <w:pPr>
        <w:tabs>
          <w:tab w:val="num" w:pos="6300"/>
        </w:tabs>
        <w:ind w:left="6300" w:hanging="180"/>
      </w:pPr>
    </w:lvl>
  </w:abstractNum>
  <w:abstractNum w:abstractNumId="12" w15:restartNumberingAfterBreak="0">
    <w:nsid w:val="4D044E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C3647D"/>
    <w:multiLevelType w:val="hybridMultilevel"/>
    <w:tmpl w:val="A104A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96292"/>
    <w:multiLevelType w:val="hybridMultilevel"/>
    <w:tmpl w:val="7E2CC0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B60B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B65749B"/>
    <w:multiLevelType w:val="hybridMultilevel"/>
    <w:tmpl w:val="5678A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D61B89"/>
    <w:multiLevelType w:val="hybridMultilevel"/>
    <w:tmpl w:val="FF18F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C365E7"/>
    <w:multiLevelType w:val="hybridMultilevel"/>
    <w:tmpl w:val="3AB22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273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4F537F2"/>
    <w:multiLevelType w:val="hybridMultilevel"/>
    <w:tmpl w:val="E490F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CB328E"/>
    <w:multiLevelType w:val="hybridMultilevel"/>
    <w:tmpl w:val="D410E2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5"/>
  </w:num>
  <w:num w:numId="2">
    <w:abstractNumId w:val="15"/>
  </w:num>
  <w:num w:numId="3">
    <w:abstractNumId w:val="8"/>
  </w:num>
  <w:num w:numId="4">
    <w:abstractNumId w:val="12"/>
  </w:num>
  <w:num w:numId="5">
    <w:abstractNumId w:val="1"/>
  </w:num>
  <w:num w:numId="6">
    <w:abstractNumId w:val="19"/>
  </w:num>
  <w:num w:numId="7">
    <w:abstractNumId w:val="0"/>
  </w:num>
  <w:num w:numId="8">
    <w:abstractNumId w:val="11"/>
  </w:num>
  <w:num w:numId="9">
    <w:abstractNumId w:val="10"/>
  </w:num>
  <w:num w:numId="10">
    <w:abstractNumId w:val="21"/>
  </w:num>
  <w:num w:numId="11">
    <w:abstractNumId w:val="16"/>
  </w:num>
  <w:num w:numId="12">
    <w:abstractNumId w:val="2"/>
  </w:num>
  <w:num w:numId="13">
    <w:abstractNumId w:val="17"/>
  </w:num>
  <w:num w:numId="14">
    <w:abstractNumId w:val="13"/>
  </w:num>
  <w:num w:numId="15">
    <w:abstractNumId w:val="20"/>
  </w:num>
  <w:num w:numId="16">
    <w:abstractNumId w:val="9"/>
  </w:num>
  <w:num w:numId="17">
    <w:abstractNumId w:val="14"/>
  </w:num>
  <w:num w:numId="18">
    <w:abstractNumId w:val="3"/>
  </w:num>
  <w:num w:numId="19">
    <w:abstractNumId w:val="18"/>
  </w:num>
  <w:num w:numId="20">
    <w:abstractNumId w:val="6"/>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8"/>
    <w:rsid w:val="000156B2"/>
    <w:rsid w:val="00020C1F"/>
    <w:rsid w:val="00024C95"/>
    <w:rsid w:val="00060133"/>
    <w:rsid w:val="0006232A"/>
    <w:rsid w:val="0006410E"/>
    <w:rsid w:val="000753B3"/>
    <w:rsid w:val="0008032E"/>
    <w:rsid w:val="000863D8"/>
    <w:rsid w:val="00094C05"/>
    <w:rsid w:val="000A06CC"/>
    <w:rsid w:val="000B4A78"/>
    <w:rsid w:val="000D6F35"/>
    <w:rsid w:val="000E0C0F"/>
    <w:rsid w:val="000F45D9"/>
    <w:rsid w:val="00100D1C"/>
    <w:rsid w:val="00101B24"/>
    <w:rsid w:val="00105251"/>
    <w:rsid w:val="00127970"/>
    <w:rsid w:val="00130089"/>
    <w:rsid w:val="00137796"/>
    <w:rsid w:val="00140636"/>
    <w:rsid w:val="00162478"/>
    <w:rsid w:val="00170010"/>
    <w:rsid w:val="00175995"/>
    <w:rsid w:val="00177BA9"/>
    <w:rsid w:val="00186430"/>
    <w:rsid w:val="00194409"/>
    <w:rsid w:val="001C0C57"/>
    <w:rsid w:val="001C506F"/>
    <w:rsid w:val="001D13C1"/>
    <w:rsid w:val="001E5D59"/>
    <w:rsid w:val="001E6FB2"/>
    <w:rsid w:val="001E7F4B"/>
    <w:rsid w:val="0020418D"/>
    <w:rsid w:val="00224E8C"/>
    <w:rsid w:val="00235D7C"/>
    <w:rsid w:val="00241840"/>
    <w:rsid w:val="002454A8"/>
    <w:rsid w:val="00255E12"/>
    <w:rsid w:val="002637CB"/>
    <w:rsid w:val="00272CA9"/>
    <w:rsid w:val="00273589"/>
    <w:rsid w:val="002818E4"/>
    <w:rsid w:val="002851A6"/>
    <w:rsid w:val="0028592A"/>
    <w:rsid w:val="002B1715"/>
    <w:rsid w:val="002B764D"/>
    <w:rsid w:val="002D1437"/>
    <w:rsid w:val="002D4CE1"/>
    <w:rsid w:val="002F116D"/>
    <w:rsid w:val="002F6D6F"/>
    <w:rsid w:val="00300175"/>
    <w:rsid w:val="00323943"/>
    <w:rsid w:val="00330739"/>
    <w:rsid w:val="00332272"/>
    <w:rsid w:val="0034565D"/>
    <w:rsid w:val="00347A1C"/>
    <w:rsid w:val="00351F72"/>
    <w:rsid w:val="00362D98"/>
    <w:rsid w:val="003649F4"/>
    <w:rsid w:val="00376214"/>
    <w:rsid w:val="003A5B1C"/>
    <w:rsid w:val="003A73EF"/>
    <w:rsid w:val="003B0AC4"/>
    <w:rsid w:val="003B1028"/>
    <w:rsid w:val="003B1499"/>
    <w:rsid w:val="003D40CC"/>
    <w:rsid w:val="003E3134"/>
    <w:rsid w:val="003F7207"/>
    <w:rsid w:val="00402B97"/>
    <w:rsid w:val="00466ED2"/>
    <w:rsid w:val="00480535"/>
    <w:rsid w:val="0048556A"/>
    <w:rsid w:val="00487227"/>
    <w:rsid w:val="00492F77"/>
    <w:rsid w:val="004A7178"/>
    <w:rsid w:val="004A7414"/>
    <w:rsid w:val="004C3D57"/>
    <w:rsid w:val="004D33F2"/>
    <w:rsid w:val="004D5428"/>
    <w:rsid w:val="004D6D9C"/>
    <w:rsid w:val="004E1963"/>
    <w:rsid w:val="004E50E9"/>
    <w:rsid w:val="004E59DC"/>
    <w:rsid w:val="004E5A1A"/>
    <w:rsid w:val="00502125"/>
    <w:rsid w:val="00504985"/>
    <w:rsid w:val="00506B01"/>
    <w:rsid w:val="0051215A"/>
    <w:rsid w:val="00536B29"/>
    <w:rsid w:val="00537833"/>
    <w:rsid w:val="00550C3B"/>
    <w:rsid w:val="00573E7E"/>
    <w:rsid w:val="005A65F9"/>
    <w:rsid w:val="005B0B73"/>
    <w:rsid w:val="005B5A42"/>
    <w:rsid w:val="005D1D2F"/>
    <w:rsid w:val="005F3A09"/>
    <w:rsid w:val="00617949"/>
    <w:rsid w:val="00627DC6"/>
    <w:rsid w:val="00637220"/>
    <w:rsid w:val="006547BB"/>
    <w:rsid w:val="00654E4A"/>
    <w:rsid w:val="006600CA"/>
    <w:rsid w:val="006666DD"/>
    <w:rsid w:val="00670E9C"/>
    <w:rsid w:val="00677048"/>
    <w:rsid w:val="00677E25"/>
    <w:rsid w:val="006C3F6B"/>
    <w:rsid w:val="006D2034"/>
    <w:rsid w:val="006F02D2"/>
    <w:rsid w:val="006F0305"/>
    <w:rsid w:val="00702E66"/>
    <w:rsid w:val="007040AB"/>
    <w:rsid w:val="0070469F"/>
    <w:rsid w:val="007233B1"/>
    <w:rsid w:val="00733F7A"/>
    <w:rsid w:val="007405CB"/>
    <w:rsid w:val="00754507"/>
    <w:rsid w:val="00762DC5"/>
    <w:rsid w:val="0077018D"/>
    <w:rsid w:val="00781A52"/>
    <w:rsid w:val="007A3411"/>
    <w:rsid w:val="007A4E14"/>
    <w:rsid w:val="007B472A"/>
    <w:rsid w:val="007E4D03"/>
    <w:rsid w:val="007E7F44"/>
    <w:rsid w:val="0081346C"/>
    <w:rsid w:val="00834271"/>
    <w:rsid w:val="008375D8"/>
    <w:rsid w:val="00846162"/>
    <w:rsid w:val="00880CE4"/>
    <w:rsid w:val="0088627A"/>
    <w:rsid w:val="008D585F"/>
    <w:rsid w:val="008E5060"/>
    <w:rsid w:val="008F3461"/>
    <w:rsid w:val="0091284D"/>
    <w:rsid w:val="00913642"/>
    <w:rsid w:val="0092573B"/>
    <w:rsid w:val="0096188D"/>
    <w:rsid w:val="00974BA7"/>
    <w:rsid w:val="00977E1B"/>
    <w:rsid w:val="009A025D"/>
    <w:rsid w:val="009B2409"/>
    <w:rsid w:val="009B3CFC"/>
    <w:rsid w:val="009E1D64"/>
    <w:rsid w:val="009F7B66"/>
    <w:rsid w:val="00A12D94"/>
    <w:rsid w:val="00A1306A"/>
    <w:rsid w:val="00A21C5C"/>
    <w:rsid w:val="00A220BF"/>
    <w:rsid w:val="00A221C6"/>
    <w:rsid w:val="00A22633"/>
    <w:rsid w:val="00A312FF"/>
    <w:rsid w:val="00A36665"/>
    <w:rsid w:val="00A54E40"/>
    <w:rsid w:val="00A55973"/>
    <w:rsid w:val="00A57C7A"/>
    <w:rsid w:val="00A754C7"/>
    <w:rsid w:val="00A86311"/>
    <w:rsid w:val="00AB6755"/>
    <w:rsid w:val="00AC3722"/>
    <w:rsid w:val="00AC5B58"/>
    <w:rsid w:val="00AD09B4"/>
    <w:rsid w:val="00AE0F51"/>
    <w:rsid w:val="00AE68B2"/>
    <w:rsid w:val="00AE750E"/>
    <w:rsid w:val="00AF28B3"/>
    <w:rsid w:val="00B362E7"/>
    <w:rsid w:val="00B374B4"/>
    <w:rsid w:val="00B50657"/>
    <w:rsid w:val="00B71C1D"/>
    <w:rsid w:val="00B86BCE"/>
    <w:rsid w:val="00BB46ED"/>
    <w:rsid w:val="00BC2546"/>
    <w:rsid w:val="00BC60A0"/>
    <w:rsid w:val="00BD403D"/>
    <w:rsid w:val="00BE1BD4"/>
    <w:rsid w:val="00BF1E91"/>
    <w:rsid w:val="00BF76F6"/>
    <w:rsid w:val="00C14F77"/>
    <w:rsid w:val="00C31D87"/>
    <w:rsid w:val="00C35E0E"/>
    <w:rsid w:val="00C4284A"/>
    <w:rsid w:val="00C43B62"/>
    <w:rsid w:val="00C4621B"/>
    <w:rsid w:val="00C5015B"/>
    <w:rsid w:val="00C80F6F"/>
    <w:rsid w:val="00CA4FBA"/>
    <w:rsid w:val="00CA6C81"/>
    <w:rsid w:val="00CC15DF"/>
    <w:rsid w:val="00CC4622"/>
    <w:rsid w:val="00CD27D0"/>
    <w:rsid w:val="00CD4997"/>
    <w:rsid w:val="00CE4B4B"/>
    <w:rsid w:val="00D050C3"/>
    <w:rsid w:val="00D07F38"/>
    <w:rsid w:val="00D240E5"/>
    <w:rsid w:val="00D34714"/>
    <w:rsid w:val="00D36334"/>
    <w:rsid w:val="00D478D8"/>
    <w:rsid w:val="00D554AB"/>
    <w:rsid w:val="00D7106A"/>
    <w:rsid w:val="00D71BCE"/>
    <w:rsid w:val="00D75419"/>
    <w:rsid w:val="00D82EB2"/>
    <w:rsid w:val="00D9735F"/>
    <w:rsid w:val="00DA0761"/>
    <w:rsid w:val="00DA387E"/>
    <w:rsid w:val="00DA675D"/>
    <w:rsid w:val="00DA7F42"/>
    <w:rsid w:val="00DE0C1C"/>
    <w:rsid w:val="00DF1D39"/>
    <w:rsid w:val="00DF4494"/>
    <w:rsid w:val="00E32073"/>
    <w:rsid w:val="00E366B2"/>
    <w:rsid w:val="00E44AAE"/>
    <w:rsid w:val="00E527DF"/>
    <w:rsid w:val="00E541C1"/>
    <w:rsid w:val="00E616D9"/>
    <w:rsid w:val="00E64213"/>
    <w:rsid w:val="00E66795"/>
    <w:rsid w:val="00EB3E8B"/>
    <w:rsid w:val="00EB4765"/>
    <w:rsid w:val="00EB708E"/>
    <w:rsid w:val="00ED7740"/>
    <w:rsid w:val="00EE73A4"/>
    <w:rsid w:val="00EE7E53"/>
    <w:rsid w:val="00F01090"/>
    <w:rsid w:val="00F016E8"/>
    <w:rsid w:val="00F0439C"/>
    <w:rsid w:val="00F15D98"/>
    <w:rsid w:val="00F2011A"/>
    <w:rsid w:val="00F25992"/>
    <w:rsid w:val="00F36DAB"/>
    <w:rsid w:val="00F46403"/>
    <w:rsid w:val="00F5598B"/>
    <w:rsid w:val="00F965C4"/>
    <w:rsid w:val="00FA108E"/>
    <w:rsid w:val="00FE43B7"/>
    <w:rsid w:val="00FF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6BEEE4"/>
  <w15:chartTrackingRefBased/>
  <w15:docId w15:val="{97514B85-855F-4B5C-9C25-4460825F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left="630"/>
      <w:outlineLvl w:val="0"/>
    </w:pPr>
    <w:rPr>
      <w:snapToGrid w:val="0"/>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ind w:left="720"/>
      <w:outlineLvl w:val="2"/>
    </w:pPr>
    <w:rPr>
      <w:color w:val="0000FF"/>
      <w:sz w:val="24"/>
    </w:rPr>
  </w:style>
  <w:style w:type="paragraph" w:styleId="Heading4">
    <w:name w:val="heading 4"/>
    <w:basedOn w:val="Normal"/>
    <w:next w:val="Normal"/>
    <w:qFormat/>
    <w:pPr>
      <w:keepNext/>
      <w:ind w:left="360"/>
      <w:outlineLvl w:val="3"/>
    </w:pPr>
    <w:rPr>
      <w:color w:val="00FF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odyTextIndent">
    <w:name w:val="Body Text Indent"/>
    <w:basedOn w:val="Normal"/>
    <w:pPr>
      <w:ind w:left="360"/>
    </w:pPr>
    <w:rPr>
      <w:sz w:val="24"/>
    </w:rPr>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paragraph" w:styleId="BodyTextIndent2">
    <w:name w:val="Body Text Indent 2"/>
    <w:basedOn w:val="Normal"/>
    <w:pPr>
      <w:ind w:left="360"/>
    </w:pPr>
    <w:rPr>
      <w:color w:val="0000FF"/>
      <w:sz w:val="24"/>
    </w:rPr>
  </w:style>
  <w:style w:type="table" w:styleId="TableGrid">
    <w:name w:val="Table Grid"/>
    <w:basedOn w:val="TableNormal"/>
    <w:rsid w:val="0097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977E1B"/>
    <w:pPr>
      <w:spacing w:before="120" w:after="120"/>
    </w:pPr>
    <w:rPr>
      <w:b/>
      <w:bCs/>
    </w:rPr>
  </w:style>
  <w:style w:type="character" w:styleId="Hyperlink">
    <w:name w:val="Hyperlink"/>
    <w:rsid w:val="00362D98"/>
    <w:rPr>
      <w:color w:val="0000FF"/>
      <w:u w:val="single"/>
    </w:rPr>
  </w:style>
  <w:style w:type="paragraph" w:styleId="BlockText">
    <w:name w:val="Block Text"/>
    <w:basedOn w:val="Normal"/>
    <w:rsid w:val="003649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wq/Biosolids/BioCerts.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f323ec3-23c5-4c5a-a080-8536cbae9d4f">
      <Value>55</Value>
    </Category>
    <Program xmlns="a2b8b030-3377-42d7-9d79-39293898e7a3">Biosolids</Program>
    <Year_x0020__x0028_for_x0020_legislative_x0020_publications_x0029_ xmlns="a2b8b030-3377-42d7-9d79-39293898e7a3" xsi:nil="true"/>
    <Document xmlns="6f323ec3-23c5-4c5a-a080-8536cbae9d4f">
      <Url xsi:nil="true"/>
      <Description xsi:nil="true"/>
    </Document>
    <PublishingExpirationDate xmlns="http://schemas.microsoft.com/sharepoint/v3" xsi:nil="true"/>
    <Tags xmlns="a2b8b030-3377-42d7-9d79-39293898e7a3">biosolids</Tags>
    <PublishingStartDate xmlns="http://schemas.microsoft.com/sharepoint/v3" xsi:nil="true"/>
    <Document_x0020_Description xmlns="a2b8b030-3377-42d7-9d79-39293898e7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372F52947122448152FE0468EC2D0F" ma:contentTypeVersion="38" ma:contentTypeDescription="Create a new document." ma:contentTypeScope="" ma:versionID="2a653ad12fb5a845b757a3447dabbac0">
  <xsd:schema xmlns:xsd="http://www.w3.org/2001/XMLSchema" xmlns:xs="http://www.w3.org/2001/XMLSchema" xmlns:p="http://schemas.microsoft.com/office/2006/metadata/properties" xmlns:ns1="http://schemas.microsoft.com/sharepoint/v3" xmlns:ns2="a1a0681f-cb63-4b8d-afdc-dedbdb8d1bfa" xmlns:ns3="6f323ec3-23c5-4c5a-a080-8536cbae9d4f" xmlns:ns4="a2b8b030-3377-42d7-9d79-39293898e7a3" targetNamespace="http://schemas.microsoft.com/office/2006/metadata/properties" ma:root="true" ma:fieldsID="2d249ac623c0c803c0b4f24f17d2f7ef" ns1:_="" ns2:_="" ns3:_="" ns4:_="">
    <xsd:import namespace="http://schemas.microsoft.com/sharepoint/v3"/>
    <xsd:import namespace="a1a0681f-cb63-4b8d-afdc-dedbdb8d1bfa"/>
    <xsd:import namespace="6f323ec3-23c5-4c5a-a080-8536cbae9d4f"/>
    <xsd:import namespace="a2b8b030-3377-42d7-9d79-39293898e7a3"/>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element ref="ns3:Document" minOccurs="0"/>
                <xsd:element ref="ns4:Document_x0020_Description" minOccurs="0"/>
                <xsd:element ref="ns4:Program" minOccurs="0"/>
                <xsd:element ref="ns4:Tags" minOccurs="0"/>
                <xsd:element ref="ns4:Year_x0020__x0028_for_x0020_legislative_x0020_publication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a0681f-cb63-4b8d-afdc-dedbdb8d1b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23ec3-23c5-4c5a-a080-8536cbae9d4f" elementFormDefault="qualified">
    <xsd:import namespace="http://schemas.microsoft.com/office/2006/documentManagement/types"/>
    <xsd:import namespace="http://schemas.microsoft.com/office/infopath/2007/PartnerControls"/>
    <xsd:element name="Category" ma:index="11" nillable="true" ma:displayName="Category" ma:list="{8004d574-6931-49b5-8238-4f038da8667f}" ma:internalName="Category" ma:showField="Full_x0020_Title">
      <xsd:complexType>
        <xsd:complexContent>
          <xsd:extension base="dms:MultiChoiceLookup">
            <xsd:sequence>
              <xsd:element name="Value" type="dms:Lookup" maxOccurs="unbounded" minOccurs="0" nillable="true"/>
            </xsd:sequence>
          </xsd:extension>
        </xsd:complexContent>
      </xsd:complexType>
    </xsd:element>
    <xsd:element name="Document" ma:index="12" nillable="true" ma:displayName="Document"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8b030-3377-42d7-9d79-39293898e7a3" elementFormDefault="qualified">
    <xsd:import namespace="http://schemas.microsoft.com/office/2006/documentManagement/types"/>
    <xsd:import namespace="http://schemas.microsoft.com/office/infopath/2007/PartnerControls"/>
    <xsd:element name="Document_x0020_Description" ma:index="13" nillable="true" ma:displayName="Document Description" ma:internalName="Document_x0020_Description" ma:readOnly="false">
      <xsd:simpleType>
        <xsd:restriction base="dms:Note">
          <xsd:maxLength value="255"/>
        </xsd:restriction>
      </xsd:simpleType>
    </xsd:element>
    <xsd:element name="Program" ma:index="14" nillable="true" ma:displayName="Programs/Projects" ma:default="Select..." ma:format="Dropdown" ma:indexed="true" ma:internalName="Program0" ma:readOnly="false">
      <xsd:simpleType>
        <xsd:restriction base="dms:Choice">
          <xsd:enumeration value="Select..."/>
          <xsd:enumeration value="About DEQ"/>
          <xsd:enumeration value="About Us"/>
          <xsd:enumeration value="AQ Monitoring"/>
          <xsd:enumeration value="AQ Permitting"/>
          <xsd:enumeration value="Air Toxics"/>
          <xsd:enumeration value="Asbestos"/>
          <xsd:enumeration value="Ballast Water"/>
          <xsd:enumeration value="Biosolids"/>
          <xsd:enumeration value="Burning"/>
          <xsd:enumeration value="CAO"/>
          <xsd:enumeration value="Clean Diesel"/>
          <xsd:enumeration value="Clean Fuels"/>
          <xsd:enumeration value="CWSRF"/>
          <xsd:enumeration value="Compliance and Enforcement"/>
          <xsd:enumeration value="Disposal"/>
          <xsd:enumeration value="Drinking Water Protection"/>
          <xsd:enumeration value="Dry Cleaners"/>
          <xsd:enumeration value="E-Cycles"/>
          <xsd:enumeration value="Emergency Response"/>
          <xsd:enumeration value="ECO"/>
          <xsd:enumeration value="Environmental Cleanup"/>
          <xsd:enumeration value="Gasoline Vapor Recovery"/>
          <xsd:enumeration value="Green Building"/>
          <xsd:enumeration value="GHG"/>
          <xsd:enumeration value="Groundwater"/>
          <xsd:enumeration value="Hazardous Waste"/>
          <xsd:enumeration value="Industrial Pretreatment"/>
          <xsd:enumeration value="LEV/ZEV"/>
          <xsd:enumeration value="Materials Management"/>
          <xsd:enumeration value="Nonpoint Source"/>
          <xsd:enumeration value="Nuisance Odor"/>
          <xsd:enumeration value="Onsite Septic"/>
          <xsd:enumeration value="Paint"/>
          <xsd:enumeration value="Pesticide Stewardship"/>
          <xsd:enumeration value="Product Stewardship"/>
          <xsd:enumeration value="Projects"/>
          <xsd:enumeration value="Recycling"/>
          <xsd:enumeration value="Regional Solutions"/>
          <xsd:enumeration value="Section 401 Hydropower"/>
          <xsd:enumeration value="Site Assessment"/>
          <xsd:enumeration value="Solid Waste Disposal"/>
          <xsd:enumeration value="Solid Waste Permits"/>
          <xsd:enumeration value="Tanks Program"/>
          <xsd:enumeration value="TMDL"/>
          <xsd:enumeration value="Toxics Reduction"/>
          <xsd:enumeration value="UIC"/>
          <xsd:enumeration value="VIP"/>
          <xsd:enumeration value="Waste Prevention and Reuse"/>
          <xsd:enumeration value="Wastewater Operator Certification"/>
          <xsd:enumeration value="WQ Assessment and Monitoring"/>
          <xsd:enumeration value="WQ Permits"/>
          <xsd:enumeration value="WQ Standards"/>
          <xsd:enumeration value="WQ Toxics Monitoring"/>
          <xsd:enumeration value="Wood Stoves"/>
        </xsd:restriction>
      </xsd:simpleType>
    </xsd:element>
    <xsd:element name="Tags" ma:index="15" nillable="true" ma:displayName="Tags" ma:indexed="true" ma:internalName="Tags" ma:readOnly="false">
      <xsd:simpleType>
        <xsd:restriction base="dms:Text">
          <xsd:maxLength value="255"/>
        </xsd:restriction>
      </xsd:simpleType>
    </xsd:element>
    <xsd:element name="Year_x0020__x0028_for_x0020_legislative_x0020_publications_x0029_" ma:index="16" nillable="true" ma:displayName="Year (for legislative publications)" ma:description="only for legislative publications" ma:internalName="Year_x0020__x0028_for_x0020_legislative_x0020_publications_x0029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FDF46-4357-44A4-AC3D-B5A98B0D6287}">
  <ds:schemaRefs>
    <ds:schemaRef ds:uri="http://schemas.microsoft.com/office/2006/metadata/properties"/>
    <ds:schemaRef ds:uri="http://schemas.microsoft.com/office/infopath/2007/PartnerControls"/>
    <ds:schemaRef ds:uri="03e186a0-c720-4ef1-bd30-fe917446ab52"/>
  </ds:schemaRefs>
</ds:datastoreItem>
</file>

<file path=customXml/itemProps2.xml><?xml version="1.0" encoding="utf-8"?>
<ds:datastoreItem xmlns:ds="http://schemas.openxmlformats.org/officeDocument/2006/customXml" ds:itemID="{62CB6A74-5474-46A8-A637-DAA6701AD3E4}"/>
</file>

<file path=customXml/itemProps3.xml><?xml version="1.0" encoding="utf-8"?>
<ds:datastoreItem xmlns:ds="http://schemas.openxmlformats.org/officeDocument/2006/customXml" ds:itemID="{39F28B09-3147-4FF5-8A98-C5724307ABBD}">
  <ds:schemaRefs>
    <ds:schemaRef ds:uri="http://schemas.microsoft.com/office/2006/metadata/longProperties"/>
  </ds:schemaRefs>
</ds:datastoreItem>
</file>

<file path=customXml/itemProps4.xml><?xml version="1.0" encoding="utf-8"?>
<ds:datastoreItem xmlns:ds="http://schemas.openxmlformats.org/officeDocument/2006/customXml" ds:itemID="{45412768-5FE3-404F-8ED3-250B04233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5262</Words>
  <Characters>29998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Biosolids Managment Plan Template</vt:lpstr>
    </vt:vector>
  </TitlesOfParts>
  <Company>State of Oregon</Company>
  <LinksUpToDate>false</LinksUpToDate>
  <CharactersWithSpaces>35190</CharactersWithSpaces>
  <SharedDoc>false</SharedDoc>
  <HLinks>
    <vt:vector size="6" baseType="variant">
      <vt:variant>
        <vt:i4>1048658</vt:i4>
      </vt:variant>
      <vt:variant>
        <vt:i4>62</vt:i4>
      </vt:variant>
      <vt:variant>
        <vt:i4>0</vt:i4>
      </vt:variant>
      <vt:variant>
        <vt:i4>5</vt:i4>
      </vt:variant>
      <vt:variant>
        <vt:lpwstr>http://www.deq.state.or.us/wq/Biosolids/BioCerts.htm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Biosolids Managment Plan Template</dc:title>
  <dc:subject/>
  <dc:creator>State of Oregon</dc:creator>
  <cp:keywords/>
  <dc:description/>
  <cp:lastModifiedBy>THOMPSON Michele * DEQ</cp:lastModifiedBy>
  <cp:revision>2</cp:revision>
  <cp:lastPrinted>2005-09-22T18:38:00Z</cp:lastPrinted>
  <dcterms:created xsi:type="dcterms:W3CDTF">2022-02-07T17:27:00Z</dcterms:created>
  <dcterms:modified xsi:type="dcterms:W3CDTF">2022-02-07T17:27:00Z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0x0101003F372F52947122448152FE0468EC2D0F</vt:lpwstr>
  </property>
</Properties>
</file>