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630"/>
      </w:tblGrid>
      <w:tr w:rsidR="00B86D81" w:rsidRPr="008D146D" w14:paraId="43BBB2B7" w14:textId="77777777" w:rsidTr="00964654">
        <w:tc>
          <w:tcPr>
            <w:tcW w:w="1260" w:type="dxa"/>
          </w:tcPr>
          <w:p w14:paraId="2EB1353E" w14:textId="77777777" w:rsidR="00B86D81" w:rsidRPr="00AF4718" w:rsidRDefault="00B86D81" w:rsidP="00AF4718">
            <w:pPr>
              <w:spacing w:before="0" w:after="0"/>
              <w:rPr>
                <w:b/>
                <w:bCs/>
                <w:sz w:val="20"/>
                <w:szCs w:val="20"/>
              </w:rPr>
            </w:pPr>
          </w:p>
        </w:tc>
        <w:tc>
          <w:tcPr>
            <w:tcW w:w="9630" w:type="dxa"/>
          </w:tcPr>
          <w:p w14:paraId="5F546536" w14:textId="77777777" w:rsidR="00B86D81" w:rsidRPr="00AF4718" w:rsidRDefault="00B86D81" w:rsidP="00AF4718">
            <w:pPr>
              <w:spacing w:before="0" w:after="0"/>
              <w:rPr>
                <w:b/>
                <w:bCs/>
                <w:sz w:val="20"/>
                <w:szCs w:val="20"/>
              </w:rPr>
            </w:pPr>
            <w:r w:rsidRPr="00AF4718">
              <w:rPr>
                <w:b/>
                <w:bCs/>
                <w:sz w:val="20"/>
                <w:szCs w:val="20"/>
              </w:rPr>
              <w:t>Oregon Department of Environmental Quality</w:t>
            </w:r>
          </w:p>
        </w:tc>
      </w:tr>
      <w:tr w:rsidR="00B86D81" w:rsidRPr="008D146D" w14:paraId="0A57924C" w14:textId="77777777" w:rsidTr="00964654">
        <w:tc>
          <w:tcPr>
            <w:tcW w:w="1260" w:type="dxa"/>
          </w:tcPr>
          <w:p w14:paraId="12C3F81D" w14:textId="77777777" w:rsidR="00B86D81" w:rsidRPr="008D146D" w:rsidRDefault="00B86D81" w:rsidP="003A4332">
            <w:pPr>
              <w:pStyle w:val="Title"/>
            </w:pPr>
            <w:r>
              <w:rPr>
                <w:noProof/>
                <w:lang w:val="en-US"/>
              </w:rPr>
              <w:drawing>
                <wp:anchor distT="0" distB="0" distL="114300" distR="114300" simplePos="0" relativeHeight="251662336" behindDoc="0" locked="0" layoutInCell="1" allowOverlap="1" wp14:anchorId="10D9E0A8" wp14:editId="118C5378">
                  <wp:simplePos x="0" y="0"/>
                  <wp:positionH relativeFrom="column">
                    <wp:posOffset>74295</wp:posOffset>
                  </wp:positionH>
                  <wp:positionV relativeFrom="paragraph">
                    <wp:posOffset>-157949</wp:posOffset>
                  </wp:positionV>
                  <wp:extent cx="605306" cy="914400"/>
                  <wp:effectExtent l="0" t="0" r="444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05306" cy="914400"/>
                          </a:xfrm>
                          <a:prstGeom prst="rect">
                            <a:avLst/>
                          </a:prstGeom>
                        </pic:spPr>
                      </pic:pic>
                    </a:graphicData>
                  </a:graphic>
                  <wp14:sizeRelH relativeFrom="page">
                    <wp14:pctWidth>0</wp14:pctWidth>
                  </wp14:sizeRelH>
                  <wp14:sizeRelV relativeFrom="page">
                    <wp14:pctHeight>0</wp14:pctHeight>
                  </wp14:sizeRelV>
                </wp:anchor>
              </w:drawing>
            </w:r>
          </w:p>
        </w:tc>
        <w:tc>
          <w:tcPr>
            <w:tcW w:w="9630" w:type="dxa"/>
          </w:tcPr>
          <w:p w14:paraId="6DE1CBE2" w14:textId="7B2E6B18" w:rsidR="00B86D81" w:rsidRPr="003A4332" w:rsidRDefault="0052038F" w:rsidP="003A4332">
            <w:pPr>
              <w:pStyle w:val="Title"/>
            </w:pPr>
            <w:r w:rsidRPr="003A4332">
              <w:t>O</w:t>
            </w:r>
            <w:r w:rsidR="00023D31" w:rsidRPr="003A4332">
              <w:t xml:space="preserve">perations </w:t>
            </w:r>
            <w:r w:rsidRPr="003A4332">
              <w:t>P</w:t>
            </w:r>
            <w:r w:rsidR="00023D31" w:rsidRPr="003A4332">
              <w:t>lan</w:t>
            </w:r>
            <w:r w:rsidRPr="003A4332">
              <w:t xml:space="preserve"> C</w:t>
            </w:r>
            <w:r w:rsidR="00023D31" w:rsidRPr="003A4332">
              <w:t>hecklist and</w:t>
            </w:r>
            <w:r w:rsidRPr="003A4332">
              <w:t xml:space="preserve"> R</w:t>
            </w:r>
            <w:r w:rsidR="00023D31" w:rsidRPr="003A4332">
              <w:t>eference</w:t>
            </w:r>
            <w:r w:rsidRPr="003A4332">
              <w:t xml:space="preserve"> G</w:t>
            </w:r>
            <w:r w:rsidR="00023D31" w:rsidRPr="003A4332">
              <w:t>uide</w:t>
            </w:r>
            <w:r w:rsidRPr="003A4332">
              <w:t xml:space="preserve"> </w:t>
            </w:r>
            <w:proofErr w:type="gramStart"/>
            <w:r w:rsidRPr="003A4332">
              <w:t>F</w:t>
            </w:r>
            <w:r w:rsidR="00023D31" w:rsidRPr="003A4332">
              <w:t>or</w:t>
            </w:r>
            <w:proofErr w:type="gramEnd"/>
            <w:r w:rsidRPr="003A4332">
              <w:t xml:space="preserve"> C</w:t>
            </w:r>
            <w:r w:rsidR="00023D31" w:rsidRPr="003A4332">
              <w:t>ommingled</w:t>
            </w:r>
            <w:r w:rsidRPr="003A4332">
              <w:t xml:space="preserve"> R</w:t>
            </w:r>
            <w:r w:rsidR="00023D31" w:rsidRPr="003A4332">
              <w:t xml:space="preserve">ecycling </w:t>
            </w:r>
            <w:r w:rsidRPr="003A4332">
              <w:t>P</w:t>
            </w:r>
            <w:r w:rsidR="00023D31" w:rsidRPr="003A4332">
              <w:t>rocessing Facilities</w:t>
            </w:r>
          </w:p>
        </w:tc>
      </w:tr>
    </w:tbl>
    <w:p w14:paraId="25C8FA4A" w14:textId="77777777" w:rsidR="00964654" w:rsidRDefault="00964654" w:rsidP="0052038F">
      <w:pPr>
        <w:rPr>
          <w:color w:val="000000" w:themeColor="text1"/>
        </w:rPr>
      </w:pPr>
    </w:p>
    <w:p w14:paraId="71F6D37B" w14:textId="7C676635" w:rsidR="0052038F" w:rsidRDefault="0052038F" w:rsidP="0052038F">
      <w:pPr>
        <w:rPr>
          <w:color w:val="000000" w:themeColor="text1"/>
        </w:rPr>
      </w:pPr>
      <w:r w:rsidRPr="7822038F">
        <w:rPr>
          <w:color w:val="000000" w:themeColor="text1"/>
        </w:rPr>
        <w:t>DEQ is providing this checklist and reference guide to assist with developing or updating your facility’s Operations Plan to meet the requirements for a Commingled Recycling Processing Facility</w:t>
      </w:r>
      <w:r w:rsidR="00023D31">
        <w:rPr>
          <w:color w:val="000000" w:themeColor="text1"/>
        </w:rPr>
        <w:t xml:space="preserve"> P</w:t>
      </w:r>
      <w:r w:rsidRPr="7822038F">
        <w:rPr>
          <w:color w:val="000000" w:themeColor="text1"/>
        </w:rPr>
        <w:t xml:space="preserve">ermit. </w:t>
      </w:r>
    </w:p>
    <w:p w14:paraId="42694CA9" w14:textId="77777777" w:rsidR="0052038F" w:rsidRDefault="0052038F" w:rsidP="0052038F">
      <w:pPr>
        <w:rPr>
          <w:color w:val="000000" w:themeColor="text1"/>
        </w:rPr>
      </w:pPr>
      <w:r w:rsidRPr="7822038F">
        <w:rPr>
          <w:color w:val="000000" w:themeColor="text1"/>
        </w:rPr>
        <w:t>All CRPF applicants must provide DEQ with an operations plan for approval as part of the application process. While this guide is intended to help with drafting your own plan, it is the responsibility of the permit applicant to provide</w:t>
      </w:r>
      <w:r>
        <w:t xml:space="preserve"> all information specific to your facility where appropriate</w:t>
      </w:r>
      <w:r w:rsidRPr="7822038F">
        <w:rPr>
          <w:color w:val="000000" w:themeColor="text1"/>
        </w:rPr>
        <w:t xml:space="preserve"> and submit a complete operations plan, which becomes enforceable upon its incorporation into the permit by reference. </w:t>
      </w:r>
      <w:r>
        <w:t xml:space="preserve">All permitted solid waste disposal facilities must update their plans when operations change and resubmit their plans for DEQ’s approval.  </w:t>
      </w:r>
    </w:p>
    <w:p w14:paraId="4847B571" w14:textId="7D9D506F" w:rsidR="0052038F" w:rsidRPr="00EC3C3F" w:rsidRDefault="0052038F" w:rsidP="003A4332">
      <w:pPr>
        <w:pStyle w:val="Heading1"/>
        <w:numPr>
          <w:ilvl w:val="0"/>
          <w:numId w:val="0"/>
        </w:numPr>
        <w:ind w:left="360" w:hanging="360"/>
      </w:pPr>
      <w:r w:rsidRPr="0CEA28F6">
        <w:t xml:space="preserve">General </w:t>
      </w:r>
      <w:r w:rsidR="00023D31">
        <w:t>t</w:t>
      </w:r>
      <w:r w:rsidR="00023D31" w:rsidRPr="0CEA28F6">
        <w:t xml:space="preserve">ips </w:t>
      </w:r>
      <w:r w:rsidRPr="0CEA28F6">
        <w:t xml:space="preserve">for </w:t>
      </w:r>
      <w:r w:rsidR="00023D31">
        <w:t>c</w:t>
      </w:r>
      <w:r w:rsidR="00023D31" w:rsidRPr="0CEA28F6">
        <w:t xml:space="preserve">ompleting </w:t>
      </w:r>
      <w:r w:rsidRPr="0CEA28F6">
        <w:t xml:space="preserve">your </w:t>
      </w:r>
      <w:r w:rsidR="00023D31">
        <w:t>o</w:t>
      </w:r>
      <w:r w:rsidR="00023D31" w:rsidRPr="0CEA28F6">
        <w:t xml:space="preserve">perations </w:t>
      </w:r>
      <w:r w:rsidR="00023D31">
        <w:t>p</w:t>
      </w:r>
      <w:r w:rsidR="00023D31" w:rsidRPr="0CEA28F6">
        <w:t>lan</w:t>
      </w:r>
    </w:p>
    <w:p w14:paraId="0B45F9D1" w14:textId="7F45BB6A" w:rsidR="0052038F" w:rsidRDefault="0052038F" w:rsidP="0052038F">
      <w:pPr>
        <w:rPr>
          <w:color w:val="000000" w:themeColor="text1"/>
        </w:rPr>
      </w:pPr>
      <w:r w:rsidRPr="0052038F">
        <w:rPr>
          <w:color w:val="000000" w:themeColor="text1"/>
        </w:rPr>
        <w:t>This guide and checklist are intended to be used by new and existing solid waste facilities to create or modify operations plans to address new requirements for commingled recycling processing facilities. You ARE NOT required to follow this structure, but you will be required to provide a complete operations plan prior to permit issuance.</w:t>
      </w:r>
    </w:p>
    <w:p w14:paraId="168D7F80" w14:textId="77777777" w:rsidR="0052038F" w:rsidRPr="0052038F" w:rsidRDefault="0052038F" w:rsidP="0052038F">
      <w:pPr>
        <w:rPr>
          <w:color w:val="000000" w:themeColor="text1"/>
        </w:rPr>
      </w:pPr>
      <w:r w:rsidRPr="0052038F">
        <w:rPr>
          <w:color w:val="000000" w:themeColor="text1"/>
        </w:rPr>
        <w:t>As you draft the operations plan, consider the following:</w:t>
      </w:r>
    </w:p>
    <w:p w14:paraId="4D610A4C" w14:textId="77777777" w:rsidR="0052038F" w:rsidRPr="0052038F" w:rsidRDefault="0052038F" w:rsidP="0052038F">
      <w:pPr>
        <w:pStyle w:val="ListParagraph"/>
        <w:numPr>
          <w:ilvl w:val="0"/>
          <w:numId w:val="11"/>
        </w:numPr>
        <w:outlineLvl w:val="9"/>
        <w:rPr>
          <w:color w:val="000000" w:themeColor="text1"/>
        </w:rPr>
      </w:pPr>
      <w:r w:rsidRPr="0052038F">
        <w:rPr>
          <w:color w:val="000000" w:themeColor="text1"/>
        </w:rPr>
        <w:t>What on-site operations are you proposing to have permitted or are required to be permitted?</w:t>
      </w:r>
    </w:p>
    <w:p w14:paraId="1ED4D350" w14:textId="77777777" w:rsidR="0052038F" w:rsidRPr="0052038F" w:rsidRDefault="0052038F" w:rsidP="0052038F">
      <w:pPr>
        <w:pStyle w:val="ListParagraph"/>
        <w:numPr>
          <w:ilvl w:val="0"/>
          <w:numId w:val="11"/>
        </w:numPr>
        <w:outlineLvl w:val="9"/>
        <w:rPr>
          <w:color w:val="000000" w:themeColor="text1"/>
        </w:rPr>
      </w:pPr>
      <w:r w:rsidRPr="0052038F">
        <w:rPr>
          <w:color w:val="000000" w:themeColor="text1"/>
        </w:rPr>
        <w:t>What material streams will the facility receive?</w:t>
      </w:r>
    </w:p>
    <w:p w14:paraId="65BB6566" w14:textId="77777777" w:rsidR="0052038F" w:rsidRPr="0052038F" w:rsidRDefault="0052038F" w:rsidP="0052038F">
      <w:pPr>
        <w:pStyle w:val="ListParagraph"/>
        <w:numPr>
          <w:ilvl w:val="0"/>
          <w:numId w:val="11"/>
        </w:numPr>
        <w:outlineLvl w:val="9"/>
        <w:rPr>
          <w:color w:val="000000" w:themeColor="text1"/>
        </w:rPr>
      </w:pPr>
      <w:r w:rsidRPr="0052038F">
        <w:rPr>
          <w:color w:val="000000" w:themeColor="text1"/>
        </w:rPr>
        <w:t>How will incoming material be screened to avoid acceptance of hazardous or prohibited wastes? If these waste types are inadvertently accepted or discovered during processing, how will you manage and properly dispose of them?</w:t>
      </w:r>
    </w:p>
    <w:p w14:paraId="612DE2E1" w14:textId="77777777" w:rsidR="0052038F" w:rsidRPr="0052038F" w:rsidRDefault="0052038F" w:rsidP="0052038F">
      <w:pPr>
        <w:pStyle w:val="ListParagraph"/>
        <w:numPr>
          <w:ilvl w:val="0"/>
          <w:numId w:val="11"/>
        </w:numPr>
        <w:outlineLvl w:val="9"/>
        <w:rPr>
          <w:color w:val="000000" w:themeColor="text1"/>
        </w:rPr>
      </w:pPr>
      <w:r w:rsidRPr="0052038F">
        <w:rPr>
          <w:color w:val="000000" w:themeColor="text1"/>
        </w:rPr>
        <w:t>How do you propose to operate the site to prevent air or water pollution or other adverse impacts on public health and the environment? What will need to be built to operate the site in an environmentally safe manner and to meet permit requirements?</w:t>
      </w:r>
    </w:p>
    <w:p w14:paraId="3865B000" w14:textId="77777777" w:rsidR="0052038F" w:rsidRPr="0052038F" w:rsidRDefault="0052038F" w:rsidP="0052038F">
      <w:pPr>
        <w:pStyle w:val="ListParagraph"/>
        <w:numPr>
          <w:ilvl w:val="0"/>
          <w:numId w:val="11"/>
        </w:numPr>
        <w:outlineLvl w:val="9"/>
        <w:rPr>
          <w:color w:val="000000" w:themeColor="text1"/>
        </w:rPr>
      </w:pPr>
      <w:r w:rsidRPr="0052038F">
        <w:rPr>
          <w:color w:val="000000" w:themeColor="text1"/>
        </w:rPr>
        <w:t>What is the facility layout? Please provide an illustration of the property, buildings, equipment, utilities, and other physical (natural or constructed) features.</w:t>
      </w:r>
    </w:p>
    <w:p w14:paraId="301DB6CF" w14:textId="77777777" w:rsidR="0052038F" w:rsidRPr="0052038F" w:rsidRDefault="0052038F" w:rsidP="0052038F">
      <w:pPr>
        <w:pStyle w:val="ListParagraph"/>
        <w:numPr>
          <w:ilvl w:val="0"/>
          <w:numId w:val="11"/>
        </w:numPr>
        <w:outlineLvl w:val="9"/>
        <w:rPr>
          <w:color w:val="000000" w:themeColor="text1"/>
        </w:rPr>
      </w:pPr>
      <w:r w:rsidRPr="0052038F">
        <w:rPr>
          <w:color w:val="000000" w:themeColor="text1"/>
        </w:rPr>
        <w:t>How will you operate the facility to meet performance standards? How will you operate the facility to prevent litter, off-site dust, odors, vectors, nuisance conditions, or runoff and air quality concerns?</w:t>
      </w:r>
    </w:p>
    <w:p w14:paraId="7EFAEF9F" w14:textId="77777777" w:rsidR="0052038F" w:rsidRPr="0052038F" w:rsidRDefault="0052038F" w:rsidP="0052038F">
      <w:pPr>
        <w:pStyle w:val="ListParagraph"/>
        <w:numPr>
          <w:ilvl w:val="0"/>
          <w:numId w:val="11"/>
        </w:numPr>
        <w:outlineLvl w:val="9"/>
        <w:rPr>
          <w:color w:val="000000" w:themeColor="text1"/>
        </w:rPr>
      </w:pPr>
      <w:r w:rsidRPr="0052038F">
        <w:rPr>
          <w:color w:val="000000" w:themeColor="text1"/>
        </w:rPr>
        <w:t>What equipment (and backup, if required) will be used or installed to meet the permit requirements? How will you maintain equipment and continue operations if equipment breaks?</w:t>
      </w:r>
    </w:p>
    <w:p w14:paraId="7BC7B173" w14:textId="77777777" w:rsidR="0052038F" w:rsidRPr="0052038F" w:rsidRDefault="0052038F" w:rsidP="0052038F">
      <w:pPr>
        <w:pStyle w:val="ListParagraph"/>
        <w:numPr>
          <w:ilvl w:val="0"/>
          <w:numId w:val="11"/>
        </w:numPr>
        <w:outlineLvl w:val="9"/>
        <w:rPr>
          <w:color w:val="000000" w:themeColor="text1"/>
        </w:rPr>
      </w:pPr>
      <w:r w:rsidRPr="0052038F">
        <w:rPr>
          <w:color w:val="000000" w:themeColor="text1"/>
        </w:rPr>
        <w:t>What processes will your facility use to accurately and continuously record, track, and report waste origin, contamination rates, tonnage processed, and end-markets delivered to?</w:t>
      </w:r>
    </w:p>
    <w:p w14:paraId="36EF915F" w14:textId="77777777" w:rsidR="0052038F" w:rsidRPr="0052038F" w:rsidRDefault="0052038F" w:rsidP="0052038F">
      <w:pPr>
        <w:pStyle w:val="ListParagraph"/>
        <w:numPr>
          <w:ilvl w:val="0"/>
          <w:numId w:val="11"/>
        </w:numPr>
        <w:outlineLvl w:val="9"/>
        <w:rPr>
          <w:color w:val="000000" w:themeColor="text1"/>
        </w:rPr>
      </w:pPr>
      <w:r w:rsidRPr="0052038F">
        <w:rPr>
          <w:color w:val="000000" w:themeColor="text1"/>
        </w:rPr>
        <w:t>What process do you have to address complaints?</w:t>
      </w:r>
    </w:p>
    <w:p w14:paraId="1FA8C873" w14:textId="77777777" w:rsidR="0052038F" w:rsidRPr="0052038F" w:rsidRDefault="0052038F" w:rsidP="0052038F">
      <w:pPr>
        <w:pStyle w:val="ListParagraph"/>
        <w:numPr>
          <w:ilvl w:val="0"/>
          <w:numId w:val="11"/>
        </w:numPr>
        <w:outlineLvl w:val="9"/>
        <w:rPr>
          <w:color w:val="000000" w:themeColor="text1"/>
        </w:rPr>
      </w:pPr>
      <w:r w:rsidRPr="0052038F">
        <w:rPr>
          <w:color w:val="000000" w:themeColor="text1"/>
        </w:rPr>
        <w:t xml:space="preserve">How will you make sure to get all local, regional, or state approvals if you make changes to your operations or facility? </w:t>
      </w:r>
    </w:p>
    <w:p w14:paraId="13B4839C" w14:textId="63DE9CB9" w:rsidR="00023D31" w:rsidRDefault="00023D31">
      <w:pPr>
        <w:spacing w:before="0" w:after="200" w:line="276" w:lineRule="auto"/>
        <w:outlineLvl w:val="9"/>
        <w:rPr>
          <w:b/>
          <w:sz w:val="32"/>
          <w:szCs w:val="32"/>
        </w:rPr>
      </w:pPr>
      <w:r>
        <w:br w:type="page"/>
      </w:r>
    </w:p>
    <w:p w14:paraId="26F26F4B" w14:textId="517BC03B" w:rsidR="0052038F" w:rsidRPr="0052038F" w:rsidRDefault="0052038F" w:rsidP="003A4332">
      <w:pPr>
        <w:pStyle w:val="Heading1"/>
        <w:numPr>
          <w:ilvl w:val="0"/>
          <w:numId w:val="0"/>
        </w:numPr>
        <w:ind w:left="360" w:hanging="360"/>
      </w:pPr>
      <w:r w:rsidRPr="0052038F">
        <w:lastRenderedPageBreak/>
        <w:t xml:space="preserve">Operations </w:t>
      </w:r>
      <w:r w:rsidR="00023D31">
        <w:t>p</w:t>
      </w:r>
      <w:r w:rsidR="00023D31" w:rsidRPr="0052038F">
        <w:t xml:space="preserve">lan </w:t>
      </w:r>
      <w:r w:rsidR="00023D31">
        <w:t>c</w:t>
      </w:r>
      <w:r w:rsidR="00023D31" w:rsidRPr="0052038F">
        <w:t>hecklist</w:t>
      </w:r>
    </w:p>
    <w:p w14:paraId="678C5F67" w14:textId="138A867B" w:rsidR="0052038F" w:rsidRPr="000C0656" w:rsidRDefault="0052038F" w:rsidP="00964654">
      <w:pPr>
        <w:rPr>
          <w:b/>
          <w:bCs/>
        </w:rPr>
      </w:pPr>
      <w:r w:rsidRPr="7822038F">
        <w:rPr>
          <w:b/>
          <w:bCs/>
        </w:rPr>
        <w:t xml:space="preserve">Note: </w:t>
      </w:r>
      <w:r w:rsidRPr="7822038F">
        <w:t>Highlighted sections below are relevant for facilities with existing Solid Waste Disposal Site Permit, including a DEQ-approved Operations Plan. Please see footnotes 1 and 2 at the bottom of the table for more information.</w:t>
      </w:r>
    </w:p>
    <w:tbl>
      <w:tblPr>
        <w:tblStyle w:val="TableGrid"/>
        <w:tblW w:w="1079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72"/>
        <w:gridCol w:w="990"/>
        <w:gridCol w:w="900"/>
        <w:gridCol w:w="5670"/>
        <w:gridCol w:w="1260"/>
        <w:gridCol w:w="900"/>
      </w:tblGrid>
      <w:tr w:rsidR="0052038F" w:rsidRPr="00023D31" w14:paraId="3A2DA1BD" w14:textId="77777777" w:rsidTr="00964654">
        <w:trPr>
          <w:trHeight w:val="510"/>
          <w:tblHeader/>
        </w:trPr>
        <w:tc>
          <w:tcPr>
            <w:tcW w:w="1072" w:type="dxa"/>
            <w:tcBorders>
              <w:top w:val="single" w:sz="6" w:space="0" w:color="auto"/>
              <w:left w:val="single" w:sz="6" w:space="0" w:color="auto"/>
            </w:tcBorders>
            <w:tcMar>
              <w:left w:w="105" w:type="dxa"/>
              <w:right w:w="105" w:type="dxa"/>
            </w:tcMar>
            <w:vAlign w:val="center"/>
          </w:tcPr>
          <w:p w14:paraId="0F34E9EF" w14:textId="77777777" w:rsidR="0052038F" w:rsidRPr="00964654" w:rsidRDefault="0052038F" w:rsidP="00522436">
            <w:pPr>
              <w:jc w:val="center"/>
              <w:rPr>
                <w:color w:val="000000" w:themeColor="text1"/>
                <w:sz w:val="20"/>
                <w:szCs w:val="20"/>
              </w:rPr>
            </w:pPr>
            <w:bookmarkStart w:id="0" w:name="_Hlk188349321"/>
            <w:r w:rsidRPr="00964654">
              <w:rPr>
                <w:b/>
                <w:bCs/>
                <w:color w:val="000000" w:themeColor="text1"/>
                <w:sz w:val="20"/>
                <w:szCs w:val="20"/>
              </w:rPr>
              <w:t>Included (Y/N)</w:t>
            </w:r>
          </w:p>
        </w:tc>
        <w:tc>
          <w:tcPr>
            <w:tcW w:w="990" w:type="dxa"/>
            <w:tcBorders>
              <w:top w:val="single" w:sz="6" w:space="0" w:color="auto"/>
            </w:tcBorders>
            <w:tcMar>
              <w:left w:w="105" w:type="dxa"/>
              <w:right w:w="105" w:type="dxa"/>
            </w:tcMar>
            <w:vAlign w:val="center"/>
          </w:tcPr>
          <w:p w14:paraId="7BFF1E6F" w14:textId="77777777" w:rsidR="0052038F" w:rsidRPr="00964654" w:rsidRDefault="0052038F" w:rsidP="00522436">
            <w:pPr>
              <w:jc w:val="center"/>
              <w:rPr>
                <w:color w:val="000000" w:themeColor="text1"/>
                <w:sz w:val="20"/>
                <w:szCs w:val="20"/>
              </w:rPr>
            </w:pPr>
            <w:r w:rsidRPr="00964654">
              <w:rPr>
                <w:b/>
                <w:bCs/>
                <w:color w:val="000000" w:themeColor="text1"/>
                <w:sz w:val="20"/>
                <w:szCs w:val="20"/>
              </w:rPr>
              <w:t>Section</w:t>
            </w:r>
            <w:r w:rsidRPr="00964654">
              <w:rPr>
                <w:sz w:val="20"/>
                <w:szCs w:val="20"/>
              </w:rPr>
              <w:br/>
            </w:r>
            <w:r w:rsidRPr="00964654">
              <w:rPr>
                <w:b/>
                <w:bCs/>
                <w:color w:val="000000" w:themeColor="text1"/>
                <w:sz w:val="20"/>
                <w:szCs w:val="20"/>
              </w:rPr>
              <w:t xml:space="preserve"> #</w:t>
            </w:r>
          </w:p>
        </w:tc>
        <w:tc>
          <w:tcPr>
            <w:tcW w:w="900" w:type="dxa"/>
            <w:tcBorders>
              <w:top w:val="single" w:sz="6" w:space="0" w:color="auto"/>
            </w:tcBorders>
            <w:tcMar>
              <w:left w:w="105" w:type="dxa"/>
              <w:right w:w="105" w:type="dxa"/>
            </w:tcMar>
            <w:vAlign w:val="center"/>
          </w:tcPr>
          <w:p w14:paraId="053F7367" w14:textId="77777777" w:rsidR="0052038F" w:rsidRPr="00964654" w:rsidRDefault="0052038F" w:rsidP="00964654">
            <w:pPr>
              <w:spacing w:before="0" w:after="0"/>
              <w:jc w:val="center"/>
              <w:rPr>
                <w:color w:val="000000" w:themeColor="text1"/>
                <w:sz w:val="20"/>
                <w:szCs w:val="20"/>
              </w:rPr>
            </w:pPr>
            <w:r w:rsidRPr="00964654">
              <w:rPr>
                <w:b/>
                <w:bCs/>
                <w:color w:val="000000" w:themeColor="text1"/>
                <w:sz w:val="20"/>
                <w:szCs w:val="20"/>
              </w:rPr>
              <w:t xml:space="preserve">Page </w:t>
            </w:r>
          </w:p>
          <w:p w14:paraId="6E3AD942" w14:textId="77777777" w:rsidR="0052038F" w:rsidRPr="00964654" w:rsidRDefault="0052038F" w:rsidP="00964654">
            <w:pPr>
              <w:spacing w:before="0" w:after="0"/>
              <w:jc w:val="center"/>
              <w:rPr>
                <w:color w:val="000000" w:themeColor="text1"/>
                <w:sz w:val="20"/>
                <w:szCs w:val="20"/>
              </w:rPr>
            </w:pPr>
            <w:r w:rsidRPr="00964654">
              <w:rPr>
                <w:b/>
                <w:bCs/>
                <w:color w:val="000000" w:themeColor="text1"/>
                <w:sz w:val="20"/>
                <w:szCs w:val="20"/>
              </w:rPr>
              <w:t>#</w:t>
            </w:r>
          </w:p>
        </w:tc>
        <w:tc>
          <w:tcPr>
            <w:tcW w:w="5670" w:type="dxa"/>
            <w:tcBorders>
              <w:top w:val="single" w:sz="6" w:space="0" w:color="auto"/>
            </w:tcBorders>
            <w:tcMar>
              <w:left w:w="105" w:type="dxa"/>
              <w:right w:w="105" w:type="dxa"/>
            </w:tcMar>
            <w:vAlign w:val="center"/>
          </w:tcPr>
          <w:p w14:paraId="62ADA492" w14:textId="77777777" w:rsidR="0052038F" w:rsidRPr="00023D31" w:rsidRDefault="0052038F" w:rsidP="00522436">
            <w:pPr>
              <w:jc w:val="center"/>
              <w:rPr>
                <w:color w:val="000000" w:themeColor="text1"/>
                <w:sz w:val="20"/>
                <w:szCs w:val="20"/>
              </w:rPr>
            </w:pPr>
            <w:r w:rsidRPr="00023D31">
              <w:rPr>
                <w:b/>
                <w:bCs/>
                <w:color w:val="000000" w:themeColor="text1"/>
                <w:sz w:val="20"/>
                <w:szCs w:val="20"/>
              </w:rPr>
              <w:t>Content Covered</w:t>
            </w:r>
          </w:p>
        </w:tc>
        <w:tc>
          <w:tcPr>
            <w:tcW w:w="1260" w:type="dxa"/>
            <w:tcBorders>
              <w:top w:val="single" w:sz="6" w:space="0" w:color="auto"/>
            </w:tcBorders>
            <w:tcMar>
              <w:left w:w="105" w:type="dxa"/>
              <w:right w:w="105" w:type="dxa"/>
            </w:tcMar>
            <w:vAlign w:val="center"/>
          </w:tcPr>
          <w:p w14:paraId="3A8F6EF3" w14:textId="77777777" w:rsidR="0052038F" w:rsidRPr="00964654" w:rsidRDefault="0052038F" w:rsidP="00522436">
            <w:pPr>
              <w:jc w:val="center"/>
              <w:rPr>
                <w:color w:val="000000" w:themeColor="text1"/>
                <w:sz w:val="20"/>
                <w:szCs w:val="20"/>
              </w:rPr>
            </w:pPr>
            <w:r w:rsidRPr="00964654">
              <w:rPr>
                <w:b/>
                <w:bCs/>
                <w:color w:val="000000" w:themeColor="text1"/>
                <w:sz w:val="20"/>
                <w:szCs w:val="20"/>
              </w:rPr>
              <w:t>Reference Section</w:t>
            </w:r>
          </w:p>
        </w:tc>
        <w:tc>
          <w:tcPr>
            <w:tcW w:w="900" w:type="dxa"/>
            <w:tcBorders>
              <w:top w:val="single" w:sz="6" w:space="0" w:color="auto"/>
              <w:right w:val="single" w:sz="6" w:space="0" w:color="auto"/>
            </w:tcBorders>
            <w:tcMar>
              <w:left w:w="105" w:type="dxa"/>
              <w:right w:w="105" w:type="dxa"/>
            </w:tcMar>
            <w:vAlign w:val="center"/>
          </w:tcPr>
          <w:p w14:paraId="2BA0280F" w14:textId="77777777" w:rsidR="0052038F" w:rsidRPr="00964654" w:rsidRDefault="0052038F" w:rsidP="00522436">
            <w:pPr>
              <w:jc w:val="center"/>
              <w:rPr>
                <w:color w:val="000000" w:themeColor="text1"/>
                <w:sz w:val="20"/>
                <w:szCs w:val="20"/>
              </w:rPr>
            </w:pPr>
            <w:r w:rsidRPr="00964654">
              <w:rPr>
                <w:b/>
                <w:bCs/>
                <w:color w:val="000000" w:themeColor="text1"/>
                <w:sz w:val="20"/>
                <w:szCs w:val="20"/>
              </w:rPr>
              <w:t>Ref. Pg. #</w:t>
            </w:r>
          </w:p>
        </w:tc>
      </w:tr>
      <w:tr w:rsidR="0099614A" w:rsidRPr="00023D31" w14:paraId="75D24C03" w14:textId="77777777" w:rsidTr="00964654">
        <w:trPr>
          <w:trHeight w:val="360"/>
        </w:trPr>
        <w:tc>
          <w:tcPr>
            <w:tcW w:w="1072" w:type="dxa"/>
            <w:tcBorders>
              <w:left w:val="single" w:sz="6" w:space="0" w:color="auto"/>
            </w:tcBorders>
            <w:tcMar>
              <w:left w:w="105" w:type="dxa"/>
              <w:right w:w="105" w:type="dxa"/>
            </w:tcMar>
          </w:tcPr>
          <w:p w14:paraId="03A2A4C8"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11984D53"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1ADB1344"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617ECE53" w14:textId="35C0C0B2" w:rsidR="0099614A" w:rsidRPr="00023D31" w:rsidRDefault="0099614A" w:rsidP="0099614A">
            <w:pPr>
              <w:spacing w:before="0" w:after="0"/>
              <w:rPr>
                <w:color w:val="000000" w:themeColor="text1"/>
                <w:sz w:val="20"/>
                <w:szCs w:val="20"/>
              </w:rPr>
            </w:pPr>
            <w:r w:rsidRPr="00023D31">
              <w:rPr>
                <w:b/>
                <w:bCs/>
                <w:color w:val="000000" w:themeColor="text1"/>
                <w:sz w:val="20"/>
                <w:szCs w:val="20"/>
              </w:rPr>
              <w:t>Introduction</w:t>
            </w:r>
          </w:p>
        </w:tc>
        <w:tc>
          <w:tcPr>
            <w:tcW w:w="1260" w:type="dxa"/>
            <w:tcMar>
              <w:left w:w="105" w:type="dxa"/>
              <w:right w:w="105" w:type="dxa"/>
            </w:tcMar>
            <w:vAlign w:val="center"/>
          </w:tcPr>
          <w:p w14:paraId="58BE2FF3" w14:textId="156B9796"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1.0</w:t>
            </w:r>
          </w:p>
        </w:tc>
        <w:tc>
          <w:tcPr>
            <w:tcW w:w="900" w:type="dxa"/>
            <w:tcBorders>
              <w:right w:val="single" w:sz="6" w:space="0" w:color="auto"/>
            </w:tcBorders>
            <w:tcMar>
              <w:left w:w="105" w:type="dxa"/>
              <w:right w:w="105" w:type="dxa"/>
            </w:tcMar>
            <w:vAlign w:val="center"/>
          </w:tcPr>
          <w:p w14:paraId="13426967" w14:textId="192E7D2C"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3</w:t>
            </w:r>
          </w:p>
        </w:tc>
      </w:tr>
      <w:tr w:rsidR="0099614A" w:rsidRPr="00023D31" w14:paraId="70A427F1" w14:textId="77777777" w:rsidTr="00964654">
        <w:trPr>
          <w:trHeight w:val="360"/>
        </w:trPr>
        <w:tc>
          <w:tcPr>
            <w:tcW w:w="1072" w:type="dxa"/>
            <w:tcBorders>
              <w:left w:val="single" w:sz="6" w:space="0" w:color="auto"/>
            </w:tcBorders>
            <w:tcMar>
              <w:left w:w="105" w:type="dxa"/>
              <w:right w:w="105" w:type="dxa"/>
            </w:tcMar>
          </w:tcPr>
          <w:p w14:paraId="1FBB06C1"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64FED0BC"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1E9AA619"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2DE2D2D7" w14:textId="2BFA22C9" w:rsidR="0099614A" w:rsidRPr="00023D31" w:rsidRDefault="0099614A" w:rsidP="0099614A">
            <w:pPr>
              <w:spacing w:before="0" w:after="0"/>
              <w:rPr>
                <w:color w:val="000000" w:themeColor="text1"/>
                <w:sz w:val="20"/>
                <w:szCs w:val="20"/>
              </w:rPr>
            </w:pPr>
            <w:r w:rsidRPr="00023D31">
              <w:rPr>
                <w:color w:val="000000" w:themeColor="text1"/>
                <w:sz w:val="20"/>
                <w:szCs w:val="20"/>
              </w:rPr>
              <w:t>Overview of Operations</w:t>
            </w:r>
          </w:p>
        </w:tc>
        <w:tc>
          <w:tcPr>
            <w:tcW w:w="1260" w:type="dxa"/>
            <w:tcMar>
              <w:left w:w="105" w:type="dxa"/>
              <w:right w:w="105" w:type="dxa"/>
            </w:tcMar>
            <w:vAlign w:val="center"/>
          </w:tcPr>
          <w:p w14:paraId="71BF6010" w14:textId="6AD0B6D3"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1.1</w:t>
            </w:r>
          </w:p>
        </w:tc>
        <w:tc>
          <w:tcPr>
            <w:tcW w:w="900" w:type="dxa"/>
            <w:tcBorders>
              <w:right w:val="single" w:sz="6" w:space="0" w:color="auto"/>
            </w:tcBorders>
            <w:tcMar>
              <w:left w:w="105" w:type="dxa"/>
              <w:right w:w="105" w:type="dxa"/>
            </w:tcMar>
            <w:vAlign w:val="center"/>
          </w:tcPr>
          <w:p w14:paraId="55D53D79" w14:textId="5633E4D4"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3</w:t>
            </w:r>
          </w:p>
        </w:tc>
      </w:tr>
      <w:tr w:rsidR="0099614A" w:rsidRPr="00023D31" w14:paraId="27ED2551" w14:textId="77777777" w:rsidTr="00964654">
        <w:trPr>
          <w:trHeight w:val="360"/>
        </w:trPr>
        <w:tc>
          <w:tcPr>
            <w:tcW w:w="1072" w:type="dxa"/>
            <w:tcBorders>
              <w:left w:val="single" w:sz="6" w:space="0" w:color="auto"/>
            </w:tcBorders>
            <w:tcMar>
              <w:left w:w="105" w:type="dxa"/>
              <w:right w:w="105" w:type="dxa"/>
            </w:tcMar>
          </w:tcPr>
          <w:p w14:paraId="649D3259"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7DA16C73"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34CA7C1A"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5707C2E4" w14:textId="337EB204" w:rsidR="0099614A" w:rsidRPr="00023D31" w:rsidRDefault="0099614A" w:rsidP="0099614A">
            <w:pPr>
              <w:spacing w:before="0" w:after="0"/>
              <w:rPr>
                <w:color w:val="000000" w:themeColor="text1"/>
                <w:sz w:val="20"/>
                <w:szCs w:val="20"/>
              </w:rPr>
            </w:pPr>
            <w:r w:rsidRPr="00023D31">
              <w:rPr>
                <w:color w:val="000000" w:themeColor="text1"/>
                <w:sz w:val="20"/>
                <w:szCs w:val="20"/>
              </w:rPr>
              <w:t>Regulatory Requirements and Local Permitting</w:t>
            </w:r>
          </w:p>
        </w:tc>
        <w:tc>
          <w:tcPr>
            <w:tcW w:w="1260" w:type="dxa"/>
            <w:tcMar>
              <w:left w:w="105" w:type="dxa"/>
              <w:right w:w="105" w:type="dxa"/>
            </w:tcMar>
            <w:vAlign w:val="center"/>
          </w:tcPr>
          <w:p w14:paraId="5FCC8FAD" w14:textId="33B9FA60"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1.2</w:t>
            </w:r>
          </w:p>
        </w:tc>
        <w:tc>
          <w:tcPr>
            <w:tcW w:w="900" w:type="dxa"/>
            <w:tcBorders>
              <w:right w:val="single" w:sz="6" w:space="0" w:color="auto"/>
            </w:tcBorders>
            <w:tcMar>
              <w:left w:w="105" w:type="dxa"/>
              <w:right w:w="105" w:type="dxa"/>
            </w:tcMar>
            <w:vAlign w:val="center"/>
          </w:tcPr>
          <w:p w14:paraId="45B0BA70" w14:textId="6FB77236"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3</w:t>
            </w:r>
          </w:p>
        </w:tc>
      </w:tr>
      <w:tr w:rsidR="0099614A" w:rsidRPr="00023D31" w14:paraId="30AD0617" w14:textId="77777777" w:rsidTr="00964654">
        <w:trPr>
          <w:trHeight w:val="360"/>
        </w:trPr>
        <w:tc>
          <w:tcPr>
            <w:tcW w:w="1072" w:type="dxa"/>
            <w:tcBorders>
              <w:left w:val="single" w:sz="6" w:space="0" w:color="auto"/>
            </w:tcBorders>
            <w:tcMar>
              <w:left w:w="105" w:type="dxa"/>
              <w:right w:w="105" w:type="dxa"/>
            </w:tcMar>
          </w:tcPr>
          <w:p w14:paraId="4FBD6AF8"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30BD7E11"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709A2113"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63F3BA01" w14:textId="43DD3BC1" w:rsidR="0099614A" w:rsidRPr="00023D31" w:rsidRDefault="0099614A" w:rsidP="0099614A">
            <w:pPr>
              <w:spacing w:before="0" w:after="0"/>
              <w:rPr>
                <w:color w:val="000000" w:themeColor="text1"/>
                <w:sz w:val="20"/>
                <w:szCs w:val="20"/>
              </w:rPr>
            </w:pPr>
            <w:r w:rsidRPr="00023D31">
              <w:rPr>
                <w:b/>
                <w:bCs/>
                <w:color w:val="000000" w:themeColor="text1"/>
                <w:sz w:val="20"/>
                <w:szCs w:val="20"/>
              </w:rPr>
              <w:t>Facility Description</w:t>
            </w:r>
          </w:p>
        </w:tc>
        <w:tc>
          <w:tcPr>
            <w:tcW w:w="1260" w:type="dxa"/>
            <w:tcMar>
              <w:left w:w="105" w:type="dxa"/>
              <w:right w:w="105" w:type="dxa"/>
            </w:tcMar>
            <w:vAlign w:val="center"/>
          </w:tcPr>
          <w:p w14:paraId="1833ABFB" w14:textId="5031770D"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2.0</w:t>
            </w:r>
          </w:p>
        </w:tc>
        <w:tc>
          <w:tcPr>
            <w:tcW w:w="900" w:type="dxa"/>
            <w:tcBorders>
              <w:right w:val="single" w:sz="6" w:space="0" w:color="auto"/>
            </w:tcBorders>
            <w:tcMar>
              <w:left w:w="105" w:type="dxa"/>
              <w:right w:w="105" w:type="dxa"/>
            </w:tcMar>
            <w:vAlign w:val="center"/>
          </w:tcPr>
          <w:p w14:paraId="11597A14" w14:textId="6847DC4A"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4</w:t>
            </w:r>
          </w:p>
        </w:tc>
      </w:tr>
      <w:tr w:rsidR="0099614A" w:rsidRPr="00023D31" w14:paraId="590AFF43" w14:textId="77777777" w:rsidTr="00964654">
        <w:trPr>
          <w:trHeight w:val="360"/>
        </w:trPr>
        <w:tc>
          <w:tcPr>
            <w:tcW w:w="1072" w:type="dxa"/>
            <w:tcBorders>
              <w:left w:val="single" w:sz="6" w:space="0" w:color="auto"/>
            </w:tcBorders>
            <w:tcMar>
              <w:left w:w="105" w:type="dxa"/>
              <w:right w:w="105" w:type="dxa"/>
            </w:tcMar>
          </w:tcPr>
          <w:p w14:paraId="78CF7C5D"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4AE2FE16"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013A670A"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388FA454" w14:textId="16ED01DC" w:rsidR="0099614A" w:rsidRPr="00023D31" w:rsidRDefault="0099614A" w:rsidP="0099614A">
            <w:pPr>
              <w:spacing w:before="0" w:after="0"/>
              <w:rPr>
                <w:color w:val="000000" w:themeColor="text1"/>
                <w:sz w:val="20"/>
                <w:szCs w:val="20"/>
              </w:rPr>
            </w:pPr>
            <w:r w:rsidRPr="00023D31">
              <w:rPr>
                <w:color w:val="000000" w:themeColor="text1"/>
                <w:sz w:val="20"/>
                <w:szCs w:val="20"/>
              </w:rPr>
              <w:t>Site Location and Topography</w:t>
            </w:r>
          </w:p>
        </w:tc>
        <w:tc>
          <w:tcPr>
            <w:tcW w:w="1260" w:type="dxa"/>
            <w:tcMar>
              <w:left w:w="105" w:type="dxa"/>
              <w:right w:w="105" w:type="dxa"/>
            </w:tcMar>
            <w:vAlign w:val="center"/>
          </w:tcPr>
          <w:p w14:paraId="799FFF1C" w14:textId="7A978658"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2.1</w:t>
            </w:r>
          </w:p>
        </w:tc>
        <w:tc>
          <w:tcPr>
            <w:tcW w:w="900" w:type="dxa"/>
            <w:tcBorders>
              <w:right w:val="single" w:sz="6" w:space="0" w:color="auto"/>
            </w:tcBorders>
            <w:tcMar>
              <w:left w:w="105" w:type="dxa"/>
              <w:right w:w="105" w:type="dxa"/>
            </w:tcMar>
            <w:vAlign w:val="center"/>
          </w:tcPr>
          <w:p w14:paraId="0A0ABD40" w14:textId="6F974FFD"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4</w:t>
            </w:r>
          </w:p>
        </w:tc>
      </w:tr>
      <w:tr w:rsidR="0099614A" w:rsidRPr="00023D31" w14:paraId="577A97D2" w14:textId="77777777" w:rsidTr="00964654">
        <w:trPr>
          <w:trHeight w:val="360"/>
        </w:trPr>
        <w:tc>
          <w:tcPr>
            <w:tcW w:w="1072" w:type="dxa"/>
            <w:tcBorders>
              <w:left w:val="single" w:sz="6" w:space="0" w:color="auto"/>
            </w:tcBorders>
            <w:tcMar>
              <w:left w:w="105" w:type="dxa"/>
              <w:right w:w="105" w:type="dxa"/>
            </w:tcMar>
          </w:tcPr>
          <w:p w14:paraId="15EFA454"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257FEF14"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38038D76"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7B56AE5F" w14:textId="4BE2BBF2" w:rsidR="0099614A" w:rsidRPr="00023D31" w:rsidRDefault="0099614A" w:rsidP="0099614A">
            <w:pPr>
              <w:spacing w:before="0" w:after="0"/>
              <w:rPr>
                <w:color w:val="000000" w:themeColor="text1"/>
                <w:sz w:val="20"/>
                <w:szCs w:val="20"/>
              </w:rPr>
            </w:pPr>
            <w:r w:rsidRPr="00023D31">
              <w:rPr>
                <w:color w:val="000000" w:themeColor="text1"/>
                <w:sz w:val="20"/>
                <w:szCs w:val="20"/>
              </w:rPr>
              <w:t>Facility Layout</w:t>
            </w:r>
          </w:p>
        </w:tc>
        <w:tc>
          <w:tcPr>
            <w:tcW w:w="1260" w:type="dxa"/>
            <w:tcMar>
              <w:left w:w="105" w:type="dxa"/>
              <w:right w:w="105" w:type="dxa"/>
            </w:tcMar>
            <w:vAlign w:val="center"/>
          </w:tcPr>
          <w:p w14:paraId="476C6FCB" w14:textId="4363454C"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2.2</w:t>
            </w:r>
          </w:p>
        </w:tc>
        <w:tc>
          <w:tcPr>
            <w:tcW w:w="900" w:type="dxa"/>
            <w:tcBorders>
              <w:right w:val="single" w:sz="6" w:space="0" w:color="auto"/>
            </w:tcBorders>
            <w:tcMar>
              <w:left w:w="105" w:type="dxa"/>
              <w:right w:w="105" w:type="dxa"/>
            </w:tcMar>
            <w:vAlign w:val="center"/>
          </w:tcPr>
          <w:p w14:paraId="26098D33" w14:textId="37446153"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4</w:t>
            </w:r>
          </w:p>
        </w:tc>
      </w:tr>
      <w:tr w:rsidR="0099614A" w:rsidRPr="00023D31" w14:paraId="31D2B95D" w14:textId="77777777" w:rsidTr="00964654">
        <w:trPr>
          <w:trHeight w:val="360"/>
        </w:trPr>
        <w:tc>
          <w:tcPr>
            <w:tcW w:w="1072" w:type="dxa"/>
            <w:tcBorders>
              <w:left w:val="single" w:sz="6" w:space="0" w:color="auto"/>
            </w:tcBorders>
            <w:tcMar>
              <w:left w:w="105" w:type="dxa"/>
              <w:right w:w="105" w:type="dxa"/>
            </w:tcMar>
          </w:tcPr>
          <w:p w14:paraId="151F3945"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69E4C7B5"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08CE5B13"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6F88A617" w14:textId="72633D01" w:rsidR="0099614A" w:rsidRPr="00023D31" w:rsidRDefault="0099614A" w:rsidP="0099614A">
            <w:pPr>
              <w:spacing w:before="0" w:after="0"/>
              <w:rPr>
                <w:color w:val="000000" w:themeColor="text1"/>
                <w:sz w:val="20"/>
                <w:szCs w:val="20"/>
              </w:rPr>
            </w:pPr>
            <w:r w:rsidRPr="00023D31">
              <w:rPr>
                <w:color w:val="000000" w:themeColor="text1"/>
                <w:sz w:val="20"/>
                <w:szCs w:val="20"/>
              </w:rPr>
              <w:t>Stormwater, Surface Water, and Sanitary Disposal and Control</w:t>
            </w:r>
          </w:p>
        </w:tc>
        <w:tc>
          <w:tcPr>
            <w:tcW w:w="1260" w:type="dxa"/>
            <w:tcMar>
              <w:left w:w="105" w:type="dxa"/>
              <w:right w:w="105" w:type="dxa"/>
            </w:tcMar>
            <w:vAlign w:val="center"/>
          </w:tcPr>
          <w:p w14:paraId="6858B76A" w14:textId="7892AA14"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2.3</w:t>
            </w:r>
          </w:p>
        </w:tc>
        <w:tc>
          <w:tcPr>
            <w:tcW w:w="900" w:type="dxa"/>
            <w:tcBorders>
              <w:right w:val="single" w:sz="6" w:space="0" w:color="auto"/>
            </w:tcBorders>
            <w:tcMar>
              <w:left w:w="105" w:type="dxa"/>
              <w:right w:w="105" w:type="dxa"/>
            </w:tcMar>
            <w:vAlign w:val="center"/>
          </w:tcPr>
          <w:p w14:paraId="2E814F7A" w14:textId="17E510C1"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4</w:t>
            </w:r>
          </w:p>
        </w:tc>
      </w:tr>
      <w:tr w:rsidR="0099614A" w:rsidRPr="00023D31" w14:paraId="6B0D6509" w14:textId="77777777" w:rsidTr="00964654">
        <w:trPr>
          <w:trHeight w:val="360"/>
        </w:trPr>
        <w:tc>
          <w:tcPr>
            <w:tcW w:w="1072" w:type="dxa"/>
            <w:tcBorders>
              <w:left w:val="single" w:sz="6" w:space="0" w:color="auto"/>
            </w:tcBorders>
            <w:tcMar>
              <w:left w:w="105" w:type="dxa"/>
              <w:right w:w="105" w:type="dxa"/>
            </w:tcMar>
          </w:tcPr>
          <w:p w14:paraId="7C1DE78B"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2248B9A2"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5B063253"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17C57604" w14:textId="7A0F3CC9" w:rsidR="0099614A" w:rsidRPr="00023D31" w:rsidRDefault="0099614A" w:rsidP="0099614A">
            <w:pPr>
              <w:spacing w:before="0" w:after="0"/>
              <w:rPr>
                <w:color w:val="000000" w:themeColor="text1"/>
                <w:sz w:val="20"/>
                <w:szCs w:val="20"/>
              </w:rPr>
            </w:pPr>
            <w:r w:rsidRPr="00023D31">
              <w:rPr>
                <w:color w:val="000000" w:themeColor="text1"/>
                <w:sz w:val="20"/>
                <w:szCs w:val="20"/>
              </w:rPr>
              <w:t>Leachate Management System</w:t>
            </w:r>
          </w:p>
        </w:tc>
        <w:tc>
          <w:tcPr>
            <w:tcW w:w="1260" w:type="dxa"/>
            <w:tcMar>
              <w:left w:w="105" w:type="dxa"/>
              <w:right w:w="105" w:type="dxa"/>
            </w:tcMar>
            <w:vAlign w:val="center"/>
          </w:tcPr>
          <w:p w14:paraId="0D4D4575" w14:textId="3A79116C"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2.4</w:t>
            </w:r>
          </w:p>
        </w:tc>
        <w:tc>
          <w:tcPr>
            <w:tcW w:w="900" w:type="dxa"/>
            <w:tcBorders>
              <w:right w:val="single" w:sz="6" w:space="0" w:color="auto"/>
            </w:tcBorders>
            <w:tcMar>
              <w:left w:w="105" w:type="dxa"/>
              <w:right w:w="105" w:type="dxa"/>
            </w:tcMar>
            <w:vAlign w:val="center"/>
          </w:tcPr>
          <w:p w14:paraId="686E5059" w14:textId="3BEC7B54"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5</w:t>
            </w:r>
          </w:p>
        </w:tc>
      </w:tr>
      <w:tr w:rsidR="0099614A" w:rsidRPr="00023D31" w14:paraId="3461B85D" w14:textId="77777777" w:rsidTr="00964654">
        <w:trPr>
          <w:trHeight w:val="360"/>
        </w:trPr>
        <w:tc>
          <w:tcPr>
            <w:tcW w:w="1072" w:type="dxa"/>
            <w:tcBorders>
              <w:left w:val="single" w:sz="6" w:space="0" w:color="auto"/>
            </w:tcBorders>
            <w:tcMar>
              <w:left w:w="105" w:type="dxa"/>
              <w:right w:w="105" w:type="dxa"/>
            </w:tcMar>
          </w:tcPr>
          <w:p w14:paraId="7BE9EA06"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57C3EDC7"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1285C00A"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302503D2" w14:textId="1FF2B493" w:rsidR="0099614A" w:rsidRPr="00023D31" w:rsidRDefault="0099614A" w:rsidP="0099614A">
            <w:pPr>
              <w:spacing w:before="0" w:after="0"/>
              <w:rPr>
                <w:color w:val="000000" w:themeColor="text1"/>
                <w:sz w:val="20"/>
                <w:szCs w:val="20"/>
              </w:rPr>
            </w:pPr>
            <w:r w:rsidRPr="00023D31">
              <w:rPr>
                <w:b/>
                <w:bCs/>
                <w:color w:val="000000" w:themeColor="text1"/>
                <w:sz w:val="20"/>
                <w:szCs w:val="20"/>
              </w:rPr>
              <w:t>General Facility Operations</w:t>
            </w:r>
          </w:p>
        </w:tc>
        <w:tc>
          <w:tcPr>
            <w:tcW w:w="1260" w:type="dxa"/>
            <w:tcMar>
              <w:left w:w="105" w:type="dxa"/>
              <w:right w:w="105" w:type="dxa"/>
            </w:tcMar>
            <w:vAlign w:val="center"/>
          </w:tcPr>
          <w:p w14:paraId="17104E02" w14:textId="2E8AF308"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3.0</w:t>
            </w:r>
          </w:p>
        </w:tc>
        <w:tc>
          <w:tcPr>
            <w:tcW w:w="900" w:type="dxa"/>
            <w:tcBorders>
              <w:right w:val="single" w:sz="6" w:space="0" w:color="auto"/>
            </w:tcBorders>
            <w:tcMar>
              <w:left w:w="105" w:type="dxa"/>
              <w:right w:w="105" w:type="dxa"/>
            </w:tcMar>
            <w:vAlign w:val="center"/>
          </w:tcPr>
          <w:p w14:paraId="678D5779" w14:textId="7285D850"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5</w:t>
            </w:r>
          </w:p>
        </w:tc>
      </w:tr>
      <w:tr w:rsidR="0099614A" w:rsidRPr="00023D31" w14:paraId="30E91DB1" w14:textId="77777777" w:rsidTr="00964654">
        <w:trPr>
          <w:trHeight w:val="360"/>
        </w:trPr>
        <w:tc>
          <w:tcPr>
            <w:tcW w:w="1072" w:type="dxa"/>
            <w:tcBorders>
              <w:left w:val="single" w:sz="6" w:space="0" w:color="auto"/>
            </w:tcBorders>
            <w:tcMar>
              <w:left w:w="105" w:type="dxa"/>
              <w:right w:w="105" w:type="dxa"/>
            </w:tcMar>
          </w:tcPr>
          <w:p w14:paraId="23EAA7D8"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7C35DE0F"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3994E86D"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20A5648F" w14:textId="0D727601" w:rsidR="0099614A" w:rsidRPr="00023D31" w:rsidRDefault="0099614A" w:rsidP="0099614A">
            <w:pPr>
              <w:spacing w:before="0" w:after="0"/>
              <w:rPr>
                <w:color w:val="000000" w:themeColor="text1"/>
                <w:sz w:val="20"/>
                <w:szCs w:val="20"/>
              </w:rPr>
            </w:pPr>
            <w:r w:rsidRPr="00023D31">
              <w:rPr>
                <w:color w:val="000000" w:themeColor="text1"/>
                <w:sz w:val="20"/>
                <w:szCs w:val="20"/>
              </w:rPr>
              <w:t>Hours of Operation</w:t>
            </w:r>
          </w:p>
        </w:tc>
        <w:tc>
          <w:tcPr>
            <w:tcW w:w="1260" w:type="dxa"/>
            <w:tcMar>
              <w:left w:w="105" w:type="dxa"/>
              <w:right w:w="105" w:type="dxa"/>
            </w:tcMar>
            <w:vAlign w:val="center"/>
          </w:tcPr>
          <w:p w14:paraId="040F75F4" w14:textId="7107A4E7"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3.1</w:t>
            </w:r>
          </w:p>
        </w:tc>
        <w:tc>
          <w:tcPr>
            <w:tcW w:w="900" w:type="dxa"/>
            <w:tcBorders>
              <w:right w:val="single" w:sz="6" w:space="0" w:color="auto"/>
            </w:tcBorders>
            <w:tcMar>
              <w:left w:w="105" w:type="dxa"/>
              <w:right w:w="105" w:type="dxa"/>
            </w:tcMar>
            <w:vAlign w:val="center"/>
          </w:tcPr>
          <w:p w14:paraId="602CC75D" w14:textId="4C755A8B"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4</w:t>
            </w:r>
          </w:p>
        </w:tc>
      </w:tr>
      <w:tr w:rsidR="0099614A" w:rsidRPr="00023D31" w14:paraId="33A9630F" w14:textId="77777777" w:rsidTr="00964654">
        <w:trPr>
          <w:trHeight w:val="360"/>
        </w:trPr>
        <w:tc>
          <w:tcPr>
            <w:tcW w:w="1072" w:type="dxa"/>
            <w:tcBorders>
              <w:left w:val="single" w:sz="6" w:space="0" w:color="auto"/>
            </w:tcBorders>
            <w:tcMar>
              <w:left w:w="105" w:type="dxa"/>
              <w:right w:w="105" w:type="dxa"/>
            </w:tcMar>
          </w:tcPr>
          <w:p w14:paraId="7A24E025"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73B7EB44"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71C98B68"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5BF610C9" w14:textId="4697823C" w:rsidR="0099614A" w:rsidRPr="00023D31" w:rsidRDefault="0099614A" w:rsidP="0099614A">
            <w:pPr>
              <w:spacing w:before="0" w:after="0"/>
              <w:rPr>
                <w:color w:val="000000" w:themeColor="text1"/>
                <w:sz w:val="20"/>
                <w:szCs w:val="20"/>
              </w:rPr>
            </w:pPr>
            <w:r w:rsidRPr="00023D31">
              <w:rPr>
                <w:color w:val="000000" w:themeColor="text1"/>
                <w:sz w:val="20"/>
                <w:szCs w:val="20"/>
              </w:rPr>
              <w:t>Estimated Facility Capacity</w:t>
            </w:r>
          </w:p>
        </w:tc>
        <w:tc>
          <w:tcPr>
            <w:tcW w:w="1260" w:type="dxa"/>
            <w:tcMar>
              <w:left w:w="105" w:type="dxa"/>
              <w:right w:w="105" w:type="dxa"/>
            </w:tcMar>
            <w:vAlign w:val="center"/>
          </w:tcPr>
          <w:p w14:paraId="09EEE08A" w14:textId="763B0864"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3.2</w:t>
            </w:r>
          </w:p>
        </w:tc>
        <w:tc>
          <w:tcPr>
            <w:tcW w:w="900" w:type="dxa"/>
            <w:tcBorders>
              <w:right w:val="single" w:sz="6" w:space="0" w:color="auto"/>
            </w:tcBorders>
            <w:tcMar>
              <w:left w:w="105" w:type="dxa"/>
              <w:right w:w="105" w:type="dxa"/>
            </w:tcMar>
            <w:vAlign w:val="center"/>
          </w:tcPr>
          <w:p w14:paraId="2C28C8BA" w14:textId="7D766141"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4</w:t>
            </w:r>
          </w:p>
        </w:tc>
      </w:tr>
      <w:tr w:rsidR="0099614A" w:rsidRPr="00023D31" w14:paraId="54BD6E54" w14:textId="77777777" w:rsidTr="00964654">
        <w:trPr>
          <w:trHeight w:val="360"/>
        </w:trPr>
        <w:tc>
          <w:tcPr>
            <w:tcW w:w="1072" w:type="dxa"/>
            <w:tcBorders>
              <w:left w:val="single" w:sz="6" w:space="0" w:color="auto"/>
            </w:tcBorders>
            <w:tcMar>
              <w:left w:w="105" w:type="dxa"/>
              <w:right w:w="105" w:type="dxa"/>
            </w:tcMar>
          </w:tcPr>
          <w:p w14:paraId="044A07FA"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2720A6E9"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2AB00F1D"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3F40968A" w14:textId="19EF0B89" w:rsidR="0099614A" w:rsidRPr="00023D31" w:rsidRDefault="0099614A" w:rsidP="0099614A">
            <w:pPr>
              <w:spacing w:before="0" w:after="0"/>
              <w:rPr>
                <w:color w:val="000000" w:themeColor="text1"/>
                <w:sz w:val="20"/>
                <w:szCs w:val="20"/>
              </w:rPr>
            </w:pPr>
            <w:r w:rsidRPr="00023D31">
              <w:rPr>
                <w:color w:val="000000" w:themeColor="text1"/>
                <w:sz w:val="20"/>
                <w:szCs w:val="20"/>
              </w:rPr>
              <w:t>Access Controls</w:t>
            </w:r>
          </w:p>
        </w:tc>
        <w:tc>
          <w:tcPr>
            <w:tcW w:w="1260" w:type="dxa"/>
            <w:tcMar>
              <w:left w:w="105" w:type="dxa"/>
              <w:right w:w="105" w:type="dxa"/>
            </w:tcMar>
            <w:vAlign w:val="center"/>
          </w:tcPr>
          <w:p w14:paraId="2BDBFF28" w14:textId="70F2FD7B"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3.3</w:t>
            </w:r>
          </w:p>
        </w:tc>
        <w:tc>
          <w:tcPr>
            <w:tcW w:w="900" w:type="dxa"/>
            <w:tcBorders>
              <w:right w:val="single" w:sz="6" w:space="0" w:color="auto"/>
            </w:tcBorders>
            <w:tcMar>
              <w:left w:w="105" w:type="dxa"/>
              <w:right w:w="105" w:type="dxa"/>
            </w:tcMar>
            <w:vAlign w:val="center"/>
          </w:tcPr>
          <w:p w14:paraId="31D85EE6" w14:textId="730D0FEA"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4</w:t>
            </w:r>
          </w:p>
        </w:tc>
      </w:tr>
      <w:tr w:rsidR="0099614A" w:rsidRPr="00023D31" w14:paraId="1EEE963F" w14:textId="77777777" w:rsidTr="00964654">
        <w:trPr>
          <w:trHeight w:val="360"/>
        </w:trPr>
        <w:tc>
          <w:tcPr>
            <w:tcW w:w="1072" w:type="dxa"/>
            <w:tcBorders>
              <w:left w:val="single" w:sz="6" w:space="0" w:color="auto"/>
            </w:tcBorders>
            <w:tcMar>
              <w:left w:w="105" w:type="dxa"/>
              <w:right w:w="105" w:type="dxa"/>
            </w:tcMar>
          </w:tcPr>
          <w:p w14:paraId="023E5F04"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2DCFCF68"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1854900B"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7F26B681" w14:textId="47E38342" w:rsidR="0099614A" w:rsidRPr="00964654" w:rsidRDefault="0099614A" w:rsidP="0099614A">
            <w:pPr>
              <w:spacing w:before="0" w:after="0"/>
              <w:rPr>
                <w:color w:val="000000" w:themeColor="text1"/>
                <w:sz w:val="20"/>
                <w:szCs w:val="20"/>
                <w:highlight w:val="yellow"/>
              </w:rPr>
            </w:pPr>
            <w:r w:rsidRPr="00023D31">
              <w:rPr>
                <w:color w:val="000000" w:themeColor="text1"/>
                <w:sz w:val="20"/>
                <w:szCs w:val="20"/>
                <w:highlight w:val="yellow"/>
              </w:rPr>
              <w:t>Public Recycling Collection Site</w:t>
            </w:r>
            <w:r w:rsidRPr="00023D31">
              <w:rPr>
                <w:b/>
                <w:bCs/>
                <w:color w:val="000000" w:themeColor="text1"/>
                <w:sz w:val="20"/>
                <w:szCs w:val="20"/>
                <w:highlight w:val="yellow"/>
                <w:vertAlign w:val="superscript"/>
              </w:rPr>
              <w:t>1, 2</w:t>
            </w:r>
          </w:p>
        </w:tc>
        <w:tc>
          <w:tcPr>
            <w:tcW w:w="1260" w:type="dxa"/>
            <w:tcMar>
              <w:left w:w="105" w:type="dxa"/>
              <w:right w:w="105" w:type="dxa"/>
            </w:tcMar>
            <w:vAlign w:val="center"/>
          </w:tcPr>
          <w:p w14:paraId="0B348221" w14:textId="79E6BB4F"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3.4</w:t>
            </w:r>
          </w:p>
        </w:tc>
        <w:tc>
          <w:tcPr>
            <w:tcW w:w="900" w:type="dxa"/>
            <w:tcBorders>
              <w:right w:val="single" w:sz="6" w:space="0" w:color="auto"/>
            </w:tcBorders>
            <w:tcMar>
              <w:left w:w="105" w:type="dxa"/>
              <w:right w:w="105" w:type="dxa"/>
            </w:tcMar>
            <w:vAlign w:val="center"/>
          </w:tcPr>
          <w:p w14:paraId="7870EADA" w14:textId="34F4CEE4"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4</w:t>
            </w:r>
          </w:p>
        </w:tc>
      </w:tr>
      <w:tr w:rsidR="0099614A" w:rsidRPr="00023D31" w14:paraId="7044A7D7" w14:textId="77777777" w:rsidTr="00964654">
        <w:trPr>
          <w:trHeight w:val="360"/>
        </w:trPr>
        <w:tc>
          <w:tcPr>
            <w:tcW w:w="1072" w:type="dxa"/>
            <w:tcBorders>
              <w:left w:val="single" w:sz="6" w:space="0" w:color="auto"/>
            </w:tcBorders>
            <w:tcMar>
              <w:left w:w="105" w:type="dxa"/>
              <w:right w:w="105" w:type="dxa"/>
            </w:tcMar>
          </w:tcPr>
          <w:p w14:paraId="4206BBD7"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1760EF7D"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7CD053B7"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5F28945B" w14:textId="780A84B2" w:rsidR="0099614A" w:rsidRPr="00023D31" w:rsidRDefault="0099614A" w:rsidP="0099614A">
            <w:pPr>
              <w:spacing w:before="0" w:after="0"/>
              <w:rPr>
                <w:color w:val="000000" w:themeColor="text1"/>
                <w:sz w:val="20"/>
                <w:szCs w:val="20"/>
              </w:rPr>
            </w:pPr>
            <w:r w:rsidRPr="00023D31">
              <w:rPr>
                <w:b/>
                <w:bCs/>
                <w:color w:val="000000" w:themeColor="text1"/>
                <w:sz w:val="20"/>
                <w:szCs w:val="20"/>
              </w:rPr>
              <w:t>Waste Handling Operations</w:t>
            </w:r>
          </w:p>
        </w:tc>
        <w:tc>
          <w:tcPr>
            <w:tcW w:w="1260" w:type="dxa"/>
            <w:tcMar>
              <w:left w:w="105" w:type="dxa"/>
              <w:right w:w="105" w:type="dxa"/>
            </w:tcMar>
            <w:vAlign w:val="center"/>
          </w:tcPr>
          <w:p w14:paraId="32D05115" w14:textId="5A56E7AB"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4.0</w:t>
            </w:r>
          </w:p>
        </w:tc>
        <w:tc>
          <w:tcPr>
            <w:tcW w:w="900" w:type="dxa"/>
            <w:tcBorders>
              <w:right w:val="single" w:sz="6" w:space="0" w:color="auto"/>
            </w:tcBorders>
            <w:tcMar>
              <w:left w:w="105" w:type="dxa"/>
              <w:right w:w="105" w:type="dxa"/>
            </w:tcMar>
            <w:vAlign w:val="center"/>
          </w:tcPr>
          <w:p w14:paraId="7CC36D4A" w14:textId="2193F8C0"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4</w:t>
            </w:r>
          </w:p>
        </w:tc>
      </w:tr>
      <w:tr w:rsidR="0099614A" w:rsidRPr="00023D31" w14:paraId="55A81ECE" w14:textId="77777777" w:rsidTr="00964654">
        <w:trPr>
          <w:trHeight w:val="360"/>
        </w:trPr>
        <w:tc>
          <w:tcPr>
            <w:tcW w:w="1072" w:type="dxa"/>
            <w:tcBorders>
              <w:left w:val="single" w:sz="6" w:space="0" w:color="auto"/>
            </w:tcBorders>
            <w:tcMar>
              <w:left w:w="105" w:type="dxa"/>
              <w:right w:w="105" w:type="dxa"/>
            </w:tcMar>
          </w:tcPr>
          <w:p w14:paraId="14E7DBF8"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1DEE6C1F"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5EB6AF7C"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21771A2A" w14:textId="4955D6B6" w:rsidR="0099614A" w:rsidRPr="00964654" w:rsidRDefault="0099614A" w:rsidP="0099614A">
            <w:pPr>
              <w:spacing w:before="0" w:after="0"/>
              <w:rPr>
                <w:color w:val="000000" w:themeColor="text1"/>
                <w:sz w:val="20"/>
                <w:szCs w:val="20"/>
                <w:highlight w:val="yellow"/>
              </w:rPr>
            </w:pPr>
            <w:r w:rsidRPr="00023D31">
              <w:rPr>
                <w:color w:val="000000" w:themeColor="text1"/>
                <w:sz w:val="20"/>
                <w:szCs w:val="20"/>
                <w:highlight w:val="yellow"/>
              </w:rPr>
              <w:t>Acceptable Wastes</w:t>
            </w:r>
            <w:r w:rsidRPr="00023D31">
              <w:rPr>
                <w:b/>
                <w:bCs/>
                <w:color w:val="000000" w:themeColor="text1"/>
                <w:sz w:val="20"/>
                <w:szCs w:val="20"/>
                <w:highlight w:val="yellow"/>
                <w:vertAlign w:val="superscript"/>
              </w:rPr>
              <w:t xml:space="preserve"> 2</w:t>
            </w:r>
          </w:p>
        </w:tc>
        <w:tc>
          <w:tcPr>
            <w:tcW w:w="1260" w:type="dxa"/>
            <w:tcMar>
              <w:left w:w="105" w:type="dxa"/>
              <w:right w:w="105" w:type="dxa"/>
            </w:tcMar>
            <w:vAlign w:val="center"/>
          </w:tcPr>
          <w:p w14:paraId="7133893C" w14:textId="088B8B28"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4.1</w:t>
            </w:r>
          </w:p>
        </w:tc>
        <w:tc>
          <w:tcPr>
            <w:tcW w:w="900" w:type="dxa"/>
            <w:tcBorders>
              <w:right w:val="single" w:sz="6" w:space="0" w:color="auto"/>
            </w:tcBorders>
            <w:tcMar>
              <w:left w:w="105" w:type="dxa"/>
              <w:right w:w="105" w:type="dxa"/>
            </w:tcMar>
            <w:vAlign w:val="center"/>
          </w:tcPr>
          <w:p w14:paraId="6124A3AD" w14:textId="28532150"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4</w:t>
            </w:r>
          </w:p>
        </w:tc>
      </w:tr>
      <w:tr w:rsidR="0099614A" w:rsidRPr="00023D31" w14:paraId="5911DCDB" w14:textId="77777777" w:rsidTr="00964654">
        <w:trPr>
          <w:trHeight w:val="360"/>
        </w:trPr>
        <w:tc>
          <w:tcPr>
            <w:tcW w:w="1072" w:type="dxa"/>
            <w:tcBorders>
              <w:left w:val="single" w:sz="6" w:space="0" w:color="auto"/>
            </w:tcBorders>
            <w:tcMar>
              <w:left w:w="105" w:type="dxa"/>
              <w:right w:w="105" w:type="dxa"/>
            </w:tcMar>
          </w:tcPr>
          <w:p w14:paraId="2DB2A173"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38E87FBC"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4A7929A9"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2540147C" w14:textId="485C3074" w:rsidR="0099614A" w:rsidRPr="00964654" w:rsidRDefault="0099614A" w:rsidP="0099614A">
            <w:pPr>
              <w:spacing w:before="0" w:after="0"/>
              <w:rPr>
                <w:color w:val="000000" w:themeColor="text1"/>
                <w:sz w:val="20"/>
                <w:szCs w:val="20"/>
              </w:rPr>
            </w:pPr>
            <w:r w:rsidRPr="00023D31">
              <w:rPr>
                <w:color w:val="000000" w:themeColor="text1"/>
                <w:sz w:val="20"/>
                <w:szCs w:val="20"/>
              </w:rPr>
              <w:t>Special Wastes</w:t>
            </w:r>
            <w:r w:rsidRPr="00023D31">
              <w:rPr>
                <w:b/>
                <w:bCs/>
                <w:color w:val="000000" w:themeColor="text1"/>
                <w:sz w:val="20"/>
                <w:szCs w:val="20"/>
                <w:vertAlign w:val="superscript"/>
              </w:rPr>
              <w:t>1</w:t>
            </w:r>
          </w:p>
        </w:tc>
        <w:tc>
          <w:tcPr>
            <w:tcW w:w="1260" w:type="dxa"/>
            <w:tcMar>
              <w:left w:w="105" w:type="dxa"/>
              <w:right w:w="105" w:type="dxa"/>
            </w:tcMar>
            <w:vAlign w:val="center"/>
          </w:tcPr>
          <w:p w14:paraId="265E9597" w14:textId="24792E90"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4.2</w:t>
            </w:r>
          </w:p>
        </w:tc>
        <w:tc>
          <w:tcPr>
            <w:tcW w:w="900" w:type="dxa"/>
            <w:tcBorders>
              <w:right w:val="single" w:sz="6" w:space="0" w:color="auto"/>
            </w:tcBorders>
            <w:tcMar>
              <w:left w:w="105" w:type="dxa"/>
              <w:right w:w="105" w:type="dxa"/>
            </w:tcMar>
            <w:vAlign w:val="center"/>
          </w:tcPr>
          <w:p w14:paraId="159D92B5" w14:textId="79388092"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5</w:t>
            </w:r>
          </w:p>
        </w:tc>
      </w:tr>
      <w:tr w:rsidR="0099614A" w:rsidRPr="00023D31" w14:paraId="44DE27A1" w14:textId="77777777" w:rsidTr="00964654">
        <w:trPr>
          <w:trHeight w:val="360"/>
        </w:trPr>
        <w:tc>
          <w:tcPr>
            <w:tcW w:w="1072" w:type="dxa"/>
            <w:tcBorders>
              <w:left w:val="single" w:sz="6" w:space="0" w:color="auto"/>
            </w:tcBorders>
            <w:tcMar>
              <w:left w:w="105" w:type="dxa"/>
              <w:right w:w="105" w:type="dxa"/>
            </w:tcMar>
          </w:tcPr>
          <w:p w14:paraId="1D5292C1"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03D4BDC0"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138014BE"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33A87406" w14:textId="04ABBFD0" w:rsidR="0099614A" w:rsidRPr="00023D31" w:rsidRDefault="0099614A" w:rsidP="0099614A">
            <w:pPr>
              <w:spacing w:before="0" w:after="0"/>
              <w:rPr>
                <w:color w:val="000000" w:themeColor="text1"/>
                <w:sz w:val="20"/>
                <w:szCs w:val="20"/>
              </w:rPr>
            </w:pPr>
            <w:r w:rsidRPr="00023D31">
              <w:rPr>
                <w:color w:val="000000" w:themeColor="text1"/>
                <w:sz w:val="20"/>
                <w:szCs w:val="20"/>
              </w:rPr>
              <w:t>Prohibited Wastes</w:t>
            </w:r>
          </w:p>
        </w:tc>
        <w:tc>
          <w:tcPr>
            <w:tcW w:w="1260" w:type="dxa"/>
            <w:tcMar>
              <w:left w:w="105" w:type="dxa"/>
              <w:right w:w="105" w:type="dxa"/>
            </w:tcMar>
            <w:vAlign w:val="center"/>
          </w:tcPr>
          <w:p w14:paraId="6077CA18" w14:textId="75FF9F46"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4.3</w:t>
            </w:r>
          </w:p>
        </w:tc>
        <w:tc>
          <w:tcPr>
            <w:tcW w:w="900" w:type="dxa"/>
            <w:tcBorders>
              <w:right w:val="single" w:sz="6" w:space="0" w:color="auto"/>
            </w:tcBorders>
            <w:tcMar>
              <w:left w:w="105" w:type="dxa"/>
              <w:right w:w="105" w:type="dxa"/>
            </w:tcMar>
            <w:vAlign w:val="center"/>
          </w:tcPr>
          <w:p w14:paraId="6E90D23C" w14:textId="6E4F78CD"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5</w:t>
            </w:r>
          </w:p>
        </w:tc>
      </w:tr>
      <w:tr w:rsidR="0099614A" w:rsidRPr="00023D31" w14:paraId="690506C7" w14:textId="77777777" w:rsidTr="00964654">
        <w:trPr>
          <w:trHeight w:val="360"/>
        </w:trPr>
        <w:tc>
          <w:tcPr>
            <w:tcW w:w="1072" w:type="dxa"/>
            <w:tcBorders>
              <w:left w:val="single" w:sz="6" w:space="0" w:color="auto"/>
            </w:tcBorders>
            <w:tcMar>
              <w:left w:w="105" w:type="dxa"/>
              <w:right w:w="105" w:type="dxa"/>
            </w:tcMar>
          </w:tcPr>
          <w:p w14:paraId="19A3319E"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24B343FB"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0C43B5E6"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1CA5F77F" w14:textId="4439927E" w:rsidR="0099614A" w:rsidRPr="00023D31" w:rsidRDefault="0099614A" w:rsidP="0099614A">
            <w:pPr>
              <w:spacing w:before="0" w:after="0"/>
              <w:rPr>
                <w:color w:val="000000" w:themeColor="text1"/>
                <w:sz w:val="20"/>
                <w:szCs w:val="20"/>
              </w:rPr>
            </w:pPr>
            <w:r w:rsidRPr="00023D31">
              <w:rPr>
                <w:color w:val="000000" w:themeColor="text1"/>
                <w:sz w:val="20"/>
                <w:szCs w:val="20"/>
              </w:rPr>
              <w:t xml:space="preserve">Waste Acceptance Procedures  </w:t>
            </w:r>
          </w:p>
        </w:tc>
        <w:tc>
          <w:tcPr>
            <w:tcW w:w="1260" w:type="dxa"/>
            <w:tcMar>
              <w:left w:w="105" w:type="dxa"/>
              <w:right w:w="105" w:type="dxa"/>
            </w:tcMar>
            <w:vAlign w:val="center"/>
          </w:tcPr>
          <w:p w14:paraId="26148CCB" w14:textId="2C0BE277"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4.4</w:t>
            </w:r>
          </w:p>
        </w:tc>
        <w:tc>
          <w:tcPr>
            <w:tcW w:w="900" w:type="dxa"/>
            <w:tcBorders>
              <w:right w:val="single" w:sz="6" w:space="0" w:color="auto"/>
            </w:tcBorders>
            <w:tcMar>
              <w:left w:w="105" w:type="dxa"/>
              <w:right w:w="105" w:type="dxa"/>
            </w:tcMar>
            <w:vAlign w:val="center"/>
          </w:tcPr>
          <w:p w14:paraId="7D6A106C" w14:textId="7C3B0AC2"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6</w:t>
            </w:r>
          </w:p>
        </w:tc>
      </w:tr>
      <w:tr w:rsidR="0099614A" w:rsidRPr="00023D31" w14:paraId="607633A4" w14:textId="77777777" w:rsidTr="00964654">
        <w:trPr>
          <w:trHeight w:val="360"/>
        </w:trPr>
        <w:tc>
          <w:tcPr>
            <w:tcW w:w="1072" w:type="dxa"/>
            <w:tcBorders>
              <w:left w:val="single" w:sz="6" w:space="0" w:color="auto"/>
            </w:tcBorders>
            <w:tcMar>
              <w:left w:w="105" w:type="dxa"/>
              <w:right w:w="105" w:type="dxa"/>
            </w:tcMar>
          </w:tcPr>
          <w:p w14:paraId="00E1F0C4"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76DE34F7"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45A2D68D"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130DB71E" w14:textId="50707698" w:rsidR="0099614A" w:rsidRPr="00023D31" w:rsidRDefault="0099614A" w:rsidP="0099614A">
            <w:pPr>
              <w:spacing w:before="0" w:after="0"/>
              <w:rPr>
                <w:color w:val="000000" w:themeColor="text1"/>
                <w:sz w:val="20"/>
                <w:szCs w:val="20"/>
              </w:rPr>
            </w:pPr>
            <w:r w:rsidRPr="00023D31">
              <w:rPr>
                <w:color w:val="000000" w:themeColor="text1"/>
                <w:sz w:val="20"/>
                <w:szCs w:val="20"/>
                <w:highlight w:val="yellow"/>
              </w:rPr>
              <w:t>Waste Tracking Procedures</w:t>
            </w:r>
            <w:r w:rsidRPr="00023D31">
              <w:rPr>
                <w:b/>
                <w:bCs/>
                <w:color w:val="000000" w:themeColor="text1"/>
                <w:sz w:val="20"/>
                <w:szCs w:val="20"/>
                <w:highlight w:val="yellow"/>
                <w:vertAlign w:val="superscript"/>
              </w:rPr>
              <w:t xml:space="preserve"> 2</w:t>
            </w:r>
          </w:p>
        </w:tc>
        <w:tc>
          <w:tcPr>
            <w:tcW w:w="1260" w:type="dxa"/>
            <w:tcMar>
              <w:left w:w="105" w:type="dxa"/>
              <w:right w:w="105" w:type="dxa"/>
            </w:tcMar>
            <w:vAlign w:val="center"/>
          </w:tcPr>
          <w:p w14:paraId="1036AFDA" w14:textId="79D5A751"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4.5</w:t>
            </w:r>
          </w:p>
        </w:tc>
        <w:tc>
          <w:tcPr>
            <w:tcW w:w="900" w:type="dxa"/>
            <w:tcBorders>
              <w:right w:val="single" w:sz="6" w:space="0" w:color="auto"/>
            </w:tcBorders>
            <w:tcMar>
              <w:left w:w="105" w:type="dxa"/>
              <w:right w:w="105" w:type="dxa"/>
            </w:tcMar>
            <w:vAlign w:val="center"/>
          </w:tcPr>
          <w:p w14:paraId="1D04E948" w14:textId="2A983E47"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6</w:t>
            </w:r>
          </w:p>
        </w:tc>
      </w:tr>
      <w:tr w:rsidR="0099614A" w:rsidRPr="00023D31" w14:paraId="0A37583E" w14:textId="77777777" w:rsidTr="00964654">
        <w:trPr>
          <w:trHeight w:val="360"/>
        </w:trPr>
        <w:tc>
          <w:tcPr>
            <w:tcW w:w="1072" w:type="dxa"/>
            <w:tcBorders>
              <w:left w:val="single" w:sz="6" w:space="0" w:color="auto"/>
            </w:tcBorders>
            <w:tcMar>
              <w:left w:w="105" w:type="dxa"/>
              <w:right w:w="105" w:type="dxa"/>
            </w:tcMar>
          </w:tcPr>
          <w:p w14:paraId="31A7F52B"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13753D41"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13BB96CC"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1E94BBB8" w14:textId="04D87A13" w:rsidR="0099614A" w:rsidRPr="00964654" w:rsidRDefault="0099614A" w:rsidP="0099614A">
            <w:pPr>
              <w:spacing w:before="0" w:after="0"/>
              <w:rPr>
                <w:color w:val="000000" w:themeColor="text1"/>
                <w:sz w:val="20"/>
                <w:szCs w:val="20"/>
                <w:highlight w:val="yellow"/>
              </w:rPr>
            </w:pPr>
            <w:r w:rsidRPr="00023D31">
              <w:rPr>
                <w:color w:val="000000" w:themeColor="text1"/>
                <w:sz w:val="20"/>
                <w:szCs w:val="20"/>
              </w:rPr>
              <w:t>Waste Screening Procedures</w:t>
            </w:r>
          </w:p>
        </w:tc>
        <w:tc>
          <w:tcPr>
            <w:tcW w:w="1260" w:type="dxa"/>
            <w:tcMar>
              <w:left w:w="105" w:type="dxa"/>
              <w:right w:w="105" w:type="dxa"/>
            </w:tcMar>
            <w:vAlign w:val="center"/>
          </w:tcPr>
          <w:p w14:paraId="4AF250BE" w14:textId="6678CB0D"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4.6</w:t>
            </w:r>
          </w:p>
        </w:tc>
        <w:tc>
          <w:tcPr>
            <w:tcW w:w="900" w:type="dxa"/>
            <w:tcBorders>
              <w:right w:val="single" w:sz="6" w:space="0" w:color="auto"/>
            </w:tcBorders>
            <w:tcMar>
              <w:left w:w="105" w:type="dxa"/>
              <w:right w:w="105" w:type="dxa"/>
            </w:tcMar>
            <w:vAlign w:val="center"/>
          </w:tcPr>
          <w:p w14:paraId="4D106D21" w14:textId="3E4F2DA2"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6</w:t>
            </w:r>
          </w:p>
        </w:tc>
      </w:tr>
      <w:tr w:rsidR="0099614A" w:rsidRPr="00023D31" w14:paraId="644F63B7" w14:textId="77777777" w:rsidTr="00964654">
        <w:trPr>
          <w:trHeight w:val="360"/>
        </w:trPr>
        <w:tc>
          <w:tcPr>
            <w:tcW w:w="1072" w:type="dxa"/>
            <w:tcBorders>
              <w:left w:val="single" w:sz="6" w:space="0" w:color="auto"/>
            </w:tcBorders>
            <w:tcMar>
              <w:left w:w="105" w:type="dxa"/>
              <w:right w:w="105" w:type="dxa"/>
            </w:tcMar>
          </w:tcPr>
          <w:p w14:paraId="0841006B"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40B9BDB2"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30AF31AD"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4C1195C9" w14:textId="6DD88C32" w:rsidR="0099614A" w:rsidRPr="00023D31" w:rsidRDefault="0099614A" w:rsidP="0099614A">
            <w:pPr>
              <w:spacing w:before="0" w:after="0"/>
              <w:rPr>
                <w:color w:val="000000" w:themeColor="text1"/>
                <w:sz w:val="20"/>
                <w:szCs w:val="20"/>
              </w:rPr>
            </w:pPr>
            <w:r w:rsidRPr="00023D31">
              <w:rPr>
                <w:color w:val="000000" w:themeColor="text1"/>
                <w:sz w:val="20"/>
                <w:szCs w:val="20"/>
              </w:rPr>
              <w:t>Waste Rejection Procedures</w:t>
            </w:r>
          </w:p>
        </w:tc>
        <w:tc>
          <w:tcPr>
            <w:tcW w:w="1260" w:type="dxa"/>
            <w:tcMar>
              <w:left w:w="105" w:type="dxa"/>
              <w:right w:w="105" w:type="dxa"/>
            </w:tcMar>
            <w:vAlign w:val="center"/>
          </w:tcPr>
          <w:p w14:paraId="59AC14FD" w14:textId="0ADCC55A"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4.7</w:t>
            </w:r>
          </w:p>
        </w:tc>
        <w:tc>
          <w:tcPr>
            <w:tcW w:w="900" w:type="dxa"/>
            <w:tcBorders>
              <w:right w:val="single" w:sz="6" w:space="0" w:color="auto"/>
            </w:tcBorders>
            <w:tcMar>
              <w:left w:w="105" w:type="dxa"/>
              <w:right w:w="105" w:type="dxa"/>
            </w:tcMar>
            <w:vAlign w:val="center"/>
          </w:tcPr>
          <w:p w14:paraId="39AE0700" w14:textId="58029532"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6</w:t>
            </w:r>
          </w:p>
        </w:tc>
      </w:tr>
      <w:tr w:rsidR="0099614A" w:rsidRPr="00023D31" w14:paraId="0926AA59" w14:textId="77777777" w:rsidTr="00964654">
        <w:trPr>
          <w:trHeight w:val="360"/>
        </w:trPr>
        <w:tc>
          <w:tcPr>
            <w:tcW w:w="1072" w:type="dxa"/>
            <w:tcBorders>
              <w:left w:val="single" w:sz="6" w:space="0" w:color="auto"/>
            </w:tcBorders>
            <w:tcMar>
              <w:left w:w="105" w:type="dxa"/>
              <w:right w:w="105" w:type="dxa"/>
            </w:tcMar>
          </w:tcPr>
          <w:p w14:paraId="54B13FB7"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2EE64053"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523E78C2"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41AB84B1" w14:textId="2654ACD6" w:rsidR="0099614A" w:rsidRPr="00023D31" w:rsidRDefault="0099614A" w:rsidP="0099614A">
            <w:pPr>
              <w:spacing w:before="0" w:after="0"/>
              <w:rPr>
                <w:color w:val="000000" w:themeColor="text1"/>
                <w:sz w:val="20"/>
                <w:szCs w:val="20"/>
              </w:rPr>
            </w:pPr>
            <w:r w:rsidRPr="00023D31">
              <w:rPr>
                <w:b/>
                <w:bCs/>
                <w:color w:val="000000" w:themeColor="text1"/>
                <w:sz w:val="20"/>
                <w:szCs w:val="20"/>
              </w:rPr>
              <w:t>Material Recovery</w:t>
            </w:r>
          </w:p>
        </w:tc>
        <w:tc>
          <w:tcPr>
            <w:tcW w:w="1260" w:type="dxa"/>
            <w:tcMar>
              <w:left w:w="105" w:type="dxa"/>
              <w:right w:w="105" w:type="dxa"/>
            </w:tcMar>
            <w:vAlign w:val="center"/>
          </w:tcPr>
          <w:p w14:paraId="6C0E4873" w14:textId="107242FB"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5.0</w:t>
            </w:r>
          </w:p>
        </w:tc>
        <w:tc>
          <w:tcPr>
            <w:tcW w:w="900" w:type="dxa"/>
            <w:tcBorders>
              <w:right w:val="single" w:sz="6" w:space="0" w:color="auto"/>
            </w:tcBorders>
            <w:tcMar>
              <w:left w:w="105" w:type="dxa"/>
              <w:right w:w="105" w:type="dxa"/>
            </w:tcMar>
            <w:vAlign w:val="center"/>
          </w:tcPr>
          <w:p w14:paraId="7AFE4EEC" w14:textId="7A941AD5"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6</w:t>
            </w:r>
          </w:p>
        </w:tc>
      </w:tr>
      <w:tr w:rsidR="0099614A" w:rsidRPr="00023D31" w14:paraId="66E24A17" w14:textId="77777777" w:rsidTr="00964654">
        <w:trPr>
          <w:trHeight w:val="360"/>
        </w:trPr>
        <w:tc>
          <w:tcPr>
            <w:tcW w:w="1072" w:type="dxa"/>
            <w:tcBorders>
              <w:left w:val="single" w:sz="6" w:space="0" w:color="auto"/>
            </w:tcBorders>
            <w:tcMar>
              <w:left w:w="105" w:type="dxa"/>
              <w:right w:w="105" w:type="dxa"/>
            </w:tcMar>
          </w:tcPr>
          <w:p w14:paraId="2B61E07D"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64EDF22D"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17708F3A"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5433669B" w14:textId="2240DE53" w:rsidR="0099614A" w:rsidRPr="00964654" w:rsidRDefault="0099614A" w:rsidP="0099614A">
            <w:pPr>
              <w:spacing w:before="0" w:after="0"/>
              <w:rPr>
                <w:color w:val="000000" w:themeColor="text1"/>
                <w:sz w:val="20"/>
                <w:szCs w:val="20"/>
                <w:highlight w:val="yellow"/>
              </w:rPr>
            </w:pPr>
            <w:r w:rsidRPr="00023D31">
              <w:rPr>
                <w:color w:val="000000" w:themeColor="text1"/>
                <w:sz w:val="20"/>
                <w:szCs w:val="20"/>
                <w:highlight w:val="yellow"/>
              </w:rPr>
              <w:t>Material Recovery Process</w:t>
            </w:r>
            <w:r w:rsidRPr="00023D31">
              <w:rPr>
                <w:b/>
                <w:bCs/>
                <w:color w:val="000000" w:themeColor="text1"/>
                <w:sz w:val="20"/>
                <w:szCs w:val="20"/>
                <w:highlight w:val="yellow"/>
                <w:vertAlign w:val="superscript"/>
              </w:rPr>
              <w:t>2</w:t>
            </w:r>
          </w:p>
        </w:tc>
        <w:tc>
          <w:tcPr>
            <w:tcW w:w="1260" w:type="dxa"/>
            <w:tcMar>
              <w:left w:w="105" w:type="dxa"/>
              <w:right w:w="105" w:type="dxa"/>
            </w:tcMar>
            <w:vAlign w:val="center"/>
          </w:tcPr>
          <w:p w14:paraId="52F42D89" w14:textId="1BB6FB5C"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5.1</w:t>
            </w:r>
          </w:p>
        </w:tc>
        <w:tc>
          <w:tcPr>
            <w:tcW w:w="900" w:type="dxa"/>
            <w:tcBorders>
              <w:right w:val="single" w:sz="6" w:space="0" w:color="auto"/>
            </w:tcBorders>
            <w:tcMar>
              <w:left w:w="105" w:type="dxa"/>
              <w:right w:w="105" w:type="dxa"/>
            </w:tcMar>
            <w:vAlign w:val="center"/>
          </w:tcPr>
          <w:p w14:paraId="7C83C9D1" w14:textId="00924F58"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6</w:t>
            </w:r>
          </w:p>
        </w:tc>
      </w:tr>
      <w:tr w:rsidR="0099614A" w:rsidRPr="00023D31" w14:paraId="7351B9A5" w14:textId="77777777" w:rsidTr="00964654">
        <w:trPr>
          <w:trHeight w:val="360"/>
        </w:trPr>
        <w:tc>
          <w:tcPr>
            <w:tcW w:w="1072" w:type="dxa"/>
            <w:tcBorders>
              <w:left w:val="single" w:sz="6" w:space="0" w:color="auto"/>
            </w:tcBorders>
            <w:tcMar>
              <w:left w:w="105" w:type="dxa"/>
              <w:right w:w="105" w:type="dxa"/>
            </w:tcMar>
          </w:tcPr>
          <w:p w14:paraId="1241353E"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6AA439AD"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39459DDB"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3EC5A5A3" w14:textId="32D20BF1" w:rsidR="0099614A" w:rsidRPr="00964654" w:rsidRDefault="0099614A" w:rsidP="0099614A">
            <w:pPr>
              <w:spacing w:before="0" w:after="0"/>
              <w:rPr>
                <w:color w:val="000000" w:themeColor="text1"/>
                <w:sz w:val="20"/>
                <w:szCs w:val="20"/>
                <w:highlight w:val="yellow"/>
              </w:rPr>
            </w:pPr>
            <w:r w:rsidRPr="00023D31">
              <w:rPr>
                <w:color w:val="000000" w:themeColor="text1"/>
                <w:sz w:val="20"/>
                <w:szCs w:val="20"/>
                <w:highlight w:val="yellow"/>
              </w:rPr>
              <w:t>Inbound Contamination Evaluation</w:t>
            </w:r>
            <w:r w:rsidRPr="00023D31">
              <w:rPr>
                <w:b/>
                <w:bCs/>
                <w:color w:val="000000" w:themeColor="text1"/>
                <w:sz w:val="20"/>
                <w:szCs w:val="20"/>
                <w:highlight w:val="yellow"/>
                <w:vertAlign w:val="superscript"/>
              </w:rPr>
              <w:t>2</w:t>
            </w:r>
          </w:p>
        </w:tc>
        <w:tc>
          <w:tcPr>
            <w:tcW w:w="1260" w:type="dxa"/>
            <w:tcMar>
              <w:left w:w="105" w:type="dxa"/>
              <w:right w:w="105" w:type="dxa"/>
            </w:tcMar>
            <w:vAlign w:val="center"/>
          </w:tcPr>
          <w:p w14:paraId="3F703834" w14:textId="6E7DDD3A"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5.2</w:t>
            </w:r>
          </w:p>
        </w:tc>
        <w:tc>
          <w:tcPr>
            <w:tcW w:w="900" w:type="dxa"/>
            <w:tcBorders>
              <w:right w:val="single" w:sz="6" w:space="0" w:color="auto"/>
            </w:tcBorders>
            <w:tcMar>
              <w:left w:w="105" w:type="dxa"/>
              <w:right w:w="105" w:type="dxa"/>
            </w:tcMar>
            <w:vAlign w:val="center"/>
          </w:tcPr>
          <w:p w14:paraId="4F290280" w14:textId="3768A190"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6</w:t>
            </w:r>
          </w:p>
        </w:tc>
      </w:tr>
      <w:tr w:rsidR="0099614A" w:rsidRPr="00023D31" w14:paraId="3968C2AF" w14:textId="77777777" w:rsidTr="00964654">
        <w:trPr>
          <w:trHeight w:val="360"/>
        </w:trPr>
        <w:tc>
          <w:tcPr>
            <w:tcW w:w="1072" w:type="dxa"/>
            <w:tcBorders>
              <w:left w:val="single" w:sz="6" w:space="0" w:color="auto"/>
            </w:tcBorders>
            <w:tcMar>
              <w:left w:w="105" w:type="dxa"/>
              <w:right w:w="105" w:type="dxa"/>
            </w:tcMar>
          </w:tcPr>
          <w:p w14:paraId="214BE448"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77816303"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39C06785"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255035DB" w14:textId="71A70BF1" w:rsidR="0099614A" w:rsidRPr="00964654" w:rsidRDefault="0099614A" w:rsidP="0099614A">
            <w:pPr>
              <w:spacing w:before="0" w:after="0"/>
              <w:rPr>
                <w:color w:val="000000" w:themeColor="text1"/>
                <w:sz w:val="20"/>
                <w:szCs w:val="20"/>
                <w:highlight w:val="yellow"/>
              </w:rPr>
            </w:pPr>
            <w:r w:rsidRPr="00023D31">
              <w:rPr>
                <w:color w:val="000000" w:themeColor="text1"/>
                <w:sz w:val="20"/>
                <w:szCs w:val="20"/>
                <w:highlight w:val="yellow"/>
              </w:rPr>
              <w:t>Capture Rate Performance</w:t>
            </w:r>
            <w:r w:rsidRPr="00023D31">
              <w:rPr>
                <w:b/>
                <w:bCs/>
                <w:color w:val="000000" w:themeColor="text1"/>
                <w:sz w:val="20"/>
                <w:szCs w:val="20"/>
                <w:highlight w:val="yellow"/>
                <w:vertAlign w:val="superscript"/>
              </w:rPr>
              <w:t xml:space="preserve"> 2</w:t>
            </w:r>
          </w:p>
        </w:tc>
        <w:tc>
          <w:tcPr>
            <w:tcW w:w="1260" w:type="dxa"/>
            <w:tcMar>
              <w:left w:w="105" w:type="dxa"/>
              <w:right w:w="105" w:type="dxa"/>
            </w:tcMar>
            <w:vAlign w:val="center"/>
          </w:tcPr>
          <w:p w14:paraId="112ED28D" w14:textId="0817C693"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5.3</w:t>
            </w:r>
          </w:p>
        </w:tc>
        <w:tc>
          <w:tcPr>
            <w:tcW w:w="900" w:type="dxa"/>
            <w:tcBorders>
              <w:right w:val="single" w:sz="6" w:space="0" w:color="auto"/>
            </w:tcBorders>
            <w:tcMar>
              <w:left w:w="105" w:type="dxa"/>
              <w:right w:w="105" w:type="dxa"/>
            </w:tcMar>
            <w:vAlign w:val="center"/>
          </w:tcPr>
          <w:p w14:paraId="4C502358" w14:textId="405A703F"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6</w:t>
            </w:r>
          </w:p>
        </w:tc>
      </w:tr>
      <w:tr w:rsidR="0099614A" w:rsidRPr="00023D31" w14:paraId="3A93F0B7" w14:textId="77777777" w:rsidTr="00964654">
        <w:trPr>
          <w:trHeight w:val="300"/>
        </w:trPr>
        <w:tc>
          <w:tcPr>
            <w:tcW w:w="1072" w:type="dxa"/>
            <w:tcBorders>
              <w:left w:val="single" w:sz="6" w:space="0" w:color="auto"/>
            </w:tcBorders>
            <w:tcMar>
              <w:left w:w="105" w:type="dxa"/>
              <w:right w:w="105" w:type="dxa"/>
            </w:tcMar>
          </w:tcPr>
          <w:p w14:paraId="030173A4"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69BE19AA"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3CEB8CB7"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33821FEC" w14:textId="1D0F21D2" w:rsidR="0099614A" w:rsidRPr="00964654" w:rsidRDefault="0099614A" w:rsidP="0099614A">
            <w:pPr>
              <w:spacing w:before="0" w:after="0"/>
              <w:rPr>
                <w:color w:val="000000" w:themeColor="text1"/>
                <w:sz w:val="20"/>
                <w:szCs w:val="20"/>
                <w:highlight w:val="yellow"/>
              </w:rPr>
            </w:pPr>
            <w:r w:rsidRPr="00023D31">
              <w:rPr>
                <w:color w:val="000000" w:themeColor="text1"/>
                <w:sz w:val="20"/>
                <w:szCs w:val="20"/>
                <w:highlight w:val="yellow"/>
              </w:rPr>
              <w:t>Outbound Contamination Rates</w:t>
            </w:r>
            <w:r w:rsidRPr="00023D31">
              <w:rPr>
                <w:b/>
                <w:bCs/>
                <w:color w:val="000000" w:themeColor="text1"/>
                <w:sz w:val="20"/>
                <w:szCs w:val="20"/>
                <w:highlight w:val="yellow"/>
                <w:vertAlign w:val="superscript"/>
              </w:rPr>
              <w:t>2</w:t>
            </w:r>
          </w:p>
        </w:tc>
        <w:tc>
          <w:tcPr>
            <w:tcW w:w="1260" w:type="dxa"/>
            <w:tcMar>
              <w:left w:w="105" w:type="dxa"/>
              <w:right w:w="105" w:type="dxa"/>
            </w:tcMar>
            <w:vAlign w:val="center"/>
          </w:tcPr>
          <w:p w14:paraId="220F799A" w14:textId="2878E377"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5.8</w:t>
            </w:r>
          </w:p>
        </w:tc>
        <w:tc>
          <w:tcPr>
            <w:tcW w:w="900" w:type="dxa"/>
            <w:tcBorders>
              <w:right w:val="single" w:sz="6" w:space="0" w:color="auto"/>
            </w:tcBorders>
            <w:tcMar>
              <w:left w:w="105" w:type="dxa"/>
              <w:right w:w="105" w:type="dxa"/>
            </w:tcMar>
            <w:vAlign w:val="center"/>
          </w:tcPr>
          <w:p w14:paraId="46B8CCC1" w14:textId="64858B2B"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7</w:t>
            </w:r>
          </w:p>
        </w:tc>
      </w:tr>
      <w:tr w:rsidR="0099614A" w:rsidRPr="00023D31" w14:paraId="1BDC146D" w14:textId="77777777" w:rsidTr="00964654">
        <w:trPr>
          <w:trHeight w:val="360"/>
        </w:trPr>
        <w:tc>
          <w:tcPr>
            <w:tcW w:w="1072" w:type="dxa"/>
            <w:tcBorders>
              <w:left w:val="single" w:sz="6" w:space="0" w:color="auto"/>
            </w:tcBorders>
            <w:tcMar>
              <w:left w:w="105" w:type="dxa"/>
              <w:right w:w="105" w:type="dxa"/>
            </w:tcMar>
          </w:tcPr>
          <w:p w14:paraId="588665D6"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36FD95EA"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396CFD50"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253EAE98" w14:textId="0BE092D2" w:rsidR="0099614A" w:rsidRPr="00023D31" w:rsidRDefault="0099614A" w:rsidP="0099614A">
            <w:pPr>
              <w:spacing w:before="0" w:after="0"/>
              <w:rPr>
                <w:color w:val="000000" w:themeColor="text1"/>
                <w:sz w:val="20"/>
                <w:szCs w:val="20"/>
              </w:rPr>
            </w:pPr>
            <w:r w:rsidRPr="00023D31">
              <w:rPr>
                <w:b/>
                <w:bCs/>
                <w:color w:val="000000" w:themeColor="text1"/>
                <w:sz w:val="20"/>
                <w:szCs w:val="20"/>
              </w:rPr>
              <w:t>Equipment and Facility Maintenance</w:t>
            </w:r>
          </w:p>
        </w:tc>
        <w:tc>
          <w:tcPr>
            <w:tcW w:w="1260" w:type="dxa"/>
            <w:tcMar>
              <w:left w:w="105" w:type="dxa"/>
              <w:right w:w="105" w:type="dxa"/>
            </w:tcMar>
            <w:vAlign w:val="center"/>
          </w:tcPr>
          <w:p w14:paraId="70BCD076" w14:textId="17B9DA99"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6.0</w:t>
            </w:r>
          </w:p>
        </w:tc>
        <w:tc>
          <w:tcPr>
            <w:tcW w:w="900" w:type="dxa"/>
            <w:tcBorders>
              <w:right w:val="single" w:sz="6" w:space="0" w:color="auto"/>
            </w:tcBorders>
            <w:tcMar>
              <w:left w:w="105" w:type="dxa"/>
              <w:right w:w="105" w:type="dxa"/>
            </w:tcMar>
            <w:vAlign w:val="center"/>
          </w:tcPr>
          <w:p w14:paraId="16963781" w14:textId="4184CCED"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7</w:t>
            </w:r>
          </w:p>
        </w:tc>
      </w:tr>
      <w:tr w:rsidR="0099614A" w:rsidRPr="00023D31" w14:paraId="7C7A4F02" w14:textId="77777777" w:rsidTr="00964654">
        <w:trPr>
          <w:trHeight w:val="360"/>
        </w:trPr>
        <w:tc>
          <w:tcPr>
            <w:tcW w:w="1072" w:type="dxa"/>
            <w:tcBorders>
              <w:left w:val="single" w:sz="6" w:space="0" w:color="auto"/>
            </w:tcBorders>
            <w:tcMar>
              <w:left w:w="105" w:type="dxa"/>
              <w:right w:w="105" w:type="dxa"/>
            </w:tcMar>
          </w:tcPr>
          <w:p w14:paraId="650854CA"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0BA9B642"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08C1B289"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09EAD9DC" w14:textId="5A11B69E" w:rsidR="0099614A" w:rsidRPr="00964654" w:rsidRDefault="0099614A" w:rsidP="0099614A">
            <w:pPr>
              <w:spacing w:before="0" w:after="0"/>
              <w:rPr>
                <w:color w:val="000000" w:themeColor="text1"/>
                <w:sz w:val="20"/>
                <w:szCs w:val="20"/>
                <w:highlight w:val="yellow"/>
              </w:rPr>
            </w:pPr>
            <w:r w:rsidRPr="00023D31">
              <w:rPr>
                <w:color w:val="000000" w:themeColor="text1"/>
                <w:sz w:val="20"/>
                <w:szCs w:val="20"/>
                <w:highlight w:val="yellow"/>
              </w:rPr>
              <w:t>Equipment</w:t>
            </w:r>
            <w:r w:rsidRPr="00023D31">
              <w:rPr>
                <w:b/>
                <w:bCs/>
                <w:color w:val="000000" w:themeColor="text1"/>
                <w:sz w:val="20"/>
                <w:szCs w:val="20"/>
                <w:highlight w:val="yellow"/>
                <w:vertAlign w:val="superscript"/>
              </w:rPr>
              <w:t>2</w:t>
            </w:r>
          </w:p>
        </w:tc>
        <w:tc>
          <w:tcPr>
            <w:tcW w:w="1260" w:type="dxa"/>
            <w:tcMar>
              <w:left w:w="105" w:type="dxa"/>
              <w:right w:w="105" w:type="dxa"/>
            </w:tcMar>
            <w:vAlign w:val="center"/>
          </w:tcPr>
          <w:p w14:paraId="11B48738" w14:textId="7882A8A4"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6.1</w:t>
            </w:r>
          </w:p>
        </w:tc>
        <w:tc>
          <w:tcPr>
            <w:tcW w:w="900" w:type="dxa"/>
            <w:tcBorders>
              <w:right w:val="single" w:sz="6" w:space="0" w:color="auto"/>
            </w:tcBorders>
            <w:tcMar>
              <w:left w:w="105" w:type="dxa"/>
              <w:right w:w="105" w:type="dxa"/>
            </w:tcMar>
            <w:vAlign w:val="center"/>
          </w:tcPr>
          <w:p w14:paraId="55B42EF5" w14:textId="7555BB06"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7</w:t>
            </w:r>
          </w:p>
        </w:tc>
      </w:tr>
      <w:tr w:rsidR="0099614A" w:rsidRPr="00023D31" w14:paraId="14886005" w14:textId="77777777" w:rsidTr="00964654">
        <w:trPr>
          <w:trHeight w:val="360"/>
        </w:trPr>
        <w:tc>
          <w:tcPr>
            <w:tcW w:w="1072" w:type="dxa"/>
            <w:tcBorders>
              <w:left w:val="single" w:sz="6" w:space="0" w:color="auto"/>
            </w:tcBorders>
            <w:tcMar>
              <w:left w:w="105" w:type="dxa"/>
              <w:right w:w="105" w:type="dxa"/>
            </w:tcMar>
          </w:tcPr>
          <w:p w14:paraId="7B35F00A"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5F46BAA0"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377263DE"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3A6E0A06" w14:textId="703D7BD3" w:rsidR="0099614A" w:rsidRPr="00964654" w:rsidRDefault="0099614A" w:rsidP="0099614A">
            <w:pPr>
              <w:spacing w:before="0" w:after="0"/>
              <w:rPr>
                <w:color w:val="000000" w:themeColor="text1"/>
                <w:sz w:val="20"/>
                <w:szCs w:val="20"/>
              </w:rPr>
            </w:pPr>
            <w:r w:rsidRPr="00023D31">
              <w:rPr>
                <w:color w:val="000000" w:themeColor="text1"/>
                <w:sz w:val="20"/>
                <w:szCs w:val="20"/>
              </w:rPr>
              <w:t>Truck Washing Facilities</w:t>
            </w:r>
            <w:r w:rsidRPr="00023D31">
              <w:rPr>
                <w:b/>
                <w:bCs/>
                <w:color w:val="000000" w:themeColor="text1"/>
                <w:sz w:val="20"/>
                <w:szCs w:val="20"/>
                <w:vertAlign w:val="superscript"/>
              </w:rPr>
              <w:t>1</w:t>
            </w:r>
          </w:p>
        </w:tc>
        <w:tc>
          <w:tcPr>
            <w:tcW w:w="1260" w:type="dxa"/>
            <w:tcMar>
              <w:left w:w="105" w:type="dxa"/>
              <w:right w:w="105" w:type="dxa"/>
            </w:tcMar>
            <w:vAlign w:val="center"/>
          </w:tcPr>
          <w:p w14:paraId="2A8361DF" w14:textId="6233A495"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6.2</w:t>
            </w:r>
          </w:p>
        </w:tc>
        <w:tc>
          <w:tcPr>
            <w:tcW w:w="900" w:type="dxa"/>
            <w:tcBorders>
              <w:right w:val="single" w:sz="6" w:space="0" w:color="auto"/>
            </w:tcBorders>
            <w:tcMar>
              <w:left w:w="105" w:type="dxa"/>
              <w:right w:w="105" w:type="dxa"/>
            </w:tcMar>
            <w:vAlign w:val="center"/>
          </w:tcPr>
          <w:p w14:paraId="0D4E6BC0" w14:textId="46894CCB"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7</w:t>
            </w:r>
          </w:p>
        </w:tc>
      </w:tr>
      <w:tr w:rsidR="0099614A" w:rsidRPr="00023D31" w14:paraId="01B7902C" w14:textId="77777777" w:rsidTr="00964654">
        <w:trPr>
          <w:trHeight w:val="360"/>
        </w:trPr>
        <w:tc>
          <w:tcPr>
            <w:tcW w:w="1072" w:type="dxa"/>
            <w:tcBorders>
              <w:left w:val="single" w:sz="6" w:space="0" w:color="auto"/>
            </w:tcBorders>
            <w:tcMar>
              <w:left w:w="105" w:type="dxa"/>
              <w:right w:w="105" w:type="dxa"/>
            </w:tcMar>
          </w:tcPr>
          <w:p w14:paraId="4ED86D4B"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5FE5A90A"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0892D9D3"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04BB2A6E" w14:textId="5A9FF68A" w:rsidR="0099614A" w:rsidRPr="00023D31" w:rsidRDefault="0099614A" w:rsidP="0099614A">
            <w:pPr>
              <w:spacing w:before="0" w:after="0"/>
              <w:rPr>
                <w:color w:val="000000" w:themeColor="text1"/>
                <w:sz w:val="20"/>
                <w:szCs w:val="20"/>
              </w:rPr>
            </w:pPr>
            <w:r w:rsidRPr="00023D31">
              <w:rPr>
                <w:color w:val="000000" w:themeColor="text1"/>
                <w:sz w:val="20"/>
                <w:szCs w:val="20"/>
              </w:rPr>
              <w:t>Facility Maintenance</w:t>
            </w:r>
          </w:p>
        </w:tc>
        <w:tc>
          <w:tcPr>
            <w:tcW w:w="1260" w:type="dxa"/>
            <w:tcMar>
              <w:left w:w="105" w:type="dxa"/>
              <w:right w:w="105" w:type="dxa"/>
            </w:tcMar>
            <w:vAlign w:val="center"/>
          </w:tcPr>
          <w:p w14:paraId="1B5768F9" w14:textId="3D9CF0BB"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6.3</w:t>
            </w:r>
          </w:p>
        </w:tc>
        <w:tc>
          <w:tcPr>
            <w:tcW w:w="900" w:type="dxa"/>
            <w:tcBorders>
              <w:right w:val="single" w:sz="6" w:space="0" w:color="auto"/>
            </w:tcBorders>
            <w:tcMar>
              <w:left w:w="105" w:type="dxa"/>
              <w:right w:w="105" w:type="dxa"/>
            </w:tcMar>
            <w:vAlign w:val="center"/>
          </w:tcPr>
          <w:p w14:paraId="0362D5FA" w14:textId="54279766"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7</w:t>
            </w:r>
          </w:p>
        </w:tc>
      </w:tr>
      <w:tr w:rsidR="0099614A" w:rsidRPr="00023D31" w14:paraId="7C79144A" w14:textId="77777777" w:rsidTr="00964654">
        <w:trPr>
          <w:trHeight w:val="360"/>
        </w:trPr>
        <w:tc>
          <w:tcPr>
            <w:tcW w:w="1072" w:type="dxa"/>
            <w:tcBorders>
              <w:left w:val="single" w:sz="6" w:space="0" w:color="auto"/>
            </w:tcBorders>
            <w:tcMar>
              <w:left w:w="105" w:type="dxa"/>
              <w:right w:w="105" w:type="dxa"/>
            </w:tcMar>
          </w:tcPr>
          <w:p w14:paraId="7A228BDF"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1A5CEA72"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799AC857"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4204A2E6" w14:textId="19403DA4" w:rsidR="0099614A" w:rsidRPr="00023D31" w:rsidRDefault="0099614A" w:rsidP="0099614A">
            <w:pPr>
              <w:spacing w:before="0" w:after="0"/>
              <w:rPr>
                <w:color w:val="000000" w:themeColor="text1"/>
                <w:sz w:val="20"/>
                <w:szCs w:val="20"/>
              </w:rPr>
            </w:pPr>
            <w:r w:rsidRPr="00023D31">
              <w:rPr>
                <w:b/>
                <w:bCs/>
                <w:color w:val="000000" w:themeColor="text1"/>
                <w:sz w:val="20"/>
                <w:szCs w:val="20"/>
              </w:rPr>
              <w:t>Job Descriptions and Training</w:t>
            </w:r>
          </w:p>
        </w:tc>
        <w:tc>
          <w:tcPr>
            <w:tcW w:w="1260" w:type="dxa"/>
            <w:tcMar>
              <w:left w:w="105" w:type="dxa"/>
              <w:right w:w="105" w:type="dxa"/>
            </w:tcMar>
            <w:vAlign w:val="center"/>
          </w:tcPr>
          <w:p w14:paraId="46EA1D9B" w14:textId="44998F61"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7.0</w:t>
            </w:r>
          </w:p>
        </w:tc>
        <w:tc>
          <w:tcPr>
            <w:tcW w:w="900" w:type="dxa"/>
            <w:tcBorders>
              <w:right w:val="single" w:sz="6" w:space="0" w:color="auto"/>
            </w:tcBorders>
            <w:tcMar>
              <w:left w:w="105" w:type="dxa"/>
              <w:right w:w="105" w:type="dxa"/>
            </w:tcMar>
            <w:vAlign w:val="center"/>
          </w:tcPr>
          <w:p w14:paraId="1E7EAB29" w14:textId="6E2CEDB7"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7</w:t>
            </w:r>
          </w:p>
        </w:tc>
      </w:tr>
      <w:tr w:rsidR="0099614A" w:rsidRPr="00023D31" w14:paraId="78558583" w14:textId="77777777" w:rsidTr="00964654">
        <w:trPr>
          <w:trHeight w:val="360"/>
        </w:trPr>
        <w:tc>
          <w:tcPr>
            <w:tcW w:w="1072" w:type="dxa"/>
            <w:tcBorders>
              <w:left w:val="single" w:sz="6" w:space="0" w:color="auto"/>
            </w:tcBorders>
            <w:tcMar>
              <w:left w:w="105" w:type="dxa"/>
              <w:right w:w="105" w:type="dxa"/>
            </w:tcMar>
          </w:tcPr>
          <w:p w14:paraId="4C0C5743"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107C9343"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162A36BA"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6C8238B0" w14:textId="758DF9CE" w:rsidR="0099614A" w:rsidRPr="00023D31" w:rsidRDefault="0099614A" w:rsidP="0099614A">
            <w:pPr>
              <w:spacing w:before="0" w:after="0"/>
              <w:rPr>
                <w:color w:val="000000" w:themeColor="text1"/>
                <w:sz w:val="20"/>
                <w:szCs w:val="20"/>
              </w:rPr>
            </w:pPr>
            <w:r w:rsidRPr="00023D31">
              <w:rPr>
                <w:color w:val="000000" w:themeColor="text1"/>
                <w:sz w:val="20"/>
                <w:szCs w:val="20"/>
              </w:rPr>
              <w:t xml:space="preserve">Description of Personnel Duties  </w:t>
            </w:r>
          </w:p>
        </w:tc>
        <w:tc>
          <w:tcPr>
            <w:tcW w:w="1260" w:type="dxa"/>
            <w:tcMar>
              <w:left w:w="105" w:type="dxa"/>
              <w:right w:w="105" w:type="dxa"/>
            </w:tcMar>
            <w:vAlign w:val="center"/>
          </w:tcPr>
          <w:p w14:paraId="5AC59DD7" w14:textId="5F748BD4"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7.1</w:t>
            </w:r>
          </w:p>
        </w:tc>
        <w:tc>
          <w:tcPr>
            <w:tcW w:w="900" w:type="dxa"/>
            <w:tcBorders>
              <w:right w:val="single" w:sz="6" w:space="0" w:color="auto"/>
            </w:tcBorders>
            <w:tcMar>
              <w:left w:w="105" w:type="dxa"/>
              <w:right w:w="105" w:type="dxa"/>
            </w:tcMar>
            <w:vAlign w:val="center"/>
          </w:tcPr>
          <w:p w14:paraId="6A451C24" w14:textId="4B98507F"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7</w:t>
            </w:r>
          </w:p>
        </w:tc>
      </w:tr>
      <w:tr w:rsidR="0099614A" w:rsidRPr="00023D31" w14:paraId="0C93864B" w14:textId="77777777" w:rsidTr="00964654">
        <w:trPr>
          <w:trHeight w:val="360"/>
        </w:trPr>
        <w:tc>
          <w:tcPr>
            <w:tcW w:w="1072" w:type="dxa"/>
            <w:tcBorders>
              <w:left w:val="single" w:sz="6" w:space="0" w:color="auto"/>
            </w:tcBorders>
            <w:tcMar>
              <w:left w:w="105" w:type="dxa"/>
              <w:right w:w="105" w:type="dxa"/>
            </w:tcMar>
          </w:tcPr>
          <w:p w14:paraId="03EFFD23"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28CED5A6"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21E7020B"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36463770" w14:textId="31E49230" w:rsidR="0099614A" w:rsidRPr="00023D31" w:rsidRDefault="0099614A" w:rsidP="0099614A">
            <w:pPr>
              <w:spacing w:before="0" w:after="0"/>
              <w:rPr>
                <w:color w:val="000000" w:themeColor="text1"/>
                <w:sz w:val="20"/>
                <w:szCs w:val="20"/>
              </w:rPr>
            </w:pPr>
            <w:r w:rsidRPr="00023D31">
              <w:rPr>
                <w:color w:val="000000" w:themeColor="text1"/>
                <w:sz w:val="20"/>
                <w:szCs w:val="20"/>
              </w:rPr>
              <w:t xml:space="preserve">Employee Training Program  </w:t>
            </w:r>
          </w:p>
        </w:tc>
        <w:tc>
          <w:tcPr>
            <w:tcW w:w="1260" w:type="dxa"/>
            <w:tcMar>
              <w:left w:w="105" w:type="dxa"/>
              <w:right w:w="105" w:type="dxa"/>
            </w:tcMar>
            <w:vAlign w:val="center"/>
          </w:tcPr>
          <w:p w14:paraId="3EC99C8E" w14:textId="4350CCD7"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7.2</w:t>
            </w:r>
          </w:p>
        </w:tc>
        <w:tc>
          <w:tcPr>
            <w:tcW w:w="900" w:type="dxa"/>
            <w:tcBorders>
              <w:right w:val="single" w:sz="6" w:space="0" w:color="auto"/>
            </w:tcBorders>
            <w:tcMar>
              <w:left w:w="105" w:type="dxa"/>
              <w:right w:w="105" w:type="dxa"/>
            </w:tcMar>
            <w:vAlign w:val="center"/>
          </w:tcPr>
          <w:p w14:paraId="5787B765" w14:textId="5DACEAE8"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w:t>
            </w:r>
          </w:p>
        </w:tc>
      </w:tr>
      <w:tr w:rsidR="0099614A" w:rsidRPr="00023D31" w14:paraId="32FC056A" w14:textId="77777777" w:rsidTr="00964654">
        <w:trPr>
          <w:trHeight w:val="360"/>
        </w:trPr>
        <w:tc>
          <w:tcPr>
            <w:tcW w:w="1072" w:type="dxa"/>
            <w:tcBorders>
              <w:left w:val="single" w:sz="6" w:space="0" w:color="auto"/>
            </w:tcBorders>
            <w:tcMar>
              <w:left w:w="105" w:type="dxa"/>
              <w:right w:w="105" w:type="dxa"/>
            </w:tcMar>
          </w:tcPr>
          <w:p w14:paraId="1293B49B"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47844B1E"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39428934"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4896586C" w14:textId="5B4B94EB" w:rsidR="0099614A" w:rsidRPr="00023D31" w:rsidRDefault="0099614A" w:rsidP="0099614A">
            <w:pPr>
              <w:spacing w:before="0" w:after="0"/>
              <w:rPr>
                <w:color w:val="000000" w:themeColor="text1"/>
                <w:sz w:val="20"/>
                <w:szCs w:val="20"/>
              </w:rPr>
            </w:pPr>
            <w:r w:rsidRPr="00023D31">
              <w:rPr>
                <w:b/>
                <w:bCs/>
                <w:color w:val="000000" w:themeColor="text1"/>
                <w:sz w:val="20"/>
                <w:szCs w:val="20"/>
              </w:rPr>
              <w:t>Environment, Health and Safety</w:t>
            </w:r>
          </w:p>
        </w:tc>
        <w:tc>
          <w:tcPr>
            <w:tcW w:w="1260" w:type="dxa"/>
            <w:tcMar>
              <w:left w:w="105" w:type="dxa"/>
              <w:right w:w="105" w:type="dxa"/>
            </w:tcMar>
            <w:vAlign w:val="center"/>
          </w:tcPr>
          <w:p w14:paraId="4ACAFA7B" w14:textId="08E7F989"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8.0</w:t>
            </w:r>
          </w:p>
        </w:tc>
        <w:tc>
          <w:tcPr>
            <w:tcW w:w="900" w:type="dxa"/>
            <w:tcBorders>
              <w:right w:val="single" w:sz="6" w:space="0" w:color="auto"/>
            </w:tcBorders>
            <w:tcMar>
              <w:left w:w="105" w:type="dxa"/>
              <w:right w:w="105" w:type="dxa"/>
            </w:tcMar>
            <w:vAlign w:val="center"/>
          </w:tcPr>
          <w:p w14:paraId="67F812F4" w14:textId="6FB691F7"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8</w:t>
            </w:r>
          </w:p>
        </w:tc>
      </w:tr>
      <w:tr w:rsidR="0099614A" w:rsidRPr="00023D31" w14:paraId="7D63D91D" w14:textId="77777777" w:rsidTr="00964654">
        <w:trPr>
          <w:trHeight w:val="360"/>
        </w:trPr>
        <w:tc>
          <w:tcPr>
            <w:tcW w:w="1072" w:type="dxa"/>
            <w:tcBorders>
              <w:left w:val="single" w:sz="6" w:space="0" w:color="auto"/>
            </w:tcBorders>
            <w:tcMar>
              <w:left w:w="105" w:type="dxa"/>
              <w:right w:w="105" w:type="dxa"/>
            </w:tcMar>
          </w:tcPr>
          <w:p w14:paraId="09688722"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0A14CBBE"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5AD8E7D4"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4E428582" w14:textId="16B9D801" w:rsidR="0099614A" w:rsidRPr="00023D31" w:rsidRDefault="0099614A" w:rsidP="0099614A">
            <w:pPr>
              <w:spacing w:before="0" w:after="0"/>
              <w:rPr>
                <w:color w:val="000000" w:themeColor="text1"/>
                <w:sz w:val="20"/>
                <w:szCs w:val="20"/>
              </w:rPr>
            </w:pPr>
            <w:r w:rsidRPr="00023D31">
              <w:rPr>
                <w:color w:val="000000" w:themeColor="text1"/>
                <w:sz w:val="20"/>
                <w:szCs w:val="20"/>
              </w:rPr>
              <w:t>Safety Programs</w:t>
            </w:r>
          </w:p>
        </w:tc>
        <w:tc>
          <w:tcPr>
            <w:tcW w:w="1260" w:type="dxa"/>
            <w:tcMar>
              <w:left w:w="105" w:type="dxa"/>
              <w:right w:w="105" w:type="dxa"/>
            </w:tcMar>
            <w:vAlign w:val="center"/>
          </w:tcPr>
          <w:p w14:paraId="6908AFBB" w14:textId="0F5BA9A5"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8.1</w:t>
            </w:r>
          </w:p>
        </w:tc>
        <w:tc>
          <w:tcPr>
            <w:tcW w:w="900" w:type="dxa"/>
            <w:tcBorders>
              <w:right w:val="single" w:sz="6" w:space="0" w:color="auto"/>
            </w:tcBorders>
            <w:tcMar>
              <w:left w:w="105" w:type="dxa"/>
              <w:right w:w="105" w:type="dxa"/>
            </w:tcMar>
            <w:vAlign w:val="center"/>
          </w:tcPr>
          <w:p w14:paraId="0D4A7B2B" w14:textId="5A80036F"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w:t>
            </w:r>
          </w:p>
        </w:tc>
      </w:tr>
      <w:tr w:rsidR="0099614A" w:rsidRPr="00023D31" w14:paraId="7335A694" w14:textId="77777777" w:rsidTr="00964654">
        <w:trPr>
          <w:trHeight w:val="360"/>
        </w:trPr>
        <w:tc>
          <w:tcPr>
            <w:tcW w:w="1072" w:type="dxa"/>
            <w:tcBorders>
              <w:left w:val="single" w:sz="6" w:space="0" w:color="auto"/>
            </w:tcBorders>
            <w:tcMar>
              <w:left w:w="105" w:type="dxa"/>
              <w:right w:w="105" w:type="dxa"/>
            </w:tcMar>
          </w:tcPr>
          <w:p w14:paraId="7A8D2C16"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14E14041"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206AC59F"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3B2C2D98" w14:textId="25B9239A" w:rsidR="0099614A" w:rsidRPr="00023D31" w:rsidRDefault="0099614A" w:rsidP="0099614A">
            <w:pPr>
              <w:spacing w:before="0" w:after="0"/>
              <w:rPr>
                <w:color w:val="000000" w:themeColor="text1"/>
                <w:sz w:val="20"/>
                <w:szCs w:val="20"/>
              </w:rPr>
            </w:pPr>
            <w:r w:rsidRPr="00023D31">
              <w:rPr>
                <w:color w:val="000000" w:themeColor="text1"/>
                <w:sz w:val="20"/>
                <w:szCs w:val="20"/>
              </w:rPr>
              <w:t>Emergency Response Plan</w:t>
            </w:r>
          </w:p>
        </w:tc>
        <w:tc>
          <w:tcPr>
            <w:tcW w:w="1260" w:type="dxa"/>
            <w:tcMar>
              <w:left w:w="105" w:type="dxa"/>
              <w:right w:w="105" w:type="dxa"/>
            </w:tcMar>
            <w:vAlign w:val="center"/>
          </w:tcPr>
          <w:p w14:paraId="28DDE8FA" w14:textId="319D3E1D"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8.2</w:t>
            </w:r>
          </w:p>
        </w:tc>
        <w:tc>
          <w:tcPr>
            <w:tcW w:w="900" w:type="dxa"/>
            <w:tcBorders>
              <w:right w:val="single" w:sz="6" w:space="0" w:color="auto"/>
            </w:tcBorders>
            <w:tcMar>
              <w:left w:w="105" w:type="dxa"/>
              <w:right w:w="105" w:type="dxa"/>
            </w:tcMar>
            <w:vAlign w:val="center"/>
          </w:tcPr>
          <w:p w14:paraId="643F809B" w14:textId="4930617F"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w:t>
            </w:r>
          </w:p>
        </w:tc>
      </w:tr>
      <w:tr w:rsidR="0099614A" w:rsidRPr="00023D31" w14:paraId="2875DD31" w14:textId="77777777" w:rsidTr="00964654">
        <w:trPr>
          <w:trHeight w:val="360"/>
        </w:trPr>
        <w:tc>
          <w:tcPr>
            <w:tcW w:w="1072" w:type="dxa"/>
            <w:tcBorders>
              <w:left w:val="single" w:sz="6" w:space="0" w:color="auto"/>
            </w:tcBorders>
            <w:tcMar>
              <w:left w:w="105" w:type="dxa"/>
              <w:right w:w="105" w:type="dxa"/>
            </w:tcMar>
          </w:tcPr>
          <w:p w14:paraId="6C4467A9"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1749ADD1"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009DE24D"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43FF605D" w14:textId="410514A1" w:rsidR="0099614A" w:rsidRPr="00023D31" w:rsidRDefault="0099614A" w:rsidP="0099614A">
            <w:pPr>
              <w:spacing w:before="0" w:after="0"/>
              <w:rPr>
                <w:color w:val="000000" w:themeColor="text1"/>
                <w:sz w:val="20"/>
                <w:szCs w:val="20"/>
              </w:rPr>
            </w:pPr>
            <w:r w:rsidRPr="00023D31">
              <w:rPr>
                <w:color w:val="000000" w:themeColor="text1"/>
                <w:sz w:val="20"/>
                <w:szCs w:val="20"/>
              </w:rPr>
              <w:t>Emergency Contacts</w:t>
            </w:r>
          </w:p>
        </w:tc>
        <w:tc>
          <w:tcPr>
            <w:tcW w:w="1260" w:type="dxa"/>
            <w:tcMar>
              <w:left w:w="105" w:type="dxa"/>
              <w:right w:w="105" w:type="dxa"/>
            </w:tcMar>
            <w:vAlign w:val="center"/>
          </w:tcPr>
          <w:p w14:paraId="3720B910" w14:textId="2A8ACF0A"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8.3</w:t>
            </w:r>
          </w:p>
        </w:tc>
        <w:tc>
          <w:tcPr>
            <w:tcW w:w="900" w:type="dxa"/>
            <w:tcBorders>
              <w:right w:val="single" w:sz="6" w:space="0" w:color="auto"/>
            </w:tcBorders>
            <w:tcMar>
              <w:left w:w="105" w:type="dxa"/>
              <w:right w:w="105" w:type="dxa"/>
            </w:tcMar>
            <w:vAlign w:val="center"/>
          </w:tcPr>
          <w:p w14:paraId="7D68619E" w14:textId="5F2D7FBD"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w:t>
            </w:r>
          </w:p>
        </w:tc>
      </w:tr>
      <w:tr w:rsidR="0099614A" w:rsidRPr="00023D31" w14:paraId="0A0C08CF" w14:textId="77777777" w:rsidTr="00964654">
        <w:trPr>
          <w:trHeight w:val="360"/>
        </w:trPr>
        <w:tc>
          <w:tcPr>
            <w:tcW w:w="1072" w:type="dxa"/>
            <w:tcBorders>
              <w:left w:val="single" w:sz="6" w:space="0" w:color="auto"/>
            </w:tcBorders>
            <w:tcMar>
              <w:left w:w="105" w:type="dxa"/>
              <w:right w:w="105" w:type="dxa"/>
            </w:tcMar>
          </w:tcPr>
          <w:p w14:paraId="4CB35EC4"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1847675D"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06550C51"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07C63561" w14:textId="27CDF689" w:rsidR="0099614A" w:rsidRPr="00023D31" w:rsidRDefault="0099614A" w:rsidP="0099614A">
            <w:pPr>
              <w:spacing w:before="0" w:after="0"/>
              <w:rPr>
                <w:color w:val="000000" w:themeColor="text1"/>
                <w:sz w:val="20"/>
                <w:szCs w:val="20"/>
              </w:rPr>
            </w:pPr>
            <w:r w:rsidRPr="00023D31">
              <w:rPr>
                <w:color w:val="000000" w:themeColor="text1"/>
                <w:sz w:val="20"/>
                <w:szCs w:val="20"/>
              </w:rPr>
              <w:t>Emergency Access and Egress</w:t>
            </w:r>
          </w:p>
        </w:tc>
        <w:tc>
          <w:tcPr>
            <w:tcW w:w="1260" w:type="dxa"/>
            <w:tcMar>
              <w:left w:w="105" w:type="dxa"/>
              <w:right w:w="105" w:type="dxa"/>
            </w:tcMar>
            <w:vAlign w:val="center"/>
          </w:tcPr>
          <w:p w14:paraId="59FA7552" w14:textId="42BCA3D4"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8.4</w:t>
            </w:r>
          </w:p>
        </w:tc>
        <w:tc>
          <w:tcPr>
            <w:tcW w:w="900" w:type="dxa"/>
            <w:tcBorders>
              <w:right w:val="single" w:sz="6" w:space="0" w:color="auto"/>
            </w:tcBorders>
            <w:tcMar>
              <w:left w:w="105" w:type="dxa"/>
              <w:right w:w="105" w:type="dxa"/>
            </w:tcMar>
            <w:vAlign w:val="center"/>
          </w:tcPr>
          <w:p w14:paraId="7873B5A2" w14:textId="6166C2EF"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w:t>
            </w:r>
          </w:p>
        </w:tc>
      </w:tr>
      <w:tr w:rsidR="0099614A" w:rsidRPr="00023D31" w14:paraId="121AA9F1" w14:textId="77777777" w:rsidTr="00964654">
        <w:trPr>
          <w:trHeight w:val="360"/>
        </w:trPr>
        <w:tc>
          <w:tcPr>
            <w:tcW w:w="1072" w:type="dxa"/>
            <w:tcBorders>
              <w:left w:val="single" w:sz="6" w:space="0" w:color="auto"/>
            </w:tcBorders>
            <w:tcMar>
              <w:left w:w="105" w:type="dxa"/>
              <w:right w:w="105" w:type="dxa"/>
            </w:tcMar>
          </w:tcPr>
          <w:p w14:paraId="0ABA918B"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326E38A5"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497FDFCB"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49B93E05" w14:textId="4F39A2E8" w:rsidR="0099614A" w:rsidRPr="00023D31" w:rsidRDefault="0099614A" w:rsidP="0099614A">
            <w:pPr>
              <w:spacing w:before="0" w:after="0"/>
              <w:rPr>
                <w:color w:val="000000" w:themeColor="text1"/>
                <w:sz w:val="20"/>
                <w:szCs w:val="20"/>
              </w:rPr>
            </w:pPr>
            <w:r w:rsidRPr="00023D31">
              <w:rPr>
                <w:color w:val="000000" w:themeColor="text1"/>
                <w:sz w:val="20"/>
                <w:szCs w:val="20"/>
              </w:rPr>
              <w:t>Spill Response</w:t>
            </w:r>
          </w:p>
        </w:tc>
        <w:tc>
          <w:tcPr>
            <w:tcW w:w="1260" w:type="dxa"/>
            <w:tcMar>
              <w:left w:w="105" w:type="dxa"/>
              <w:right w:w="105" w:type="dxa"/>
            </w:tcMar>
            <w:vAlign w:val="center"/>
          </w:tcPr>
          <w:p w14:paraId="628D2666" w14:textId="2A0861D1"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8.5</w:t>
            </w:r>
          </w:p>
        </w:tc>
        <w:tc>
          <w:tcPr>
            <w:tcW w:w="900" w:type="dxa"/>
            <w:tcBorders>
              <w:right w:val="single" w:sz="6" w:space="0" w:color="auto"/>
            </w:tcBorders>
            <w:tcMar>
              <w:left w:w="105" w:type="dxa"/>
              <w:right w:w="105" w:type="dxa"/>
            </w:tcMar>
            <w:vAlign w:val="center"/>
          </w:tcPr>
          <w:p w14:paraId="5C06F610" w14:textId="15E60E9B"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w:t>
            </w:r>
          </w:p>
        </w:tc>
      </w:tr>
      <w:tr w:rsidR="0099614A" w:rsidRPr="00023D31" w14:paraId="35506C7F" w14:textId="77777777" w:rsidTr="00964654">
        <w:trPr>
          <w:trHeight w:val="360"/>
        </w:trPr>
        <w:tc>
          <w:tcPr>
            <w:tcW w:w="1072" w:type="dxa"/>
            <w:tcBorders>
              <w:left w:val="single" w:sz="6" w:space="0" w:color="auto"/>
            </w:tcBorders>
            <w:tcMar>
              <w:left w:w="105" w:type="dxa"/>
              <w:right w:w="105" w:type="dxa"/>
            </w:tcMar>
          </w:tcPr>
          <w:p w14:paraId="23F64C22"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3AD37610"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5D65291D"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0CE72D8E" w14:textId="4890C55D" w:rsidR="0099614A" w:rsidRPr="00023D31" w:rsidRDefault="0099614A" w:rsidP="0099614A">
            <w:pPr>
              <w:spacing w:before="0" w:after="0"/>
              <w:rPr>
                <w:color w:val="000000" w:themeColor="text1"/>
                <w:sz w:val="20"/>
                <w:szCs w:val="20"/>
              </w:rPr>
            </w:pPr>
            <w:r w:rsidRPr="00023D31">
              <w:rPr>
                <w:color w:val="000000" w:themeColor="text1"/>
                <w:sz w:val="20"/>
                <w:szCs w:val="20"/>
              </w:rPr>
              <w:t>On-Site Emergency Equipment</w:t>
            </w:r>
          </w:p>
        </w:tc>
        <w:tc>
          <w:tcPr>
            <w:tcW w:w="1260" w:type="dxa"/>
            <w:tcMar>
              <w:left w:w="105" w:type="dxa"/>
              <w:right w:w="105" w:type="dxa"/>
            </w:tcMar>
            <w:vAlign w:val="center"/>
          </w:tcPr>
          <w:p w14:paraId="1BCB6945" w14:textId="4421FA2D"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8.6</w:t>
            </w:r>
          </w:p>
        </w:tc>
        <w:tc>
          <w:tcPr>
            <w:tcW w:w="900" w:type="dxa"/>
            <w:tcBorders>
              <w:right w:val="single" w:sz="6" w:space="0" w:color="auto"/>
            </w:tcBorders>
            <w:tcMar>
              <w:left w:w="105" w:type="dxa"/>
              <w:right w:w="105" w:type="dxa"/>
            </w:tcMar>
            <w:vAlign w:val="center"/>
          </w:tcPr>
          <w:p w14:paraId="659236E2" w14:textId="73EA8624"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w:t>
            </w:r>
          </w:p>
        </w:tc>
      </w:tr>
      <w:tr w:rsidR="0099614A" w:rsidRPr="00023D31" w14:paraId="5A473B4E" w14:textId="77777777" w:rsidTr="00964654">
        <w:trPr>
          <w:trHeight w:val="360"/>
        </w:trPr>
        <w:tc>
          <w:tcPr>
            <w:tcW w:w="1072" w:type="dxa"/>
            <w:tcBorders>
              <w:left w:val="single" w:sz="6" w:space="0" w:color="auto"/>
            </w:tcBorders>
            <w:tcMar>
              <w:left w:w="105" w:type="dxa"/>
              <w:right w:w="105" w:type="dxa"/>
            </w:tcMar>
          </w:tcPr>
          <w:p w14:paraId="695F094B"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7DF4752F"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26407E57"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133BA999" w14:textId="4CF54CFD" w:rsidR="0099614A" w:rsidRPr="00023D31" w:rsidRDefault="0099614A" w:rsidP="0099614A">
            <w:pPr>
              <w:spacing w:before="0" w:after="0"/>
              <w:rPr>
                <w:color w:val="000000" w:themeColor="text1"/>
                <w:sz w:val="20"/>
                <w:szCs w:val="20"/>
              </w:rPr>
            </w:pPr>
            <w:r w:rsidRPr="00023D31">
              <w:rPr>
                <w:color w:val="000000" w:themeColor="text1"/>
                <w:sz w:val="20"/>
                <w:szCs w:val="20"/>
              </w:rPr>
              <w:t>Personal Protective Equipment</w:t>
            </w:r>
          </w:p>
        </w:tc>
        <w:tc>
          <w:tcPr>
            <w:tcW w:w="1260" w:type="dxa"/>
            <w:tcMar>
              <w:left w:w="105" w:type="dxa"/>
              <w:right w:w="105" w:type="dxa"/>
            </w:tcMar>
            <w:vAlign w:val="center"/>
          </w:tcPr>
          <w:p w14:paraId="72E60BD3" w14:textId="4268D615"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8.7</w:t>
            </w:r>
          </w:p>
        </w:tc>
        <w:tc>
          <w:tcPr>
            <w:tcW w:w="900" w:type="dxa"/>
            <w:tcBorders>
              <w:right w:val="single" w:sz="6" w:space="0" w:color="auto"/>
            </w:tcBorders>
            <w:tcMar>
              <w:left w:w="105" w:type="dxa"/>
              <w:right w:w="105" w:type="dxa"/>
            </w:tcMar>
            <w:vAlign w:val="center"/>
          </w:tcPr>
          <w:p w14:paraId="7E609529" w14:textId="02F70334"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9</w:t>
            </w:r>
          </w:p>
        </w:tc>
      </w:tr>
      <w:tr w:rsidR="0099614A" w:rsidRPr="00023D31" w14:paraId="1D72AE5F" w14:textId="77777777" w:rsidTr="00964654">
        <w:trPr>
          <w:trHeight w:val="360"/>
        </w:trPr>
        <w:tc>
          <w:tcPr>
            <w:tcW w:w="1072" w:type="dxa"/>
            <w:tcBorders>
              <w:left w:val="single" w:sz="6" w:space="0" w:color="auto"/>
            </w:tcBorders>
            <w:tcMar>
              <w:left w:w="105" w:type="dxa"/>
              <w:right w:w="105" w:type="dxa"/>
            </w:tcMar>
          </w:tcPr>
          <w:p w14:paraId="79BB1173"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18995B1F"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4E496EEE"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723182EA" w14:textId="68DC5AAB" w:rsidR="0099614A" w:rsidRPr="00964654" w:rsidRDefault="0099614A" w:rsidP="0099614A">
            <w:pPr>
              <w:spacing w:before="0" w:after="0"/>
              <w:rPr>
                <w:color w:val="000000" w:themeColor="text1"/>
                <w:sz w:val="20"/>
                <w:szCs w:val="20"/>
                <w:highlight w:val="yellow"/>
              </w:rPr>
            </w:pPr>
            <w:r w:rsidRPr="00023D31">
              <w:rPr>
                <w:b/>
                <w:bCs/>
                <w:color w:val="000000" w:themeColor="text1"/>
                <w:sz w:val="20"/>
                <w:szCs w:val="20"/>
                <w:highlight w:val="yellow"/>
              </w:rPr>
              <w:t>Recordkeeping and Reporting</w:t>
            </w:r>
            <w:r w:rsidRPr="00023D31">
              <w:rPr>
                <w:b/>
                <w:bCs/>
                <w:color w:val="000000" w:themeColor="text1"/>
                <w:sz w:val="20"/>
                <w:szCs w:val="20"/>
                <w:highlight w:val="yellow"/>
                <w:vertAlign w:val="superscript"/>
              </w:rPr>
              <w:t xml:space="preserve"> 2</w:t>
            </w:r>
          </w:p>
        </w:tc>
        <w:tc>
          <w:tcPr>
            <w:tcW w:w="1260" w:type="dxa"/>
            <w:tcMar>
              <w:left w:w="105" w:type="dxa"/>
              <w:right w:w="105" w:type="dxa"/>
            </w:tcMar>
            <w:vAlign w:val="center"/>
          </w:tcPr>
          <w:p w14:paraId="70783EC5" w14:textId="59F4D2C0" w:rsidR="0099614A" w:rsidRPr="00023D31" w:rsidRDefault="0099614A" w:rsidP="0099614A">
            <w:pPr>
              <w:spacing w:before="0" w:after="0"/>
              <w:jc w:val="center"/>
              <w:rPr>
                <w:color w:val="000000" w:themeColor="text1"/>
                <w:sz w:val="20"/>
                <w:szCs w:val="20"/>
                <w:highlight w:val="yellow"/>
              </w:rPr>
            </w:pPr>
            <w:r w:rsidRPr="00023D31">
              <w:rPr>
                <w:b/>
                <w:bCs/>
                <w:color w:val="000000" w:themeColor="text1"/>
                <w:sz w:val="20"/>
                <w:szCs w:val="20"/>
                <w:highlight w:val="yellow"/>
              </w:rPr>
              <w:t>9.0</w:t>
            </w:r>
          </w:p>
        </w:tc>
        <w:tc>
          <w:tcPr>
            <w:tcW w:w="900" w:type="dxa"/>
            <w:tcBorders>
              <w:right w:val="single" w:sz="6" w:space="0" w:color="auto"/>
            </w:tcBorders>
            <w:tcMar>
              <w:left w:w="105" w:type="dxa"/>
              <w:right w:w="105" w:type="dxa"/>
            </w:tcMar>
            <w:vAlign w:val="center"/>
          </w:tcPr>
          <w:p w14:paraId="500CFDD5" w14:textId="36F96230" w:rsidR="0099614A" w:rsidRPr="00023D31" w:rsidRDefault="0099614A" w:rsidP="0099614A">
            <w:pPr>
              <w:spacing w:before="0" w:after="0"/>
              <w:jc w:val="center"/>
              <w:rPr>
                <w:color w:val="000000" w:themeColor="text1"/>
                <w:sz w:val="20"/>
                <w:szCs w:val="20"/>
                <w:highlight w:val="yellow"/>
              </w:rPr>
            </w:pPr>
            <w:r w:rsidRPr="00023D31">
              <w:rPr>
                <w:b/>
                <w:bCs/>
                <w:color w:val="000000" w:themeColor="text1"/>
                <w:sz w:val="20"/>
                <w:szCs w:val="20"/>
                <w:highlight w:val="yellow"/>
              </w:rPr>
              <w:t>9</w:t>
            </w:r>
          </w:p>
        </w:tc>
      </w:tr>
      <w:tr w:rsidR="0099614A" w:rsidRPr="00023D31" w14:paraId="523B19D8" w14:textId="77777777" w:rsidTr="00964654">
        <w:trPr>
          <w:trHeight w:val="360"/>
        </w:trPr>
        <w:tc>
          <w:tcPr>
            <w:tcW w:w="1072" w:type="dxa"/>
            <w:tcBorders>
              <w:left w:val="single" w:sz="6" w:space="0" w:color="auto"/>
            </w:tcBorders>
            <w:tcMar>
              <w:left w:w="105" w:type="dxa"/>
              <w:right w:w="105" w:type="dxa"/>
            </w:tcMar>
          </w:tcPr>
          <w:p w14:paraId="53982BC2"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0FD382A1"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4047031A"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7F4EC127" w14:textId="51AD7501" w:rsidR="0099614A" w:rsidRPr="00964654" w:rsidRDefault="0099614A" w:rsidP="0099614A">
            <w:pPr>
              <w:spacing w:before="0" w:after="0"/>
              <w:rPr>
                <w:color w:val="000000" w:themeColor="text1"/>
                <w:sz w:val="20"/>
                <w:szCs w:val="20"/>
                <w:highlight w:val="yellow"/>
              </w:rPr>
            </w:pPr>
            <w:r w:rsidRPr="00023D31">
              <w:rPr>
                <w:color w:val="000000" w:themeColor="text1"/>
                <w:sz w:val="20"/>
                <w:szCs w:val="20"/>
                <w:highlight w:val="yellow"/>
              </w:rPr>
              <w:t>Recycling Modernization Act Records</w:t>
            </w:r>
            <w:r w:rsidRPr="00023D31">
              <w:rPr>
                <w:b/>
                <w:bCs/>
                <w:color w:val="000000" w:themeColor="text1"/>
                <w:sz w:val="20"/>
                <w:szCs w:val="20"/>
                <w:highlight w:val="yellow"/>
                <w:vertAlign w:val="superscript"/>
              </w:rPr>
              <w:t xml:space="preserve"> 2</w:t>
            </w:r>
          </w:p>
        </w:tc>
        <w:tc>
          <w:tcPr>
            <w:tcW w:w="1260" w:type="dxa"/>
            <w:tcMar>
              <w:left w:w="105" w:type="dxa"/>
              <w:right w:w="105" w:type="dxa"/>
            </w:tcMar>
            <w:vAlign w:val="center"/>
          </w:tcPr>
          <w:p w14:paraId="0B54E4AA" w14:textId="5B2B395C"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9.1</w:t>
            </w:r>
          </w:p>
        </w:tc>
        <w:tc>
          <w:tcPr>
            <w:tcW w:w="900" w:type="dxa"/>
            <w:tcBorders>
              <w:right w:val="single" w:sz="6" w:space="0" w:color="auto"/>
            </w:tcBorders>
            <w:tcMar>
              <w:left w:w="105" w:type="dxa"/>
              <w:right w:w="105" w:type="dxa"/>
            </w:tcMar>
            <w:vAlign w:val="center"/>
          </w:tcPr>
          <w:p w14:paraId="52D50C06" w14:textId="6E5C641A"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9</w:t>
            </w:r>
          </w:p>
        </w:tc>
      </w:tr>
      <w:tr w:rsidR="0099614A" w:rsidRPr="00023D31" w14:paraId="25286E0C" w14:textId="77777777" w:rsidTr="00964654">
        <w:trPr>
          <w:trHeight w:val="360"/>
        </w:trPr>
        <w:tc>
          <w:tcPr>
            <w:tcW w:w="1072" w:type="dxa"/>
            <w:tcBorders>
              <w:left w:val="single" w:sz="6" w:space="0" w:color="auto"/>
            </w:tcBorders>
            <w:tcMar>
              <w:left w:w="105" w:type="dxa"/>
              <w:right w:w="105" w:type="dxa"/>
            </w:tcMar>
          </w:tcPr>
          <w:p w14:paraId="405B613D"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0CAE3EF9"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13B299D2"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45C3CC14" w14:textId="695AD5D9" w:rsidR="0099614A" w:rsidRPr="00964654" w:rsidRDefault="0099614A" w:rsidP="0099614A">
            <w:pPr>
              <w:spacing w:before="0" w:after="0"/>
              <w:rPr>
                <w:color w:val="000000" w:themeColor="text1"/>
                <w:sz w:val="20"/>
                <w:szCs w:val="20"/>
                <w:highlight w:val="yellow"/>
              </w:rPr>
            </w:pPr>
            <w:r w:rsidRPr="00023D31">
              <w:rPr>
                <w:color w:val="000000" w:themeColor="text1"/>
                <w:sz w:val="20"/>
                <w:szCs w:val="20"/>
                <w:highlight w:val="yellow"/>
              </w:rPr>
              <w:t>Responsible End Market Screening and Self-Attestation Reporting</w:t>
            </w:r>
            <w:r w:rsidRPr="00023D31">
              <w:rPr>
                <w:b/>
                <w:bCs/>
                <w:color w:val="000000" w:themeColor="text1"/>
                <w:sz w:val="20"/>
                <w:szCs w:val="20"/>
                <w:highlight w:val="yellow"/>
                <w:vertAlign w:val="superscript"/>
              </w:rPr>
              <w:t xml:space="preserve"> 2</w:t>
            </w:r>
          </w:p>
        </w:tc>
        <w:tc>
          <w:tcPr>
            <w:tcW w:w="1260" w:type="dxa"/>
            <w:tcMar>
              <w:left w:w="105" w:type="dxa"/>
              <w:right w:w="105" w:type="dxa"/>
            </w:tcMar>
            <w:vAlign w:val="center"/>
          </w:tcPr>
          <w:p w14:paraId="0378FD5A" w14:textId="6B1F0486"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9.2</w:t>
            </w:r>
          </w:p>
        </w:tc>
        <w:tc>
          <w:tcPr>
            <w:tcW w:w="900" w:type="dxa"/>
            <w:tcBorders>
              <w:right w:val="single" w:sz="6" w:space="0" w:color="auto"/>
            </w:tcBorders>
            <w:tcMar>
              <w:left w:w="105" w:type="dxa"/>
              <w:right w:w="105" w:type="dxa"/>
            </w:tcMar>
            <w:vAlign w:val="center"/>
          </w:tcPr>
          <w:p w14:paraId="539C1041" w14:textId="57D02D71"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9</w:t>
            </w:r>
          </w:p>
        </w:tc>
      </w:tr>
      <w:tr w:rsidR="0099614A" w:rsidRPr="00023D31" w14:paraId="67D7510B" w14:textId="77777777" w:rsidTr="00964654">
        <w:trPr>
          <w:trHeight w:val="360"/>
        </w:trPr>
        <w:tc>
          <w:tcPr>
            <w:tcW w:w="1072" w:type="dxa"/>
            <w:tcBorders>
              <w:left w:val="single" w:sz="6" w:space="0" w:color="auto"/>
            </w:tcBorders>
            <w:tcMar>
              <w:left w:w="105" w:type="dxa"/>
              <w:right w:w="105" w:type="dxa"/>
            </w:tcMar>
          </w:tcPr>
          <w:p w14:paraId="1B12936F"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32AED155"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77A172B5"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07BA78E0" w14:textId="1AA173DE" w:rsidR="0099614A" w:rsidRPr="00964654" w:rsidRDefault="0099614A" w:rsidP="0099614A">
            <w:pPr>
              <w:spacing w:before="0" w:after="0"/>
              <w:rPr>
                <w:color w:val="000000" w:themeColor="text1"/>
                <w:sz w:val="20"/>
                <w:szCs w:val="20"/>
                <w:highlight w:val="yellow"/>
              </w:rPr>
            </w:pPr>
            <w:r w:rsidRPr="00023D31">
              <w:rPr>
                <w:color w:val="000000" w:themeColor="text1"/>
                <w:sz w:val="20"/>
                <w:szCs w:val="20"/>
                <w:highlight w:val="yellow"/>
              </w:rPr>
              <w:t>Material Disposition Reporting</w:t>
            </w:r>
            <w:r w:rsidRPr="00023D31">
              <w:rPr>
                <w:b/>
                <w:bCs/>
                <w:color w:val="000000" w:themeColor="text1"/>
                <w:sz w:val="20"/>
                <w:szCs w:val="20"/>
                <w:highlight w:val="yellow"/>
                <w:vertAlign w:val="superscript"/>
              </w:rPr>
              <w:t xml:space="preserve"> 2</w:t>
            </w:r>
          </w:p>
        </w:tc>
        <w:tc>
          <w:tcPr>
            <w:tcW w:w="1260" w:type="dxa"/>
            <w:tcMar>
              <w:left w:w="105" w:type="dxa"/>
              <w:right w:w="105" w:type="dxa"/>
            </w:tcMar>
            <w:vAlign w:val="center"/>
          </w:tcPr>
          <w:p w14:paraId="17BBEB3D" w14:textId="396F300F"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9.3</w:t>
            </w:r>
          </w:p>
        </w:tc>
        <w:tc>
          <w:tcPr>
            <w:tcW w:w="900" w:type="dxa"/>
            <w:tcBorders>
              <w:right w:val="single" w:sz="6" w:space="0" w:color="auto"/>
            </w:tcBorders>
            <w:tcMar>
              <w:left w:w="105" w:type="dxa"/>
              <w:right w:w="105" w:type="dxa"/>
            </w:tcMar>
            <w:vAlign w:val="center"/>
          </w:tcPr>
          <w:p w14:paraId="1F3C500A" w14:textId="2B90D2DC" w:rsidR="0099614A" w:rsidRPr="00023D31" w:rsidRDefault="0099614A" w:rsidP="0099614A">
            <w:pPr>
              <w:spacing w:before="0" w:after="0"/>
              <w:jc w:val="center"/>
              <w:rPr>
                <w:color w:val="000000" w:themeColor="text1"/>
                <w:sz w:val="20"/>
                <w:szCs w:val="20"/>
                <w:highlight w:val="yellow"/>
              </w:rPr>
            </w:pPr>
            <w:r w:rsidRPr="00023D31">
              <w:rPr>
                <w:color w:val="000000" w:themeColor="text1"/>
                <w:sz w:val="20"/>
                <w:szCs w:val="20"/>
                <w:highlight w:val="yellow"/>
              </w:rPr>
              <w:t>9</w:t>
            </w:r>
          </w:p>
        </w:tc>
      </w:tr>
      <w:tr w:rsidR="0099614A" w:rsidRPr="00023D31" w14:paraId="5FB1F666" w14:textId="77777777" w:rsidTr="00964654">
        <w:trPr>
          <w:trHeight w:val="360"/>
        </w:trPr>
        <w:tc>
          <w:tcPr>
            <w:tcW w:w="1072" w:type="dxa"/>
            <w:tcBorders>
              <w:left w:val="single" w:sz="6" w:space="0" w:color="auto"/>
            </w:tcBorders>
            <w:tcMar>
              <w:left w:w="105" w:type="dxa"/>
              <w:right w:w="105" w:type="dxa"/>
            </w:tcMar>
          </w:tcPr>
          <w:p w14:paraId="4A4D02CA"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0770D986"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0F55B0DD"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656ED730" w14:textId="1218C19B" w:rsidR="0099614A" w:rsidRPr="00023D31" w:rsidRDefault="0099614A" w:rsidP="0099614A">
            <w:pPr>
              <w:spacing w:before="0" w:after="0"/>
              <w:rPr>
                <w:color w:val="000000" w:themeColor="text1"/>
                <w:sz w:val="20"/>
                <w:szCs w:val="20"/>
              </w:rPr>
            </w:pPr>
            <w:r w:rsidRPr="00023D31">
              <w:rPr>
                <w:color w:val="000000" w:themeColor="text1"/>
                <w:sz w:val="20"/>
                <w:szCs w:val="20"/>
              </w:rPr>
              <w:t>Complaint and Nuisance Response Records</w:t>
            </w:r>
          </w:p>
        </w:tc>
        <w:tc>
          <w:tcPr>
            <w:tcW w:w="1260" w:type="dxa"/>
            <w:tcMar>
              <w:left w:w="105" w:type="dxa"/>
              <w:right w:w="105" w:type="dxa"/>
            </w:tcMar>
            <w:vAlign w:val="center"/>
          </w:tcPr>
          <w:p w14:paraId="68424286" w14:textId="48FBFF8D"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9.4</w:t>
            </w:r>
          </w:p>
        </w:tc>
        <w:tc>
          <w:tcPr>
            <w:tcW w:w="900" w:type="dxa"/>
            <w:tcBorders>
              <w:right w:val="single" w:sz="6" w:space="0" w:color="auto"/>
            </w:tcBorders>
            <w:tcMar>
              <w:left w:w="105" w:type="dxa"/>
              <w:right w:w="105" w:type="dxa"/>
            </w:tcMar>
            <w:vAlign w:val="center"/>
          </w:tcPr>
          <w:p w14:paraId="50FEF2B5" w14:textId="1C4BD78A" w:rsidR="0099614A" w:rsidRPr="00023D31" w:rsidRDefault="0099614A" w:rsidP="0099614A">
            <w:pPr>
              <w:spacing w:before="0" w:after="0"/>
              <w:jc w:val="center"/>
              <w:rPr>
                <w:color w:val="000000" w:themeColor="text1"/>
                <w:sz w:val="20"/>
                <w:szCs w:val="20"/>
              </w:rPr>
            </w:pPr>
            <w:r w:rsidRPr="00023D31">
              <w:rPr>
                <w:color w:val="000000" w:themeColor="text1"/>
                <w:sz w:val="20"/>
                <w:szCs w:val="20"/>
              </w:rPr>
              <w:t>9</w:t>
            </w:r>
          </w:p>
        </w:tc>
      </w:tr>
      <w:tr w:rsidR="0099614A" w:rsidRPr="00023D31" w14:paraId="55224C93" w14:textId="77777777" w:rsidTr="00964654">
        <w:trPr>
          <w:trHeight w:val="360"/>
        </w:trPr>
        <w:tc>
          <w:tcPr>
            <w:tcW w:w="1072" w:type="dxa"/>
            <w:tcBorders>
              <w:left w:val="single" w:sz="6" w:space="0" w:color="auto"/>
            </w:tcBorders>
            <w:tcMar>
              <w:left w:w="105" w:type="dxa"/>
              <w:right w:w="105" w:type="dxa"/>
            </w:tcMar>
          </w:tcPr>
          <w:p w14:paraId="49468F6E"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32F949C6"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20901077"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51D46F69" w14:textId="09363B3E" w:rsidR="0099614A" w:rsidRPr="00023D31" w:rsidRDefault="0099614A" w:rsidP="0099614A">
            <w:pPr>
              <w:spacing w:before="0" w:after="0"/>
              <w:rPr>
                <w:color w:val="000000" w:themeColor="text1"/>
                <w:sz w:val="20"/>
                <w:szCs w:val="20"/>
              </w:rPr>
            </w:pPr>
            <w:r w:rsidRPr="00023D31">
              <w:rPr>
                <w:b/>
                <w:bCs/>
                <w:color w:val="000000" w:themeColor="text1"/>
                <w:sz w:val="20"/>
                <w:szCs w:val="20"/>
              </w:rPr>
              <w:t>Closure Plans</w:t>
            </w:r>
          </w:p>
        </w:tc>
        <w:tc>
          <w:tcPr>
            <w:tcW w:w="1260" w:type="dxa"/>
            <w:tcMar>
              <w:left w:w="105" w:type="dxa"/>
              <w:right w:w="105" w:type="dxa"/>
            </w:tcMar>
            <w:vAlign w:val="center"/>
          </w:tcPr>
          <w:p w14:paraId="5DC2E23D" w14:textId="023D0F84"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10.0</w:t>
            </w:r>
          </w:p>
        </w:tc>
        <w:tc>
          <w:tcPr>
            <w:tcW w:w="900" w:type="dxa"/>
            <w:tcBorders>
              <w:right w:val="single" w:sz="6" w:space="0" w:color="auto"/>
            </w:tcBorders>
            <w:tcMar>
              <w:left w:w="105" w:type="dxa"/>
              <w:right w:w="105" w:type="dxa"/>
            </w:tcMar>
            <w:vAlign w:val="center"/>
          </w:tcPr>
          <w:p w14:paraId="186E28DC" w14:textId="51A832AE" w:rsidR="0099614A" w:rsidRPr="00023D31" w:rsidRDefault="0099614A" w:rsidP="0099614A">
            <w:pPr>
              <w:spacing w:before="0" w:after="0"/>
              <w:jc w:val="center"/>
              <w:rPr>
                <w:b/>
                <w:color w:val="000000" w:themeColor="text1"/>
                <w:sz w:val="20"/>
                <w:szCs w:val="20"/>
              </w:rPr>
            </w:pPr>
            <w:r w:rsidRPr="00023D31">
              <w:rPr>
                <w:b/>
                <w:bCs/>
                <w:color w:val="000000" w:themeColor="text1"/>
                <w:sz w:val="20"/>
                <w:szCs w:val="20"/>
              </w:rPr>
              <w:t>9</w:t>
            </w:r>
          </w:p>
        </w:tc>
      </w:tr>
      <w:tr w:rsidR="0099614A" w:rsidRPr="00023D31" w14:paraId="1064E338" w14:textId="77777777" w:rsidTr="00964654">
        <w:trPr>
          <w:trHeight w:val="360"/>
        </w:trPr>
        <w:tc>
          <w:tcPr>
            <w:tcW w:w="1072" w:type="dxa"/>
            <w:tcBorders>
              <w:left w:val="single" w:sz="6" w:space="0" w:color="auto"/>
            </w:tcBorders>
            <w:tcMar>
              <w:left w:w="105" w:type="dxa"/>
              <w:right w:w="105" w:type="dxa"/>
            </w:tcMar>
          </w:tcPr>
          <w:p w14:paraId="1FE07646" w14:textId="77777777" w:rsidR="0099614A" w:rsidRPr="00964654" w:rsidRDefault="0099614A" w:rsidP="0099614A">
            <w:pPr>
              <w:spacing w:before="0" w:after="0"/>
              <w:jc w:val="center"/>
              <w:rPr>
                <w:color w:val="000000" w:themeColor="text1"/>
                <w:sz w:val="20"/>
                <w:szCs w:val="20"/>
              </w:rPr>
            </w:pPr>
          </w:p>
        </w:tc>
        <w:tc>
          <w:tcPr>
            <w:tcW w:w="990" w:type="dxa"/>
            <w:tcMar>
              <w:left w:w="105" w:type="dxa"/>
              <w:right w:w="105" w:type="dxa"/>
            </w:tcMar>
          </w:tcPr>
          <w:p w14:paraId="0126313A" w14:textId="77777777" w:rsidR="0099614A" w:rsidRPr="00964654" w:rsidRDefault="0099614A" w:rsidP="0099614A">
            <w:pPr>
              <w:spacing w:before="0" w:after="0"/>
              <w:jc w:val="center"/>
              <w:rPr>
                <w:color w:val="000000" w:themeColor="text1"/>
                <w:sz w:val="20"/>
                <w:szCs w:val="20"/>
              </w:rPr>
            </w:pPr>
          </w:p>
        </w:tc>
        <w:tc>
          <w:tcPr>
            <w:tcW w:w="900" w:type="dxa"/>
            <w:tcMar>
              <w:left w:w="105" w:type="dxa"/>
              <w:right w:w="105" w:type="dxa"/>
            </w:tcMar>
          </w:tcPr>
          <w:p w14:paraId="313B30B9" w14:textId="77777777" w:rsidR="0099614A" w:rsidRPr="00964654" w:rsidRDefault="0099614A" w:rsidP="0099614A">
            <w:pPr>
              <w:spacing w:before="0" w:after="0"/>
              <w:jc w:val="center"/>
              <w:rPr>
                <w:color w:val="000000" w:themeColor="text1"/>
                <w:sz w:val="20"/>
                <w:szCs w:val="20"/>
              </w:rPr>
            </w:pPr>
          </w:p>
        </w:tc>
        <w:tc>
          <w:tcPr>
            <w:tcW w:w="5670" w:type="dxa"/>
            <w:tcMar>
              <w:left w:w="105" w:type="dxa"/>
              <w:right w:w="105" w:type="dxa"/>
            </w:tcMar>
            <w:vAlign w:val="center"/>
          </w:tcPr>
          <w:p w14:paraId="46C8FAF4" w14:textId="58291615" w:rsidR="0099614A" w:rsidRPr="00023D31" w:rsidRDefault="0099614A" w:rsidP="0099614A">
            <w:pPr>
              <w:spacing w:before="0" w:after="0"/>
              <w:rPr>
                <w:b/>
                <w:bCs/>
                <w:color w:val="000000" w:themeColor="text1"/>
                <w:sz w:val="20"/>
                <w:szCs w:val="20"/>
              </w:rPr>
            </w:pPr>
            <w:r w:rsidRPr="00023D31">
              <w:rPr>
                <w:b/>
                <w:bCs/>
                <w:color w:val="000000" w:themeColor="text1"/>
                <w:sz w:val="20"/>
                <w:szCs w:val="20"/>
              </w:rPr>
              <w:t>Additional Requirements</w:t>
            </w:r>
          </w:p>
        </w:tc>
        <w:tc>
          <w:tcPr>
            <w:tcW w:w="1260" w:type="dxa"/>
            <w:tcMar>
              <w:left w:w="105" w:type="dxa"/>
              <w:right w:w="105" w:type="dxa"/>
            </w:tcMar>
            <w:vAlign w:val="center"/>
          </w:tcPr>
          <w:p w14:paraId="27504E80" w14:textId="48BE6574" w:rsidR="0099614A" w:rsidRPr="00023D31" w:rsidRDefault="0099614A" w:rsidP="0099614A">
            <w:pPr>
              <w:spacing w:before="0" w:after="0"/>
              <w:jc w:val="center"/>
              <w:rPr>
                <w:b/>
                <w:bCs/>
                <w:color w:val="000000" w:themeColor="text1"/>
                <w:sz w:val="20"/>
                <w:szCs w:val="20"/>
              </w:rPr>
            </w:pPr>
            <w:r w:rsidRPr="00023D31">
              <w:rPr>
                <w:b/>
                <w:bCs/>
                <w:color w:val="000000" w:themeColor="text1"/>
                <w:sz w:val="20"/>
                <w:szCs w:val="20"/>
              </w:rPr>
              <w:t>11.0</w:t>
            </w:r>
          </w:p>
        </w:tc>
        <w:tc>
          <w:tcPr>
            <w:tcW w:w="900" w:type="dxa"/>
            <w:tcBorders>
              <w:right w:val="single" w:sz="6" w:space="0" w:color="auto"/>
            </w:tcBorders>
            <w:tcMar>
              <w:left w:w="105" w:type="dxa"/>
              <w:right w:w="105" w:type="dxa"/>
            </w:tcMar>
            <w:vAlign w:val="center"/>
          </w:tcPr>
          <w:p w14:paraId="4EE05D37" w14:textId="7B20A94D" w:rsidR="0099614A" w:rsidRPr="00023D31" w:rsidRDefault="0099614A" w:rsidP="0099614A">
            <w:pPr>
              <w:spacing w:before="0" w:after="0"/>
              <w:jc w:val="center"/>
              <w:rPr>
                <w:b/>
                <w:bCs/>
                <w:color w:val="000000" w:themeColor="text1"/>
                <w:sz w:val="20"/>
                <w:szCs w:val="20"/>
              </w:rPr>
            </w:pPr>
            <w:r w:rsidRPr="00023D31">
              <w:rPr>
                <w:b/>
                <w:bCs/>
                <w:color w:val="000000" w:themeColor="text1"/>
                <w:sz w:val="20"/>
                <w:szCs w:val="20"/>
              </w:rPr>
              <w:t>10</w:t>
            </w:r>
          </w:p>
        </w:tc>
      </w:tr>
      <w:tr w:rsidR="0099614A" w:rsidRPr="00023D31" w14:paraId="4409A1B2" w14:textId="77777777" w:rsidTr="00964654">
        <w:trPr>
          <w:trHeight w:val="70"/>
        </w:trPr>
        <w:tc>
          <w:tcPr>
            <w:tcW w:w="1072" w:type="dxa"/>
            <w:tcBorders>
              <w:left w:val="single" w:sz="6" w:space="0" w:color="auto"/>
              <w:bottom w:val="single" w:sz="6" w:space="0" w:color="auto"/>
            </w:tcBorders>
            <w:tcMar>
              <w:left w:w="105" w:type="dxa"/>
              <w:right w:w="105" w:type="dxa"/>
            </w:tcMar>
          </w:tcPr>
          <w:p w14:paraId="096DA5D3" w14:textId="77777777" w:rsidR="0099614A" w:rsidRPr="00964654" w:rsidRDefault="0099614A" w:rsidP="0099614A">
            <w:pPr>
              <w:spacing w:before="0" w:after="0"/>
              <w:jc w:val="center"/>
              <w:rPr>
                <w:color w:val="000000" w:themeColor="text1"/>
                <w:sz w:val="20"/>
                <w:szCs w:val="20"/>
              </w:rPr>
            </w:pPr>
          </w:p>
        </w:tc>
        <w:tc>
          <w:tcPr>
            <w:tcW w:w="990" w:type="dxa"/>
            <w:tcBorders>
              <w:bottom w:val="single" w:sz="6" w:space="0" w:color="auto"/>
            </w:tcBorders>
            <w:tcMar>
              <w:left w:w="105" w:type="dxa"/>
              <w:right w:w="105" w:type="dxa"/>
            </w:tcMar>
          </w:tcPr>
          <w:p w14:paraId="4E7F5842" w14:textId="77777777" w:rsidR="0099614A" w:rsidRPr="00964654" w:rsidRDefault="0099614A" w:rsidP="0099614A">
            <w:pPr>
              <w:spacing w:before="0" w:after="0"/>
              <w:jc w:val="center"/>
              <w:rPr>
                <w:color w:val="000000" w:themeColor="text1"/>
                <w:sz w:val="20"/>
                <w:szCs w:val="20"/>
              </w:rPr>
            </w:pPr>
          </w:p>
        </w:tc>
        <w:tc>
          <w:tcPr>
            <w:tcW w:w="900" w:type="dxa"/>
            <w:tcBorders>
              <w:bottom w:val="single" w:sz="6" w:space="0" w:color="auto"/>
            </w:tcBorders>
            <w:tcMar>
              <w:left w:w="105" w:type="dxa"/>
              <w:right w:w="105" w:type="dxa"/>
            </w:tcMar>
          </w:tcPr>
          <w:p w14:paraId="0669B632" w14:textId="77777777" w:rsidR="0099614A" w:rsidRPr="00964654" w:rsidRDefault="0099614A" w:rsidP="0099614A">
            <w:pPr>
              <w:spacing w:before="0" w:after="0"/>
              <w:jc w:val="center"/>
              <w:rPr>
                <w:color w:val="000000" w:themeColor="text1"/>
                <w:sz w:val="20"/>
                <w:szCs w:val="20"/>
              </w:rPr>
            </w:pPr>
          </w:p>
        </w:tc>
        <w:tc>
          <w:tcPr>
            <w:tcW w:w="5670" w:type="dxa"/>
            <w:tcBorders>
              <w:bottom w:val="single" w:sz="6" w:space="0" w:color="auto"/>
            </w:tcBorders>
            <w:tcMar>
              <w:left w:w="105" w:type="dxa"/>
              <w:right w:w="105" w:type="dxa"/>
            </w:tcMar>
          </w:tcPr>
          <w:p w14:paraId="207F43F4" w14:textId="7628B702" w:rsidR="0099614A" w:rsidRPr="00023D31" w:rsidRDefault="0099614A" w:rsidP="0099614A">
            <w:pPr>
              <w:spacing w:before="0" w:after="0"/>
              <w:rPr>
                <w:color w:val="000000" w:themeColor="text1"/>
                <w:sz w:val="20"/>
                <w:szCs w:val="20"/>
              </w:rPr>
            </w:pPr>
            <w:r w:rsidRPr="00023D31">
              <w:rPr>
                <w:b/>
                <w:bCs/>
                <w:color w:val="000000" w:themeColor="text1"/>
                <w:sz w:val="20"/>
                <w:szCs w:val="20"/>
              </w:rPr>
              <w:t>Appendix</w:t>
            </w:r>
          </w:p>
        </w:tc>
        <w:tc>
          <w:tcPr>
            <w:tcW w:w="2160" w:type="dxa"/>
            <w:gridSpan w:val="2"/>
            <w:tcBorders>
              <w:bottom w:val="single" w:sz="6" w:space="0" w:color="auto"/>
              <w:right w:val="single" w:sz="6" w:space="0" w:color="auto"/>
            </w:tcBorders>
            <w:tcMar>
              <w:left w:w="105" w:type="dxa"/>
              <w:right w:w="105" w:type="dxa"/>
            </w:tcMar>
          </w:tcPr>
          <w:p w14:paraId="4D5EAC6D" w14:textId="44B93A25" w:rsidR="0099614A" w:rsidRPr="00023D31" w:rsidRDefault="0099614A" w:rsidP="0099614A">
            <w:pPr>
              <w:spacing w:before="0" w:after="0"/>
              <w:jc w:val="center"/>
              <w:rPr>
                <w:color w:val="000000" w:themeColor="text1"/>
                <w:sz w:val="20"/>
                <w:szCs w:val="20"/>
              </w:rPr>
            </w:pPr>
            <w:r w:rsidRPr="00023D31">
              <w:rPr>
                <w:b/>
                <w:bCs/>
                <w:color w:val="000000" w:themeColor="text1"/>
                <w:sz w:val="20"/>
                <w:szCs w:val="20"/>
              </w:rPr>
              <w:t>Appendix</w:t>
            </w:r>
          </w:p>
        </w:tc>
      </w:tr>
    </w:tbl>
    <w:bookmarkEnd w:id="0"/>
    <w:p w14:paraId="2A199759" w14:textId="77777777" w:rsidR="0052038F" w:rsidRPr="003A4332" w:rsidRDefault="0052038F" w:rsidP="003A4332">
      <w:pPr>
        <w:rPr>
          <w:b/>
          <w:bCs/>
        </w:rPr>
      </w:pPr>
      <w:r w:rsidRPr="003A4332">
        <w:rPr>
          <w:b/>
          <w:bCs/>
        </w:rPr>
        <w:t>Note:</w:t>
      </w:r>
    </w:p>
    <w:p w14:paraId="32CFF90A" w14:textId="77777777" w:rsidR="0052038F" w:rsidRPr="003A4332" w:rsidRDefault="0052038F" w:rsidP="003A4332">
      <w:pPr>
        <w:rPr>
          <w:bCs/>
        </w:rPr>
      </w:pPr>
      <w:r w:rsidRPr="003A4332">
        <w:rPr>
          <w:bCs/>
        </w:rPr>
        <w:t>1 - Include only if applicable to your facilities operation.</w:t>
      </w:r>
    </w:p>
    <w:p w14:paraId="556A5781" w14:textId="4D97C6E4" w:rsidR="0052038F" w:rsidRPr="003A4332" w:rsidRDefault="0052038F" w:rsidP="003A4332">
      <w:pPr>
        <w:rPr>
          <w:bCs/>
        </w:rPr>
      </w:pPr>
      <w:r w:rsidRPr="003A4332">
        <w:rPr>
          <w:bCs/>
        </w:rPr>
        <w:t>2 - contains important changes related to RMA.</w:t>
      </w:r>
    </w:p>
    <w:p w14:paraId="2992D724" w14:textId="77777777" w:rsidR="0052038F" w:rsidRPr="0052038F" w:rsidRDefault="0052038F" w:rsidP="0052038F"/>
    <w:p w14:paraId="209E58C6" w14:textId="77777777" w:rsidR="00023D31" w:rsidRDefault="00023D31">
      <w:pPr>
        <w:spacing w:before="0" w:after="200" w:line="276" w:lineRule="auto"/>
        <w:outlineLvl w:val="9"/>
        <w:rPr>
          <w:b/>
          <w:bCs/>
          <w:sz w:val="32"/>
          <w:szCs w:val="32"/>
        </w:rPr>
      </w:pPr>
      <w:r>
        <w:rPr>
          <w:bCs/>
        </w:rPr>
        <w:br w:type="page"/>
      </w:r>
    </w:p>
    <w:p w14:paraId="5B8A7F63" w14:textId="777C0845" w:rsidR="0052038F" w:rsidRDefault="0052038F" w:rsidP="003A4332">
      <w:pPr>
        <w:pStyle w:val="Heading1"/>
        <w:numPr>
          <w:ilvl w:val="0"/>
          <w:numId w:val="0"/>
        </w:numPr>
        <w:ind w:left="360"/>
      </w:pPr>
      <w:r w:rsidRPr="000C0656">
        <w:lastRenderedPageBreak/>
        <w:t xml:space="preserve">Reference </w:t>
      </w:r>
      <w:r w:rsidR="00023D31">
        <w:t>g</w:t>
      </w:r>
      <w:r w:rsidR="00023D31" w:rsidRPr="000C0656">
        <w:t>uide</w:t>
      </w:r>
    </w:p>
    <w:p w14:paraId="6B45E47C" w14:textId="77777777" w:rsidR="0052038F" w:rsidRPr="00964654" w:rsidRDefault="0052038F" w:rsidP="0052038F">
      <w:r w:rsidRPr="00964654">
        <w:t xml:space="preserve">Use this reference guide for additional details and clarification for each of the sections listed in the checklist. You are </w:t>
      </w:r>
      <w:r w:rsidRPr="00964654">
        <w:rPr>
          <w:b/>
          <w:bCs/>
        </w:rPr>
        <w:t xml:space="preserve">NOT </w:t>
      </w:r>
      <w:r w:rsidRPr="00964654">
        <w:t>required to structure or format your operations plan according to this reference. If your operations plan is formatted differently than this reference guide, use the checklist above to indicate where all of the relevant content is located in your operations plan.</w:t>
      </w:r>
    </w:p>
    <w:p w14:paraId="4CD4428D" w14:textId="77777777" w:rsidR="0052038F" w:rsidRDefault="0052038F" w:rsidP="0052038F">
      <w:pPr>
        <w:rPr>
          <w:i/>
          <w:iCs/>
        </w:rPr>
      </w:pPr>
    </w:p>
    <w:p w14:paraId="166AC52B" w14:textId="6C563154" w:rsidR="0052038F" w:rsidRPr="0052038F" w:rsidRDefault="0052038F" w:rsidP="00964654">
      <w:pPr>
        <w:pStyle w:val="Heading1"/>
      </w:pPr>
      <w:r w:rsidRPr="00FD53CC">
        <w:t>Introduction</w:t>
      </w:r>
    </w:p>
    <w:p w14:paraId="191AB127" w14:textId="41AF63DE" w:rsidR="0052038F" w:rsidRPr="003A4332" w:rsidRDefault="0052038F" w:rsidP="00964654">
      <w:pPr>
        <w:pStyle w:val="Heading2"/>
      </w:pPr>
      <w:r w:rsidRPr="003A4332">
        <w:t xml:space="preserve">Overview of </w:t>
      </w:r>
      <w:r w:rsidR="00023D31" w:rsidRPr="003A4332">
        <w:t>o</w:t>
      </w:r>
      <w:r w:rsidRPr="003A4332">
        <w:t>perations</w:t>
      </w:r>
    </w:p>
    <w:p w14:paraId="2FBDAEB8" w14:textId="43826D4E" w:rsidR="0052038F" w:rsidRPr="003A4332" w:rsidRDefault="0052038F" w:rsidP="003A4332">
      <w:pPr>
        <w:rPr>
          <w:color w:val="000000" w:themeColor="text1"/>
        </w:rPr>
      </w:pPr>
      <w:r w:rsidRPr="00964654">
        <w:rPr>
          <w:color w:val="000000" w:themeColor="text1"/>
        </w:rPr>
        <w:t xml:space="preserve">Please summarize facility operations. This may include general information about waste streams, volume processed, equipment, and anything important to highlight about the facility. </w:t>
      </w:r>
    </w:p>
    <w:p w14:paraId="1AE4A4B5" w14:textId="6A08F87D" w:rsidR="0052038F" w:rsidRPr="00964654" w:rsidRDefault="0052038F" w:rsidP="00964654">
      <w:pPr>
        <w:pStyle w:val="Heading2"/>
        <w:rPr>
          <w:rFonts w:eastAsiaTheme="minorEastAsia"/>
        </w:rPr>
      </w:pPr>
      <w:r w:rsidRPr="00964654">
        <w:rPr>
          <w:rFonts w:eastAsiaTheme="minorEastAsia"/>
        </w:rPr>
        <w:t xml:space="preserve">Regulatory </w:t>
      </w:r>
      <w:r w:rsidR="00023D31">
        <w:t>r</w:t>
      </w:r>
      <w:r w:rsidRPr="00964654">
        <w:rPr>
          <w:rFonts w:eastAsiaTheme="minorEastAsia"/>
        </w:rPr>
        <w:t xml:space="preserve">equirements and </w:t>
      </w:r>
      <w:r w:rsidR="00023D31">
        <w:t>l</w:t>
      </w:r>
      <w:r w:rsidR="00023D31" w:rsidRPr="00964654">
        <w:rPr>
          <w:rFonts w:eastAsiaTheme="minorEastAsia"/>
        </w:rPr>
        <w:t xml:space="preserve">ocal </w:t>
      </w:r>
      <w:r w:rsidR="00023D31">
        <w:t>p</w:t>
      </w:r>
      <w:r w:rsidR="00023D31" w:rsidRPr="00964654">
        <w:rPr>
          <w:rFonts w:eastAsiaTheme="minorEastAsia"/>
        </w:rPr>
        <w:t>ermitting</w:t>
      </w:r>
    </w:p>
    <w:p w14:paraId="7A64ACB6" w14:textId="122B8FBF" w:rsidR="00B11ECD" w:rsidRPr="0052038F" w:rsidRDefault="0052038F" w:rsidP="00023D31">
      <w:pPr>
        <w:rPr>
          <w:i/>
          <w:iCs/>
          <w:color w:val="000000" w:themeColor="text1"/>
        </w:rPr>
      </w:pPr>
      <w:r w:rsidRPr="00964654">
        <w:rPr>
          <w:color w:val="000000" w:themeColor="text1"/>
        </w:rPr>
        <w:t xml:space="preserve">Describe the regulatory requirements that pertain to the facility including oversight from the Oregon Department of Environmental Quality, local jurisdictions such as Metro or the County/City Government, or other permits authorized by state or local governments. </w:t>
      </w:r>
    </w:p>
    <w:p w14:paraId="1F06967F" w14:textId="77777777" w:rsidR="0052038F" w:rsidRPr="00964654" w:rsidRDefault="0052038F" w:rsidP="00964654">
      <w:pPr>
        <w:rPr>
          <w:b/>
          <w:bCs/>
          <w:color w:val="000000" w:themeColor="text1"/>
        </w:rPr>
      </w:pPr>
      <w:r w:rsidRPr="00964654">
        <w:rPr>
          <w:b/>
          <w:bCs/>
          <w:color w:val="000000" w:themeColor="text1"/>
        </w:rPr>
        <w:t>Sample text:</w:t>
      </w:r>
    </w:p>
    <w:p w14:paraId="4F3A237D" w14:textId="2C3651DA" w:rsidR="0052038F" w:rsidRPr="0052038F" w:rsidRDefault="0052038F" w:rsidP="00964654">
      <w:r w:rsidRPr="0052038F">
        <w:t>The regulatory requirements governing solid waste facilities are defined in the Oregon Administrative Rules Chapter 340, Divisions 93 through 97. OAR 340-096-300 specifically addresses commingled recycling processing facilities including permit eligibility, performance standards, responsible end markets, capture rates, outbound contamination, plans and specifications, design and construction, operations, recordkeeping and reporting.</w:t>
      </w:r>
    </w:p>
    <w:p w14:paraId="04705F82" w14:textId="77777777" w:rsidR="0052038F" w:rsidRPr="00964654" w:rsidRDefault="0052038F" w:rsidP="00964654">
      <w:pPr>
        <w:rPr>
          <w:color w:val="000000" w:themeColor="text1"/>
        </w:rPr>
      </w:pPr>
      <w:r w:rsidRPr="00964654">
        <w:rPr>
          <w:color w:val="000000" w:themeColor="text1"/>
        </w:rPr>
        <w:t>Include a list of all current building permits, stormwater permits, local land use permits, and if applicable, Metro licensing. Include the date of Issue and Expiration.</w:t>
      </w:r>
    </w:p>
    <w:p w14:paraId="660CC3AF" w14:textId="77777777" w:rsidR="0052038F" w:rsidRPr="00964654" w:rsidRDefault="0052038F" w:rsidP="0052038F">
      <w:pPr>
        <w:ind w:left="720"/>
        <w:rPr>
          <w:color w:val="000000" w:themeColor="text1"/>
        </w:rPr>
      </w:pPr>
    </w:p>
    <w:p w14:paraId="504D3CF6" w14:textId="10F86ED1" w:rsidR="0052038F" w:rsidRPr="00964654" w:rsidRDefault="0052038F" w:rsidP="00964654">
      <w:pPr>
        <w:rPr>
          <w:b/>
          <w:bCs/>
          <w:color w:val="000000" w:themeColor="text1"/>
        </w:rPr>
      </w:pPr>
      <w:r w:rsidRPr="00964654">
        <w:rPr>
          <w:b/>
          <w:bCs/>
          <w:color w:val="000000" w:themeColor="text1"/>
        </w:rPr>
        <w:t>Sample Table:</w:t>
      </w:r>
    </w:p>
    <w:tbl>
      <w:tblPr>
        <w:tblStyle w:val="TableGrid"/>
        <w:tblW w:w="10080" w:type="dxa"/>
        <w:tblLayout w:type="fixed"/>
        <w:tblLook w:val="06A0" w:firstRow="1" w:lastRow="0" w:firstColumn="1" w:lastColumn="0" w:noHBand="1" w:noVBand="1"/>
      </w:tblPr>
      <w:tblGrid>
        <w:gridCol w:w="2965"/>
        <w:gridCol w:w="2645"/>
        <w:gridCol w:w="1536"/>
        <w:gridCol w:w="1440"/>
        <w:gridCol w:w="1494"/>
      </w:tblGrid>
      <w:tr w:rsidR="0052038F" w:rsidRPr="00023D31" w14:paraId="3CA1D61B" w14:textId="77777777" w:rsidTr="00964654">
        <w:trPr>
          <w:trHeight w:val="300"/>
        </w:trPr>
        <w:tc>
          <w:tcPr>
            <w:tcW w:w="2965" w:type="dxa"/>
            <w:vAlign w:val="center"/>
          </w:tcPr>
          <w:p w14:paraId="3E2884C8" w14:textId="77777777" w:rsidR="0052038F" w:rsidRPr="00964654" w:rsidRDefault="0052038F" w:rsidP="00023D31">
            <w:pPr>
              <w:jc w:val="center"/>
              <w:rPr>
                <w:b/>
                <w:bCs/>
                <w:color w:val="000000" w:themeColor="text1"/>
              </w:rPr>
            </w:pPr>
            <w:r w:rsidRPr="00964654">
              <w:rPr>
                <w:b/>
                <w:bCs/>
                <w:color w:val="000000" w:themeColor="text1"/>
              </w:rPr>
              <w:t>Governing Body</w:t>
            </w:r>
          </w:p>
        </w:tc>
        <w:tc>
          <w:tcPr>
            <w:tcW w:w="2645" w:type="dxa"/>
            <w:vAlign w:val="center"/>
          </w:tcPr>
          <w:p w14:paraId="337AB736" w14:textId="77777777" w:rsidR="0052038F" w:rsidRPr="00964654" w:rsidRDefault="0052038F" w:rsidP="00964654">
            <w:pPr>
              <w:jc w:val="center"/>
              <w:rPr>
                <w:b/>
                <w:bCs/>
                <w:color w:val="000000" w:themeColor="text1"/>
              </w:rPr>
            </w:pPr>
            <w:r w:rsidRPr="00964654">
              <w:rPr>
                <w:b/>
                <w:bCs/>
                <w:color w:val="000000" w:themeColor="text1"/>
              </w:rPr>
              <w:t>Permit Type</w:t>
            </w:r>
          </w:p>
        </w:tc>
        <w:tc>
          <w:tcPr>
            <w:tcW w:w="1536" w:type="dxa"/>
            <w:vAlign w:val="center"/>
          </w:tcPr>
          <w:p w14:paraId="05D36232" w14:textId="77777777" w:rsidR="0052038F" w:rsidRPr="00964654" w:rsidRDefault="0052038F" w:rsidP="00964654">
            <w:pPr>
              <w:jc w:val="center"/>
              <w:rPr>
                <w:b/>
                <w:bCs/>
                <w:color w:val="000000" w:themeColor="text1"/>
              </w:rPr>
            </w:pPr>
            <w:r w:rsidRPr="00964654">
              <w:rPr>
                <w:b/>
                <w:bCs/>
                <w:color w:val="000000" w:themeColor="text1"/>
              </w:rPr>
              <w:t>Permit Number/ID</w:t>
            </w:r>
          </w:p>
        </w:tc>
        <w:tc>
          <w:tcPr>
            <w:tcW w:w="1440" w:type="dxa"/>
            <w:vAlign w:val="center"/>
          </w:tcPr>
          <w:p w14:paraId="196AC7E5" w14:textId="77777777" w:rsidR="0052038F" w:rsidRPr="00964654" w:rsidRDefault="0052038F" w:rsidP="00964654">
            <w:pPr>
              <w:jc w:val="center"/>
              <w:rPr>
                <w:b/>
                <w:bCs/>
                <w:color w:val="000000" w:themeColor="text1"/>
              </w:rPr>
            </w:pPr>
            <w:r w:rsidRPr="00964654">
              <w:rPr>
                <w:b/>
                <w:bCs/>
                <w:color w:val="000000" w:themeColor="text1"/>
              </w:rPr>
              <w:t>Date of Issuance</w:t>
            </w:r>
          </w:p>
        </w:tc>
        <w:tc>
          <w:tcPr>
            <w:tcW w:w="1494" w:type="dxa"/>
            <w:vAlign w:val="center"/>
          </w:tcPr>
          <w:p w14:paraId="30836AB8" w14:textId="77777777" w:rsidR="0052038F" w:rsidRPr="00964654" w:rsidRDefault="0052038F" w:rsidP="00964654">
            <w:pPr>
              <w:jc w:val="center"/>
              <w:rPr>
                <w:b/>
                <w:bCs/>
                <w:color w:val="000000" w:themeColor="text1"/>
              </w:rPr>
            </w:pPr>
            <w:r w:rsidRPr="00964654">
              <w:rPr>
                <w:b/>
                <w:bCs/>
                <w:color w:val="000000" w:themeColor="text1"/>
              </w:rPr>
              <w:t>Date of Expiration</w:t>
            </w:r>
          </w:p>
        </w:tc>
      </w:tr>
      <w:tr w:rsidR="0052038F" w:rsidRPr="00023D31" w14:paraId="6BE654AC" w14:textId="77777777" w:rsidTr="00522436">
        <w:trPr>
          <w:trHeight w:val="375"/>
        </w:trPr>
        <w:tc>
          <w:tcPr>
            <w:tcW w:w="2965" w:type="dxa"/>
          </w:tcPr>
          <w:p w14:paraId="279FABAB" w14:textId="77777777" w:rsidR="0052038F" w:rsidRPr="00964654" w:rsidRDefault="0052038F" w:rsidP="00522436">
            <w:pPr>
              <w:jc w:val="center"/>
              <w:rPr>
                <w:color w:val="000000" w:themeColor="text1"/>
              </w:rPr>
            </w:pPr>
            <w:r w:rsidRPr="00964654">
              <w:rPr>
                <w:color w:val="000000" w:themeColor="text1"/>
              </w:rPr>
              <w:t>Oregon Secretary of State</w:t>
            </w:r>
          </w:p>
        </w:tc>
        <w:tc>
          <w:tcPr>
            <w:tcW w:w="2645" w:type="dxa"/>
          </w:tcPr>
          <w:p w14:paraId="33897B24" w14:textId="77777777" w:rsidR="0052038F" w:rsidRPr="00964654" w:rsidRDefault="0052038F" w:rsidP="00522436">
            <w:pPr>
              <w:rPr>
                <w:color w:val="000000" w:themeColor="text1"/>
              </w:rPr>
            </w:pPr>
            <w:r w:rsidRPr="00964654">
              <w:rPr>
                <w:color w:val="000000" w:themeColor="text1"/>
              </w:rPr>
              <w:t>Business License</w:t>
            </w:r>
          </w:p>
        </w:tc>
        <w:tc>
          <w:tcPr>
            <w:tcW w:w="1536" w:type="dxa"/>
          </w:tcPr>
          <w:p w14:paraId="3C45DA83" w14:textId="77777777" w:rsidR="0052038F" w:rsidRPr="00964654" w:rsidRDefault="0052038F" w:rsidP="00522436">
            <w:pPr>
              <w:rPr>
                <w:color w:val="000000" w:themeColor="text1"/>
              </w:rPr>
            </w:pPr>
            <w:r w:rsidRPr="00964654">
              <w:rPr>
                <w:color w:val="000000" w:themeColor="text1"/>
              </w:rPr>
              <w:t>1234</w:t>
            </w:r>
          </w:p>
        </w:tc>
        <w:tc>
          <w:tcPr>
            <w:tcW w:w="1440" w:type="dxa"/>
          </w:tcPr>
          <w:p w14:paraId="5EDCA389" w14:textId="77777777" w:rsidR="0052038F" w:rsidRPr="00964654" w:rsidRDefault="0052038F" w:rsidP="00522436">
            <w:pPr>
              <w:rPr>
                <w:color w:val="000000" w:themeColor="text1"/>
              </w:rPr>
            </w:pPr>
            <w:r w:rsidRPr="00964654">
              <w:rPr>
                <w:color w:val="000000" w:themeColor="text1"/>
              </w:rPr>
              <w:t>1/1/9999</w:t>
            </w:r>
          </w:p>
        </w:tc>
        <w:tc>
          <w:tcPr>
            <w:tcW w:w="1494" w:type="dxa"/>
          </w:tcPr>
          <w:p w14:paraId="517AB7B4" w14:textId="77777777" w:rsidR="0052038F" w:rsidRPr="00964654" w:rsidRDefault="0052038F" w:rsidP="00522436">
            <w:pPr>
              <w:rPr>
                <w:color w:val="000000" w:themeColor="text1"/>
              </w:rPr>
            </w:pPr>
            <w:r w:rsidRPr="00964654">
              <w:rPr>
                <w:color w:val="000000" w:themeColor="text1"/>
              </w:rPr>
              <w:t>1/2/99999</w:t>
            </w:r>
          </w:p>
        </w:tc>
      </w:tr>
      <w:tr w:rsidR="0052038F" w:rsidRPr="00023D31" w14:paraId="59CC797E" w14:textId="77777777" w:rsidTr="00522436">
        <w:trPr>
          <w:trHeight w:val="300"/>
        </w:trPr>
        <w:tc>
          <w:tcPr>
            <w:tcW w:w="2965" w:type="dxa"/>
          </w:tcPr>
          <w:p w14:paraId="7E4B33FB" w14:textId="77777777" w:rsidR="0052038F" w:rsidRPr="00964654" w:rsidRDefault="0052038F" w:rsidP="00522436">
            <w:pPr>
              <w:jc w:val="center"/>
              <w:rPr>
                <w:color w:val="000000" w:themeColor="text1"/>
              </w:rPr>
            </w:pPr>
            <w:r w:rsidRPr="00964654">
              <w:rPr>
                <w:color w:val="000000" w:themeColor="text1"/>
              </w:rPr>
              <w:t>Oregon DEQ</w:t>
            </w:r>
          </w:p>
        </w:tc>
        <w:tc>
          <w:tcPr>
            <w:tcW w:w="2645" w:type="dxa"/>
          </w:tcPr>
          <w:p w14:paraId="26161ACC" w14:textId="77777777" w:rsidR="0052038F" w:rsidRPr="00964654" w:rsidRDefault="0052038F" w:rsidP="00522436">
            <w:pPr>
              <w:rPr>
                <w:color w:val="000000" w:themeColor="text1"/>
              </w:rPr>
            </w:pPr>
            <w:r w:rsidRPr="00964654">
              <w:rPr>
                <w:color w:val="000000" w:themeColor="text1"/>
              </w:rPr>
              <w:t>1200-Z Permit</w:t>
            </w:r>
          </w:p>
        </w:tc>
        <w:tc>
          <w:tcPr>
            <w:tcW w:w="1536" w:type="dxa"/>
          </w:tcPr>
          <w:p w14:paraId="390ECC44" w14:textId="77777777" w:rsidR="0052038F" w:rsidRPr="00964654" w:rsidRDefault="0052038F" w:rsidP="00522436">
            <w:pPr>
              <w:rPr>
                <w:color w:val="000000" w:themeColor="text1"/>
              </w:rPr>
            </w:pPr>
            <w:r w:rsidRPr="00964654">
              <w:rPr>
                <w:color w:val="000000" w:themeColor="text1"/>
              </w:rPr>
              <w:t>5678</w:t>
            </w:r>
          </w:p>
        </w:tc>
        <w:tc>
          <w:tcPr>
            <w:tcW w:w="1440" w:type="dxa"/>
          </w:tcPr>
          <w:p w14:paraId="07BF2379" w14:textId="77777777" w:rsidR="0052038F" w:rsidRPr="00964654" w:rsidRDefault="0052038F" w:rsidP="00522436">
            <w:pPr>
              <w:rPr>
                <w:color w:val="000000" w:themeColor="text1"/>
              </w:rPr>
            </w:pPr>
            <w:r w:rsidRPr="00964654">
              <w:rPr>
                <w:color w:val="000000" w:themeColor="text1"/>
              </w:rPr>
              <w:t>1/1/9999</w:t>
            </w:r>
          </w:p>
        </w:tc>
        <w:tc>
          <w:tcPr>
            <w:tcW w:w="1494" w:type="dxa"/>
          </w:tcPr>
          <w:p w14:paraId="4AC09978" w14:textId="77777777" w:rsidR="0052038F" w:rsidRPr="00964654" w:rsidRDefault="0052038F" w:rsidP="00522436">
            <w:pPr>
              <w:rPr>
                <w:color w:val="000000" w:themeColor="text1"/>
              </w:rPr>
            </w:pPr>
            <w:r w:rsidRPr="00964654">
              <w:rPr>
                <w:color w:val="000000" w:themeColor="text1"/>
              </w:rPr>
              <w:t>1/2/99999</w:t>
            </w:r>
          </w:p>
        </w:tc>
      </w:tr>
    </w:tbl>
    <w:p w14:paraId="145DBC01" w14:textId="77777777" w:rsidR="0052038F" w:rsidRPr="0052038F" w:rsidRDefault="0052038F" w:rsidP="0052038F"/>
    <w:p w14:paraId="41185B15" w14:textId="7AEABEE5" w:rsidR="00B11ECD" w:rsidRPr="00B11ECD" w:rsidRDefault="0052038F" w:rsidP="00964654">
      <w:pPr>
        <w:pStyle w:val="Heading1"/>
      </w:pPr>
      <w:r w:rsidRPr="0052038F">
        <w:t xml:space="preserve">Facility </w:t>
      </w:r>
      <w:r w:rsidR="00023D31">
        <w:t>d</w:t>
      </w:r>
      <w:r w:rsidR="00023D31" w:rsidRPr="0052038F">
        <w:t>escription</w:t>
      </w:r>
    </w:p>
    <w:p w14:paraId="5E20DBF8" w14:textId="77777777" w:rsidR="00FD53CC" w:rsidRPr="00FD53CC" w:rsidRDefault="00FD53CC" w:rsidP="00FD53CC">
      <w:pPr>
        <w:pStyle w:val="ListParagraph"/>
        <w:numPr>
          <w:ilvl w:val="0"/>
          <w:numId w:val="16"/>
        </w:numPr>
        <w:contextualSpacing w:val="0"/>
        <w:outlineLvl w:val="2"/>
        <w:rPr>
          <w:rFonts w:eastAsia="Times New Roman"/>
          <w:b/>
          <w:bCs/>
          <w:vanish/>
          <w:color w:val="000000" w:themeColor="text1"/>
          <w:sz w:val="24"/>
          <w:szCs w:val="24"/>
        </w:rPr>
      </w:pPr>
    </w:p>
    <w:p w14:paraId="7C8369D4" w14:textId="1565DE2A" w:rsidR="0052038F" w:rsidRPr="00B11ECD" w:rsidRDefault="0052038F" w:rsidP="00964654">
      <w:pPr>
        <w:pStyle w:val="Heading2"/>
        <w:ind w:left="360" w:hanging="360"/>
      </w:pPr>
      <w:r w:rsidRPr="00FD53CC">
        <w:t xml:space="preserve">Site </w:t>
      </w:r>
      <w:r w:rsidR="00023D31">
        <w:t>l</w:t>
      </w:r>
      <w:r w:rsidR="00023D31" w:rsidRPr="00FD53CC">
        <w:t xml:space="preserve">ocation </w:t>
      </w:r>
      <w:r w:rsidRPr="00FD53CC">
        <w:t xml:space="preserve">and </w:t>
      </w:r>
      <w:r w:rsidR="00023D31">
        <w:t>t</w:t>
      </w:r>
      <w:r w:rsidR="00023D31" w:rsidRPr="00FD53CC">
        <w:t>opography</w:t>
      </w:r>
    </w:p>
    <w:p w14:paraId="587FE605" w14:textId="77777777" w:rsidR="0052038F" w:rsidRPr="00964654" w:rsidRDefault="0052038F" w:rsidP="0052038F">
      <w:pPr>
        <w:rPr>
          <w:color w:val="000000" w:themeColor="text1"/>
        </w:rPr>
      </w:pPr>
      <w:r w:rsidRPr="00964654">
        <w:rPr>
          <w:color w:val="000000" w:themeColor="text1"/>
        </w:rPr>
        <w:t>Describe the location and physical features of the property such as contours, surface drainage control and any bioswales, access and on-site roads, parking, traffic routing, landscaping, fences, truck and area washing facilities, wash water disposal, and water supply and sanitary waste disposal.</w:t>
      </w:r>
    </w:p>
    <w:p w14:paraId="61656D3A" w14:textId="2049F9E6" w:rsidR="003A4332" w:rsidRDefault="0052038F" w:rsidP="003A4332">
      <w:pPr>
        <w:rPr>
          <w:color w:val="000000" w:themeColor="text1"/>
        </w:rPr>
      </w:pPr>
      <w:r w:rsidRPr="00964654">
        <w:rPr>
          <w:color w:val="000000" w:themeColor="text1"/>
        </w:rPr>
        <w:t>In addition, please describe the zoning designation of the property including land use compatibility and zoning within ¼ mile of the facility. If there are siting restrictions at the facility, include a plan for how those limitations are addressed. Identify the facility’s on-site landscaping, water features (rivers, streams, wetlands, etc.). Include map(s).</w:t>
      </w:r>
    </w:p>
    <w:p w14:paraId="5104B7C9" w14:textId="77777777" w:rsidR="003A4332" w:rsidRDefault="003A4332">
      <w:pPr>
        <w:spacing w:before="0" w:after="200" w:line="276" w:lineRule="auto"/>
        <w:outlineLvl w:val="9"/>
        <w:rPr>
          <w:color w:val="000000" w:themeColor="text1"/>
        </w:rPr>
      </w:pPr>
      <w:r>
        <w:rPr>
          <w:color w:val="000000" w:themeColor="text1"/>
        </w:rPr>
        <w:br w:type="page"/>
      </w:r>
    </w:p>
    <w:p w14:paraId="0244B114" w14:textId="77777777" w:rsidR="0052038F" w:rsidRPr="003A4332" w:rsidRDefault="0052038F" w:rsidP="003A4332">
      <w:pPr>
        <w:rPr>
          <w:color w:val="000000" w:themeColor="text1"/>
        </w:rPr>
      </w:pPr>
    </w:p>
    <w:p w14:paraId="0B1C4209" w14:textId="0008BFA3" w:rsidR="0052038F" w:rsidRPr="00964654" w:rsidRDefault="0052038F" w:rsidP="00964654">
      <w:pPr>
        <w:pStyle w:val="Heading2"/>
        <w:ind w:left="540" w:hanging="540"/>
        <w:rPr>
          <w:rFonts w:eastAsiaTheme="minorEastAsia"/>
        </w:rPr>
      </w:pPr>
      <w:bookmarkStart w:id="1" w:name="_Ref174349398"/>
      <w:r w:rsidRPr="00964654">
        <w:rPr>
          <w:rFonts w:eastAsiaTheme="minorEastAsia"/>
        </w:rPr>
        <w:t xml:space="preserve">Facility </w:t>
      </w:r>
      <w:bookmarkEnd w:id="1"/>
      <w:r w:rsidR="00023D31">
        <w:t>l</w:t>
      </w:r>
      <w:r w:rsidR="00023D31" w:rsidRPr="00964654">
        <w:rPr>
          <w:rFonts w:eastAsiaTheme="minorEastAsia"/>
        </w:rPr>
        <w:t>ayout</w:t>
      </w:r>
    </w:p>
    <w:p w14:paraId="57D90BDC" w14:textId="04C39E31" w:rsidR="0052038F" w:rsidRPr="0052038F" w:rsidRDefault="0052038F" w:rsidP="003A4332">
      <w:pPr>
        <w:rPr>
          <w:color w:val="000000" w:themeColor="text1"/>
        </w:rPr>
      </w:pPr>
      <w:r w:rsidRPr="00964654">
        <w:rPr>
          <w:color w:val="000000" w:themeColor="text1"/>
        </w:rPr>
        <w:t xml:space="preserve">Describe the facility’s buildings, receiving areas, scales, processing areas, and storage areas. You should include maps, diagrams, or other visual aids to supplement the description of the facility. </w:t>
      </w:r>
    </w:p>
    <w:p w14:paraId="3CA8E8AA" w14:textId="63A2C1FA" w:rsidR="0052038F" w:rsidRPr="00964654" w:rsidRDefault="0052038F" w:rsidP="00964654">
      <w:pPr>
        <w:pStyle w:val="Heading2"/>
        <w:ind w:left="540" w:hanging="540"/>
        <w:rPr>
          <w:rFonts w:eastAsiaTheme="minorEastAsia"/>
        </w:rPr>
      </w:pPr>
      <w:r w:rsidRPr="00964654">
        <w:rPr>
          <w:rFonts w:eastAsiaTheme="minorEastAsia"/>
        </w:rPr>
        <w:t xml:space="preserve">Stormwater, </w:t>
      </w:r>
      <w:r w:rsidR="00023D31">
        <w:t>s</w:t>
      </w:r>
      <w:r w:rsidR="00023D31" w:rsidRPr="00964654">
        <w:rPr>
          <w:rFonts w:eastAsiaTheme="minorEastAsia"/>
        </w:rPr>
        <w:t xml:space="preserve">urface </w:t>
      </w:r>
      <w:r w:rsidR="00023D31">
        <w:t>w</w:t>
      </w:r>
      <w:r w:rsidR="00023D31" w:rsidRPr="00964654">
        <w:rPr>
          <w:rFonts w:eastAsiaTheme="minorEastAsia"/>
        </w:rPr>
        <w:t>ater</w:t>
      </w:r>
      <w:r w:rsidRPr="00964654">
        <w:rPr>
          <w:rFonts w:eastAsiaTheme="minorEastAsia"/>
        </w:rPr>
        <w:t xml:space="preserve">, and </w:t>
      </w:r>
      <w:r w:rsidR="00023D31">
        <w:t>s</w:t>
      </w:r>
      <w:r w:rsidR="00023D31" w:rsidRPr="00964654">
        <w:rPr>
          <w:rFonts w:eastAsiaTheme="minorEastAsia"/>
        </w:rPr>
        <w:t xml:space="preserve">anitary </w:t>
      </w:r>
      <w:r w:rsidR="00023D31">
        <w:t>d</w:t>
      </w:r>
      <w:r w:rsidR="00023D31" w:rsidRPr="00964654">
        <w:rPr>
          <w:rFonts w:eastAsiaTheme="minorEastAsia"/>
        </w:rPr>
        <w:t xml:space="preserve">isposal </w:t>
      </w:r>
      <w:r w:rsidRPr="00964654">
        <w:rPr>
          <w:rFonts w:eastAsiaTheme="minorEastAsia"/>
        </w:rPr>
        <w:t xml:space="preserve">and </w:t>
      </w:r>
      <w:r w:rsidR="00023D31">
        <w:t>c</w:t>
      </w:r>
      <w:r w:rsidR="00023D31" w:rsidRPr="00964654">
        <w:rPr>
          <w:rFonts w:eastAsiaTheme="minorEastAsia"/>
        </w:rPr>
        <w:t>ontrol</w:t>
      </w:r>
    </w:p>
    <w:p w14:paraId="12BB601B" w14:textId="5A1495B7" w:rsidR="0052038F" w:rsidRPr="00964654" w:rsidRDefault="0052038F" w:rsidP="003A4332">
      <w:pPr>
        <w:rPr>
          <w:color w:val="000000" w:themeColor="text1"/>
        </w:rPr>
      </w:pPr>
      <w:r w:rsidRPr="00964654">
        <w:rPr>
          <w:color w:val="000000" w:themeColor="text1"/>
        </w:rPr>
        <w:t>Describe how the facility manages stormwater collection, treatment (if applicable), and discharge. If your facility has a National Pollutant Discharge Elimination System Permit, you may attach your Stormwater Pollution Control Plan. Describe the facility’s water supply and sanitary (sewage) water disposal.</w:t>
      </w:r>
    </w:p>
    <w:p w14:paraId="529D9EC2" w14:textId="0D05E6E9" w:rsidR="0099614A" w:rsidRPr="0052038F" w:rsidRDefault="0052038F" w:rsidP="003A4332">
      <w:pPr>
        <w:rPr>
          <w:color w:val="000000" w:themeColor="text1"/>
        </w:rPr>
      </w:pPr>
      <w:r w:rsidRPr="00964654">
        <w:rPr>
          <w:color w:val="000000" w:themeColor="text1"/>
        </w:rPr>
        <w:t>Describe methods, procedures and equipment to manage and control surface water and drainage to prevent pollution to the waters of the State.</w:t>
      </w:r>
    </w:p>
    <w:p w14:paraId="1DEBCCB0" w14:textId="39F9C1AD" w:rsidR="0052038F" w:rsidRPr="00964654" w:rsidRDefault="0052038F" w:rsidP="00964654">
      <w:pPr>
        <w:pStyle w:val="Heading2"/>
        <w:ind w:left="540" w:hanging="540"/>
        <w:rPr>
          <w:rFonts w:eastAsiaTheme="minorEastAsia"/>
        </w:rPr>
      </w:pPr>
      <w:r w:rsidRPr="00964654">
        <w:rPr>
          <w:rFonts w:eastAsiaTheme="minorEastAsia"/>
        </w:rPr>
        <w:t xml:space="preserve">Leachate </w:t>
      </w:r>
      <w:r w:rsidR="00023D31">
        <w:t>m</w:t>
      </w:r>
      <w:r w:rsidR="00023D31" w:rsidRPr="00964654">
        <w:rPr>
          <w:rFonts w:eastAsiaTheme="minorEastAsia"/>
        </w:rPr>
        <w:t xml:space="preserve">anagement </w:t>
      </w:r>
      <w:r w:rsidR="00023D31">
        <w:t>s</w:t>
      </w:r>
      <w:r w:rsidR="00023D31" w:rsidRPr="00964654">
        <w:rPr>
          <w:rFonts w:eastAsiaTheme="minorEastAsia"/>
        </w:rPr>
        <w:t>ystem</w:t>
      </w:r>
    </w:p>
    <w:p w14:paraId="7A184C8F" w14:textId="77777777" w:rsidR="0052038F" w:rsidRPr="00964654" w:rsidRDefault="0052038F" w:rsidP="003A4332">
      <w:pPr>
        <w:rPr>
          <w:color w:val="000000" w:themeColor="text1"/>
        </w:rPr>
      </w:pPr>
      <w:r w:rsidRPr="00964654">
        <w:rPr>
          <w:color w:val="000000" w:themeColor="text1"/>
        </w:rPr>
        <w:t>Describe the methods and equipment used to manage leachate generated from incoming solid waste. Alternatively, describe the procedures to screen for and reject materials that could generate leachate and how the facility would manage any leachate incidentally generated.</w:t>
      </w:r>
    </w:p>
    <w:p w14:paraId="5FC90E9A" w14:textId="77777777" w:rsidR="00FD53CC" w:rsidRPr="0052038F" w:rsidRDefault="00FD53CC" w:rsidP="0052038F">
      <w:pPr>
        <w:rPr>
          <w:i/>
          <w:iCs/>
          <w:color w:val="000000" w:themeColor="text1"/>
        </w:rPr>
      </w:pPr>
    </w:p>
    <w:p w14:paraId="13FCFF51" w14:textId="79F0E4F0" w:rsidR="00FD53CC" w:rsidRPr="00FD53CC" w:rsidRDefault="0052038F" w:rsidP="00964654">
      <w:pPr>
        <w:pStyle w:val="Heading1"/>
      </w:pPr>
      <w:r w:rsidRPr="0052038F">
        <w:t xml:space="preserve">General </w:t>
      </w:r>
      <w:r w:rsidR="00023D31">
        <w:t>f</w:t>
      </w:r>
      <w:r w:rsidR="00023D31" w:rsidRPr="0052038F">
        <w:t xml:space="preserve">acility </w:t>
      </w:r>
      <w:r w:rsidR="00023D31">
        <w:t>o</w:t>
      </w:r>
      <w:r w:rsidR="00023D31" w:rsidRPr="0052038F">
        <w:t>perations</w:t>
      </w:r>
    </w:p>
    <w:p w14:paraId="40EFAA40" w14:textId="77777777" w:rsidR="00FD53CC" w:rsidRPr="00FD53CC" w:rsidRDefault="00FD53CC" w:rsidP="00FD53CC">
      <w:pPr>
        <w:pStyle w:val="ListParagraph"/>
        <w:numPr>
          <w:ilvl w:val="0"/>
          <w:numId w:val="16"/>
        </w:numPr>
        <w:contextualSpacing w:val="0"/>
        <w:outlineLvl w:val="2"/>
        <w:rPr>
          <w:rFonts w:eastAsia="Times New Roman"/>
          <w:b/>
          <w:bCs/>
          <w:vanish/>
          <w:color w:val="000000" w:themeColor="text1"/>
          <w:sz w:val="24"/>
          <w:szCs w:val="24"/>
        </w:rPr>
      </w:pPr>
    </w:p>
    <w:p w14:paraId="10E7F0A5" w14:textId="298BC65F" w:rsidR="0052038F" w:rsidRPr="00FD53CC" w:rsidRDefault="0052038F" w:rsidP="00964654">
      <w:pPr>
        <w:pStyle w:val="Heading2"/>
      </w:pPr>
      <w:r w:rsidRPr="0052038F">
        <w:t xml:space="preserve">Hours of </w:t>
      </w:r>
      <w:r w:rsidR="00023D31">
        <w:t>o</w:t>
      </w:r>
      <w:r w:rsidR="00023D31" w:rsidRPr="0052038F">
        <w:t>peration</w:t>
      </w:r>
    </w:p>
    <w:p w14:paraId="2D07B76B" w14:textId="77777777" w:rsidR="0052038F" w:rsidRPr="00964654" w:rsidRDefault="0052038F" w:rsidP="0052038F">
      <w:pPr>
        <w:rPr>
          <w:color w:val="000000" w:themeColor="text1"/>
        </w:rPr>
      </w:pPr>
      <w:r w:rsidRPr="00964654">
        <w:rPr>
          <w:color w:val="000000" w:themeColor="text1"/>
        </w:rPr>
        <w:t>Describe hours of operation of the facility, including when the facility is open to inbound materials, or is open for processing if different.</w:t>
      </w:r>
    </w:p>
    <w:p w14:paraId="534DACF2" w14:textId="00EE5BB8" w:rsidR="0052038F" w:rsidRPr="00964654" w:rsidRDefault="0052038F" w:rsidP="00964654">
      <w:pPr>
        <w:pStyle w:val="Heading2"/>
        <w:rPr>
          <w:rFonts w:eastAsiaTheme="minorEastAsia"/>
        </w:rPr>
      </w:pPr>
      <w:r w:rsidRPr="00964654">
        <w:rPr>
          <w:rFonts w:eastAsiaTheme="minorEastAsia"/>
        </w:rPr>
        <w:t xml:space="preserve">Estimated </w:t>
      </w:r>
      <w:r w:rsidR="00023D31">
        <w:t>f</w:t>
      </w:r>
      <w:r w:rsidR="00023D31" w:rsidRPr="00964654">
        <w:rPr>
          <w:rFonts w:eastAsiaTheme="minorEastAsia"/>
        </w:rPr>
        <w:t xml:space="preserve">acility </w:t>
      </w:r>
      <w:r w:rsidR="00023D31">
        <w:t>c</w:t>
      </w:r>
      <w:r w:rsidR="00023D31" w:rsidRPr="00964654">
        <w:rPr>
          <w:rFonts w:eastAsiaTheme="minorEastAsia"/>
        </w:rPr>
        <w:t>apacity</w:t>
      </w:r>
    </w:p>
    <w:p w14:paraId="65F09D0C" w14:textId="77777777" w:rsidR="0052038F" w:rsidRPr="00964654" w:rsidRDefault="0052038F" w:rsidP="0052038F">
      <w:pPr>
        <w:rPr>
          <w:color w:val="000000" w:themeColor="text1"/>
        </w:rPr>
      </w:pPr>
      <w:r w:rsidRPr="00964654">
        <w:rPr>
          <w:color w:val="000000" w:themeColor="text1"/>
        </w:rPr>
        <w:t xml:space="preserve">Estimate the processing and storage capacity of the facility in units of tons per day, month or year. This determination can be made based on historical data or theoretical capacity of equipment or machinery. </w:t>
      </w:r>
    </w:p>
    <w:p w14:paraId="7159F598" w14:textId="5341571E" w:rsidR="0052038F" w:rsidRPr="00FD53CC" w:rsidRDefault="0052038F" w:rsidP="00964654">
      <w:pPr>
        <w:pStyle w:val="Heading2"/>
      </w:pPr>
      <w:r w:rsidRPr="0052038F">
        <w:t xml:space="preserve">Access </w:t>
      </w:r>
      <w:r w:rsidR="00023D31">
        <w:t>c</w:t>
      </w:r>
      <w:r w:rsidR="00023D31" w:rsidRPr="0052038F">
        <w:t>ontrols</w:t>
      </w:r>
    </w:p>
    <w:p w14:paraId="232FCD4B" w14:textId="0CB7F95D" w:rsidR="0052038F" w:rsidRPr="00964654" w:rsidRDefault="0052038F" w:rsidP="0052038F">
      <w:pPr>
        <w:rPr>
          <w:color w:val="000000" w:themeColor="text1"/>
        </w:rPr>
      </w:pPr>
      <w:r w:rsidRPr="00964654">
        <w:rPr>
          <w:color w:val="000000" w:themeColor="text1"/>
        </w:rPr>
        <w:t xml:space="preserve">Describe how access to and from the property is managed. This may include personnel with after-hours access to the facility, and physical controls such as fencing, cameras, scale house attendants, security contractors, or other protective measures to prevent unauthorized access and dumping. </w:t>
      </w:r>
    </w:p>
    <w:p w14:paraId="61C58890" w14:textId="71398DEA" w:rsidR="0052038F" w:rsidRPr="00FD53CC" w:rsidRDefault="0052038F" w:rsidP="00964654">
      <w:pPr>
        <w:pStyle w:val="Heading2"/>
      </w:pPr>
      <w:bookmarkStart w:id="2" w:name="_Public_Access_(if"/>
      <w:r w:rsidRPr="0052038F">
        <w:t xml:space="preserve">Public </w:t>
      </w:r>
      <w:r w:rsidR="00023D31">
        <w:t>r</w:t>
      </w:r>
      <w:r w:rsidRPr="0052038F">
        <w:t xml:space="preserve">ecycling </w:t>
      </w:r>
      <w:r w:rsidR="00023D31">
        <w:t>c</w:t>
      </w:r>
      <w:r w:rsidR="00023D31" w:rsidRPr="0052038F">
        <w:t xml:space="preserve">ollection </w:t>
      </w:r>
      <w:r w:rsidR="00023D31">
        <w:t>s</w:t>
      </w:r>
      <w:r w:rsidR="00023D31" w:rsidRPr="0052038F">
        <w:t xml:space="preserve">ite </w:t>
      </w:r>
      <w:r w:rsidRPr="0052038F">
        <w:t>(if applicable)</w:t>
      </w:r>
      <w:bookmarkEnd w:id="2"/>
    </w:p>
    <w:p w14:paraId="7214E309" w14:textId="77777777" w:rsidR="0052038F" w:rsidRPr="00964654" w:rsidRDefault="0052038F" w:rsidP="0052038F">
      <w:pPr>
        <w:rPr>
          <w:color w:val="000000" w:themeColor="text1"/>
        </w:rPr>
      </w:pPr>
      <w:r w:rsidRPr="00964654">
        <w:rPr>
          <w:color w:val="000000" w:themeColor="text1"/>
        </w:rPr>
        <w:t>Describe any public drop off location on-site, or at an off-site location that is more convenient for the general public, to collect Uniform Statewide Collection List material and/or PRO recycling list material. Document the location, procedures for screening for contaminants, and procedures for controlling public access to the property and preventing unauthorized entry and dumping.</w:t>
      </w:r>
    </w:p>
    <w:p w14:paraId="2656D199" w14:textId="77777777" w:rsidR="0052038F" w:rsidRPr="0052038F" w:rsidRDefault="0052038F" w:rsidP="0052038F">
      <w:pPr>
        <w:rPr>
          <w:i/>
          <w:iCs/>
          <w:color w:val="000000" w:themeColor="text1"/>
        </w:rPr>
      </w:pPr>
    </w:p>
    <w:p w14:paraId="1684AB6D" w14:textId="1364B600" w:rsidR="00FD53CC" w:rsidRPr="00FD53CC" w:rsidRDefault="0052038F" w:rsidP="00964654">
      <w:pPr>
        <w:pStyle w:val="Heading1"/>
      </w:pPr>
      <w:r w:rsidRPr="0052038F">
        <w:t xml:space="preserve">Waste </w:t>
      </w:r>
      <w:r w:rsidR="00BC339E">
        <w:t>h</w:t>
      </w:r>
      <w:r w:rsidR="00BC339E" w:rsidRPr="0052038F">
        <w:t xml:space="preserve">andling </w:t>
      </w:r>
      <w:r w:rsidR="00BC339E">
        <w:t>o</w:t>
      </w:r>
      <w:r w:rsidR="00BC339E" w:rsidRPr="0052038F">
        <w:t>perations</w:t>
      </w:r>
    </w:p>
    <w:p w14:paraId="53C01ABA" w14:textId="77777777" w:rsidR="00FD53CC" w:rsidRPr="00FD53CC" w:rsidRDefault="00FD53CC" w:rsidP="00FD53CC">
      <w:pPr>
        <w:pStyle w:val="ListParagraph"/>
        <w:numPr>
          <w:ilvl w:val="0"/>
          <w:numId w:val="16"/>
        </w:numPr>
        <w:contextualSpacing w:val="0"/>
        <w:outlineLvl w:val="2"/>
        <w:rPr>
          <w:rFonts w:eastAsia="Times New Roman"/>
          <w:b/>
          <w:bCs/>
          <w:vanish/>
          <w:color w:val="000000" w:themeColor="text1"/>
          <w:sz w:val="24"/>
          <w:szCs w:val="24"/>
        </w:rPr>
      </w:pPr>
      <w:bookmarkStart w:id="3" w:name="_Ref174084321"/>
    </w:p>
    <w:p w14:paraId="655484FA" w14:textId="23DBEBF2" w:rsidR="0052038F" w:rsidRPr="00FD53CC" w:rsidRDefault="0052038F" w:rsidP="00964654">
      <w:pPr>
        <w:pStyle w:val="Heading2"/>
      </w:pPr>
      <w:r w:rsidRPr="0052038F">
        <w:t xml:space="preserve">Acceptable </w:t>
      </w:r>
      <w:r w:rsidR="00BC339E">
        <w:t>w</w:t>
      </w:r>
      <w:r w:rsidRPr="0052038F">
        <w:t>astes</w:t>
      </w:r>
      <w:bookmarkEnd w:id="3"/>
    </w:p>
    <w:p w14:paraId="68C02F2A" w14:textId="46F759D6" w:rsidR="0052038F" w:rsidRPr="0052038F" w:rsidRDefault="0052038F" w:rsidP="00964654">
      <w:r w:rsidRPr="00964654">
        <w:rPr>
          <w:color w:val="000000" w:themeColor="text1"/>
        </w:rPr>
        <w:t xml:space="preserve">List and describe all wastes the facility accepts for processing. </w:t>
      </w:r>
    </w:p>
    <w:p w14:paraId="2FDE3F4B" w14:textId="1A3E460E" w:rsidR="0052038F" w:rsidRPr="00964654" w:rsidRDefault="0052038F" w:rsidP="00964654">
      <w:pPr>
        <w:pStyle w:val="Heading2"/>
        <w:rPr>
          <w:rFonts w:eastAsiaTheme="minorEastAsia"/>
        </w:rPr>
      </w:pPr>
      <w:bookmarkStart w:id="4" w:name="_Ref174084346"/>
      <w:r w:rsidRPr="00964654">
        <w:rPr>
          <w:rFonts w:eastAsiaTheme="minorEastAsia"/>
        </w:rPr>
        <w:t xml:space="preserve">Special </w:t>
      </w:r>
      <w:r w:rsidR="00BC339E">
        <w:t>w</w:t>
      </w:r>
      <w:r w:rsidRPr="00964654">
        <w:rPr>
          <w:rFonts w:eastAsiaTheme="minorEastAsia"/>
        </w:rPr>
        <w:t>astes</w:t>
      </w:r>
      <w:bookmarkEnd w:id="4"/>
    </w:p>
    <w:p w14:paraId="7C2EDC56" w14:textId="77777777" w:rsidR="0052038F" w:rsidRPr="00964654" w:rsidRDefault="0052038F" w:rsidP="0052038F">
      <w:pPr>
        <w:rPr>
          <w:color w:val="000000" w:themeColor="text1"/>
        </w:rPr>
      </w:pPr>
      <w:r w:rsidRPr="00964654">
        <w:rPr>
          <w:color w:val="000000" w:themeColor="text1"/>
        </w:rPr>
        <w:t>List and describe any special waste the facility accepts. As required, include a special waste management plan for each material, including relevant rules and regulations for the safe and effective management and disposal of such wastes.</w:t>
      </w:r>
    </w:p>
    <w:p w14:paraId="2CC7C302" w14:textId="626A2FE9" w:rsidR="00BC339E" w:rsidRDefault="00BC339E">
      <w:pPr>
        <w:spacing w:before="0" w:after="200" w:line="276" w:lineRule="auto"/>
        <w:outlineLvl w:val="9"/>
        <w:rPr>
          <w:b/>
          <w:i/>
          <w:iCs/>
          <w:color w:val="000000" w:themeColor="text1"/>
          <w:sz w:val="28"/>
          <w:szCs w:val="28"/>
        </w:rPr>
      </w:pPr>
      <w:r>
        <w:rPr>
          <w:i/>
          <w:iCs/>
          <w:color w:val="000000" w:themeColor="text1"/>
        </w:rPr>
        <w:br w:type="page"/>
      </w:r>
    </w:p>
    <w:p w14:paraId="0690EFA2" w14:textId="3FDD1EFD" w:rsidR="0052038F" w:rsidRPr="00B11ECD" w:rsidRDefault="0052038F" w:rsidP="00964654">
      <w:pPr>
        <w:pStyle w:val="Heading2"/>
      </w:pPr>
      <w:r w:rsidRPr="0052038F">
        <w:lastRenderedPageBreak/>
        <w:t xml:space="preserve">Prohibited </w:t>
      </w:r>
      <w:r w:rsidR="00BC339E">
        <w:t>w</w:t>
      </w:r>
      <w:r w:rsidR="00BC339E" w:rsidRPr="0052038F">
        <w:t>astes</w:t>
      </w:r>
    </w:p>
    <w:p w14:paraId="0145CD68" w14:textId="20FA9BF7" w:rsidR="0052038F" w:rsidRPr="00964654" w:rsidRDefault="0052038F" w:rsidP="0052038F">
      <w:r w:rsidRPr="00964654">
        <w:rPr>
          <w:color w:val="000000" w:themeColor="text1"/>
        </w:rPr>
        <w:t>List and describe which wastes the facility does not accept. By definition, a CRPF may only accept commingled recyclable materials, until approved to accept other wastes by DEQ. Describe procedures if prohibited wastes are incidentally found.</w:t>
      </w:r>
    </w:p>
    <w:p w14:paraId="222C31B9" w14:textId="6D9A78BD" w:rsidR="0052038F" w:rsidRPr="00FD53CC" w:rsidRDefault="0052038F" w:rsidP="00964654">
      <w:pPr>
        <w:pStyle w:val="Heading2"/>
      </w:pPr>
      <w:r w:rsidRPr="0052038F">
        <w:t xml:space="preserve">Waste </w:t>
      </w:r>
      <w:r w:rsidR="00BC339E">
        <w:t>a</w:t>
      </w:r>
      <w:r w:rsidRPr="0052038F">
        <w:t xml:space="preserve">cceptance </w:t>
      </w:r>
      <w:r w:rsidR="00BC339E">
        <w:t>p</w:t>
      </w:r>
      <w:r w:rsidR="00BC339E" w:rsidRPr="0052038F">
        <w:t>rocedures</w:t>
      </w:r>
    </w:p>
    <w:p w14:paraId="147C39FC" w14:textId="77777777" w:rsidR="0052038F" w:rsidRPr="00964654" w:rsidRDefault="0052038F" w:rsidP="0052038F">
      <w:pPr>
        <w:rPr>
          <w:color w:val="000000" w:themeColor="text1"/>
        </w:rPr>
      </w:pPr>
      <w:r w:rsidRPr="00964654">
        <w:rPr>
          <w:color w:val="000000" w:themeColor="text1"/>
        </w:rPr>
        <w:t xml:space="preserve">Describe the procedures, equipment, and staff needed to accept and receive wastes for processing at the facility. The procedures in this section are crucial for ensuring that the facility is able to safely manage and track all inbound waste for processing and describes procedures to manage wastes that pose public and environmental health risks.   </w:t>
      </w:r>
    </w:p>
    <w:p w14:paraId="4F9EB1D7" w14:textId="3BAA588E" w:rsidR="0052038F" w:rsidRPr="00FD53CC" w:rsidRDefault="0052038F" w:rsidP="00964654">
      <w:pPr>
        <w:pStyle w:val="Heading2"/>
      </w:pPr>
      <w:r w:rsidRPr="0052038F">
        <w:t xml:space="preserve">Waste </w:t>
      </w:r>
      <w:r w:rsidR="00BC339E">
        <w:t>t</w:t>
      </w:r>
      <w:r w:rsidRPr="0052038F">
        <w:t xml:space="preserve">racking </w:t>
      </w:r>
      <w:r w:rsidR="00BC339E">
        <w:t>p</w:t>
      </w:r>
      <w:r w:rsidRPr="0052038F">
        <w:t>rocedures</w:t>
      </w:r>
    </w:p>
    <w:p w14:paraId="161954E8" w14:textId="77777777" w:rsidR="0052038F" w:rsidRPr="00964654" w:rsidRDefault="0052038F" w:rsidP="0052038F">
      <w:pPr>
        <w:rPr>
          <w:color w:val="000000" w:themeColor="text1"/>
        </w:rPr>
      </w:pPr>
      <w:r w:rsidRPr="00964654">
        <w:rPr>
          <w:color w:val="000000" w:themeColor="text1"/>
        </w:rPr>
        <w:t xml:space="preserve">Describe the procedures and equipment used by the facility to track the waste generator, hauler, customer information, and the net weight of each load brought into the facility. </w:t>
      </w:r>
    </w:p>
    <w:p w14:paraId="428B5588" w14:textId="480F7F93" w:rsidR="0052038F" w:rsidRPr="00FD53CC" w:rsidRDefault="0052038F" w:rsidP="00964654">
      <w:pPr>
        <w:pStyle w:val="Heading2"/>
      </w:pPr>
      <w:r w:rsidRPr="0052038F">
        <w:t xml:space="preserve">Waste </w:t>
      </w:r>
      <w:r w:rsidR="00BC339E">
        <w:t>s</w:t>
      </w:r>
      <w:r w:rsidR="00BC339E" w:rsidRPr="0052038F">
        <w:t xml:space="preserve">creening </w:t>
      </w:r>
      <w:r w:rsidR="00BC339E">
        <w:t>p</w:t>
      </w:r>
      <w:r w:rsidR="00BC339E" w:rsidRPr="0052038F">
        <w:t>rocedures</w:t>
      </w:r>
    </w:p>
    <w:p w14:paraId="6F4D74D2" w14:textId="159E104F" w:rsidR="0052038F" w:rsidRPr="0052038F" w:rsidRDefault="0052038F" w:rsidP="00BC339E">
      <w:pPr>
        <w:rPr>
          <w:i/>
          <w:iCs/>
          <w:color w:val="000000" w:themeColor="text1"/>
        </w:rPr>
      </w:pPr>
      <w:r w:rsidRPr="00964654">
        <w:rPr>
          <w:color w:val="000000" w:themeColor="text1"/>
        </w:rPr>
        <w:t>Describe the procedures, equipment, and staff involved in waste screening at the facility. This screening may take place at the scale house, tipping floor, or other designated area. Include a procedure for identifying, isolating, containing any prohibited waste material, and reaching out to the relevant parties to determine appropriate next steps, including disposal at an appropriate facility.</w:t>
      </w:r>
    </w:p>
    <w:p w14:paraId="09878DA9" w14:textId="32923FF4" w:rsidR="0052038F" w:rsidRPr="00FD53CC" w:rsidRDefault="0052038F" w:rsidP="00964654">
      <w:pPr>
        <w:pStyle w:val="Heading2"/>
      </w:pPr>
      <w:r w:rsidRPr="0052038F">
        <w:t xml:space="preserve">Waste </w:t>
      </w:r>
      <w:r w:rsidR="00BC339E">
        <w:t>r</w:t>
      </w:r>
      <w:r w:rsidR="00BC339E" w:rsidRPr="0052038F">
        <w:t xml:space="preserve">ejection </w:t>
      </w:r>
      <w:r w:rsidR="00BC339E">
        <w:t>p</w:t>
      </w:r>
      <w:r w:rsidR="00BC339E" w:rsidRPr="0052038F">
        <w:t>rocedures</w:t>
      </w:r>
    </w:p>
    <w:p w14:paraId="5D666B52" w14:textId="07FFE5C4" w:rsidR="0052038F" w:rsidRPr="00964654" w:rsidRDefault="0052038F" w:rsidP="0052038F">
      <w:pPr>
        <w:rPr>
          <w:color w:val="000000" w:themeColor="text1"/>
        </w:rPr>
      </w:pPr>
      <w:r w:rsidRPr="00964654">
        <w:rPr>
          <w:color w:val="000000" w:themeColor="text1"/>
        </w:rPr>
        <w:t>Describe the procedures, equipment, and staff needed to reject contaminated or improperly prepared, prohibited or special wastes. Procedures may differ if such wastes are found prior to tipping or after tipping. In either case, describe the methods to contact relevant parties, including the customer or generator, hauler, service providers, or Metro and DEQ where necessary.</w:t>
      </w:r>
    </w:p>
    <w:p w14:paraId="3D301BCE" w14:textId="77777777" w:rsidR="0052038F" w:rsidRPr="0052038F" w:rsidRDefault="0052038F" w:rsidP="0052038F">
      <w:pPr>
        <w:rPr>
          <w:i/>
          <w:iCs/>
          <w:color w:val="000000" w:themeColor="text1"/>
        </w:rPr>
      </w:pPr>
    </w:p>
    <w:p w14:paraId="79A780B4" w14:textId="2FAC319C" w:rsidR="0052038F" w:rsidRPr="00FD53CC" w:rsidRDefault="0052038F" w:rsidP="00964654">
      <w:pPr>
        <w:pStyle w:val="Heading1"/>
      </w:pPr>
      <w:r w:rsidRPr="0052038F">
        <w:t xml:space="preserve">Material </w:t>
      </w:r>
      <w:r w:rsidR="00BC339E">
        <w:t>r</w:t>
      </w:r>
      <w:r w:rsidR="00BC339E" w:rsidRPr="0052038F">
        <w:t>ecovery</w:t>
      </w:r>
    </w:p>
    <w:p w14:paraId="421AABB2" w14:textId="77777777" w:rsidR="00FD53CC" w:rsidRPr="00FD53CC" w:rsidRDefault="00FD53CC" w:rsidP="00FD53CC">
      <w:pPr>
        <w:pStyle w:val="ListParagraph"/>
        <w:numPr>
          <w:ilvl w:val="0"/>
          <w:numId w:val="16"/>
        </w:numPr>
        <w:contextualSpacing w:val="0"/>
        <w:outlineLvl w:val="2"/>
        <w:rPr>
          <w:rFonts w:eastAsia="Times New Roman"/>
          <w:b/>
          <w:bCs/>
          <w:vanish/>
          <w:color w:val="000000" w:themeColor="text1"/>
          <w:sz w:val="24"/>
          <w:szCs w:val="24"/>
        </w:rPr>
      </w:pPr>
    </w:p>
    <w:p w14:paraId="150754F4" w14:textId="70C4521E" w:rsidR="0052038F" w:rsidRPr="00FD53CC" w:rsidRDefault="0052038F" w:rsidP="00964654">
      <w:pPr>
        <w:pStyle w:val="Heading2"/>
      </w:pPr>
      <w:r w:rsidRPr="00FD53CC">
        <w:t xml:space="preserve">Material </w:t>
      </w:r>
      <w:r w:rsidR="00BC339E">
        <w:t>r</w:t>
      </w:r>
      <w:r w:rsidR="00BC339E" w:rsidRPr="00FD53CC">
        <w:t xml:space="preserve">ecovery </w:t>
      </w:r>
      <w:r w:rsidR="00BC339E">
        <w:t>p</w:t>
      </w:r>
      <w:r w:rsidR="00BC339E" w:rsidRPr="00FD53CC">
        <w:t xml:space="preserve">rocess </w:t>
      </w:r>
    </w:p>
    <w:p w14:paraId="5552C6FE" w14:textId="77777777" w:rsidR="0052038F" w:rsidRPr="00964654" w:rsidRDefault="0052038F" w:rsidP="0052038F">
      <w:pPr>
        <w:rPr>
          <w:color w:val="000000" w:themeColor="text1"/>
        </w:rPr>
      </w:pPr>
      <w:r w:rsidRPr="00964654">
        <w:rPr>
          <w:color w:val="000000" w:themeColor="text1"/>
        </w:rPr>
        <w:t xml:space="preserve">Describe procedures for presorting large bulky recyclable item and non-recyclable items from the inbound waste and storing them in an appropriate location. Describe the processes, equipment, and staff involved in the material recovery process including steps for processing fiber, plastic, and metal streams. </w:t>
      </w:r>
    </w:p>
    <w:p w14:paraId="5463E125" w14:textId="368F4BA6" w:rsidR="0052038F" w:rsidRPr="0052038F" w:rsidRDefault="0052038F" w:rsidP="00BC339E">
      <w:pPr>
        <w:rPr>
          <w:i/>
          <w:iCs/>
          <w:color w:val="000000" w:themeColor="text1"/>
        </w:rPr>
      </w:pPr>
      <w:r w:rsidRPr="00964654">
        <w:rPr>
          <w:color w:val="000000" w:themeColor="text1"/>
        </w:rPr>
        <w:t>Flow diagrams or other visual aids detailing the movement of waste through the sorting process should be included to supplement this section. Include common processing scenarios for hard to process material, or processing materials in adverse conditions.</w:t>
      </w:r>
    </w:p>
    <w:p w14:paraId="16C122A8" w14:textId="27101471" w:rsidR="0052038F" w:rsidRPr="00FD53CC" w:rsidRDefault="0052038F" w:rsidP="00964654">
      <w:pPr>
        <w:pStyle w:val="Heading2"/>
      </w:pPr>
      <w:r w:rsidRPr="0052038F">
        <w:t xml:space="preserve">Inbound </w:t>
      </w:r>
      <w:r w:rsidR="00BC339E">
        <w:t>c</w:t>
      </w:r>
      <w:r w:rsidR="00BC339E" w:rsidRPr="0052038F">
        <w:t xml:space="preserve">ontamination </w:t>
      </w:r>
      <w:r w:rsidR="00BC339E">
        <w:t>e</w:t>
      </w:r>
      <w:r w:rsidR="00BC339E" w:rsidRPr="0052038F">
        <w:t xml:space="preserve">valuation </w:t>
      </w:r>
    </w:p>
    <w:p w14:paraId="0A5B552F" w14:textId="77777777" w:rsidR="0052038F" w:rsidRPr="00964654" w:rsidRDefault="0052038F" w:rsidP="0052038F">
      <w:r w:rsidRPr="00964654">
        <w:t xml:space="preserve">Describe the </w:t>
      </w:r>
      <w:r w:rsidRPr="00964654">
        <w:rPr>
          <w:color w:val="000000" w:themeColor="text1"/>
        </w:rPr>
        <w:t>procedures and equipment</w:t>
      </w:r>
      <w:r w:rsidRPr="00964654">
        <w:t xml:space="preserve"> used to evaluate the inbound commingled recyclable material for contamination and report that figure to DEQ, pursuant to ORS 459A.959. If the permittee has agreed to allow the PRO to conduct inbound contamination evaluations, indicate as such. </w:t>
      </w:r>
    </w:p>
    <w:p w14:paraId="5C90B805" w14:textId="56A15DAC" w:rsidR="0052038F" w:rsidRPr="00FD53CC" w:rsidRDefault="0052038F" w:rsidP="00964654">
      <w:pPr>
        <w:pStyle w:val="Heading2"/>
      </w:pPr>
      <w:r w:rsidRPr="0052038F">
        <w:t xml:space="preserve">Capture </w:t>
      </w:r>
      <w:r w:rsidR="00BC339E">
        <w:t>r</w:t>
      </w:r>
      <w:r w:rsidR="00BC339E" w:rsidRPr="0052038F">
        <w:t xml:space="preserve">ate </w:t>
      </w:r>
      <w:r w:rsidR="00BC339E">
        <w:t>p</w:t>
      </w:r>
      <w:r w:rsidR="00BC339E" w:rsidRPr="0052038F">
        <w:t>erformance</w:t>
      </w:r>
    </w:p>
    <w:p w14:paraId="4247C010" w14:textId="07937444" w:rsidR="0052038F" w:rsidRPr="0052038F" w:rsidRDefault="0052038F" w:rsidP="00BC339E">
      <w:pPr>
        <w:rPr>
          <w:i/>
          <w:iCs/>
          <w:color w:val="000000" w:themeColor="text1"/>
        </w:rPr>
      </w:pPr>
      <w:r w:rsidRPr="00964654">
        <w:rPr>
          <w:color w:val="000000" w:themeColor="text1"/>
        </w:rPr>
        <w:t xml:space="preserve">Describe the procedures, equipment, staff, and processing scenarios used to ensure that the facility continuously meets the Capture Rates described on OAR 340-096-0300 for the fiber, metal, and plastics streams. If directing material to a secondary downstream facility to achieve the performance standards, indicate the processes to track material. </w:t>
      </w:r>
      <w:r w:rsidRPr="00964654">
        <w:t>Use material flow diagrams or other visual aids to supplement this section.</w:t>
      </w:r>
    </w:p>
    <w:p w14:paraId="5F7DA603" w14:textId="77777777" w:rsidR="00BC339E" w:rsidRDefault="00BC339E">
      <w:pPr>
        <w:spacing w:before="0" w:after="200" w:line="276" w:lineRule="auto"/>
        <w:outlineLvl w:val="9"/>
        <w:rPr>
          <w:rFonts w:eastAsia="Times New Roman"/>
          <w:b/>
          <w:sz w:val="28"/>
          <w:szCs w:val="28"/>
        </w:rPr>
      </w:pPr>
      <w:r>
        <w:rPr>
          <w:rFonts w:eastAsia="Times New Roman"/>
        </w:rPr>
        <w:br w:type="page"/>
      </w:r>
    </w:p>
    <w:p w14:paraId="55A00BF0" w14:textId="3569EA14" w:rsidR="0052038F" w:rsidRPr="00FD53CC" w:rsidRDefault="0052038F" w:rsidP="00964654">
      <w:pPr>
        <w:pStyle w:val="Heading2"/>
      </w:pPr>
      <w:r w:rsidRPr="0052038F">
        <w:lastRenderedPageBreak/>
        <w:t xml:space="preserve">Outbound </w:t>
      </w:r>
      <w:r w:rsidR="00BC339E">
        <w:t>c</w:t>
      </w:r>
      <w:r w:rsidR="00BC339E" w:rsidRPr="0052038F">
        <w:t xml:space="preserve">ontamination </w:t>
      </w:r>
      <w:r w:rsidR="00BC339E">
        <w:t>r</w:t>
      </w:r>
      <w:r w:rsidR="00BC339E" w:rsidRPr="0052038F">
        <w:t xml:space="preserve">ates </w:t>
      </w:r>
    </w:p>
    <w:p w14:paraId="77F6E621" w14:textId="77777777" w:rsidR="0052038F" w:rsidRPr="00964654" w:rsidRDefault="0052038F" w:rsidP="0052038F">
      <w:r w:rsidRPr="00964654">
        <w:t>Describe the procedures</w:t>
      </w:r>
      <w:r w:rsidRPr="00964654">
        <w:rPr>
          <w:color w:val="000000" w:themeColor="text1"/>
        </w:rPr>
        <w:t>, equipment, staff, and processing scenarios</w:t>
      </w:r>
      <w:r w:rsidRPr="00964654">
        <w:t xml:space="preserve"> used to ensure that all Uniform Statewide Collection List material sent to a responsible end market does not contain more than 5% contamination, as defined in ORS 459A.863(4)(b), by weight. This can include scenarios for re-running material, additional screening and staff, or other procedures to meet this performance standard. Use material flow diagrams or other visual aids to supplement this section.</w:t>
      </w:r>
    </w:p>
    <w:p w14:paraId="55E76810" w14:textId="77777777" w:rsidR="0052038F" w:rsidRPr="0052038F" w:rsidRDefault="0052038F" w:rsidP="0052038F"/>
    <w:p w14:paraId="29901331" w14:textId="77777777" w:rsidR="0052038F" w:rsidRPr="00FD53CC" w:rsidRDefault="0052038F" w:rsidP="00964654">
      <w:pPr>
        <w:pStyle w:val="Heading1"/>
      </w:pPr>
      <w:r w:rsidRPr="0052038F">
        <w:t>Equipment and Facility Maintenance</w:t>
      </w:r>
    </w:p>
    <w:p w14:paraId="1387B8F5" w14:textId="77777777" w:rsidR="00FD53CC" w:rsidRPr="00FD53CC" w:rsidRDefault="00FD53CC" w:rsidP="00FD53CC">
      <w:pPr>
        <w:pStyle w:val="ListParagraph"/>
        <w:numPr>
          <w:ilvl w:val="0"/>
          <w:numId w:val="16"/>
        </w:numPr>
        <w:contextualSpacing w:val="0"/>
        <w:outlineLvl w:val="2"/>
        <w:rPr>
          <w:rFonts w:eastAsia="Times New Roman"/>
          <w:b/>
          <w:bCs/>
          <w:vanish/>
          <w:color w:val="000000" w:themeColor="text1"/>
          <w:sz w:val="24"/>
          <w:szCs w:val="24"/>
        </w:rPr>
      </w:pPr>
    </w:p>
    <w:p w14:paraId="1C858D29" w14:textId="5F81D9A7" w:rsidR="0052038F" w:rsidRPr="00FD53CC" w:rsidRDefault="0052038F" w:rsidP="00964654">
      <w:pPr>
        <w:pStyle w:val="Heading2"/>
      </w:pPr>
      <w:r w:rsidRPr="0052038F">
        <w:t>Equipment</w:t>
      </w:r>
    </w:p>
    <w:p w14:paraId="4A851916" w14:textId="77777777" w:rsidR="0052038F" w:rsidRPr="00964654" w:rsidRDefault="0052038F" w:rsidP="0052038F">
      <w:pPr>
        <w:spacing w:line="259" w:lineRule="auto"/>
        <w:rPr>
          <w:color w:val="000000" w:themeColor="text1"/>
        </w:rPr>
      </w:pPr>
      <w:r w:rsidRPr="00964654">
        <w:rPr>
          <w:color w:val="000000" w:themeColor="text1"/>
        </w:rPr>
        <w:t>Describe how the facility will maintain and repair major equipment, including scales, rolling stock, processing equipment, or other machinery to ensure continuous operation and compliance with performance standards. If this entails a daily inspection checklist and/or internal repair ticket, please include a copy.</w:t>
      </w:r>
    </w:p>
    <w:p w14:paraId="6F204DDC" w14:textId="77777777" w:rsidR="0052038F" w:rsidRPr="00964654" w:rsidRDefault="0052038F" w:rsidP="0052038F">
      <w:pPr>
        <w:pStyle w:val="PermitText"/>
        <w:ind w:left="0"/>
        <w:rPr>
          <w:color w:val="000000" w:themeColor="text1"/>
          <w:sz w:val="22"/>
          <w:szCs w:val="22"/>
        </w:rPr>
      </w:pPr>
      <w:r w:rsidRPr="00964654">
        <w:rPr>
          <w:color w:val="000000" w:themeColor="text1"/>
          <w:sz w:val="22"/>
          <w:szCs w:val="22"/>
        </w:rPr>
        <w:t>The permittee must inform DEQ, at least twenty-four (24) hours in advance, of scheduled maintenance activities in the facility that would affect the permittees’ ability to achieve the performance standards, prior to commencement of the planned activities. The permittee must inform DEQ within twenty-four (24) hours of critical equipment failure that affects the permittee’s ability to achieve performance standards.</w:t>
      </w:r>
    </w:p>
    <w:p w14:paraId="4557EE34" w14:textId="77777777" w:rsidR="0052038F" w:rsidRPr="00964654" w:rsidRDefault="0052038F" w:rsidP="0052038F">
      <w:pPr>
        <w:rPr>
          <w:color w:val="000000" w:themeColor="text1"/>
        </w:rPr>
      </w:pPr>
      <w:r w:rsidRPr="00964654">
        <w:rPr>
          <w:color w:val="000000" w:themeColor="text1"/>
        </w:rPr>
        <w:t xml:space="preserve">The permittee is required to demonstrate that records of equipment maintenance are being kept. </w:t>
      </w:r>
    </w:p>
    <w:p w14:paraId="595A0F57" w14:textId="77777777" w:rsidR="0052038F" w:rsidRPr="0052038F" w:rsidRDefault="0052038F" w:rsidP="0052038F">
      <w:pPr>
        <w:rPr>
          <w:i/>
          <w:iCs/>
          <w:color w:val="000000" w:themeColor="text1"/>
        </w:rPr>
      </w:pPr>
    </w:p>
    <w:p w14:paraId="6F0B5D43" w14:textId="02A88456" w:rsidR="0052038F" w:rsidRPr="0052038F" w:rsidRDefault="0052038F" w:rsidP="00964654">
      <w:pPr>
        <w:pStyle w:val="Heading2"/>
      </w:pPr>
      <w:r w:rsidRPr="0052038F">
        <w:t xml:space="preserve">Truck </w:t>
      </w:r>
      <w:r w:rsidR="00BC339E">
        <w:t>w</w:t>
      </w:r>
      <w:r w:rsidR="00BC339E" w:rsidRPr="0052038F">
        <w:t xml:space="preserve">ashing </w:t>
      </w:r>
      <w:r w:rsidR="00BC339E">
        <w:t>f</w:t>
      </w:r>
      <w:r w:rsidR="00BC339E" w:rsidRPr="0052038F">
        <w:t>acilities</w:t>
      </w:r>
    </w:p>
    <w:p w14:paraId="2205B952" w14:textId="77777777" w:rsidR="0052038F" w:rsidRPr="00964654" w:rsidRDefault="0052038F" w:rsidP="0052038F">
      <w:r w:rsidRPr="00964654">
        <w:t>If applicable, explain if trucks or other rolling stock is washed or maintained on-site. If so, must be hard surfaced and all wash waters must be conveyed to a catch basin, drainage and disposal system approved by the Department or state or local health agency having jurisdiction.</w:t>
      </w:r>
    </w:p>
    <w:p w14:paraId="21085E27" w14:textId="15E99330" w:rsidR="0052038F" w:rsidRPr="00FD53CC" w:rsidRDefault="0052038F" w:rsidP="00964654">
      <w:pPr>
        <w:pStyle w:val="Heading2"/>
      </w:pPr>
      <w:r w:rsidRPr="0052038F">
        <w:t xml:space="preserve">Facility </w:t>
      </w:r>
      <w:r w:rsidR="00BC339E">
        <w:t>m</w:t>
      </w:r>
      <w:r w:rsidR="00BC339E" w:rsidRPr="0052038F">
        <w:t>aintenance</w:t>
      </w:r>
    </w:p>
    <w:p w14:paraId="02C83A32" w14:textId="77777777" w:rsidR="00B11ECD" w:rsidRPr="00964654" w:rsidRDefault="0052038F" w:rsidP="00B11ECD">
      <w:pPr>
        <w:rPr>
          <w:color w:val="000000" w:themeColor="text1"/>
        </w:rPr>
      </w:pPr>
      <w:r w:rsidRPr="00964654">
        <w:rPr>
          <w:color w:val="000000" w:themeColor="text1"/>
        </w:rPr>
        <w:t>Describe the procedures for routine facility maintenance and housekeeping. The facility must demonstrate that they are operating the facility in such a way that vectors, blowing debris, dust, malodors, and nuisances are controlled. Please indicate if the facility designates staff to provide maintenance and housekeeping services, or contracts with service providers for rodent or pest control, environmental services for cleaning.</w:t>
      </w:r>
    </w:p>
    <w:p w14:paraId="4FE661C5" w14:textId="77777777" w:rsidR="00B11ECD" w:rsidRDefault="00B11ECD" w:rsidP="00B11ECD">
      <w:pPr>
        <w:rPr>
          <w:i/>
          <w:iCs/>
          <w:color w:val="000000" w:themeColor="text1"/>
        </w:rPr>
      </w:pPr>
    </w:p>
    <w:p w14:paraId="42663ECE" w14:textId="39F923FE" w:rsidR="0052038F" w:rsidRPr="00FD53CC" w:rsidRDefault="0052038F" w:rsidP="00964654">
      <w:pPr>
        <w:pStyle w:val="Heading1"/>
      </w:pPr>
      <w:r w:rsidRPr="00FD53CC">
        <w:t xml:space="preserve">Job </w:t>
      </w:r>
      <w:r w:rsidR="00BC339E">
        <w:t>d</w:t>
      </w:r>
      <w:r w:rsidRPr="00FD53CC">
        <w:t xml:space="preserve">escriptions and </w:t>
      </w:r>
      <w:r w:rsidR="00BC339E">
        <w:t>t</w:t>
      </w:r>
      <w:r w:rsidR="00BC339E" w:rsidRPr="00FD53CC">
        <w:t>raining</w:t>
      </w:r>
    </w:p>
    <w:p w14:paraId="151D79D7" w14:textId="77777777" w:rsidR="00FD53CC" w:rsidRPr="00FD53CC" w:rsidRDefault="00FD53CC" w:rsidP="00FD53CC">
      <w:pPr>
        <w:pStyle w:val="ListParagraph"/>
        <w:numPr>
          <w:ilvl w:val="0"/>
          <w:numId w:val="16"/>
        </w:numPr>
        <w:contextualSpacing w:val="0"/>
        <w:outlineLvl w:val="2"/>
        <w:rPr>
          <w:rFonts w:eastAsia="Times New Roman"/>
          <w:b/>
          <w:bCs/>
          <w:vanish/>
          <w:color w:val="000000" w:themeColor="text1"/>
          <w:sz w:val="24"/>
          <w:szCs w:val="24"/>
        </w:rPr>
      </w:pPr>
    </w:p>
    <w:p w14:paraId="54DBA1BF" w14:textId="193EA40D" w:rsidR="0052038F" w:rsidRPr="00FD53CC" w:rsidRDefault="0052038F" w:rsidP="00964654">
      <w:pPr>
        <w:pStyle w:val="Heading2"/>
      </w:pPr>
      <w:r w:rsidRPr="00FD53CC">
        <w:t xml:space="preserve">Description of </w:t>
      </w:r>
      <w:r w:rsidR="00BC339E">
        <w:t>p</w:t>
      </w:r>
      <w:r w:rsidR="00BC339E" w:rsidRPr="00FD53CC">
        <w:t xml:space="preserve">ersonnel </w:t>
      </w:r>
      <w:r w:rsidR="00BC339E">
        <w:t>d</w:t>
      </w:r>
      <w:r w:rsidR="00BC339E" w:rsidRPr="00FD53CC">
        <w:t>uties</w:t>
      </w:r>
    </w:p>
    <w:p w14:paraId="07F1CF28" w14:textId="13283807" w:rsidR="0052038F" w:rsidRPr="0052038F" w:rsidRDefault="0052038F" w:rsidP="00BC339E">
      <w:pPr>
        <w:spacing w:line="259" w:lineRule="auto"/>
        <w:rPr>
          <w:b/>
          <w:bCs/>
          <w:color w:val="000000" w:themeColor="text1"/>
          <w:u w:val="single"/>
        </w:rPr>
      </w:pPr>
      <w:r w:rsidRPr="00964654">
        <w:rPr>
          <w:color w:val="000000" w:themeColor="text1"/>
        </w:rPr>
        <w:t>Document the organizational structure at the facility, including the roles and responsibilities of each position. There may be specific and important roles for certain personnel, such as managers and supervisors, in the events of shutdowns, emergency situations, or for the management of materials at the facility. It is best practice to avoid referencing specific persons or vendors by name in the operations plan, as these may change over time. Rather specify which responsibilities are assigned to titles/roles within the organization, or if specific functions are contracted out to vendors or other parties.</w:t>
      </w:r>
    </w:p>
    <w:p w14:paraId="62A4F38B" w14:textId="0074E717" w:rsidR="0052038F" w:rsidRPr="00FD53CC" w:rsidRDefault="0052038F" w:rsidP="00964654">
      <w:pPr>
        <w:pStyle w:val="Heading2"/>
      </w:pPr>
      <w:r w:rsidRPr="0052038F">
        <w:t xml:space="preserve">Employee </w:t>
      </w:r>
      <w:r w:rsidR="00BC339E">
        <w:t>t</w:t>
      </w:r>
      <w:r w:rsidRPr="0052038F">
        <w:t xml:space="preserve">raining </w:t>
      </w:r>
      <w:r w:rsidR="00BC339E">
        <w:t>p</w:t>
      </w:r>
      <w:r w:rsidR="00BC339E" w:rsidRPr="0052038F">
        <w:t>rogram</w:t>
      </w:r>
    </w:p>
    <w:p w14:paraId="6D1FF64F" w14:textId="77777777" w:rsidR="0052038F" w:rsidRPr="00BC339E" w:rsidRDefault="0052038F" w:rsidP="0052038F">
      <w:pPr>
        <w:rPr>
          <w:color w:val="000000" w:themeColor="text1"/>
        </w:rPr>
      </w:pPr>
      <w:r w:rsidRPr="00964654">
        <w:rPr>
          <w:color w:val="000000" w:themeColor="text1"/>
        </w:rPr>
        <w:t>Describe the training programs for staff, including equipment operators, sort line workers, management staff, administrative staff, and other operations staff at the facility. The training program materials and schedule can be attached as an appendix to this operations plan.</w:t>
      </w:r>
      <w:r w:rsidRPr="00BC339E">
        <w:rPr>
          <w:color w:val="000000" w:themeColor="text1"/>
        </w:rPr>
        <w:t xml:space="preserve"> </w:t>
      </w:r>
    </w:p>
    <w:p w14:paraId="2D30720E" w14:textId="77777777" w:rsidR="00B11ECD" w:rsidRPr="0052038F" w:rsidRDefault="00B11ECD" w:rsidP="0052038F">
      <w:pPr>
        <w:rPr>
          <w:color w:val="000000" w:themeColor="text1"/>
        </w:rPr>
      </w:pPr>
    </w:p>
    <w:p w14:paraId="0678D689" w14:textId="77777777" w:rsidR="00BC339E" w:rsidRDefault="00BC339E">
      <w:pPr>
        <w:spacing w:before="0" w:after="200" w:line="276" w:lineRule="auto"/>
        <w:outlineLvl w:val="9"/>
        <w:rPr>
          <w:rFonts w:eastAsia="Times New Roman"/>
          <w:b/>
          <w:sz w:val="32"/>
          <w:szCs w:val="32"/>
        </w:rPr>
      </w:pPr>
      <w:r>
        <w:rPr>
          <w:rFonts w:eastAsia="Times New Roman"/>
        </w:rPr>
        <w:br w:type="page"/>
      </w:r>
    </w:p>
    <w:p w14:paraId="7E39143B" w14:textId="5B3DF1A2" w:rsidR="0052038F" w:rsidRPr="00BC339E" w:rsidRDefault="0052038F" w:rsidP="00964654">
      <w:pPr>
        <w:pStyle w:val="Heading1"/>
      </w:pPr>
      <w:r w:rsidRPr="00BC339E">
        <w:lastRenderedPageBreak/>
        <w:t xml:space="preserve">Environment, </w:t>
      </w:r>
      <w:r w:rsidR="00BC339E" w:rsidRPr="00BC339E">
        <w:t>h</w:t>
      </w:r>
      <w:r w:rsidRPr="00BC339E">
        <w:t xml:space="preserve">ealth and </w:t>
      </w:r>
      <w:r w:rsidR="00BC339E" w:rsidRPr="00BC339E">
        <w:t>safety</w:t>
      </w:r>
    </w:p>
    <w:p w14:paraId="583D28DC" w14:textId="726BC16E" w:rsidR="0052038F" w:rsidRPr="00BC339E" w:rsidRDefault="0052038F" w:rsidP="00964654">
      <w:pPr>
        <w:pStyle w:val="Heading2"/>
      </w:pPr>
      <w:r w:rsidRPr="00BC339E">
        <w:t xml:space="preserve">Safety </w:t>
      </w:r>
      <w:r w:rsidR="00BC339E" w:rsidRPr="00BC339E">
        <w:t>programs</w:t>
      </w:r>
    </w:p>
    <w:p w14:paraId="3D556D8B" w14:textId="77777777" w:rsidR="0052038F" w:rsidRPr="00964654" w:rsidRDefault="0052038F" w:rsidP="0052038F">
      <w:pPr>
        <w:rPr>
          <w:color w:val="000000" w:themeColor="text1"/>
        </w:rPr>
      </w:pPr>
      <w:r w:rsidRPr="00964654">
        <w:rPr>
          <w:color w:val="000000" w:themeColor="text1"/>
        </w:rPr>
        <w:t>If the permittee supports safety programs, initiatives, or committees, you may elect to include this information in this section or as an addendum.</w:t>
      </w:r>
    </w:p>
    <w:p w14:paraId="0137311E" w14:textId="392607F9" w:rsidR="0052038F" w:rsidRPr="00BC339E" w:rsidRDefault="0052038F" w:rsidP="00964654">
      <w:pPr>
        <w:pStyle w:val="Heading2"/>
      </w:pPr>
      <w:r w:rsidRPr="00BC339E">
        <w:t xml:space="preserve">Emergency </w:t>
      </w:r>
      <w:r w:rsidR="00BC339E" w:rsidRPr="00BC339E">
        <w:t>response plan</w:t>
      </w:r>
    </w:p>
    <w:p w14:paraId="3D6409F1" w14:textId="77777777" w:rsidR="0052038F" w:rsidRPr="00964654" w:rsidRDefault="0052038F" w:rsidP="0052038F">
      <w:pPr>
        <w:rPr>
          <w:color w:val="000000" w:themeColor="text1"/>
        </w:rPr>
      </w:pPr>
      <w:r w:rsidRPr="00964654">
        <w:rPr>
          <w:color w:val="000000" w:themeColor="text1"/>
        </w:rPr>
        <w:t>Describe plans and procedures for responding to an emergency at the facility. There may be different procedures and plans for different emergencies. You may elect to include this information in this section or as an addendum.</w:t>
      </w:r>
    </w:p>
    <w:p w14:paraId="024A4D4D" w14:textId="030CAA6F" w:rsidR="0052038F" w:rsidRPr="00BC339E" w:rsidRDefault="0052038F" w:rsidP="00964654">
      <w:pPr>
        <w:pStyle w:val="Heading2"/>
      </w:pPr>
      <w:r w:rsidRPr="00BC339E">
        <w:t xml:space="preserve">Emergency </w:t>
      </w:r>
      <w:r w:rsidR="00BC339E" w:rsidRPr="00BC339E">
        <w:t>contacts</w:t>
      </w:r>
    </w:p>
    <w:p w14:paraId="77843146" w14:textId="77777777" w:rsidR="0052038F" w:rsidRPr="00964654" w:rsidRDefault="0052038F" w:rsidP="0052038F">
      <w:pPr>
        <w:spacing w:line="259" w:lineRule="auto"/>
        <w:rPr>
          <w:color w:val="000000" w:themeColor="text1"/>
        </w:rPr>
      </w:pPr>
      <w:r w:rsidRPr="00964654">
        <w:rPr>
          <w:color w:val="000000" w:themeColor="text1"/>
        </w:rPr>
        <w:t xml:space="preserve">The permittee must document that it has </w:t>
      </w:r>
      <w:proofErr w:type="gramStart"/>
      <w:r w:rsidRPr="00964654">
        <w:rPr>
          <w:color w:val="000000" w:themeColor="text1"/>
        </w:rPr>
        <w:t>made arrangements</w:t>
      </w:r>
      <w:proofErr w:type="gramEnd"/>
      <w:r w:rsidRPr="00964654">
        <w:rPr>
          <w:color w:val="000000" w:themeColor="text1"/>
        </w:rPr>
        <w:t xml:space="preserve"> with local emergency response providers (Fire Marshall, EMT services, environmental clean-up service providers, etc.). In a table or other format, detail which persons need to be contacted in the event of an emergency, the roles and responsibilities assigned to each person (the facility staff/managers, emergency responders, cleanup service providers, etc.), and include </w:t>
      </w:r>
      <w:proofErr w:type="spellStart"/>
      <w:r w:rsidRPr="00964654">
        <w:rPr>
          <w:color w:val="000000" w:themeColor="text1"/>
        </w:rPr>
        <w:t>a</w:t>
      </w:r>
      <w:proofErr w:type="spellEnd"/>
      <w:r w:rsidRPr="00964654">
        <w:rPr>
          <w:color w:val="000000" w:themeColor="text1"/>
        </w:rPr>
        <w:t xml:space="preserve"> any required reporting (such as to DEQ in the event of a spill or fire).</w:t>
      </w:r>
    </w:p>
    <w:p w14:paraId="6EA8C0B6" w14:textId="667A0766" w:rsidR="0052038F" w:rsidRPr="00BC339E" w:rsidRDefault="0052038F" w:rsidP="00964654">
      <w:pPr>
        <w:pStyle w:val="Heading2"/>
      </w:pPr>
      <w:r w:rsidRPr="00BC339E">
        <w:t xml:space="preserve">Emergency </w:t>
      </w:r>
      <w:r w:rsidR="00BC339E" w:rsidRPr="00BC339E">
        <w:t xml:space="preserve">access </w:t>
      </w:r>
      <w:r w:rsidRPr="00BC339E">
        <w:t xml:space="preserve">and </w:t>
      </w:r>
      <w:r w:rsidR="00BC339E" w:rsidRPr="00BC339E">
        <w:t>egress</w:t>
      </w:r>
    </w:p>
    <w:p w14:paraId="5AF5FE27" w14:textId="77777777" w:rsidR="0052038F" w:rsidRPr="00964654" w:rsidRDefault="0052038F" w:rsidP="0052038F">
      <w:pPr>
        <w:rPr>
          <w:color w:val="000000" w:themeColor="text1"/>
        </w:rPr>
      </w:pPr>
      <w:r w:rsidRPr="00964654">
        <w:rPr>
          <w:color w:val="000000" w:themeColor="text1"/>
        </w:rPr>
        <w:t>Document the locations for accessing the facility in the event of an emergency. Including maps or diagrams of the facility, that show access points, sources of water, the location of flammable or otherwise hazardous materials (such as flammable material cabinets, or raw materials with hazardous properties). You may elect to include this information in this section or as an addendum.</w:t>
      </w:r>
    </w:p>
    <w:p w14:paraId="40E2B6EA" w14:textId="727ACFAF" w:rsidR="0052038F" w:rsidRPr="00BC339E" w:rsidRDefault="0052038F" w:rsidP="00964654">
      <w:pPr>
        <w:pStyle w:val="Heading2"/>
      </w:pPr>
      <w:r w:rsidRPr="00BC339E">
        <w:t xml:space="preserve">Spill </w:t>
      </w:r>
      <w:r w:rsidR="00BC339E" w:rsidRPr="00BC339E">
        <w:t>response</w:t>
      </w:r>
    </w:p>
    <w:p w14:paraId="549018E1" w14:textId="77777777" w:rsidR="0052038F" w:rsidRPr="00964654" w:rsidRDefault="0052038F" w:rsidP="0052038F">
      <w:pPr>
        <w:rPr>
          <w:color w:val="000000" w:themeColor="text1"/>
        </w:rPr>
      </w:pPr>
      <w:r w:rsidRPr="00964654">
        <w:rPr>
          <w:color w:val="000000" w:themeColor="text1"/>
        </w:rPr>
        <w:t>Describe procedures for identifying, isolating, managing, and cleaning up of spills of hazardous or prohibited materials. The procedures may differ between responding to a small spill versus a significant spill. Include a process for notifying DEQ in the event of a spill within 24 hours, pursuant to ORS 340-142-0040.</w:t>
      </w:r>
    </w:p>
    <w:p w14:paraId="173738DC" w14:textId="49A0B477" w:rsidR="0052038F" w:rsidRPr="00BC339E" w:rsidRDefault="0052038F" w:rsidP="00964654">
      <w:pPr>
        <w:pStyle w:val="Heading2"/>
      </w:pPr>
      <w:r w:rsidRPr="00BC339E">
        <w:t>On-</w:t>
      </w:r>
      <w:r w:rsidR="00BC339E" w:rsidRPr="00BC339E">
        <w:t>site emergency equipment</w:t>
      </w:r>
    </w:p>
    <w:p w14:paraId="3C8CFB3B" w14:textId="77777777" w:rsidR="0052038F" w:rsidRPr="00964654" w:rsidRDefault="0052038F" w:rsidP="0052038F">
      <w:pPr>
        <w:rPr>
          <w:color w:val="000000" w:themeColor="text1"/>
        </w:rPr>
      </w:pPr>
      <w:r w:rsidRPr="00964654">
        <w:rPr>
          <w:color w:val="000000" w:themeColor="text1"/>
        </w:rPr>
        <w:t>Document the types of emergency response equipment, used at the facility. The permittee must include the use of two-way communication devices, and fire protection and prevention measures. This can be included on the same map or visual aid as section 8.4.</w:t>
      </w:r>
    </w:p>
    <w:p w14:paraId="0F2D6FE1" w14:textId="4503B6E8" w:rsidR="0052038F" w:rsidRPr="00BC339E" w:rsidRDefault="0052038F" w:rsidP="00964654">
      <w:pPr>
        <w:pStyle w:val="Heading2"/>
      </w:pPr>
      <w:r w:rsidRPr="00BC339E">
        <w:t xml:space="preserve">Personal </w:t>
      </w:r>
      <w:r w:rsidR="00BC339E" w:rsidRPr="00BC339E">
        <w:t>protective equipment</w:t>
      </w:r>
    </w:p>
    <w:p w14:paraId="5D29D67D" w14:textId="3A8CC0D7" w:rsidR="0052038F" w:rsidRPr="00964654" w:rsidRDefault="0052038F" w:rsidP="0052038F">
      <w:pPr>
        <w:rPr>
          <w:color w:val="000000" w:themeColor="text1"/>
        </w:rPr>
      </w:pPr>
      <w:r w:rsidRPr="00964654">
        <w:rPr>
          <w:color w:val="000000" w:themeColor="text1"/>
        </w:rPr>
        <w:t>Describe personal protective equipment</w:t>
      </w:r>
      <w:r w:rsidR="00BC339E" w:rsidRPr="00964654">
        <w:rPr>
          <w:color w:val="000000" w:themeColor="text1"/>
        </w:rPr>
        <w:t xml:space="preserve"> </w:t>
      </w:r>
      <w:r w:rsidRPr="00964654">
        <w:rPr>
          <w:color w:val="000000" w:themeColor="text1"/>
        </w:rPr>
        <w:t>to be used by facility personnel, procedures for checking PPE, provision of replacement, PPE and PPE training for staff.</w:t>
      </w:r>
    </w:p>
    <w:p w14:paraId="41822BCE" w14:textId="77777777" w:rsidR="00FD53CC" w:rsidRPr="0052038F" w:rsidRDefault="00FD53CC" w:rsidP="0052038F">
      <w:pPr>
        <w:rPr>
          <w:i/>
          <w:iCs/>
          <w:color w:val="000000" w:themeColor="text1"/>
        </w:rPr>
      </w:pPr>
    </w:p>
    <w:p w14:paraId="29166BC1" w14:textId="44CEDAC9" w:rsidR="0052038F" w:rsidRPr="00FD53CC" w:rsidRDefault="0052038F" w:rsidP="00964654">
      <w:pPr>
        <w:pStyle w:val="Heading1"/>
      </w:pPr>
      <w:r w:rsidRPr="0052038F">
        <w:t xml:space="preserve">Recordkeeping and </w:t>
      </w:r>
      <w:r w:rsidR="00BC339E">
        <w:t>r</w:t>
      </w:r>
      <w:r w:rsidR="00BC339E" w:rsidRPr="0052038F">
        <w:t>eporting</w:t>
      </w:r>
    </w:p>
    <w:p w14:paraId="5C3085A2" w14:textId="4EAC3353" w:rsidR="0052038F" w:rsidRPr="00FD53CC" w:rsidRDefault="0052038F" w:rsidP="00964654">
      <w:pPr>
        <w:pStyle w:val="Heading2"/>
      </w:pPr>
      <w:r w:rsidRPr="0052038F">
        <w:t xml:space="preserve">Recycling Modernization Act </w:t>
      </w:r>
      <w:r w:rsidR="00BC339E">
        <w:t>r</w:t>
      </w:r>
      <w:r w:rsidR="00BC339E" w:rsidRPr="0052038F">
        <w:t>ecords</w:t>
      </w:r>
    </w:p>
    <w:p w14:paraId="4C836C5F" w14:textId="77777777" w:rsidR="0052038F" w:rsidRPr="00964654" w:rsidRDefault="0052038F" w:rsidP="0052038F">
      <w:pPr>
        <w:rPr>
          <w:color w:val="000000" w:themeColor="text1"/>
        </w:rPr>
      </w:pPr>
      <w:r w:rsidRPr="00964654">
        <w:rPr>
          <w:color w:val="000000" w:themeColor="text1"/>
        </w:rPr>
        <w:t>Describe where and how records will be maintained at the facility as required by DEQ to demonstrate compliance with the facility permit. The following records are required by the DEQ:</w:t>
      </w:r>
    </w:p>
    <w:p w14:paraId="68E14E27" w14:textId="77777777" w:rsidR="0052038F" w:rsidRPr="00964654" w:rsidRDefault="0052038F" w:rsidP="0052038F">
      <w:pPr>
        <w:pStyle w:val="ListParagraph"/>
        <w:numPr>
          <w:ilvl w:val="0"/>
          <w:numId w:val="12"/>
        </w:numPr>
        <w:spacing w:before="0" w:after="0"/>
        <w:outlineLvl w:val="9"/>
        <w:rPr>
          <w:color w:val="000000" w:themeColor="text1"/>
        </w:rPr>
      </w:pPr>
      <w:r w:rsidRPr="00964654">
        <w:rPr>
          <w:color w:val="000000" w:themeColor="text1"/>
        </w:rPr>
        <w:t>Waste acceptance and disposal record.</w:t>
      </w:r>
    </w:p>
    <w:p w14:paraId="26801F9C" w14:textId="77777777" w:rsidR="0052038F" w:rsidRPr="00964654" w:rsidRDefault="0052038F" w:rsidP="0052038F">
      <w:pPr>
        <w:pStyle w:val="ListParagraph"/>
        <w:numPr>
          <w:ilvl w:val="0"/>
          <w:numId w:val="12"/>
        </w:numPr>
        <w:spacing w:before="0" w:after="0"/>
        <w:outlineLvl w:val="9"/>
        <w:rPr>
          <w:color w:val="000000" w:themeColor="text1"/>
        </w:rPr>
      </w:pPr>
      <w:r w:rsidRPr="00964654">
        <w:rPr>
          <w:color w:val="000000" w:themeColor="text1"/>
        </w:rPr>
        <w:t>Capture rates</w:t>
      </w:r>
    </w:p>
    <w:p w14:paraId="1C497DAA" w14:textId="77777777" w:rsidR="0052038F" w:rsidRPr="00964654" w:rsidRDefault="0052038F" w:rsidP="0052038F">
      <w:pPr>
        <w:pStyle w:val="ListParagraph"/>
        <w:numPr>
          <w:ilvl w:val="0"/>
          <w:numId w:val="12"/>
        </w:numPr>
        <w:spacing w:before="0" w:after="0"/>
        <w:outlineLvl w:val="9"/>
        <w:rPr>
          <w:color w:val="000000" w:themeColor="text1"/>
        </w:rPr>
      </w:pPr>
      <w:r w:rsidRPr="00964654">
        <w:rPr>
          <w:color w:val="000000" w:themeColor="text1"/>
        </w:rPr>
        <w:t>Inbound and outbound contamination levels</w:t>
      </w:r>
    </w:p>
    <w:p w14:paraId="4A669C01" w14:textId="77777777" w:rsidR="0052038F" w:rsidRPr="00964654" w:rsidRDefault="0052038F" w:rsidP="0052038F">
      <w:pPr>
        <w:pStyle w:val="ListParagraph"/>
        <w:numPr>
          <w:ilvl w:val="0"/>
          <w:numId w:val="12"/>
        </w:numPr>
        <w:spacing w:before="0" w:after="0"/>
        <w:outlineLvl w:val="9"/>
        <w:rPr>
          <w:color w:val="000000" w:themeColor="text1"/>
        </w:rPr>
      </w:pPr>
      <w:r w:rsidRPr="00964654">
        <w:rPr>
          <w:color w:val="000000" w:themeColor="text1"/>
        </w:rPr>
        <w:t>Contamination management fee and processor commodity risk fee transactional information</w:t>
      </w:r>
    </w:p>
    <w:p w14:paraId="5D7BA382" w14:textId="77777777" w:rsidR="0052038F" w:rsidRPr="00964654" w:rsidRDefault="0052038F" w:rsidP="0052038F">
      <w:pPr>
        <w:pStyle w:val="ListParagraph"/>
        <w:numPr>
          <w:ilvl w:val="0"/>
          <w:numId w:val="12"/>
        </w:numPr>
        <w:spacing w:before="0" w:after="0"/>
        <w:outlineLvl w:val="9"/>
        <w:rPr>
          <w:color w:val="000000" w:themeColor="text1"/>
        </w:rPr>
      </w:pPr>
      <w:r w:rsidRPr="00964654">
        <w:rPr>
          <w:color w:val="000000" w:themeColor="text1"/>
        </w:rPr>
        <w:t>Responsible end markets and material disposition reporting</w:t>
      </w:r>
    </w:p>
    <w:p w14:paraId="6B3CA790" w14:textId="77777777" w:rsidR="0052038F" w:rsidRPr="00964654" w:rsidRDefault="0052038F" w:rsidP="0052038F">
      <w:pPr>
        <w:pStyle w:val="ListParagraph"/>
        <w:numPr>
          <w:ilvl w:val="0"/>
          <w:numId w:val="12"/>
        </w:numPr>
        <w:spacing w:before="0" w:after="0"/>
        <w:outlineLvl w:val="9"/>
        <w:rPr>
          <w:color w:val="000000" w:themeColor="text1"/>
        </w:rPr>
      </w:pPr>
      <w:r w:rsidRPr="00964654">
        <w:rPr>
          <w:color w:val="000000" w:themeColor="text1"/>
        </w:rPr>
        <w:t>Financial assurance (if applicable)</w:t>
      </w:r>
    </w:p>
    <w:p w14:paraId="10F52A63" w14:textId="77777777" w:rsidR="0052038F" w:rsidRPr="00964654" w:rsidRDefault="0052038F" w:rsidP="0052038F">
      <w:pPr>
        <w:pStyle w:val="ListParagraph"/>
        <w:numPr>
          <w:ilvl w:val="0"/>
          <w:numId w:val="12"/>
        </w:numPr>
        <w:spacing w:before="0" w:after="0"/>
        <w:outlineLvl w:val="9"/>
        <w:rPr>
          <w:color w:val="000000" w:themeColor="text1"/>
        </w:rPr>
      </w:pPr>
      <w:r w:rsidRPr="00964654">
        <w:rPr>
          <w:color w:val="000000" w:themeColor="text1"/>
        </w:rPr>
        <w:t>Environmental monitoring records (if applicable)</w:t>
      </w:r>
    </w:p>
    <w:p w14:paraId="2867E12C" w14:textId="77777777" w:rsidR="0052038F" w:rsidRPr="00964654" w:rsidRDefault="0052038F" w:rsidP="0052038F">
      <w:pPr>
        <w:pStyle w:val="ListParagraph"/>
        <w:numPr>
          <w:ilvl w:val="0"/>
          <w:numId w:val="12"/>
        </w:numPr>
        <w:spacing w:before="0" w:after="0"/>
        <w:outlineLvl w:val="9"/>
        <w:rPr>
          <w:color w:val="000000" w:themeColor="text1"/>
        </w:rPr>
      </w:pPr>
      <w:r w:rsidRPr="00964654">
        <w:rPr>
          <w:color w:val="000000" w:themeColor="text1"/>
        </w:rPr>
        <w:t>Other facility records as necessary</w:t>
      </w:r>
    </w:p>
    <w:p w14:paraId="1A98A9E4" w14:textId="25EAC943" w:rsidR="0052038F" w:rsidRPr="00BC339E" w:rsidRDefault="0052038F" w:rsidP="00964654">
      <w:pPr>
        <w:pStyle w:val="Heading2"/>
      </w:pPr>
      <w:r w:rsidRPr="00BC339E">
        <w:lastRenderedPageBreak/>
        <w:t xml:space="preserve">Responsible </w:t>
      </w:r>
      <w:r w:rsidR="00BC339E">
        <w:t>e</w:t>
      </w:r>
      <w:r w:rsidR="00BC339E" w:rsidRPr="00BC339E">
        <w:t xml:space="preserve">nd </w:t>
      </w:r>
      <w:r w:rsidR="00BC339E">
        <w:t>m</w:t>
      </w:r>
      <w:r w:rsidR="00BC339E" w:rsidRPr="00BC339E">
        <w:t xml:space="preserve">arket </w:t>
      </w:r>
      <w:r w:rsidR="00BC339E">
        <w:t>s</w:t>
      </w:r>
      <w:r w:rsidR="00BC339E" w:rsidRPr="00BC339E">
        <w:t xml:space="preserve">creening </w:t>
      </w:r>
      <w:r w:rsidRPr="00BC339E">
        <w:t xml:space="preserve">and </w:t>
      </w:r>
      <w:r w:rsidR="00BC339E">
        <w:t>s</w:t>
      </w:r>
      <w:r w:rsidR="00BC339E" w:rsidRPr="00BC339E">
        <w:t>elf</w:t>
      </w:r>
      <w:r w:rsidRPr="00BC339E">
        <w:t>-</w:t>
      </w:r>
      <w:r w:rsidR="00BC339E">
        <w:t>a</w:t>
      </w:r>
      <w:r w:rsidR="00BC339E" w:rsidRPr="00BC339E">
        <w:t xml:space="preserve">ttestation </w:t>
      </w:r>
      <w:r w:rsidR="00BC339E">
        <w:t>r</w:t>
      </w:r>
      <w:r w:rsidR="00BC339E" w:rsidRPr="00BC339E">
        <w:t>eporting</w:t>
      </w:r>
    </w:p>
    <w:p w14:paraId="6DBA579B" w14:textId="77777777" w:rsidR="0052038F" w:rsidRPr="00964654" w:rsidRDefault="0052038F" w:rsidP="0052038F">
      <w:pPr>
        <w:spacing w:line="259" w:lineRule="auto"/>
        <w:rPr>
          <w:color w:val="000000" w:themeColor="text1"/>
        </w:rPr>
      </w:pPr>
      <w:r w:rsidRPr="00964654">
        <w:rPr>
          <w:color w:val="000000" w:themeColor="text1"/>
        </w:rPr>
        <w:t>Describe how the facility will ensure all processed materials are marketed to responsible end markets as provided by OAR 340-090-0670. If coordinating with a PRO to for ensuring completion of screening assessments and annual verification, indicate as such.</w:t>
      </w:r>
    </w:p>
    <w:p w14:paraId="7A80138F" w14:textId="663F31D4" w:rsidR="0052038F" w:rsidRPr="00BC339E" w:rsidRDefault="0052038F" w:rsidP="00964654">
      <w:pPr>
        <w:pStyle w:val="Heading2"/>
      </w:pPr>
      <w:r w:rsidRPr="00BC339E">
        <w:t xml:space="preserve">Material </w:t>
      </w:r>
      <w:r w:rsidR="00BC339E">
        <w:t>d</w:t>
      </w:r>
      <w:r w:rsidR="00BC339E" w:rsidRPr="00BC339E">
        <w:t xml:space="preserve">isposition </w:t>
      </w:r>
      <w:r w:rsidR="00BC339E">
        <w:t>r</w:t>
      </w:r>
      <w:r w:rsidR="00BC339E" w:rsidRPr="00BC339E">
        <w:t>eporting</w:t>
      </w:r>
    </w:p>
    <w:p w14:paraId="1E7B42F2" w14:textId="77777777" w:rsidR="0052038F" w:rsidRPr="00964654" w:rsidRDefault="0052038F" w:rsidP="0052038F">
      <w:pPr>
        <w:rPr>
          <w:color w:val="000000" w:themeColor="text1"/>
        </w:rPr>
      </w:pPr>
      <w:r w:rsidRPr="00964654">
        <w:rPr>
          <w:color w:val="000000" w:themeColor="text1"/>
        </w:rPr>
        <w:t>Describe how the facility will implement disposition reporting described in OAR 340-096-0310. Another entity may be designated to report on some or all of the final disposition data on behalf of the facility. Please indicate if doing so.</w:t>
      </w:r>
    </w:p>
    <w:p w14:paraId="70CAB010" w14:textId="1E0900E8" w:rsidR="0052038F" w:rsidRPr="00BC339E" w:rsidRDefault="0052038F" w:rsidP="00964654">
      <w:pPr>
        <w:pStyle w:val="Heading2"/>
      </w:pPr>
      <w:r w:rsidRPr="00BC339E">
        <w:t xml:space="preserve">Complaint and </w:t>
      </w:r>
      <w:r w:rsidR="00BC339E">
        <w:t>n</w:t>
      </w:r>
      <w:r w:rsidR="00BC339E" w:rsidRPr="00BC339E">
        <w:t xml:space="preserve">uisance </w:t>
      </w:r>
      <w:r w:rsidR="00BC339E">
        <w:t>r</w:t>
      </w:r>
      <w:r w:rsidR="00BC339E" w:rsidRPr="00BC339E">
        <w:t xml:space="preserve">esponse </w:t>
      </w:r>
      <w:r w:rsidR="00BC339E">
        <w:t>r</w:t>
      </w:r>
      <w:r w:rsidR="00BC339E" w:rsidRPr="00BC339E">
        <w:t>ecords</w:t>
      </w:r>
    </w:p>
    <w:p w14:paraId="2AD13C3E" w14:textId="77777777" w:rsidR="0052038F" w:rsidRPr="00964654" w:rsidRDefault="0052038F" w:rsidP="0052038F">
      <w:pPr>
        <w:rPr>
          <w:color w:val="000000" w:themeColor="text1"/>
        </w:rPr>
      </w:pPr>
      <w:r w:rsidRPr="00964654">
        <w:rPr>
          <w:color w:val="000000" w:themeColor="text1"/>
        </w:rPr>
        <w:t>Describe the procedures for receiving complaints (by phone, email, or other means), recording the complainants’ information, the nature and date of the complaint, and the response the facility took to resolve the complaint.</w:t>
      </w:r>
    </w:p>
    <w:p w14:paraId="3800D5B0" w14:textId="77777777" w:rsidR="0052038F" w:rsidRPr="0052038F" w:rsidRDefault="0052038F" w:rsidP="0052038F">
      <w:pPr>
        <w:rPr>
          <w:b/>
          <w:bCs/>
          <w:color w:val="000000" w:themeColor="text1"/>
        </w:rPr>
      </w:pPr>
    </w:p>
    <w:p w14:paraId="13129F80" w14:textId="5A7494FA" w:rsidR="0052038F" w:rsidRPr="00FD53CC" w:rsidRDefault="0052038F" w:rsidP="00964654">
      <w:pPr>
        <w:pStyle w:val="Heading1"/>
      </w:pPr>
      <w:r w:rsidRPr="0052038F">
        <w:t xml:space="preserve">Closure </w:t>
      </w:r>
      <w:r w:rsidR="00BC339E">
        <w:t>p</w:t>
      </w:r>
      <w:r w:rsidRPr="0052038F">
        <w:t>lans</w:t>
      </w:r>
    </w:p>
    <w:p w14:paraId="4C7DADD1" w14:textId="77777777" w:rsidR="0052038F" w:rsidRPr="00964654" w:rsidRDefault="0052038F" w:rsidP="0052038F">
      <w:pPr>
        <w:rPr>
          <w:color w:val="000000" w:themeColor="text1"/>
        </w:rPr>
      </w:pPr>
      <w:r w:rsidRPr="00964654">
        <w:rPr>
          <w:color w:val="000000" w:themeColor="text1"/>
        </w:rPr>
        <w:t>There may be circumstances during which the facility must cease operations and close. This closure may be short-term or long-term. The facility must document the plans and procedures during periods of closure including for short-term and long-term or permanent closures. Closures may occur due to inclement or severe weather, lack of staff, equipment issues, post-emergency recovery, or other factors.</w:t>
      </w:r>
    </w:p>
    <w:p w14:paraId="74427642" w14:textId="45842CB6" w:rsidR="0052038F" w:rsidRPr="00964654" w:rsidRDefault="0052038F" w:rsidP="009E4E92">
      <w:pPr>
        <w:rPr>
          <w:color w:val="000000" w:themeColor="text1"/>
        </w:rPr>
      </w:pPr>
      <w:r w:rsidRPr="00964654">
        <w:rPr>
          <w:color w:val="000000" w:themeColor="text1"/>
        </w:rPr>
        <w:t>Be sure to include reporting procedures for Equipment Maintenance and failure reporting to DEQ.</w:t>
      </w:r>
    </w:p>
    <w:p w14:paraId="03FC56A5" w14:textId="7AB41F8D" w:rsidR="00FD53CC" w:rsidRDefault="0052038F" w:rsidP="009E4E92">
      <w:pPr>
        <w:rPr>
          <w:i/>
          <w:iCs/>
          <w:color w:val="000000" w:themeColor="text1"/>
        </w:rPr>
      </w:pPr>
      <w:r w:rsidRPr="00964654">
        <w:rPr>
          <w:color w:val="000000" w:themeColor="text1"/>
        </w:rPr>
        <w:t>As prescribed by ORS 459A.955, provide a plan to respond to an emergency failure of critical equipment, and the delivery of unsorted material to another recycling processing facility.</w:t>
      </w:r>
    </w:p>
    <w:p w14:paraId="10C02FCB" w14:textId="77777777" w:rsidR="00B11ECD" w:rsidRPr="0052038F" w:rsidRDefault="00B11ECD" w:rsidP="0052038F">
      <w:pPr>
        <w:rPr>
          <w:i/>
          <w:iCs/>
          <w:color w:val="000000" w:themeColor="text1"/>
        </w:rPr>
      </w:pPr>
    </w:p>
    <w:p w14:paraId="3AABDA7E" w14:textId="6B2B5177" w:rsidR="0052038F" w:rsidRPr="00FD53CC" w:rsidRDefault="0052038F" w:rsidP="00964654">
      <w:pPr>
        <w:pStyle w:val="Heading1"/>
      </w:pPr>
      <w:r w:rsidRPr="0052038F">
        <w:t xml:space="preserve">Additional </w:t>
      </w:r>
      <w:r w:rsidR="009E4E92">
        <w:t>r</w:t>
      </w:r>
      <w:r w:rsidR="009E4E92" w:rsidRPr="0052038F">
        <w:t>equirements</w:t>
      </w:r>
    </w:p>
    <w:p w14:paraId="6DE9DF26" w14:textId="77777777" w:rsidR="0052038F" w:rsidRPr="00964654" w:rsidRDefault="0052038F" w:rsidP="0052038F">
      <w:r w:rsidRPr="00964654">
        <w:t>DEQ may require additional operation plan components to address facility specific operations or condition.</w:t>
      </w:r>
    </w:p>
    <w:p w14:paraId="4022AAAB" w14:textId="77777777" w:rsidR="0052038F" w:rsidRPr="00FD53CC" w:rsidRDefault="0052038F" w:rsidP="003A4332">
      <w:pPr>
        <w:pStyle w:val="Heading2"/>
        <w:numPr>
          <w:ilvl w:val="0"/>
          <w:numId w:val="0"/>
        </w:numPr>
        <w:ind w:left="720"/>
      </w:pPr>
    </w:p>
    <w:p w14:paraId="0CFA3153" w14:textId="16CCF8F0" w:rsidR="0052038F" w:rsidRPr="00FD53CC" w:rsidRDefault="00B11ECD" w:rsidP="00964654">
      <w:pPr>
        <w:pStyle w:val="Heading1"/>
      </w:pPr>
      <w:r>
        <w:t xml:space="preserve">Appendix: </w:t>
      </w:r>
      <w:r w:rsidR="0052038F" w:rsidRPr="0052038F">
        <w:t xml:space="preserve">Supporting </w:t>
      </w:r>
      <w:r w:rsidR="009E4E92">
        <w:t>d</w:t>
      </w:r>
      <w:r w:rsidR="009E4E92" w:rsidRPr="0052038F">
        <w:t xml:space="preserve">ocuments </w:t>
      </w:r>
      <w:r w:rsidR="0052038F" w:rsidRPr="0052038F">
        <w:t xml:space="preserve">and </w:t>
      </w:r>
      <w:r w:rsidR="009E4E92">
        <w:t>a</w:t>
      </w:r>
      <w:r w:rsidR="009E4E92" w:rsidRPr="0052038F">
        <w:t>ppendices</w:t>
      </w:r>
    </w:p>
    <w:p w14:paraId="240D828D" w14:textId="5076CA28" w:rsidR="0052038F" w:rsidRPr="0052038F" w:rsidRDefault="0052038F" w:rsidP="009E4E92">
      <w:r w:rsidRPr="00964654">
        <w:rPr>
          <w:color w:val="000000" w:themeColor="text1"/>
        </w:rPr>
        <w:t>This section is for the facility to include attachments and supporting documentation to the operations plan. This section can include maps, tables, figures, permits, program documentation, or other operation plan additions. A list of potential inclusions in this section is included below:</w:t>
      </w:r>
    </w:p>
    <w:p w14:paraId="35561AB0" w14:textId="77777777" w:rsidR="0052038F" w:rsidRPr="00964654" w:rsidRDefault="0052038F" w:rsidP="0052038F">
      <w:pPr>
        <w:pStyle w:val="ListParagraph"/>
        <w:numPr>
          <w:ilvl w:val="0"/>
          <w:numId w:val="14"/>
        </w:numPr>
        <w:spacing w:before="0" w:after="0"/>
        <w:outlineLvl w:val="9"/>
        <w:rPr>
          <w:color w:val="000000" w:themeColor="text1"/>
        </w:rPr>
      </w:pPr>
      <w:r w:rsidRPr="00964654">
        <w:rPr>
          <w:color w:val="000000" w:themeColor="text1"/>
        </w:rPr>
        <w:t>Financial Assurance Documentation (if applicable)</w:t>
      </w:r>
    </w:p>
    <w:p w14:paraId="434AA602" w14:textId="77777777" w:rsidR="0052038F" w:rsidRPr="00964654" w:rsidRDefault="0052038F" w:rsidP="0052038F">
      <w:pPr>
        <w:pStyle w:val="ListParagraph"/>
        <w:numPr>
          <w:ilvl w:val="0"/>
          <w:numId w:val="14"/>
        </w:numPr>
        <w:spacing w:before="0" w:after="0"/>
        <w:outlineLvl w:val="9"/>
        <w:rPr>
          <w:color w:val="000000" w:themeColor="text1"/>
        </w:rPr>
      </w:pPr>
      <w:r w:rsidRPr="00964654">
        <w:rPr>
          <w:color w:val="000000" w:themeColor="text1"/>
        </w:rPr>
        <w:t>Site Characterization (if applicable).</w:t>
      </w:r>
    </w:p>
    <w:p w14:paraId="21CF6CED" w14:textId="77777777" w:rsidR="0052038F" w:rsidRPr="00964654" w:rsidRDefault="0052038F" w:rsidP="0052038F">
      <w:pPr>
        <w:pStyle w:val="ListParagraph"/>
        <w:numPr>
          <w:ilvl w:val="0"/>
          <w:numId w:val="14"/>
        </w:numPr>
        <w:spacing w:before="0" w:after="0"/>
        <w:outlineLvl w:val="9"/>
        <w:rPr>
          <w:color w:val="000000" w:themeColor="text1"/>
        </w:rPr>
      </w:pPr>
      <w:r w:rsidRPr="00964654">
        <w:rPr>
          <w:color w:val="000000" w:themeColor="text1"/>
        </w:rPr>
        <w:t>Site map</w:t>
      </w:r>
    </w:p>
    <w:p w14:paraId="2D927D8A" w14:textId="77777777" w:rsidR="0052038F" w:rsidRPr="00964654" w:rsidRDefault="0052038F" w:rsidP="0052038F">
      <w:pPr>
        <w:pStyle w:val="ListParagraph"/>
        <w:numPr>
          <w:ilvl w:val="0"/>
          <w:numId w:val="14"/>
        </w:numPr>
        <w:spacing w:before="0" w:after="0"/>
        <w:outlineLvl w:val="9"/>
        <w:rPr>
          <w:color w:val="000000" w:themeColor="text1"/>
        </w:rPr>
      </w:pPr>
      <w:r w:rsidRPr="00964654">
        <w:rPr>
          <w:color w:val="000000" w:themeColor="text1"/>
        </w:rPr>
        <w:t>Fire Evacuation Map</w:t>
      </w:r>
    </w:p>
    <w:p w14:paraId="67E6EEDF" w14:textId="77777777" w:rsidR="0052038F" w:rsidRPr="00964654" w:rsidRDefault="0052038F" w:rsidP="0052038F">
      <w:pPr>
        <w:pStyle w:val="ListParagraph"/>
        <w:numPr>
          <w:ilvl w:val="0"/>
          <w:numId w:val="14"/>
        </w:numPr>
        <w:spacing w:before="0" w:after="0"/>
        <w:outlineLvl w:val="9"/>
        <w:rPr>
          <w:color w:val="000000" w:themeColor="text1"/>
        </w:rPr>
      </w:pPr>
      <w:r w:rsidRPr="00964654">
        <w:rPr>
          <w:color w:val="000000" w:themeColor="text1"/>
        </w:rPr>
        <w:t>Emergency Response Equipment Locations Map</w:t>
      </w:r>
    </w:p>
    <w:p w14:paraId="2166D5C1" w14:textId="77777777" w:rsidR="0052038F" w:rsidRPr="00964654" w:rsidRDefault="0052038F" w:rsidP="0052038F">
      <w:pPr>
        <w:pStyle w:val="ListParagraph"/>
        <w:numPr>
          <w:ilvl w:val="0"/>
          <w:numId w:val="14"/>
        </w:numPr>
        <w:spacing w:before="0" w:after="0"/>
        <w:outlineLvl w:val="9"/>
        <w:rPr>
          <w:color w:val="000000" w:themeColor="text1"/>
        </w:rPr>
      </w:pPr>
      <w:r w:rsidRPr="00964654">
        <w:rPr>
          <w:color w:val="000000" w:themeColor="text1"/>
        </w:rPr>
        <w:t>Training programming, schedules, and record</w:t>
      </w:r>
    </w:p>
    <w:p w14:paraId="01230071" w14:textId="77777777" w:rsidR="0052038F" w:rsidRPr="00964654" w:rsidRDefault="0052038F" w:rsidP="0052038F">
      <w:pPr>
        <w:pStyle w:val="ListParagraph"/>
        <w:numPr>
          <w:ilvl w:val="0"/>
          <w:numId w:val="14"/>
        </w:numPr>
        <w:spacing w:before="0" w:after="0"/>
        <w:outlineLvl w:val="9"/>
        <w:rPr>
          <w:color w:val="000000" w:themeColor="text1"/>
        </w:rPr>
      </w:pPr>
      <w:r w:rsidRPr="00964654">
        <w:rPr>
          <w:color w:val="000000" w:themeColor="text1"/>
        </w:rPr>
        <w:t>Stormwater Permit</w:t>
      </w:r>
    </w:p>
    <w:p w14:paraId="6A6607DD" w14:textId="7836387E" w:rsidR="00B11ECD" w:rsidRPr="00964654" w:rsidRDefault="0052038F" w:rsidP="00964654">
      <w:pPr>
        <w:pStyle w:val="ListParagraph"/>
        <w:numPr>
          <w:ilvl w:val="0"/>
          <w:numId w:val="14"/>
        </w:numPr>
        <w:spacing w:before="0" w:after="0"/>
        <w:outlineLvl w:val="9"/>
        <w:rPr>
          <w:b/>
          <w:bCs/>
        </w:rPr>
      </w:pPr>
      <w:r w:rsidRPr="00964654">
        <w:rPr>
          <w:color w:val="000000" w:themeColor="text1"/>
        </w:rPr>
        <w:t>Metro Solid Waste Facility License</w:t>
      </w:r>
    </w:p>
    <w:p w14:paraId="609F817F" w14:textId="5E8D3639" w:rsidR="00335396" w:rsidRPr="00057A7F" w:rsidRDefault="00335396" w:rsidP="00964654">
      <w:pPr>
        <w:spacing w:before="240"/>
        <w:rPr>
          <w:b/>
          <w:bCs/>
        </w:rPr>
      </w:pPr>
      <w:r w:rsidRPr="00541BF5">
        <w:rPr>
          <w:rStyle w:val="Heading1Char"/>
        </w:rPr>
        <w:t>Non-discrimination statement</w:t>
      </w:r>
      <w:r w:rsidR="00057A7F">
        <w:rPr>
          <w:b/>
          <w:bCs/>
        </w:rPr>
        <w:br/>
      </w:r>
      <w:r w:rsidR="00BB6831" w:rsidRPr="00BB6831">
        <w:t xml:space="preserve">DEQ does not discriminate on the basis of race, color, national origin, disability, age, sex, religion, sexual orientation, gender identity, or marital status in the administration of its programs and activities. </w:t>
      </w:r>
      <w:r w:rsidRPr="00AE603F">
        <w:t xml:space="preserve">Visit DEQ’s </w:t>
      </w:r>
      <w:hyperlink r:id="rId13" w:history="1">
        <w:r w:rsidRPr="00AE603F">
          <w:rPr>
            <w:rStyle w:val="Hyperlink"/>
          </w:rPr>
          <w:t>Civil Rights and Environmental Justice page</w:t>
        </w:r>
      </w:hyperlink>
      <w:r w:rsidRPr="00AE603F">
        <w:rPr>
          <w:rStyle w:val="Hyperlink"/>
        </w:rPr>
        <w:t>.</w:t>
      </w:r>
    </w:p>
    <w:p w14:paraId="6237C6FE" w14:textId="77777777" w:rsidR="00502B5B" w:rsidRPr="008D146D" w:rsidRDefault="00502B5B" w:rsidP="004629C8"/>
    <w:sectPr w:rsidR="00502B5B" w:rsidRPr="008D146D" w:rsidSect="00541BF5">
      <w:footerReference w:type="default" r:id="rId14"/>
      <w:footerReference w:type="first" r:id="rId15"/>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CAC63" w14:textId="77777777" w:rsidR="00217FFD" w:rsidRDefault="00217FFD" w:rsidP="000E68C5">
      <w:r>
        <w:separator/>
      </w:r>
    </w:p>
  </w:endnote>
  <w:endnote w:type="continuationSeparator" w:id="0">
    <w:p w14:paraId="63CCABD0" w14:textId="77777777" w:rsidR="00217FFD" w:rsidRDefault="00217FFD" w:rsidP="000E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258395"/>
      <w:docPartObj>
        <w:docPartGallery w:val="Page Numbers (Bottom of Page)"/>
        <w:docPartUnique/>
      </w:docPartObj>
    </w:sdtPr>
    <w:sdtEndPr>
      <w:rPr>
        <w:noProof/>
        <w:sz w:val="20"/>
        <w:szCs w:val="20"/>
      </w:rPr>
    </w:sdtEndPr>
    <w:sdtContent>
      <w:p w14:paraId="6E65F096" w14:textId="77777777" w:rsidR="001A45DC" w:rsidRPr="001A45DC" w:rsidRDefault="001A45DC" w:rsidP="001A45DC">
        <w:pPr>
          <w:pStyle w:val="Footer"/>
          <w:jc w:val="right"/>
          <w:rPr>
            <w:sz w:val="20"/>
            <w:szCs w:val="20"/>
          </w:rPr>
        </w:pPr>
        <w:r w:rsidRPr="001A45DC">
          <w:rPr>
            <w:sz w:val="20"/>
            <w:szCs w:val="20"/>
          </w:rPr>
          <w:fldChar w:fldCharType="begin"/>
        </w:r>
        <w:r w:rsidRPr="001A45DC">
          <w:rPr>
            <w:sz w:val="20"/>
            <w:szCs w:val="20"/>
          </w:rPr>
          <w:instrText xml:space="preserve"> PAGE   \* MERGEFORMAT </w:instrText>
        </w:r>
        <w:r w:rsidRPr="001A45DC">
          <w:rPr>
            <w:sz w:val="20"/>
            <w:szCs w:val="20"/>
          </w:rPr>
          <w:fldChar w:fldCharType="separate"/>
        </w:r>
        <w:r w:rsidRPr="001A45DC">
          <w:rPr>
            <w:noProof/>
            <w:sz w:val="20"/>
            <w:szCs w:val="20"/>
          </w:rPr>
          <w:t>2</w:t>
        </w:r>
        <w:r w:rsidRPr="001A45D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07C8D" w14:textId="77777777" w:rsidR="00335396" w:rsidRPr="00335396" w:rsidRDefault="00335396" w:rsidP="00335396">
    <w:pPr>
      <w:tabs>
        <w:tab w:val="center" w:pos="4680"/>
        <w:tab w:val="right" w:pos="9360"/>
      </w:tabs>
      <w:spacing w:before="0" w:after="0"/>
      <w:outlineLvl w:val="9"/>
      <w:rPr>
        <w:rFonts w:eastAsia="Calibri"/>
        <w:b/>
        <w:bCs/>
        <w:color w:val="auto"/>
        <w:sz w:val="20"/>
        <w:szCs w:val="20"/>
        <w:lang w:val="en-US"/>
      </w:rPr>
    </w:pPr>
    <w:r w:rsidRPr="00335396">
      <w:rPr>
        <w:rFonts w:eastAsia="Calibri"/>
        <w:noProof/>
        <w:color w:val="auto"/>
        <w:sz w:val="18"/>
        <w:szCs w:val="18"/>
        <w:lang w:val="en-US"/>
      </w:rPr>
      <w:drawing>
        <wp:anchor distT="0" distB="0" distL="114300" distR="114300" simplePos="0" relativeHeight="251661312" behindDoc="1" locked="0" layoutInCell="1" allowOverlap="1" wp14:anchorId="6A5D61D0" wp14:editId="1B7E5835">
          <wp:simplePos x="0" y="0"/>
          <wp:positionH relativeFrom="margin">
            <wp:posOffset>4852953</wp:posOffset>
          </wp:positionH>
          <wp:positionV relativeFrom="paragraph">
            <wp:posOffset>77754</wp:posOffset>
          </wp:positionV>
          <wp:extent cx="1885950" cy="457200"/>
          <wp:effectExtent l="0" t="0" r="0" b="0"/>
          <wp:wrapTight wrapText="bothSides">
            <wp:wrapPolygon edited="0">
              <wp:start x="0" y="0"/>
              <wp:lineTo x="0" y="20700"/>
              <wp:lineTo x="21382" y="20700"/>
              <wp:lineTo x="21382" y="0"/>
              <wp:lineTo x="0" y="0"/>
            </wp:wrapPolygon>
          </wp:wrapTight>
          <wp:docPr id="4" name="Picture 4"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Q Logo"/>
                  <pic:cNvPicPr/>
                </pic:nvPicPr>
                <pic:blipFill>
                  <a:blip r:embed="rId1">
                    <a:extLst>
                      <a:ext uri="{28A0092B-C50C-407E-A947-70E740481C1C}">
                        <a14:useLocalDpi xmlns:a14="http://schemas.microsoft.com/office/drawing/2010/main" val="0"/>
                      </a:ext>
                    </a:extLst>
                  </a:blip>
                  <a:stretch>
                    <a:fillRect/>
                  </a:stretch>
                </pic:blipFill>
                <pic:spPr>
                  <a:xfrm>
                    <a:off x="0" y="0"/>
                    <a:ext cx="1885950" cy="457200"/>
                  </a:xfrm>
                  <a:prstGeom prst="rect">
                    <a:avLst/>
                  </a:prstGeom>
                </pic:spPr>
              </pic:pic>
            </a:graphicData>
          </a:graphic>
          <wp14:sizeRelH relativeFrom="page">
            <wp14:pctWidth>0</wp14:pctWidth>
          </wp14:sizeRelH>
          <wp14:sizeRelV relativeFrom="page">
            <wp14:pctHeight>0</wp14:pctHeight>
          </wp14:sizeRelV>
        </wp:anchor>
      </w:drawing>
    </w:r>
    <w:r w:rsidRPr="00335396">
      <w:rPr>
        <w:rFonts w:eastAsia="Calibri"/>
        <w:b/>
        <w:bCs/>
        <w:color w:val="auto"/>
        <w:sz w:val="20"/>
        <w:szCs w:val="20"/>
        <w:lang w:val="en-US"/>
      </w:rPr>
      <w:t>Translation or other formats</w:t>
    </w:r>
  </w:p>
  <w:p w14:paraId="7CE6FA18" w14:textId="77777777" w:rsidR="00335396" w:rsidRPr="001A45DC" w:rsidRDefault="00335396" w:rsidP="00335396">
    <w:pPr>
      <w:keepNext/>
      <w:keepLines/>
      <w:shd w:val="clear" w:color="auto" w:fill="FFFFFF"/>
      <w:spacing w:before="0" w:after="0"/>
      <w:outlineLvl w:val="3"/>
      <w:rPr>
        <w:rFonts w:eastAsia="Times New Roman"/>
        <w:color w:val="333333"/>
        <w:sz w:val="20"/>
        <w:szCs w:val="20"/>
        <w:lang w:val="en-US"/>
      </w:rPr>
    </w:pPr>
    <w:hyperlink r:id="rId2" w:history="1">
      <w:r w:rsidRPr="001A45DC">
        <w:rPr>
          <w:rFonts w:eastAsia="Times New Roman"/>
          <w:color w:val="0563C1"/>
          <w:kern w:val="20"/>
          <w:sz w:val="20"/>
          <w:szCs w:val="20"/>
        </w:rPr>
        <w:t>Español</w:t>
      </w:r>
    </w:hyperlink>
    <w:r w:rsidRPr="001A45DC">
      <w:rPr>
        <w:rFonts w:eastAsia="Times New Roman"/>
        <w:color w:val="2F5496"/>
        <w:kern w:val="20"/>
        <w:sz w:val="20"/>
        <w:szCs w:val="20"/>
      </w:rPr>
      <w:t xml:space="preserve">  |  </w:t>
    </w:r>
    <w:hyperlink r:id="rId3" w:history="1">
      <w:r w:rsidRPr="001A45DC">
        <w:rPr>
          <w:rFonts w:eastAsia="Batang"/>
          <w:color w:val="0563C1"/>
          <w:kern w:val="20"/>
          <w:sz w:val="20"/>
          <w:szCs w:val="20"/>
          <w:lang w:val="en-US"/>
        </w:rPr>
        <w:t>한국</w:t>
      </w:r>
      <w:r w:rsidRPr="001A45DC">
        <w:rPr>
          <w:rFonts w:eastAsia="Malgun Gothic"/>
          <w:color w:val="0563C1"/>
          <w:kern w:val="20"/>
          <w:sz w:val="20"/>
          <w:szCs w:val="20"/>
          <w:lang w:val="en-US"/>
        </w:rPr>
        <w:t>어</w:t>
      </w:r>
    </w:hyperlink>
    <w:r w:rsidRPr="001A45DC">
      <w:rPr>
        <w:rFonts w:eastAsia="Malgun Gothic"/>
        <w:color w:val="333333"/>
        <w:kern w:val="20"/>
        <w:sz w:val="20"/>
        <w:szCs w:val="20"/>
      </w:rPr>
      <w:t xml:space="preserve">  </w:t>
    </w:r>
    <w:r w:rsidRPr="001A45DC">
      <w:rPr>
        <w:rFonts w:eastAsia="SimSun"/>
        <w:color w:val="2F5496"/>
        <w:kern w:val="20"/>
        <w:sz w:val="20"/>
        <w:szCs w:val="20"/>
      </w:rPr>
      <w:t xml:space="preserve">| </w:t>
    </w:r>
    <w:r w:rsidRPr="001A45DC">
      <w:rPr>
        <w:rFonts w:eastAsia="Times New Roman"/>
        <w:color w:val="2F5496"/>
        <w:kern w:val="20"/>
        <w:sz w:val="20"/>
        <w:szCs w:val="20"/>
      </w:rPr>
      <w:t xml:space="preserve"> </w:t>
    </w:r>
    <w:hyperlink r:id="rId4" w:history="1">
      <w:r w:rsidRPr="001A45DC">
        <w:rPr>
          <w:rFonts w:eastAsia="MS Mincho"/>
          <w:color w:val="0563C1"/>
          <w:kern w:val="20"/>
          <w:sz w:val="20"/>
          <w:szCs w:val="20"/>
          <w:lang w:val="en-US"/>
        </w:rPr>
        <w:t>繁體中文</w:t>
      </w:r>
    </w:hyperlink>
    <w:r w:rsidRPr="001A45DC">
      <w:rPr>
        <w:rFonts w:eastAsia="MS Mincho"/>
        <w:color w:val="2F5496"/>
        <w:kern w:val="20"/>
        <w:sz w:val="20"/>
        <w:szCs w:val="20"/>
      </w:rPr>
      <w:t xml:space="preserve">  |  </w:t>
    </w:r>
    <w:hyperlink r:id="rId5" w:history="1">
      <w:r w:rsidRPr="001A45DC">
        <w:rPr>
          <w:rFonts w:eastAsia="Times New Roman"/>
          <w:color w:val="0563C1"/>
          <w:kern w:val="20"/>
          <w:sz w:val="20"/>
          <w:szCs w:val="20"/>
        </w:rPr>
        <w:t>Pусский</w:t>
      </w:r>
    </w:hyperlink>
    <w:r w:rsidRPr="001A45DC">
      <w:rPr>
        <w:rFonts w:eastAsia="Times New Roman"/>
        <w:color w:val="2F5496"/>
        <w:kern w:val="20"/>
        <w:sz w:val="20"/>
        <w:szCs w:val="20"/>
      </w:rPr>
      <w:t xml:space="preserve">  </w:t>
    </w:r>
    <w:r w:rsidRPr="001A45DC">
      <w:rPr>
        <w:rFonts w:eastAsia="MS Mincho"/>
        <w:color w:val="2F5496"/>
        <w:kern w:val="20"/>
        <w:sz w:val="20"/>
        <w:szCs w:val="20"/>
      </w:rPr>
      <w:t xml:space="preserve">|  </w:t>
    </w:r>
    <w:hyperlink r:id="rId6" w:history="1">
      <w:r w:rsidRPr="001A45DC">
        <w:rPr>
          <w:rFonts w:eastAsia="Times New Roman"/>
          <w:color w:val="0563C1"/>
          <w:kern w:val="20"/>
          <w:sz w:val="20"/>
          <w:szCs w:val="20"/>
        </w:rPr>
        <w:t>Tiếng Việt</w:t>
      </w:r>
    </w:hyperlink>
    <w:r w:rsidRPr="001A45DC">
      <w:rPr>
        <w:rFonts w:eastAsia="Times New Roman"/>
        <w:color w:val="0563C1"/>
        <w:kern w:val="20"/>
        <w:sz w:val="20"/>
        <w:szCs w:val="20"/>
      </w:rPr>
      <w:t xml:space="preserve"> </w:t>
    </w:r>
    <w:r w:rsidRPr="001A45DC">
      <w:rPr>
        <w:rFonts w:eastAsia="Times New Roman"/>
        <w:color w:val="auto"/>
        <w:kern w:val="20"/>
        <w:sz w:val="20"/>
        <w:szCs w:val="20"/>
      </w:rPr>
      <w:t xml:space="preserve"> | </w:t>
    </w:r>
    <w:r w:rsidRPr="001A45DC">
      <w:rPr>
        <w:rFonts w:eastAsia="Times New Roman"/>
        <w:color w:val="0563C1"/>
        <w:kern w:val="20"/>
        <w:sz w:val="20"/>
        <w:szCs w:val="20"/>
      </w:rPr>
      <w:t xml:space="preserve"> </w:t>
    </w:r>
    <w:hyperlink r:id="rId7" w:history="1">
      <w:r w:rsidRPr="001A45DC">
        <w:rPr>
          <w:rFonts w:eastAsia="Times New Roman"/>
          <w:color w:val="0563C1"/>
          <w:kern w:val="20"/>
          <w:sz w:val="24"/>
          <w:szCs w:val="24"/>
          <w:rtl/>
          <w:lang w:val="en-US"/>
        </w:rPr>
        <w:t>العربية</w:t>
      </w:r>
    </w:hyperlink>
  </w:p>
  <w:p w14:paraId="441578DC" w14:textId="77777777" w:rsidR="00335396" w:rsidRPr="001A45DC" w:rsidRDefault="00335396" w:rsidP="00335396">
    <w:pPr>
      <w:pStyle w:val="Footer"/>
      <w:spacing w:before="0"/>
    </w:pPr>
    <w:r w:rsidRPr="001A45DC">
      <w:rPr>
        <w:rFonts w:eastAsia="Times New Roman"/>
        <w:kern w:val="20"/>
        <w:sz w:val="20"/>
        <w:szCs w:val="20"/>
      </w:rPr>
      <w:t>800-452-</w:t>
    </w:r>
    <w:proofErr w:type="gramStart"/>
    <w:r w:rsidRPr="001A45DC">
      <w:rPr>
        <w:rFonts w:eastAsia="Times New Roman"/>
        <w:kern w:val="20"/>
        <w:sz w:val="20"/>
        <w:szCs w:val="20"/>
      </w:rPr>
      <w:t>4011  |</w:t>
    </w:r>
    <w:proofErr w:type="gramEnd"/>
    <w:r w:rsidRPr="001A45DC">
      <w:rPr>
        <w:rFonts w:eastAsia="Times New Roman"/>
        <w:kern w:val="20"/>
        <w:sz w:val="20"/>
        <w:szCs w:val="20"/>
      </w:rPr>
      <w:t xml:space="preserve">  TTY: 711  |  </w:t>
    </w:r>
    <w:hyperlink r:id="rId8" w:history="1">
      <w:r w:rsidRPr="001A45DC">
        <w:rPr>
          <w:rFonts w:eastAsia="Times New Roman"/>
          <w:color w:val="0563C1"/>
          <w:kern w:val="20"/>
          <w:sz w:val="20"/>
          <w:szCs w:val="20"/>
        </w:rPr>
        <w:t>deqinfo@deq.oregon.gov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81B4A" w14:textId="77777777" w:rsidR="00217FFD" w:rsidRDefault="00217FFD" w:rsidP="000E68C5">
      <w:r>
        <w:separator/>
      </w:r>
    </w:p>
  </w:footnote>
  <w:footnote w:type="continuationSeparator" w:id="0">
    <w:p w14:paraId="5C0CD2FA" w14:textId="77777777" w:rsidR="00217FFD" w:rsidRDefault="00217FFD" w:rsidP="000E6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B72DD"/>
    <w:multiLevelType w:val="multilevel"/>
    <w:tmpl w:val="0B6EB952"/>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EC2D00"/>
    <w:multiLevelType w:val="hybridMultilevel"/>
    <w:tmpl w:val="4F0E5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70130"/>
    <w:multiLevelType w:val="multilevel"/>
    <w:tmpl w:val="6D84FA2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
      <w:lvlJc w:val="left"/>
      <w:pPr>
        <w:ind w:left="2160" w:hanging="720"/>
      </w:pPr>
      <w:rPr>
        <w:b/>
        <w:bCs/>
        <w:i w:val="0"/>
        <w:iCs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 w15:restartNumberingAfterBreak="0">
    <w:nsid w:val="10DB4E61"/>
    <w:multiLevelType w:val="multilevel"/>
    <w:tmpl w:val="41BA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C47EF"/>
    <w:multiLevelType w:val="hybridMultilevel"/>
    <w:tmpl w:val="B978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90C82"/>
    <w:multiLevelType w:val="hybridMultilevel"/>
    <w:tmpl w:val="E1A0401C"/>
    <w:lvl w:ilvl="0" w:tplc="A29CBA06">
      <w:start w:val="1"/>
      <w:numFmt w:val="bullet"/>
      <w:lvlText w:val=""/>
      <w:lvlJc w:val="left"/>
      <w:pPr>
        <w:ind w:left="1080" w:hanging="360"/>
      </w:pPr>
      <w:rPr>
        <w:rFonts w:ascii="Symbol" w:hAnsi="Symbol" w:hint="default"/>
      </w:rPr>
    </w:lvl>
    <w:lvl w:ilvl="1" w:tplc="F00A71DA">
      <w:start w:val="1"/>
      <w:numFmt w:val="bullet"/>
      <w:lvlText w:val="o"/>
      <w:lvlJc w:val="left"/>
      <w:pPr>
        <w:ind w:left="1800" w:hanging="360"/>
      </w:pPr>
      <w:rPr>
        <w:rFonts w:ascii="Courier New" w:hAnsi="Courier New" w:hint="default"/>
      </w:rPr>
    </w:lvl>
    <w:lvl w:ilvl="2" w:tplc="154A0B7E" w:tentative="1">
      <w:start w:val="1"/>
      <w:numFmt w:val="bullet"/>
      <w:lvlText w:val=""/>
      <w:lvlJc w:val="left"/>
      <w:pPr>
        <w:ind w:left="2520" w:hanging="360"/>
      </w:pPr>
      <w:rPr>
        <w:rFonts w:ascii="Wingdings" w:hAnsi="Wingdings" w:hint="default"/>
      </w:rPr>
    </w:lvl>
    <w:lvl w:ilvl="3" w:tplc="6414CFB2" w:tentative="1">
      <w:start w:val="1"/>
      <w:numFmt w:val="bullet"/>
      <w:lvlText w:val=""/>
      <w:lvlJc w:val="left"/>
      <w:pPr>
        <w:ind w:left="3240" w:hanging="360"/>
      </w:pPr>
      <w:rPr>
        <w:rFonts w:ascii="Symbol" w:hAnsi="Symbol" w:hint="default"/>
      </w:rPr>
    </w:lvl>
    <w:lvl w:ilvl="4" w:tplc="6218D138" w:tentative="1">
      <w:start w:val="1"/>
      <w:numFmt w:val="bullet"/>
      <w:lvlText w:val="o"/>
      <w:lvlJc w:val="left"/>
      <w:pPr>
        <w:ind w:left="3960" w:hanging="360"/>
      </w:pPr>
      <w:rPr>
        <w:rFonts w:ascii="Courier New" w:hAnsi="Courier New" w:hint="default"/>
      </w:rPr>
    </w:lvl>
    <w:lvl w:ilvl="5" w:tplc="EA6843BC" w:tentative="1">
      <w:start w:val="1"/>
      <w:numFmt w:val="bullet"/>
      <w:lvlText w:val=""/>
      <w:lvlJc w:val="left"/>
      <w:pPr>
        <w:ind w:left="4680" w:hanging="360"/>
      </w:pPr>
      <w:rPr>
        <w:rFonts w:ascii="Wingdings" w:hAnsi="Wingdings" w:hint="default"/>
      </w:rPr>
    </w:lvl>
    <w:lvl w:ilvl="6" w:tplc="E1FAD80C" w:tentative="1">
      <w:start w:val="1"/>
      <w:numFmt w:val="bullet"/>
      <w:lvlText w:val=""/>
      <w:lvlJc w:val="left"/>
      <w:pPr>
        <w:ind w:left="5400" w:hanging="360"/>
      </w:pPr>
      <w:rPr>
        <w:rFonts w:ascii="Symbol" w:hAnsi="Symbol" w:hint="default"/>
      </w:rPr>
    </w:lvl>
    <w:lvl w:ilvl="7" w:tplc="05C2645E" w:tentative="1">
      <w:start w:val="1"/>
      <w:numFmt w:val="bullet"/>
      <w:lvlText w:val="o"/>
      <w:lvlJc w:val="left"/>
      <w:pPr>
        <w:ind w:left="6120" w:hanging="360"/>
      </w:pPr>
      <w:rPr>
        <w:rFonts w:ascii="Courier New" w:hAnsi="Courier New" w:hint="default"/>
      </w:rPr>
    </w:lvl>
    <w:lvl w:ilvl="8" w:tplc="C18E06E4" w:tentative="1">
      <w:start w:val="1"/>
      <w:numFmt w:val="bullet"/>
      <w:lvlText w:val=""/>
      <w:lvlJc w:val="left"/>
      <w:pPr>
        <w:ind w:left="6840" w:hanging="360"/>
      </w:pPr>
      <w:rPr>
        <w:rFonts w:ascii="Wingdings" w:hAnsi="Wingdings" w:hint="default"/>
      </w:rPr>
    </w:lvl>
  </w:abstractNum>
  <w:abstractNum w:abstractNumId="6" w15:restartNumberingAfterBreak="0">
    <w:nsid w:val="249A700B"/>
    <w:multiLevelType w:val="hybridMultilevel"/>
    <w:tmpl w:val="2AC054E6"/>
    <w:lvl w:ilvl="0" w:tplc="D452C910">
      <w:start w:val="1"/>
      <w:numFmt w:val="bullet"/>
      <w:lvlText w:val=""/>
      <w:lvlJc w:val="left"/>
      <w:pPr>
        <w:ind w:left="1440" w:hanging="360"/>
      </w:pPr>
      <w:rPr>
        <w:rFonts w:ascii="Symbol" w:hAnsi="Symbol" w:hint="default"/>
      </w:rPr>
    </w:lvl>
    <w:lvl w:ilvl="1" w:tplc="F11A0FD6" w:tentative="1">
      <w:start w:val="1"/>
      <w:numFmt w:val="bullet"/>
      <w:lvlText w:val="o"/>
      <w:lvlJc w:val="left"/>
      <w:pPr>
        <w:ind w:left="2160" w:hanging="360"/>
      </w:pPr>
      <w:rPr>
        <w:rFonts w:ascii="Courier New" w:hAnsi="Courier New" w:hint="default"/>
      </w:rPr>
    </w:lvl>
    <w:lvl w:ilvl="2" w:tplc="F816EE94" w:tentative="1">
      <w:start w:val="1"/>
      <w:numFmt w:val="bullet"/>
      <w:lvlText w:val=""/>
      <w:lvlJc w:val="left"/>
      <w:pPr>
        <w:ind w:left="2880" w:hanging="360"/>
      </w:pPr>
      <w:rPr>
        <w:rFonts w:ascii="Wingdings" w:hAnsi="Wingdings" w:hint="default"/>
      </w:rPr>
    </w:lvl>
    <w:lvl w:ilvl="3" w:tplc="441E9D7E" w:tentative="1">
      <w:start w:val="1"/>
      <w:numFmt w:val="bullet"/>
      <w:lvlText w:val=""/>
      <w:lvlJc w:val="left"/>
      <w:pPr>
        <w:ind w:left="3600" w:hanging="360"/>
      </w:pPr>
      <w:rPr>
        <w:rFonts w:ascii="Symbol" w:hAnsi="Symbol" w:hint="default"/>
      </w:rPr>
    </w:lvl>
    <w:lvl w:ilvl="4" w:tplc="8BF6F1B0" w:tentative="1">
      <w:start w:val="1"/>
      <w:numFmt w:val="bullet"/>
      <w:lvlText w:val="o"/>
      <w:lvlJc w:val="left"/>
      <w:pPr>
        <w:ind w:left="4320" w:hanging="360"/>
      </w:pPr>
      <w:rPr>
        <w:rFonts w:ascii="Courier New" w:hAnsi="Courier New" w:hint="default"/>
      </w:rPr>
    </w:lvl>
    <w:lvl w:ilvl="5" w:tplc="B31AA448" w:tentative="1">
      <w:start w:val="1"/>
      <w:numFmt w:val="bullet"/>
      <w:lvlText w:val=""/>
      <w:lvlJc w:val="left"/>
      <w:pPr>
        <w:ind w:left="5040" w:hanging="360"/>
      </w:pPr>
      <w:rPr>
        <w:rFonts w:ascii="Wingdings" w:hAnsi="Wingdings" w:hint="default"/>
      </w:rPr>
    </w:lvl>
    <w:lvl w:ilvl="6" w:tplc="CB2A8D08" w:tentative="1">
      <w:start w:val="1"/>
      <w:numFmt w:val="bullet"/>
      <w:lvlText w:val=""/>
      <w:lvlJc w:val="left"/>
      <w:pPr>
        <w:ind w:left="5760" w:hanging="360"/>
      </w:pPr>
      <w:rPr>
        <w:rFonts w:ascii="Symbol" w:hAnsi="Symbol" w:hint="default"/>
      </w:rPr>
    </w:lvl>
    <w:lvl w:ilvl="7" w:tplc="D9148D3C" w:tentative="1">
      <w:start w:val="1"/>
      <w:numFmt w:val="bullet"/>
      <w:lvlText w:val="o"/>
      <w:lvlJc w:val="left"/>
      <w:pPr>
        <w:ind w:left="6480" w:hanging="360"/>
      </w:pPr>
      <w:rPr>
        <w:rFonts w:ascii="Courier New" w:hAnsi="Courier New" w:hint="default"/>
      </w:rPr>
    </w:lvl>
    <w:lvl w:ilvl="8" w:tplc="B9D6B536" w:tentative="1">
      <w:start w:val="1"/>
      <w:numFmt w:val="bullet"/>
      <w:lvlText w:val=""/>
      <w:lvlJc w:val="left"/>
      <w:pPr>
        <w:ind w:left="7200" w:hanging="360"/>
      </w:pPr>
      <w:rPr>
        <w:rFonts w:ascii="Wingdings" w:hAnsi="Wingdings" w:hint="default"/>
      </w:rPr>
    </w:lvl>
  </w:abstractNum>
  <w:abstractNum w:abstractNumId="7" w15:restartNumberingAfterBreak="0">
    <w:nsid w:val="3204BF2D"/>
    <w:multiLevelType w:val="hybridMultilevel"/>
    <w:tmpl w:val="98C07C88"/>
    <w:lvl w:ilvl="0" w:tplc="F4E69C42">
      <w:start w:val="1"/>
      <w:numFmt w:val="lowerLetter"/>
      <w:lvlText w:val="%1."/>
      <w:lvlJc w:val="left"/>
      <w:pPr>
        <w:ind w:left="720" w:hanging="360"/>
      </w:pPr>
    </w:lvl>
    <w:lvl w:ilvl="1" w:tplc="00CCF91E">
      <w:start w:val="1"/>
      <w:numFmt w:val="lowerLetter"/>
      <w:lvlText w:val="%2."/>
      <w:lvlJc w:val="left"/>
      <w:pPr>
        <w:ind w:left="1440" w:hanging="360"/>
      </w:pPr>
    </w:lvl>
    <w:lvl w:ilvl="2" w:tplc="BE321448">
      <w:start w:val="1"/>
      <w:numFmt w:val="lowerRoman"/>
      <w:lvlText w:val="%3."/>
      <w:lvlJc w:val="right"/>
      <w:pPr>
        <w:ind w:left="2160" w:hanging="180"/>
      </w:pPr>
    </w:lvl>
    <w:lvl w:ilvl="3" w:tplc="90244A22">
      <w:start w:val="1"/>
      <w:numFmt w:val="decimal"/>
      <w:lvlText w:val="%4."/>
      <w:lvlJc w:val="left"/>
      <w:pPr>
        <w:ind w:left="2880" w:hanging="360"/>
      </w:pPr>
    </w:lvl>
    <w:lvl w:ilvl="4" w:tplc="6AB4DC18">
      <w:start w:val="1"/>
      <w:numFmt w:val="lowerLetter"/>
      <w:lvlText w:val="%5."/>
      <w:lvlJc w:val="left"/>
      <w:pPr>
        <w:ind w:left="3600" w:hanging="360"/>
      </w:pPr>
    </w:lvl>
    <w:lvl w:ilvl="5" w:tplc="1B5CE880">
      <w:start w:val="1"/>
      <w:numFmt w:val="lowerRoman"/>
      <w:lvlText w:val="%6."/>
      <w:lvlJc w:val="right"/>
      <w:pPr>
        <w:ind w:left="4320" w:hanging="180"/>
      </w:pPr>
    </w:lvl>
    <w:lvl w:ilvl="6" w:tplc="0EBE0F98">
      <w:start w:val="1"/>
      <w:numFmt w:val="decimal"/>
      <w:lvlText w:val="%7."/>
      <w:lvlJc w:val="left"/>
      <w:pPr>
        <w:ind w:left="5040" w:hanging="360"/>
      </w:pPr>
    </w:lvl>
    <w:lvl w:ilvl="7" w:tplc="78C23F5E">
      <w:start w:val="1"/>
      <w:numFmt w:val="lowerLetter"/>
      <w:lvlText w:val="%8."/>
      <w:lvlJc w:val="left"/>
      <w:pPr>
        <w:ind w:left="5760" w:hanging="360"/>
      </w:pPr>
    </w:lvl>
    <w:lvl w:ilvl="8" w:tplc="7E4EFF88">
      <w:start w:val="1"/>
      <w:numFmt w:val="lowerRoman"/>
      <w:lvlText w:val="%9."/>
      <w:lvlJc w:val="right"/>
      <w:pPr>
        <w:ind w:left="6480" w:hanging="180"/>
      </w:pPr>
    </w:lvl>
  </w:abstractNum>
  <w:abstractNum w:abstractNumId="8" w15:restartNumberingAfterBreak="0">
    <w:nsid w:val="3BD80FAD"/>
    <w:multiLevelType w:val="hybridMultilevel"/>
    <w:tmpl w:val="3940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B1E1E"/>
    <w:multiLevelType w:val="multilevel"/>
    <w:tmpl w:val="250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D1269"/>
    <w:multiLevelType w:val="multilevel"/>
    <w:tmpl w:val="F65E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B5C19"/>
    <w:multiLevelType w:val="multilevel"/>
    <w:tmpl w:val="1898017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BCE5988"/>
    <w:multiLevelType w:val="multilevel"/>
    <w:tmpl w:val="1898017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B952569"/>
    <w:multiLevelType w:val="hybridMultilevel"/>
    <w:tmpl w:val="C1AA2AF8"/>
    <w:lvl w:ilvl="0" w:tplc="C86C8A36">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B6609"/>
    <w:multiLevelType w:val="hybridMultilevel"/>
    <w:tmpl w:val="3CA051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5F7B86"/>
    <w:multiLevelType w:val="hybridMultilevel"/>
    <w:tmpl w:val="4ED2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4927C1"/>
    <w:multiLevelType w:val="hybridMultilevel"/>
    <w:tmpl w:val="4678DF08"/>
    <w:lvl w:ilvl="0" w:tplc="D6EE03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A3C6A"/>
    <w:multiLevelType w:val="multilevel"/>
    <w:tmpl w:val="F98E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8145C3"/>
    <w:multiLevelType w:val="hybridMultilevel"/>
    <w:tmpl w:val="0E205CBA"/>
    <w:lvl w:ilvl="0" w:tplc="7D3873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0070DE"/>
    <w:multiLevelType w:val="hybridMultilevel"/>
    <w:tmpl w:val="A4061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288170">
    <w:abstractNumId w:val="15"/>
  </w:num>
  <w:num w:numId="2" w16cid:durableId="1509251853">
    <w:abstractNumId w:val="8"/>
  </w:num>
  <w:num w:numId="3" w16cid:durableId="660348170">
    <w:abstractNumId w:val="13"/>
  </w:num>
  <w:num w:numId="4" w16cid:durableId="28144953">
    <w:abstractNumId w:val="3"/>
  </w:num>
  <w:num w:numId="5" w16cid:durableId="520585164">
    <w:abstractNumId w:val="10"/>
  </w:num>
  <w:num w:numId="6" w16cid:durableId="1941066948">
    <w:abstractNumId w:val="17"/>
  </w:num>
  <w:num w:numId="7" w16cid:durableId="2073849649">
    <w:abstractNumId w:val="9"/>
  </w:num>
  <w:num w:numId="8" w16cid:durableId="622539515">
    <w:abstractNumId w:val="1"/>
  </w:num>
  <w:num w:numId="9" w16cid:durableId="1741559950">
    <w:abstractNumId w:val="6"/>
  </w:num>
  <w:num w:numId="10" w16cid:durableId="2121143974">
    <w:abstractNumId w:val="5"/>
  </w:num>
  <w:num w:numId="11" w16cid:durableId="287322589">
    <w:abstractNumId w:val="4"/>
  </w:num>
  <w:num w:numId="12" w16cid:durableId="1370379969">
    <w:abstractNumId w:val="7"/>
  </w:num>
  <w:num w:numId="13" w16cid:durableId="67533384">
    <w:abstractNumId w:val="2"/>
  </w:num>
  <w:num w:numId="14" w16cid:durableId="1274173634">
    <w:abstractNumId w:val="16"/>
  </w:num>
  <w:num w:numId="15" w16cid:durableId="1040546633">
    <w:abstractNumId w:val="14"/>
  </w:num>
  <w:num w:numId="16" w16cid:durableId="1661762762">
    <w:abstractNumId w:val="12"/>
  </w:num>
  <w:num w:numId="17" w16cid:durableId="1680230246">
    <w:abstractNumId w:val="11"/>
  </w:num>
  <w:num w:numId="18" w16cid:durableId="894464660">
    <w:abstractNumId w:val="19"/>
  </w:num>
  <w:num w:numId="19" w16cid:durableId="1127352753">
    <w:abstractNumId w:val="0"/>
  </w:num>
  <w:num w:numId="20" w16cid:durableId="11715316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36"/>
    <w:rsid w:val="00023D31"/>
    <w:rsid w:val="0002619B"/>
    <w:rsid w:val="00031E9E"/>
    <w:rsid w:val="00050108"/>
    <w:rsid w:val="00057A7F"/>
    <w:rsid w:val="00082B57"/>
    <w:rsid w:val="000D1794"/>
    <w:rsid w:val="000E68C5"/>
    <w:rsid w:val="001009E6"/>
    <w:rsid w:val="0011149F"/>
    <w:rsid w:val="00136A41"/>
    <w:rsid w:val="00162225"/>
    <w:rsid w:val="00163EF6"/>
    <w:rsid w:val="001A45DC"/>
    <w:rsid w:val="00217FFD"/>
    <w:rsid w:val="0022639E"/>
    <w:rsid w:val="00292B9F"/>
    <w:rsid w:val="002A67D5"/>
    <w:rsid w:val="002D4A17"/>
    <w:rsid w:val="002F4C9F"/>
    <w:rsid w:val="00335396"/>
    <w:rsid w:val="00362B37"/>
    <w:rsid w:val="00374F19"/>
    <w:rsid w:val="00375739"/>
    <w:rsid w:val="003767B0"/>
    <w:rsid w:val="003A4332"/>
    <w:rsid w:val="003B1A8B"/>
    <w:rsid w:val="00410152"/>
    <w:rsid w:val="004211EF"/>
    <w:rsid w:val="004629C8"/>
    <w:rsid w:val="00502B5B"/>
    <w:rsid w:val="0052038F"/>
    <w:rsid w:val="0053114E"/>
    <w:rsid w:val="00541BF5"/>
    <w:rsid w:val="005A68ED"/>
    <w:rsid w:val="006A09DF"/>
    <w:rsid w:val="00747AB2"/>
    <w:rsid w:val="00762A70"/>
    <w:rsid w:val="0077586B"/>
    <w:rsid w:val="007B38A5"/>
    <w:rsid w:val="007C21BB"/>
    <w:rsid w:val="007C433D"/>
    <w:rsid w:val="007D7585"/>
    <w:rsid w:val="00841AD9"/>
    <w:rsid w:val="0084789F"/>
    <w:rsid w:val="00847DE4"/>
    <w:rsid w:val="00891744"/>
    <w:rsid w:val="008B24B9"/>
    <w:rsid w:val="008D146D"/>
    <w:rsid w:val="008E16A2"/>
    <w:rsid w:val="00944246"/>
    <w:rsid w:val="00947714"/>
    <w:rsid w:val="00964654"/>
    <w:rsid w:val="00982E3B"/>
    <w:rsid w:val="0099614A"/>
    <w:rsid w:val="009A2ABC"/>
    <w:rsid w:val="009E4E92"/>
    <w:rsid w:val="00A03D52"/>
    <w:rsid w:val="00A12E85"/>
    <w:rsid w:val="00A220E5"/>
    <w:rsid w:val="00A308E5"/>
    <w:rsid w:val="00A32298"/>
    <w:rsid w:val="00A472E8"/>
    <w:rsid w:val="00A64947"/>
    <w:rsid w:val="00A906C7"/>
    <w:rsid w:val="00AC5446"/>
    <w:rsid w:val="00AC6961"/>
    <w:rsid w:val="00AD73C7"/>
    <w:rsid w:val="00AE5A2C"/>
    <w:rsid w:val="00AE6554"/>
    <w:rsid w:val="00AF4718"/>
    <w:rsid w:val="00B000BF"/>
    <w:rsid w:val="00B11ECD"/>
    <w:rsid w:val="00B225E6"/>
    <w:rsid w:val="00B31949"/>
    <w:rsid w:val="00B67B36"/>
    <w:rsid w:val="00B86D81"/>
    <w:rsid w:val="00BA0682"/>
    <w:rsid w:val="00BB6831"/>
    <w:rsid w:val="00BC339E"/>
    <w:rsid w:val="00BF2601"/>
    <w:rsid w:val="00C10595"/>
    <w:rsid w:val="00C22BEE"/>
    <w:rsid w:val="00C67598"/>
    <w:rsid w:val="00CA3AA7"/>
    <w:rsid w:val="00CD701E"/>
    <w:rsid w:val="00CE4651"/>
    <w:rsid w:val="00CF147F"/>
    <w:rsid w:val="00D14909"/>
    <w:rsid w:val="00D17774"/>
    <w:rsid w:val="00D8225B"/>
    <w:rsid w:val="00DD68A1"/>
    <w:rsid w:val="00DE2682"/>
    <w:rsid w:val="00E11ECA"/>
    <w:rsid w:val="00E22CD3"/>
    <w:rsid w:val="00E360A1"/>
    <w:rsid w:val="00E87A80"/>
    <w:rsid w:val="00EB7E36"/>
    <w:rsid w:val="00EC7D5D"/>
    <w:rsid w:val="00EE0092"/>
    <w:rsid w:val="00F31249"/>
    <w:rsid w:val="00F41B0D"/>
    <w:rsid w:val="00F5302F"/>
    <w:rsid w:val="00F92AF9"/>
    <w:rsid w:val="00FD5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018EE"/>
  <w15:chartTrackingRefBased/>
  <w15:docId w15:val="{54A4DCB4-8A12-4DB4-A2FF-F428853C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8C5"/>
    <w:pPr>
      <w:spacing w:before="120" w:after="120" w:line="240" w:lineRule="auto"/>
      <w:outlineLvl w:val="1"/>
    </w:pPr>
    <w:rPr>
      <w:rFonts w:ascii="Arial" w:hAnsi="Arial" w:cs="Arial"/>
      <w:color w:val="000000"/>
      <w:lang w:val="en"/>
    </w:rPr>
  </w:style>
  <w:style w:type="paragraph" w:styleId="Heading1">
    <w:name w:val="heading 1"/>
    <w:basedOn w:val="Heading2"/>
    <w:next w:val="Normal"/>
    <w:link w:val="Heading1Char"/>
    <w:autoRedefine/>
    <w:uiPriority w:val="9"/>
    <w:qFormat/>
    <w:rsid w:val="003A4332"/>
    <w:pPr>
      <w:numPr>
        <w:ilvl w:val="0"/>
      </w:numPr>
      <w:ind w:left="360"/>
      <w:outlineLvl w:val="0"/>
    </w:pPr>
    <w:rPr>
      <w:sz w:val="32"/>
      <w:szCs w:val="32"/>
    </w:rPr>
  </w:style>
  <w:style w:type="paragraph" w:styleId="Heading2">
    <w:name w:val="heading 2"/>
    <w:basedOn w:val="Heading3"/>
    <w:next w:val="Normal"/>
    <w:link w:val="Heading2Char"/>
    <w:uiPriority w:val="9"/>
    <w:unhideWhenUsed/>
    <w:qFormat/>
    <w:rsid w:val="003A4332"/>
    <w:pPr>
      <w:numPr>
        <w:ilvl w:val="1"/>
        <w:numId w:val="19"/>
      </w:numPr>
      <w:ind w:left="720"/>
      <w:outlineLvl w:val="1"/>
    </w:pPr>
    <w:rPr>
      <w:rFonts w:eastAsia="Times New Roman"/>
      <w:sz w:val="28"/>
      <w:szCs w:val="28"/>
    </w:rPr>
  </w:style>
  <w:style w:type="paragraph" w:styleId="Heading3">
    <w:name w:val="heading 3"/>
    <w:basedOn w:val="Normal"/>
    <w:next w:val="Normal"/>
    <w:link w:val="Heading3Char"/>
    <w:uiPriority w:val="9"/>
    <w:unhideWhenUsed/>
    <w:qFormat/>
    <w:rsid w:val="008D146D"/>
    <w:pPr>
      <w:outlineLvl w:val="2"/>
    </w:pPr>
    <w:rPr>
      <w:b/>
      <w:sz w:val="24"/>
      <w:szCs w:val="24"/>
    </w:rPr>
  </w:style>
  <w:style w:type="paragraph" w:styleId="Heading4">
    <w:name w:val="heading 4"/>
    <w:basedOn w:val="Normal"/>
    <w:next w:val="Normal"/>
    <w:link w:val="Heading4Char"/>
    <w:uiPriority w:val="9"/>
    <w:unhideWhenUsed/>
    <w:qFormat/>
    <w:rsid w:val="008D146D"/>
    <w:pPr>
      <w:outlineLvl w:val="3"/>
    </w:pPr>
    <w:rPr>
      <w:b/>
    </w:rPr>
  </w:style>
  <w:style w:type="paragraph" w:styleId="Heading5">
    <w:name w:val="heading 5"/>
    <w:basedOn w:val="Normal"/>
    <w:next w:val="Normal"/>
    <w:link w:val="Heading5Char"/>
    <w:uiPriority w:val="9"/>
    <w:unhideWhenUsed/>
    <w:qFormat/>
    <w:rsid w:val="002D4A17"/>
    <w:pPr>
      <w:keepNext/>
      <w:keepLines/>
      <w:spacing w:before="200"/>
      <w:outlineLvl w:val="4"/>
    </w:pPr>
    <w:rPr>
      <w:rFonts w:eastAsiaTheme="majorEastAsia" w:cstheme="majorBidi"/>
      <w:b/>
      <w:color w:val="auto"/>
      <w:sz w:val="20"/>
    </w:rPr>
  </w:style>
  <w:style w:type="paragraph" w:styleId="Heading6">
    <w:name w:val="heading 6"/>
    <w:basedOn w:val="Normal"/>
    <w:next w:val="Normal"/>
    <w:link w:val="Heading6Char"/>
    <w:uiPriority w:val="9"/>
    <w:semiHidden/>
    <w:unhideWhenUsed/>
    <w:rsid w:val="00CE4651"/>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E46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651"/>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CE46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146D"/>
    <w:rPr>
      <w:rFonts w:ascii="Arial" w:hAnsi="Arial" w:cs="Arial"/>
      <w:b/>
      <w:color w:val="000000"/>
      <w:sz w:val="24"/>
      <w:szCs w:val="24"/>
      <w:lang w:val="en"/>
    </w:rPr>
  </w:style>
  <w:style w:type="character" w:customStyle="1" w:styleId="Heading2Char">
    <w:name w:val="Heading 2 Char"/>
    <w:basedOn w:val="DefaultParagraphFont"/>
    <w:link w:val="Heading2"/>
    <w:uiPriority w:val="9"/>
    <w:rsid w:val="003A4332"/>
    <w:rPr>
      <w:rFonts w:ascii="Arial" w:eastAsia="Times New Roman" w:hAnsi="Arial" w:cs="Arial"/>
      <w:b/>
      <w:color w:val="000000"/>
      <w:sz w:val="28"/>
      <w:szCs w:val="28"/>
      <w:lang w:val="en"/>
    </w:rPr>
  </w:style>
  <w:style w:type="paragraph" w:customStyle="1" w:styleId="DEQTITLE">
    <w:name w:val="(DEQ)TITLE"/>
    <w:basedOn w:val="Normal"/>
    <w:rsid w:val="00A32298"/>
    <w:rPr>
      <w:b/>
      <w:sz w:val="60"/>
    </w:rPr>
  </w:style>
  <w:style w:type="paragraph" w:customStyle="1" w:styleId="DEQSMALLHEADLINES">
    <w:name w:val="(DEQ)SMALL HEADLINES"/>
    <w:basedOn w:val="Normal"/>
    <w:rsid w:val="00A32298"/>
    <w:rPr>
      <w:b/>
      <w:sz w:val="20"/>
    </w:rPr>
  </w:style>
  <w:style w:type="paragraph" w:customStyle="1" w:styleId="DEQTEXTforFACTSHEET">
    <w:name w:val="(DEQ)TEXT for FACT SHEET"/>
    <w:basedOn w:val="Normal"/>
    <w:rsid w:val="00A12E85"/>
    <w:pPr>
      <w:outlineLvl w:val="3"/>
    </w:pPr>
    <w:rPr>
      <w:sz w:val="20"/>
    </w:rPr>
  </w:style>
  <w:style w:type="paragraph" w:customStyle="1" w:styleId="DEQCAPTIONS">
    <w:name w:val="(DEQ) CAPTIONS"/>
    <w:basedOn w:val="DEQTEXTforFACTSHEET"/>
    <w:rsid w:val="00A32298"/>
    <w:rPr>
      <w:i/>
      <w:sz w:val="18"/>
    </w:rPr>
  </w:style>
  <w:style w:type="paragraph" w:customStyle="1" w:styleId="DEQSPACEUNDERPIC">
    <w:name w:val="(DEQ)SPACE UNDER PIC"/>
    <w:basedOn w:val="DEQTEXTforFACTSHEET"/>
    <w:rsid w:val="00A32298"/>
    <w:rPr>
      <w:i/>
      <w:sz w:val="6"/>
    </w:rPr>
  </w:style>
  <w:style w:type="paragraph" w:customStyle="1" w:styleId="DEQADDRESSUNDERLOGO">
    <w:name w:val="(DEQ)ADDRESS UNDER LOGO"/>
    <w:basedOn w:val="Normal"/>
    <w:rsid w:val="00A3229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A3229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b/>
      <w:sz w:val="16"/>
    </w:rPr>
  </w:style>
  <w:style w:type="paragraph" w:customStyle="1" w:styleId="DEQLASTUPDATED">
    <w:name w:val="(DEQ)LAST UPDATED"/>
    <w:basedOn w:val="Normal"/>
    <w:rsid w:val="00A32298"/>
    <w:rPr>
      <w:sz w:val="16"/>
    </w:rPr>
  </w:style>
  <w:style w:type="paragraph" w:customStyle="1" w:styleId="DEQADDITIONALCONTACTTEXT">
    <w:name w:val="(DEQ)ADDITIONAL CONTACT TEXT"/>
    <w:basedOn w:val="DEQTEXTforFACTSHEET"/>
    <w:rsid w:val="00A32298"/>
    <w:rPr>
      <w:i/>
    </w:rPr>
  </w:style>
  <w:style w:type="paragraph" w:customStyle="1" w:styleId="DEQFACTOIDSSNIPPETS">
    <w:name w:val="(DEQ)FACTOIDS &amp; SNIPPETS"/>
    <w:basedOn w:val="DEQTEXTforFACTSHEET"/>
    <w:rsid w:val="00A32298"/>
    <w:rPr>
      <w:i/>
    </w:rPr>
  </w:style>
  <w:style w:type="paragraph" w:customStyle="1" w:styleId="SMALLHEADLINESDEQ">
    <w:name w:val="SMALL HEADLINES (DEQ)"/>
    <w:basedOn w:val="Normal"/>
    <w:rsid w:val="00A32298"/>
    <w:rPr>
      <w:rFonts w:eastAsia="Times New Roman"/>
      <w:b/>
      <w:sz w:val="20"/>
    </w:rPr>
  </w:style>
  <w:style w:type="paragraph" w:customStyle="1" w:styleId="FSTEXTDEQ">
    <w:name w:val="FS TEXT (DEQ)"/>
    <w:basedOn w:val="Normal"/>
    <w:rsid w:val="00A32298"/>
    <w:rPr>
      <w:sz w:val="20"/>
    </w:rPr>
  </w:style>
  <w:style w:type="paragraph" w:customStyle="1" w:styleId="SPACEUNDERPICDEQ">
    <w:name w:val="SPACE UNDER PIC(DEQ)"/>
    <w:basedOn w:val="Normal"/>
    <w:rsid w:val="00A32298"/>
    <w:rPr>
      <w:i/>
      <w:sz w:val="6"/>
    </w:rPr>
  </w:style>
  <w:style w:type="paragraph" w:customStyle="1" w:styleId="Captions">
    <w:name w:val="Captions"/>
    <w:basedOn w:val="FSTEXTDEQ"/>
    <w:autoRedefine/>
    <w:qFormat/>
    <w:rsid w:val="00292B9F"/>
    <w:rPr>
      <w:b/>
      <w:szCs w:val="20"/>
    </w:rPr>
  </w:style>
  <w:style w:type="paragraph" w:customStyle="1" w:styleId="StyleDEQSMALLHEADLINES11pt">
    <w:name w:val="Style (DEQ)SMALL HEADLINES + 11 pt"/>
    <w:basedOn w:val="DEQSMALLHEADLINES"/>
    <w:rsid w:val="00A32298"/>
    <w:rPr>
      <w:bCs/>
      <w:sz w:val="22"/>
    </w:rPr>
  </w:style>
  <w:style w:type="character" w:customStyle="1" w:styleId="Heading1Char">
    <w:name w:val="Heading 1 Char"/>
    <w:basedOn w:val="DefaultParagraphFont"/>
    <w:link w:val="Heading1"/>
    <w:uiPriority w:val="9"/>
    <w:rsid w:val="003A4332"/>
    <w:rPr>
      <w:rFonts w:ascii="Arial" w:hAnsi="Arial" w:cs="Arial"/>
      <w:b/>
      <w:color w:val="000000"/>
      <w:sz w:val="32"/>
      <w:szCs w:val="32"/>
      <w:lang w:val="en"/>
    </w:rPr>
  </w:style>
  <w:style w:type="paragraph" w:styleId="Subtitle">
    <w:name w:val="Subtitle"/>
    <w:basedOn w:val="Normal"/>
    <w:next w:val="Normal"/>
    <w:link w:val="SubtitleChar"/>
    <w:uiPriority w:val="11"/>
    <w:qFormat/>
    <w:rsid w:val="00375739"/>
    <w:rPr>
      <w:b/>
      <w:sz w:val="28"/>
      <w:szCs w:val="28"/>
    </w:rPr>
  </w:style>
  <w:style w:type="character" w:customStyle="1" w:styleId="SubtitleChar">
    <w:name w:val="Subtitle Char"/>
    <w:basedOn w:val="DefaultParagraphFont"/>
    <w:link w:val="Subtitle"/>
    <w:uiPriority w:val="11"/>
    <w:rsid w:val="00375739"/>
    <w:rPr>
      <w:rFonts w:ascii="Segoe UI" w:hAnsi="Segoe UI" w:cs="Segoe UI"/>
      <w:b/>
      <w:color w:val="000000"/>
      <w:sz w:val="28"/>
      <w:szCs w:val="28"/>
      <w:lang w:val="en"/>
    </w:rPr>
  </w:style>
  <w:style w:type="character" w:customStyle="1" w:styleId="Heading4Char">
    <w:name w:val="Heading 4 Char"/>
    <w:basedOn w:val="DefaultParagraphFont"/>
    <w:link w:val="Heading4"/>
    <w:uiPriority w:val="9"/>
    <w:rsid w:val="008D146D"/>
    <w:rPr>
      <w:rFonts w:ascii="Arial" w:hAnsi="Arial" w:cs="Arial"/>
      <w:b/>
      <w:color w:val="000000"/>
      <w:lang w:val="en"/>
    </w:rPr>
  </w:style>
  <w:style w:type="paragraph" w:styleId="TOC1">
    <w:name w:val="toc 1"/>
    <w:basedOn w:val="Normal"/>
    <w:uiPriority w:val="1"/>
    <w:rsid w:val="00A12E85"/>
    <w:pPr>
      <w:spacing w:before="917"/>
      <w:ind w:left="680"/>
    </w:pPr>
    <w:rPr>
      <w:rFonts w:eastAsia="Arial"/>
      <w:b/>
      <w:bCs/>
      <w:sz w:val="60"/>
      <w:szCs w:val="60"/>
    </w:rPr>
  </w:style>
  <w:style w:type="paragraph" w:styleId="FootnoteText">
    <w:name w:val="footnote text"/>
    <w:basedOn w:val="Normal"/>
    <w:link w:val="FootnoteTextChar"/>
    <w:uiPriority w:val="99"/>
    <w:semiHidden/>
    <w:unhideWhenUsed/>
    <w:rsid w:val="00A12E85"/>
    <w:rPr>
      <w:rFonts w:eastAsiaTheme="minorHAnsi"/>
      <w:sz w:val="20"/>
      <w:szCs w:val="20"/>
    </w:rPr>
  </w:style>
  <w:style w:type="character" w:customStyle="1" w:styleId="FootnoteTextChar">
    <w:name w:val="Footnote Text Char"/>
    <w:basedOn w:val="DefaultParagraphFont"/>
    <w:link w:val="FootnoteText"/>
    <w:uiPriority w:val="99"/>
    <w:semiHidden/>
    <w:rsid w:val="00A12E85"/>
    <w:rPr>
      <w:rFonts w:ascii="Times New Roman" w:eastAsiaTheme="minorHAnsi" w:hAnsi="Times New Roman" w:cstheme="minorBidi"/>
    </w:rPr>
  </w:style>
  <w:style w:type="paragraph" w:styleId="CommentText">
    <w:name w:val="annotation text"/>
    <w:basedOn w:val="Normal"/>
    <w:link w:val="CommentTextChar"/>
    <w:uiPriority w:val="99"/>
    <w:semiHidden/>
    <w:unhideWhenUsed/>
    <w:rsid w:val="00A12E85"/>
    <w:rPr>
      <w:rFonts w:eastAsiaTheme="minorHAnsi"/>
      <w:sz w:val="20"/>
      <w:szCs w:val="20"/>
    </w:rPr>
  </w:style>
  <w:style w:type="character" w:customStyle="1" w:styleId="CommentTextChar">
    <w:name w:val="Comment Text Char"/>
    <w:basedOn w:val="DefaultParagraphFont"/>
    <w:link w:val="CommentText"/>
    <w:uiPriority w:val="99"/>
    <w:semiHidden/>
    <w:rsid w:val="00A12E85"/>
    <w:rPr>
      <w:rFonts w:ascii="Times New Roman" w:eastAsiaTheme="minorHAnsi" w:hAnsi="Times New Roman" w:cstheme="minorBidi"/>
    </w:rPr>
  </w:style>
  <w:style w:type="paragraph" w:styleId="Header">
    <w:name w:val="header"/>
    <w:basedOn w:val="Normal"/>
    <w:link w:val="HeaderChar"/>
    <w:uiPriority w:val="99"/>
    <w:unhideWhenUsed/>
    <w:rsid w:val="00A12E85"/>
    <w:pPr>
      <w:tabs>
        <w:tab w:val="center" w:pos="4680"/>
        <w:tab w:val="right" w:pos="9360"/>
      </w:tabs>
    </w:pPr>
  </w:style>
  <w:style w:type="character" w:customStyle="1" w:styleId="HeaderChar">
    <w:name w:val="Header Char"/>
    <w:basedOn w:val="DefaultParagraphFont"/>
    <w:link w:val="Header"/>
    <w:uiPriority w:val="99"/>
    <w:rsid w:val="00A12E85"/>
    <w:rPr>
      <w:rFonts w:ascii="Times New Roman" w:hAnsi="Times New Roman"/>
      <w:sz w:val="22"/>
      <w:szCs w:val="22"/>
    </w:rPr>
  </w:style>
  <w:style w:type="paragraph" w:styleId="Footer">
    <w:name w:val="footer"/>
    <w:basedOn w:val="Normal"/>
    <w:link w:val="FooterChar"/>
    <w:uiPriority w:val="99"/>
    <w:unhideWhenUsed/>
    <w:rsid w:val="00A12E85"/>
    <w:pPr>
      <w:tabs>
        <w:tab w:val="center" w:pos="4680"/>
        <w:tab w:val="right" w:pos="9360"/>
      </w:tabs>
    </w:pPr>
  </w:style>
  <w:style w:type="character" w:customStyle="1" w:styleId="FooterChar">
    <w:name w:val="Footer Char"/>
    <w:basedOn w:val="DefaultParagraphFont"/>
    <w:link w:val="Footer"/>
    <w:uiPriority w:val="99"/>
    <w:rsid w:val="00A12E85"/>
    <w:rPr>
      <w:rFonts w:ascii="Times New Roman" w:hAnsi="Times New Roman"/>
      <w:sz w:val="22"/>
      <w:szCs w:val="22"/>
    </w:rPr>
  </w:style>
  <w:style w:type="character" w:styleId="FootnoteReference">
    <w:name w:val="footnote reference"/>
    <w:basedOn w:val="DefaultParagraphFont"/>
    <w:uiPriority w:val="99"/>
    <w:semiHidden/>
    <w:unhideWhenUsed/>
    <w:rsid w:val="00A12E85"/>
    <w:rPr>
      <w:vertAlign w:val="superscript"/>
    </w:rPr>
  </w:style>
  <w:style w:type="character" w:styleId="CommentReference">
    <w:name w:val="annotation reference"/>
    <w:basedOn w:val="DefaultParagraphFont"/>
    <w:uiPriority w:val="99"/>
    <w:semiHidden/>
    <w:unhideWhenUsed/>
    <w:rsid w:val="00A12E85"/>
    <w:rPr>
      <w:sz w:val="16"/>
      <w:szCs w:val="16"/>
    </w:rPr>
  </w:style>
  <w:style w:type="paragraph" w:styleId="Title">
    <w:name w:val="Title"/>
    <w:basedOn w:val="Subtitle"/>
    <w:next w:val="Normal"/>
    <w:link w:val="TitleChar"/>
    <w:uiPriority w:val="10"/>
    <w:qFormat/>
    <w:rsid w:val="003A4332"/>
    <w:rPr>
      <w:sz w:val="40"/>
      <w:szCs w:val="40"/>
    </w:rPr>
  </w:style>
  <w:style w:type="character" w:customStyle="1" w:styleId="TitleChar">
    <w:name w:val="Title Char"/>
    <w:basedOn w:val="DefaultParagraphFont"/>
    <w:link w:val="Title"/>
    <w:uiPriority w:val="10"/>
    <w:rsid w:val="003A4332"/>
    <w:rPr>
      <w:rFonts w:ascii="Arial" w:hAnsi="Arial" w:cs="Arial"/>
      <w:b/>
      <w:color w:val="000000"/>
      <w:sz w:val="40"/>
      <w:szCs w:val="40"/>
      <w:lang w:val="en"/>
    </w:rPr>
  </w:style>
  <w:style w:type="character" w:styleId="Hyperlink">
    <w:name w:val="Hyperlink"/>
    <w:basedOn w:val="DefaultParagraphFont"/>
    <w:uiPriority w:val="99"/>
    <w:unhideWhenUsed/>
    <w:rsid w:val="00A12E85"/>
    <w:rPr>
      <w:color w:val="0563C1" w:themeColor="hyperlink"/>
      <w:u w:val="single"/>
    </w:rPr>
  </w:style>
  <w:style w:type="character" w:styleId="FollowedHyperlink">
    <w:name w:val="FollowedHyperlink"/>
    <w:basedOn w:val="DefaultParagraphFont"/>
    <w:uiPriority w:val="99"/>
    <w:semiHidden/>
    <w:unhideWhenUsed/>
    <w:rsid w:val="00A12E85"/>
    <w:rPr>
      <w:color w:val="954F72" w:themeColor="followedHyperlink"/>
      <w:u w:val="single"/>
    </w:rPr>
  </w:style>
  <w:style w:type="character" w:styleId="Strong">
    <w:name w:val="Strong"/>
    <w:basedOn w:val="DefaultParagraphFont"/>
    <w:uiPriority w:val="22"/>
    <w:rsid w:val="00CE4651"/>
    <w:rPr>
      <w:b/>
      <w:bCs/>
    </w:rPr>
  </w:style>
  <w:style w:type="paragraph" w:styleId="DocumentMap">
    <w:name w:val="Document Map"/>
    <w:basedOn w:val="Normal"/>
    <w:link w:val="DocumentMapChar"/>
    <w:uiPriority w:val="99"/>
    <w:semiHidden/>
    <w:unhideWhenUsed/>
    <w:rsid w:val="00A12E85"/>
    <w:rPr>
      <w:sz w:val="16"/>
      <w:szCs w:val="16"/>
    </w:rPr>
  </w:style>
  <w:style w:type="character" w:customStyle="1" w:styleId="DocumentMapChar">
    <w:name w:val="Document Map Char"/>
    <w:basedOn w:val="DefaultParagraphFont"/>
    <w:link w:val="DocumentMap"/>
    <w:uiPriority w:val="99"/>
    <w:semiHidden/>
    <w:rsid w:val="00A12E85"/>
    <w:rPr>
      <w:rFonts w:ascii="Segoe UI" w:hAnsi="Segoe UI" w:cs="Segoe UI"/>
      <w:sz w:val="16"/>
      <w:szCs w:val="16"/>
    </w:rPr>
  </w:style>
  <w:style w:type="paragraph" w:styleId="CommentSubject">
    <w:name w:val="annotation subject"/>
    <w:basedOn w:val="CommentText"/>
    <w:next w:val="CommentText"/>
    <w:link w:val="CommentSubjectChar"/>
    <w:uiPriority w:val="99"/>
    <w:semiHidden/>
    <w:unhideWhenUsed/>
    <w:rsid w:val="00A12E85"/>
    <w:rPr>
      <w:rFonts w:eastAsia="Times"/>
      <w:b/>
      <w:bCs/>
    </w:rPr>
  </w:style>
  <w:style w:type="character" w:customStyle="1" w:styleId="CommentSubjectChar">
    <w:name w:val="Comment Subject Char"/>
    <w:basedOn w:val="CommentTextChar"/>
    <w:link w:val="CommentSubject"/>
    <w:uiPriority w:val="99"/>
    <w:semiHidden/>
    <w:rsid w:val="00A12E85"/>
    <w:rPr>
      <w:rFonts w:ascii="Times New Roman" w:eastAsiaTheme="minorHAnsi" w:hAnsi="Times New Roman" w:cstheme="minorBidi"/>
      <w:b/>
      <w:bCs/>
    </w:rPr>
  </w:style>
  <w:style w:type="paragraph" w:styleId="BalloonText">
    <w:name w:val="Balloon Text"/>
    <w:basedOn w:val="Normal"/>
    <w:link w:val="BalloonTextChar"/>
    <w:uiPriority w:val="99"/>
    <w:semiHidden/>
    <w:unhideWhenUsed/>
    <w:rsid w:val="00A12E85"/>
    <w:rPr>
      <w:sz w:val="18"/>
      <w:szCs w:val="18"/>
    </w:rPr>
  </w:style>
  <w:style w:type="character" w:customStyle="1" w:styleId="BalloonTextChar">
    <w:name w:val="Balloon Text Char"/>
    <w:basedOn w:val="DefaultParagraphFont"/>
    <w:link w:val="BalloonText"/>
    <w:uiPriority w:val="99"/>
    <w:semiHidden/>
    <w:rsid w:val="00A12E85"/>
    <w:rPr>
      <w:rFonts w:ascii="Segoe UI" w:hAnsi="Segoe UI" w:cs="Segoe UI"/>
      <w:sz w:val="18"/>
      <w:szCs w:val="18"/>
    </w:rPr>
  </w:style>
  <w:style w:type="paragraph" w:styleId="ListParagraph">
    <w:name w:val="List Paragraph"/>
    <w:basedOn w:val="Normal"/>
    <w:uiPriority w:val="34"/>
    <w:qFormat/>
    <w:rsid w:val="00A12E85"/>
    <w:pPr>
      <w:ind w:left="720"/>
      <w:contextualSpacing/>
    </w:pPr>
  </w:style>
  <w:style w:type="paragraph" w:styleId="TOCHeading">
    <w:name w:val="TOC Heading"/>
    <w:basedOn w:val="Heading1"/>
    <w:next w:val="Normal"/>
    <w:uiPriority w:val="39"/>
    <w:semiHidden/>
    <w:unhideWhenUsed/>
    <w:qFormat/>
    <w:rsid w:val="00CE4651"/>
    <w:pPr>
      <w:outlineLvl w:val="9"/>
    </w:pPr>
  </w:style>
  <w:style w:type="paragraph" w:customStyle="1" w:styleId="TableParagraph">
    <w:name w:val="Table Paragraph"/>
    <w:basedOn w:val="Normal"/>
    <w:uiPriority w:val="1"/>
    <w:rsid w:val="00A12E85"/>
    <w:pPr>
      <w:spacing w:line="234" w:lineRule="exact"/>
      <w:ind w:right="94"/>
      <w:jc w:val="right"/>
    </w:pPr>
    <w:rPr>
      <w:rFonts w:eastAsia="Times New Roman"/>
    </w:rPr>
  </w:style>
  <w:style w:type="character" w:customStyle="1" w:styleId="Heading5Char">
    <w:name w:val="Heading 5 Char"/>
    <w:basedOn w:val="DefaultParagraphFont"/>
    <w:link w:val="Heading5"/>
    <w:uiPriority w:val="9"/>
    <w:rsid w:val="002D4A17"/>
    <w:rPr>
      <w:rFonts w:ascii="Arial" w:eastAsiaTheme="majorEastAsia" w:hAnsi="Arial" w:cstheme="majorBidi"/>
      <w:b/>
      <w:sz w:val="20"/>
      <w:lang w:val="en"/>
    </w:rPr>
  </w:style>
  <w:style w:type="paragraph" w:styleId="TOC2">
    <w:name w:val="toc 2"/>
    <w:basedOn w:val="Normal"/>
    <w:uiPriority w:val="1"/>
    <w:rsid w:val="00A12E85"/>
    <w:pPr>
      <w:spacing w:before="119"/>
      <w:ind w:left="680"/>
    </w:pPr>
    <w:rPr>
      <w:rFonts w:eastAsia="Times New Roman"/>
    </w:rPr>
  </w:style>
  <w:style w:type="paragraph" w:styleId="TOC3">
    <w:name w:val="toc 3"/>
    <w:basedOn w:val="Normal"/>
    <w:uiPriority w:val="1"/>
    <w:rsid w:val="00A12E85"/>
    <w:pPr>
      <w:spacing w:before="121"/>
      <w:ind w:left="1326" w:hanging="403"/>
    </w:pPr>
    <w:rPr>
      <w:rFonts w:eastAsia="Times New Roman"/>
      <w:sz w:val="20"/>
      <w:szCs w:val="20"/>
    </w:rPr>
  </w:style>
  <w:style w:type="paragraph" w:styleId="TOC4">
    <w:name w:val="toc 4"/>
    <w:basedOn w:val="Normal"/>
    <w:uiPriority w:val="1"/>
    <w:rsid w:val="00A12E85"/>
    <w:pPr>
      <w:spacing w:before="20"/>
      <w:ind w:left="1040"/>
    </w:pPr>
    <w:rPr>
      <w:rFonts w:eastAsia="Times New Roman"/>
    </w:rPr>
  </w:style>
  <w:style w:type="paragraph" w:styleId="TOC5">
    <w:name w:val="toc 5"/>
    <w:basedOn w:val="Normal"/>
    <w:uiPriority w:val="1"/>
    <w:rsid w:val="00A12E85"/>
    <w:pPr>
      <w:spacing w:before="119"/>
      <w:ind w:left="1160"/>
    </w:pPr>
    <w:rPr>
      <w:rFonts w:eastAsia="Times New Roman"/>
    </w:rPr>
  </w:style>
  <w:style w:type="paragraph" w:styleId="Caption">
    <w:name w:val="caption"/>
    <w:basedOn w:val="Normal"/>
    <w:next w:val="Normal"/>
    <w:uiPriority w:val="35"/>
    <w:semiHidden/>
    <w:unhideWhenUsed/>
    <w:qFormat/>
    <w:rsid w:val="00CE4651"/>
    <w:rPr>
      <w:b/>
      <w:bCs/>
      <w:color w:val="5B9BD5" w:themeColor="accent1"/>
      <w:sz w:val="18"/>
      <w:szCs w:val="18"/>
    </w:rPr>
  </w:style>
  <w:style w:type="paragraph" w:styleId="BodyText">
    <w:name w:val="Body Text"/>
    <w:basedOn w:val="Normal"/>
    <w:link w:val="BodyTextChar"/>
    <w:uiPriority w:val="1"/>
    <w:rsid w:val="00A12E85"/>
    <w:rPr>
      <w:rFonts w:eastAsia="Times New Roman"/>
    </w:rPr>
  </w:style>
  <w:style w:type="character" w:customStyle="1" w:styleId="BodyTextChar">
    <w:name w:val="Body Text Char"/>
    <w:basedOn w:val="DefaultParagraphFont"/>
    <w:link w:val="BodyText"/>
    <w:uiPriority w:val="1"/>
    <w:rsid w:val="00A12E85"/>
    <w:rPr>
      <w:rFonts w:ascii="Times New Roman" w:eastAsia="Times New Roman" w:hAnsi="Times New Roman"/>
      <w:sz w:val="22"/>
      <w:szCs w:val="22"/>
    </w:rPr>
  </w:style>
  <w:style w:type="paragraph" w:styleId="NormalWeb">
    <w:name w:val="Normal (Web)"/>
    <w:basedOn w:val="Normal"/>
    <w:uiPriority w:val="99"/>
    <w:semiHidden/>
    <w:unhideWhenUsed/>
    <w:rsid w:val="00A12E85"/>
    <w:pPr>
      <w:spacing w:before="100" w:beforeAutospacing="1" w:after="100" w:afterAutospacing="1"/>
    </w:pPr>
    <w:rPr>
      <w:sz w:val="24"/>
      <w:szCs w:val="24"/>
    </w:rPr>
  </w:style>
  <w:style w:type="character" w:customStyle="1" w:styleId="Heading6Char">
    <w:name w:val="Heading 6 Char"/>
    <w:basedOn w:val="DefaultParagraphFont"/>
    <w:link w:val="Heading6"/>
    <w:uiPriority w:val="9"/>
    <w:semiHidden/>
    <w:rsid w:val="00CE4651"/>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E46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4651"/>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CE46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rsid w:val="00CE4651"/>
    <w:rPr>
      <w:i/>
      <w:iCs/>
    </w:rPr>
  </w:style>
  <w:style w:type="paragraph" w:styleId="NoSpacing">
    <w:name w:val="No Spacing"/>
    <w:link w:val="NoSpacingChar"/>
    <w:uiPriority w:val="1"/>
    <w:rsid w:val="00CE4651"/>
    <w:pPr>
      <w:spacing w:after="0" w:line="240" w:lineRule="auto"/>
    </w:pPr>
  </w:style>
  <w:style w:type="paragraph" w:styleId="Quote">
    <w:name w:val="Quote"/>
    <w:basedOn w:val="Normal"/>
    <w:next w:val="Normal"/>
    <w:link w:val="QuoteChar"/>
    <w:uiPriority w:val="29"/>
    <w:rsid w:val="00CE4651"/>
    <w:rPr>
      <w:i/>
      <w:iCs/>
      <w:color w:val="000000" w:themeColor="text1"/>
    </w:rPr>
  </w:style>
  <w:style w:type="character" w:customStyle="1" w:styleId="QuoteChar">
    <w:name w:val="Quote Char"/>
    <w:basedOn w:val="DefaultParagraphFont"/>
    <w:link w:val="Quote"/>
    <w:uiPriority w:val="29"/>
    <w:rsid w:val="00CE4651"/>
    <w:rPr>
      <w:i/>
      <w:iCs/>
      <w:color w:val="000000" w:themeColor="text1"/>
    </w:rPr>
  </w:style>
  <w:style w:type="paragraph" w:styleId="IntenseQuote">
    <w:name w:val="Intense Quote"/>
    <w:basedOn w:val="Normal"/>
    <w:next w:val="Normal"/>
    <w:link w:val="IntenseQuoteChar"/>
    <w:uiPriority w:val="30"/>
    <w:rsid w:val="00CE4651"/>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CE4651"/>
    <w:rPr>
      <w:b/>
      <w:bCs/>
      <w:i/>
      <w:iCs/>
      <w:color w:val="5B9BD5" w:themeColor="accent1"/>
    </w:rPr>
  </w:style>
  <w:style w:type="character" w:styleId="SubtleEmphasis">
    <w:name w:val="Subtle Emphasis"/>
    <w:basedOn w:val="DefaultParagraphFont"/>
    <w:uiPriority w:val="19"/>
    <w:rsid w:val="00CE4651"/>
    <w:rPr>
      <w:i/>
      <w:iCs/>
      <w:color w:val="808080" w:themeColor="text1" w:themeTint="7F"/>
    </w:rPr>
  </w:style>
  <w:style w:type="character" w:styleId="IntenseEmphasis">
    <w:name w:val="Intense Emphasis"/>
    <w:basedOn w:val="DefaultParagraphFont"/>
    <w:uiPriority w:val="21"/>
    <w:rsid w:val="00CE4651"/>
    <w:rPr>
      <w:b/>
      <w:bCs/>
      <w:i/>
      <w:iCs/>
      <w:color w:val="5B9BD5" w:themeColor="accent1"/>
    </w:rPr>
  </w:style>
  <w:style w:type="character" w:styleId="SubtleReference">
    <w:name w:val="Subtle Reference"/>
    <w:basedOn w:val="DefaultParagraphFont"/>
    <w:uiPriority w:val="31"/>
    <w:rsid w:val="00CE4651"/>
    <w:rPr>
      <w:smallCaps/>
      <w:color w:val="ED7D31" w:themeColor="accent2"/>
      <w:u w:val="single"/>
    </w:rPr>
  </w:style>
  <w:style w:type="character" w:styleId="IntenseReference">
    <w:name w:val="Intense Reference"/>
    <w:basedOn w:val="DefaultParagraphFont"/>
    <w:uiPriority w:val="32"/>
    <w:rsid w:val="00CE4651"/>
    <w:rPr>
      <w:b/>
      <w:bCs/>
      <w:smallCaps/>
      <w:color w:val="ED7D31" w:themeColor="accent2"/>
      <w:spacing w:val="5"/>
      <w:u w:val="single"/>
    </w:rPr>
  </w:style>
  <w:style w:type="character" w:styleId="BookTitle">
    <w:name w:val="Book Title"/>
    <w:basedOn w:val="DefaultParagraphFont"/>
    <w:uiPriority w:val="33"/>
    <w:rsid w:val="00CE4651"/>
    <w:rPr>
      <w:b/>
      <w:bCs/>
      <w:smallCaps/>
      <w:spacing w:val="5"/>
    </w:rPr>
  </w:style>
  <w:style w:type="character" w:customStyle="1" w:styleId="NoSpacingChar">
    <w:name w:val="No Spacing Char"/>
    <w:basedOn w:val="DefaultParagraphFont"/>
    <w:link w:val="NoSpacing"/>
    <w:uiPriority w:val="1"/>
    <w:rsid w:val="00CE4651"/>
  </w:style>
  <w:style w:type="table" w:styleId="TableGrid">
    <w:name w:val="Table Grid"/>
    <w:basedOn w:val="TableNormal"/>
    <w:uiPriority w:val="59"/>
    <w:rsid w:val="0002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C9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67598"/>
    <w:rPr>
      <w:color w:val="605E5C"/>
      <w:shd w:val="clear" w:color="auto" w:fill="E1DFDD"/>
    </w:rPr>
  </w:style>
  <w:style w:type="paragraph" w:customStyle="1" w:styleId="PermitText">
    <w:name w:val="Permit Text"/>
    <w:basedOn w:val="Normal"/>
    <w:link w:val="PermitTextChar"/>
    <w:uiPriority w:val="1"/>
    <w:qFormat/>
    <w:rsid w:val="0052038F"/>
    <w:pPr>
      <w:ind w:left="450"/>
      <w:outlineLvl w:val="9"/>
    </w:pPr>
    <w:rPr>
      <w:rFonts w:eastAsia="Times New Roman"/>
      <w:color w:val="auto"/>
      <w:sz w:val="20"/>
      <w:szCs w:val="20"/>
      <w:lang w:val="en-US"/>
    </w:rPr>
  </w:style>
  <w:style w:type="character" w:customStyle="1" w:styleId="PermitTextChar">
    <w:name w:val="Permit Text Char"/>
    <w:basedOn w:val="DefaultParagraphFont"/>
    <w:link w:val="PermitText"/>
    <w:uiPriority w:val="1"/>
    <w:rsid w:val="0052038F"/>
    <w:rPr>
      <w:rFonts w:ascii="Arial" w:eastAsia="Times New Roman" w:hAnsi="Arial" w:cs="Arial"/>
      <w:sz w:val="20"/>
      <w:szCs w:val="20"/>
    </w:rPr>
  </w:style>
  <w:style w:type="paragraph" w:styleId="EndnoteText">
    <w:name w:val="endnote text"/>
    <w:basedOn w:val="Normal"/>
    <w:link w:val="EndnoteTextChar"/>
    <w:uiPriority w:val="99"/>
    <w:semiHidden/>
    <w:unhideWhenUsed/>
    <w:rsid w:val="00FD53CC"/>
    <w:pPr>
      <w:spacing w:before="0" w:after="0"/>
    </w:pPr>
    <w:rPr>
      <w:sz w:val="20"/>
      <w:szCs w:val="20"/>
    </w:rPr>
  </w:style>
  <w:style w:type="character" w:customStyle="1" w:styleId="EndnoteTextChar">
    <w:name w:val="Endnote Text Char"/>
    <w:basedOn w:val="DefaultParagraphFont"/>
    <w:link w:val="EndnoteText"/>
    <w:uiPriority w:val="99"/>
    <w:semiHidden/>
    <w:rsid w:val="00FD53CC"/>
    <w:rPr>
      <w:rFonts w:ascii="Arial" w:hAnsi="Arial" w:cs="Arial"/>
      <w:color w:val="000000"/>
      <w:sz w:val="20"/>
      <w:szCs w:val="20"/>
      <w:lang w:val="en"/>
    </w:rPr>
  </w:style>
  <w:style w:type="character" w:styleId="EndnoteReference">
    <w:name w:val="endnote reference"/>
    <w:basedOn w:val="DefaultParagraphFont"/>
    <w:uiPriority w:val="99"/>
    <w:semiHidden/>
    <w:unhideWhenUsed/>
    <w:rsid w:val="00FD53CC"/>
    <w:rPr>
      <w:vertAlign w:val="superscript"/>
    </w:rPr>
  </w:style>
  <w:style w:type="paragraph" w:styleId="Revision">
    <w:name w:val="Revision"/>
    <w:hidden/>
    <w:uiPriority w:val="99"/>
    <w:semiHidden/>
    <w:rsid w:val="00023D31"/>
    <w:pPr>
      <w:spacing w:after="0" w:line="240" w:lineRule="auto"/>
    </w:pPr>
    <w:rPr>
      <w:rFonts w:ascii="Arial" w:hAnsi="Arial" w:cs="Arial"/>
      <w:color w:val="00000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707830">
      <w:bodyDiv w:val="1"/>
      <w:marLeft w:val="0"/>
      <w:marRight w:val="0"/>
      <w:marTop w:val="0"/>
      <w:marBottom w:val="0"/>
      <w:divBdr>
        <w:top w:val="none" w:sz="0" w:space="0" w:color="auto"/>
        <w:left w:val="none" w:sz="0" w:space="0" w:color="auto"/>
        <w:bottom w:val="none" w:sz="0" w:space="0" w:color="auto"/>
        <w:right w:val="none" w:sz="0" w:space="0" w:color="auto"/>
      </w:divBdr>
      <w:divsChild>
        <w:div w:id="1281104022">
          <w:marLeft w:val="0"/>
          <w:marRight w:val="0"/>
          <w:marTop w:val="0"/>
          <w:marBottom w:val="0"/>
          <w:divBdr>
            <w:top w:val="none" w:sz="0" w:space="0" w:color="auto"/>
            <w:left w:val="none" w:sz="0" w:space="0" w:color="auto"/>
            <w:bottom w:val="none" w:sz="0" w:space="0" w:color="auto"/>
            <w:right w:val="none" w:sz="0" w:space="0" w:color="auto"/>
          </w:divBdr>
          <w:divsChild>
            <w:div w:id="2042627785">
              <w:marLeft w:val="0"/>
              <w:marRight w:val="0"/>
              <w:marTop w:val="0"/>
              <w:marBottom w:val="0"/>
              <w:divBdr>
                <w:top w:val="none" w:sz="0" w:space="0" w:color="auto"/>
                <w:left w:val="none" w:sz="0" w:space="0" w:color="auto"/>
                <w:bottom w:val="none" w:sz="0" w:space="0" w:color="auto"/>
                <w:right w:val="none" w:sz="0" w:space="0" w:color="auto"/>
              </w:divBdr>
              <w:divsChild>
                <w:div w:id="408044568">
                  <w:marLeft w:val="-300"/>
                  <w:marRight w:val="0"/>
                  <w:marTop w:val="0"/>
                  <w:marBottom w:val="0"/>
                  <w:divBdr>
                    <w:top w:val="none" w:sz="0" w:space="0" w:color="auto"/>
                    <w:left w:val="none" w:sz="0" w:space="0" w:color="auto"/>
                    <w:bottom w:val="none" w:sz="0" w:space="0" w:color="auto"/>
                    <w:right w:val="none" w:sz="0" w:space="0" w:color="auto"/>
                  </w:divBdr>
                  <w:divsChild>
                    <w:div w:id="468326903">
                      <w:marLeft w:val="0"/>
                      <w:marRight w:val="0"/>
                      <w:marTop w:val="0"/>
                      <w:marBottom w:val="0"/>
                      <w:divBdr>
                        <w:top w:val="none" w:sz="0" w:space="0" w:color="auto"/>
                        <w:left w:val="none" w:sz="0" w:space="0" w:color="auto"/>
                        <w:bottom w:val="none" w:sz="0" w:space="0" w:color="auto"/>
                        <w:right w:val="none" w:sz="0" w:space="0" w:color="auto"/>
                      </w:divBdr>
                      <w:divsChild>
                        <w:div w:id="1016229720">
                          <w:marLeft w:val="0"/>
                          <w:marRight w:val="0"/>
                          <w:marTop w:val="0"/>
                          <w:marBottom w:val="0"/>
                          <w:divBdr>
                            <w:top w:val="none" w:sz="0" w:space="0" w:color="auto"/>
                            <w:left w:val="none" w:sz="0" w:space="0" w:color="auto"/>
                            <w:bottom w:val="none" w:sz="0" w:space="0" w:color="auto"/>
                            <w:right w:val="none" w:sz="0" w:space="0" w:color="auto"/>
                          </w:divBdr>
                          <w:divsChild>
                            <w:div w:id="1316376349">
                              <w:marLeft w:val="0"/>
                              <w:marRight w:val="0"/>
                              <w:marTop w:val="0"/>
                              <w:marBottom w:val="0"/>
                              <w:divBdr>
                                <w:top w:val="none" w:sz="0" w:space="0" w:color="auto"/>
                                <w:left w:val="none" w:sz="0" w:space="0" w:color="auto"/>
                                <w:bottom w:val="none" w:sz="0" w:space="0" w:color="auto"/>
                                <w:right w:val="none" w:sz="0" w:space="0" w:color="auto"/>
                              </w:divBdr>
                              <w:divsChild>
                                <w:div w:id="1998608548">
                                  <w:marLeft w:val="0"/>
                                  <w:marRight w:val="0"/>
                                  <w:marTop w:val="0"/>
                                  <w:marBottom w:val="0"/>
                                  <w:divBdr>
                                    <w:top w:val="none" w:sz="0" w:space="0" w:color="auto"/>
                                    <w:left w:val="none" w:sz="0" w:space="0" w:color="auto"/>
                                    <w:bottom w:val="none" w:sz="0" w:space="0" w:color="auto"/>
                                    <w:right w:val="none" w:sz="0" w:space="0" w:color="auto"/>
                                  </w:divBdr>
                                </w:div>
                                <w:div w:id="824589505">
                                  <w:marLeft w:val="0"/>
                                  <w:marRight w:val="0"/>
                                  <w:marTop w:val="0"/>
                                  <w:marBottom w:val="0"/>
                                  <w:divBdr>
                                    <w:top w:val="none" w:sz="0" w:space="0" w:color="auto"/>
                                    <w:left w:val="none" w:sz="0" w:space="0" w:color="auto"/>
                                    <w:bottom w:val="none" w:sz="0" w:space="0" w:color="auto"/>
                                    <w:right w:val="none" w:sz="0" w:space="0" w:color="auto"/>
                                  </w:divBdr>
                                </w:div>
                                <w:div w:id="11940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206937">
      <w:bodyDiv w:val="1"/>
      <w:marLeft w:val="0"/>
      <w:marRight w:val="0"/>
      <w:marTop w:val="0"/>
      <w:marBottom w:val="0"/>
      <w:divBdr>
        <w:top w:val="none" w:sz="0" w:space="0" w:color="auto"/>
        <w:left w:val="none" w:sz="0" w:space="0" w:color="auto"/>
        <w:bottom w:val="none" w:sz="0" w:space="0" w:color="auto"/>
        <w:right w:val="none" w:sz="0" w:space="0" w:color="auto"/>
      </w:divBdr>
      <w:divsChild>
        <w:div w:id="1751123994">
          <w:marLeft w:val="0"/>
          <w:marRight w:val="0"/>
          <w:marTop w:val="0"/>
          <w:marBottom w:val="0"/>
          <w:divBdr>
            <w:top w:val="none" w:sz="0" w:space="0" w:color="auto"/>
            <w:left w:val="none" w:sz="0" w:space="0" w:color="auto"/>
            <w:bottom w:val="none" w:sz="0" w:space="0" w:color="auto"/>
            <w:right w:val="none" w:sz="0" w:space="0" w:color="auto"/>
          </w:divBdr>
          <w:divsChild>
            <w:div w:id="442575174">
              <w:marLeft w:val="0"/>
              <w:marRight w:val="0"/>
              <w:marTop w:val="0"/>
              <w:marBottom w:val="0"/>
              <w:divBdr>
                <w:top w:val="none" w:sz="0" w:space="0" w:color="auto"/>
                <w:left w:val="none" w:sz="0" w:space="0" w:color="auto"/>
                <w:bottom w:val="none" w:sz="0" w:space="0" w:color="auto"/>
                <w:right w:val="none" w:sz="0" w:space="0" w:color="auto"/>
              </w:divBdr>
              <w:divsChild>
                <w:div w:id="526873996">
                  <w:marLeft w:val="-300"/>
                  <w:marRight w:val="0"/>
                  <w:marTop w:val="0"/>
                  <w:marBottom w:val="0"/>
                  <w:divBdr>
                    <w:top w:val="none" w:sz="0" w:space="0" w:color="auto"/>
                    <w:left w:val="none" w:sz="0" w:space="0" w:color="auto"/>
                    <w:bottom w:val="none" w:sz="0" w:space="0" w:color="auto"/>
                    <w:right w:val="none" w:sz="0" w:space="0" w:color="auto"/>
                  </w:divBdr>
                  <w:divsChild>
                    <w:div w:id="1624455076">
                      <w:marLeft w:val="0"/>
                      <w:marRight w:val="0"/>
                      <w:marTop w:val="0"/>
                      <w:marBottom w:val="0"/>
                      <w:divBdr>
                        <w:top w:val="none" w:sz="0" w:space="0" w:color="auto"/>
                        <w:left w:val="none" w:sz="0" w:space="0" w:color="auto"/>
                        <w:bottom w:val="none" w:sz="0" w:space="0" w:color="auto"/>
                        <w:right w:val="none" w:sz="0" w:space="0" w:color="auto"/>
                      </w:divBdr>
                      <w:divsChild>
                        <w:div w:id="1504584148">
                          <w:marLeft w:val="0"/>
                          <w:marRight w:val="0"/>
                          <w:marTop w:val="0"/>
                          <w:marBottom w:val="0"/>
                          <w:divBdr>
                            <w:top w:val="none" w:sz="0" w:space="0" w:color="auto"/>
                            <w:left w:val="none" w:sz="0" w:space="0" w:color="auto"/>
                            <w:bottom w:val="none" w:sz="0" w:space="0" w:color="auto"/>
                            <w:right w:val="none" w:sz="0" w:space="0" w:color="auto"/>
                          </w:divBdr>
                          <w:divsChild>
                            <w:div w:id="1327443087">
                              <w:marLeft w:val="0"/>
                              <w:marRight w:val="0"/>
                              <w:marTop w:val="0"/>
                              <w:marBottom w:val="0"/>
                              <w:divBdr>
                                <w:top w:val="none" w:sz="0" w:space="0" w:color="auto"/>
                                <w:left w:val="none" w:sz="0" w:space="0" w:color="auto"/>
                                <w:bottom w:val="none" w:sz="0" w:space="0" w:color="auto"/>
                                <w:right w:val="none" w:sz="0" w:space="0" w:color="auto"/>
                              </w:divBdr>
                            </w:div>
                            <w:div w:id="209391254">
                              <w:marLeft w:val="0"/>
                              <w:marRight w:val="0"/>
                              <w:marTop w:val="0"/>
                              <w:marBottom w:val="0"/>
                              <w:divBdr>
                                <w:top w:val="none" w:sz="0" w:space="0" w:color="auto"/>
                                <w:left w:val="none" w:sz="0" w:space="0" w:color="auto"/>
                                <w:bottom w:val="none" w:sz="0" w:space="0" w:color="auto"/>
                                <w:right w:val="none" w:sz="0" w:space="0" w:color="auto"/>
                              </w:divBdr>
                            </w:div>
                            <w:div w:id="324431516">
                              <w:marLeft w:val="0"/>
                              <w:marRight w:val="0"/>
                              <w:marTop w:val="0"/>
                              <w:marBottom w:val="0"/>
                              <w:divBdr>
                                <w:top w:val="none" w:sz="0" w:space="0" w:color="auto"/>
                                <w:left w:val="none" w:sz="0" w:space="0" w:color="auto"/>
                                <w:bottom w:val="none" w:sz="0" w:space="0" w:color="auto"/>
                                <w:right w:val="none" w:sz="0" w:space="0" w:color="auto"/>
                              </w:divBdr>
                            </w:div>
                            <w:div w:id="1634023076">
                              <w:marLeft w:val="0"/>
                              <w:marRight w:val="0"/>
                              <w:marTop w:val="0"/>
                              <w:marBottom w:val="0"/>
                              <w:divBdr>
                                <w:top w:val="none" w:sz="0" w:space="0" w:color="auto"/>
                                <w:left w:val="none" w:sz="0" w:space="0" w:color="auto"/>
                                <w:bottom w:val="none" w:sz="0" w:space="0" w:color="auto"/>
                                <w:right w:val="none" w:sz="0" w:space="0" w:color="auto"/>
                              </w:divBdr>
                            </w:div>
                            <w:div w:id="687876392">
                              <w:marLeft w:val="0"/>
                              <w:marRight w:val="0"/>
                              <w:marTop w:val="0"/>
                              <w:marBottom w:val="0"/>
                              <w:divBdr>
                                <w:top w:val="none" w:sz="0" w:space="0" w:color="auto"/>
                                <w:left w:val="none" w:sz="0" w:space="0" w:color="auto"/>
                                <w:bottom w:val="none" w:sz="0" w:space="0" w:color="auto"/>
                                <w:right w:val="none" w:sz="0" w:space="0" w:color="auto"/>
                              </w:divBdr>
                            </w:div>
                            <w:div w:id="1790588284">
                              <w:marLeft w:val="0"/>
                              <w:marRight w:val="0"/>
                              <w:marTop w:val="0"/>
                              <w:marBottom w:val="0"/>
                              <w:divBdr>
                                <w:top w:val="none" w:sz="0" w:space="0" w:color="auto"/>
                                <w:left w:val="none" w:sz="0" w:space="0" w:color="auto"/>
                                <w:bottom w:val="none" w:sz="0" w:space="0" w:color="auto"/>
                                <w:right w:val="none" w:sz="0" w:space="0" w:color="auto"/>
                              </w:divBdr>
                            </w:div>
                            <w:div w:id="1922330745">
                              <w:marLeft w:val="0"/>
                              <w:marRight w:val="0"/>
                              <w:marTop w:val="0"/>
                              <w:marBottom w:val="0"/>
                              <w:divBdr>
                                <w:top w:val="none" w:sz="0" w:space="0" w:color="auto"/>
                                <w:left w:val="none" w:sz="0" w:space="0" w:color="auto"/>
                                <w:bottom w:val="none" w:sz="0" w:space="0" w:color="auto"/>
                                <w:right w:val="none" w:sz="0" w:space="0" w:color="auto"/>
                              </w:divBdr>
                            </w:div>
                            <w:div w:id="1748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egon.gov/deq/about-us/Pages/titleVIaccess.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8" Type="http://schemas.openxmlformats.org/officeDocument/2006/relationships/hyperlink" Target="mailto:deqinfo@deq.state.or.us" TargetMode="External"/><Relationship Id="rId3" Type="http://schemas.openxmlformats.org/officeDocument/2006/relationships/hyperlink" Target="https://www.oregon.gov/deq/about-us/Pages/titleVIaccess.aspx" TargetMode="External"/><Relationship Id="rId7" Type="http://schemas.openxmlformats.org/officeDocument/2006/relationships/hyperlink" Target="https://www.oregon.gov/deq/about-us/Pages/titleVIaccess.aspx" TargetMode="External"/><Relationship Id="rId2" Type="http://schemas.openxmlformats.org/officeDocument/2006/relationships/hyperlink" Target="https://www.oregon.gov/deq/about-us/Pages/titleVIaccess.aspx" TargetMode="External"/><Relationship Id="rId1" Type="http://schemas.openxmlformats.org/officeDocument/2006/relationships/image" Target="media/image2.jpg"/><Relationship Id="rId6" Type="http://schemas.openxmlformats.org/officeDocument/2006/relationships/hyperlink" Target="https://www.oregon.gov/deq/about-us/Pages/titleVIaccess.aspx" TargetMode="External"/><Relationship Id="rId5" Type="http://schemas.openxmlformats.org/officeDocument/2006/relationships/hyperlink" Target="https://www.oregon.gov/deq/about-us/Pages/titleVIaccess.aspx" TargetMode="External"/><Relationship Id="rId4" Type="http://schemas.openxmlformats.org/officeDocument/2006/relationships/hyperlink" Target="https://www.oregon.gov/deq/about-us/Pages/titleVIacces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ng\Downloads\ClassicAri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gram xmlns="d34550b8-b91b-46cc-84dc-04996b4a7b3c">Recycling</Program>
    <Tag xmlns="d34550b8-b91b-46cc-84dc-04996b4a7b3c"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0CD4BA6E6CB3499FD626C427338603" ma:contentTypeVersion="4" ma:contentTypeDescription="Create a new document." ma:contentTypeScope="" ma:versionID="a4156e8abe290a28680a7c1a8282b2c9">
  <xsd:schema xmlns:xsd="http://www.w3.org/2001/XMLSchema" xmlns:xs="http://www.w3.org/2001/XMLSchema" xmlns:p="http://schemas.microsoft.com/office/2006/metadata/properties" xmlns:ns1="http://schemas.microsoft.com/sharepoint/v3" xmlns:ns2="d34550b8-b91b-46cc-84dc-04996b4a7b3c" xmlns:ns3="4d0624c3-f678-473a-aaed-aa14d03be472" targetNamespace="http://schemas.microsoft.com/office/2006/metadata/properties" ma:root="true" ma:fieldsID="b0fcc1646540ce287b22b6110a2083f2" ns1:_="" ns2:_="" ns3:_="">
    <xsd:import namespace="http://schemas.microsoft.com/sharepoint/v3"/>
    <xsd:import namespace="d34550b8-b91b-46cc-84dc-04996b4a7b3c"/>
    <xsd:import namespace="4d0624c3-f678-473a-aaed-aa14d03be472"/>
    <xsd:element name="properties">
      <xsd:complexType>
        <xsd:sequence>
          <xsd:element name="documentManagement">
            <xsd:complexType>
              <xsd:all>
                <xsd:element ref="ns1:PublishingStartDate" minOccurs="0"/>
                <xsd:element ref="ns1:PublishingExpirationDate" minOccurs="0"/>
                <xsd:element ref="ns2:Tag"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4550b8-b91b-46cc-84dc-04996b4a7b3c" elementFormDefault="qualified">
    <xsd:import namespace="http://schemas.microsoft.com/office/2006/documentManagement/types"/>
    <xsd:import namespace="http://schemas.microsoft.com/office/infopath/2007/PartnerControls"/>
    <xsd:element name="Tag" ma:index="10" nillable="true" ma:displayName="Tag" ma:internalName="Tag">
      <xsd:simpleType>
        <xsd:restriction base="dms:Text">
          <xsd:maxLength value="255"/>
        </xsd:restriction>
      </xsd:simpleType>
    </xsd:element>
    <xsd:element name="Program" ma:index="11" nillable="true" ma:displayName="Program" ma:default="Select..." ma:format="Dropdown" ma:internalName="Program">
      <xsd:simpleType>
        <xsd:restriction base="dms:Choice">
          <xsd:enumeration value="Select..."/>
          <xsd:enumeration value="Bottle bill"/>
          <xsd:enumeration value="Built Environment"/>
          <xsd:enumeration value="BUD"/>
          <xsd:enumeration value="Composting"/>
          <xsd:enumeration value="Disposal"/>
          <xsd:enumeration value="Drug Take-Back"/>
          <xsd:enumeration value="Food"/>
          <xsd:enumeration value="Grants"/>
          <xsd:enumeration value="Paint"/>
          <xsd:enumeration value="Packaging"/>
          <xsd:enumeration value="Product Stewardship"/>
          <xsd:enumeration value="Recycling"/>
          <xsd:enumeration value="Toxics"/>
          <xsd:enumeration value="Waste prevention"/>
        </xsd:restriction>
      </xsd:simpleType>
    </xsd:element>
  </xsd:schema>
  <xsd:schema xmlns:xsd="http://www.w3.org/2001/XMLSchema" xmlns:xs="http://www.w3.org/2001/XMLSchema" xmlns:dms="http://schemas.microsoft.com/office/2006/documentManagement/types" xmlns:pc="http://schemas.microsoft.com/office/infopath/2007/PartnerControls" targetNamespace="4d0624c3-f678-473a-aaed-aa14d03be4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3B1821A24C5246BE300B8893511209" ma:contentTypeVersion="1" ma:contentTypeDescription="Create a new document." ma:contentTypeScope="" ma:versionID="7c25312357d2ccd10b85e8b94e8b260d">
  <xsd:schema xmlns:xsd="http://www.w3.org/2001/XMLSchema" xmlns:xs="http://www.w3.org/2001/XMLSchema" xmlns:p="http://schemas.microsoft.com/office/2006/metadata/properties" xmlns:ns2="28ad7feb-2526-4b3e-b1dc-35976ded7a30" xmlns:ns3="3811f718-e64b-42ea-ae97-de4341b17872" targetNamespace="http://schemas.microsoft.com/office/2006/metadata/properties" ma:root="true" ma:fieldsID="86cacbd58d042192799729f5605df4ea" ns2:_="" ns3:_="">
    <xsd:import namespace="28ad7feb-2526-4b3e-b1dc-35976ded7a30"/>
    <xsd:import namespace="3811f718-e64b-42ea-ae97-de4341b17872"/>
    <xsd:element name="properties">
      <xsd:complexType>
        <xsd:sequence>
          <xsd:element name="documentManagement">
            <xsd:complexType>
              <xsd:all>
                <xsd:element ref="ns2:_dlc_DocId" minOccurs="0"/>
                <xsd:element ref="ns2:_dlc_DocIdUrl" minOccurs="0"/>
                <xsd:element ref="ns2:_dlc_DocIdPersistId"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d7feb-2526-4b3e-b1dc-35976ded7a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811f718-e64b-42ea-ae97-de4341b17872" elementFormDefault="qualified">
    <xsd:import namespace="http://schemas.microsoft.com/office/2006/documentManagement/types"/>
    <xsd:import namespace="http://schemas.microsoft.com/office/infopath/2007/PartnerControls"/>
    <xsd:element name="Doc_x0020_Type" ma:index="11" nillable="true" ma:displayName="Doc Type" ma:internalName="Doc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DDACD-CCAB-4331-A01A-0113FA7D5797}">
  <ds:schemaRefs>
    <ds:schemaRef ds:uri="http://schemas.microsoft.com/office/2006/metadata/properties"/>
    <ds:schemaRef ds:uri="http://schemas.microsoft.com/office/infopath/2007/PartnerControls"/>
    <ds:schemaRef ds:uri="28ad7feb-2526-4b3e-b1dc-35976ded7a30"/>
    <ds:schemaRef ds:uri="3811f718-e64b-42ea-ae97-de4341b17872"/>
  </ds:schemaRefs>
</ds:datastoreItem>
</file>

<file path=customXml/itemProps2.xml><?xml version="1.0" encoding="utf-8"?>
<ds:datastoreItem xmlns:ds="http://schemas.openxmlformats.org/officeDocument/2006/customXml" ds:itemID="{5EE8CD27-0A77-45F2-AFEA-D5E93EFC8E75}"/>
</file>

<file path=customXml/itemProps3.xml><?xml version="1.0" encoding="utf-8"?>
<ds:datastoreItem xmlns:ds="http://schemas.openxmlformats.org/officeDocument/2006/customXml" ds:itemID="{BDE46770-EFDD-4E54-AD44-D790C69C42D5}">
  <ds:schemaRefs>
    <ds:schemaRef ds:uri="http://schemas.openxmlformats.org/officeDocument/2006/bibliography"/>
  </ds:schemaRefs>
</ds:datastoreItem>
</file>

<file path=customXml/itemProps4.xml><?xml version="1.0" encoding="utf-8"?>
<ds:datastoreItem xmlns:ds="http://schemas.openxmlformats.org/officeDocument/2006/customXml" ds:itemID="{3077881A-37FD-4CB4-BBF2-F3B3C2284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d7feb-2526-4b3e-b1dc-35976ded7a30"/>
    <ds:schemaRef ds:uri="3811f718-e64b-42ea-ae97-de4341b17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060BEB-974B-4601-8E1A-5247B2769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ClassicArialDoc.dotx</Template>
  <TotalTime>10</TotalTime>
  <Pages>9</Pages>
  <Words>3207</Words>
  <Characters>18601</Characters>
  <Application>Microsoft Office Word</Application>
  <DocSecurity>0</DocSecurity>
  <Lines>620</Lines>
  <Paragraphs>363</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Plan Checklist and Reference Guide For Commingled Recycling Processing Facilities</dc:title>
  <dc:subject/>
  <dc:creator>CHANG Steven</dc:creator>
  <cp:keywords/>
  <dc:description/>
  <cp:lastModifiedBy>THOMPSON Michele * DEQ</cp:lastModifiedBy>
  <cp:revision>4</cp:revision>
  <cp:lastPrinted>2025-01-21T18:59:00Z</cp:lastPrinted>
  <dcterms:created xsi:type="dcterms:W3CDTF">2025-01-21T19:27:00Z</dcterms:created>
  <dcterms:modified xsi:type="dcterms:W3CDTF">2025-01-21T21:17:00Z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0x0101007D0CD4BA6E6CB3499FD626C427338603</vt:lpwstr>
  </property>
  <property fmtid="{D5CDD505-2E9C-101B-9397-08002B2CF9AE}" pid="3" name="_dlc_DocIdItemGuid">
    <vt:lpwstr>cd1fc952-31b8-40ce-8bd6-a1d0815499c5</vt:lpwstr>
  </property>
  <property fmtid="{D5CDD505-2E9C-101B-9397-08002B2CF9AE}" pid="4" name="MSIP_Label_09b73270-2993-4076-be47-9c78f42a1e84_Enabled">
    <vt:lpwstr>true</vt:lpwstr>
  </property>
  <property fmtid="{D5CDD505-2E9C-101B-9397-08002B2CF9AE}" pid="5" name="MSIP_Label_09b73270-2993-4076-be47-9c78f42a1e84_SetDate">
    <vt:lpwstr>2023-01-19T18:11:17Z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1ece6b6d-c940-4ee9-8527-94a0fbc409f3</vt:lpwstr>
  </property>
  <property fmtid="{D5CDD505-2E9C-101B-9397-08002B2CF9AE}" pid="10" name="MSIP_Label_09b73270-2993-4076-be47-9c78f42a1e84_ContentBits">
    <vt:lpwstr>0</vt:lpwstr>
  </property>
</Properties>
</file>