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C2AA" w14:textId="77777777" w:rsidR="002D57E1" w:rsidRPr="00CA3F2D" w:rsidRDefault="000B6B52">
      <w:pPr>
        <w:rPr>
          <w:rFonts w:ascii="Times New Roman" w:hAnsi="Times New Roman" w:cs="Times New Roman"/>
          <w:b/>
          <w:sz w:val="24"/>
          <w:szCs w:val="24"/>
        </w:rPr>
      </w:pPr>
      <w:r w:rsidRPr="00CA3F2D">
        <w:rPr>
          <w:rFonts w:ascii="Times New Roman" w:hAnsi="Times New Roman" w:cs="Times New Roman"/>
          <w:b/>
          <w:sz w:val="24"/>
          <w:szCs w:val="24"/>
        </w:rPr>
        <w:t>Stormwater Management Plan</w:t>
      </w:r>
    </w:p>
    <w:tbl>
      <w:tblPr>
        <w:tblStyle w:val="TableGrid"/>
        <w:tblW w:w="0" w:type="auto"/>
        <w:tblInd w:w="198" w:type="dxa"/>
        <w:tblLook w:val="04A0" w:firstRow="1" w:lastRow="0" w:firstColumn="1" w:lastColumn="0" w:noHBand="0" w:noVBand="1"/>
      </w:tblPr>
      <w:tblGrid>
        <w:gridCol w:w="1890"/>
        <w:gridCol w:w="7110"/>
      </w:tblGrid>
      <w:tr w:rsidR="000B6B52" w:rsidRPr="00CA3F2D" w14:paraId="274AB2D5" w14:textId="77777777" w:rsidTr="003F111C">
        <w:tc>
          <w:tcPr>
            <w:tcW w:w="1890" w:type="dxa"/>
          </w:tcPr>
          <w:p w14:paraId="5654F143" w14:textId="77777777" w:rsidR="000B6B52" w:rsidRPr="00CA3F2D" w:rsidRDefault="000B6B52">
            <w:pPr>
              <w:rPr>
                <w:rFonts w:ascii="Times New Roman" w:hAnsi="Times New Roman" w:cs="Times New Roman"/>
                <w:b/>
                <w:sz w:val="24"/>
                <w:szCs w:val="24"/>
              </w:rPr>
            </w:pPr>
            <w:r w:rsidRPr="00CA3F2D">
              <w:rPr>
                <w:rFonts w:ascii="Times New Roman" w:hAnsi="Times New Roman" w:cs="Times New Roman"/>
                <w:b/>
                <w:sz w:val="24"/>
                <w:szCs w:val="24"/>
              </w:rPr>
              <w:t>Facility Name</w:t>
            </w:r>
          </w:p>
        </w:tc>
        <w:tc>
          <w:tcPr>
            <w:tcW w:w="7110" w:type="dxa"/>
          </w:tcPr>
          <w:p w14:paraId="13B87AC6" w14:textId="77777777" w:rsidR="000B6B52" w:rsidRPr="00CA3F2D" w:rsidRDefault="00F27571">
            <w:pPr>
              <w:rPr>
                <w:rFonts w:ascii="Times New Roman" w:hAnsi="Times New Roman" w:cs="Times New Roman"/>
                <w:sz w:val="24"/>
                <w:szCs w:val="24"/>
              </w:rPr>
            </w:pPr>
            <w:r w:rsidRPr="00CA3F2D">
              <w:rPr>
                <w:rFonts w:ascii="Times New Roman" w:hAnsi="Times New Roman" w:cs="Times New Roman"/>
                <w:sz w:val="24"/>
                <w:szCs w:val="24"/>
                <w:highlight w:val="yellow"/>
              </w:rPr>
              <w:t>X</w:t>
            </w:r>
          </w:p>
        </w:tc>
      </w:tr>
      <w:tr w:rsidR="000B6B52" w:rsidRPr="00CA3F2D" w14:paraId="4C9DE67C" w14:textId="77777777" w:rsidTr="003F111C">
        <w:tc>
          <w:tcPr>
            <w:tcW w:w="1890" w:type="dxa"/>
          </w:tcPr>
          <w:p w14:paraId="77BB51FE" w14:textId="77777777" w:rsidR="000B6B52" w:rsidRPr="00CA3F2D" w:rsidRDefault="000B6B52" w:rsidP="000B6B52">
            <w:pPr>
              <w:rPr>
                <w:rFonts w:ascii="Times New Roman" w:hAnsi="Times New Roman" w:cs="Times New Roman"/>
                <w:b/>
                <w:sz w:val="24"/>
                <w:szCs w:val="24"/>
              </w:rPr>
            </w:pPr>
            <w:r w:rsidRPr="00CA3F2D">
              <w:rPr>
                <w:rFonts w:ascii="Times New Roman" w:hAnsi="Times New Roman" w:cs="Times New Roman"/>
                <w:b/>
                <w:sz w:val="24"/>
                <w:szCs w:val="24"/>
              </w:rPr>
              <w:t>Street Address</w:t>
            </w:r>
          </w:p>
        </w:tc>
        <w:tc>
          <w:tcPr>
            <w:tcW w:w="7110" w:type="dxa"/>
          </w:tcPr>
          <w:p w14:paraId="68457B73" w14:textId="77777777" w:rsidR="000B6B52" w:rsidRPr="00CA3F2D" w:rsidRDefault="00F27571">
            <w:pPr>
              <w:rPr>
                <w:rFonts w:ascii="Times New Roman" w:hAnsi="Times New Roman" w:cs="Times New Roman"/>
                <w:sz w:val="24"/>
                <w:szCs w:val="24"/>
                <w:highlight w:val="yellow"/>
              </w:rPr>
            </w:pPr>
            <w:r w:rsidRPr="00CA3F2D">
              <w:rPr>
                <w:rFonts w:ascii="Times New Roman" w:hAnsi="Times New Roman" w:cs="Times New Roman"/>
                <w:sz w:val="24"/>
                <w:szCs w:val="24"/>
                <w:highlight w:val="yellow"/>
              </w:rPr>
              <w:t>X</w:t>
            </w:r>
          </w:p>
        </w:tc>
      </w:tr>
      <w:tr w:rsidR="000B6B52" w:rsidRPr="00CA3F2D" w14:paraId="5FD51E56" w14:textId="77777777" w:rsidTr="003F111C">
        <w:tc>
          <w:tcPr>
            <w:tcW w:w="1890" w:type="dxa"/>
          </w:tcPr>
          <w:p w14:paraId="609FF89D" w14:textId="77777777" w:rsidR="000B6B52" w:rsidRPr="00CA3F2D" w:rsidRDefault="000B6B52">
            <w:pPr>
              <w:rPr>
                <w:rFonts w:ascii="Times New Roman" w:hAnsi="Times New Roman" w:cs="Times New Roman"/>
                <w:b/>
                <w:sz w:val="24"/>
                <w:szCs w:val="24"/>
              </w:rPr>
            </w:pPr>
            <w:r w:rsidRPr="00CA3F2D">
              <w:rPr>
                <w:rFonts w:ascii="Times New Roman" w:hAnsi="Times New Roman" w:cs="Times New Roman"/>
                <w:b/>
                <w:sz w:val="24"/>
                <w:szCs w:val="24"/>
              </w:rPr>
              <w:t>Mailing Address</w:t>
            </w:r>
          </w:p>
        </w:tc>
        <w:tc>
          <w:tcPr>
            <w:tcW w:w="7110" w:type="dxa"/>
          </w:tcPr>
          <w:p w14:paraId="74118981" w14:textId="77777777" w:rsidR="000B6B52" w:rsidRPr="00CA3F2D" w:rsidRDefault="00F27571">
            <w:pPr>
              <w:rPr>
                <w:rFonts w:ascii="Times New Roman" w:hAnsi="Times New Roman" w:cs="Times New Roman"/>
                <w:sz w:val="24"/>
                <w:szCs w:val="24"/>
                <w:highlight w:val="yellow"/>
              </w:rPr>
            </w:pPr>
            <w:r w:rsidRPr="00CA3F2D">
              <w:rPr>
                <w:rFonts w:ascii="Times New Roman" w:hAnsi="Times New Roman" w:cs="Times New Roman"/>
                <w:sz w:val="24"/>
                <w:szCs w:val="24"/>
                <w:highlight w:val="yellow"/>
              </w:rPr>
              <w:t>X</w:t>
            </w:r>
          </w:p>
        </w:tc>
      </w:tr>
    </w:tbl>
    <w:p w14:paraId="0DF9A87B" w14:textId="77777777" w:rsidR="000B6B52" w:rsidRPr="00CA3F2D" w:rsidRDefault="000B6B52">
      <w:pPr>
        <w:rPr>
          <w:rFonts w:ascii="Times New Roman" w:hAnsi="Times New Roman" w:cs="Times New Roman"/>
          <w:sz w:val="24"/>
          <w:szCs w:val="24"/>
        </w:rPr>
      </w:pPr>
    </w:p>
    <w:p w14:paraId="3DC124FD" w14:textId="77777777" w:rsidR="000B6B52" w:rsidRPr="00CA3F2D" w:rsidRDefault="000B6B52" w:rsidP="000B6B52">
      <w:pPr>
        <w:rPr>
          <w:rFonts w:ascii="Times New Roman" w:hAnsi="Times New Roman" w:cs="Times New Roman"/>
          <w:sz w:val="24"/>
          <w:szCs w:val="24"/>
        </w:rPr>
      </w:pPr>
      <w:r w:rsidRPr="00CA3F2D">
        <w:rPr>
          <w:rFonts w:ascii="Times New Roman" w:hAnsi="Times New Roman" w:cs="Times New Roman"/>
          <w:sz w:val="24"/>
          <w:szCs w:val="24"/>
          <w:highlight w:val="yellow"/>
        </w:rPr>
        <w:t>This facility uses a drywell</w:t>
      </w:r>
      <w:r w:rsidR="002C10EE">
        <w:rPr>
          <w:rFonts w:ascii="Times New Roman" w:hAnsi="Times New Roman" w:cs="Times New Roman"/>
          <w:sz w:val="24"/>
          <w:szCs w:val="24"/>
          <w:highlight w:val="yellow"/>
        </w:rPr>
        <w:t xml:space="preserve"> </w:t>
      </w:r>
      <w:r w:rsidR="002C10EE" w:rsidRPr="002C10EE">
        <w:rPr>
          <w:rFonts w:ascii="Times New Roman" w:hAnsi="Times New Roman" w:cs="Times New Roman"/>
          <w:color w:val="00B050"/>
          <w:sz w:val="24"/>
          <w:szCs w:val="24"/>
          <w:highlight w:val="yellow"/>
        </w:rPr>
        <w:t xml:space="preserve">(also called </w:t>
      </w:r>
      <w:proofErr w:type="gramStart"/>
      <w:r w:rsidR="002C10EE" w:rsidRPr="002C10EE">
        <w:rPr>
          <w:rFonts w:ascii="Times New Roman" w:hAnsi="Times New Roman" w:cs="Times New Roman"/>
          <w:color w:val="00B050"/>
          <w:sz w:val="24"/>
          <w:szCs w:val="24"/>
          <w:highlight w:val="yellow"/>
        </w:rPr>
        <w:t>a</w:t>
      </w:r>
      <w:proofErr w:type="gramEnd"/>
      <w:r w:rsidR="002C10EE" w:rsidRPr="002C10EE">
        <w:rPr>
          <w:rFonts w:ascii="Times New Roman" w:hAnsi="Times New Roman" w:cs="Times New Roman"/>
          <w:color w:val="00B050"/>
          <w:sz w:val="24"/>
          <w:szCs w:val="24"/>
          <w:highlight w:val="yellow"/>
        </w:rPr>
        <w:t xml:space="preserve"> underground injection control, or UIC)</w:t>
      </w:r>
      <w:r w:rsidRPr="002C10EE">
        <w:rPr>
          <w:rFonts w:ascii="Times New Roman" w:hAnsi="Times New Roman" w:cs="Times New Roman"/>
          <w:color w:val="00B050"/>
          <w:sz w:val="24"/>
          <w:szCs w:val="24"/>
          <w:highlight w:val="yellow"/>
        </w:rPr>
        <w:t xml:space="preserve"> </w:t>
      </w:r>
      <w:r w:rsidRPr="00CA3F2D">
        <w:rPr>
          <w:rFonts w:ascii="Times New Roman" w:hAnsi="Times New Roman" w:cs="Times New Roman"/>
          <w:sz w:val="24"/>
          <w:szCs w:val="24"/>
          <w:highlight w:val="yellow"/>
        </w:rPr>
        <w:t xml:space="preserve">to manage stormwater runoff by infiltrating it into subsurface soils.  This Stormwater Management Plan was prepared to meet the State of Oregon’s requirements for authorization of a </w:t>
      </w:r>
      <w:proofErr w:type="gramStart"/>
      <w:r w:rsidRPr="00CA3F2D">
        <w:rPr>
          <w:rFonts w:ascii="Times New Roman" w:hAnsi="Times New Roman" w:cs="Times New Roman"/>
          <w:sz w:val="24"/>
          <w:szCs w:val="24"/>
          <w:highlight w:val="yellow"/>
        </w:rPr>
        <w:t>drywell</w:t>
      </w:r>
      <w:r w:rsidR="002C10EE">
        <w:rPr>
          <w:rFonts w:ascii="Times New Roman" w:hAnsi="Times New Roman" w:cs="Times New Roman"/>
          <w:sz w:val="24"/>
          <w:szCs w:val="24"/>
          <w:highlight w:val="yellow"/>
        </w:rPr>
        <w:t xml:space="preserve"> </w:t>
      </w:r>
      <w:r w:rsidRPr="00CA3F2D">
        <w:rPr>
          <w:rFonts w:ascii="Times New Roman" w:hAnsi="Times New Roman" w:cs="Times New Roman"/>
          <w:sz w:val="24"/>
          <w:szCs w:val="24"/>
          <w:highlight w:val="yellow"/>
        </w:rPr>
        <w:t xml:space="preserve"> by</w:t>
      </w:r>
      <w:proofErr w:type="gramEnd"/>
      <w:r w:rsidRPr="00CA3F2D">
        <w:rPr>
          <w:rFonts w:ascii="Times New Roman" w:hAnsi="Times New Roman" w:cs="Times New Roman"/>
          <w:sz w:val="24"/>
          <w:szCs w:val="24"/>
          <w:highlight w:val="yellow"/>
        </w:rPr>
        <w:t xml:space="preserve"> rule.  Specifically, this plan meets Oregon’s requirements for drywells located at facilities with small parking lots (i.e., less than 1,000 vehicle trips per day) where hazardous substances are not used, stored, or handled [OAR 340-044-0018(3)(e) and (g)].</w:t>
      </w:r>
      <w:r w:rsidRPr="00CA3F2D">
        <w:rPr>
          <w:rFonts w:ascii="Times New Roman" w:hAnsi="Times New Roman" w:cs="Times New Roman"/>
          <w:sz w:val="24"/>
          <w:szCs w:val="24"/>
        </w:rPr>
        <w:t xml:space="preserve">  </w:t>
      </w:r>
    </w:p>
    <w:p w14:paraId="35B4E17E" w14:textId="77777777" w:rsidR="000B6B52" w:rsidRPr="00CA3F2D" w:rsidRDefault="000B6B52" w:rsidP="000B6B52">
      <w:pPr>
        <w:rPr>
          <w:rFonts w:ascii="Times New Roman" w:hAnsi="Times New Roman" w:cs="Times New Roman"/>
          <w:sz w:val="24"/>
          <w:szCs w:val="24"/>
        </w:rPr>
      </w:pPr>
      <w:r w:rsidRPr="00CA3F2D">
        <w:rPr>
          <w:rFonts w:ascii="Times New Roman" w:hAnsi="Times New Roman" w:cs="Times New Roman"/>
          <w:sz w:val="24"/>
          <w:szCs w:val="24"/>
        </w:rPr>
        <w:t xml:space="preserve">The goal of the </w:t>
      </w:r>
      <w:r w:rsidRPr="00CA3F2D">
        <w:rPr>
          <w:rFonts w:ascii="Times New Roman" w:hAnsi="Times New Roman" w:cs="Times New Roman"/>
          <w:sz w:val="24"/>
          <w:szCs w:val="24"/>
          <w:u w:val="single"/>
        </w:rPr>
        <w:t xml:space="preserve">UIC Stormwater </w:t>
      </w:r>
      <w:r w:rsidR="004059B0">
        <w:rPr>
          <w:rFonts w:ascii="Times New Roman" w:hAnsi="Times New Roman" w:cs="Times New Roman"/>
          <w:sz w:val="24"/>
          <w:szCs w:val="24"/>
          <w:u w:val="single"/>
        </w:rPr>
        <w:t>Management</w:t>
      </w:r>
      <w:r w:rsidRPr="00CA3F2D">
        <w:rPr>
          <w:rFonts w:ascii="Times New Roman" w:hAnsi="Times New Roman" w:cs="Times New Roman"/>
          <w:sz w:val="24"/>
          <w:szCs w:val="24"/>
          <w:u w:val="single"/>
        </w:rPr>
        <w:t xml:space="preserve"> Plan</w:t>
      </w:r>
      <w:r w:rsidRPr="00CA3F2D">
        <w:rPr>
          <w:rFonts w:ascii="Times New Roman" w:hAnsi="Times New Roman" w:cs="Times New Roman"/>
          <w:sz w:val="24"/>
          <w:szCs w:val="24"/>
        </w:rPr>
        <w:t xml:space="preserve"> is to ensure that stormwater infiltration occurs in a manner that is protective of human health and the environment.  </w:t>
      </w:r>
    </w:p>
    <w:p w14:paraId="773B619B" w14:textId="77777777" w:rsidR="00F27571" w:rsidRPr="00B905CE" w:rsidRDefault="00F27571" w:rsidP="00F27571">
      <w:pPr>
        <w:spacing w:after="0"/>
        <w:rPr>
          <w:rFonts w:ascii="Times New Roman" w:hAnsi="Times New Roman" w:cs="Times New Roman"/>
          <w:b/>
          <w:sz w:val="24"/>
          <w:szCs w:val="24"/>
          <w:u w:val="single"/>
        </w:rPr>
      </w:pPr>
      <w:r w:rsidRPr="00B905CE">
        <w:rPr>
          <w:rFonts w:ascii="Times New Roman" w:hAnsi="Times New Roman" w:cs="Times New Roman"/>
          <w:b/>
          <w:sz w:val="24"/>
          <w:szCs w:val="24"/>
          <w:u w:val="single"/>
        </w:rPr>
        <w:t>SYSTEM</w:t>
      </w:r>
      <w:r w:rsidR="00B905CE">
        <w:rPr>
          <w:rFonts w:ascii="Times New Roman" w:hAnsi="Times New Roman" w:cs="Times New Roman"/>
          <w:b/>
          <w:sz w:val="24"/>
          <w:szCs w:val="24"/>
          <w:u w:val="single"/>
        </w:rPr>
        <w:t>-WIDE</w:t>
      </w:r>
      <w:r w:rsidRPr="00B905CE">
        <w:rPr>
          <w:rFonts w:ascii="Times New Roman" w:hAnsi="Times New Roman" w:cs="Times New Roman"/>
          <w:b/>
          <w:sz w:val="24"/>
          <w:szCs w:val="24"/>
          <w:u w:val="single"/>
        </w:rPr>
        <w:t xml:space="preserve"> ASSESSMENT</w:t>
      </w:r>
    </w:p>
    <w:p w14:paraId="3C1C7869" w14:textId="77777777" w:rsidR="00F27571" w:rsidRPr="00CA3F2D" w:rsidRDefault="00B905CE" w:rsidP="000B6B52">
      <w:pPr>
        <w:rPr>
          <w:rFonts w:ascii="Times New Roman" w:hAnsi="Times New Roman" w:cs="Times New Roman"/>
          <w:sz w:val="24"/>
          <w:szCs w:val="24"/>
        </w:rPr>
      </w:pPr>
      <w:r w:rsidRPr="00B905CE">
        <w:rPr>
          <w:rFonts w:ascii="Times New Roman" w:hAnsi="Times New Roman" w:cs="Times New Roman"/>
          <w:sz w:val="24"/>
          <w:szCs w:val="24"/>
          <w:highlight w:val="lightGray"/>
        </w:rPr>
        <w:t>Complete the Table in Appendix A</w:t>
      </w:r>
    </w:p>
    <w:p w14:paraId="2B442CC9" w14:textId="77777777" w:rsidR="0082116D" w:rsidRPr="00CA3F2D" w:rsidRDefault="00CA3F2D" w:rsidP="0082116D">
      <w:pPr>
        <w:spacing w:after="0"/>
        <w:rPr>
          <w:rFonts w:ascii="Times New Roman" w:hAnsi="Times New Roman" w:cs="Times New Roman"/>
          <w:b/>
          <w:sz w:val="24"/>
          <w:szCs w:val="24"/>
          <w:u w:val="single"/>
        </w:rPr>
      </w:pPr>
      <w:r w:rsidRPr="00CA3F2D">
        <w:rPr>
          <w:rFonts w:ascii="Times New Roman" w:hAnsi="Times New Roman" w:cs="Times New Roman"/>
          <w:b/>
          <w:sz w:val="24"/>
          <w:szCs w:val="24"/>
          <w:u w:val="single"/>
        </w:rPr>
        <w:t>SITE CONTROLS AND BEST MANA</w:t>
      </w:r>
      <w:r w:rsidR="0082116D" w:rsidRPr="00CA3F2D">
        <w:rPr>
          <w:rFonts w:ascii="Times New Roman" w:hAnsi="Times New Roman" w:cs="Times New Roman"/>
          <w:b/>
          <w:sz w:val="24"/>
          <w:szCs w:val="24"/>
          <w:u w:val="single"/>
        </w:rPr>
        <w:t>GEMENT PRACTICES</w:t>
      </w:r>
      <w:r w:rsidR="002C10EE">
        <w:rPr>
          <w:rFonts w:ascii="Times New Roman" w:hAnsi="Times New Roman" w:cs="Times New Roman"/>
          <w:b/>
          <w:sz w:val="24"/>
          <w:szCs w:val="24"/>
          <w:u w:val="single"/>
        </w:rPr>
        <w:t xml:space="preserve"> </w:t>
      </w:r>
      <w:r w:rsidR="002C10EE" w:rsidRPr="00C1145C">
        <w:rPr>
          <w:rFonts w:ascii="Times New Roman" w:hAnsi="Times New Roman" w:cs="Times New Roman"/>
          <w:b/>
          <w:sz w:val="24"/>
          <w:szCs w:val="24"/>
          <w:u w:val="single"/>
        </w:rPr>
        <w:t>(BMPs)</w:t>
      </w:r>
    </w:p>
    <w:p w14:paraId="7176F049" w14:textId="77777777" w:rsidR="0082116D" w:rsidRDefault="0082116D" w:rsidP="0082116D">
      <w:pPr>
        <w:pStyle w:val="Default"/>
        <w:rPr>
          <w:rFonts w:ascii="Times New Roman" w:hAnsi="Times New Roman" w:cs="Times New Roman"/>
        </w:rPr>
      </w:pPr>
      <w:r w:rsidRPr="00CA3F2D">
        <w:rPr>
          <w:rFonts w:ascii="Times New Roman" w:hAnsi="Times New Roman" w:cs="Times New Roman"/>
        </w:rPr>
        <w:t>Best management practices for source control and treatment on the site include, but are not l</w:t>
      </w:r>
      <w:r w:rsidR="00CA3F2D">
        <w:rPr>
          <w:rFonts w:ascii="Times New Roman" w:hAnsi="Times New Roman" w:cs="Times New Roman"/>
        </w:rPr>
        <w:t>imited to, the following items:</w:t>
      </w:r>
    </w:p>
    <w:p w14:paraId="7AED157B" w14:textId="77777777" w:rsidR="002C10EE" w:rsidRDefault="002C10EE" w:rsidP="0082116D">
      <w:pPr>
        <w:pStyle w:val="Default"/>
        <w:rPr>
          <w:rFonts w:ascii="Times New Roman" w:hAnsi="Times New Roman" w:cs="Times New Roman"/>
        </w:rPr>
      </w:pPr>
    </w:p>
    <w:p w14:paraId="54F3A779" w14:textId="77777777" w:rsidR="00CA3F2D" w:rsidRPr="00CA3F2D" w:rsidRDefault="00CA3F2D" w:rsidP="0082116D">
      <w:pPr>
        <w:pStyle w:val="Default"/>
        <w:rPr>
          <w:rFonts w:ascii="Times New Roman" w:hAnsi="Times New Roman" w:cs="Times New Roman"/>
        </w:rPr>
      </w:pPr>
    </w:p>
    <w:p w14:paraId="226CB2A3" w14:textId="77777777" w:rsidR="0082116D" w:rsidRDefault="0082116D" w:rsidP="0082116D">
      <w:pPr>
        <w:pStyle w:val="Default"/>
        <w:rPr>
          <w:rFonts w:ascii="Times New Roman" w:hAnsi="Times New Roman" w:cs="Times New Roman"/>
          <w:b/>
          <w:color w:val="auto"/>
        </w:rPr>
      </w:pPr>
      <w:r w:rsidRPr="00CA3F2D">
        <w:rPr>
          <w:rFonts w:ascii="Times New Roman" w:hAnsi="Times New Roman" w:cs="Times New Roman"/>
        </w:rPr>
        <w:t xml:space="preserve">- </w:t>
      </w:r>
      <w:r w:rsidRPr="00CA3F2D">
        <w:rPr>
          <w:rFonts w:ascii="Times New Roman" w:hAnsi="Times New Roman" w:cs="Times New Roman"/>
          <w:b/>
          <w:bCs/>
        </w:rPr>
        <w:t xml:space="preserve">SPILL PREVENTION &amp; RESPONSE </w:t>
      </w:r>
      <w:r w:rsidR="004059B0">
        <w:rPr>
          <w:rFonts w:ascii="Times New Roman" w:hAnsi="Times New Roman" w:cs="Times New Roman"/>
          <w:b/>
          <w:color w:val="auto"/>
        </w:rPr>
        <w:t>(</w:t>
      </w:r>
      <w:r w:rsidR="004059B0" w:rsidRPr="004059B0">
        <w:rPr>
          <w:rFonts w:ascii="Times New Roman" w:hAnsi="Times New Roman" w:cs="Times New Roman"/>
          <w:i/>
          <w:color w:val="auto"/>
          <w:highlight w:val="lightGray"/>
        </w:rPr>
        <w:t xml:space="preserve">modify as appropriate for facility-specific </w:t>
      </w:r>
      <w:r w:rsidR="004059B0">
        <w:rPr>
          <w:rFonts w:ascii="Times New Roman" w:hAnsi="Times New Roman" w:cs="Times New Roman"/>
          <w:i/>
          <w:color w:val="auto"/>
          <w:highlight w:val="lightGray"/>
        </w:rPr>
        <w:t>spill prevention and response</w:t>
      </w:r>
      <w:r w:rsidR="004059B0" w:rsidRPr="004059B0">
        <w:rPr>
          <w:rFonts w:ascii="Times New Roman" w:hAnsi="Times New Roman" w:cs="Times New Roman"/>
          <w:i/>
          <w:color w:val="auto"/>
          <w:highlight w:val="lightGray"/>
        </w:rPr>
        <w:t xml:space="preserve"> practices – the following are examples only</w:t>
      </w:r>
      <w:r w:rsidR="004059B0">
        <w:rPr>
          <w:rFonts w:ascii="Times New Roman" w:hAnsi="Times New Roman" w:cs="Times New Roman"/>
          <w:b/>
          <w:color w:val="auto"/>
        </w:rPr>
        <w:t>)</w:t>
      </w:r>
    </w:p>
    <w:p w14:paraId="3F0DDD59" w14:textId="77777777" w:rsidR="00D232FF" w:rsidRPr="00CA3F2D" w:rsidRDefault="00D232FF" w:rsidP="00D232FF">
      <w:pPr>
        <w:spacing w:after="0"/>
        <w:rPr>
          <w:rFonts w:ascii="Times New Roman" w:hAnsi="Times New Roman" w:cs="Times New Roman"/>
          <w:sz w:val="24"/>
          <w:szCs w:val="24"/>
        </w:rPr>
      </w:pPr>
      <w:r w:rsidRPr="00D232FF">
        <w:rPr>
          <w:rFonts w:ascii="Times New Roman" w:hAnsi="Times New Roman" w:cs="Times New Roman"/>
          <w:sz w:val="24"/>
          <w:szCs w:val="24"/>
          <w:highlight w:val="yellow"/>
        </w:rPr>
        <w:t xml:space="preserve">Spills of hazardous materials, toxic substances, or petroleum products that impact a UIC are difficult and expensive to clean </w:t>
      </w:r>
      <w:proofErr w:type="gramStart"/>
      <w:r w:rsidRPr="00D232FF">
        <w:rPr>
          <w:rFonts w:ascii="Times New Roman" w:hAnsi="Times New Roman" w:cs="Times New Roman"/>
          <w:sz w:val="24"/>
          <w:szCs w:val="24"/>
          <w:highlight w:val="yellow"/>
        </w:rPr>
        <w:t>up, and</w:t>
      </w:r>
      <w:proofErr w:type="gramEnd"/>
      <w:r w:rsidRPr="00D232FF">
        <w:rPr>
          <w:rFonts w:ascii="Times New Roman" w:hAnsi="Times New Roman" w:cs="Times New Roman"/>
          <w:sz w:val="24"/>
          <w:szCs w:val="24"/>
          <w:highlight w:val="yellow"/>
        </w:rPr>
        <w:t xml:space="preserve"> may cause irreparable damage to the groundwater resource.  Therefore, this facility will adopt the spill prevention and response procedures in this plan and train employees in the procedures to minimize the risk of adverse environmental impacts from a spill.</w:t>
      </w:r>
    </w:p>
    <w:p w14:paraId="11F179C6" w14:textId="77777777" w:rsidR="00D232FF" w:rsidRPr="00CA3F2D" w:rsidRDefault="00D232FF" w:rsidP="00D232FF">
      <w:pPr>
        <w:spacing w:after="0"/>
        <w:rPr>
          <w:rFonts w:ascii="Times New Roman" w:hAnsi="Times New Roman" w:cs="Times New Roman"/>
          <w:sz w:val="24"/>
          <w:szCs w:val="24"/>
        </w:rPr>
      </w:pPr>
    </w:p>
    <w:p w14:paraId="77D95D9E" w14:textId="77777777" w:rsidR="00D232FF" w:rsidRDefault="00D232FF" w:rsidP="00D232FF">
      <w:pPr>
        <w:spacing w:after="0"/>
        <w:rPr>
          <w:rFonts w:ascii="Times New Roman" w:hAnsi="Times New Roman" w:cs="Times New Roman"/>
          <w:i/>
          <w:sz w:val="24"/>
          <w:szCs w:val="24"/>
          <w:u w:val="single"/>
        </w:rPr>
      </w:pPr>
      <w:r w:rsidRPr="00CA3F2D">
        <w:rPr>
          <w:rFonts w:ascii="Times New Roman" w:hAnsi="Times New Roman" w:cs="Times New Roman"/>
          <w:i/>
          <w:sz w:val="24"/>
          <w:szCs w:val="24"/>
          <w:u w:val="single"/>
        </w:rPr>
        <w:t>WHAT TO DO IN CASE OF A SPILL</w:t>
      </w:r>
    </w:p>
    <w:p w14:paraId="68E97B8B" w14:textId="77777777" w:rsidR="009F4D0E" w:rsidRPr="009F4D0E" w:rsidRDefault="009F4D0E" w:rsidP="009F4D0E">
      <w:pPr>
        <w:pStyle w:val="Default"/>
        <w:numPr>
          <w:ilvl w:val="0"/>
          <w:numId w:val="5"/>
        </w:numPr>
        <w:rPr>
          <w:rFonts w:ascii="Times New Roman" w:hAnsi="Times New Roman" w:cs="Times New Roman"/>
          <w:color w:val="auto"/>
        </w:rPr>
      </w:pPr>
      <w:r w:rsidRPr="009F4D0E">
        <w:rPr>
          <w:rFonts w:ascii="Times New Roman" w:hAnsi="Times New Roman" w:cs="Times New Roman"/>
          <w:color w:val="auto"/>
        </w:rPr>
        <w:t xml:space="preserve">In the event of a spill, proper authorities will be notified in a timely manner. </w:t>
      </w:r>
      <w:r w:rsidRPr="009F4D0E">
        <w:rPr>
          <w:rFonts w:ascii="Times New Roman" w:hAnsi="Times New Roman" w:cs="Times New Roman"/>
          <w:color w:val="FF0000"/>
        </w:rPr>
        <w:t>If the spill is known or suspected to be an imminent threat to human health or the environment, call 911 immediately followed by the Oregon Emergency Response System (1-800-452-0311</w:t>
      </w:r>
      <w:r w:rsidRPr="009F4D0E">
        <w:rPr>
          <w:rFonts w:ascii="Times New Roman" w:hAnsi="Times New Roman" w:cs="Times New Roman"/>
        </w:rPr>
        <w:t xml:space="preserve">). </w:t>
      </w:r>
      <w:r w:rsidRPr="009F4D0E">
        <w:rPr>
          <w:rFonts w:ascii="Times New Roman" w:hAnsi="Times New Roman" w:cs="Times New Roman"/>
          <w:color w:val="FF0000"/>
        </w:rPr>
        <w:t>Evacuate all areas that may be affected by the spill and prevent further access to the spill until emergency personnel arrive</w:t>
      </w:r>
      <w:r w:rsidRPr="009F4D0E">
        <w:rPr>
          <w:rFonts w:ascii="Times New Roman" w:hAnsi="Times New Roman" w:cs="Times New Roman"/>
        </w:rPr>
        <w:t>.</w:t>
      </w:r>
      <w:r w:rsidRPr="009F4D0E">
        <w:rPr>
          <w:rFonts w:ascii="Times New Roman" w:hAnsi="Times New Roman" w:cs="Times New Roman"/>
          <w:color w:val="auto"/>
        </w:rPr>
        <w:t xml:space="preserve"> </w:t>
      </w:r>
    </w:p>
    <w:p w14:paraId="60357B28" w14:textId="77777777" w:rsidR="00D232FF" w:rsidRDefault="00D232FF" w:rsidP="00D232FF">
      <w:pPr>
        <w:pStyle w:val="Default"/>
        <w:numPr>
          <w:ilvl w:val="0"/>
          <w:numId w:val="5"/>
        </w:numPr>
        <w:spacing w:after="39"/>
        <w:rPr>
          <w:rFonts w:ascii="Times New Roman" w:hAnsi="Times New Roman" w:cs="Times New Roman"/>
          <w:highlight w:val="yellow"/>
        </w:rPr>
      </w:pPr>
      <w:r w:rsidRPr="00D232FF">
        <w:rPr>
          <w:rFonts w:ascii="Times New Roman" w:hAnsi="Times New Roman" w:cs="Times New Roman"/>
        </w:rPr>
        <w:t xml:space="preserve"> </w:t>
      </w:r>
      <w:r w:rsidRPr="004059B0">
        <w:rPr>
          <w:rFonts w:ascii="Times New Roman" w:hAnsi="Times New Roman" w:cs="Times New Roman"/>
          <w:highlight w:val="yellow"/>
        </w:rPr>
        <w:t xml:space="preserve">Spill response kit and personal protective equipment (PPE) are kept on-site and in a location known and accessible to employees. </w:t>
      </w:r>
    </w:p>
    <w:p w14:paraId="7EC28A70" w14:textId="77777777" w:rsidR="00D232FF" w:rsidRPr="00D232FF" w:rsidRDefault="00D232FF" w:rsidP="00D232FF">
      <w:pPr>
        <w:pStyle w:val="Default"/>
        <w:numPr>
          <w:ilvl w:val="0"/>
          <w:numId w:val="5"/>
        </w:numPr>
        <w:rPr>
          <w:rFonts w:ascii="Times New Roman" w:hAnsi="Times New Roman" w:cs="Times New Roman"/>
          <w:highlight w:val="yellow"/>
        </w:rPr>
      </w:pPr>
      <w:r w:rsidRPr="004059B0">
        <w:rPr>
          <w:rFonts w:ascii="Times New Roman" w:hAnsi="Times New Roman" w:cs="Times New Roman"/>
          <w:highlight w:val="yellow"/>
        </w:rPr>
        <w:t xml:space="preserve">Spill response kit and PPE supplies are checked per the manufacturer’s recommended inspection schedule and are always kept stocked and in good condition. </w:t>
      </w:r>
    </w:p>
    <w:p w14:paraId="0845F3E3" w14:textId="77777777" w:rsidR="00D232FF" w:rsidRPr="00D232FF" w:rsidRDefault="00D232FF" w:rsidP="00D232FF">
      <w:pPr>
        <w:pStyle w:val="ListParagraph"/>
        <w:numPr>
          <w:ilvl w:val="0"/>
          <w:numId w:val="8"/>
        </w:numPr>
        <w:spacing w:after="0"/>
        <w:rPr>
          <w:rFonts w:ascii="Times New Roman" w:hAnsi="Times New Roman" w:cs="Times New Roman"/>
          <w:sz w:val="24"/>
          <w:szCs w:val="24"/>
        </w:rPr>
      </w:pPr>
      <w:r w:rsidRPr="00D232FF">
        <w:rPr>
          <w:rFonts w:ascii="Times New Roman" w:hAnsi="Times New Roman" w:cs="Times New Roman"/>
          <w:sz w:val="24"/>
          <w:szCs w:val="24"/>
        </w:rPr>
        <w:lastRenderedPageBreak/>
        <w:t>Get the spill kit.  Put on gloves or glasses or any other necessary Personal Protective Equipment (PPE).</w:t>
      </w:r>
    </w:p>
    <w:p w14:paraId="7EA9EF0D" w14:textId="77777777" w:rsidR="00D232FF" w:rsidRPr="00CA3F2D" w:rsidRDefault="00D232FF" w:rsidP="00D232FF">
      <w:pPr>
        <w:pStyle w:val="ListParagraph"/>
        <w:numPr>
          <w:ilvl w:val="0"/>
          <w:numId w:val="8"/>
        </w:numPr>
        <w:spacing w:after="0"/>
        <w:rPr>
          <w:rFonts w:ascii="Times New Roman" w:hAnsi="Times New Roman" w:cs="Times New Roman"/>
          <w:sz w:val="24"/>
          <w:szCs w:val="24"/>
        </w:rPr>
      </w:pPr>
      <w:r w:rsidRPr="00CA3F2D">
        <w:rPr>
          <w:rFonts w:ascii="Times New Roman" w:hAnsi="Times New Roman" w:cs="Times New Roman"/>
          <w:sz w:val="24"/>
          <w:szCs w:val="24"/>
        </w:rPr>
        <w:t xml:space="preserve">Deploy absorbent materials in the path of the </w:t>
      </w:r>
      <w:proofErr w:type="gramStart"/>
      <w:r w:rsidRPr="00CA3F2D">
        <w:rPr>
          <w:rFonts w:ascii="Times New Roman" w:hAnsi="Times New Roman" w:cs="Times New Roman"/>
          <w:sz w:val="24"/>
          <w:szCs w:val="24"/>
        </w:rPr>
        <w:t>spill, and</w:t>
      </w:r>
      <w:proofErr w:type="gramEnd"/>
      <w:r w:rsidRPr="00CA3F2D">
        <w:rPr>
          <w:rFonts w:ascii="Times New Roman" w:hAnsi="Times New Roman" w:cs="Times New Roman"/>
          <w:sz w:val="24"/>
          <w:szCs w:val="24"/>
        </w:rPr>
        <w:t xml:space="preserve"> seal the inlet to the UIC drain with a drain block cover.</w:t>
      </w:r>
    </w:p>
    <w:p w14:paraId="5844D0A3" w14:textId="77777777" w:rsidR="00D232FF" w:rsidRPr="00CA3F2D" w:rsidRDefault="00D232FF" w:rsidP="00D232FF">
      <w:pPr>
        <w:pStyle w:val="ListParagraph"/>
        <w:numPr>
          <w:ilvl w:val="0"/>
          <w:numId w:val="8"/>
        </w:numPr>
        <w:spacing w:after="0"/>
        <w:rPr>
          <w:rFonts w:ascii="Times New Roman" w:hAnsi="Times New Roman" w:cs="Times New Roman"/>
          <w:sz w:val="24"/>
          <w:szCs w:val="24"/>
        </w:rPr>
      </w:pPr>
      <w:r w:rsidRPr="00CA3F2D">
        <w:rPr>
          <w:rFonts w:ascii="Times New Roman" w:hAnsi="Times New Roman" w:cs="Times New Roman"/>
          <w:sz w:val="24"/>
          <w:szCs w:val="24"/>
        </w:rPr>
        <w:t xml:space="preserve">Use snakes, pillow, or pigs to completely contain the spill area.  </w:t>
      </w:r>
      <w:r w:rsidRPr="00CA3F2D">
        <w:rPr>
          <w:rFonts w:ascii="Times New Roman" w:hAnsi="Times New Roman" w:cs="Times New Roman"/>
          <w:b/>
          <w:sz w:val="24"/>
          <w:szCs w:val="24"/>
        </w:rPr>
        <w:t>NOTE: Only dry cleanup methods shall be employed to clean up spills (i.e., no use of water to wash spilled materials from pavement shall be conducted).</w:t>
      </w:r>
    </w:p>
    <w:p w14:paraId="6304F46D" w14:textId="77777777" w:rsidR="00D232FF" w:rsidRPr="00CA3F2D" w:rsidRDefault="00D232FF" w:rsidP="00D232FF">
      <w:pPr>
        <w:pStyle w:val="ListParagraph"/>
        <w:numPr>
          <w:ilvl w:val="0"/>
          <w:numId w:val="8"/>
        </w:numPr>
        <w:spacing w:after="0"/>
        <w:rPr>
          <w:rFonts w:ascii="Times New Roman" w:hAnsi="Times New Roman" w:cs="Times New Roman"/>
          <w:sz w:val="24"/>
          <w:szCs w:val="24"/>
        </w:rPr>
      </w:pPr>
      <w:r w:rsidRPr="00CA3F2D">
        <w:rPr>
          <w:rFonts w:ascii="Times New Roman" w:hAnsi="Times New Roman" w:cs="Times New Roman"/>
          <w:sz w:val="24"/>
          <w:szCs w:val="24"/>
        </w:rPr>
        <w:t>Notify the following personnel immediately:</w:t>
      </w:r>
    </w:p>
    <w:p w14:paraId="5021D310" w14:textId="77777777" w:rsidR="00D232FF" w:rsidRPr="00CA3F2D" w:rsidRDefault="00D232FF" w:rsidP="00D232FF">
      <w:pPr>
        <w:pStyle w:val="ListParagraph"/>
        <w:spacing w:after="0"/>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4961"/>
        <w:gridCol w:w="4039"/>
      </w:tblGrid>
      <w:tr w:rsidR="00D232FF" w:rsidRPr="00CA3F2D" w14:paraId="48D84BC6" w14:textId="77777777" w:rsidTr="00AC68F7">
        <w:tc>
          <w:tcPr>
            <w:tcW w:w="4961" w:type="dxa"/>
          </w:tcPr>
          <w:p w14:paraId="3CAAE202" w14:textId="77777777" w:rsidR="00D232FF" w:rsidRPr="00CA3F2D" w:rsidRDefault="00D232FF" w:rsidP="00AC68F7">
            <w:pPr>
              <w:pStyle w:val="ListParagraph"/>
              <w:ind w:left="0"/>
              <w:rPr>
                <w:rFonts w:ascii="Times New Roman" w:hAnsi="Times New Roman" w:cs="Times New Roman"/>
                <w:b/>
                <w:sz w:val="24"/>
                <w:szCs w:val="24"/>
              </w:rPr>
            </w:pPr>
            <w:r w:rsidRPr="00CA3F2D">
              <w:rPr>
                <w:rFonts w:ascii="Times New Roman" w:hAnsi="Times New Roman" w:cs="Times New Roman"/>
                <w:b/>
                <w:sz w:val="24"/>
                <w:szCs w:val="24"/>
              </w:rPr>
              <w:t>Name</w:t>
            </w:r>
          </w:p>
        </w:tc>
        <w:tc>
          <w:tcPr>
            <w:tcW w:w="4039" w:type="dxa"/>
          </w:tcPr>
          <w:p w14:paraId="02AD2E5D" w14:textId="77777777" w:rsidR="00D232FF" w:rsidRPr="00CA3F2D" w:rsidRDefault="00D232FF" w:rsidP="00AC68F7">
            <w:pPr>
              <w:pStyle w:val="ListParagraph"/>
              <w:ind w:left="0"/>
              <w:rPr>
                <w:rFonts w:ascii="Times New Roman" w:hAnsi="Times New Roman" w:cs="Times New Roman"/>
                <w:b/>
                <w:sz w:val="24"/>
                <w:szCs w:val="24"/>
              </w:rPr>
            </w:pPr>
            <w:r w:rsidRPr="00CA3F2D">
              <w:rPr>
                <w:rFonts w:ascii="Times New Roman" w:hAnsi="Times New Roman" w:cs="Times New Roman"/>
                <w:b/>
                <w:sz w:val="24"/>
                <w:szCs w:val="24"/>
              </w:rPr>
              <w:t>Contact Information</w:t>
            </w:r>
          </w:p>
        </w:tc>
      </w:tr>
      <w:tr w:rsidR="00D232FF" w:rsidRPr="00CA3F2D" w14:paraId="302665B6" w14:textId="77777777" w:rsidTr="00AC68F7">
        <w:tc>
          <w:tcPr>
            <w:tcW w:w="4961" w:type="dxa"/>
          </w:tcPr>
          <w:p w14:paraId="2CDFC84B" w14:textId="77777777" w:rsidR="00D232FF" w:rsidRPr="00D232FF" w:rsidRDefault="00D232FF" w:rsidP="00AC68F7">
            <w:pPr>
              <w:pStyle w:val="ListParagraph"/>
              <w:ind w:left="0"/>
              <w:rPr>
                <w:rFonts w:ascii="Times New Roman" w:hAnsi="Times New Roman" w:cs="Times New Roman"/>
                <w:sz w:val="24"/>
                <w:szCs w:val="24"/>
              </w:rPr>
            </w:pPr>
            <w:r w:rsidRPr="00D232FF">
              <w:rPr>
                <w:rFonts w:ascii="Times New Roman" w:hAnsi="Times New Roman" w:cs="Times New Roman"/>
                <w:sz w:val="24"/>
                <w:szCs w:val="24"/>
              </w:rPr>
              <w:t>Local Emergency Response (in cases of imminent threat to human/environmental health</w:t>
            </w:r>
          </w:p>
        </w:tc>
        <w:tc>
          <w:tcPr>
            <w:tcW w:w="4039" w:type="dxa"/>
          </w:tcPr>
          <w:p w14:paraId="2013BC2A" w14:textId="77777777" w:rsidR="00D232FF" w:rsidRPr="00D232FF" w:rsidRDefault="00D232FF" w:rsidP="00AC68F7">
            <w:pPr>
              <w:pStyle w:val="ListParagraph"/>
              <w:ind w:left="0"/>
              <w:rPr>
                <w:rFonts w:ascii="Times New Roman" w:hAnsi="Times New Roman" w:cs="Times New Roman"/>
                <w:sz w:val="24"/>
                <w:szCs w:val="24"/>
              </w:rPr>
            </w:pPr>
            <w:r w:rsidRPr="00D232FF">
              <w:rPr>
                <w:rFonts w:ascii="Times New Roman" w:hAnsi="Times New Roman" w:cs="Times New Roman"/>
                <w:sz w:val="24"/>
                <w:szCs w:val="24"/>
              </w:rPr>
              <w:t>911</w:t>
            </w:r>
          </w:p>
        </w:tc>
      </w:tr>
      <w:tr w:rsidR="00D232FF" w:rsidRPr="00CA3F2D" w14:paraId="3D945A45" w14:textId="77777777" w:rsidTr="00AC68F7">
        <w:tc>
          <w:tcPr>
            <w:tcW w:w="4961" w:type="dxa"/>
          </w:tcPr>
          <w:p w14:paraId="4C18B169" w14:textId="77777777" w:rsidR="00D232FF" w:rsidRPr="00CA3F2D" w:rsidRDefault="00D232FF" w:rsidP="00AC68F7">
            <w:pPr>
              <w:pStyle w:val="ListParagraph"/>
              <w:ind w:left="0"/>
              <w:rPr>
                <w:rFonts w:ascii="Times New Roman" w:hAnsi="Times New Roman" w:cs="Times New Roman"/>
                <w:sz w:val="24"/>
                <w:szCs w:val="24"/>
                <w:highlight w:val="yellow"/>
              </w:rPr>
            </w:pPr>
            <w:r w:rsidRPr="00CA3F2D">
              <w:rPr>
                <w:rFonts w:ascii="Times New Roman" w:hAnsi="Times New Roman" w:cs="Times New Roman"/>
                <w:sz w:val="24"/>
                <w:szCs w:val="24"/>
                <w:highlight w:val="yellow"/>
              </w:rPr>
              <w:t>Owner Representative</w:t>
            </w:r>
          </w:p>
        </w:tc>
        <w:tc>
          <w:tcPr>
            <w:tcW w:w="4039" w:type="dxa"/>
          </w:tcPr>
          <w:p w14:paraId="6A5AEF1F" w14:textId="77777777" w:rsidR="00D232FF" w:rsidRPr="00CA3F2D" w:rsidRDefault="00D232FF" w:rsidP="00AC68F7">
            <w:pPr>
              <w:pStyle w:val="ListParagraph"/>
              <w:ind w:left="0"/>
              <w:rPr>
                <w:rFonts w:ascii="Times New Roman" w:hAnsi="Times New Roman" w:cs="Times New Roman"/>
                <w:sz w:val="24"/>
                <w:szCs w:val="24"/>
                <w:highlight w:val="yellow"/>
              </w:rPr>
            </w:pPr>
            <w:r w:rsidRPr="00CA3F2D">
              <w:rPr>
                <w:rFonts w:ascii="Times New Roman" w:hAnsi="Times New Roman" w:cs="Times New Roman"/>
                <w:sz w:val="24"/>
                <w:szCs w:val="24"/>
                <w:highlight w:val="yellow"/>
              </w:rPr>
              <w:t>Phone Number</w:t>
            </w:r>
          </w:p>
        </w:tc>
      </w:tr>
      <w:tr w:rsidR="00D232FF" w:rsidRPr="00CA3F2D" w14:paraId="35234C5C" w14:textId="77777777" w:rsidTr="00AC68F7">
        <w:tc>
          <w:tcPr>
            <w:tcW w:w="4961" w:type="dxa"/>
          </w:tcPr>
          <w:p w14:paraId="7F57D304" w14:textId="77777777" w:rsidR="00D232FF" w:rsidRPr="00CA3F2D" w:rsidRDefault="00D232FF" w:rsidP="00AC68F7">
            <w:pPr>
              <w:pStyle w:val="ListParagraph"/>
              <w:ind w:left="0"/>
              <w:rPr>
                <w:rFonts w:ascii="Times New Roman" w:hAnsi="Times New Roman" w:cs="Times New Roman"/>
                <w:sz w:val="24"/>
                <w:szCs w:val="24"/>
                <w:highlight w:val="yellow"/>
              </w:rPr>
            </w:pPr>
            <w:r w:rsidRPr="00CA3F2D">
              <w:rPr>
                <w:rFonts w:ascii="Times New Roman" w:hAnsi="Times New Roman" w:cs="Times New Roman"/>
                <w:sz w:val="24"/>
                <w:szCs w:val="24"/>
                <w:highlight w:val="yellow"/>
              </w:rPr>
              <w:t>City Response Team</w:t>
            </w:r>
          </w:p>
        </w:tc>
        <w:tc>
          <w:tcPr>
            <w:tcW w:w="4039" w:type="dxa"/>
          </w:tcPr>
          <w:p w14:paraId="67474B5E" w14:textId="77777777" w:rsidR="00D232FF" w:rsidRPr="00CA3F2D" w:rsidRDefault="00D232FF" w:rsidP="00AC68F7">
            <w:pPr>
              <w:pStyle w:val="ListParagraph"/>
              <w:ind w:left="0"/>
              <w:rPr>
                <w:rFonts w:ascii="Times New Roman" w:hAnsi="Times New Roman" w:cs="Times New Roman"/>
                <w:sz w:val="24"/>
                <w:szCs w:val="24"/>
                <w:highlight w:val="yellow"/>
              </w:rPr>
            </w:pPr>
            <w:r w:rsidRPr="00CA3F2D">
              <w:rPr>
                <w:rFonts w:ascii="Times New Roman" w:hAnsi="Times New Roman" w:cs="Times New Roman"/>
                <w:sz w:val="24"/>
                <w:szCs w:val="24"/>
                <w:highlight w:val="yellow"/>
              </w:rPr>
              <w:t>Phone Number</w:t>
            </w:r>
          </w:p>
        </w:tc>
      </w:tr>
      <w:tr w:rsidR="00D232FF" w:rsidRPr="00CA3F2D" w14:paraId="7FF49E06" w14:textId="77777777" w:rsidTr="00AC68F7">
        <w:tc>
          <w:tcPr>
            <w:tcW w:w="4961" w:type="dxa"/>
          </w:tcPr>
          <w:p w14:paraId="26353EE3" w14:textId="77777777" w:rsidR="00D232FF" w:rsidRPr="00CA3F2D" w:rsidRDefault="00D232FF" w:rsidP="00AC68F7">
            <w:pPr>
              <w:pStyle w:val="ListParagraph"/>
              <w:ind w:left="0"/>
              <w:rPr>
                <w:rFonts w:ascii="Times New Roman" w:hAnsi="Times New Roman" w:cs="Times New Roman"/>
                <w:sz w:val="24"/>
                <w:szCs w:val="24"/>
              </w:rPr>
            </w:pPr>
            <w:r w:rsidRPr="00CA3F2D">
              <w:rPr>
                <w:rFonts w:ascii="Times New Roman" w:hAnsi="Times New Roman" w:cs="Times New Roman"/>
                <w:sz w:val="24"/>
                <w:szCs w:val="24"/>
              </w:rPr>
              <w:t>Oregon Emergency Response System</w:t>
            </w:r>
          </w:p>
        </w:tc>
        <w:tc>
          <w:tcPr>
            <w:tcW w:w="4039" w:type="dxa"/>
          </w:tcPr>
          <w:p w14:paraId="63BA5FA8" w14:textId="77777777" w:rsidR="00D232FF" w:rsidRPr="00CA3F2D" w:rsidRDefault="00D232FF" w:rsidP="00AC68F7">
            <w:pPr>
              <w:pStyle w:val="ListParagraph"/>
              <w:ind w:left="0"/>
              <w:rPr>
                <w:rFonts w:ascii="Times New Roman" w:hAnsi="Times New Roman" w:cs="Times New Roman"/>
                <w:sz w:val="24"/>
                <w:szCs w:val="24"/>
              </w:rPr>
            </w:pPr>
            <w:r w:rsidRPr="00CA3F2D">
              <w:rPr>
                <w:rFonts w:ascii="Times New Roman" w:hAnsi="Times New Roman" w:cs="Times New Roman"/>
                <w:sz w:val="24"/>
                <w:szCs w:val="24"/>
              </w:rPr>
              <w:t>1-800-452-0311</w:t>
            </w:r>
          </w:p>
        </w:tc>
      </w:tr>
    </w:tbl>
    <w:p w14:paraId="665F3EE5" w14:textId="77777777" w:rsidR="00D232FF" w:rsidRPr="00CA3F2D" w:rsidRDefault="00D232FF" w:rsidP="00D232FF">
      <w:pPr>
        <w:pStyle w:val="ListParagraph"/>
        <w:spacing w:after="0"/>
        <w:rPr>
          <w:rFonts w:ascii="Times New Roman" w:hAnsi="Times New Roman" w:cs="Times New Roman"/>
          <w:sz w:val="24"/>
          <w:szCs w:val="24"/>
        </w:rPr>
      </w:pPr>
    </w:p>
    <w:p w14:paraId="6EFCB4A0" w14:textId="77777777" w:rsidR="00D232FF" w:rsidRPr="00CA3F2D" w:rsidRDefault="00D232FF" w:rsidP="00D232FF">
      <w:pPr>
        <w:pStyle w:val="ListParagraph"/>
        <w:spacing w:after="0"/>
        <w:rPr>
          <w:rFonts w:ascii="Times New Roman" w:hAnsi="Times New Roman" w:cs="Times New Roman"/>
          <w:sz w:val="24"/>
          <w:szCs w:val="24"/>
        </w:rPr>
      </w:pPr>
      <w:r w:rsidRPr="00CA3F2D">
        <w:rPr>
          <w:rFonts w:ascii="Times New Roman" w:hAnsi="Times New Roman" w:cs="Times New Roman"/>
          <w:sz w:val="24"/>
          <w:szCs w:val="24"/>
        </w:rPr>
        <w:t>When you call the Oregon Emergency Response System, be prepared to provide the following information:</w:t>
      </w:r>
    </w:p>
    <w:p w14:paraId="6FAA4B5E" w14:textId="77777777" w:rsidR="00D232FF" w:rsidRPr="00CA3F2D" w:rsidRDefault="00D232FF" w:rsidP="00D232FF">
      <w:pPr>
        <w:pStyle w:val="ListParagraph"/>
        <w:spacing w:after="0"/>
        <w:rPr>
          <w:rFonts w:ascii="Times New Roman" w:hAnsi="Times New Roman" w:cs="Times New Roman"/>
          <w:sz w:val="24"/>
          <w:szCs w:val="24"/>
        </w:rPr>
      </w:pPr>
    </w:p>
    <w:p w14:paraId="731A4F0E"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Where is the spill?</w:t>
      </w:r>
    </w:p>
    <w:p w14:paraId="5357BA4E"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What spilled?</w:t>
      </w:r>
    </w:p>
    <w:p w14:paraId="679323AA"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How much spilled?</w:t>
      </w:r>
    </w:p>
    <w:p w14:paraId="12CC2F17"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How concentrated is the spilled material?</w:t>
      </w:r>
    </w:p>
    <w:p w14:paraId="3E374246"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Is anyone cleaning up the spill?</w:t>
      </w:r>
    </w:p>
    <w:p w14:paraId="68F644C1"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Who is reporting the spill?</w:t>
      </w:r>
    </w:p>
    <w:p w14:paraId="4AB88B56" w14:textId="77777777" w:rsidR="00D232FF" w:rsidRPr="00CA3F2D" w:rsidRDefault="00D232FF" w:rsidP="00D232FF">
      <w:pPr>
        <w:pStyle w:val="ListParagraph"/>
        <w:numPr>
          <w:ilvl w:val="0"/>
          <w:numId w:val="2"/>
        </w:numPr>
        <w:spacing w:after="0"/>
        <w:rPr>
          <w:rFonts w:ascii="Times New Roman" w:hAnsi="Times New Roman" w:cs="Times New Roman"/>
          <w:sz w:val="24"/>
          <w:szCs w:val="24"/>
        </w:rPr>
      </w:pPr>
      <w:r w:rsidRPr="00CA3F2D">
        <w:rPr>
          <w:rFonts w:ascii="Times New Roman" w:hAnsi="Times New Roman" w:cs="Times New Roman"/>
          <w:sz w:val="24"/>
          <w:szCs w:val="24"/>
        </w:rPr>
        <w:t>What is your contact information?</w:t>
      </w:r>
    </w:p>
    <w:p w14:paraId="24C63950" w14:textId="77777777" w:rsidR="00D232FF" w:rsidRPr="00CA3F2D" w:rsidRDefault="00D232FF" w:rsidP="00D232FF">
      <w:pPr>
        <w:spacing w:after="0"/>
        <w:rPr>
          <w:rFonts w:ascii="Times New Roman" w:hAnsi="Times New Roman" w:cs="Times New Roman"/>
          <w:sz w:val="24"/>
          <w:szCs w:val="24"/>
        </w:rPr>
      </w:pPr>
    </w:p>
    <w:p w14:paraId="63916815" w14:textId="77777777" w:rsidR="0082116D" w:rsidRPr="004059B0" w:rsidRDefault="00D232FF" w:rsidP="00AD0CD9">
      <w:pPr>
        <w:spacing w:after="0"/>
        <w:ind w:firstLine="720"/>
        <w:rPr>
          <w:rFonts w:ascii="Times New Roman" w:hAnsi="Times New Roman" w:cs="Times New Roman"/>
          <w:highlight w:val="yellow"/>
        </w:rPr>
      </w:pPr>
      <w:r w:rsidRPr="00CA3F2D">
        <w:rPr>
          <w:rFonts w:ascii="Times New Roman" w:hAnsi="Times New Roman" w:cs="Times New Roman"/>
          <w:sz w:val="24"/>
          <w:szCs w:val="24"/>
        </w:rPr>
        <w:t>Once the spill has been reported and cleanup is under way and/or completed, you may receive a letter from DEQ requesting a completed spill/release report form detailing the spill, your efforts to stop the spread of the spill, cleanup and dispose of the waste.</w:t>
      </w:r>
    </w:p>
    <w:p w14:paraId="5C52EC68" w14:textId="77777777" w:rsidR="0082116D" w:rsidRPr="00CA3F2D" w:rsidRDefault="0082116D" w:rsidP="0082116D">
      <w:pPr>
        <w:pStyle w:val="Default"/>
        <w:rPr>
          <w:rFonts w:ascii="Times New Roman" w:hAnsi="Times New Roman" w:cs="Times New Roman"/>
          <w:color w:val="auto"/>
        </w:rPr>
      </w:pPr>
    </w:p>
    <w:p w14:paraId="74443881" w14:textId="77777777" w:rsidR="0082116D" w:rsidRPr="00CA3F2D" w:rsidRDefault="0082116D" w:rsidP="0082116D">
      <w:pPr>
        <w:pStyle w:val="Default"/>
        <w:rPr>
          <w:rFonts w:ascii="Times New Roman" w:hAnsi="Times New Roman" w:cs="Times New Roman"/>
          <w:color w:val="auto"/>
        </w:rPr>
      </w:pPr>
      <w:r w:rsidRPr="00CA3F2D">
        <w:rPr>
          <w:rFonts w:ascii="Times New Roman" w:hAnsi="Times New Roman" w:cs="Times New Roman"/>
          <w:color w:val="auto"/>
        </w:rPr>
        <w:t xml:space="preserve">- </w:t>
      </w:r>
      <w:r w:rsidRPr="00C42AB1">
        <w:rPr>
          <w:rFonts w:ascii="Times New Roman" w:hAnsi="Times New Roman" w:cs="Times New Roman"/>
          <w:b/>
          <w:color w:val="auto"/>
        </w:rPr>
        <w:t>MAINTENANCE PLAN</w:t>
      </w:r>
      <w:r w:rsidR="00C42AB1">
        <w:rPr>
          <w:rFonts w:ascii="Times New Roman" w:hAnsi="Times New Roman" w:cs="Times New Roman"/>
          <w:b/>
          <w:color w:val="auto"/>
        </w:rPr>
        <w:t xml:space="preserve"> (</w:t>
      </w:r>
      <w:r w:rsidR="004059B0" w:rsidRPr="004059B0">
        <w:rPr>
          <w:rFonts w:ascii="Times New Roman" w:hAnsi="Times New Roman" w:cs="Times New Roman"/>
          <w:i/>
          <w:color w:val="auto"/>
          <w:highlight w:val="lightGray"/>
        </w:rPr>
        <w:t>modify as appropriate for facility-specific maintenance practices – the following are examples only</w:t>
      </w:r>
      <w:r w:rsidR="00C42AB1">
        <w:rPr>
          <w:rFonts w:ascii="Times New Roman" w:hAnsi="Times New Roman" w:cs="Times New Roman"/>
          <w:b/>
          <w:color w:val="auto"/>
        </w:rPr>
        <w:t>)</w:t>
      </w:r>
      <w:r w:rsidRPr="00CA3F2D">
        <w:rPr>
          <w:rFonts w:ascii="Times New Roman" w:hAnsi="Times New Roman" w:cs="Times New Roman"/>
          <w:color w:val="auto"/>
        </w:rPr>
        <w:t xml:space="preserve"> </w:t>
      </w:r>
    </w:p>
    <w:p w14:paraId="7838AE30" w14:textId="77777777" w:rsidR="0082116D" w:rsidRPr="00C42AB1" w:rsidRDefault="0082116D" w:rsidP="00C42AB1">
      <w:pPr>
        <w:pStyle w:val="Default"/>
        <w:numPr>
          <w:ilvl w:val="0"/>
          <w:numId w:val="5"/>
        </w:numPr>
        <w:spacing w:after="37"/>
        <w:rPr>
          <w:rFonts w:ascii="Times New Roman" w:hAnsi="Times New Roman" w:cs="Times New Roman"/>
          <w:color w:val="auto"/>
          <w:highlight w:val="yellow"/>
        </w:rPr>
      </w:pPr>
      <w:r w:rsidRPr="00C42AB1">
        <w:rPr>
          <w:rFonts w:ascii="Times New Roman" w:hAnsi="Times New Roman" w:cs="Times New Roman"/>
          <w:color w:val="auto"/>
          <w:highlight w:val="yellow"/>
        </w:rPr>
        <w:t xml:space="preserve">Drywells – Visually inspected monthly to ensure proper function (drywell should be virtually empty and free of sediment) and physical maintenance performed annually or as observed in visual inspections. </w:t>
      </w:r>
    </w:p>
    <w:p w14:paraId="317F550F" w14:textId="77777777" w:rsidR="0082116D" w:rsidRPr="00C42AB1" w:rsidRDefault="0082116D" w:rsidP="00C42AB1">
      <w:pPr>
        <w:pStyle w:val="Default"/>
        <w:numPr>
          <w:ilvl w:val="0"/>
          <w:numId w:val="5"/>
        </w:numPr>
        <w:spacing w:after="37"/>
        <w:rPr>
          <w:rFonts w:ascii="Times New Roman" w:hAnsi="Times New Roman" w:cs="Times New Roman"/>
          <w:color w:val="auto"/>
          <w:highlight w:val="yellow"/>
        </w:rPr>
      </w:pPr>
      <w:r w:rsidRPr="00C42AB1">
        <w:rPr>
          <w:rFonts w:ascii="Times New Roman" w:hAnsi="Times New Roman" w:cs="Times New Roman"/>
          <w:color w:val="auto"/>
          <w:highlight w:val="yellow"/>
        </w:rPr>
        <w:t xml:space="preserve">Catch Basins – Visually inspected monthly to ensure proper function (free of sediment and debris that could impair function) and physical maintenance performed annually or as observed in visual inspections. </w:t>
      </w:r>
    </w:p>
    <w:p w14:paraId="7CEEF065" w14:textId="77777777" w:rsidR="0082116D" w:rsidRPr="00C42AB1" w:rsidRDefault="0082116D" w:rsidP="00C42AB1">
      <w:pPr>
        <w:pStyle w:val="Default"/>
        <w:numPr>
          <w:ilvl w:val="0"/>
          <w:numId w:val="5"/>
        </w:numPr>
        <w:spacing w:after="37"/>
        <w:rPr>
          <w:rFonts w:ascii="Times New Roman" w:hAnsi="Times New Roman" w:cs="Times New Roman"/>
          <w:color w:val="auto"/>
          <w:highlight w:val="yellow"/>
        </w:rPr>
      </w:pPr>
      <w:r w:rsidRPr="00C42AB1">
        <w:rPr>
          <w:rFonts w:ascii="Times New Roman" w:hAnsi="Times New Roman" w:cs="Times New Roman"/>
          <w:color w:val="auto"/>
          <w:highlight w:val="yellow"/>
        </w:rPr>
        <w:t xml:space="preserve">Sedimentation Manholes – Visually inspected monthly to ensure proper function and inspection and depth check of accumulated sediment performed annually or as observed in visual inspections. Empty with </w:t>
      </w:r>
      <w:proofErr w:type="spellStart"/>
      <w:r w:rsidRPr="00C42AB1">
        <w:rPr>
          <w:rFonts w:ascii="Times New Roman" w:hAnsi="Times New Roman" w:cs="Times New Roman"/>
          <w:color w:val="auto"/>
          <w:highlight w:val="yellow"/>
        </w:rPr>
        <w:t>vactor</w:t>
      </w:r>
      <w:proofErr w:type="spellEnd"/>
      <w:r w:rsidRPr="00C42AB1">
        <w:rPr>
          <w:rFonts w:ascii="Times New Roman" w:hAnsi="Times New Roman" w:cs="Times New Roman"/>
          <w:color w:val="auto"/>
          <w:highlight w:val="yellow"/>
        </w:rPr>
        <w:t xml:space="preserve"> truck as necessary. </w:t>
      </w:r>
    </w:p>
    <w:p w14:paraId="75894B9F" w14:textId="77777777" w:rsidR="0082116D" w:rsidRDefault="0082116D" w:rsidP="00C42AB1">
      <w:pPr>
        <w:pStyle w:val="Default"/>
        <w:numPr>
          <w:ilvl w:val="0"/>
          <w:numId w:val="5"/>
        </w:numPr>
        <w:rPr>
          <w:rFonts w:ascii="Times New Roman" w:hAnsi="Times New Roman" w:cs="Times New Roman"/>
          <w:color w:val="auto"/>
          <w:highlight w:val="yellow"/>
        </w:rPr>
      </w:pPr>
      <w:r w:rsidRPr="00C42AB1">
        <w:rPr>
          <w:rFonts w:ascii="Times New Roman" w:hAnsi="Times New Roman" w:cs="Times New Roman"/>
          <w:color w:val="auto"/>
          <w:highlight w:val="yellow"/>
        </w:rPr>
        <w:lastRenderedPageBreak/>
        <w:t>Pipes</w:t>
      </w:r>
      <w:r w:rsidRPr="00CA3F2D">
        <w:rPr>
          <w:rFonts w:ascii="Times New Roman" w:hAnsi="Times New Roman" w:cs="Times New Roman"/>
          <w:color w:val="auto"/>
        </w:rPr>
        <w:t xml:space="preserve"> – </w:t>
      </w:r>
      <w:r w:rsidRPr="00C42AB1">
        <w:rPr>
          <w:rFonts w:ascii="Times New Roman" w:hAnsi="Times New Roman" w:cs="Times New Roman"/>
          <w:color w:val="auto"/>
          <w:highlight w:val="yellow"/>
        </w:rPr>
        <w:t xml:space="preserve">Inspected and cleaned as needed to maintain function. </w:t>
      </w:r>
    </w:p>
    <w:p w14:paraId="2F27198F" w14:textId="77777777" w:rsidR="00B06E8F" w:rsidRDefault="00B06E8F" w:rsidP="00B06E8F">
      <w:pPr>
        <w:pStyle w:val="Default"/>
        <w:rPr>
          <w:rFonts w:ascii="Times New Roman" w:hAnsi="Times New Roman" w:cs="Times New Roman"/>
          <w:color w:val="auto"/>
          <w:highlight w:val="yellow"/>
        </w:rPr>
      </w:pPr>
    </w:p>
    <w:p w14:paraId="0A0C541A" w14:textId="77777777" w:rsidR="00B06E8F" w:rsidRPr="00CA3F2D" w:rsidRDefault="00B06E8F" w:rsidP="00B06E8F">
      <w:pPr>
        <w:spacing w:after="0"/>
        <w:rPr>
          <w:rFonts w:ascii="Times New Roman" w:hAnsi="Times New Roman" w:cs="Times New Roman"/>
          <w:sz w:val="24"/>
          <w:szCs w:val="24"/>
        </w:rPr>
      </w:pPr>
      <w:r w:rsidRPr="00CA3F2D">
        <w:rPr>
          <w:rFonts w:ascii="Times New Roman" w:hAnsi="Times New Roman" w:cs="Times New Roman"/>
          <w:sz w:val="24"/>
          <w:szCs w:val="24"/>
        </w:rPr>
        <w:t>The following maintenance will be conducted at the facility to reduce pollutant loading to the drywell and extend the life of the drywell.</w:t>
      </w:r>
    </w:p>
    <w:p w14:paraId="1603120F" w14:textId="77777777" w:rsidR="00B06E8F" w:rsidRPr="00CA3F2D" w:rsidRDefault="00B06E8F" w:rsidP="00B06E8F">
      <w:pPr>
        <w:spacing w:after="0"/>
        <w:rPr>
          <w:rFonts w:ascii="Times New Roman" w:hAnsi="Times New Roman" w:cs="Times New Roman"/>
          <w:sz w:val="24"/>
          <w:szCs w:val="24"/>
        </w:rPr>
      </w:pPr>
    </w:p>
    <w:p w14:paraId="0ED88E29" w14:textId="77777777" w:rsidR="00B06E8F" w:rsidRPr="00CA3F2D" w:rsidRDefault="00B06E8F" w:rsidP="00B06E8F">
      <w:pPr>
        <w:pStyle w:val="ListParagraph"/>
        <w:numPr>
          <w:ilvl w:val="0"/>
          <w:numId w:val="3"/>
        </w:numPr>
        <w:spacing w:after="0"/>
        <w:rPr>
          <w:rFonts w:ascii="Times New Roman" w:hAnsi="Times New Roman" w:cs="Times New Roman"/>
          <w:sz w:val="24"/>
          <w:szCs w:val="24"/>
        </w:rPr>
      </w:pPr>
      <w:r w:rsidRPr="00CA3F2D">
        <w:rPr>
          <w:rFonts w:ascii="Times New Roman" w:hAnsi="Times New Roman" w:cs="Times New Roman"/>
          <w:sz w:val="24"/>
          <w:szCs w:val="24"/>
        </w:rPr>
        <w:t xml:space="preserve"> Dry sweeping of the parking lot to reduce accumulation of sediments and debris, as needed.</w:t>
      </w:r>
    </w:p>
    <w:p w14:paraId="24D28407" w14:textId="77777777" w:rsidR="00B06E8F" w:rsidRPr="00CA3F2D" w:rsidRDefault="00B06E8F" w:rsidP="00B06E8F">
      <w:pPr>
        <w:pStyle w:val="ListParagraph"/>
        <w:numPr>
          <w:ilvl w:val="0"/>
          <w:numId w:val="3"/>
        </w:numPr>
        <w:spacing w:after="0"/>
        <w:rPr>
          <w:rFonts w:ascii="Times New Roman" w:hAnsi="Times New Roman" w:cs="Times New Roman"/>
          <w:sz w:val="24"/>
          <w:szCs w:val="24"/>
        </w:rPr>
      </w:pPr>
      <w:r w:rsidRPr="00CA3F2D">
        <w:rPr>
          <w:rFonts w:ascii="Times New Roman" w:hAnsi="Times New Roman" w:cs="Times New Roman"/>
          <w:sz w:val="24"/>
          <w:szCs w:val="24"/>
        </w:rPr>
        <w:t>Quarterly visual inspection of detention areas (for example, catch basins) to assess the need to sediment removal or other types of maintenance.</w:t>
      </w:r>
    </w:p>
    <w:p w14:paraId="3B1FBECF" w14:textId="77777777" w:rsidR="00B06E8F" w:rsidRPr="00CA3F2D" w:rsidRDefault="00B06E8F" w:rsidP="00B06E8F">
      <w:pPr>
        <w:pStyle w:val="ListParagraph"/>
        <w:numPr>
          <w:ilvl w:val="0"/>
          <w:numId w:val="3"/>
        </w:numPr>
        <w:spacing w:after="0"/>
        <w:rPr>
          <w:rFonts w:ascii="Times New Roman" w:hAnsi="Times New Roman" w:cs="Times New Roman"/>
          <w:sz w:val="24"/>
          <w:szCs w:val="24"/>
        </w:rPr>
      </w:pPr>
      <w:r w:rsidRPr="00CA3F2D">
        <w:rPr>
          <w:rFonts w:ascii="Times New Roman" w:hAnsi="Times New Roman" w:cs="Times New Roman"/>
          <w:sz w:val="24"/>
          <w:szCs w:val="24"/>
        </w:rPr>
        <w:t>Annual inspection of the spill kit to ensure that all supplies are available and have not deteriorated or expired.</w:t>
      </w:r>
    </w:p>
    <w:p w14:paraId="4BE7E2DD" w14:textId="77777777" w:rsidR="00B06E8F" w:rsidRPr="00CA3F2D" w:rsidRDefault="00B06E8F" w:rsidP="00B06E8F">
      <w:pPr>
        <w:pStyle w:val="ListParagraph"/>
        <w:numPr>
          <w:ilvl w:val="0"/>
          <w:numId w:val="3"/>
        </w:numPr>
        <w:spacing w:after="0"/>
        <w:rPr>
          <w:rFonts w:ascii="Times New Roman" w:hAnsi="Times New Roman" w:cs="Times New Roman"/>
          <w:sz w:val="24"/>
          <w:szCs w:val="24"/>
        </w:rPr>
      </w:pPr>
      <w:r w:rsidRPr="00CA3F2D">
        <w:rPr>
          <w:rFonts w:ascii="Times New Roman" w:hAnsi="Times New Roman" w:cs="Times New Roman"/>
          <w:sz w:val="24"/>
          <w:szCs w:val="24"/>
        </w:rPr>
        <w:t>Cleaning of the catch basins, sedimentation manholes, and drywell, as needed.</w:t>
      </w:r>
    </w:p>
    <w:p w14:paraId="19F7260F" w14:textId="77777777" w:rsidR="00B06E8F" w:rsidRPr="00CA3F2D" w:rsidRDefault="00B06E8F" w:rsidP="00B06E8F">
      <w:pPr>
        <w:spacing w:after="0"/>
        <w:rPr>
          <w:rFonts w:ascii="Times New Roman" w:hAnsi="Times New Roman" w:cs="Times New Roman"/>
          <w:sz w:val="24"/>
          <w:szCs w:val="24"/>
        </w:rPr>
      </w:pPr>
    </w:p>
    <w:p w14:paraId="397BC4E6" w14:textId="77777777" w:rsidR="00B06E8F" w:rsidRDefault="00B06E8F" w:rsidP="00B06E8F">
      <w:pPr>
        <w:spacing w:after="0"/>
        <w:rPr>
          <w:rFonts w:ascii="Times New Roman" w:hAnsi="Times New Roman" w:cs="Times New Roman"/>
          <w:sz w:val="24"/>
          <w:szCs w:val="24"/>
        </w:rPr>
      </w:pPr>
      <w:r w:rsidRPr="00CA3F2D">
        <w:rPr>
          <w:rFonts w:ascii="Times New Roman" w:hAnsi="Times New Roman" w:cs="Times New Roman"/>
          <w:sz w:val="24"/>
          <w:szCs w:val="24"/>
        </w:rPr>
        <w:t xml:space="preserve">Maintenance activities will be recorded using the table below.   White cells indicate that maintenance will occur during a given month.  Grey cells indicate that maintenance does not need to occur </w:t>
      </w:r>
      <w:proofErr w:type="gramStart"/>
      <w:r w:rsidRPr="00CA3F2D">
        <w:rPr>
          <w:rFonts w:ascii="Times New Roman" w:hAnsi="Times New Roman" w:cs="Times New Roman"/>
          <w:sz w:val="24"/>
          <w:szCs w:val="24"/>
        </w:rPr>
        <w:t>in a given</w:t>
      </w:r>
      <w:proofErr w:type="gramEnd"/>
      <w:r w:rsidRPr="00CA3F2D">
        <w:rPr>
          <w:rFonts w:ascii="Times New Roman" w:hAnsi="Times New Roman" w:cs="Times New Roman"/>
          <w:sz w:val="24"/>
          <w:szCs w:val="24"/>
        </w:rPr>
        <w:t xml:space="preserve"> month.   An “X” will be entered in the table to indicate that the maintenance occurred.</w:t>
      </w:r>
    </w:p>
    <w:p w14:paraId="5C3D6EEA" w14:textId="77777777" w:rsidR="00B06E8F" w:rsidRPr="00CA3F2D" w:rsidRDefault="00B06E8F" w:rsidP="00B06E8F">
      <w:pPr>
        <w:spacing w:after="0"/>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1635"/>
        <w:gridCol w:w="1661"/>
        <w:gridCol w:w="1915"/>
        <w:gridCol w:w="1904"/>
        <w:gridCol w:w="2037"/>
      </w:tblGrid>
      <w:tr w:rsidR="00B06E8F" w:rsidRPr="00CA3F2D" w14:paraId="375EF0C6" w14:textId="77777777" w:rsidTr="00AC68F7">
        <w:tc>
          <w:tcPr>
            <w:tcW w:w="1667" w:type="dxa"/>
            <w:vAlign w:val="center"/>
          </w:tcPr>
          <w:p w14:paraId="3BD4EC29"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Month</w:t>
            </w:r>
          </w:p>
        </w:tc>
        <w:tc>
          <w:tcPr>
            <w:tcW w:w="1708" w:type="dxa"/>
            <w:vAlign w:val="center"/>
          </w:tcPr>
          <w:p w14:paraId="7274C2F9"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1.  Dry Sweeping of the Parking Lot</w:t>
            </w:r>
          </w:p>
        </w:tc>
        <w:tc>
          <w:tcPr>
            <w:tcW w:w="1966" w:type="dxa"/>
            <w:vAlign w:val="center"/>
          </w:tcPr>
          <w:p w14:paraId="0468C1BF"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 xml:space="preserve">2.  Visual Inspection of Detention </w:t>
            </w:r>
            <w:proofErr w:type="gramStart"/>
            <w:r w:rsidRPr="00CA3F2D">
              <w:rPr>
                <w:rFonts w:ascii="Times New Roman" w:hAnsi="Times New Roman" w:cs="Times New Roman"/>
                <w:b/>
                <w:sz w:val="24"/>
                <w:szCs w:val="24"/>
              </w:rPr>
              <w:t>Areas  (</w:t>
            </w:r>
            <w:proofErr w:type="gramEnd"/>
            <w:r w:rsidRPr="00CA3F2D">
              <w:rPr>
                <w:rFonts w:ascii="Times New Roman" w:hAnsi="Times New Roman" w:cs="Times New Roman"/>
                <w:b/>
                <w:sz w:val="24"/>
                <w:szCs w:val="24"/>
              </w:rPr>
              <w:t>Quarterly)</w:t>
            </w:r>
          </w:p>
        </w:tc>
        <w:tc>
          <w:tcPr>
            <w:tcW w:w="1966" w:type="dxa"/>
            <w:vAlign w:val="center"/>
          </w:tcPr>
          <w:p w14:paraId="41DD7675"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3.  Annual Inspection of Spill Kit</w:t>
            </w:r>
          </w:p>
        </w:tc>
        <w:tc>
          <w:tcPr>
            <w:tcW w:w="2071" w:type="dxa"/>
            <w:vAlign w:val="center"/>
          </w:tcPr>
          <w:p w14:paraId="68163793"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4.  Cleaning of the Catch Basins, Sedimentation Manholes, and Drywell</w:t>
            </w:r>
          </w:p>
        </w:tc>
      </w:tr>
      <w:tr w:rsidR="00B06E8F" w:rsidRPr="00CA3F2D" w14:paraId="3777747E" w14:textId="77777777" w:rsidTr="00AC68F7">
        <w:tc>
          <w:tcPr>
            <w:tcW w:w="1667" w:type="dxa"/>
            <w:vAlign w:val="center"/>
          </w:tcPr>
          <w:p w14:paraId="5047A4C2"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January</w:t>
            </w:r>
          </w:p>
        </w:tc>
        <w:tc>
          <w:tcPr>
            <w:tcW w:w="1708" w:type="dxa"/>
            <w:vMerge w:val="restart"/>
            <w:shd w:val="clear" w:color="auto" w:fill="A6A6A6" w:themeFill="background1" w:themeFillShade="A6"/>
            <w:vAlign w:val="center"/>
          </w:tcPr>
          <w:p w14:paraId="67889598" w14:textId="77777777" w:rsidR="00B06E8F" w:rsidRPr="00CA3F2D" w:rsidRDefault="00B06E8F" w:rsidP="00AC68F7">
            <w:pPr>
              <w:jc w:val="center"/>
              <w:rPr>
                <w:rFonts w:ascii="Times New Roman" w:hAnsi="Times New Roman" w:cs="Times New Roman"/>
                <w:i/>
                <w:sz w:val="24"/>
                <w:szCs w:val="24"/>
              </w:rPr>
            </w:pPr>
            <w:r w:rsidRPr="00CA3F2D">
              <w:rPr>
                <w:rFonts w:ascii="Times New Roman" w:hAnsi="Times New Roman" w:cs="Times New Roman"/>
                <w:i/>
                <w:sz w:val="24"/>
                <w:szCs w:val="24"/>
              </w:rPr>
              <w:t>As Needed</w:t>
            </w:r>
          </w:p>
        </w:tc>
        <w:tc>
          <w:tcPr>
            <w:tcW w:w="1966" w:type="dxa"/>
            <w:shd w:val="clear" w:color="auto" w:fill="A6A6A6" w:themeFill="background1" w:themeFillShade="A6"/>
          </w:tcPr>
          <w:p w14:paraId="7DDFD05E" w14:textId="77777777" w:rsidR="00B06E8F" w:rsidRPr="00AD0CD9" w:rsidRDefault="00B06E8F" w:rsidP="00AC68F7">
            <w:pPr>
              <w:rPr>
                <w:rFonts w:ascii="Times New Roman" w:hAnsi="Times New Roman" w:cs="Times New Roman"/>
                <w:sz w:val="24"/>
                <w:szCs w:val="24"/>
                <w:highlight w:val="lightGray"/>
              </w:rPr>
            </w:pPr>
          </w:p>
        </w:tc>
        <w:tc>
          <w:tcPr>
            <w:tcW w:w="1966" w:type="dxa"/>
            <w:shd w:val="clear" w:color="auto" w:fill="A6A6A6" w:themeFill="background1" w:themeFillShade="A6"/>
          </w:tcPr>
          <w:p w14:paraId="0E49926C" w14:textId="77777777" w:rsidR="00B06E8F" w:rsidRPr="00CA3F2D" w:rsidRDefault="00B06E8F" w:rsidP="00AC68F7">
            <w:pPr>
              <w:rPr>
                <w:rFonts w:ascii="Times New Roman" w:hAnsi="Times New Roman" w:cs="Times New Roman"/>
                <w:sz w:val="24"/>
                <w:szCs w:val="24"/>
              </w:rPr>
            </w:pPr>
          </w:p>
        </w:tc>
        <w:tc>
          <w:tcPr>
            <w:tcW w:w="2071" w:type="dxa"/>
            <w:vMerge w:val="restart"/>
            <w:shd w:val="clear" w:color="auto" w:fill="A6A6A6" w:themeFill="background1" w:themeFillShade="A6"/>
            <w:vAlign w:val="center"/>
          </w:tcPr>
          <w:p w14:paraId="3782FED8" w14:textId="77777777" w:rsidR="00B06E8F" w:rsidRPr="00CA3F2D" w:rsidRDefault="00B06E8F" w:rsidP="00AC68F7">
            <w:pPr>
              <w:jc w:val="center"/>
              <w:rPr>
                <w:rFonts w:ascii="Times New Roman" w:hAnsi="Times New Roman" w:cs="Times New Roman"/>
                <w:sz w:val="24"/>
                <w:szCs w:val="24"/>
              </w:rPr>
            </w:pPr>
            <w:r w:rsidRPr="00CA3F2D">
              <w:rPr>
                <w:rFonts w:ascii="Times New Roman" w:hAnsi="Times New Roman" w:cs="Times New Roman"/>
                <w:i/>
                <w:sz w:val="24"/>
                <w:szCs w:val="24"/>
              </w:rPr>
              <w:t>As Needed</w:t>
            </w:r>
          </w:p>
        </w:tc>
      </w:tr>
      <w:tr w:rsidR="00B06E8F" w:rsidRPr="00CA3F2D" w14:paraId="396A442C" w14:textId="77777777" w:rsidTr="00AC68F7">
        <w:tc>
          <w:tcPr>
            <w:tcW w:w="1667" w:type="dxa"/>
            <w:vAlign w:val="center"/>
          </w:tcPr>
          <w:p w14:paraId="7CBCDF4F"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February</w:t>
            </w:r>
          </w:p>
        </w:tc>
        <w:tc>
          <w:tcPr>
            <w:tcW w:w="1708" w:type="dxa"/>
            <w:vMerge/>
            <w:shd w:val="clear" w:color="auto" w:fill="A6A6A6" w:themeFill="background1" w:themeFillShade="A6"/>
          </w:tcPr>
          <w:p w14:paraId="74CFDC39"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654060BB" w14:textId="77777777" w:rsidR="00B06E8F" w:rsidRPr="00AD0CD9" w:rsidRDefault="00B06E8F" w:rsidP="00AC68F7">
            <w:pPr>
              <w:rPr>
                <w:rFonts w:ascii="Times New Roman" w:hAnsi="Times New Roman" w:cs="Times New Roman"/>
                <w:sz w:val="24"/>
                <w:szCs w:val="24"/>
                <w:highlight w:val="lightGray"/>
              </w:rPr>
            </w:pPr>
          </w:p>
        </w:tc>
        <w:tc>
          <w:tcPr>
            <w:tcW w:w="1966" w:type="dxa"/>
            <w:shd w:val="clear" w:color="auto" w:fill="A6A6A6" w:themeFill="background1" w:themeFillShade="A6"/>
          </w:tcPr>
          <w:p w14:paraId="71CBC0AB"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30AB5F0D" w14:textId="77777777" w:rsidR="00B06E8F" w:rsidRPr="00CA3F2D" w:rsidRDefault="00B06E8F" w:rsidP="00AC68F7">
            <w:pPr>
              <w:rPr>
                <w:rFonts w:ascii="Times New Roman" w:hAnsi="Times New Roman" w:cs="Times New Roman"/>
                <w:sz w:val="24"/>
                <w:szCs w:val="24"/>
              </w:rPr>
            </w:pPr>
          </w:p>
        </w:tc>
      </w:tr>
      <w:tr w:rsidR="00B06E8F" w:rsidRPr="00CA3F2D" w14:paraId="2957B5D5" w14:textId="77777777" w:rsidTr="00AC68F7">
        <w:tc>
          <w:tcPr>
            <w:tcW w:w="1667" w:type="dxa"/>
            <w:vAlign w:val="center"/>
          </w:tcPr>
          <w:p w14:paraId="3CC62CA4"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March</w:t>
            </w:r>
          </w:p>
        </w:tc>
        <w:tc>
          <w:tcPr>
            <w:tcW w:w="1708" w:type="dxa"/>
            <w:vMerge/>
            <w:shd w:val="clear" w:color="auto" w:fill="A6A6A6" w:themeFill="background1" w:themeFillShade="A6"/>
          </w:tcPr>
          <w:p w14:paraId="19AB758F" w14:textId="77777777" w:rsidR="00B06E8F" w:rsidRPr="00CA3F2D" w:rsidRDefault="00B06E8F" w:rsidP="00AC68F7">
            <w:pPr>
              <w:rPr>
                <w:rFonts w:ascii="Times New Roman" w:hAnsi="Times New Roman" w:cs="Times New Roman"/>
                <w:sz w:val="24"/>
                <w:szCs w:val="24"/>
              </w:rPr>
            </w:pPr>
          </w:p>
        </w:tc>
        <w:tc>
          <w:tcPr>
            <w:tcW w:w="1966" w:type="dxa"/>
          </w:tcPr>
          <w:p w14:paraId="61C9AA97"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10A2532D"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3E5DA38A" w14:textId="77777777" w:rsidR="00B06E8F" w:rsidRPr="00CA3F2D" w:rsidRDefault="00B06E8F" w:rsidP="00AC68F7">
            <w:pPr>
              <w:rPr>
                <w:rFonts w:ascii="Times New Roman" w:hAnsi="Times New Roman" w:cs="Times New Roman"/>
                <w:sz w:val="24"/>
                <w:szCs w:val="24"/>
              </w:rPr>
            </w:pPr>
          </w:p>
        </w:tc>
      </w:tr>
      <w:tr w:rsidR="00B06E8F" w:rsidRPr="00CA3F2D" w14:paraId="7C086BB7" w14:textId="77777777" w:rsidTr="00AC68F7">
        <w:tc>
          <w:tcPr>
            <w:tcW w:w="1667" w:type="dxa"/>
            <w:vAlign w:val="center"/>
          </w:tcPr>
          <w:p w14:paraId="24E777E9"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April</w:t>
            </w:r>
          </w:p>
        </w:tc>
        <w:tc>
          <w:tcPr>
            <w:tcW w:w="1708" w:type="dxa"/>
            <w:vMerge/>
            <w:shd w:val="clear" w:color="auto" w:fill="A6A6A6" w:themeFill="background1" w:themeFillShade="A6"/>
          </w:tcPr>
          <w:p w14:paraId="5EEFDCB7"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32F345BA"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39C6C3F7"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1958BAF1" w14:textId="77777777" w:rsidR="00B06E8F" w:rsidRPr="00CA3F2D" w:rsidRDefault="00B06E8F" w:rsidP="00AC68F7">
            <w:pPr>
              <w:rPr>
                <w:rFonts w:ascii="Times New Roman" w:hAnsi="Times New Roman" w:cs="Times New Roman"/>
                <w:sz w:val="24"/>
                <w:szCs w:val="24"/>
              </w:rPr>
            </w:pPr>
          </w:p>
        </w:tc>
      </w:tr>
      <w:tr w:rsidR="00B06E8F" w:rsidRPr="00CA3F2D" w14:paraId="72662495" w14:textId="77777777" w:rsidTr="00AC68F7">
        <w:tc>
          <w:tcPr>
            <w:tcW w:w="1667" w:type="dxa"/>
            <w:vAlign w:val="center"/>
          </w:tcPr>
          <w:p w14:paraId="6A194636"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May</w:t>
            </w:r>
          </w:p>
        </w:tc>
        <w:tc>
          <w:tcPr>
            <w:tcW w:w="1708" w:type="dxa"/>
            <w:vMerge/>
            <w:shd w:val="clear" w:color="auto" w:fill="A6A6A6" w:themeFill="background1" w:themeFillShade="A6"/>
          </w:tcPr>
          <w:p w14:paraId="66A773D6"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4113BA00"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2CD36300"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4489B80A" w14:textId="77777777" w:rsidR="00B06E8F" w:rsidRPr="00CA3F2D" w:rsidRDefault="00B06E8F" w:rsidP="00AC68F7">
            <w:pPr>
              <w:rPr>
                <w:rFonts w:ascii="Times New Roman" w:hAnsi="Times New Roman" w:cs="Times New Roman"/>
                <w:sz w:val="24"/>
                <w:szCs w:val="24"/>
              </w:rPr>
            </w:pPr>
          </w:p>
        </w:tc>
      </w:tr>
      <w:tr w:rsidR="00B06E8F" w:rsidRPr="00CA3F2D" w14:paraId="5B2DC13B" w14:textId="77777777" w:rsidTr="00AC68F7">
        <w:tc>
          <w:tcPr>
            <w:tcW w:w="1667" w:type="dxa"/>
            <w:vAlign w:val="center"/>
          </w:tcPr>
          <w:p w14:paraId="539656DF"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June</w:t>
            </w:r>
          </w:p>
        </w:tc>
        <w:tc>
          <w:tcPr>
            <w:tcW w:w="1708" w:type="dxa"/>
            <w:vMerge/>
            <w:shd w:val="clear" w:color="auto" w:fill="A6A6A6" w:themeFill="background1" w:themeFillShade="A6"/>
          </w:tcPr>
          <w:p w14:paraId="498F94D5" w14:textId="77777777" w:rsidR="00B06E8F" w:rsidRPr="00CA3F2D" w:rsidRDefault="00B06E8F" w:rsidP="00AC68F7">
            <w:pPr>
              <w:rPr>
                <w:rFonts w:ascii="Times New Roman" w:hAnsi="Times New Roman" w:cs="Times New Roman"/>
                <w:sz w:val="24"/>
                <w:szCs w:val="24"/>
              </w:rPr>
            </w:pPr>
          </w:p>
        </w:tc>
        <w:tc>
          <w:tcPr>
            <w:tcW w:w="1966" w:type="dxa"/>
          </w:tcPr>
          <w:p w14:paraId="244D97D5"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4FC681CC"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0D6E4A86" w14:textId="77777777" w:rsidR="00B06E8F" w:rsidRPr="00CA3F2D" w:rsidRDefault="00B06E8F" w:rsidP="00AC68F7">
            <w:pPr>
              <w:rPr>
                <w:rFonts w:ascii="Times New Roman" w:hAnsi="Times New Roman" w:cs="Times New Roman"/>
                <w:sz w:val="24"/>
                <w:szCs w:val="24"/>
              </w:rPr>
            </w:pPr>
          </w:p>
        </w:tc>
      </w:tr>
      <w:tr w:rsidR="00B06E8F" w:rsidRPr="00CA3F2D" w14:paraId="094855BB" w14:textId="77777777" w:rsidTr="00AC68F7">
        <w:tc>
          <w:tcPr>
            <w:tcW w:w="1667" w:type="dxa"/>
            <w:vAlign w:val="center"/>
          </w:tcPr>
          <w:p w14:paraId="055AEA60"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July</w:t>
            </w:r>
          </w:p>
        </w:tc>
        <w:tc>
          <w:tcPr>
            <w:tcW w:w="1708" w:type="dxa"/>
            <w:vMerge/>
            <w:shd w:val="clear" w:color="auto" w:fill="A6A6A6" w:themeFill="background1" w:themeFillShade="A6"/>
          </w:tcPr>
          <w:p w14:paraId="0BDE149C"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61C94CD5"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02956F02"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39D05B38" w14:textId="77777777" w:rsidR="00B06E8F" w:rsidRPr="00CA3F2D" w:rsidRDefault="00B06E8F" w:rsidP="00AC68F7">
            <w:pPr>
              <w:rPr>
                <w:rFonts w:ascii="Times New Roman" w:hAnsi="Times New Roman" w:cs="Times New Roman"/>
                <w:sz w:val="24"/>
                <w:szCs w:val="24"/>
              </w:rPr>
            </w:pPr>
          </w:p>
        </w:tc>
      </w:tr>
      <w:tr w:rsidR="00B06E8F" w:rsidRPr="00CA3F2D" w14:paraId="01E38FBA" w14:textId="77777777" w:rsidTr="00AC68F7">
        <w:tc>
          <w:tcPr>
            <w:tcW w:w="1667" w:type="dxa"/>
            <w:vAlign w:val="center"/>
          </w:tcPr>
          <w:p w14:paraId="370D9E02"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August</w:t>
            </w:r>
          </w:p>
        </w:tc>
        <w:tc>
          <w:tcPr>
            <w:tcW w:w="1708" w:type="dxa"/>
            <w:vMerge/>
            <w:shd w:val="clear" w:color="auto" w:fill="A6A6A6" w:themeFill="background1" w:themeFillShade="A6"/>
          </w:tcPr>
          <w:p w14:paraId="2073799C"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090D2912"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58ED5162"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2357FF22" w14:textId="77777777" w:rsidR="00B06E8F" w:rsidRPr="00CA3F2D" w:rsidRDefault="00B06E8F" w:rsidP="00AC68F7">
            <w:pPr>
              <w:rPr>
                <w:rFonts w:ascii="Times New Roman" w:hAnsi="Times New Roman" w:cs="Times New Roman"/>
                <w:sz w:val="24"/>
                <w:szCs w:val="24"/>
              </w:rPr>
            </w:pPr>
          </w:p>
        </w:tc>
      </w:tr>
      <w:tr w:rsidR="00B06E8F" w:rsidRPr="00CA3F2D" w14:paraId="2E55ACE0" w14:textId="77777777" w:rsidTr="00AC68F7">
        <w:tc>
          <w:tcPr>
            <w:tcW w:w="1667" w:type="dxa"/>
            <w:vAlign w:val="center"/>
          </w:tcPr>
          <w:p w14:paraId="120D73EB"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September</w:t>
            </w:r>
          </w:p>
        </w:tc>
        <w:tc>
          <w:tcPr>
            <w:tcW w:w="1708" w:type="dxa"/>
            <w:vMerge/>
            <w:shd w:val="clear" w:color="auto" w:fill="A6A6A6" w:themeFill="background1" w:themeFillShade="A6"/>
          </w:tcPr>
          <w:p w14:paraId="2924AB55" w14:textId="77777777" w:rsidR="00B06E8F" w:rsidRPr="00CA3F2D" w:rsidRDefault="00B06E8F" w:rsidP="00AC68F7">
            <w:pPr>
              <w:rPr>
                <w:rFonts w:ascii="Times New Roman" w:hAnsi="Times New Roman" w:cs="Times New Roman"/>
                <w:sz w:val="24"/>
                <w:szCs w:val="24"/>
              </w:rPr>
            </w:pPr>
          </w:p>
        </w:tc>
        <w:tc>
          <w:tcPr>
            <w:tcW w:w="1966" w:type="dxa"/>
          </w:tcPr>
          <w:p w14:paraId="7ECDA5C1"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325CE110"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3032F7B5" w14:textId="77777777" w:rsidR="00B06E8F" w:rsidRPr="00CA3F2D" w:rsidRDefault="00B06E8F" w:rsidP="00AC68F7">
            <w:pPr>
              <w:rPr>
                <w:rFonts w:ascii="Times New Roman" w:hAnsi="Times New Roman" w:cs="Times New Roman"/>
                <w:sz w:val="24"/>
                <w:szCs w:val="24"/>
              </w:rPr>
            </w:pPr>
          </w:p>
        </w:tc>
      </w:tr>
      <w:tr w:rsidR="00B06E8F" w:rsidRPr="00CA3F2D" w14:paraId="428BDB2E" w14:textId="77777777" w:rsidTr="00AC68F7">
        <w:tc>
          <w:tcPr>
            <w:tcW w:w="1667" w:type="dxa"/>
            <w:vAlign w:val="center"/>
          </w:tcPr>
          <w:p w14:paraId="27D5EA37"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October</w:t>
            </w:r>
          </w:p>
        </w:tc>
        <w:tc>
          <w:tcPr>
            <w:tcW w:w="1708" w:type="dxa"/>
            <w:vMerge/>
            <w:shd w:val="clear" w:color="auto" w:fill="A6A6A6" w:themeFill="background1" w:themeFillShade="A6"/>
          </w:tcPr>
          <w:p w14:paraId="5486F57A"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58843DAF"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643F3FC8"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697EDA5C" w14:textId="77777777" w:rsidR="00B06E8F" w:rsidRPr="00CA3F2D" w:rsidRDefault="00B06E8F" w:rsidP="00AC68F7">
            <w:pPr>
              <w:rPr>
                <w:rFonts w:ascii="Times New Roman" w:hAnsi="Times New Roman" w:cs="Times New Roman"/>
                <w:sz w:val="24"/>
                <w:szCs w:val="24"/>
              </w:rPr>
            </w:pPr>
          </w:p>
        </w:tc>
      </w:tr>
      <w:tr w:rsidR="00B06E8F" w:rsidRPr="00CA3F2D" w14:paraId="73F797FD" w14:textId="77777777" w:rsidTr="00AC68F7">
        <w:tc>
          <w:tcPr>
            <w:tcW w:w="1667" w:type="dxa"/>
            <w:vAlign w:val="center"/>
          </w:tcPr>
          <w:p w14:paraId="0A6452CC"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November</w:t>
            </w:r>
          </w:p>
        </w:tc>
        <w:tc>
          <w:tcPr>
            <w:tcW w:w="1708" w:type="dxa"/>
            <w:vMerge/>
            <w:shd w:val="clear" w:color="auto" w:fill="A6A6A6" w:themeFill="background1" w:themeFillShade="A6"/>
          </w:tcPr>
          <w:p w14:paraId="45C922D7"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504A7DED" w14:textId="77777777" w:rsidR="00B06E8F" w:rsidRPr="00CA3F2D" w:rsidRDefault="00B06E8F" w:rsidP="00AC68F7">
            <w:pPr>
              <w:rPr>
                <w:rFonts w:ascii="Times New Roman" w:hAnsi="Times New Roman" w:cs="Times New Roman"/>
                <w:sz w:val="24"/>
                <w:szCs w:val="24"/>
              </w:rPr>
            </w:pPr>
          </w:p>
        </w:tc>
        <w:tc>
          <w:tcPr>
            <w:tcW w:w="1966" w:type="dxa"/>
            <w:shd w:val="clear" w:color="auto" w:fill="A6A6A6" w:themeFill="background1" w:themeFillShade="A6"/>
          </w:tcPr>
          <w:p w14:paraId="54CDD58C"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77863DA3" w14:textId="77777777" w:rsidR="00B06E8F" w:rsidRPr="00CA3F2D" w:rsidRDefault="00B06E8F" w:rsidP="00AC68F7">
            <w:pPr>
              <w:rPr>
                <w:rFonts w:ascii="Times New Roman" w:hAnsi="Times New Roman" w:cs="Times New Roman"/>
                <w:sz w:val="24"/>
                <w:szCs w:val="24"/>
              </w:rPr>
            </w:pPr>
          </w:p>
        </w:tc>
      </w:tr>
      <w:tr w:rsidR="00B06E8F" w:rsidRPr="00CA3F2D" w14:paraId="356F9396" w14:textId="77777777" w:rsidTr="00AC68F7">
        <w:tc>
          <w:tcPr>
            <w:tcW w:w="1667" w:type="dxa"/>
            <w:vAlign w:val="center"/>
          </w:tcPr>
          <w:p w14:paraId="7C8EB5D3" w14:textId="77777777" w:rsidR="00B06E8F" w:rsidRPr="00CA3F2D" w:rsidRDefault="00B06E8F" w:rsidP="00AC68F7">
            <w:pPr>
              <w:jc w:val="center"/>
              <w:rPr>
                <w:rFonts w:ascii="Times New Roman" w:hAnsi="Times New Roman" w:cs="Times New Roman"/>
                <w:b/>
                <w:sz w:val="24"/>
                <w:szCs w:val="24"/>
              </w:rPr>
            </w:pPr>
            <w:r w:rsidRPr="00CA3F2D">
              <w:rPr>
                <w:rFonts w:ascii="Times New Roman" w:hAnsi="Times New Roman" w:cs="Times New Roman"/>
                <w:b/>
                <w:sz w:val="24"/>
                <w:szCs w:val="24"/>
              </w:rPr>
              <w:t>December</w:t>
            </w:r>
          </w:p>
        </w:tc>
        <w:tc>
          <w:tcPr>
            <w:tcW w:w="1708" w:type="dxa"/>
            <w:vMerge/>
            <w:shd w:val="clear" w:color="auto" w:fill="A6A6A6" w:themeFill="background1" w:themeFillShade="A6"/>
          </w:tcPr>
          <w:p w14:paraId="09E255AB" w14:textId="77777777" w:rsidR="00B06E8F" w:rsidRPr="00CA3F2D" w:rsidRDefault="00B06E8F" w:rsidP="00AC68F7">
            <w:pPr>
              <w:rPr>
                <w:rFonts w:ascii="Times New Roman" w:hAnsi="Times New Roman" w:cs="Times New Roman"/>
                <w:sz w:val="24"/>
                <w:szCs w:val="24"/>
              </w:rPr>
            </w:pPr>
          </w:p>
        </w:tc>
        <w:tc>
          <w:tcPr>
            <w:tcW w:w="1966" w:type="dxa"/>
          </w:tcPr>
          <w:p w14:paraId="4AFD37E5" w14:textId="77777777" w:rsidR="00B06E8F" w:rsidRPr="00CA3F2D" w:rsidRDefault="00B06E8F" w:rsidP="00AC68F7">
            <w:pPr>
              <w:rPr>
                <w:rFonts w:ascii="Times New Roman" w:hAnsi="Times New Roman" w:cs="Times New Roman"/>
                <w:sz w:val="24"/>
                <w:szCs w:val="24"/>
              </w:rPr>
            </w:pPr>
          </w:p>
        </w:tc>
        <w:tc>
          <w:tcPr>
            <w:tcW w:w="1966" w:type="dxa"/>
          </w:tcPr>
          <w:p w14:paraId="6F561D90" w14:textId="77777777" w:rsidR="00B06E8F" w:rsidRPr="00CA3F2D" w:rsidRDefault="00B06E8F" w:rsidP="00AC68F7">
            <w:pPr>
              <w:rPr>
                <w:rFonts w:ascii="Times New Roman" w:hAnsi="Times New Roman" w:cs="Times New Roman"/>
                <w:sz w:val="24"/>
                <w:szCs w:val="24"/>
              </w:rPr>
            </w:pPr>
          </w:p>
        </w:tc>
        <w:tc>
          <w:tcPr>
            <w:tcW w:w="2071" w:type="dxa"/>
            <w:vMerge/>
            <w:shd w:val="clear" w:color="auto" w:fill="A6A6A6" w:themeFill="background1" w:themeFillShade="A6"/>
          </w:tcPr>
          <w:p w14:paraId="55B90131" w14:textId="77777777" w:rsidR="00B06E8F" w:rsidRPr="00CA3F2D" w:rsidRDefault="00B06E8F" w:rsidP="00AC68F7">
            <w:pPr>
              <w:rPr>
                <w:rFonts w:ascii="Times New Roman" w:hAnsi="Times New Roman" w:cs="Times New Roman"/>
                <w:sz w:val="24"/>
                <w:szCs w:val="24"/>
              </w:rPr>
            </w:pPr>
          </w:p>
        </w:tc>
      </w:tr>
    </w:tbl>
    <w:p w14:paraId="147DB2B8" w14:textId="77777777" w:rsidR="00B06E8F" w:rsidRPr="00C42AB1" w:rsidRDefault="00B06E8F" w:rsidP="00B06E8F">
      <w:pPr>
        <w:pStyle w:val="Default"/>
        <w:rPr>
          <w:rFonts w:ascii="Times New Roman" w:hAnsi="Times New Roman" w:cs="Times New Roman"/>
          <w:color w:val="auto"/>
          <w:highlight w:val="yellow"/>
        </w:rPr>
      </w:pPr>
    </w:p>
    <w:p w14:paraId="353DEC6D" w14:textId="77777777" w:rsidR="0082116D" w:rsidRPr="00CA3F2D" w:rsidRDefault="0082116D" w:rsidP="0082116D">
      <w:pPr>
        <w:pStyle w:val="Default"/>
        <w:rPr>
          <w:rFonts w:ascii="Times New Roman" w:hAnsi="Times New Roman" w:cs="Times New Roman"/>
          <w:color w:val="auto"/>
        </w:rPr>
      </w:pPr>
    </w:p>
    <w:p w14:paraId="23A3D230" w14:textId="77777777" w:rsidR="0082116D" w:rsidRDefault="0082116D" w:rsidP="0082116D">
      <w:pPr>
        <w:pStyle w:val="Default"/>
        <w:rPr>
          <w:rFonts w:ascii="Times New Roman" w:hAnsi="Times New Roman" w:cs="Times New Roman"/>
          <w:b/>
          <w:color w:val="auto"/>
        </w:rPr>
      </w:pPr>
      <w:r w:rsidRPr="00C42AB1">
        <w:rPr>
          <w:rFonts w:ascii="Times New Roman" w:hAnsi="Times New Roman" w:cs="Times New Roman"/>
          <w:b/>
          <w:color w:val="auto"/>
        </w:rPr>
        <w:t xml:space="preserve">- EMPLOYEE EDUCATION </w:t>
      </w:r>
      <w:r w:rsidR="00C42AB1" w:rsidRPr="004059B0">
        <w:rPr>
          <w:rFonts w:ascii="Times New Roman" w:hAnsi="Times New Roman" w:cs="Times New Roman"/>
          <w:b/>
          <w:color w:val="auto"/>
          <w:highlight w:val="lightGray"/>
        </w:rPr>
        <w:t>(</w:t>
      </w:r>
      <w:r w:rsidR="00C42AB1" w:rsidRPr="004059B0">
        <w:rPr>
          <w:rFonts w:ascii="Times New Roman" w:hAnsi="Times New Roman" w:cs="Times New Roman"/>
          <w:i/>
          <w:color w:val="auto"/>
          <w:highlight w:val="lightGray"/>
        </w:rPr>
        <w:t>modify as appropriate for facility-specific employee training/education practices – the following are examples only</w:t>
      </w:r>
      <w:r w:rsidR="00C42AB1">
        <w:rPr>
          <w:rFonts w:ascii="Times New Roman" w:hAnsi="Times New Roman" w:cs="Times New Roman"/>
          <w:b/>
          <w:color w:val="auto"/>
        </w:rPr>
        <w:t>)</w:t>
      </w:r>
    </w:p>
    <w:p w14:paraId="5EC344F1" w14:textId="77777777" w:rsidR="00B06E8F" w:rsidRDefault="00B06E8F" w:rsidP="0082116D">
      <w:pPr>
        <w:pStyle w:val="Default"/>
        <w:rPr>
          <w:rFonts w:ascii="Times New Roman" w:hAnsi="Times New Roman" w:cs="Times New Roman"/>
        </w:rPr>
      </w:pPr>
      <w:r w:rsidRPr="00CA3F2D">
        <w:rPr>
          <w:rFonts w:ascii="Times New Roman" w:hAnsi="Times New Roman" w:cs="Times New Roman"/>
        </w:rPr>
        <w:t>Employees will be trained upon hiring and annually thereafter.  Training will consist o</w:t>
      </w:r>
      <w:r>
        <w:rPr>
          <w:rFonts w:ascii="Times New Roman" w:hAnsi="Times New Roman" w:cs="Times New Roman"/>
        </w:rPr>
        <w:t>f:</w:t>
      </w:r>
    </w:p>
    <w:p w14:paraId="0438B2A9" w14:textId="77777777" w:rsidR="00B06E8F" w:rsidRPr="00C42AB1" w:rsidRDefault="00B06E8F" w:rsidP="0082116D">
      <w:pPr>
        <w:pStyle w:val="Default"/>
        <w:rPr>
          <w:rFonts w:ascii="Times New Roman" w:hAnsi="Times New Roman" w:cs="Times New Roman"/>
          <w:b/>
          <w:color w:val="auto"/>
        </w:rPr>
      </w:pPr>
    </w:p>
    <w:p w14:paraId="0E2AC075" w14:textId="77777777" w:rsidR="0082116D" w:rsidRPr="00C42AB1" w:rsidRDefault="0082116D" w:rsidP="00C42AB1">
      <w:pPr>
        <w:pStyle w:val="Default"/>
        <w:numPr>
          <w:ilvl w:val="0"/>
          <w:numId w:val="5"/>
        </w:numPr>
        <w:spacing w:after="39"/>
        <w:rPr>
          <w:rFonts w:ascii="Times New Roman" w:hAnsi="Times New Roman" w:cs="Times New Roman"/>
          <w:color w:val="auto"/>
          <w:highlight w:val="yellow"/>
        </w:rPr>
      </w:pPr>
      <w:r w:rsidRPr="00C42AB1">
        <w:rPr>
          <w:rFonts w:ascii="Times New Roman" w:hAnsi="Times New Roman" w:cs="Times New Roman"/>
          <w:color w:val="auto"/>
          <w:highlight w:val="yellow"/>
        </w:rPr>
        <w:t xml:space="preserve">Confirm that </w:t>
      </w:r>
      <w:r w:rsidR="00C42AB1" w:rsidRPr="00C42AB1">
        <w:rPr>
          <w:rFonts w:ascii="Times New Roman" w:hAnsi="Times New Roman" w:cs="Times New Roman"/>
          <w:color w:val="auto"/>
          <w:highlight w:val="yellow"/>
        </w:rPr>
        <w:t>all</w:t>
      </w:r>
      <w:r w:rsidRPr="00C42AB1">
        <w:rPr>
          <w:rFonts w:ascii="Times New Roman" w:hAnsi="Times New Roman" w:cs="Times New Roman"/>
          <w:color w:val="auto"/>
          <w:highlight w:val="yellow"/>
        </w:rPr>
        <w:t xml:space="preserve"> employees are trained on the Stormwater Management Plan and spill response procedures. </w:t>
      </w:r>
    </w:p>
    <w:p w14:paraId="192611C9" w14:textId="77777777" w:rsidR="0082116D" w:rsidRPr="00C42AB1" w:rsidRDefault="0082116D" w:rsidP="00C42AB1">
      <w:pPr>
        <w:pStyle w:val="Default"/>
        <w:numPr>
          <w:ilvl w:val="0"/>
          <w:numId w:val="5"/>
        </w:numPr>
        <w:spacing w:after="39"/>
        <w:rPr>
          <w:rFonts w:ascii="Times New Roman" w:hAnsi="Times New Roman" w:cs="Times New Roman"/>
          <w:color w:val="auto"/>
          <w:highlight w:val="yellow"/>
        </w:rPr>
      </w:pPr>
      <w:r w:rsidRPr="00C42AB1">
        <w:rPr>
          <w:rFonts w:ascii="Times New Roman" w:hAnsi="Times New Roman" w:cs="Times New Roman"/>
          <w:color w:val="auto"/>
          <w:highlight w:val="yellow"/>
        </w:rPr>
        <w:lastRenderedPageBreak/>
        <w:t xml:space="preserve">All maintenance employees </w:t>
      </w:r>
      <w:r w:rsidR="00C42AB1" w:rsidRPr="00C42AB1">
        <w:rPr>
          <w:rFonts w:ascii="Times New Roman" w:hAnsi="Times New Roman" w:cs="Times New Roman"/>
          <w:color w:val="auto"/>
          <w:highlight w:val="yellow"/>
        </w:rPr>
        <w:t xml:space="preserve">will </w:t>
      </w:r>
      <w:r w:rsidRPr="00C42AB1">
        <w:rPr>
          <w:rFonts w:ascii="Times New Roman" w:hAnsi="Times New Roman" w:cs="Times New Roman"/>
          <w:color w:val="auto"/>
          <w:highlight w:val="yellow"/>
        </w:rPr>
        <w:t xml:space="preserve">receive annual training on the Stormwater Management Plan and spill response procedures. </w:t>
      </w:r>
    </w:p>
    <w:p w14:paraId="64851838" w14:textId="77777777" w:rsidR="0082116D" w:rsidRPr="00C42AB1" w:rsidRDefault="00C42AB1" w:rsidP="00C42AB1">
      <w:pPr>
        <w:pStyle w:val="Default"/>
        <w:spacing w:after="39"/>
        <w:ind w:left="720"/>
        <w:rPr>
          <w:rFonts w:ascii="Times New Roman" w:hAnsi="Times New Roman" w:cs="Times New Roman"/>
          <w:color w:val="auto"/>
          <w:highlight w:val="yellow"/>
        </w:rPr>
      </w:pPr>
      <w:r w:rsidRPr="00C42AB1">
        <w:rPr>
          <w:rFonts w:ascii="Times New Roman" w:hAnsi="Times New Roman" w:cs="Times New Roman"/>
          <w:color w:val="auto"/>
          <w:highlight w:val="yellow"/>
        </w:rPr>
        <w:t xml:space="preserve">Employees </w:t>
      </w:r>
      <w:r w:rsidR="0082116D" w:rsidRPr="00C42AB1">
        <w:rPr>
          <w:rFonts w:ascii="Times New Roman" w:hAnsi="Times New Roman" w:cs="Times New Roman"/>
          <w:color w:val="auto"/>
          <w:highlight w:val="yellow"/>
        </w:rPr>
        <w:t xml:space="preserve">to be performed indoors if possible and any site or industrial equipment to be washed in contained areas. </w:t>
      </w:r>
    </w:p>
    <w:p w14:paraId="60FF1221" w14:textId="77777777" w:rsidR="0082116D" w:rsidRPr="00C42AB1" w:rsidRDefault="0082116D" w:rsidP="00C42AB1">
      <w:pPr>
        <w:pStyle w:val="Default"/>
        <w:numPr>
          <w:ilvl w:val="0"/>
          <w:numId w:val="5"/>
        </w:numPr>
        <w:rPr>
          <w:rFonts w:ascii="Times New Roman" w:hAnsi="Times New Roman" w:cs="Times New Roman"/>
          <w:color w:val="auto"/>
          <w:highlight w:val="yellow"/>
        </w:rPr>
      </w:pPr>
      <w:r w:rsidRPr="00C42AB1">
        <w:rPr>
          <w:rFonts w:ascii="Times New Roman" w:hAnsi="Times New Roman" w:cs="Times New Roman"/>
          <w:color w:val="auto"/>
          <w:highlight w:val="yellow"/>
        </w:rPr>
        <w:t xml:space="preserve">Company policies and practices prohibit the storage, handling, or loading of any hazardous chemicals, liquids, or materials where a spill could result in contamination of the storm drain system. </w:t>
      </w:r>
    </w:p>
    <w:p w14:paraId="34676A82" w14:textId="77777777" w:rsidR="0082116D" w:rsidRPr="00CA3F2D" w:rsidRDefault="0082116D" w:rsidP="0082116D">
      <w:pPr>
        <w:spacing w:after="0"/>
        <w:rPr>
          <w:rFonts w:ascii="Times New Roman" w:hAnsi="Times New Roman" w:cs="Times New Roman"/>
          <w:sz w:val="24"/>
          <w:szCs w:val="24"/>
        </w:rPr>
      </w:pPr>
    </w:p>
    <w:p w14:paraId="7E6DD3FD" w14:textId="77777777" w:rsidR="00F27571" w:rsidRPr="00CA3F2D" w:rsidRDefault="00F27571" w:rsidP="008C5395">
      <w:pPr>
        <w:spacing w:after="0"/>
        <w:rPr>
          <w:rFonts w:ascii="Times New Roman" w:hAnsi="Times New Roman" w:cs="Times New Roman"/>
          <w:b/>
          <w:sz w:val="24"/>
          <w:szCs w:val="24"/>
        </w:rPr>
      </w:pPr>
      <w:r w:rsidRPr="00CA3F2D">
        <w:rPr>
          <w:rFonts w:ascii="Times New Roman" w:hAnsi="Times New Roman" w:cs="Times New Roman"/>
          <w:b/>
          <w:sz w:val="24"/>
          <w:szCs w:val="24"/>
        </w:rPr>
        <w:t>ASSESSMENT OF BEST MANAGEMENT PRACTICE EFFECTIVENESS</w:t>
      </w:r>
    </w:p>
    <w:p w14:paraId="566A9E26" w14:textId="77777777" w:rsidR="005E1419" w:rsidRDefault="003F111C" w:rsidP="008C5395">
      <w:pPr>
        <w:spacing w:after="0"/>
        <w:rPr>
          <w:rFonts w:ascii="Times New Roman" w:hAnsi="Times New Roman" w:cs="Times New Roman"/>
          <w:sz w:val="24"/>
          <w:szCs w:val="24"/>
        </w:rPr>
      </w:pPr>
      <w:r w:rsidRPr="00CA3F2D">
        <w:rPr>
          <w:rFonts w:ascii="Times New Roman" w:hAnsi="Times New Roman" w:cs="Times New Roman"/>
          <w:sz w:val="24"/>
          <w:szCs w:val="24"/>
        </w:rPr>
        <w:t xml:space="preserve">This Stormwater Management Plan will be evaluated every five years or immediately after any documented spill incidents.  If necessary, changes will be made to the plan to improve it.  </w:t>
      </w:r>
    </w:p>
    <w:p w14:paraId="534200C7" w14:textId="77777777" w:rsidR="005E1419" w:rsidRDefault="005E1419" w:rsidP="008C5395">
      <w:pPr>
        <w:spacing w:after="0"/>
        <w:rPr>
          <w:rFonts w:ascii="Times New Roman" w:hAnsi="Times New Roman" w:cs="Times New Roman"/>
          <w:sz w:val="24"/>
          <w:szCs w:val="24"/>
        </w:rPr>
      </w:pPr>
    </w:p>
    <w:p w14:paraId="2624BE7E" w14:textId="77777777" w:rsidR="005E1419" w:rsidRDefault="005E1419" w:rsidP="008C5395">
      <w:pPr>
        <w:spacing w:after="0"/>
        <w:rPr>
          <w:rFonts w:ascii="Times New Roman" w:hAnsi="Times New Roman" w:cs="Times New Roman"/>
          <w:sz w:val="24"/>
          <w:szCs w:val="24"/>
        </w:rPr>
      </w:pPr>
    </w:p>
    <w:p w14:paraId="6AACA656" w14:textId="77777777" w:rsidR="005E1419" w:rsidRPr="00CA3F2D" w:rsidRDefault="005E1419" w:rsidP="008C5395">
      <w:pPr>
        <w:spacing w:after="0"/>
        <w:rPr>
          <w:rFonts w:ascii="Times New Roman" w:hAnsi="Times New Roman" w:cs="Times New Roman"/>
          <w:sz w:val="24"/>
          <w:szCs w:val="24"/>
        </w:rPr>
      </w:pPr>
    </w:p>
    <w:p w14:paraId="7C7624C7" w14:textId="77777777" w:rsidR="003F111C" w:rsidRDefault="005E1419" w:rsidP="008C5395">
      <w:pPr>
        <w:spacing w:after="0"/>
        <w:rPr>
          <w:rFonts w:ascii="Times New Roman" w:hAnsi="Times New Roman" w:cs="Times New Roman"/>
          <w:sz w:val="24"/>
          <w:szCs w:val="24"/>
        </w:rPr>
      </w:pPr>
      <w:r w:rsidRPr="00CA3F2D">
        <w:rPr>
          <w:rFonts w:ascii="Times New Roman" w:hAnsi="Times New Roman" w:cs="Times New Roman"/>
          <w:sz w:val="24"/>
          <w:szCs w:val="24"/>
        </w:rPr>
        <w:t>For additional information, contact:</w:t>
      </w:r>
      <w:r>
        <w:rPr>
          <w:rFonts w:ascii="Times New Roman" w:hAnsi="Times New Roman" w:cs="Times New Roman"/>
          <w:sz w:val="24"/>
          <w:szCs w:val="24"/>
        </w:rPr>
        <w:t xml:space="preserve"> </w:t>
      </w:r>
      <w:r w:rsidR="003F111C" w:rsidRPr="00CA3F2D">
        <w:rPr>
          <w:rFonts w:ascii="Times New Roman" w:hAnsi="Times New Roman" w:cs="Times New Roman"/>
          <w:sz w:val="24"/>
          <w:szCs w:val="24"/>
        </w:rPr>
        <w:t>UIC Program Hydrogeologist</w:t>
      </w:r>
      <w:r>
        <w:rPr>
          <w:rFonts w:ascii="Times New Roman" w:hAnsi="Times New Roman" w:cs="Times New Roman"/>
          <w:sz w:val="24"/>
          <w:szCs w:val="24"/>
        </w:rPr>
        <w:t xml:space="preserve"> </w:t>
      </w:r>
      <w:r w:rsidR="003F111C" w:rsidRPr="00CA3F2D">
        <w:rPr>
          <w:rFonts w:ascii="Times New Roman" w:hAnsi="Times New Roman" w:cs="Times New Roman"/>
          <w:sz w:val="24"/>
          <w:szCs w:val="24"/>
        </w:rPr>
        <w:t>503-229-6371</w:t>
      </w:r>
    </w:p>
    <w:p w14:paraId="5B6DE9F1" w14:textId="77777777" w:rsidR="00DD14E2" w:rsidRDefault="00DD14E2" w:rsidP="008C5395">
      <w:pPr>
        <w:spacing w:after="0"/>
        <w:rPr>
          <w:rFonts w:ascii="Times New Roman" w:hAnsi="Times New Roman" w:cs="Times New Roman"/>
          <w:sz w:val="24"/>
          <w:szCs w:val="24"/>
        </w:rPr>
      </w:pPr>
    </w:p>
    <w:p w14:paraId="22B4A1F0" w14:textId="77777777" w:rsidR="00DD14E2" w:rsidRDefault="00DD14E2" w:rsidP="008C5395">
      <w:pPr>
        <w:spacing w:after="0"/>
        <w:rPr>
          <w:rFonts w:ascii="Times New Roman" w:hAnsi="Times New Roman" w:cs="Times New Roman"/>
          <w:sz w:val="24"/>
          <w:szCs w:val="24"/>
        </w:rPr>
      </w:pPr>
    </w:p>
    <w:p w14:paraId="06B5306F" w14:textId="77777777" w:rsidR="00DD14E2" w:rsidRDefault="00DD14E2">
      <w:pPr>
        <w:rPr>
          <w:rFonts w:ascii="Times New Roman" w:hAnsi="Times New Roman" w:cs="Times New Roman"/>
          <w:sz w:val="24"/>
          <w:szCs w:val="24"/>
        </w:rPr>
      </w:pPr>
      <w:r>
        <w:rPr>
          <w:rFonts w:ascii="Times New Roman" w:hAnsi="Times New Roman" w:cs="Times New Roman"/>
          <w:sz w:val="24"/>
          <w:szCs w:val="24"/>
        </w:rPr>
        <w:br w:type="page"/>
      </w:r>
    </w:p>
    <w:p w14:paraId="700FC74C" w14:textId="77777777" w:rsidR="00DD14E2" w:rsidRDefault="00DD14E2" w:rsidP="008C5395">
      <w:pPr>
        <w:spacing w:after="0"/>
        <w:rPr>
          <w:rFonts w:ascii="Times New Roman" w:hAnsi="Times New Roman" w:cs="Times New Roman"/>
          <w:sz w:val="24"/>
          <w:szCs w:val="24"/>
        </w:rPr>
        <w:sectPr w:rsidR="00DD14E2" w:rsidSect="002D57E1">
          <w:pgSz w:w="12240" w:h="15840"/>
          <w:pgMar w:top="1440" w:right="1440" w:bottom="1440" w:left="1440" w:header="720" w:footer="720" w:gutter="0"/>
          <w:cols w:space="720"/>
          <w:docGrid w:linePitch="360"/>
        </w:sectPr>
      </w:pPr>
    </w:p>
    <w:p w14:paraId="285D988F" w14:textId="77777777" w:rsidR="003A155C" w:rsidRDefault="00B905CE" w:rsidP="00B905CE">
      <w:pPr>
        <w:spacing w:after="0"/>
        <w:ind w:left="-630"/>
        <w:jc w:val="center"/>
        <w:rPr>
          <w:rFonts w:ascii="Times New Roman" w:hAnsi="Times New Roman" w:cs="Times New Roman"/>
          <w:sz w:val="24"/>
          <w:szCs w:val="24"/>
        </w:rPr>
      </w:pPr>
      <w:r>
        <w:rPr>
          <w:rFonts w:ascii="Times New Roman" w:hAnsi="Times New Roman" w:cs="Times New Roman"/>
          <w:sz w:val="24"/>
          <w:szCs w:val="24"/>
        </w:rPr>
        <w:lastRenderedPageBreak/>
        <w:t>Appendix A</w:t>
      </w:r>
    </w:p>
    <w:p w14:paraId="29B279CC" w14:textId="77777777" w:rsidR="00B905CE" w:rsidRPr="00B905CE" w:rsidRDefault="00B905CE" w:rsidP="00B905CE">
      <w:pPr>
        <w:spacing w:after="0"/>
        <w:ind w:left="-630"/>
        <w:jc w:val="center"/>
        <w:rPr>
          <w:rFonts w:ascii="Times New Roman" w:hAnsi="Times New Roman" w:cs="Times New Roman"/>
          <w:sz w:val="24"/>
          <w:szCs w:val="24"/>
          <w:u w:val="single"/>
        </w:rPr>
      </w:pPr>
      <w:r w:rsidRPr="00B905CE">
        <w:rPr>
          <w:rFonts w:ascii="Times New Roman" w:hAnsi="Times New Roman" w:cs="Times New Roman"/>
          <w:sz w:val="24"/>
          <w:szCs w:val="24"/>
          <w:u w:val="single"/>
        </w:rPr>
        <w:t>System-Wide Assessment</w:t>
      </w:r>
    </w:p>
    <w:p w14:paraId="3EF74467" w14:textId="77777777" w:rsidR="00B905CE" w:rsidRDefault="00B905CE" w:rsidP="00B905CE">
      <w:pPr>
        <w:spacing w:after="0"/>
        <w:ind w:left="-630"/>
        <w:jc w:val="center"/>
        <w:rPr>
          <w:rFonts w:ascii="Times New Roman" w:hAnsi="Times New Roman" w:cs="Times New Roman"/>
          <w:sz w:val="24"/>
          <w:szCs w:val="24"/>
        </w:rPr>
      </w:pPr>
    </w:p>
    <w:p w14:paraId="2F07ED39" w14:textId="77777777" w:rsidR="00DD14E2" w:rsidRDefault="00C3179D" w:rsidP="003A155C">
      <w:pPr>
        <w:spacing w:after="0"/>
        <w:ind w:left="-630"/>
        <w:rPr>
          <w:rFonts w:ascii="Times New Roman" w:hAnsi="Times New Roman" w:cs="Times New Roman"/>
          <w:sz w:val="24"/>
          <w:szCs w:val="24"/>
        </w:rPr>
      </w:pPr>
      <w:r>
        <w:rPr>
          <w:rFonts w:ascii="Times New Roman" w:hAnsi="Times New Roman" w:cs="Times New Roman"/>
          <w:sz w:val="24"/>
          <w:szCs w:val="24"/>
        </w:rPr>
        <w:object w:dxaOrig="20585" w:dyaOrig="5643" w14:anchorId="12CBB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3pt;height:282.05pt" o:ole="">
            <v:imagedata r:id="rId7" o:title=""/>
          </v:shape>
          <o:OLEObject Type="Embed" ProgID="Excel.Sheet.12" ShapeID="_x0000_i1025" DrawAspect="Content" ObjectID="_1704632353" r:id="rId8"/>
        </w:object>
      </w:r>
    </w:p>
    <w:p w14:paraId="5E247A53" w14:textId="77777777" w:rsidR="003A155C" w:rsidRDefault="003A155C" w:rsidP="003A155C">
      <w:pPr>
        <w:spacing w:after="0"/>
        <w:ind w:left="-630"/>
        <w:rPr>
          <w:rFonts w:ascii="Times New Roman" w:hAnsi="Times New Roman" w:cs="Times New Roman"/>
          <w:sz w:val="24"/>
          <w:szCs w:val="24"/>
        </w:rPr>
      </w:pPr>
      <w:r w:rsidRPr="00B905CE">
        <w:rPr>
          <w:rFonts w:ascii="Times New Roman" w:hAnsi="Times New Roman" w:cs="Times New Roman"/>
          <w:sz w:val="24"/>
          <w:szCs w:val="24"/>
          <w:highlight w:val="lightGray"/>
        </w:rPr>
        <w:t>(Double-click on Table to enter information</w:t>
      </w:r>
      <w:r w:rsidR="0057431E" w:rsidRPr="00B905CE">
        <w:rPr>
          <w:rFonts w:ascii="Times New Roman" w:hAnsi="Times New Roman" w:cs="Times New Roman"/>
          <w:sz w:val="24"/>
          <w:szCs w:val="24"/>
          <w:highlight w:val="lightGray"/>
        </w:rPr>
        <w:t xml:space="preserve"> in Excel</w:t>
      </w:r>
      <w:r w:rsidRPr="00B905CE">
        <w:rPr>
          <w:rFonts w:ascii="Times New Roman" w:hAnsi="Times New Roman" w:cs="Times New Roman"/>
          <w:sz w:val="24"/>
          <w:szCs w:val="24"/>
          <w:highlight w:val="lightGray"/>
        </w:rPr>
        <w:t xml:space="preserve"> – do not enter data in cells that have been shaded gray – these cells are for DEQ use only or they will automatically calculate)</w:t>
      </w:r>
    </w:p>
    <w:p w14:paraId="38759B18" w14:textId="77777777" w:rsidR="003A155C" w:rsidRPr="00CA3F2D" w:rsidRDefault="003A155C" w:rsidP="003A155C">
      <w:pPr>
        <w:spacing w:after="0"/>
        <w:ind w:left="-630"/>
        <w:rPr>
          <w:rFonts w:ascii="Times New Roman" w:hAnsi="Times New Roman" w:cs="Times New Roman"/>
          <w:sz w:val="24"/>
          <w:szCs w:val="24"/>
        </w:rPr>
      </w:pPr>
    </w:p>
    <w:sectPr w:rsidR="003A155C" w:rsidRPr="00CA3F2D" w:rsidSect="003A155C">
      <w:pgSz w:w="2160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062D" w14:textId="77777777" w:rsidR="00471C56" w:rsidRDefault="00471C56" w:rsidP="00C3179D">
      <w:pPr>
        <w:spacing w:after="0" w:line="240" w:lineRule="auto"/>
      </w:pPr>
      <w:r>
        <w:separator/>
      </w:r>
    </w:p>
  </w:endnote>
  <w:endnote w:type="continuationSeparator" w:id="0">
    <w:p w14:paraId="1A92F879" w14:textId="77777777" w:rsidR="00471C56" w:rsidRDefault="00471C56" w:rsidP="00C3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FEE1" w14:textId="77777777" w:rsidR="00471C56" w:rsidRDefault="00471C56" w:rsidP="00C3179D">
      <w:pPr>
        <w:spacing w:after="0" w:line="240" w:lineRule="auto"/>
      </w:pPr>
      <w:r>
        <w:separator/>
      </w:r>
    </w:p>
  </w:footnote>
  <w:footnote w:type="continuationSeparator" w:id="0">
    <w:p w14:paraId="34C84D3F" w14:textId="77777777" w:rsidR="00471C56" w:rsidRDefault="00471C56" w:rsidP="00C3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720"/>
    <w:multiLevelType w:val="hybridMultilevel"/>
    <w:tmpl w:val="3A3EA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853E5"/>
    <w:multiLevelType w:val="hybridMultilevel"/>
    <w:tmpl w:val="9586D9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21C80"/>
    <w:multiLevelType w:val="hybridMultilevel"/>
    <w:tmpl w:val="EC4C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71D86"/>
    <w:multiLevelType w:val="hybridMultilevel"/>
    <w:tmpl w:val="A5B0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95246"/>
    <w:multiLevelType w:val="hybridMultilevel"/>
    <w:tmpl w:val="CD54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B75065"/>
    <w:multiLevelType w:val="hybridMultilevel"/>
    <w:tmpl w:val="DC52CD6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7AFF5D93"/>
    <w:multiLevelType w:val="hybridMultilevel"/>
    <w:tmpl w:val="5226E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5E033E"/>
    <w:multiLevelType w:val="hybridMultilevel"/>
    <w:tmpl w:val="078A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52"/>
    <w:rsid w:val="000202B8"/>
    <w:rsid w:val="000B6B52"/>
    <w:rsid w:val="000E3E6F"/>
    <w:rsid w:val="00221ADB"/>
    <w:rsid w:val="002C10EE"/>
    <w:rsid w:val="002D2DA7"/>
    <w:rsid w:val="002D57E1"/>
    <w:rsid w:val="002F2340"/>
    <w:rsid w:val="002F4915"/>
    <w:rsid w:val="003A155C"/>
    <w:rsid w:val="003F111C"/>
    <w:rsid w:val="004059B0"/>
    <w:rsid w:val="00462910"/>
    <w:rsid w:val="00471C56"/>
    <w:rsid w:val="0057431E"/>
    <w:rsid w:val="005D270B"/>
    <w:rsid w:val="005E1419"/>
    <w:rsid w:val="005E5187"/>
    <w:rsid w:val="005E7168"/>
    <w:rsid w:val="00697AC7"/>
    <w:rsid w:val="0082116D"/>
    <w:rsid w:val="008C5395"/>
    <w:rsid w:val="009B555C"/>
    <w:rsid w:val="009F4D0E"/>
    <w:rsid w:val="00AD0CD9"/>
    <w:rsid w:val="00B06E8F"/>
    <w:rsid w:val="00B905CE"/>
    <w:rsid w:val="00B90FD7"/>
    <w:rsid w:val="00BC2AAC"/>
    <w:rsid w:val="00BE660B"/>
    <w:rsid w:val="00C1145C"/>
    <w:rsid w:val="00C3179D"/>
    <w:rsid w:val="00C42AB1"/>
    <w:rsid w:val="00C57DE0"/>
    <w:rsid w:val="00CA3F2D"/>
    <w:rsid w:val="00CD4226"/>
    <w:rsid w:val="00D232FF"/>
    <w:rsid w:val="00DD14E2"/>
    <w:rsid w:val="00F27571"/>
    <w:rsid w:val="00FC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6D6236"/>
  <w15:docId w15:val="{E19380EF-5F08-437E-BB56-345A3C1A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571"/>
    <w:rPr>
      <w:rFonts w:ascii="Tahoma" w:hAnsi="Tahoma" w:cs="Tahoma"/>
      <w:sz w:val="16"/>
      <w:szCs w:val="16"/>
    </w:rPr>
  </w:style>
  <w:style w:type="character" w:styleId="CommentReference">
    <w:name w:val="annotation reference"/>
    <w:basedOn w:val="DefaultParagraphFont"/>
    <w:uiPriority w:val="99"/>
    <w:semiHidden/>
    <w:unhideWhenUsed/>
    <w:rsid w:val="00F27571"/>
    <w:rPr>
      <w:sz w:val="16"/>
      <w:szCs w:val="16"/>
    </w:rPr>
  </w:style>
  <w:style w:type="paragraph" w:styleId="CommentText">
    <w:name w:val="annotation text"/>
    <w:basedOn w:val="Normal"/>
    <w:link w:val="CommentTextChar"/>
    <w:uiPriority w:val="99"/>
    <w:semiHidden/>
    <w:unhideWhenUsed/>
    <w:rsid w:val="00F27571"/>
    <w:pPr>
      <w:spacing w:line="240" w:lineRule="auto"/>
    </w:pPr>
    <w:rPr>
      <w:sz w:val="20"/>
      <w:szCs w:val="20"/>
    </w:rPr>
  </w:style>
  <w:style w:type="character" w:customStyle="1" w:styleId="CommentTextChar">
    <w:name w:val="Comment Text Char"/>
    <w:basedOn w:val="DefaultParagraphFont"/>
    <w:link w:val="CommentText"/>
    <w:uiPriority w:val="99"/>
    <w:semiHidden/>
    <w:rsid w:val="00F27571"/>
    <w:rPr>
      <w:sz w:val="20"/>
      <w:szCs w:val="20"/>
    </w:rPr>
  </w:style>
  <w:style w:type="paragraph" w:styleId="CommentSubject">
    <w:name w:val="annotation subject"/>
    <w:basedOn w:val="CommentText"/>
    <w:next w:val="CommentText"/>
    <w:link w:val="CommentSubjectChar"/>
    <w:uiPriority w:val="99"/>
    <w:semiHidden/>
    <w:unhideWhenUsed/>
    <w:rsid w:val="00F27571"/>
    <w:rPr>
      <w:b/>
      <w:bCs/>
    </w:rPr>
  </w:style>
  <w:style w:type="character" w:customStyle="1" w:styleId="CommentSubjectChar">
    <w:name w:val="Comment Subject Char"/>
    <w:basedOn w:val="CommentTextChar"/>
    <w:link w:val="CommentSubject"/>
    <w:uiPriority w:val="99"/>
    <w:semiHidden/>
    <w:rsid w:val="00F27571"/>
    <w:rPr>
      <w:b/>
      <w:bCs/>
      <w:sz w:val="20"/>
      <w:szCs w:val="20"/>
    </w:rPr>
  </w:style>
  <w:style w:type="paragraph" w:styleId="ListParagraph">
    <w:name w:val="List Paragraph"/>
    <w:basedOn w:val="Normal"/>
    <w:uiPriority w:val="34"/>
    <w:qFormat/>
    <w:rsid w:val="00F27571"/>
    <w:pPr>
      <w:ind w:left="720"/>
      <w:contextualSpacing/>
    </w:pPr>
  </w:style>
  <w:style w:type="paragraph" w:customStyle="1" w:styleId="Default">
    <w:name w:val="Default"/>
    <w:rsid w:val="0082116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3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79D"/>
  </w:style>
  <w:style w:type="paragraph" w:styleId="Footer">
    <w:name w:val="footer"/>
    <w:basedOn w:val="Normal"/>
    <w:link w:val="FooterChar"/>
    <w:uiPriority w:val="99"/>
    <w:unhideWhenUsed/>
    <w:rsid w:val="00C3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79D"/>
  </w:style>
  <w:style w:type="paragraph" w:styleId="Revision">
    <w:name w:val="Revision"/>
    <w:hidden/>
    <w:uiPriority w:val="99"/>
    <w:semiHidden/>
    <w:rsid w:val="002C1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2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BE3AE2883B2438D5E12E3611341DA" ma:contentTypeVersion="3" ma:contentTypeDescription="Create a new document." ma:contentTypeScope="" ma:versionID="3fa7946d3b35c78dc18ca861bfa4e051">
  <xsd:schema xmlns:xsd="http://www.w3.org/2001/XMLSchema" xmlns:xs="http://www.w3.org/2001/XMLSchema" xmlns:p="http://schemas.microsoft.com/office/2006/metadata/properties" xmlns:ns1="http://schemas.microsoft.com/sharepoint/v3" xmlns:ns2="e8810a87-2a59-47e9-b7fc-c0aec91fde15" xmlns:ns3="4d0624c3-f678-473a-aaed-aa14d03be472" targetNamespace="http://schemas.microsoft.com/office/2006/metadata/properties" ma:root="true" ma:fieldsID="e9189c227c048278dc9bc4e61337169e" ns1:_="" ns2:_="" ns3:_="">
    <xsd:import namespace="http://schemas.microsoft.com/sharepoint/v3"/>
    <xsd:import namespace="e8810a87-2a59-47e9-b7fc-c0aec91fde15"/>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810a87-2a59-47e9-b7fc-c0aec91fde15" elementFormDefault="qualified">
    <xsd:import namespace="http://schemas.microsoft.com/office/2006/documentManagement/types"/>
    <xsd:import namespace="http://schemas.microsoft.com/office/infopath/2007/PartnerControls"/>
    <xsd:element name="Program" ma:index="10" nillable="true" ma:displayName="Program" ma:default="General" ma:format="Dropdown" ma:internalName="Program">
      <xsd:simpleType>
        <xsd:restriction base="dms:Choice">
          <xsd:enumeration value="General"/>
          <xsd:enumeration value="Biosolids"/>
          <xsd:enumeration value="CWSRF"/>
          <xsd:enumeration value="DWP"/>
          <xsd:enumeration value="GWP"/>
          <xsd:enumeration value="Industrial Pretreatment"/>
          <xsd:enumeration value="Nonpoint Source"/>
          <xsd:enumeration value="Onsite"/>
          <xsd:enumeration value="OWDP"/>
          <xsd:enumeration value="Pesticides"/>
          <xsd:enumeration value="Section 401 Hydro"/>
          <xsd:enumeration value="Section 401 Removal and Fill"/>
          <xsd:enumeration value="TMDLs"/>
          <xsd:enumeration value="UIC"/>
          <xsd:enumeration value="Water Reuse"/>
          <xsd:enumeration value="Wastewater"/>
          <xsd:enumeration value="WQ Trading"/>
          <xsd:enumeration value="WQ Assessment"/>
          <xsd:enumeration value="WQ Permits"/>
          <xsd:enumeration value="WQ Toxics"/>
          <xsd:enumeration value="WQ Monitoring"/>
          <xsd:enumeration value="WQ Standards and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e8810a87-2a59-47e9-b7fc-c0aec91fde15">UIC</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D97803-AC05-4B4D-9F87-D45180E707F9}"/>
</file>

<file path=customXml/itemProps2.xml><?xml version="1.0" encoding="utf-8"?>
<ds:datastoreItem xmlns:ds="http://schemas.openxmlformats.org/officeDocument/2006/customXml" ds:itemID="{EA28B957-89C3-4329-AD47-190C78F18DEE}"/>
</file>

<file path=customXml/itemProps3.xml><?xml version="1.0" encoding="utf-8"?>
<ds:datastoreItem xmlns:ds="http://schemas.openxmlformats.org/officeDocument/2006/customXml" ds:itemID="{F3C60BDB-4B0E-4122-A54D-C674A2A6C425}"/>
</file>

<file path=docProps/app.xml><?xml version="1.0" encoding="utf-8"?>
<Properties xmlns="http://schemas.openxmlformats.org/officeDocument/2006/extended-properties" xmlns:vt="http://schemas.openxmlformats.org/officeDocument/2006/docPropsVTypes">
  <Template>Normal.dotm</Template>
  <TotalTime>45</TotalTime>
  <Pages>5</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Management Plan Template</dc:title>
  <dc:creator>mkohlbe</dc:creator>
  <cp:lastModifiedBy>BOYARSHINOVA Lia * DEQ</cp:lastModifiedBy>
  <cp:revision>2</cp:revision>
  <dcterms:created xsi:type="dcterms:W3CDTF">2022-01-26T00:13:00Z</dcterms:created>
  <dcterms:modified xsi:type="dcterms:W3CDTF">2022-01-26T00:13:00Z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0x010100DB0BE3AE2883B2438D5E12E3611341DA</vt:lpwstr>
  </property>
</Properties>
</file>