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BE741" w14:textId="667A7780" w:rsidR="00AE28D7" w:rsidRDefault="00AE28D7" w:rsidP="00AE28D7">
      <w:pPr>
        <w:pStyle w:val="Title"/>
      </w:pPr>
      <w:bookmarkStart w:id="0" w:name="_GoBack"/>
      <w:bookmarkEnd w:id="0"/>
      <w:r>
        <w:t>Quality Assurance Project Plan</w:t>
      </w:r>
    </w:p>
    <w:p w14:paraId="49B9B483" w14:textId="18EB7051" w:rsidR="00AE28D7" w:rsidRPr="00AE28D7" w:rsidRDefault="00AE28D7" w:rsidP="00AE28D7">
      <w:r>
        <w:t>NPDES Wastewater</w:t>
      </w:r>
      <w:r w:rsidR="00D5574C">
        <w:t xml:space="preserve"> Monitoring</w:t>
      </w:r>
      <w:r>
        <w:t xml:space="preserve"> </w:t>
      </w:r>
    </w:p>
    <w:p w14:paraId="18036096" w14:textId="77777777" w:rsidR="00AE28D7" w:rsidRPr="00AE28D7" w:rsidRDefault="00AE28D7" w:rsidP="00AE28D7">
      <w:pPr>
        <w:rPr>
          <w:rFonts w:ascii="Arial" w:hAnsi="Arial" w:cs="Arial"/>
          <w:b/>
          <w:color w:val="FF0000"/>
          <w:sz w:val="36"/>
          <w:szCs w:val="36"/>
        </w:rPr>
      </w:pPr>
      <w:r w:rsidRPr="00AE28D7">
        <w:rPr>
          <w:rFonts w:ascii="Arial" w:hAnsi="Arial" w:cs="Arial"/>
          <w:b/>
          <w:color w:val="FF0000"/>
          <w:sz w:val="36"/>
          <w:szCs w:val="36"/>
        </w:rPr>
        <w:t>Permittee</w:t>
      </w:r>
    </w:p>
    <w:p w14:paraId="105F0AA2" w14:textId="06E2B4A7" w:rsidR="000245F2" w:rsidRDefault="00AE28D7" w:rsidP="000245F2">
      <w:pPr>
        <w:rPr>
          <w:rFonts w:ascii="Arial" w:hAnsi="Arial" w:cs="Arial"/>
          <w:b/>
          <w:color w:val="FF0000"/>
          <w:sz w:val="24"/>
          <w:szCs w:val="24"/>
        </w:rPr>
      </w:pPr>
      <w:r w:rsidRPr="00AE28D7">
        <w:rPr>
          <w:rFonts w:ascii="Arial" w:hAnsi="Arial" w:cs="Arial"/>
          <w:b/>
          <w:color w:val="FF0000"/>
          <w:sz w:val="24"/>
          <w:szCs w:val="24"/>
        </w:rPr>
        <w:t>Month Year</w:t>
      </w:r>
      <w:r w:rsidR="00673B92" w:rsidRPr="00AE28D7">
        <w:rPr>
          <w:noProof/>
          <w:color w:val="FF0000"/>
        </w:rPr>
        <mc:AlternateContent>
          <mc:Choice Requires="wps">
            <w:drawing>
              <wp:anchor distT="0" distB="0" distL="114300" distR="114300" simplePos="0" relativeHeight="251672064" behindDoc="0" locked="0" layoutInCell="1" allowOverlap="1" wp14:anchorId="4E96D7AB" wp14:editId="0BDC97F6">
                <wp:simplePos x="0" y="0"/>
                <wp:positionH relativeFrom="column">
                  <wp:posOffset>-68580</wp:posOffset>
                </wp:positionH>
                <wp:positionV relativeFrom="paragraph">
                  <wp:posOffset>7803515</wp:posOffset>
                </wp:positionV>
                <wp:extent cx="5654675" cy="504190"/>
                <wp:effectExtent l="0" t="0" r="0" b="4445"/>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6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9B05B" w14:textId="77777777" w:rsidR="00FE3D91" w:rsidRPr="00553ACC" w:rsidRDefault="00FE3D91" w:rsidP="00553ACC">
                            <w:pPr>
                              <w:spacing w:before="0"/>
                              <w:rPr>
                                <w:b/>
                                <w:color w:val="FFFFFF" w:themeColor="background1"/>
                                <w:sz w:val="48"/>
                                <w:szCs w:val="48"/>
                              </w:rPr>
                            </w:pPr>
                            <w:r w:rsidRPr="00553ACC">
                              <w:rPr>
                                <w:b/>
                                <w:color w:val="FFFFFF" w:themeColor="background1"/>
                                <w:sz w:val="48"/>
                                <w:szCs w:val="48"/>
                              </w:rPr>
                              <w:t>Quality Assurance Project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6D7AB" id="_x0000_t202" coordsize="21600,21600" o:spt="202" path="m,l,21600r21600,l21600,xe">
                <v:stroke joinstyle="miter"/>
                <v:path gradientshapeok="t" o:connecttype="rect"/>
              </v:shapetype>
              <v:shape id="Text Box 52" o:spid="_x0000_s1026" type="#_x0000_t202" style="position:absolute;margin-left:-5.4pt;margin-top:614.45pt;width:445.25pt;height:39.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OQtwIAALo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" filled="f" stroked="f">
                <v:textbox>
                  <w:txbxContent>
                    <w:p w14:paraId="6089B05B" w14:textId="77777777" w:rsidR="00FE3D91" w:rsidRPr="00553ACC" w:rsidRDefault="00FE3D91" w:rsidP="00553ACC">
                      <w:pPr>
                        <w:spacing w:before="0"/>
                        <w:rPr>
                          <w:b/>
                          <w:color w:val="FFFFFF" w:themeColor="background1"/>
                          <w:sz w:val="48"/>
                          <w:szCs w:val="48"/>
                        </w:rPr>
                      </w:pPr>
                      <w:r w:rsidRPr="00553ACC">
                        <w:rPr>
                          <w:b/>
                          <w:color w:val="FFFFFF" w:themeColor="background1"/>
                          <w:sz w:val="48"/>
                          <w:szCs w:val="48"/>
                        </w:rPr>
                        <w:t>Quality Assurance Project Plan</w:t>
                      </w:r>
                    </w:p>
                  </w:txbxContent>
                </v:textbox>
              </v:shape>
            </w:pict>
          </mc:Fallback>
        </mc:AlternateContent>
      </w:r>
      <w:bookmarkStart w:id="1" w:name="_Toc225309234"/>
    </w:p>
    <w:p w14:paraId="4D38112C" w14:textId="0673C256" w:rsidR="000245F2" w:rsidRDefault="00D75FE3" w:rsidP="000245F2">
      <w:pPr>
        <w:rPr>
          <w:rFonts w:ascii="Arial" w:hAnsi="Arial" w:cs="Arial"/>
          <w:b/>
          <w:color w:val="FF0000"/>
          <w:sz w:val="24"/>
          <w:szCs w:val="24"/>
        </w:rPr>
      </w:pPr>
      <w:r>
        <w:rPr>
          <w:rFonts w:ascii="Arial" w:hAnsi="Arial" w:cs="Arial"/>
          <w:b/>
          <w:color w:val="FF0000"/>
          <w:sz w:val="24"/>
          <w:szCs w:val="24"/>
        </w:rPr>
        <w:t>Version X.X</w:t>
      </w:r>
    </w:p>
    <w:p w14:paraId="3CE0B098" w14:textId="77777777" w:rsidR="000245F2" w:rsidRDefault="000245F2" w:rsidP="000245F2">
      <w:pPr>
        <w:rPr>
          <w:rFonts w:ascii="Arial" w:hAnsi="Arial" w:cs="Arial"/>
          <w:b/>
          <w:color w:val="FF0000"/>
          <w:sz w:val="24"/>
          <w:szCs w:val="24"/>
        </w:rPr>
      </w:pPr>
    </w:p>
    <w:p w14:paraId="2E4F9107" w14:textId="4DF8037C" w:rsidR="008629E8" w:rsidRPr="00C050E1" w:rsidRDefault="000245F2" w:rsidP="000245F2">
      <w:r>
        <w:rPr>
          <w:rFonts w:ascii="Arial" w:hAnsi="Arial" w:cs="Arial"/>
          <w:b/>
          <w:color w:val="FF0000"/>
          <w:sz w:val="24"/>
          <w:szCs w:val="24"/>
        </w:rPr>
        <w:t xml:space="preserve">                               </w:t>
      </w:r>
      <w:r w:rsidR="008629E8" w:rsidRPr="00C050E1">
        <w:t xml:space="preserve">This </w:t>
      </w:r>
      <w:r w:rsidR="001631D3" w:rsidRPr="00C050E1">
        <w:t>Q</w:t>
      </w:r>
      <w:r w:rsidR="002D2BC8" w:rsidRPr="00C050E1">
        <w:t>uality Assurance Project Plan</w:t>
      </w:r>
      <w:r w:rsidR="001631D3" w:rsidRPr="00C050E1">
        <w:t xml:space="preserve"> was</w:t>
      </w:r>
      <w:r w:rsidR="008629E8" w:rsidRPr="00C050E1">
        <w:t xml:space="preserve"> prepared by:</w:t>
      </w:r>
    </w:p>
    <w:p w14:paraId="3D7B97CE" w14:textId="77777777" w:rsidR="008629E8" w:rsidRPr="00C050E1" w:rsidRDefault="008629E8" w:rsidP="00C050E1">
      <w:pPr>
        <w:pStyle w:val="DEQTEXTforFACTSHEET"/>
        <w:jc w:val="center"/>
        <w:rPr>
          <w:sz w:val="22"/>
        </w:rPr>
      </w:pPr>
    </w:p>
    <w:p w14:paraId="1C5655EE" w14:textId="77777777" w:rsidR="008629E8" w:rsidRPr="00173471" w:rsidRDefault="008629E8" w:rsidP="00553ACC">
      <w:pPr>
        <w:pStyle w:val="DEQTEXTforFACTSHEET"/>
        <w:spacing w:before="0"/>
        <w:jc w:val="center"/>
      </w:pPr>
    </w:p>
    <w:p w14:paraId="372B5CE9" w14:textId="77777777" w:rsidR="008629E8" w:rsidRPr="00C050E1" w:rsidRDefault="008629E8" w:rsidP="00553ACC">
      <w:pPr>
        <w:pStyle w:val="DEQTEXTforFACTSHEET"/>
        <w:spacing w:before="0"/>
        <w:jc w:val="center"/>
        <w:rPr>
          <w:sz w:val="22"/>
        </w:rPr>
      </w:pPr>
      <w:r w:rsidRPr="00C050E1">
        <w:rPr>
          <w:sz w:val="22"/>
        </w:rPr>
        <w:t>Contact:</w:t>
      </w:r>
    </w:p>
    <w:p w14:paraId="7A3E4764" w14:textId="77777777" w:rsidR="00823882" w:rsidRPr="00C050E1" w:rsidRDefault="00823882" w:rsidP="00553ACC">
      <w:pPr>
        <w:pStyle w:val="DEQTEXTforFACTSHEET"/>
        <w:spacing w:before="0"/>
        <w:jc w:val="center"/>
        <w:rPr>
          <w:sz w:val="22"/>
        </w:rPr>
      </w:pPr>
    </w:p>
    <w:p w14:paraId="4245C43C" w14:textId="77777777" w:rsidR="00823882" w:rsidRPr="00C050E1" w:rsidRDefault="00823882" w:rsidP="00553ACC">
      <w:pPr>
        <w:pStyle w:val="DEQTEXTforFACTSHEET"/>
        <w:spacing w:before="0"/>
        <w:jc w:val="center"/>
        <w:rPr>
          <w:sz w:val="22"/>
        </w:rPr>
      </w:pPr>
    </w:p>
    <w:p w14:paraId="098603D9" w14:textId="77777777" w:rsidR="00823882" w:rsidRPr="00C050E1" w:rsidRDefault="00823882" w:rsidP="00C050E1">
      <w:pPr>
        <w:pStyle w:val="DEQTEXTforFACTSHEET"/>
        <w:spacing w:before="0"/>
        <w:jc w:val="center"/>
      </w:pPr>
    </w:p>
    <w:p w14:paraId="37152DB5" w14:textId="0D804955" w:rsidR="00173471" w:rsidRPr="00D5574C" w:rsidRDefault="00173471" w:rsidP="007D3229">
      <w:pPr>
        <w:rPr>
          <w:rFonts w:asciiTheme="minorHAnsi" w:hAnsiTheme="minorHAnsi"/>
        </w:rPr>
      </w:pPr>
    </w:p>
    <w:p w14:paraId="42873825" w14:textId="77777777" w:rsidR="004F34CD" w:rsidRPr="00730B73" w:rsidRDefault="0039345E" w:rsidP="00730B73">
      <w:pPr>
        <w:jc w:val="center"/>
        <w:rPr>
          <w:rFonts w:ascii="Arial" w:hAnsi="Arial" w:cs="Arial"/>
          <w:b/>
          <w:sz w:val="48"/>
          <w:szCs w:val="48"/>
        </w:rPr>
      </w:pPr>
      <w:r w:rsidRPr="00730B73">
        <w:rPr>
          <w:rFonts w:ascii="Arial" w:hAnsi="Arial" w:cs="Arial"/>
          <w:b/>
          <w:sz w:val="48"/>
          <w:szCs w:val="48"/>
        </w:rPr>
        <w:t>Approval Sheet</w:t>
      </w:r>
    </w:p>
    <w:p w14:paraId="5881B08B" w14:textId="77777777" w:rsidR="0039345E" w:rsidRPr="0039345E" w:rsidRDefault="0039345E" w:rsidP="003934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3034"/>
        <w:gridCol w:w="1232"/>
        <w:gridCol w:w="898"/>
        <w:gridCol w:w="1545"/>
      </w:tblGrid>
      <w:tr w:rsidR="00173471" w:rsidRPr="00741971" w14:paraId="6C7575DB" w14:textId="77777777" w:rsidTr="003703D4">
        <w:trPr>
          <w:trHeight w:val="314"/>
        </w:trPr>
        <w:tc>
          <w:tcPr>
            <w:tcW w:w="1422" w:type="dxa"/>
            <w:vAlign w:val="bottom"/>
          </w:tcPr>
          <w:p w14:paraId="6EDD1FA2" w14:textId="77777777" w:rsidR="00AC38F6" w:rsidRPr="00741971" w:rsidRDefault="00AC38F6" w:rsidP="007D3229"/>
          <w:p w14:paraId="025E9AD1" w14:textId="5FC6F620" w:rsidR="00173471" w:rsidRPr="00741971" w:rsidRDefault="00173471" w:rsidP="007D3229">
            <w:pPr>
              <w:rPr>
                <w:b/>
              </w:rPr>
            </w:pPr>
            <w:r w:rsidRPr="00741971">
              <w:t>Prepared By:</w:t>
            </w:r>
          </w:p>
        </w:tc>
        <w:tc>
          <w:tcPr>
            <w:tcW w:w="3034" w:type="dxa"/>
            <w:tcBorders>
              <w:bottom w:val="single" w:sz="4" w:space="0" w:color="auto"/>
            </w:tcBorders>
          </w:tcPr>
          <w:p w14:paraId="026600FF" w14:textId="77777777" w:rsidR="00173471" w:rsidRPr="00741971" w:rsidRDefault="00173471" w:rsidP="007D3229">
            <w:pPr>
              <w:pStyle w:val="DEQTEXTforFACTSHEET"/>
              <w:rPr>
                <w:sz w:val="22"/>
              </w:rPr>
            </w:pPr>
          </w:p>
        </w:tc>
        <w:tc>
          <w:tcPr>
            <w:tcW w:w="1232" w:type="dxa"/>
            <w:tcBorders>
              <w:bottom w:val="single" w:sz="4" w:space="0" w:color="auto"/>
            </w:tcBorders>
          </w:tcPr>
          <w:p w14:paraId="1E40EB8A" w14:textId="77777777" w:rsidR="00173471" w:rsidRPr="00741971" w:rsidRDefault="00173471" w:rsidP="007D3229">
            <w:pPr>
              <w:pStyle w:val="DEQTEXTforFACTSHEET"/>
              <w:rPr>
                <w:sz w:val="22"/>
              </w:rPr>
            </w:pPr>
          </w:p>
        </w:tc>
        <w:tc>
          <w:tcPr>
            <w:tcW w:w="898" w:type="dxa"/>
          </w:tcPr>
          <w:p w14:paraId="0BEC998D" w14:textId="77777777" w:rsidR="00AC38F6" w:rsidRPr="00741971" w:rsidRDefault="00AC38F6" w:rsidP="007D3229">
            <w:pPr>
              <w:pStyle w:val="DEQTEXTforFACTSHEET"/>
              <w:rPr>
                <w:sz w:val="22"/>
              </w:rPr>
            </w:pPr>
          </w:p>
          <w:p w14:paraId="3B98E0C0" w14:textId="23659AB3" w:rsidR="00173471" w:rsidRPr="00741971" w:rsidRDefault="003703D4" w:rsidP="007D3229">
            <w:pPr>
              <w:pStyle w:val="DEQTEXTforFACTSHEET"/>
              <w:rPr>
                <w:sz w:val="22"/>
              </w:rPr>
            </w:pPr>
            <w:r w:rsidRPr="00741971">
              <w:rPr>
                <w:sz w:val="22"/>
              </w:rPr>
              <w:t>Date</w:t>
            </w:r>
          </w:p>
        </w:tc>
        <w:tc>
          <w:tcPr>
            <w:tcW w:w="1545" w:type="dxa"/>
            <w:tcBorders>
              <w:bottom w:val="single" w:sz="4" w:space="0" w:color="auto"/>
            </w:tcBorders>
          </w:tcPr>
          <w:p w14:paraId="72F2ECDB" w14:textId="77777777" w:rsidR="00173471" w:rsidRPr="00741971" w:rsidRDefault="00173471" w:rsidP="007D3229">
            <w:pPr>
              <w:pStyle w:val="DEQTEXTforFACTSHEET"/>
              <w:rPr>
                <w:sz w:val="22"/>
              </w:rPr>
            </w:pPr>
          </w:p>
        </w:tc>
      </w:tr>
      <w:tr w:rsidR="00D75FE3" w:rsidRPr="00741971" w14:paraId="6A23707A" w14:textId="77777777" w:rsidTr="00D75FE3">
        <w:trPr>
          <w:trHeight w:val="314"/>
        </w:trPr>
        <w:tc>
          <w:tcPr>
            <w:tcW w:w="1422" w:type="dxa"/>
            <w:vAlign w:val="bottom"/>
          </w:tcPr>
          <w:p w14:paraId="71374CC4" w14:textId="77777777" w:rsidR="00D75FE3" w:rsidRPr="00741971" w:rsidRDefault="00D75FE3" w:rsidP="007D3229"/>
        </w:tc>
        <w:tc>
          <w:tcPr>
            <w:tcW w:w="4266" w:type="dxa"/>
            <w:gridSpan w:val="2"/>
            <w:tcBorders>
              <w:top w:val="single" w:sz="4" w:space="0" w:color="auto"/>
            </w:tcBorders>
          </w:tcPr>
          <w:p w14:paraId="2ADD47AC" w14:textId="7A64C9C5" w:rsidR="00D75FE3" w:rsidRPr="00741971" w:rsidRDefault="00D75FE3" w:rsidP="007D3229">
            <w:pPr>
              <w:pStyle w:val="DEQTEXTforFACTSHEET"/>
              <w:rPr>
                <w:sz w:val="22"/>
              </w:rPr>
            </w:pPr>
            <w:r w:rsidRPr="00741971">
              <w:rPr>
                <w:color w:val="FF0000"/>
                <w:sz w:val="22"/>
              </w:rPr>
              <w:t>XXX</w:t>
            </w:r>
            <w:r w:rsidRPr="00741971">
              <w:rPr>
                <w:sz w:val="22"/>
              </w:rPr>
              <w:t xml:space="preserve">, Facility Responsible Official </w:t>
            </w:r>
          </w:p>
        </w:tc>
        <w:tc>
          <w:tcPr>
            <w:tcW w:w="898" w:type="dxa"/>
          </w:tcPr>
          <w:p w14:paraId="06136B07" w14:textId="77777777" w:rsidR="00D75FE3" w:rsidRPr="00741971" w:rsidRDefault="00D75FE3" w:rsidP="007D3229">
            <w:pPr>
              <w:pStyle w:val="DEQTEXTforFACTSHEET"/>
              <w:rPr>
                <w:sz w:val="22"/>
              </w:rPr>
            </w:pPr>
          </w:p>
        </w:tc>
        <w:tc>
          <w:tcPr>
            <w:tcW w:w="1545" w:type="dxa"/>
            <w:tcBorders>
              <w:top w:val="single" w:sz="4" w:space="0" w:color="auto"/>
            </w:tcBorders>
          </w:tcPr>
          <w:p w14:paraId="31FDA158" w14:textId="77777777" w:rsidR="00D75FE3" w:rsidRPr="00741971" w:rsidRDefault="00D75FE3" w:rsidP="007D3229">
            <w:pPr>
              <w:pStyle w:val="DEQTEXTforFACTSHEET"/>
              <w:rPr>
                <w:sz w:val="22"/>
              </w:rPr>
            </w:pPr>
          </w:p>
        </w:tc>
      </w:tr>
      <w:tr w:rsidR="00173471" w:rsidRPr="00741971" w14:paraId="218304A3" w14:textId="77777777" w:rsidTr="003703D4">
        <w:trPr>
          <w:trHeight w:val="350"/>
        </w:trPr>
        <w:tc>
          <w:tcPr>
            <w:tcW w:w="1422" w:type="dxa"/>
            <w:vAlign w:val="bottom"/>
          </w:tcPr>
          <w:p w14:paraId="6C9EEB68" w14:textId="500BF37E" w:rsidR="00173471" w:rsidRPr="00741971" w:rsidRDefault="003703D4" w:rsidP="007D3229">
            <w:pPr>
              <w:pStyle w:val="DEQTEXTforFACTSHEET"/>
              <w:rPr>
                <w:sz w:val="22"/>
              </w:rPr>
            </w:pPr>
            <w:r w:rsidRPr="00741971">
              <w:rPr>
                <w:sz w:val="22"/>
              </w:rPr>
              <w:t>Approved</w:t>
            </w:r>
            <w:r w:rsidR="00173471" w:rsidRPr="00741971">
              <w:rPr>
                <w:sz w:val="22"/>
              </w:rPr>
              <w:t xml:space="preserve"> By</w:t>
            </w:r>
            <w:r w:rsidR="00741971" w:rsidRPr="00741971">
              <w:rPr>
                <w:sz w:val="22"/>
              </w:rPr>
              <w:t>:</w:t>
            </w:r>
          </w:p>
        </w:tc>
        <w:tc>
          <w:tcPr>
            <w:tcW w:w="3034" w:type="dxa"/>
            <w:tcBorders>
              <w:bottom w:val="single" w:sz="4" w:space="0" w:color="auto"/>
            </w:tcBorders>
          </w:tcPr>
          <w:p w14:paraId="27B9F4FC" w14:textId="77777777" w:rsidR="00173471" w:rsidRPr="00741971" w:rsidRDefault="00173471" w:rsidP="007D3229">
            <w:pPr>
              <w:pStyle w:val="DEQTEXTforFACTSHEET"/>
              <w:rPr>
                <w:sz w:val="22"/>
              </w:rPr>
            </w:pPr>
          </w:p>
        </w:tc>
        <w:tc>
          <w:tcPr>
            <w:tcW w:w="1232" w:type="dxa"/>
            <w:tcBorders>
              <w:bottom w:val="single" w:sz="4" w:space="0" w:color="auto"/>
            </w:tcBorders>
          </w:tcPr>
          <w:p w14:paraId="23F8394C" w14:textId="77777777" w:rsidR="00173471" w:rsidRPr="00741971" w:rsidRDefault="00173471" w:rsidP="007D3229">
            <w:pPr>
              <w:pStyle w:val="DEQTEXTforFACTSHEET"/>
              <w:rPr>
                <w:sz w:val="22"/>
              </w:rPr>
            </w:pPr>
          </w:p>
        </w:tc>
        <w:tc>
          <w:tcPr>
            <w:tcW w:w="898" w:type="dxa"/>
          </w:tcPr>
          <w:p w14:paraId="04BAD29C" w14:textId="77777777" w:rsidR="00173471" w:rsidRPr="00741971" w:rsidRDefault="003703D4" w:rsidP="007D3229">
            <w:pPr>
              <w:pStyle w:val="DEQTEXTforFACTSHEET"/>
              <w:rPr>
                <w:sz w:val="22"/>
              </w:rPr>
            </w:pPr>
            <w:r w:rsidRPr="00741971">
              <w:rPr>
                <w:sz w:val="22"/>
              </w:rPr>
              <w:t>Date</w:t>
            </w:r>
          </w:p>
        </w:tc>
        <w:tc>
          <w:tcPr>
            <w:tcW w:w="1545" w:type="dxa"/>
            <w:tcBorders>
              <w:bottom w:val="single" w:sz="4" w:space="0" w:color="auto"/>
            </w:tcBorders>
          </w:tcPr>
          <w:p w14:paraId="0E2E4E6B" w14:textId="77777777" w:rsidR="00173471" w:rsidRPr="00741971" w:rsidRDefault="00173471" w:rsidP="007D3229">
            <w:pPr>
              <w:pStyle w:val="DEQTEXTforFACTSHEET"/>
              <w:rPr>
                <w:sz w:val="22"/>
              </w:rPr>
            </w:pPr>
          </w:p>
        </w:tc>
      </w:tr>
      <w:tr w:rsidR="00D75FE3" w:rsidRPr="00741971" w14:paraId="68EFC6AB" w14:textId="77777777" w:rsidTr="00D75FE3">
        <w:trPr>
          <w:trHeight w:val="422"/>
        </w:trPr>
        <w:tc>
          <w:tcPr>
            <w:tcW w:w="1422" w:type="dxa"/>
          </w:tcPr>
          <w:p w14:paraId="3A55A9AC" w14:textId="77777777" w:rsidR="00D75FE3" w:rsidRPr="00741971" w:rsidRDefault="00D75FE3" w:rsidP="007D3229">
            <w:pPr>
              <w:pStyle w:val="DEQTEXTforFACTSHEET"/>
              <w:rPr>
                <w:sz w:val="22"/>
              </w:rPr>
            </w:pPr>
          </w:p>
        </w:tc>
        <w:tc>
          <w:tcPr>
            <w:tcW w:w="4266" w:type="dxa"/>
            <w:gridSpan w:val="2"/>
            <w:tcBorders>
              <w:top w:val="single" w:sz="4" w:space="0" w:color="auto"/>
            </w:tcBorders>
          </w:tcPr>
          <w:p w14:paraId="53DFCA3B" w14:textId="15D88290" w:rsidR="00D75FE3" w:rsidRPr="00741971" w:rsidRDefault="00D75FE3" w:rsidP="007D3229">
            <w:pPr>
              <w:pStyle w:val="DEQTEXTforFACTSHEET"/>
              <w:rPr>
                <w:sz w:val="22"/>
              </w:rPr>
            </w:pPr>
            <w:r w:rsidRPr="00741971">
              <w:rPr>
                <w:color w:val="FF0000"/>
                <w:sz w:val="22"/>
              </w:rPr>
              <w:t>XXX</w:t>
            </w:r>
            <w:r w:rsidRPr="00741971">
              <w:rPr>
                <w:sz w:val="22"/>
              </w:rPr>
              <w:t>, Facility Quality Assurance Officer</w:t>
            </w:r>
          </w:p>
        </w:tc>
        <w:tc>
          <w:tcPr>
            <w:tcW w:w="898" w:type="dxa"/>
          </w:tcPr>
          <w:p w14:paraId="4B5E23D5" w14:textId="77777777" w:rsidR="00D75FE3" w:rsidRPr="00741971" w:rsidRDefault="00D75FE3" w:rsidP="007D3229">
            <w:pPr>
              <w:pStyle w:val="DEQTEXTforFACTSHEET"/>
              <w:rPr>
                <w:sz w:val="22"/>
              </w:rPr>
            </w:pPr>
          </w:p>
        </w:tc>
        <w:tc>
          <w:tcPr>
            <w:tcW w:w="1545" w:type="dxa"/>
            <w:tcBorders>
              <w:top w:val="single" w:sz="4" w:space="0" w:color="auto"/>
            </w:tcBorders>
          </w:tcPr>
          <w:p w14:paraId="75917984" w14:textId="77777777" w:rsidR="00D75FE3" w:rsidRPr="00741971" w:rsidRDefault="00D75FE3" w:rsidP="007D3229">
            <w:pPr>
              <w:pStyle w:val="DEQTEXTforFACTSHEET"/>
              <w:rPr>
                <w:sz w:val="22"/>
              </w:rPr>
            </w:pPr>
          </w:p>
        </w:tc>
      </w:tr>
    </w:tbl>
    <w:p w14:paraId="4026901D" w14:textId="77777777" w:rsidR="00823882" w:rsidRPr="00173471" w:rsidRDefault="00823882" w:rsidP="007D3229">
      <w:pPr>
        <w:rPr>
          <w:rStyle w:val="Emphasis"/>
          <w:rFonts w:asciiTheme="minorHAnsi" w:hAnsiTheme="minorHAnsi" w:cs="Times New Roman"/>
          <w:b w:val="0"/>
          <w:sz w:val="22"/>
          <w:szCs w:val="22"/>
        </w:rPr>
      </w:pPr>
    </w:p>
    <w:p w14:paraId="22737FFB" w14:textId="52EA30AA" w:rsidR="008629E8" w:rsidRDefault="003703D4" w:rsidP="007D3229">
      <w:pPr>
        <w:rPr>
          <w:rStyle w:val="Emphasis"/>
          <w:rFonts w:asciiTheme="minorHAnsi" w:hAnsiTheme="minorHAnsi" w:cs="Times New Roman"/>
          <w:sz w:val="22"/>
          <w:szCs w:val="22"/>
        </w:rPr>
      </w:pPr>
      <w:r>
        <w:rPr>
          <w:rStyle w:val="Emphasis"/>
          <w:rFonts w:asciiTheme="minorHAnsi" w:hAnsiTheme="minorHAnsi" w:cs="Times New Roman"/>
          <w:sz w:val="22"/>
          <w:szCs w:val="22"/>
        </w:rPr>
        <w:tab/>
      </w:r>
    </w:p>
    <w:p w14:paraId="7D59DE7E" w14:textId="344AD05F" w:rsidR="00D81A86" w:rsidRDefault="00D81A86" w:rsidP="007D3229">
      <w:pPr>
        <w:rPr>
          <w:rStyle w:val="Emphasis"/>
          <w:rFonts w:asciiTheme="minorHAnsi" w:hAnsiTheme="minorHAnsi" w:cs="Times New Roman"/>
          <w:sz w:val="22"/>
          <w:szCs w:val="22"/>
        </w:rPr>
      </w:pPr>
    </w:p>
    <w:p w14:paraId="3528AD9C" w14:textId="1FF15D41" w:rsidR="00D81A86" w:rsidRDefault="00D81A86" w:rsidP="007D3229">
      <w:pPr>
        <w:rPr>
          <w:rStyle w:val="Emphasis"/>
          <w:rFonts w:asciiTheme="minorHAnsi" w:hAnsiTheme="minorHAnsi" w:cs="Times New Roman"/>
          <w:sz w:val="22"/>
          <w:szCs w:val="22"/>
        </w:rPr>
      </w:pPr>
    </w:p>
    <w:p w14:paraId="09934808" w14:textId="398D492E" w:rsidR="00D81A86" w:rsidRDefault="00D81A86" w:rsidP="007D3229">
      <w:pPr>
        <w:rPr>
          <w:rStyle w:val="Emphasis"/>
          <w:rFonts w:asciiTheme="minorHAnsi" w:hAnsiTheme="minorHAnsi" w:cs="Times New Roman"/>
          <w:sz w:val="22"/>
          <w:szCs w:val="22"/>
        </w:rPr>
      </w:pPr>
    </w:p>
    <w:p w14:paraId="7C3D4CD6" w14:textId="07D85F13" w:rsidR="00D81A86" w:rsidRDefault="00D81A86" w:rsidP="007D3229">
      <w:pPr>
        <w:rPr>
          <w:rStyle w:val="Emphasis"/>
          <w:rFonts w:asciiTheme="minorHAnsi" w:hAnsiTheme="minorHAnsi" w:cs="Times New Roman"/>
          <w:sz w:val="22"/>
          <w:szCs w:val="22"/>
        </w:rPr>
      </w:pPr>
    </w:p>
    <w:p w14:paraId="12C40484" w14:textId="7063263F" w:rsidR="00D81A86" w:rsidRDefault="00D81A86" w:rsidP="007D3229">
      <w:pPr>
        <w:rPr>
          <w:rStyle w:val="Emphasis"/>
          <w:rFonts w:asciiTheme="minorHAnsi" w:hAnsiTheme="minorHAnsi" w:cs="Times New Roman"/>
          <w:sz w:val="22"/>
          <w:szCs w:val="22"/>
        </w:rPr>
      </w:pPr>
    </w:p>
    <w:p w14:paraId="26BF34E7" w14:textId="24C2BC58" w:rsidR="00D81A86" w:rsidRDefault="00D81A86" w:rsidP="007D3229">
      <w:pPr>
        <w:rPr>
          <w:rStyle w:val="Emphasis"/>
          <w:rFonts w:asciiTheme="minorHAnsi" w:hAnsiTheme="minorHAnsi" w:cs="Times New Roman"/>
          <w:sz w:val="22"/>
          <w:szCs w:val="22"/>
        </w:rPr>
      </w:pPr>
    </w:p>
    <w:p w14:paraId="5DC048B2" w14:textId="17127EF7" w:rsidR="00D81A86" w:rsidRDefault="00D81A86" w:rsidP="007D3229">
      <w:pPr>
        <w:rPr>
          <w:rStyle w:val="Emphasis"/>
          <w:rFonts w:asciiTheme="minorHAnsi" w:hAnsiTheme="minorHAnsi" w:cs="Times New Roman"/>
          <w:sz w:val="22"/>
          <w:szCs w:val="22"/>
        </w:rPr>
      </w:pPr>
    </w:p>
    <w:p w14:paraId="3B9D969C" w14:textId="4528A1B2" w:rsidR="00D81A86" w:rsidRDefault="00D81A86" w:rsidP="007D3229">
      <w:pPr>
        <w:rPr>
          <w:rStyle w:val="Emphasis"/>
          <w:rFonts w:asciiTheme="minorHAnsi" w:hAnsiTheme="minorHAnsi" w:cs="Times New Roman"/>
          <w:sz w:val="22"/>
          <w:szCs w:val="22"/>
        </w:rPr>
      </w:pPr>
    </w:p>
    <w:p w14:paraId="42D01257" w14:textId="45326DD4" w:rsidR="00D81A86" w:rsidRPr="004B7BBF" w:rsidRDefault="00D81A86" w:rsidP="004B7BBF">
      <w:pPr>
        <w:jc w:val="center"/>
        <w:rPr>
          <w:rStyle w:val="Emphasis"/>
          <w:rFonts w:asciiTheme="minorHAnsi" w:hAnsiTheme="minorHAnsi" w:cs="Times New Roman"/>
          <w:color w:val="FF0000"/>
        </w:rPr>
      </w:pPr>
      <w:r w:rsidRPr="004B7BBF">
        <w:rPr>
          <w:rStyle w:val="Emphasis"/>
          <w:rFonts w:asciiTheme="minorHAnsi" w:hAnsiTheme="minorHAnsi" w:cs="Times New Roman"/>
          <w:color w:val="FF0000"/>
        </w:rPr>
        <w:t>Disclaimer</w:t>
      </w:r>
    </w:p>
    <w:p w14:paraId="3AAC3801" w14:textId="0EB274FD" w:rsidR="00D81A86" w:rsidRPr="004B7BBF" w:rsidRDefault="00D81A86" w:rsidP="004B7BBF">
      <w:pPr>
        <w:jc w:val="center"/>
        <w:rPr>
          <w:rStyle w:val="Emphasis"/>
          <w:rFonts w:asciiTheme="minorHAnsi" w:hAnsiTheme="minorHAnsi" w:cs="Times New Roman"/>
          <w:color w:val="FF0000"/>
        </w:rPr>
      </w:pPr>
    </w:p>
    <w:p w14:paraId="7EB13AAB" w14:textId="56D8735A" w:rsidR="00D81A86" w:rsidRPr="004B7BBF" w:rsidRDefault="000362F8" w:rsidP="00D81A86">
      <w:pPr>
        <w:rPr>
          <w:color w:val="FF0000"/>
          <w:sz w:val="28"/>
          <w:szCs w:val="28"/>
        </w:rPr>
      </w:pPr>
      <w:r w:rsidRPr="004B7BBF">
        <w:rPr>
          <w:color w:val="FF0000"/>
          <w:sz w:val="28"/>
          <w:szCs w:val="28"/>
        </w:rPr>
        <w:t xml:space="preserve">This template is provided as a tool to help permittees develop their own Quality Assurance Project Plan (QAPP) in order to fulfill the requirements of their NPDES permit. </w:t>
      </w:r>
      <w:r w:rsidR="00D81A86" w:rsidRPr="004B7BBF">
        <w:rPr>
          <w:color w:val="FF0000"/>
          <w:sz w:val="28"/>
          <w:szCs w:val="28"/>
        </w:rPr>
        <w:t xml:space="preserve">Utilizing </w:t>
      </w:r>
      <w:r w:rsidRPr="004B7BBF">
        <w:rPr>
          <w:color w:val="FF0000"/>
          <w:sz w:val="28"/>
          <w:szCs w:val="28"/>
        </w:rPr>
        <w:t>this template is not required. H</w:t>
      </w:r>
      <w:r w:rsidR="00D81A86" w:rsidRPr="004B7BBF">
        <w:rPr>
          <w:color w:val="FF0000"/>
          <w:sz w:val="28"/>
          <w:szCs w:val="28"/>
        </w:rPr>
        <w:t>owever, this QAPP contains all of the elements required by the NPDES permit. Should you choose not to use this template, please verify that your QAPP contains all elements required in the facility’s NPDES permit and that the QAPP is providing the internal guidance the facility needs.</w:t>
      </w:r>
    </w:p>
    <w:p w14:paraId="6F3EBC4A" w14:textId="6C89AD9A" w:rsidR="00D81A86" w:rsidRDefault="00D81A86" w:rsidP="004B7BBF">
      <w:pPr>
        <w:jc w:val="center"/>
        <w:rPr>
          <w:rStyle w:val="Emphasis"/>
          <w:rFonts w:asciiTheme="minorHAnsi" w:hAnsiTheme="minorHAnsi" w:cs="Times New Roman"/>
        </w:rPr>
      </w:pPr>
    </w:p>
    <w:p w14:paraId="78D5E5F4" w14:textId="6A673DC0" w:rsidR="00D81A86" w:rsidRPr="00D366EF" w:rsidRDefault="00D81A86" w:rsidP="00D81A86">
      <w:pPr>
        <w:rPr>
          <w:rStyle w:val="Emphasis"/>
          <w:rFonts w:asciiTheme="minorHAnsi" w:hAnsiTheme="minorHAnsi" w:cs="Times New Roman"/>
          <w:b w:val="0"/>
          <w:sz w:val="24"/>
          <w:szCs w:val="24"/>
        </w:rPr>
        <w:sectPr w:rsidR="00D81A86" w:rsidRPr="00D366EF" w:rsidSect="000860B9">
          <w:footerReference w:type="default" r:id="rId11"/>
          <w:pgSz w:w="12240" w:h="15840" w:code="1"/>
          <w:pgMar w:top="1440" w:right="1440" w:bottom="1440" w:left="1440" w:header="720" w:footer="720" w:gutter="0"/>
          <w:pgNumType w:fmt="lowerRoman"/>
          <w:cols w:space="360"/>
          <w:docGrid w:linePitch="326"/>
        </w:sectPr>
      </w:pPr>
    </w:p>
    <w:p w14:paraId="440172AF" w14:textId="77777777" w:rsidR="002D0C9F" w:rsidRPr="00730B73" w:rsidRDefault="002D0C9F" w:rsidP="00730B73">
      <w:pPr>
        <w:jc w:val="center"/>
        <w:rPr>
          <w:rFonts w:ascii="Arial" w:hAnsi="Arial" w:cs="Arial"/>
          <w:b/>
          <w:sz w:val="40"/>
          <w:szCs w:val="40"/>
        </w:rPr>
      </w:pPr>
      <w:bookmarkStart w:id="2" w:name="_Ref98668824"/>
      <w:bookmarkStart w:id="3" w:name="_Toc347848749"/>
      <w:bookmarkEnd w:id="1"/>
      <w:r w:rsidRPr="00730B73">
        <w:rPr>
          <w:rFonts w:ascii="Arial" w:hAnsi="Arial" w:cs="Arial"/>
          <w:b/>
          <w:sz w:val="40"/>
          <w:szCs w:val="40"/>
        </w:rPr>
        <w:lastRenderedPageBreak/>
        <w:t>Table of Contents</w:t>
      </w:r>
      <w:bookmarkEnd w:id="2"/>
      <w:bookmarkEnd w:id="3"/>
    </w:p>
    <w:p w14:paraId="06998DC0" w14:textId="77777777" w:rsidR="00823882" w:rsidRPr="00173471" w:rsidRDefault="00823882" w:rsidP="007D3229">
      <w:pPr>
        <w:pStyle w:val="TOC1"/>
      </w:pPr>
    </w:p>
    <w:p w14:paraId="6AC294B2" w14:textId="6CEBE8B4" w:rsidR="000356FB" w:rsidRDefault="004A45E5">
      <w:pPr>
        <w:pStyle w:val="TOC1"/>
        <w:tabs>
          <w:tab w:val="left" w:pos="480"/>
        </w:tabs>
        <w:rPr>
          <w:rFonts w:asciiTheme="minorHAnsi" w:eastAsiaTheme="minorEastAsia" w:hAnsiTheme="minorHAnsi" w:cstheme="minorBidi"/>
          <w:noProof/>
        </w:rPr>
      </w:pPr>
      <w:r>
        <w:rPr>
          <w:b/>
          <w:noProof/>
          <w:sz w:val="20"/>
        </w:rPr>
        <w:fldChar w:fldCharType="begin"/>
      </w:r>
      <w:r w:rsidR="00E0542F">
        <w:rPr>
          <w:b/>
          <w:noProof/>
          <w:sz w:val="20"/>
        </w:rPr>
        <w:instrText xml:space="preserve"> TOC \o "1-3" \h \z \t "List Paragraph,1" </w:instrText>
      </w:r>
      <w:r>
        <w:rPr>
          <w:b/>
          <w:noProof/>
          <w:sz w:val="20"/>
        </w:rPr>
        <w:fldChar w:fldCharType="separate"/>
      </w:r>
      <w:hyperlink w:anchor="_Toc22826436" w:history="1">
        <w:r w:rsidR="000356FB" w:rsidRPr="002C283C">
          <w:rPr>
            <w:rStyle w:val="Hyperlink"/>
            <w:noProof/>
          </w:rPr>
          <w:t>1.</w:t>
        </w:r>
        <w:r w:rsidR="000356FB">
          <w:rPr>
            <w:rFonts w:asciiTheme="minorHAnsi" w:eastAsiaTheme="minorEastAsia" w:hAnsiTheme="minorHAnsi" w:cstheme="minorBidi"/>
            <w:noProof/>
          </w:rPr>
          <w:tab/>
        </w:r>
        <w:r w:rsidR="000356FB" w:rsidRPr="002C283C">
          <w:rPr>
            <w:rStyle w:val="Hyperlink"/>
            <w:noProof/>
          </w:rPr>
          <w:t>Project Management</w:t>
        </w:r>
        <w:r w:rsidR="000356FB">
          <w:rPr>
            <w:noProof/>
            <w:webHidden/>
          </w:rPr>
          <w:tab/>
        </w:r>
        <w:r w:rsidR="000356FB">
          <w:rPr>
            <w:noProof/>
            <w:webHidden/>
          </w:rPr>
          <w:fldChar w:fldCharType="begin"/>
        </w:r>
        <w:r w:rsidR="000356FB">
          <w:rPr>
            <w:noProof/>
            <w:webHidden/>
          </w:rPr>
          <w:instrText xml:space="preserve"> PAGEREF _Toc22826436 \h </w:instrText>
        </w:r>
        <w:r w:rsidR="000356FB">
          <w:rPr>
            <w:noProof/>
            <w:webHidden/>
          </w:rPr>
        </w:r>
        <w:r w:rsidR="000356FB">
          <w:rPr>
            <w:noProof/>
            <w:webHidden/>
          </w:rPr>
          <w:fldChar w:fldCharType="separate"/>
        </w:r>
        <w:r w:rsidR="000F4E21">
          <w:rPr>
            <w:noProof/>
            <w:webHidden/>
          </w:rPr>
          <w:t>4</w:t>
        </w:r>
        <w:r w:rsidR="000356FB">
          <w:rPr>
            <w:noProof/>
            <w:webHidden/>
          </w:rPr>
          <w:fldChar w:fldCharType="end"/>
        </w:r>
      </w:hyperlink>
    </w:p>
    <w:p w14:paraId="45CF603B" w14:textId="2F7F11A0" w:rsidR="000356FB" w:rsidRDefault="00C82E93">
      <w:pPr>
        <w:pStyle w:val="TOC2"/>
        <w:tabs>
          <w:tab w:val="left" w:pos="960"/>
        </w:tabs>
        <w:rPr>
          <w:rFonts w:asciiTheme="minorHAnsi" w:eastAsiaTheme="minorEastAsia" w:hAnsiTheme="minorHAnsi" w:cstheme="minorBidi"/>
        </w:rPr>
      </w:pPr>
      <w:hyperlink w:anchor="_Toc22826437" w:history="1">
        <w:r w:rsidR="000356FB" w:rsidRPr="002C283C">
          <w:rPr>
            <w:rStyle w:val="Hyperlink"/>
          </w:rPr>
          <w:t>1.1.</w:t>
        </w:r>
        <w:r w:rsidR="000356FB">
          <w:rPr>
            <w:rFonts w:asciiTheme="minorHAnsi" w:eastAsiaTheme="minorEastAsia" w:hAnsiTheme="minorHAnsi" w:cstheme="minorBidi"/>
          </w:rPr>
          <w:tab/>
        </w:r>
        <w:r w:rsidR="000356FB" w:rsidRPr="002C283C">
          <w:rPr>
            <w:rStyle w:val="Hyperlink"/>
          </w:rPr>
          <w:t>Distribution List</w:t>
        </w:r>
        <w:r w:rsidR="000356FB">
          <w:rPr>
            <w:webHidden/>
          </w:rPr>
          <w:tab/>
        </w:r>
        <w:r w:rsidR="000356FB">
          <w:rPr>
            <w:webHidden/>
          </w:rPr>
          <w:fldChar w:fldCharType="begin"/>
        </w:r>
        <w:r w:rsidR="000356FB">
          <w:rPr>
            <w:webHidden/>
          </w:rPr>
          <w:instrText xml:space="preserve"> PAGEREF _Toc22826437 \h </w:instrText>
        </w:r>
        <w:r w:rsidR="000356FB">
          <w:rPr>
            <w:webHidden/>
          </w:rPr>
        </w:r>
        <w:r w:rsidR="000356FB">
          <w:rPr>
            <w:webHidden/>
          </w:rPr>
          <w:fldChar w:fldCharType="separate"/>
        </w:r>
        <w:r w:rsidR="000F4E21">
          <w:rPr>
            <w:webHidden/>
          </w:rPr>
          <w:t>4</w:t>
        </w:r>
        <w:r w:rsidR="000356FB">
          <w:rPr>
            <w:webHidden/>
          </w:rPr>
          <w:fldChar w:fldCharType="end"/>
        </w:r>
      </w:hyperlink>
    </w:p>
    <w:p w14:paraId="3FABA308" w14:textId="35029A43" w:rsidR="000356FB" w:rsidRDefault="00C82E93">
      <w:pPr>
        <w:pStyle w:val="TOC2"/>
        <w:tabs>
          <w:tab w:val="left" w:pos="960"/>
        </w:tabs>
        <w:rPr>
          <w:rFonts w:asciiTheme="minorHAnsi" w:eastAsiaTheme="minorEastAsia" w:hAnsiTheme="minorHAnsi" w:cstheme="minorBidi"/>
        </w:rPr>
      </w:pPr>
      <w:hyperlink w:anchor="_Toc22826438" w:history="1">
        <w:r w:rsidR="000356FB" w:rsidRPr="002C283C">
          <w:rPr>
            <w:rStyle w:val="Hyperlink"/>
          </w:rPr>
          <w:t>1.2.</w:t>
        </w:r>
        <w:r w:rsidR="000356FB">
          <w:rPr>
            <w:rFonts w:asciiTheme="minorHAnsi" w:eastAsiaTheme="minorEastAsia" w:hAnsiTheme="minorHAnsi" w:cstheme="minorBidi"/>
          </w:rPr>
          <w:tab/>
        </w:r>
        <w:r w:rsidR="000356FB" w:rsidRPr="002C283C">
          <w:rPr>
            <w:rStyle w:val="Hyperlink"/>
          </w:rPr>
          <w:t>Acronyms</w:t>
        </w:r>
        <w:r w:rsidR="000356FB">
          <w:rPr>
            <w:webHidden/>
          </w:rPr>
          <w:tab/>
        </w:r>
        <w:r w:rsidR="000356FB">
          <w:rPr>
            <w:webHidden/>
          </w:rPr>
          <w:fldChar w:fldCharType="begin"/>
        </w:r>
        <w:r w:rsidR="000356FB">
          <w:rPr>
            <w:webHidden/>
          </w:rPr>
          <w:instrText xml:space="preserve"> PAGEREF _Toc22826438 \h </w:instrText>
        </w:r>
        <w:r w:rsidR="000356FB">
          <w:rPr>
            <w:webHidden/>
          </w:rPr>
        </w:r>
        <w:r w:rsidR="000356FB">
          <w:rPr>
            <w:webHidden/>
          </w:rPr>
          <w:fldChar w:fldCharType="separate"/>
        </w:r>
        <w:r w:rsidR="000F4E21">
          <w:rPr>
            <w:webHidden/>
          </w:rPr>
          <w:t>4</w:t>
        </w:r>
        <w:r w:rsidR="000356FB">
          <w:rPr>
            <w:webHidden/>
          </w:rPr>
          <w:fldChar w:fldCharType="end"/>
        </w:r>
      </w:hyperlink>
    </w:p>
    <w:p w14:paraId="369A3D74" w14:textId="46B1EEA3" w:rsidR="000356FB" w:rsidRDefault="00C82E93">
      <w:pPr>
        <w:pStyle w:val="TOC2"/>
        <w:tabs>
          <w:tab w:val="left" w:pos="960"/>
        </w:tabs>
        <w:rPr>
          <w:rFonts w:asciiTheme="minorHAnsi" w:eastAsiaTheme="minorEastAsia" w:hAnsiTheme="minorHAnsi" w:cstheme="minorBidi"/>
        </w:rPr>
      </w:pPr>
      <w:hyperlink w:anchor="_Toc22826439" w:history="1">
        <w:r w:rsidR="000356FB" w:rsidRPr="002C283C">
          <w:rPr>
            <w:rStyle w:val="Hyperlink"/>
          </w:rPr>
          <w:t>1.3.</w:t>
        </w:r>
        <w:r w:rsidR="000356FB">
          <w:rPr>
            <w:rFonts w:asciiTheme="minorHAnsi" w:eastAsiaTheme="minorEastAsia" w:hAnsiTheme="minorHAnsi" w:cstheme="minorBidi"/>
          </w:rPr>
          <w:tab/>
        </w:r>
        <w:r w:rsidR="000356FB" w:rsidRPr="002C283C">
          <w:rPr>
            <w:rStyle w:val="Hyperlink"/>
          </w:rPr>
          <w:t>Definitions</w:t>
        </w:r>
        <w:r w:rsidR="000356FB">
          <w:rPr>
            <w:webHidden/>
          </w:rPr>
          <w:tab/>
        </w:r>
        <w:r w:rsidR="000356FB">
          <w:rPr>
            <w:webHidden/>
          </w:rPr>
          <w:fldChar w:fldCharType="begin"/>
        </w:r>
        <w:r w:rsidR="000356FB">
          <w:rPr>
            <w:webHidden/>
          </w:rPr>
          <w:instrText xml:space="preserve"> PAGEREF _Toc22826439 \h </w:instrText>
        </w:r>
        <w:r w:rsidR="000356FB">
          <w:rPr>
            <w:webHidden/>
          </w:rPr>
        </w:r>
        <w:r w:rsidR="000356FB">
          <w:rPr>
            <w:webHidden/>
          </w:rPr>
          <w:fldChar w:fldCharType="separate"/>
        </w:r>
        <w:r w:rsidR="000F4E21">
          <w:rPr>
            <w:webHidden/>
          </w:rPr>
          <w:t>5</w:t>
        </w:r>
        <w:r w:rsidR="000356FB">
          <w:rPr>
            <w:webHidden/>
          </w:rPr>
          <w:fldChar w:fldCharType="end"/>
        </w:r>
      </w:hyperlink>
    </w:p>
    <w:p w14:paraId="563452EC" w14:textId="6F5FC156" w:rsidR="000356FB" w:rsidRDefault="00C82E93">
      <w:pPr>
        <w:pStyle w:val="TOC2"/>
        <w:tabs>
          <w:tab w:val="left" w:pos="960"/>
        </w:tabs>
        <w:rPr>
          <w:rFonts w:asciiTheme="minorHAnsi" w:eastAsiaTheme="minorEastAsia" w:hAnsiTheme="minorHAnsi" w:cstheme="minorBidi"/>
        </w:rPr>
      </w:pPr>
      <w:hyperlink w:anchor="_Toc22826440" w:history="1">
        <w:r w:rsidR="000356FB" w:rsidRPr="002C283C">
          <w:rPr>
            <w:rStyle w:val="Hyperlink"/>
          </w:rPr>
          <w:t>1.4.</w:t>
        </w:r>
        <w:r w:rsidR="000356FB">
          <w:rPr>
            <w:rFonts w:asciiTheme="minorHAnsi" w:eastAsiaTheme="minorEastAsia" w:hAnsiTheme="minorHAnsi" w:cstheme="minorBidi"/>
          </w:rPr>
          <w:tab/>
        </w:r>
        <w:r w:rsidR="000356FB" w:rsidRPr="002C283C">
          <w:rPr>
            <w:rStyle w:val="Hyperlink"/>
          </w:rPr>
          <w:t>Project/Task Organization</w:t>
        </w:r>
        <w:r w:rsidR="000356FB">
          <w:rPr>
            <w:webHidden/>
          </w:rPr>
          <w:tab/>
        </w:r>
        <w:r w:rsidR="000356FB">
          <w:rPr>
            <w:webHidden/>
          </w:rPr>
          <w:fldChar w:fldCharType="begin"/>
        </w:r>
        <w:r w:rsidR="000356FB">
          <w:rPr>
            <w:webHidden/>
          </w:rPr>
          <w:instrText xml:space="preserve"> PAGEREF _Toc22826440 \h </w:instrText>
        </w:r>
        <w:r w:rsidR="000356FB">
          <w:rPr>
            <w:webHidden/>
          </w:rPr>
        </w:r>
        <w:r w:rsidR="000356FB">
          <w:rPr>
            <w:webHidden/>
          </w:rPr>
          <w:fldChar w:fldCharType="separate"/>
        </w:r>
        <w:r w:rsidR="000F4E21">
          <w:rPr>
            <w:webHidden/>
          </w:rPr>
          <w:t>5</w:t>
        </w:r>
        <w:r w:rsidR="000356FB">
          <w:rPr>
            <w:webHidden/>
          </w:rPr>
          <w:fldChar w:fldCharType="end"/>
        </w:r>
      </w:hyperlink>
    </w:p>
    <w:p w14:paraId="305E0206" w14:textId="69ACF795" w:rsidR="000356FB" w:rsidRDefault="00C82E93">
      <w:pPr>
        <w:pStyle w:val="TOC2"/>
        <w:tabs>
          <w:tab w:val="left" w:pos="960"/>
        </w:tabs>
        <w:rPr>
          <w:rFonts w:asciiTheme="minorHAnsi" w:eastAsiaTheme="minorEastAsia" w:hAnsiTheme="minorHAnsi" w:cstheme="minorBidi"/>
        </w:rPr>
      </w:pPr>
      <w:hyperlink w:anchor="_Toc22826441" w:history="1">
        <w:r w:rsidR="000356FB" w:rsidRPr="002C283C">
          <w:rPr>
            <w:rStyle w:val="Hyperlink"/>
          </w:rPr>
          <w:t>1.5.</w:t>
        </w:r>
        <w:r w:rsidR="000356FB">
          <w:rPr>
            <w:rFonts w:asciiTheme="minorHAnsi" w:eastAsiaTheme="minorEastAsia" w:hAnsiTheme="minorHAnsi" w:cstheme="minorBidi"/>
          </w:rPr>
          <w:tab/>
        </w:r>
        <w:r w:rsidR="000356FB" w:rsidRPr="002C283C">
          <w:rPr>
            <w:rStyle w:val="Hyperlink"/>
          </w:rPr>
          <w:t>Problem Definition/Background</w:t>
        </w:r>
        <w:r w:rsidR="000356FB">
          <w:rPr>
            <w:webHidden/>
          </w:rPr>
          <w:tab/>
        </w:r>
        <w:r w:rsidR="000356FB">
          <w:rPr>
            <w:webHidden/>
          </w:rPr>
          <w:fldChar w:fldCharType="begin"/>
        </w:r>
        <w:r w:rsidR="000356FB">
          <w:rPr>
            <w:webHidden/>
          </w:rPr>
          <w:instrText xml:space="preserve"> PAGEREF _Toc22826441 \h </w:instrText>
        </w:r>
        <w:r w:rsidR="000356FB">
          <w:rPr>
            <w:webHidden/>
          </w:rPr>
        </w:r>
        <w:r w:rsidR="000356FB">
          <w:rPr>
            <w:webHidden/>
          </w:rPr>
          <w:fldChar w:fldCharType="separate"/>
        </w:r>
        <w:r w:rsidR="000F4E21">
          <w:rPr>
            <w:webHidden/>
          </w:rPr>
          <w:t>6</w:t>
        </w:r>
        <w:r w:rsidR="000356FB">
          <w:rPr>
            <w:webHidden/>
          </w:rPr>
          <w:fldChar w:fldCharType="end"/>
        </w:r>
      </w:hyperlink>
    </w:p>
    <w:p w14:paraId="2180754D" w14:textId="255FD1CB" w:rsidR="000356FB" w:rsidRDefault="00C82E93">
      <w:pPr>
        <w:pStyle w:val="TOC2"/>
        <w:tabs>
          <w:tab w:val="left" w:pos="960"/>
        </w:tabs>
        <w:rPr>
          <w:rFonts w:asciiTheme="minorHAnsi" w:eastAsiaTheme="minorEastAsia" w:hAnsiTheme="minorHAnsi" w:cstheme="minorBidi"/>
        </w:rPr>
      </w:pPr>
      <w:hyperlink w:anchor="_Toc22826442" w:history="1">
        <w:r w:rsidR="000356FB" w:rsidRPr="002C283C">
          <w:rPr>
            <w:rStyle w:val="Hyperlink"/>
          </w:rPr>
          <w:t>1.6.</w:t>
        </w:r>
        <w:r w:rsidR="000356FB">
          <w:rPr>
            <w:rFonts w:asciiTheme="minorHAnsi" w:eastAsiaTheme="minorEastAsia" w:hAnsiTheme="minorHAnsi" w:cstheme="minorBidi"/>
          </w:rPr>
          <w:tab/>
        </w:r>
        <w:r w:rsidR="000356FB" w:rsidRPr="002C283C">
          <w:rPr>
            <w:rStyle w:val="Hyperlink"/>
          </w:rPr>
          <w:t>Project Task/Description</w:t>
        </w:r>
        <w:r w:rsidR="000356FB">
          <w:rPr>
            <w:webHidden/>
          </w:rPr>
          <w:tab/>
        </w:r>
        <w:r w:rsidR="000356FB">
          <w:rPr>
            <w:webHidden/>
          </w:rPr>
          <w:fldChar w:fldCharType="begin"/>
        </w:r>
        <w:r w:rsidR="000356FB">
          <w:rPr>
            <w:webHidden/>
          </w:rPr>
          <w:instrText xml:space="preserve"> PAGEREF _Toc22826442 \h </w:instrText>
        </w:r>
        <w:r w:rsidR="000356FB">
          <w:rPr>
            <w:webHidden/>
          </w:rPr>
        </w:r>
        <w:r w:rsidR="000356FB">
          <w:rPr>
            <w:webHidden/>
          </w:rPr>
          <w:fldChar w:fldCharType="separate"/>
        </w:r>
        <w:r w:rsidR="000F4E21">
          <w:rPr>
            <w:webHidden/>
          </w:rPr>
          <w:t>6</w:t>
        </w:r>
        <w:r w:rsidR="000356FB">
          <w:rPr>
            <w:webHidden/>
          </w:rPr>
          <w:fldChar w:fldCharType="end"/>
        </w:r>
      </w:hyperlink>
    </w:p>
    <w:p w14:paraId="5820CBA2" w14:textId="653514A0" w:rsidR="000356FB" w:rsidRDefault="00C82E93">
      <w:pPr>
        <w:pStyle w:val="TOC2"/>
        <w:tabs>
          <w:tab w:val="left" w:pos="960"/>
        </w:tabs>
        <w:rPr>
          <w:rFonts w:asciiTheme="minorHAnsi" w:eastAsiaTheme="minorEastAsia" w:hAnsiTheme="minorHAnsi" w:cstheme="minorBidi"/>
        </w:rPr>
      </w:pPr>
      <w:hyperlink w:anchor="_Toc22826443" w:history="1">
        <w:r w:rsidR="000356FB" w:rsidRPr="002C283C">
          <w:rPr>
            <w:rStyle w:val="Hyperlink"/>
          </w:rPr>
          <w:t>1.7.</w:t>
        </w:r>
        <w:r w:rsidR="000356FB">
          <w:rPr>
            <w:rFonts w:asciiTheme="minorHAnsi" w:eastAsiaTheme="minorEastAsia" w:hAnsiTheme="minorHAnsi" w:cstheme="minorBidi"/>
          </w:rPr>
          <w:tab/>
        </w:r>
        <w:r w:rsidR="000356FB" w:rsidRPr="002C283C">
          <w:rPr>
            <w:rStyle w:val="Hyperlink"/>
          </w:rPr>
          <w:t>Quality Objectives and Criteria for Measurement of Data</w:t>
        </w:r>
        <w:r w:rsidR="000356FB">
          <w:rPr>
            <w:webHidden/>
          </w:rPr>
          <w:tab/>
        </w:r>
        <w:r w:rsidR="000356FB">
          <w:rPr>
            <w:webHidden/>
          </w:rPr>
          <w:fldChar w:fldCharType="begin"/>
        </w:r>
        <w:r w:rsidR="000356FB">
          <w:rPr>
            <w:webHidden/>
          </w:rPr>
          <w:instrText xml:space="preserve"> PAGEREF _Toc22826443 \h </w:instrText>
        </w:r>
        <w:r w:rsidR="000356FB">
          <w:rPr>
            <w:webHidden/>
          </w:rPr>
        </w:r>
        <w:r w:rsidR="000356FB">
          <w:rPr>
            <w:webHidden/>
          </w:rPr>
          <w:fldChar w:fldCharType="separate"/>
        </w:r>
        <w:r w:rsidR="000F4E21">
          <w:rPr>
            <w:webHidden/>
          </w:rPr>
          <w:t>6</w:t>
        </w:r>
        <w:r w:rsidR="000356FB">
          <w:rPr>
            <w:webHidden/>
          </w:rPr>
          <w:fldChar w:fldCharType="end"/>
        </w:r>
      </w:hyperlink>
    </w:p>
    <w:p w14:paraId="7D30FCAF" w14:textId="065A1699" w:rsidR="000356FB" w:rsidRDefault="00C82E93">
      <w:pPr>
        <w:pStyle w:val="TOC3"/>
        <w:tabs>
          <w:tab w:val="left" w:pos="1200"/>
        </w:tabs>
        <w:rPr>
          <w:rFonts w:asciiTheme="minorHAnsi" w:eastAsiaTheme="minorEastAsia" w:hAnsiTheme="minorHAnsi" w:cstheme="minorBidi"/>
          <w:noProof/>
        </w:rPr>
      </w:pPr>
      <w:hyperlink w:anchor="_Toc22826444" w:history="1">
        <w:r w:rsidR="000356FB" w:rsidRPr="002C283C">
          <w:rPr>
            <w:rStyle w:val="Hyperlink"/>
            <w:noProof/>
          </w:rPr>
          <w:t>1.7.1</w:t>
        </w:r>
        <w:r w:rsidR="000356FB">
          <w:rPr>
            <w:rFonts w:asciiTheme="minorHAnsi" w:eastAsiaTheme="minorEastAsia" w:hAnsiTheme="minorHAnsi" w:cstheme="minorBidi"/>
            <w:noProof/>
          </w:rPr>
          <w:tab/>
        </w:r>
        <w:r w:rsidR="000356FB" w:rsidRPr="002C283C">
          <w:rPr>
            <w:rStyle w:val="Hyperlink"/>
            <w:noProof/>
          </w:rPr>
          <w:t>Precision</w:t>
        </w:r>
        <w:r w:rsidR="000356FB">
          <w:rPr>
            <w:noProof/>
            <w:webHidden/>
          </w:rPr>
          <w:tab/>
        </w:r>
        <w:r w:rsidR="000356FB">
          <w:rPr>
            <w:noProof/>
            <w:webHidden/>
          </w:rPr>
          <w:fldChar w:fldCharType="begin"/>
        </w:r>
        <w:r w:rsidR="000356FB">
          <w:rPr>
            <w:noProof/>
            <w:webHidden/>
          </w:rPr>
          <w:instrText xml:space="preserve"> PAGEREF _Toc22826444 \h </w:instrText>
        </w:r>
        <w:r w:rsidR="000356FB">
          <w:rPr>
            <w:noProof/>
            <w:webHidden/>
          </w:rPr>
        </w:r>
        <w:r w:rsidR="000356FB">
          <w:rPr>
            <w:noProof/>
            <w:webHidden/>
          </w:rPr>
          <w:fldChar w:fldCharType="separate"/>
        </w:r>
        <w:r w:rsidR="000F4E21">
          <w:rPr>
            <w:noProof/>
            <w:webHidden/>
          </w:rPr>
          <w:t>7</w:t>
        </w:r>
        <w:r w:rsidR="000356FB">
          <w:rPr>
            <w:noProof/>
            <w:webHidden/>
          </w:rPr>
          <w:fldChar w:fldCharType="end"/>
        </w:r>
      </w:hyperlink>
    </w:p>
    <w:p w14:paraId="5B5AC8EC" w14:textId="29B4B610" w:rsidR="000356FB" w:rsidRDefault="00C82E93">
      <w:pPr>
        <w:pStyle w:val="TOC3"/>
        <w:tabs>
          <w:tab w:val="left" w:pos="1200"/>
        </w:tabs>
        <w:rPr>
          <w:rFonts w:asciiTheme="minorHAnsi" w:eastAsiaTheme="minorEastAsia" w:hAnsiTheme="minorHAnsi" w:cstheme="minorBidi"/>
          <w:noProof/>
        </w:rPr>
      </w:pPr>
      <w:hyperlink w:anchor="_Toc22826445" w:history="1">
        <w:r w:rsidR="000356FB" w:rsidRPr="002C283C">
          <w:rPr>
            <w:rStyle w:val="Hyperlink"/>
            <w:noProof/>
          </w:rPr>
          <w:t>1.7.2</w:t>
        </w:r>
        <w:r w:rsidR="000356FB">
          <w:rPr>
            <w:rFonts w:asciiTheme="minorHAnsi" w:eastAsiaTheme="minorEastAsia" w:hAnsiTheme="minorHAnsi" w:cstheme="minorBidi"/>
            <w:noProof/>
          </w:rPr>
          <w:tab/>
        </w:r>
        <w:r w:rsidR="000356FB" w:rsidRPr="002C283C">
          <w:rPr>
            <w:rStyle w:val="Hyperlink"/>
            <w:noProof/>
          </w:rPr>
          <w:t>Accuracy/Bias</w:t>
        </w:r>
        <w:r w:rsidR="000356FB">
          <w:rPr>
            <w:noProof/>
            <w:webHidden/>
          </w:rPr>
          <w:tab/>
        </w:r>
        <w:r w:rsidR="000356FB">
          <w:rPr>
            <w:noProof/>
            <w:webHidden/>
          </w:rPr>
          <w:fldChar w:fldCharType="begin"/>
        </w:r>
        <w:r w:rsidR="000356FB">
          <w:rPr>
            <w:noProof/>
            <w:webHidden/>
          </w:rPr>
          <w:instrText xml:space="preserve"> PAGEREF _Toc22826445 \h </w:instrText>
        </w:r>
        <w:r w:rsidR="000356FB">
          <w:rPr>
            <w:noProof/>
            <w:webHidden/>
          </w:rPr>
        </w:r>
        <w:r w:rsidR="000356FB">
          <w:rPr>
            <w:noProof/>
            <w:webHidden/>
          </w:rPr>
          <w:fldChar w:fldCharType="separate"/>
        </w:r>
        <w:r w:rsidR="000F4E21">
          <w:rPr>
            <w:noProof/>
            <w:webHidden/>
          </w:rPr>
          <w:t>7</w:t>
        </w:r>
        <w:r w:rsidR="000356FB">
          <w:rPr>
            <w:noProof/>
            <w:webHidden/>
          </w:rPr>
          <w:fldChar w:fldCharType="end"/>
        </w:r>
      </w:hyperlink>
    </w:p>
    <w:p w14:paraId="44DAEF9C" w14:textId="23FD5BDB" w:rsidR="000356FB" w:rsidRDefault="00C82E93">
      <w:pPr>
        <w:pStyle w:val="TOC3"/>
        <w:tabs>
          <w:tab w:val="left" w:pos="1200"/>
        </w:tabs>
        <w:rPr>
          <w:rFonts w:asciiTheme="minorHAnsi" w:eastAsiaTheme="minorEastAsia" w:hAnsiTheme="minorHAnsi" w:cstheme="minorBidi"/>
          <w:noProof/>
        </w:rPr>
      </w:pPr>
      <w:hyperlink w:anchor="_Toc22826446" w:history="1">
        <w:r w:rsidR="000356FB" w:rsidRPr="002C283C">
          <w:rPr>
            <w:rStyle w:val="Hyperlink"/>
            <w:noProof/>
          </w:rPr>
          <w:t>1.7.3</w:t>
        </w:r>
        <w:r w:rsidR="000356FB">
          <w:rPr>
            <w:rFonts w:asciiTheme="minorHAnsi" w:eastAsiaTheme="minorEastAsia" w:hAnsiTheme="minorHAnsi" w:cstheme="minorBidi"/>
            <w:noProof/>
          </w:rPr>
          <w:tab/>
        </w:r>
        <w:r w:rsidR="000356FB" w:rsidRPr="002C283C">
          <w:rPr>
            <w:rStyle w:val="Hyperlink"/>
            <w:noProof/>
          </w:rPr>
          <w:t>Sensitivity</w:t>
        </w:r>
        <w:r w:rsidR="000356FB">
          <w:rPr>
            <w:noProof/>
            <w:webHidden/>
          </w:rPr>
          <w:tab/>
        </w:r>
        <w:r w:rsidR="000356FB">
          <w:rPr>
            <w:noProof/>
            <w:webHidden/>
          </w:rPr>
          <w:fldChar w:fldCharType="begin"/>
        </w:r>
        <w:r w:rsidR="000356FB">
          <w:rPr>
            <w:noProof/>
            <w:webHidden/>
          </w:rPr>
          <w:instrText xml:space="preserve"> PAGEREF _Toc22826446 \h </w:instrText>
        </w:r>
        <w:r w:rsidR="000356FB">
          <w:rPr>
            <w:noProof/>
            <w:webHidden/>
          </w:rPr>
        </w:r>
        <w:r w:rsidR="000356FB">
          <w:rPr>
            <w:noProof/>
            <w:webHidden/>
          </w:rPr>
          <w:fldChar w:fldCharType="separate"/>
        </w:r>
        <w:r w:rsidR="000F4E21">
          <w:rPr>
            <w:noProof/>
            <w:webHidden/>
          </w:rPr>
          <w:t>8</w:t>
        </w:r>
        <w:r w:rsidR="000356FB">
          <w:rPr>
            <w:noProof/>
            <w:webHidden/>
          </w:rPr>
          <w:fldChar w:fldCharType="end"/>
        </w:r>
      </w:hyperlink>
    </w:p>
    <w:p w14:paraId="1E270067" w14:textId="6F7F4E4B" w:rsidR="000356FB" w:rsidRDefault="00C82E93">
      <w:pPr>
        <w:pStyle w:val="TOC3"/>
        <w:tabs>
          <w:tab w:val="left" w:pos="1200"/>
        </w:tabs>
        <w:rPr>
          <w:rFonts w:asciiTheme="minorHAnsi" w:eastAsiaTheme="minorEastAsia" w:hAnsiTheme="minorHAnsi" w:cstheme="minorBidi"/>
          <w:noProof/>
        </w:rPr>
      </w:pPr>
      <w:hyperlink w:anchor="_Toc22826447" w:history="1">
        <w:r w:rsidR="000356FB" w:rsidRPr="002C283C">
          <w:rPr>
            <w:rStyle w:val="Hyperlink"/>
            <w:noProof/>
          </w:rPr>
          <w:t>1.7.4</w:t>
        </w:r>
        <w:r w:rsidR="000356FB">
          <w:rPr>
            <w:rFonts w:asciiTheme="minorHAnsi" w:eastAsiaTheme="minorEastAsia" w:hAnsiTheme="minorHAnsi" w:cstheme="minorBidi"/>
            <w:noProof/>
          </w:rPr>
          <w:tab/>
        </w:r>
        <w:r w:rsidR="000356FB" w:rsidRPr="002C283C">
          <w:rPr>
            <w:rStyle w:val="Hyperlink"/>
            <w:noProof/>
          </w:rPr>
          <w:t>Significant Figures</w:t>
        </w:r>
        <w:r w:rsidR="000356FB">
          <w:rPr>
            <w:noProof/>
            <w:webHidden/>
          </w:rPr>
          <w:tab/>
        </w:r>
        <w:r w:rsidR="000356FB">
          <w:rPr>
            <w:noProof/>
            <w:webHidden/>
          </w:rPr>
          <w:fldChar w:fldCharType="begin"/>
        </w:r>
        <w:r w:rsidR="000356FB">
          <w:rPr>
            <w:noProof/>
            <w:webHidden/>
          </w:rPr>
          <w:instrText xml:space="preserve"> PAGEREF _Toc22826447 \h </w:instrText>
        </w:r>
        <w:r w:rsidR="000356FB">
          <w:rPr>
            <w:noProof/>
            <w:webHidden/>
          </w:rPr>
        </w:r>
        <w:r w:rsidR="000356FB">
          <w:rPr>
            <w:noProof/>
            <w:webHidden/>
          </w:rPr>
          <w:fldChar w:fldCharType="separate"/>
        </w:r>
        <w:r w:rsidR="000F4E21">
          <w:rPr>
            <w:noProof/>
            <w:webHidden/>
          </w:rPr>
          <w:t>8</w:t>
        </w:r>
        <w:r w:rsidR="000356FB">
          <w:rPr>
            <w:noProof/>
            <w:webHidden/>
          </w:rPr>
          <w:fldChar w:fldCharType="end"/>
        </w:r>
      </w:hyperlink>
    </w:p>
    <w:p w14:paraId="594722E4" w14:textId="425CB8F1" w:rsidR="000356FB" w:rsidRDefault="00C82E93">
      <w:pPr>
        <w:pStyle w:val="TOC3"/>
        <w:tabs>
          <w:tab w:val="left" w:pos="1200"/>
        </w:tabs>
        <w:rPr>
          <w:rFonts w:asciiTheme="minorHAnsi" w:eastAsiaTheme="minorEastAsia" w:hAnsiTheme="minorHAnsi" w:cstheme="minorBidi"/>
          <w:noProof/>
        </w:rPr>
      </w:pPr>
      <w:hyperlink w:anchor="_Toc22826448" w:history="1">
        <w:r w:rsidR="000356FB" w:rsidRPr="002C283C">
          <w:rPr>
            <w:rStyle w:val="Hyperlink"/>
            <w:noProof/>
          </w:rPr>
          <w:t>1.7.5</w:t>
        </w:r>
        <w:r w:rsidR="000356FB">
          <w:rPr>
            <w:rFonts w:asciiTheme="minorHAnsi" w:eastAsiaTheme="minorEastAsia" w:hAnsiTheme="minorHAnsi" w:cstheme="minorBidi"/>
            <w:noProof/>
          </w:rPr>
          <w:tab/>
        </w:r>
        <w:r w:rsidR="000356FB" w:rsidRPr="002C283C">
          <w:rPr>
            <w:rStyle w:val="Hyperlink"/>
            <w:noProof/>
          </w:rPr>
          <w:t>Representativeness</w:t>
        </w:r>
        <w:r w:rsidR="000356FB">
          <w:rPr>
            <w:noProof/>
            <w:webHidden/>
          </w:rPr>
          <w:tab/>
        </w:r>
        <w:r w:rsidR="000356FB">
          <w:rPr>
            <w:noProof/>
            <w:webHidden/>
          </w:rPr>
          <w:fldChar w:fldCharType="begin"/>
        </w:r>
        <w:r w:rsidR="000356FB">
          <w:rPr>
            <w:noProof/>
            <w:webHidden/>
          </w:rPr>
          <w:instrText xml:space="preserve"> PAGEREF _Toc22826448 \h </w:instrText>
        </w:r>
        <w:r w:rsidR="000356FB">
          <w:rPr>
            <w:noProof/>
            <w:webHidden/>
          </w:rPr>
        </w:r>
        <w:r w:rsidR="000356FB">
          <w:rPr>
            <w:noProof/>
            <w:webHidden/>
          </w:rPr>
          <w:fldChar w:fldCharType="separate"/>
        </w:r>
        <w:r w:rsidR="000F4E21">
          <w:rPr>
            <w:noProof/>
            <w:webHidden/>
          </w:rPr>
          <w:t>8</w:t>
        </w:r>
        <w:r w:rsidR="000356FB">
          <w:rPr>
            <w:noProof/>
            <w:webHidden/>
          </w:rPr>
          <w:fldChar w:fldCharType="end"/>
        </w:r>
      </w:hyperlink>
    </w:p>
    <w:p w14:paraId="19127CDE" w14:textId="148AD6A8" w:rsidR="000356FB" w:rsidRDefault="00C82E93">
      <w:pPr>
        <w:pStyle w:val="TOC3"/>
        <w:tabs>
          <w:tab w:val="left" w:pos="1200"/>
        </w:tabs>
        <w:rPr>
          <w:rFonts w:asciiTheme="minorHAnsi" w:eastAsiaTheme="minorEastAsia" w:hAnsiTheme="minorHAnsi" w:cstheme="minorBidi"/>
          <w:noProof/>
        </w:rPr>
      </w:pPr>
      <w:hyperlink w:anchor="_Toc22826449" w:history="1">
        <w:r w:rsidR="000356FB" w:rsidRPr="002C283C">
          <w:rPr>
            <w:rStyle w:val="Hyperlink"/>
            <w:noProof/>
          </w:rPr>
          <w:t>1.7.6</w:t>
        </w:r>
        <w:r w:rsidR="000356FB">
          <w:rPr>
            <w:rFonts w:asciiTheme="minorHAnsi" w:eastAsiaTheme="minorEastAsia" w:hAnsiTheme="minorHAnsi" w:cstheme="minorBidi"/>
            <w:noProof/>
          </w:rPr>
          <w:tab/>
        </w:r>
        <w:r w:rsidR="000356FB" w:rsidRPr="002C283C">
          <w:rPr>
            <w:rStyle w:val="Hyperlink"/>
            <w:noProof/>
          </w:rPr>
          <w:t>Comparability</w:t>
        </w:r>
        <w:r w:rsidR="000356FB">
          <w:rPr>
            <w:noProof/>
            <w:webHidden/>
          </w:rPr>
          <w:tab/>
        </w:r>
        <w:r w:rsidR="000356FB">
          <w:rPr>
            <w:noProof/>
            <w:webHidden/>
          </w:rPr>
          <w:fldChar w:fldCharType="begin"/>
        </w:r>
        <w:r w:rsidR="000356FB">
          <w:rPr>
            <w:noProof/>
            <w:webHidden/>
          </w:rPr>
          <w:instrText xml:space="preserve"> PAGEREF _Toc22826449 \h </w:instrText>
        </w:r>
        <w:r w:rsidR="000356FB">
          <w:rPr>
            <w:noProof/>
            <w:webHidden/>
          </w:rPr>
        </w:r>
        <w:r w:rsidR="000356FB">
          <w:rPr>
            <w:noProof/>
            <w:webHidden/>
          </w:rPr>
          <w:fldChar w:fldCharType="separate"/>
        </w:r>
        <w:r w:rsidR="000F4E21">
          <w:rPr>
            <w:noProof/>
            <w:webHidden/>
          </w:rPr>
          <w:t>9</w:t>
        </w:r>
        <w:r w:rsidR="000356FB">
          <w:rPr>
            <w:noProof/>
            <w:webHidden/>
          </w:rPr>
          <w:fldChar w:fldCharType="end"/>
        </w:r>
      </w:hyperlink>
    </w:p>
    <w:p w14:paraId="754D03AC" w14:textId="635924EE" w:rsidR="000356FB" w:rsidRDefault="00C82E93">
      <w:pPr>
        <w:pStyle w:val="TOC3"/>
        <w:tabs>
          <w:tab w:val="left" w:pos="1200"/>
        </w:tabs>
        <w:rPr>
          <w:rFonts w:asciiTheme="minorHAnsi" w:eastAsiaTheme="minorEastAsia" w:hAnsiTheme="minorHAnsi" w:cstheme="minorBidi"/>
          <w:noProof/>
        </w:rPr>
      </w:pPr>
      <w:hyperlink w:anchor="_Toc22826450" w:history="1">
        <w:r w:rsidR="000356FB" w:rsidRPr="002C283C">
          <w:rPr>
            <w:rStyle w:val="Hyperlink"/>
            <w:noProof/>
          </w:rPr>
          <w:t>1.7.7</w:t>
        </w:r>
        <w:r w:rsidR="000356FB">
          <w:rPr>
            <w:rFonts w:asciiTheme="minorHAnsi" w:eastAsiaTheme="minorEastAsia" w:hAnsiTheme="minorHAnsi" w:cstheme="minorBidi"/>
            <w:noProof/>
          </w:rPr>
          <w:tab/>
        </w:r>
        <w:r w:rsidR="000356FB" w:rsidRPr="002C283C">
          <w:rPr>
            <w:rStyle w:val="Hyperlink"/>
            <w:noProof/>
          </w:rPr>
          <w:t>Completeness</w:t>
        </w:r>
        <w:r w:rsidR="000356FB">
          <w:rPr>
            <w:noProof/>
            <w:webHidden/>
          </w:rPr>
          <w:tab/>
        </w:r>
        <w:r w:rsidR="000356FB">
          <w:rPr>
            <w:noProof/>
            <w:webHidden/>
          </w:rPr>
          <w:fldChar w:fldCharType="begin"/>
        </w:r>
        <w:r w:rsidR="000356FB">
          <w:rPr>
            <w:noProof/>
            <w:webHidden/>
          </w:rPr>
          <w:instrText xml:space="preserve"> PAGEREF _Toc22826450 \h </w:instrText>
        </w:r>
        <w:r w:rsidR="000356FB">
          <w:rPr>
            <w:noProof/>
            <w:webHidden/>
          </w:rPr>
        </w:r>
        <w:r w:rsidR="000356FB">
          <w:rPr>
            <w:noProof/>
            <w:webHidden/>
          </w:rPr>
          <w:fldChar w:fldCharType="separate"/>
        </w:r>
        <w:r w:rsidR="000F4E21">
          <w:rPr>
            <w:noProof/>
            <w:webHidden/>
          </w:rPr>
          <w:t>9</w:t>
        </w:r>
        <w:r w:rsidR="000356FB">
          <w:rPr>
            <w:noProof/>
            <w:webHidden/>
          </w:rPr>
          <w:fldChar w:fldCharType="end"/>
        </w:r>
      </w:hyperlink>
    </w:p>
    <w:p w14:paraId="2692D213" w14:textId="5E1ABA09" w:rsidR="000356FB" w:rsidRDefault="00C82E93">
      <w:pPr>
        <w:pStyle w:val="TOC2"/>
        <w:tabs>
          <w:tab w:val="left" w:pos="960"/>
        </w:tabs>
        <w:rPr>
          <w:rFonts w:asciiTheme="minorHAnsi" w:eastAsiaTheme="minorEastAsia" w:hAnsiTheme="minorHAnsi" w:cstheme="minorBidi"/>
        </w:rPr>
      </w:pPr>
      <w:hyperlink w:anchor="_Toc22826451" w:history="1">
        <w:r w:rsidR="000356FB" w:rsidRPr="002C283C">
          <w:rPr>
            <w:rStyle w:val="Hyperlink"/>
          </w:rPr>
          <w:t>1.8.</w:t>
        </w:r>
        <w:r w:rsidR="000356FB">
          <w:rPr>
            <w:rFonts w:asciiTheme="minorHAnsi" w:eastAsiaTheme="minorEastAsia" w:hAnsiTheme="minorHAnsi" w:cstheme="minorBidi"/>
          </w:rPr>
          <w:tab/>
        </w:r>
        <w:r w:rsidR="000356FB" w:rsidRPr="002C283C">
          <w:rPr>
            <w:rStyle w:val="Hyperlink"/>
          </w:rPr>
          <w:t>Special Training and Certification</w:t>
        </w:r>
        <w:r w:rsidR="000356FB">
          <w:rPr>
            <w:webHidden/>
          </w:rPr>
          <w:tab/>
        </w:r>
        <w:r w:rsidR="000356FB">
          <w:rPr>
            <w:webHidden/>
          </w:rPr>
          <w:fldChar w:fldCharType="begin"/>
        </w:r>
        <w:r w:rsidR="000356FB">
          <w:rPr>
            <w:webHidden/>
          </w:rPr>
          <w:instrText xml:space="preserve"> PAGEREF _Toc22826451 \h </w:instrText>
        </w:r>
        <w:r w:rsidR="000356FB">
          <w:rPr>
            <w:webHidden/>
          </w:rPr>
        </w:r>
        <w:r w:rsidR="000356FB">
          <w:rPr>
            <w:webHidden/>
          </w:rPr>
          <w:fldChar w:fldCharType="separate"/>
        </w:r>
        <w:r w:rsidR="000F4E21">
          <w:rPr>
            <w:webHidden/>
          </w:rPr>
          <w:t>9</w:t>
        </w:r>
        <w:r w:rsidR="000356FB">
          <w:rPr>
            <w:webHidden/>
          </w:rPr>
          <w:fldChar w:fldCharType="end"/>
        </w:r>
      </w:hyperlink>
    </w:p>
    <w:p w14:paraId="6991EEA7" w14:textId="733B6540" w:rsidR="000356FB" w:rsidRDefault="00C82E93">
      <w:pPr>
        <w:pStyle w:val="TOC2"/>
        <w:tabs>
          <w:tab w:val="left" w:pos="960"/>
        </w:tabs>
        <w:rPr>
          <w:rFonts w:asciiTheme="minorHAnsi" w:eastAsiaTheme="minorEastAsia" w:hAnsiTheme="minorHAnsi" w:cstheme="minorBidi"/>
        </w:rPr>
      </w:pPr>
      <w:hyperlink w:anchor="_Toc22826452" w:history="1">
        <w:r w:rsidR="000356FB" w:rsidRPr="002C283C">
          <w:rPr>
            <w:rStyle w:val="Hyperlink"/>
          </w:rPr>
          <w:t>1.9.</w:t>
        </w:r>
        <w:r w:rsidR="000356FB">
          <w:rPr>
            <w:rFonts w:asciiTheme="minorHAnsi" w:eastAsiaTheme="minorEastAsia" w:hAnsiTheme="minorHAnsi" w:cstheme="minorBidi"/>
          </w:rPr>
          <w:tab/>
        </w:r>
        <w:r w:rsidR="000356FB" w:rsidRPr="002C283C">
          <w:rPr>
            <w:rStyle w:val="Hyperlink"/>
          </w:rPr>
          <w:t>Records</w:t>
        </w:r>
        <w:r w:rsidR="000356FB">
          <w:rPr>
            <w:webHidden/>
          </w:rPr>
          <w:tab/>
        </w:r>
        <w:r w:rsidR="000356FB">
          <w:rPr>
            <w:webHidden/>
          </w:rPr>
          <w:fldChar w:fldCharType="begin"/>
        </w:r>
        <w:r w:rsidR="000356FB">
          <w:rPr>
            <w:webHidden/>
          </w:rPr>
          <w:instrText xml:space="preserve"> PAGEREF _Toc22826452 \h </w:instrText>
        </w:r>
        <w:r w:rsidR="000356FB">
          <w:rPr>
            <w:webHidden/>
          </w:rPr>
        </w:r>
        <w:r w:rsidR="000356FB">
          <w:rPr>
            <w:webHidden/>
          </w:rPr>
          <w:fldChar w:fldCharType="separate"/>
        </w:r>
        <w:r w:rsidR="000F4E21">
          <w:rPr>
            <w:webHidden/>
          </w:rPr>
          <w:t>9</w:t>
        </w:r>
        <w:r w:rsidR="000356FB">
          <w:rPr>
            <w:webHidden/>
          </w:rPr>
          <w:fldChar w:fldCharType="end"/>
        </w:r>
      </w:hyperlink>
    </w:p>
    <w:p w14:paraId="1E7D6F03" w14:textId="77D13FD6" w:rsidR="000356FB" w:rsidRDefault="00C82E93">
      <w:pPr>
        <w:pStyle w:val="TOC3"/>
        <w:tabs>
          <w:tab w:val="left" w:pos="1200"/>
        </w:tabs>
        <w:rPr>
          <w:rFonts w:asciiTheme="minorHAnsi" w:eastAsiaTheme="minorEastAsia" w:hAnsiTheme="minorHAnsi" w:cstheme="minorBidi"/>
          <w:noProof/>
        </w:rPr>
      </w:pPr>
      <w:hyperlink w:anchor="_Toc22826453" w:history="1">
        <w:r w:rsidR="000356FB" w:rsidRPr="002C283C">
          <w:rPr>
            <w:rStyle w:val="Hyperlink"/>
            <w:noProof/>
          </w:rPr>
          <w:t>1.9.1</w:t>
        </w:r>
        <w:r w:rsidR="000356FB">
          <w:rPr>
            <w:rFonts w:asciiTheme="minorHAnsi" w:eastAsiaTheme="minorEastAsia" w:hAnsiTheme="minorHAnsi" w:cstheme="minorBidi"/>
            <w:noProof/>
          </w:rPr>
          <w:tab/>
        </w:r>
        <w:r w:rsidR="000356FB" w:rsidRPr="002C283C">
          <w:rPr>
            <w:rStyle w:val="Hyperlink"/>
            <w:noProof/>
          </w:rPr>
          <w:t>Analytical Reports</w:t>
        </w:r>
        <w:r w:rsidR="000356FB">
          <w:rPr>
            <w:noProof/>
            <w:webHidden/>
          </w:rPr>
          <w:tab/>
        </w:r>
        <w:r w:rsidR="000356FB">
          <w:rPr>
            <w:noProof/>
            <w:webHidden/>
          </w:rPr>
          <w:fldChar w:fldCharType="begin"/>
        </w:r>
        <w:r w:rsidR="000356FB">
          <w:rPr>
            <w:noProof/>
            <w:webHidden/>
          </w:rPr>
          <w:instrText xml:space="preserve"> PAGEREF _Toc22826453 \h </w:instrText>
        </w:r>
        <w:r w:rsidR="000356FB">
          <w:rPr>
            <w:noProof/>
            <w:webHidden/>
          </w:rPr>
        </w:r>
        <w:r w:rsidR="000356FB">
          <w:rPr>
            <w:noProof/>
            <w:webHidden/>
          </w:rPr>
          <w:fldChar w:fldCharType="separate"/>
        </w:r>
        <w:r w:rsidR="000F4E21">
          <w:rPr>
            <w:noProof/>
            <w:webHidden/>
          </w:rPr>
          <w:t>10</w:t>
        </w:r>
        <w:r w:rsidR="000356FB">
          <w:rPr>
            <w:noProof/>
            <w:webHidden/>
          </w:rPr>
          <w:fldChar w:fldCharType="end"/>
        </w:r>
      </w:hyperlink>
    </w:p>
    <w:p w14:paraId="4D18809C" w14:textId="3B149763" w:rsidR="000356FB" w:rsidRDefault="00C82E93">
      <w:pPr>
        <w:pStyle w:val="TOC3"/>
        <w:tabs>
          <w:tab w:val="left" w:pos="1200"/>
        </w:tabs>
        <w:rPr>
          <w:rFonts w:asciiTheme="minorHAnsi" w:eastAsiaTheme="minorEastAsia" w:hAnsiTheme="minorHAnsi" w:cstheme="minorBidi"/>
          <w:noProof/>
        </w:rPr>
      </w:pPr>
      <w:hyperlink w:anchor="_Toc22826454" w:history="1">
        <w:r w:rsidR="000356FB" w:rsidRPr="002C283C">
          <w:rPr>
            <w:rStyle w:val="Hyperlink"/>
            <w:noProof/>
          </w:rPr>
          <w:t>1.9.2</w:t>
        </w:r>
        <w:r w:rsidR="000356FB">
          <w:rPr>
            <w:rFonts w:asciiTheme="minorHAnsi" w:eastAsiaTheme="minorEastAsia" w:hAnsiTheme="minorHAnsi" w:cstheme="minorBidi"/>
            <w:noProof/>
          </w:rPr>
          <w:tab/>
        </w:r>
        <w:r w:rsidR="000356FB" w:rsidRPr="002C283C">
          <w:rPr>
            <w:rStyle w:val="Hyperlink"/>
            <w:noProof/>
          </w:rPr>
          <w:t>Field Documentation</w:t>
        </w:r>
        <w:r w:rsidR="000356FB">
          <w:rPr>
            <w:noProof/>
            <w:webHidden/>
          </w:rPr>
          <w:tab/>
        </w:r>
        <w:r w:rsidR="000356FB">
          <w:rPr>
            <w:noProof/>
            <w:webHidden/>
          </w:rPr>
          <w:fldChar w:fldCharType="begin"/>
        </w:r>
        <w:r w:rsidR="000356FB">
          <w:rPr>
            <w:noProof/>
            <w:webHidden/>
          </w:rPr>
          <w:instrText xml:space="preserve"> PAGEREF _Toc22826454 \h </w:instrText>
        </w:r>
        <w:r w:rsidR="000356FB">
          <w:rPr>
            <w:noProof/>
            <w:webHidden/>
          </w:rPr>
        </w:r>
        <w:r w:rsidR="000356FB">
          <w:rPr>
            <w:noProof/>
            <w:webHidden/>
          </w:rPr>
          <w:fldChar w:fldCharType="separate"/>
        </w:r>
        <w:r w:rsidR="000F4E21">
          <w:rPr>
            <w:noProof/>
            <w:webHidden/>
          </w:rPr>
          <w:t>10</w:t>
        </w:r>
        <w:r w:rsidR="000356FB">
          <w:rPr>
            <w:noProof/>
            <w:webHidden/>
          </w:rPr>
          <w:fldChar w:fldCharType="end"/>
        </w:r>
      </w:hyperlink>
    </w:p>
    <w:p w14:paraId="400AB531" w14:textId="50C867C6" w:rsidR="000356FB" w:rsidRDefault="00C82E93">
      <w:pPr>
        <w:pStyle w:val="TOC1"/>
        <w:tabs>
          <w:tab w:val="left" w:pos="480"/>
        </w:tabs>
        <w:rPr>
          <w:rFonts w:asciiTheme="minorHAnsi" w:eastAsiaTheme="minorEastAsia" w:hAnsiTheme="minorHAnsi" w:cstheme="minorBidi"/>
          <w:noProof/>
        </w:rPr>
      </w:pPr>
      <w:hyperlink w:anchor="_Toc22826455" w:history="1">
        <w:r w:rsidR="000356FB" w:rsidRPr="002C283C">
          <w:rPr>
            <w:rStyle w:val="Hyperlink"/>
            <w:noProof/>
          </w:rPr>
          <w:t>2.</w:t>
        </w:r>
        <w:r w:rsidR="000356FB">
          <w:rPr>
            <w:rFonts w:asciiTheme="minorHAnsi" w:eastAsiaTheme="minorEastAsia" w:hAnsiTheme="minorHAnsi" w:cstheme="minorBidi"/>
            <w:noProof/>
          </w:rPr>
          <w:tab/>
        </w:r>
        <w:r w:rsidR="000356FB" w:rsidRPr="002C283C">
          <w:rPr>
            <w:rStyle w:val="Hyperlink"/>
            <w:noProof/>
          </w:rPr>
          <w:t>Data Generation and Acquisition</w:t>
        </w:r>
        <w:r w:rsidR="000356FB">
          <w:rPr>
            <w:noProof/>
            <w:webHidden/>
          </w:rPr>
          <w:tab/>
        </w:r>
        <w:r w:rsidR="000356FB">
          <w:rPr>
            <w:noProof/>
            <w:webHidden/>
          </w:rPr>
          <w:fldChar w:fldCharType="begin"/>
        </w:r>
        <w:r w:rsidR="000356FB">
          <w:rPr>
            <w:noProof/>
            <w:webHidden/>
          </w:rPr>
          <w:instrText xml:space="preserve"> PAGEREF _Toc22826455 \h </w:instrText>
        </w:r>
        <w:r w:rsidR="000356FB">
          <w:rPr>
            <w:noProof/>
            <w:webHidden/>
          </w:rPr>
        </w:r>
        <w:r w:rsidR="000356FB">
          <w:rPr>
            <w:noProof/>
            <w:webHidden/>
          </w:rPr>
          <w:fldChar w:fldCharType="separate"/>
        </w:r>
        <w:r w:rsidR="000F4E21">
          <w:rPr>
            <w:noProof/>
            <w:webHidden/>
          </w:rPr>
          <w:t>10</w:t>
        </w:r>
        <w:r w:rsidR="000356FB">
          <w:rPr>
            <w:noProof/>
            <w:webHidden/>
          </w:rPr>
          <w:fldChar w:fldCharType="end"/>
        </w:r>
      </w:hyperlink>
    </w:p>
    <w:p w14:paraId="75D5EE71" w14:textId="0428E275" w:rsidR="000356FB" w:rsidRDefault="00C82E93">
      <w:pPr>
        <w:pStyle w:val="TOC2"/>
        <w:tabs>
          <w:tab w:val="left" w:pos="960"/>
        </w:tabs>
        <w:rPr>
          <w:rFonts w:asciiTheme="minorHAnsi" w:eastAsiaTheme="minorEastAsia" w:hAnsiTheme="minorHAnsi" w:cstheme="minorBidi"/>
        </w:rPr>
      </w:pPr>
      <w:hyperlink w:anchor="_Toc22826456" w:history="1">
        <w:r w:rsidR="000356FB" w:rsidRPr="002C283C">
          <w:rPr>
            <w:rStyle w:val="Hyperlink"/>
          </w:rPr>
          <w:t>2.1.</w:t>
        </w:r>
        <w:r w:rsidR="000356FB">
          <w:rPr>
            <w:rFonts w:asciiTheme="minorHAnsi" w:eastAsiaTheme="minorEastAsia" w:hAnsiTheme="minorHAnsi" w:cstheme="minorBidi"/>
          </w:rPr>
          <w:tab/>
        </w:r>
        <w:r w:rsidR="000356FB" w:rsidRPr="002C283C">
          <w:rPr>
            <w:rStyle w:val="Hyperlink"/>
          </w:rPr>
          <w:t>Sampling Process Design</w:t>
        </w:r>
        <w:r w:rsidR="000356FB">
          <w:rPr>
            <w:webHidden/>
          </w:rPr>
          <w:tab/>
        </w:r>
        <w:r w:rsidR="000356FB">
          <w:rPr>
            <w:webHidden/>
          </w:rPr>
          <w:fldChar w:fldCharType="begin"/>
        </w:r>
        <w:r w:rsidR="000356FB">
          <w:rPr>
            <w:webHidden/>
          </w:rPr>
          <w:instrText xml:space="preserve"> PAGEREF _Toc22826456 \h </w:instrText>
        </w:r>
        <w:r w:rsidR="000356FB">
          <w:rPr>
            <w:webHidden/>
          </w:rPr>
        </w:r>
        <w:r w:rsidR="000356FB">
          <w:rPr>
            <w:webHidden/>
          </w:rPr>
          <w:fldChar w:fldCharType="separate"/>
        </w:r>
        <w:r w:rsidR="000F4E21">
          <w:rPr>
            <w:webHidden/>
          </w:rPr>
          <w:t>10</w:t>
        </w:r>
        <w:r w:rsidR="000356FB">
          <w:rPr>
            <w:webHidden/>
          </w:rPr>
          <w:fldChar w:fldCharType="end"/>
        </w:r>
      </w:hyperlink>
    </w:p>
    <w:p w14:paraId="2B29567E" w14:textId="02F76EF4" w:rsidR="000356FB" w:rsidRDefault="00C82E93">
      <w:pPr>
        <w:pStyle w:val="TOC2"/>
        <w:tabs>
          <w:tab w:val="left" w:pos="960"/>
        </w:tabs>
        <w:rPr>
          <w:rFonts w:asciiTheme="minorHAnsi" w:eastAsiaTheme="minorEastAsia" w:hAnsiTheme="minorHAnsi" w:cstheme="minorBidi"/>
        </w:rPr>
      </w:pPr>
      <w:hyperlink w:anchor="_Toc22826457" w:history="1">
        <w:r w:rsidR="000356FB" w:rsidRPr="002C283C">
          <w:rPr>
            <w:rStyle w:val="Hyperlink"/>
          </w:rPr>
          <w:t>2.2.</w:t>
        </w:r>
        <w:r w:rsidR="000356FB">
          <w:rPr>
            <w:rFonts w:asciiTheme="minorHAnsi" w:eastAsiaTheme="minorEastAsia" w:hAnsiTheme="minorHAnsi" w:cstheme="minorBidi"/>
          </w:rPr>
          <w:tab/>
        </w:r>
        <w:r w:rsidR="000356FB" w:rsidRPr="002C283C">
          <w:rPr>
            <w:rStyle w:val="Hyperlink"/>
          </w:rPr>
          <w:t>Sampling Methods</w:t>
        </w:r>
        <w:r w:rsidR="000356FB">
          <w:rPr>
            <w:webHidden/>
          </w:rPr>
          <w:tab/>
        </w:r>
        <w:r w:rsidR="000356FB">
          <w:rPr>
            <w:webHidden/>
          </w:rPr>
          <w:fldChar w:fldCharType="begin"/>
        </w:r>
        <w:r w:rsidR="000356FB">
          <w:rPr>
            <w:webHidden/>
          </w:rPr>
          <w:instrText xml:space="preserve"> PAGEREF _Toc22826457 \h </w:instrText>
        </w:r>
        <w:r w:rsidR="000356FB">
          <w:rPr>
            <w:webHidden/>
          </w:rPr>
        </w:r>
        <w:r w:rsidR="000356FB">
          <w:rPr>
            <w:webHidden/>
          </w:rPr>
          <w:fldChar w:fldCharType="separate"/>
        </w:r>
        <w:r w:rsidR="000F4E21">
          <w:rPr>
            <w:webHidden/>
          </w:rPr>
          <w:t>11</w:t>
        </w:r>
        <w:r w:rsidR="000356FB">
          <w:rPr>
            <w:webHidden/>
          </w:rPr>
          <w:fldChar w:fldCharType="end"/>
        </w:r>
      </w:hyperlink>
    </w:p>
    <w:p w14:paraId="6BE7F9E9" w14:textId="5FE632EC" w:rsidR="000356FB" w:rsidRDefault="00C82E93">
      <w:pPr>
        <w:pStyle w:val="TOC2"/>
        <w:tabs>
          <w:tab w:val="left" w:pos="960"/>
        </w:tabs>
        <w:rPr>
          <w:rFonts w:asciiTheme="minorHAnsi" w:eastAsiaTheme="minorEastAsia" w:hAnsiTheme="minorHAnsi" w:cstheme="minorBidi"/>
        </w:rPr>
      </w:pPr>
      <w:hyperlink w:anchor="_Toc22826458" w:history="1">
        <w:r w:rsidR="000356FB" w:rsidRPr="002C283C">
          <w:rPr>
            <w:rStyle w:val="Hyperlink"/>
          </w:rPr>
          <w:t>2.3.</w:t>
        </w:r>
        <w:r w:rsidR="000356FB">
          <w:rPr>
            <w:rFonts w:asciiTheme="minorHAnsi" w:eastAsiaTheme="minorEastAsia" w:hAnsiTheme="minorHAnsi" w:cstheme="minorBidi"/>
          </w:rPr>
          <w:tab/>
        </w:r>
        <w:r w:rsidR="000356FB" w:rsidRPr="002C283C">
          <w:rPr>
            <w:rStyle w:val="Hyperlink"/>
          </w:rPr>
          <w:t>Sample Handling and Custody Procedures</w:t>
        </w:r>
        <w:r w:rsidR="000356FB">
          <w:rPr>
            <w:webHidden/>
          </w:rPr>
          <w:tab/>
        </w:r>
        <w:r w:rsidR="000356FB">
          <w:rPr>
            <w:webHidden/>
          </w:rPr>
          <w:fldChar w:fldCharType="begin"/>
        </w:r>
        <w:r w:rsidR="000356FB">
          <w:rPr>
            <w:webHidden/>
          </w:rPr>
          <w:instrText xml:space="preserve"> PAGEREF _Toc22826458 \h </w:instrText>
        </w:r>
        <w:r w:rsidR="000356FB">
          <w:rPr>
            <w:webHidden/>
          </w:rPr>
        </w:r>
        <w:r w:rsidR="000356FB">
          <w:rPr>
            <w:webHidden/>
          </w:rPr>
          <w:fldChar w:fldCharType="separate"/>
        </w:r>
        <w:r w:rsidR="000F4E21">
          <w:rPr>
            <w:webHidden/>
          </w:rPr>
          <w:t>12</w:t>
        </w:r>
        <w:r w:rsidR="000356FB">
          <w:rPr>
            <w:webHidden/>
          </w:rPr>
          <w:fldChar w:fldCharType="end"/>
        </w:r>
      </w:hyperlink>
    </w:p>
    <w:p w14:paraId="3D6B4D31" w14:textId="33DC2F05" w:rsidR="000356FB" w:rsidRDefault="00C82E93">
      <w:pPr>
        <w:pStyle w:val="TOC2"/>
        <w:tabs>
          <w:tab w:val="left" w:pos="960"/>
        </w:tabs>
        <w:rPr>
          <w:rFonts w:asciiTheme="minorHAnsi" w:eastAsiaTheme="minorEastAsia" w:hAnsiTheme="minorHAnsi" w:cstheme="minorBidi"/>
        </w:rPr>
      </w:pPr>
      <w:hyperlink w:anchor="_Toc22826459" w:history="1">
        <w:r w:rsidR="000356FB" w:rsidRPr="002C283C">
          <w:rPr>
            <w:rStyle w:val="Hyperlink"/>
          </w:rPr>
          <w:t>2.4.</w:t>
        </w:r>
        <w:r w:rsidR="000356FB">
          <w:rPr>
            <w:rFonts w:asciiTheme="minorHAnsi" w:eastAsiaTheme="minorEastAsia" w:hAnsiTheme="minorHAnsi" w:cstheme="minorBidi"/>
          </w:rPr>
          <w:tab/>
        </w:r>
        <w:r w:rsidR="000356FB" w:rsidRPr="002C283C">
          <w:rPr>
            <w:rStyle w:val="Hyperlink"/>
          </w:rPr>
          <w:t>Analytical Methods</w:t>
        </w:r>
        <w:r w:rsidR="000356FB">
          <w:rPr>
            <w:webHidden/>
          </w:rPr>
          <w:tab/>
        </w:r>
        <w:r w:rsidR="000356FB">
          <w:rPr>
            <w:webHidden/>
          </w:rPr>
          <w:fldChar w:fldCharType="begin"/>
        </w:r>
        <w:r w:rsidR="000356FB">
          <w:rPr>
            <w:webHidden/>
          </w:rPr>
          <w:instrText xml:space="preserve"> PAGEREF _Toc22826459 \h </w:instrText>
        </w:r>
        <w:r w:rsidR="000356FB">
          <w:rPr>
            <w:webHidden/>
          </w:rPr>
        </w:r>
        <w:r w:rsidR="000356FB">
          <w:rPr>
            <w:webHidden/>
          </w:rPr>
          <w:fldChar w:fldCharType="separate"/>
        </w:r>
        <w:r w:rsidR="000F4E21">
          <w:rPr>
            <w:webHidden/>
          </w:rPr>
          <w:t>12</w:t>
        </w:r>
        <w:r w:rsidR="000356FB">
          <w:rPr>
            <w:webHidden/>
          </w:rPr>
          <w:fldChar w:fldCharType="end"/>
        </w:r>
      </w:hyperlink>
    </w:p>
    <w:p w14:paraId="587D19DB" w14:textId="48C598B5" w:rsidR="000356FB" w:rsidRDefault="00C82E93">
      <w:pPr>
        <w:pStyle w:val="TOC2"/>
        <w:tabs>
          <w:tab w:val="left" w:pos="960"/>
        </w:tabs>
        <w:rPr>
          <w:rFonts w:asciiTheme="minorHAnsi" w:eastAsiaTheme="minorEastAsia" w:hAnsiTheme="minorHAnsi" w:cstheme="minorBidi"/>
        </w:rPr>
      </w:pPr>
      <w:hyperlink w:anchor="_Toc22826460" w:history="1">
        <w:r w:rsidR="000356FB" w:rsidRPr="002C283C">
          <w:rPr>
            <w:rStyle w:val="Hyperlink"/>
          </w:rPr>
          <w:t>2.5.</w:t>
        </w:r>
        <w:r w:rsidR="000356FB">
          <w:rPr>
            <w:rFonts w:asciiTheme="minorHAnsi" w:eastAsiaTheme="minorEastAsia" w:hAnsiTheme="minorHAnsi" w:cstheme="minorBidi"/>
          </w:rPr>
          <w:tab/>
        </w:r>
        <w:r w:rsidR="000356FB" w:rsidRPr="002C283C">
          <w:rPr>
            <w:rStyle w:val="Hyperlink"/>
          </w:rPr>
          <w:t>Quality Control</w:t>
        </w:r>
        <w:r w:rsidR="000356FB">
          <w:rPr>
            <w:webHidden/>
          </w:rPr>
          <w:tab/>
        </w:r>
        <w:r w:rsidR="000356FB">
          <w:rPr>
            <w:webHidden/>
          </w:rPr>
          <w:fldChar w:fldCharType="begin"/>
        </w:r>
        <w:r w:rsidR="000356FB">
          <w:rPr>
            <w:webHidden/>
          </w:rPr>
          <w:instrText xml:space="preserve"> PAGEREF _Toc22826460 \h </w:instrText>
        </w:r>
        <w:r w:rsidR="000356FB">
          <w:rPr>
            <w:webHidden/>
          </w:rPr>
        </w:r>
        <w:r w:rsidR="000356FB">
          <w:rPr>
            <w:webHidden/>
          </w:rPr>
          <w:fldChar w:fldCharType="separate"/>
        </w:r>
        <w:r w:rsidR="000F4E21">
          <w:rPr>
            <w:webHidden/>
          </w:rPr>
          <w:t>13</w:t>
        </w:r>
        <w:r w:rsidR="000356FB">
          <w:rPr>
            <w:webHidden/>
          </w:rPr>
          <w:fldChar w:fldCharType="end"/>
        </w:r>
      </w:hyperlink>
    </w:p>
    <w:p w14:paraId="5255C438" w14:textId="53772BD7" w:rsidR="000356FB" w:rsidRDefault="00C82E93">
      <w:pPr>
        <w:pStyle w:val="TOC3"/>
        <w:tabs>
          <w:tab w:val="left" w:pos="1200"/>
        </w:tabs>
        <w:rPr>
          <w:rFonts w:asciiTheme="minorHAnsi" w:eastAsiaTheme="minorEastAsia" w:hAnsiTheme="minorHAnsi" w:cstheme="minorBidi"/>
          <w:noProof/>
        </w:rPr>
      </w:pPr>
      <w:hyperlink w:anchor="_Toc22826461" w:history="1">
        <w:r w:rsidR="000356FB" w:rsidRPr="002C283C">
          <w:rPr>
            <w:rStyle w:val="Hyperlink"/>
            <w:noProof/>
          </w:rPr>
          <w:t>2.5.1</w:t>
        </w:r>
        <w:r w:rsidR="000356FB">
          <w:rPr>
            <w:rFonts w:asciiTheme="minorHAnsi" w:eastAsiaTheme="minorEastAsia" w:hAnsiTheme="minorHAnsi" w:cstheme="minorBidi"/>
            <w:noProof/>
          </w:rPr>
          <w:tab/>
        </w:r>
        <w:r w:rsidR="000356FB" w:rsidRPr="002C283C">
          <w:rPr>
            <w:rStyle w:val="Hyperlink"/>
            <w:noProof/>
          </w:rPr>
          <w:t>Location:</w:t>
        </w:r>
        <w:r w:rsidR="000356FB">
          <w:rPr>
            <w:noProof/>
            <w:webHidden/>
          </w:rPr>
          <w:tab/>
        </w:r>
        <w:r w:rsidR="000356FB">
          <w:rPr>
            <w:noProof/>
            <w:webHidden/>
          </w:rPr>
          <w:fldChar w:fldCharType="begin"/>
        </w:r>
        <w:r w:rsidR="000356FB">
          <w:rPr>
            <w:noProof/>
            <w:webHidden/>
          </w:rPr>
          <w:instrText xml:space="preserve"> PAGEREF _Toc22826461 \h </w:instrText>
        </w:r>
        <w:r w:rsidR="000356FB">
          <w:rPr>
            <w:noProof/>
            <w:webHidden/>
          </w:rPr>
        </w:r>
        <w:r w:rsidR="000356FB">
          <w:rPr>
            <w:noProof/>
            <w:webHidden/>
          </w:rPr>
          <w:fldChar w:fldCharType="separate"/>
        </w:r>
        <w:r w:rsidR="000F4E21">
          <w:rPr>
            <w:noProof/>
            <w:webHidden/>
          </w:rPr>
          <w:t>14</w:t>
        </w:r>
        <w:r w:rsidR="000356FB">
          <w:rPr>
            <w:noProof/>
            <w:webHidden/>
          </w:rPr>
          <w:fldChar w:fldCharType="end"/>
        </w:r>
      </w:hyperlink>
    </w:p>
    <w:p w14:paraId="3F557422" w14:textId="42FE8A3E" w:rsidR="000356FB" w:rsidRDefault="00C82E93">
      <w:pPr>
        <w:pStyle w:val="TOC2"/>
        <w:tabs>
          <w:tab w:val="left" w:pos="960"/>
        </w:tabs>
        <w:rPr>
          <w:rFonts w:asciiTheme="minorHAnsi" w:eastAsiaTheme="minorEastAsia" w:hAnsiTheme="minorHAnsi" w:cstheme="minorBidi"/>
        </w:rPr>
      </w:pPr>
      <w:hyperlink w:anchor="_Toc22826462" w:history="1">
        <w:r w:rsidR="000356FB" w:rsidRPr="002C283C">
          <w:rPr>
            <w:rStyle w:val="Hyperlink"/>
          </w:rPr>
          <w:t>2.6.</w:t>
        </w:r>
        <w:r w:rsidR="000356FB">
          <w:rPr>
            <w:rFonts w:asciiTheme="minorHAnsi" w:eastAsiaTheme="minorEastAsia" w:hAnsiTheme="minorHAnsi" w:cstheme="minorBidi"/>
          </w:rPr>
          <w:tab/>
        </w:r>
        <w:r w:rsidR="000356FB" w:rsidRPr="002C283C">
          <w:rPr>
            <w:rStyle w:val="Hyperlink"/>
          </w:rPr>
          <w:t>Instrument/Equipment Testing, Inspection, and Maintenance</w:t>
        </w:r>
        <w:r w:rsidR="000356FB">
          <w:rPr>
            <w:webHidden/>
          </w:rPr>
          <w:tab/>
        </w:r>
        <w:r w:rsidR="000356FB">
          <w:rPr>
            <w:webHidden/>
          </w:rPr>
          <w:fldChar w:fldCharType="begin"/>
        </w:r>
        <w:r w:rsidR="000356FB">
          <w:rPr>
            <w:webHidden/>
          </w:rPr>
          <w:instrText xml:space="preserve"> PAGEREF _Toc22826462 \h </w:instrText>
        </w:r>
        <w:r w:rsidR="000356FB">
          <w:rPr>
            <w:webHidden/>
          </w:rPr>
        </w:r>
        <w:r w:rsidR="000356FB">
          <w:rPr>
            <w:webHidden/>
          </w:rPr>
          <w:fldChar w:fldCharType="separate"/>
        </w:r>
        <w:r w:rsidR="000F4E21">
          <w:rPr>
            <w:webHidden/>
          </w:rPr>
          <w:t>14</w:t>
        </w:r>
        <w:r w:rsidR="000356FB">
          <w:rPr>
            <w:webHidden/>
          </w:rPr>
          <w:fldChar w:fldCharType="end"/>
        </w:r>
      </w:hyperlink>
    </w:p>
    <w:p w14:paraId="4C550362" w14:textId="36657907" w:rsidR="000356FB" w:rsidRDefault="00C82E93">
      <w:pPr>
        <w:pStyle w:val="TOC2"/>
        <w:tabs>
          <w:tab w:val="left" w:pos="960"/>
        </w:tabs>
        <w:rPr>
          <w:rFonts w:asciiTheme="minorHAnsi" w:eastAsiaTheme="minorEastAsia" w:hAnsiTheme="minorHAnsi" w:cstheme="minorBidi"/>
        </w:rPr>
      </w:pPr>
      <w:hyperlink w:anchor="_Toc22826463" w:history="1">
        <w:r w:rsidR="000356FB" w:rsidRPr="002C283C">
          <w:rPr>
            <w:rStyle w:val="Hyperlink"/>
          </w:rPr>
          <w:t>2.7.</w:t>
        </w:r>
        <w:r w:rsidR="000356FB">
          <w:rPr>
            <w:rFonts w:asciiTheme="minorHAnsi" w:eastAsiaTheme="minorEastAsia" w:hAnsiTheme="minorHAnsi" w:cstheme="minorBidi"/>
          </w:rPr>
          <w:tab/>
        </w:r>
        <w:r w:rsidR="000356FB" w:rsidRPr="002C283C">
          <w:rPr>
            <w:rStyle w:val="Hyperlink"/>
          </w:rPr>
          <w:t>Instrument Calibration and Frequency</w:t>
        </w:r>
        <w:r w:rsidR="000356FB">
          <w:rPr>
            <w:webHidden/>
          </w:rPr>
          <w:tab/>
        </w:r>
        <w:r w:rsidR="000356FB">
          <w:rPr>
            <w:webHidden/>
          </w:rPr>
          <w:fldChar w:fldCharType="begin"/>
        </w:r>
        <w:r w:rsidR="000356FB">
          <w:rPr>
            <w:webHidden/>
          </w:rPr>
          <w:instrText xml:space="preserve"> PAGEREF _Toc22826463 \h </w:instrText>
        </w:r>
        <w:r w:rsidR="000356FB">
          <w:rPr>
            <w:webHidden/>
          </w:rPr>
        </w:r>
        <w:r w:rsidR="000356FB">
          <w:rPr>
            <w:webHidden/>
          </w:rPr>
          <w:fldChar w:fldCharType="separate"/>
        </w:r>
        <w:r w:rsidR="000F4E21">
          <w:rPr>
            <w:webHidden/>
          </w:rPr>
          <w:t>14</w:t>
        </w:r>
        <w:r w:rsidR="000356FB">
          <w:rPr>
            <w:webHidden/>
          </w:rPr>
          <w:fldChar w:fldCharType="end"/>
        </w:r>
      </w:hyperlink>
    </w:p>
    <w:p w14:paraId="746FA7EE" w14:textId="65F11469" w:rsidR="000356FB" w:rsidRDefault="00C82E93">
      <w:pPr>
        <w:pStyle w:val="TOC2"/>
        <w:tabs>
          <w:tab w:val="left" w:pos="960"/>
        </w:tabs>
        <w:rPr>
          <w:rFonts w:asciiTheme="minorHAnsi" w:eastAsiaTheme="minorEastAsia" w:hAnsiTheme="minorHAnsi" w:cstheme="minorBidi"/>
        </w:rPr>
      </w:pPr>
      <w:hyperlink w:anchor="_Toc22826464" w:history="1">
        <w:r w:rsidR="000356FB" w:rsidRPr="002C283C">
          <w:rPr>
            <w:rStyle w:val="Hyperlink"/>
          </w:rPr>
          <w:t>2.8.</w:t>
        </w:r>
        <w:r w:rsidR="000356FB">
          <w:rPr>
            <w:rFonts w:asciiTheme="minorHAnsi" w:eastAsiaTheme="minorEastAsia" w:hAnsiTheme="minorHAnsi" w:cstheme="minorBidi"/>
          </w:rPr>
          <w:tab/>
        </w:r>
        <w:r w:rsidR="000356FB" w:rsidRPr="002C283C">
          <w:rPr>
            <w:rStyle w:val="Hyperlink"/>
          </w:rPr>
          <w:t>Inspection/Acceptance of Supplies and Consumables</w:t>
        </w:r>
        <w:r w:rsidR="000356FB">
          <w:rPr>
            <w:webHidden/>
          </w:rPr>
          <w:tab/>
        </w:r>
        <w:r w:rsidR="000356FB">
          <w:rPr>
            <w:webHidden/>
          </w:rPr>
          <w:fldChar w:fldCharType="begin"/>
        </w:r>
        <w:r w:rsidR="000356FB">
          <w:rPr>
            <w:webHidden/>
          </w:rPr>
          <w:instrText xml:space="preserve"> PAGEREF _Toc22826464 \h </w:instrText>
        </w:r>
        <w:r w:rsidR="000356FB">
          <w:rPr>
            <w:webHidden/>
          </w:rPr>
        </w:r>
        <w:r w:rsidR="000356FB">
          <w:rPr>
            <w:webHidden/>
          </w:rPr>
          <w:fldChar w:fldCharType="separate"/>
        </w:r>
        <w:r w:rsidR="000F4E21">
          <w:rPr>
            <w:webHidden/>
          </w:rPr>
          <w:t>14</w:t>
        </w:r>
        <w:r w:rsidR="000356FB">
          <w:rPr>
            <w:webHidden/>
          </w:rPr>
          <w:fldChar w:fldCharType="end"/>
        </w:r>
      </w:hyperlink>
    </w:p>
    <w:p w14:paraId="7A8A53C9" w14:textId="2737CDC5" w:rsidR="000356FB" w:rsidRDefault="00C82E93">
      <w:pPr>
        <w:pStyle w:val="TOC2"/>
        <w:tabs>
          <w:tab w:val="left" w:pos="960"/>
        </w:tabs>
        <w:rPr>
          <w:rFonts w:asciiTheme="minorHAnsi" w:eastAsiaTheme="minorEastAsia" w:hAnsiTheme="minorHAnsi" w:cstheme="minorBidi"/>
        </w:rPr>
      </w:pPr>
      <w:hyperlink w:anchor="_Toc22826465" w:history="1">
        <w:r w:rsidR="000356FB" w:rsidRPr="002C283C">
          <w:rPr>
            <w:rStyle w:val="Hyperlink"/>
          </w:rPr>
          <w:t>2.9.</w:t>
        </w:r>
        <w:r w:rsidR="000356FB">
          <w:rPr>
            <w:rFonts w:asciiTheme="minorHAnsi" w:eastAsiaTheme="minorEastAsia" w:hAnsiTheme="minorHAnsi" w:cstheme="minorBidi"/>
          </w:rPr>
          <w:tab/>
        </w:r>
        <w:r w:rsidR="000356FB" w:rsidRPr="002C283C">
          <w:rPr>
            <w:rStyle w:val="Hyperlink"/>
          </w:rPr>
          <w:t>Data Management</w:t>
        </w:r>
        <w:r w:rsidR="000356FB">
          <w:rPr>
            <w:webHidden/>
          </w:rPr>
          <w:tab/>
        </w:r>
        <w:r w:rsidR="000356FB">
          <w:rPr>
            <w:webHidden/>
          </w:rPr>
          <w:fldChar w:fldCharType="begin"/>
        </w:r>
        <w:r w:rsidR="000356FB">
          <w:rPr>
            <w:webHidden/>
          </w:rPr>
          <w:instrText xml:space="preserve"> PAGEREF _Toc22826465 \h </w:instrText>
        </w:r>
        <w:r w:rsidR="000356FB">
          <w:rPr>
            <w:webHidden/>
          </w:rPr>
        </w:r>
        <w:r w:rsidR="000356FB">
          <w:rPr>
            <w:webHidden/>
          </w:rPr>
          <w:fldChar w:fldCharType="separate"/>
        </w:r>
        <w:r w:rsidR="000F4E21">
          <w:rPr>
            <w:webHidden/>
          </w:rPr>
          <w:t>14</w:t>
        </w:r>
        <w:r w:rsidR="000356FB">
          <w:rPr>
            <w:webHidden/>
          </w:rPr>
          <w:fldChar w:fldCharType="end"/>
        </w:r>
      </w:hyperlink>
    </w:p>
    <w:p w14:paraId="77B46CDA" w14:textId="301509E0" w:rsidR="000356FB" w:rsidRDefault="00C82E93">
      <w:pPr>
        <w:pStyle w:val="TOC1"/>
        <w:tabs>
          <w:tab w:val="left" w:pos="480"/>
        </w:tabs>
        <w:rPr>
          <w:rFonts w:asciiTheme="minorHAnsi" w:eastAsiaTheme="minorEastAsia" w:hAnsiTheme="minorHAnsi" w:cstheme="minorBidi"/>
          <w:noProof/>
        </w:rPr>
      </w:pPr>
      <w:hyperlink w:anchor="_Toc22826479" w:history="1">
        <w:r w:rsidR="000356FB" w:rsidRPr="002C283C">
          <w:rPr>
            <w:rStyle w:val="Hyperlink"/>
            <w:noProof/>
          </w:rPr>
          <w:t>3.</w:t>
        </w:r>
        <w:r w:rsidR="000356FB">
          <w:rPr>
            <w:rFonts w:asciiTheme="minorHAnsi" w:eastAsiaTheme="minorEastAsia" w:hAnsiTheme="minorHAnsi" w:cstheme="minorBidi"/>
            <w:noProof/>
          </w:rPr>
          <w:tab/>
        </w:r>
        <w:r w:rsidR="000356FB" w:rsidRPr="002C283C">
          <w:rPr>
            <w:rStyle w:val="Hyperlink"/>
            <w:noProof/>
          </w:rPr>
          <w:t>Assessment and Oversight</w:t>
        </w:r>
        <w:r w:rsidR="000356FB">
          <w:rPr>
            <w:noProof/>
            <w:webHidden/>
          </w:rPr>
          <w:tab/>
        </w:r>
        <w:r w:rsidR="000356FB">
          <w:rPr>
            <w:noProof/>
            <w:webHidden/>
          </w:rPr>
          <w:fldChar w:fldCharType="begin"/>
        </w:r>
        <w:r w:rsidR="000356FB">
          <w:rPr>
            <w:noProof/>
            <w:webHidden/>
          </w:rPr>
          <w:instrText xml:space="preserve"> PAGEREF _Toc22826479 \h </w:instrText>
        </w:r>
        <w:r w:rsidR="000356FB">
          <w:rPr>
            <w:noProof/>
            <w:webHidden/>
          </w:rPr>
        </w:r>
        <w:r w:rsidR="000356FB">
          <w:rPr>
            <w:noProof/>
            <w:webHidden/>
          </w:rPr>
          <w:fldChar w:fldCharType="separate"/>
        </w:r>
        <w:r w:rsidR="000F4E21">
          <w:rPr>
            <w:noProof/>
            <w:webHidden/>
          </w:rPr>
          <w:t>16</w:t>
        </w:r>
        <w:r w:rsidR="000356FB">
          <w:rPr>
            <w:noProof/>
            <w:webHidden/>
          </w:rPr>
          <w:fldChar w:fldCharType="end"/>
        </w:r>
      </w:hyperlink>
    </w:p>
    <w:p w14:paraId="5FC0E167" w14:textId="5984F31F" w:rsidR="000356FB" w:rsidRDefault="00C82E93">
      <w:pPr>
        <w:pStyle w:val="TOC2"/>
        <w:tabs>
          <w:tab w:val="left" w:pos="960"/>
        </w:tabs>
        <w:rPr>
          <w:rFonts w:asciiTheme="minorHAnsi" w:eastAsiaTheme="minorEastAsia" w:hAnsiTheme="minorHAnsi" w:cstheme="minorBidi"/>
        </w:rPr>
      </w:pPr>
      <w:hyperlink w:anchor="_Toc22826480" w:history="1">
        <w:r w:rsidR="000356FB" w:rsidRPr="002C283C">
          <w:rPr>
            <w:rStyle w:val="Hyperlink"/>
          </w:rPr>
          <w:t>3.1.</w:t>
        </w:r>
        <w:r w:rsidR="000356FB">
          <w:rPr>
            <w:rFonts w:asciiTheme="minorHAnsi" w:eastAsiaTheme="minorEastAsia" w:hAnsiTheme="minorHAnsi" w:cstheme="minorBidi"/>
          </w:rPr>
          <w:tab/>
        </w:r>
        <w:r w:rsidR="000356FB" w:rsidRPr="002C283C">
          <w:rPr>
            <w:rStyle w:val="Hyperlink"/>
          </w:rPr>
          <w:t>Assessment and Response Actions</w:t>
        </w:r>
        <w:r w:rsidR="000356FB">
          <w:rPr>
            <w:webHidden/>
          </w:rPr>
          <w:tab/>
        </w:r>
        <w:r w:rsidR="000356FB">
          <w:rPr>
            <w:webHidden/>
          </w:rPr>
          <w:fldChar w:fldCharType="begin"/>
        </w:r>
        <w:r w:rsidR="000356FB">
          <w:rPr>
            <w:webHidden/>
          </w:rPr>
          <w:instrText xml:space="preserve"> PAGEREF _Toc22826480 \h </w:instrText>
        </w:r>
        <w:r w:rsidR="000356FB">
          <w:rPr>
            <w:webHidden/>
          </w:rPr>
        </w:r>
        <w:r w:rsidR="000356FB">
          <w:rPr>
            <w:webHidden/>
          </w:rPr>
          <w:fldChar w:fldCharType="separate"/>
        </w:r>
        <w:r w:rsidR="000F4E21">
          <w:rPr>
            <w:webHidden/>
          </w:rPr>
          <w:t>16</w:t>
        </w:r>
        <w:r w:rsidR="000356FB">
          <w:rPr>
            <w:webHidden/>
          </w:rPr>
          <w:fldChar w:fldCharType="end"/>
        </w:r>
      </w:hyperlink>
    </w:p>
    <w:p w14:paraId="05941027" w14:textId="4B53F3F9" w:rsidR="000356FB" w:rsidRDefault="00C82E93">
      <w:pPr>
        <w:pStyle w:val="TOC2"/>
        <w:tabs>
          <w:tab w:val="left" w:pos="960"/>
        </w:tabs>
        <w:rPr>
          <w:rFonts w:asciiTheme="minorHAnsi" w:eastAsiaTheme="minorEastAsia" w:hAnsiTheme="minorHAnsi" w:cstheme="minorBidi"/>
        </w:rPr>
      </w:pPr>
      <w:hyperlink w:anchor="_Toc22826481" w:history="1">
        <w:r w:rsidR="000356FB" w:rsidRPr="002C283C">
          <w:rPr>
            <w:rStyle w:val="Hyperlink"/>
          </w:rPr>
          <w:t>3.2.</w:t>
        </w:r>
        <w:r w:rsidR="000356FB">
          <w:rPr>
            <w:rFonts w:asciiTheme="minorHAnsi" w:eastAsiaTheme="minorEastAsia" w:hAnsiTheme="minorHAnsi" w:cstheme="minorBidi"/>
          </w:rPr>
          <w:tab/>
        </w:r>
        <w:r w:rsidR="000356FB" w:rsidRPr="002C283C">
          <w:rPr>
            <w:rStyle w:val="Hyperlink"/>
          </w:rPr>
          <w:t>Reports</w:t>
        </w:r>
        <w:r w:rsidR="000356FB">
          <w:rPr>
            <w:webHidden/>
          </w:rPr>
          <w:tab/>
        </w:r>
        <w:r w:rsidR="000356FB">
          <w:rPr>
            <w:webHidden/>
          </w:rPr>
          <w:fldChar w:fldCharType="begin"/>
        </w:r>
        <w:r w:rsidR="000356FB">
          <w:rPr>
            <w:webHidden/>
          </w:rPr>
          <w:instrText xml:space="preserve"> PAGEREF _Toc22826481 \h </w:instrText>
        </w:r>
        <w:r w:rsidR="000356FB">
          <w:rPr>
            <w:webHidden/>
          </w:rPr>
        </w:r>
        <w:r w:rsidR="000356FB">
          <w:rPr>
            <w:webHidden/>
          </w:rPr>
          <w:fldChar w:fldCharType="separate"/>
        </w:r>
        <w:r w:rsidR="000F4E21">
          <w:rPr>
            <w:webHidden/>
          </w:rPr>
          <w:t>16</w:t>
        </w:r>
        <w:r w:rsidR="000356FB">
          <w:rPr>
            <w:webHidden/>
          </w:rPr>
          <w:fldChar w:fldCharType="end"/>
        </w:r>
      </w:hyperlink>
    </w:p>
    <w:p w14:paraId="1C3C5294" w14:textId="5BD57728" w:rsidR="000356FB" w:rsidRDefault="00C82E93">
      <w:pPr>
        <w:pStyle w:val="TOC1"/>
        <w:tabs>
          <w:tab w:val="left" w:pos="480"/>
        </w:tabs>
        <w:rPr>
          <w:rFonts w:asciiTheme="minorHAnsi" w:eastAsiaTheme="minorEastAsia" w:hAnsiTheme="minorHAnsi" w:cstheme="minorBidi"/>
          <w:noProof/>
        </w:rPr>
      </w:pPr>
      <w:hyperlink w:anchor="_Toc22826482" w:history="1">
        <w:r w:rsidR="000356FB" w:rsidRPr="002C283C">
          <w:rPr>
            <w:rStyle w:val="Hyperlink"/>
            <w:noProof/>
          </w:rPr>
          <w:t>4.</w:t>
        </w:r>
        <w:r w:rsidR="000356FB">
          <w:rPr>
            <w:rFonts w:asciiTheme="minorHAnsi" w:eastAsiaTheme="minorEastAsia" w:hAnsiTheme="minorHAnsi" w:cstheme="minorBidi"/>
            <w:noProof/>
          </w:rPr>
          <w:tab/>
        </w:r>
        <w:r w:rsidR="000356FB" w:rsidRPr="002C283C">
          <w:rPr>
            <w:rStyle w:val="Hyperlink"/>
            <w:noProof/>
          </w:rPr>
          <w:t>Data Validation and Usability</w:t>
        </w:r>
        <w:r w:rsidR="000356FB">
          <w:rPr>
            <w:noProof/>
            <w:webHidden/>
          </w:rPr>
          <w:tab/>
        </w:r>
        <w:r w:rsidR="000356FB">
          <w:rPr>
            <w:noProof/>
            <w:webHidden/>
          </w:rPr>
          <w:fldChar w:fldCharType="begin"/>
        </w:r>
        <w:r w:rsidR="000356FB">
          <w:rPr>
            <w:noProof/>
            <w:webHidden/>
          </w:rPr>
          <w:instrText xml:space="preserve"> PAGEREF _Toc22826482 \h </w:instrText>
        </w:r>
        <w:r w:rsidR="000356FB">
          <w:rPr>
            <w:noProof/>
            <w:webHidden/>
          </w:rPr>
        </w:r>
        <w:r w:rsidR="000356FB">
          <w:rPr>
            <w:noProof/>
            <w:webHidden/>
          </w:rPr>
          <w:fldChar w:fldCharType="separate"/>
        </w:r>
        <w:r w:rsidR="000F4E21">
          <w:rPr>
            <w:noProof/>
            <w:webHidden/>
          </w:rPr>
          <w:t>17</w:t>
        </w:r>
        <w:r w:rsidR="000356FB">
          <w:rPr>
            <w:noProof/>
            <w:webHidden/>
          </w:rPr>
          <w:fldChar w:fldCharType="end"/>
        </w:r>
      </w:hyperlink>
    </w:p>
    <w:p w14:paraId="5138CA43" w14:textId="3DC8C386" w:rsidR="000356FB" w:rsidRDefault="00C82E93">
      <w:pPr>
        <w:pStyle w:val="TOC2"/>
        <w:tabs>
          <w:tab w:val="left" w:pos="960"/>
        </w:tabs>
        <w:rPr>
          <w:rFonts w:asciiTheme="minorHAnsi" w:eastAsiaTheme="minorEastAsia" w:hAnsiTheme="minorHAnsi" w:cstheme="minorBidi"/>
        </w:rPr>
      </w:pPr>
      <w:hyperlink w:anchor="_Toc22826483" w:history="1">
        <w:r w:rsidR="000356FB" w:rsidRPr="002C283C">
          <w:rPr>
            <w:rStyle w:val="Hyperlink"/>
          </w:rPr>
          <w:t>4.1.</w:t>
        </w:r>
        <w:r w:rsidR="000356FB">
          <w:rPr>
            <w:rFonts w:asciiTheme="minorHAnsi" w:eastAsiaTheme="minorEastAsia" w:hAnsiTheme="minorHAnsi" w:cstheme="minorBidi"/>
          </w:rPr>
          <w:tab/>
        </w:r>
        <w:r w:rsidR="000356FB" w:rsidRPr="002C283C">
          <w:rPr>
            <w:rStyle w:val="Hyperlink"/>
          </w:rPr>
          <w:t>Data Review, Verification and Validation</w:t>
        </w:r>
        <w:r w:rsidR="000356FB">
          <w:rPr>
            <w:webHidden/>
          </w:rPr>
          <w:tab/>
        </w:r>
        <w:r w:rsidR="000356FB">
          <w:rPr>
            <w:webHidden/>
          </w:rPr>
          <w:fldChar w:fldCharType="begin"/>
        </w:r>
        <w:r w:rsidR="000356FB">
          <w:rPr>
            <w:webHidden/>
          </w:rPr>
          <w:instrText xml:space="preserve"> PAGEREF _Toc22826483 \h </w:instrText>
        </w:r>
        <w:r w:rsidR="000356FB">
          <w:rPr>
            <w:webHidden/>
          </w:rPr>
        </w:r>
        <w:r w:rsidR="000356FB">
          <w:rPr>
            <w:webHidden/>
          </w:rPr>
          <w:fldChar w:fldCharType="separate"/>
        </w:r>
        <w:r w:rsidR="000F4E21">
          <w:rPr>
            <w:webHidden/>
          </w:rPr>
          <w:t>17</w:t>
        </w:r>
        <w:r w:rsidR="000356FB">
          <w:rPr>
            <w:webHidden/>
          </w:rPr>
          <w:fldChar w:fldCharType="end"/>
        </w:r>
      </w:hyperlink>
    </w:p>
    <w:p w14:paraId="0AB445A8" w14:textId="0F822252" w:rsidR="000356FB" w:rsidRDefault="00C82E93">
      <w:pPr>
        <w:pStyle w:val="TOC2"/>
        <w:tabs>
          <w:tab w:val="left" w:pos="960"/>
        </w:tabs>
        <w:rPr>
          <w:rFonts w:asciiTheme="minorHAnsi" w:eastAsiaTheme="minorEastAsia" w:hAnsiTheme="minorHAnsi" w:cstheme="minorBidi"/>
        </w:rPr>
      </w:pPr>
      <w:hyperlink w:anchor="_Toc22826484" w:history="1">
        <w:r w:rsidR="000356FB" w:rsidRPr="002C283C">
          <w:rPr>
            <w:rStyle w:val="Hyperlink"/>
          </w:rPr>
          <w:t>4.2.</w:t>
        </w:r>
        <w:r w:rsidR="000356FB">
          <w:rPr>
            <w:rFonts w:asciiTheme="minorHAnsi" w:eastAsiaTheme="minorEastAsia" w:hAnsiTheme="minorHAnsi" w:cstheme="minorBidi"/>
          </w:rPr>
          <w:tab/>
        </w:r>
        <w:r w:rsidR="000356FB" w:rsidRPr="002C283C">
          <w:rPr>
            <w:rStyle w:val="Hyperlink"/>
          </w:rPr>
          <w:t>Reconciliation with User Requirements</w:t>
        </w:r>
        <w:r w:rsidR="000356FB">
          <w:rPr>
            <w:webHidden/>
          </w:rPr>
          <w:tab/>
        </w:r>
        <w:r w:rsidR="000356FB">
          <w:rPr>
            <w:webHidden/>
          </w:rPr>
          <w:fldChar w:fldCharType="begin"/>
        </w:r>
        <w:r w:rsidR="000356FB">
          <w:rPr>
            <w:webHidden/>
          </w:rPr>
          <w:instrText xml:space="preserve"> PAGEREF _Toc22826484 \h </w:instrText>
        </w:r>
        <w:r w:rsidR="000356FB">
          <w:rPr>
            <w:webHidden/>
          </w:rPr>
        </w:r>
        <w:r w:rsidR="000356FB">
          <w:rPr>
            <w:webHidden/>
          </w:rPr>
          <w:fldChar w:fldCharType="separate"/>
        </w:r>
        <w:r w:rsidR="000F4E21">
          <w:rPr>
            <w:webHidden/>
          </w:rPr>
          <w:t>18</w:t>
        </w:r>
        <w:r w:rsidR="000356FB">
          <w:rPr>
            <w:webHidden/>
          </w:rPr>
          <w:fldChar w:fldCharType="end"/>
        </w:r>
      </w:hyperlink>
    </w:p>
    <w:p w14:paraId="40E1054A" w14:textId="49330407" w:rsidR="000356FB" w:rsidRDefault="00C82E93">
      <w:pPr>
        <w:pStyle w:val="TOC1"/>
        <w:tabs>
          <w:tab w:val="left" w:pos="480"/>
        </w:tabs>
        <w:rPr>
          <w:rFonts w:asciiTheme="minorHAnsi" w:eastAsiaTheme="minorEastAsia" w:hAnsiTheme="minorHAnsi" w:cstheme="minorBidi"/>
          <w:noProof/>
        </w:rPr>
      </w:pPr>
      <w:hyperlink w:anchor="_Toc22826485" w:history="1">
        <w:r w:rsidR="000356FB" w:rsidRPr="002C283C">
          <w:rPr>
            <w:rStyle w:val="Hyperlink"/>
            <w:noProof/>
          </w:rPr>
          <w:t>5.</w:t>
        </w:r>
        <w:r w:rsidR="000356FB">
          <w:rPr>
            <w:rFonts w:asciiTheme="minorHAnsi" w:eastAsiaTheme="minorEastAsia" w:hAnsiTheme="minorHAnsi" w:cstheme="minorBidi"/>
            <w:noProof/>
          </w:rPr>
          <w:tab/>
        </w:r>
        <w:r w:rsidR="000356FB" w:rsidRPr="002C283C">
          <w:rPr>
            <w:rStyle w:val="Hyperlink"/>
            <w:noProof/>
          </w:rPr>
          <w:t>Revision History</w:t>
        </w:r>
        <w:r w:rsidR="000356FB">
          <w:rPr>
            <w:noProof/>
            <w:webHidden/>
          </w:rPr>
          <w:tab/>
        </w:r>
        <w:r w:rsidR="000356FB">
          <w:rPr>
            <w:noProof/>
            <w:webHidden/>
          </w:rPr>
          <w:fldChar w:fldCharType="begin"/>
        </w:r>
        <w:r w:rsidR="000356FB">
          <w:rPr>
            <w:noProof/>
            <w:webHidden/>
          </w:rPr>
          <w:instrText xml:space="preserve"> PAGEREF _Toc22826485 \h </w:instrText>
        </w:r>
        <w:r w:rsidR="000356FB">
          <w:rPr>
            <w:noProof/>
            <w:webHidden/>
          </w:rPr>
        </w:r>
        <w:r w:rsidR="000356FB">
          <w:rPr>
            <w:noProof/>
            <w:webHidden/>
          </w:rPr>
          <w:fldChar w:fldCharType="separate"/>
        </w:r>
        <w:r w:rsidR="000F4E21">
          <w:rPr>
            <w:noProof/>
            <w:webHidden/>
          </w:rPr>
          <w:t>18</w:t>
        </w:r>
        <w:r w:rsidR="000356FB">
          <w:rPr>
            <w:noProof/>
            <w:webHidden/>
          </w:rPr>
          <w:fldChar w:fldCharType="end"/>
        </w:r>
      </w:hyperlink>
    </w:p>
    <w:p w14:paraId="34E81D2F" w14:textId="35146710" w:rsidR="00823882" w:rsidRDefault="004A45E5" w:rsidP="007D3229">
      <w:pPr>
        <w:rPr>
          <w:b/>
          <w:noProof/>
          <w:sz w:val="20"/>
        </w:rPr>
      </w:pPr>
      <w:r>
        <w:rPr>
          <w:b/>
          <w:noProof/>
          <w:sz w:val="20"/>
        </w:rPr>
        <w:fldChar w:fldCharType="end"/>
      </w:r>
    </w:p>
    <w:p w14:paraId="47B46931" w14:textId="77777777" w:rsidR="00730B73" w:rsidRPr="00730B73" w:rsidRDefault="00730B73" w:rsidP="00730B73">
      <w:pPr>
        <w:jc w:val="center"/>
        <w:rPr>
          <w:rFonts w:ascii="Arial" w:hAnsi="Arial" w:cs="Arial"/>
          <w:b/>
          <w:sz w:val="40"/>
          <w:szCs w:val="40"/>
        </w:rPr>
      </w:pPr>
      <w:r>
        <w:rPr>
          <w:rFonts w:ascii="Arial" w:hAnsi="Arial" w:cs="Arial"/>
          <w:b/>
          <w:sz w:val="40"/>
          <w:szCs w:val="40"/>
        </w:rPr>
        <w:t>List of Tables</w:t>
      </w:r>
    </w:p>
    <w:p w14:paraId="2EFFE825" w14:textId="2911128D" w:rsidR="0016197A" w:rsidRDefault="00FA11BD">
      <w:pPr>
        <w:pStyle w:val="TableofFigures"/>
        <w:tabs>
          <w:tab w:val="right" w:leader="dot" w:pos="9350"/>
        </w:tabs>
        <w:rPr>
          <w:rFonts w:asciiTheme="minorHAnsi" w:eastAsiaTheme="minorEastAsia" w:hAnsiTheme="minorHAnsi" w:cstheme="minorBidi"/>
          <w:noProof/>
          <w:szCs w:val="22"/>
        </w:rPr>
      </w:pPr>
      <w:r>
        <w:fldChar w:fldCharType="begin"/>
      </w:r>
      <w:r>
        <w:instrText xml:space="preserve"> TOC \h \z \c "Table" </w:instrText>
      </w:r>
      <w:r>
        <w:fldChar w:fldCharType="separate"/>
      </w:r>
      <w:hyperlink w:anchor="_Toc22308493" w:history="1">
        <w:r w:rsidR="0016197A" w:rsidRPr="00B65AA2">
          <w:rPr>
            <w:rStyle w:val="Hyperlink"/>
            <w:noProof/>
          </w:rPr>
          <w:t>Table 1. Distribution List</w:t>
        </w:r>
        <w:r w:rsidR="0016197A">
          <w:rPr>
            <w:noProof/>
            <w:webHidden/>
          </w:rPr>
          <w:tab/>
        </w:r>
        <w:r w:rsidR="0016197A">
          <w:rPr>
            <w:noProof/>
            <w:webHidden/>
          </w:rPr>
          <w:fldChar w:fldCharType="begin"/>
        </w:r>
        <w:r w:rsidR="0016197A">
          <w:rPr>
            <w:noProof/>
            <w:webHidden/>
          </w:rPr>
          <w:instrText xml:space="preserve"> PAGEREF _Toc22308493 \h </w:instrText>
        </w:r>
        <w:r w:rsidR="0016197A">
          <w:rPr>
            <w:noProof/>
            <w:webHidden/>
          </w:rPr>
        </w:r>
        <w:r w:rsidR="0016197A">
          <w:rPr>
            <w:noProof/>
            <w:webHidden/>
          </w:rPr>
          <w:fldChar w:fldCharType="separate"/>
        </w:r>
        <w:r w:rsidR="000F4E21">
          <w:rPr>
            <w:noProof/>
            <w:webHidden/>
          </w:rPr>
          <w:t>4</w:t>
        </w:r>
        <w:r w:rsidR="0016197A">
          <w:rPr>
            <w:noProof/>
            <w:webHidden/>
          </w:rPr>
          <w:fldChar w:fldCharType="end"/>
        </w:r>
      </w:hyperlink>
    </w:p>
    <w:p w14:paraId="2A799A40" w14:textId="21E5E108" w:rsidR="0016197A" w:rsidRDefault="00C82E93">
      <w:pPr>
        <w:pStyle w:val="TableofFigures"/>
        <w:tabs>
          <w:tab w:val="right" w:leader="dot" w:pos="9350"/>
        </w:tabs>
        <w:rPr>
          <w:rFonts w:asciiTheme="minorHAnsi" w:eastAsiaTheme="minorEastAsia" w:hAnsiTheme="minorHAnsi" w:cstheme="minorBidi"/>
          <w:noProof/>
          <w:szCs w:val="22"/>
        </w:rPr>
      </w:pPr>
      <w:hyperlink w:anchor="_Toc22308494" w:history="1">
        <w:r w:rsidR="0016197A" w:rsidRPr="00B65AA2">
          <w:rPr>
            <w:rStyle w:val="Hyperlink"/>
            <w:noProof/>
          </w:rPr>
          <w:t>Table 2. Project/Task Responsibilities</w:t>
        </w:r>
        <w:r w:rsidR="0016197A">
          <w:rPr>
            <w:noProof/>
            <w:webHidden/>
          </w:rPr>
          <w:tab/>
        </w:r>
        <w:r w:rsidR="0016197A">
          <w:rPr>
            <w:noProof/>
            <w:webHidden/>
          </w:rPr>
          <w:fldChar w:fldCharType="begin"/>
        </w:r>
        <w:r w:rsidR="0016197A">
          <w:rPr>
            <w:noProof/>
            <w:webHidden/>
          </w:rPr>
          <w:instrText xml:space="preserve"> PAGEREF _Toc22308494 \h </w:instrText>
        </w:r>
        <w:r w:rsidR="0016197A">
          <w:rPr>
            <w:noProof/>
            <w:webHidden/>
          </w:rPr>
        </w:r>
        <w:r w:rsidR="0016197A">
          <w:rPr>
            <w:noProof/>
            <w:webHidden/>
          </w:rPr>
          <w:fldChar w:fldCharType="separate"/>
        </w:r>
        <w:r w:rsidR="000F4E21">
          <w:rPr>
            <w:noProof/>
            <w:webHidden/>
          </w:rPr>
          <w:t>5</w:t>
        </w:r>
        <w:r w:rsidR="0016197A">
          <w:rPr>
            <w:noProof/>
            <w:webHidden/>
          </w:rPr>
          <w:fldChar w:fldCharType="end"/>
        </w:r>
      </w:hyperlink>
    </w:p>
    <w:p w14:paraId="161F55AE" w14:textId="58382ED1" w:rsidR="0016197A" w:rsidRDefault="00C82E93">
      <w:pPr>
        <w:pStyle w:val="TableofFigures"/>
        <w:tabs>
          <w:tab w:val="right" w:leader="dot" w:pos="9350"/>
        </w:tabs>
        <w:rPr>
          <w:rFonts w:asciiTheme="minorHAnsi" w:eastAsiaTheme="minorEastAsia" w:hAnsiTheme="minorHAnsi" w:cstheme="minorBidi"/>
          <w:noProof/>
          <w:szCs w:val="22"/>
        </w:rPr>
      </w:pPr>
      <w:hyperlink w:anchor="_Toc22308495" w:history="1">
        <w:r w:rsidR="0016197A" w:rsidRPr="00B65AA2">
          <w:rPr>
            <w:rStyle w:val="Hyperlink"/>
            <w:noProof/>
          </w:rPr>
          <w:t>Table 3. Summary of sampling locations</w:t>
        </w:r>
        <w:r w:rsidR="0016197A">
          <w:rPr>
            <w:noProof/>
            <w:webHidden/>
          </w:rPr>
          <w:tab/>
        </w:r>
        <w:r w:rsidR="0016197A">
          <w:rPr>
            <w:noProof/>
            <w:webHidden/>
          </w:rPr>
          <w:fldChar w:fldCharType="begin"/>
        </w:r>
        <w:r w:rsidR="0016197A">
          <w:rPr>
            <w:noProof/>
            <w:webHidden/>
          </w:rPr>
          <w:instrText xml:space="preserve"> PAGEREF _Toc22308495 \h </w:instrText>
        </w:r>
        <w:r w:rsidR="0016197A">
          <w:rPr>
            <w:noProof/>
            <w:webHidden/>
          </w:rPr>
        </w:r>
        <w:r w:rsidR="0016197A">
          <w:rPr>
            <w:noProof/>
            <w:webHidden/>
          </w:rPr>
          <w:fldChar w:fldCharType="separate"/>
        </w:r>
        <w:r w:rsidR="000F4E21">
          <w:rPr>
            <w:noProof/>
            <w:webHidden/>
          </w:rPr>
          <w:t>11</w:t>
        </w:r>
        <w:r w:rsidR="0016197A">
          <w:rPr>
            <w:noProof/>
            <w:webHidden/>
          </w:rPr>
          <w:fldChar w:fldCharType="end"/>
        </w:r>
      </w:hyperlink>
    </w:p>
    <w:p w14:paraId="4B26B22D" w14:textId="12492ECF" w:rsidR="0016197A" w:rsidRDefault="00C82E93">
      <w:pPr>
        <w:pStyle w:val="TableofFigures"/>
        <w:tabs>
          <w:tab w:val="right" w:leader="dot" w:pos="9350"/>
        </w:tabs>
        <w:rPr>
          <w:rFonts w:asciiTheme="minorHAnsi" w:eastAsiaTheme="minorEastAsia" w:hAnsiTheme="minorHAnsi" w:cstheme="minorBidi"/>
          <w:noProof/>
          <w:szCs w:val="22"/>
        </w:rPr>
      </w:pPr>
      <w:hyperlink w:anchor="_Toc22308496" w:history="1">
        <w:r w:rsidR="0016197A" w:rsidRPr="00B65AA2">
          <w:rPr>
            <w:rStyle w:val="Hyperlink"/>
            <w:noProof/>
          </w:rPr>
          <w:t>Table 4. Summary of sampling parameters</w:t>
        </w:r>
        <w:r w:rsidR="0016197A">
          <w:rPr>
            <w:noProof/>
            <w:webHidden/>
          </w:rPr>
          <w:tab/>
        </w:r>
        <w:r w:rsidR="0016197A">
          <w:rPr>
            <w:noProof/>
            <w:webHidden/>
          </w:rPr>
          <w:fldChar w:fldCharType="begin"/>
        </w:r>
        <w:r w:rsidR="0016197A">
          <w:rPr>
            <w:noProof/>
            <w:webHidden/>
          </w:rPr>
          <w:instrText xml:space="preserve"> PAGEREF _Toc22308496 \h </w:instrText>
        </w:r>
        <w:r w:rsidR="0016197A">
          <w:rPr>
            <w:noProof/>
            <w:webHidden/>
          </w:rPr>
        </w:r>
        <w:r w:rsidR="0016197A">
          <w:rPr>
            <w:noProof/>
            <w:webHidden/>
          </w:rPr>
          <w:fldChar w:fldCharType="separate"/>
        </w:r>
        <w:r w:rsidR="000F4E21">
          <w:rPr>
            <w:noProof/>
            <w:webHidden/>
          </w:rPr>
          <w:t>12</w:t>
        </w:r>
        <w:r w:rsidR="0016197A">
          <w:rPr>
            <w:noProof/>
            <w:webHidden/>
          </w:rPr>
          <w:fldChar w:fldCharType="end"/>
        </w:r>
      </w:hyperlink>
    </w:p>
    <w:p w14:paraId="268E4A81" w14:textId="1B608543" w:rsidR="0016197A" w:rsidRDefault="00C82E93">
      <w:pPr>
        <w:pStyle w:val="TableofFigures"/>
        <w:tabs>
          <w:tab w:val="right" w:leader="dot" w:pos="9350"/>
        </w:tabs>
        <w:rPr>
          <w:rFonts w:asciiTheme="minorHAnsi" w:eastAsiaTheme="minorEastAsia" w:hAnsiTheme="minorHAnsi" w:cstheme="minorBidi"/>
          <w:noProof/>
          <w:szCs w:val="22"/>
        </w:rPr>
      </w:pPr>
      <w:hyperlink w:anchor="_Toc22308497" w:history="1">
        <w:r w:rsidR="0016197A" w:rsidRPr="00B65AA2">
          <w:rPr>
            <w:rStyle w:val="Hyperlink"/>
            <w:noProof/>
          </w:rPr>
          <w:t>Table 5. Summary of analytical parameters and methods</w:t>
        </w:r>
        <w:r w:rsidR="0016197A">
          <w:rPr>
            <w:noProof/>
            <w:webHidden/>
          </w:rPr>
          <w:tab/>
        </w:r>
        <w:r w:rsidR="0016197A">
          <w:rPr>
            <w:noProof/>
            <w:webHidden/>
          </w:rPr>
          <w:fldChar w:fldCharType="begin"/>
        </w:r>
        <w:r w:rsidR="0016197A">
          <w:rPr>
            <w:noProof/>
            <w:webHidden/>
          </w:rPr>
          <w:instrText xml:space="preserve"> PAGEREF _Toc22308497 \h </w:instrText>
        </w:r>
        <w:r w:rsidR="0016197A">
          <w:rPr>
            <w:noProof/>
            <w:webHidden/>
          </w:rPr>
        </w:r>
        <w:r w:rsidR="0016197A">
          <w:rPr>
            <w:noProof/>
            <w:webHidden/>
          </w:rPr>
          <w:fldChar w:fldCharType="separate"/>
        </w:r>
        <w:r w:rsidR="000F4E21">
          <w:rPr>
            <w:noProof/>
            <w:webHidden/>
          </w:rPr>
          <w:t>12</w:t>
        </w:r>
        <w:r w:rsidR="0016197A">
          <w:rPr>
            <w:noProof/>
            <w:webHidden/>
          </w:rPr>
          <w:fldChar w:fldCharType="end"/>
        </w:r>
      </w:hyperlink>
    </w:p>
    <w:p w14:paraId="3BCD0EC1" w14:textId="1A4356AC" w:rsidR="0016197A" w:rsidRDefault="00C82E93">
      <w:pPr>
        <w:pStyle w:val="TableofFigures"/>
        <w:tabs>
          <w:tab w:val="right" w:leader="dot" w:pos="9350"/>
        </w:tabs>
        <w:rPr>
          <w:rFonts w:asciiTheme="minorHAnsi" w:eastAsiaTheme="minorEastAsia" w:hAnsiTheme="minorHAnsi" w:cstheme="minorBidi"/>
          <w:noProof/>
          <w:szCs w:val="22"/>
        </w:rPr>
      </w:pPr>
      <w:hyperlink w:anchor="_Toc22308498" w:history="1">
        <w:r w:rsidR="0016197A" w:rsidRPr="00B65AA2">
          <w:rPr>
            <w:rStyle w:val="Hyperlink"/>
            <w:noProof/>
          </w:rPr>
          <w:t>Table 6. Revision History</w:t>
        </w:r>
        <w:r w:rsidR="0016197A">
          <w:rPr>
            <w:noProof/>
            <w:webHidden/>
          </w:rPr>
          <w:tab/>
        </w:r>
        <w:r w:rsidR="0016197A">
          <w:rPr>
            <w:noProof/>
            <w:webHidden/>
          </w:rPr>
          <w:fldChar w:fldCharType="begin"/>
        </w:r>
        <w:r w:rsidR="0016197A">
          <w:rPr>
            <w:noProof/>
            <w:webHidden/>
          </w:rPr>
          <w:instrText xml:space="preserve"> PAGEREF _Toc22308498 \h </w:instrText>
        </w:r>
        <w:r w:rsidR="0016197A">
          <w:rPr>
            <w:noProof/>
            <w:webHidden/>
          </w:rPr>
        </w:r>
        <w:r w:rsidR="0016197A">
          <w:rPr>
            <w:noProof/>
            <w:webHidden/>
          </w:rPr>
          <w:fldChar w:fldCharType="separate"/>
        </w:r>
        <w:r w:rsidR="000F4E21">
          <w:rPr>
            <w:noProof/>
            <w:webHidden/>
          </w:rPr>
          <w:t>18</w:t>
        </w:r>
        <w:r w:rsidR="0016197A">
          <w:rPr>
            <w:noProof/>
            <w:webHidden/>
          </w:rPr>
          <w:fldChar w:fldCharType="end"/>
        </w:r>
      </w:hyperlink>
    </w:p>
    <w:p w14:paraId="05DD250B" w14:textId="5CC28F4A" w:rsidR="00730B73" w:rsidRDefault="00FA11BD" w:rsidP="006F1B67">
      <w:r>
        <w:rPr>
          <w:rFonts w:eastAsia="Times New Roman"/>
          <w:szCs w:val="20"/>
        </w:rPr>
        <w:fldChar w:fldCharType="end"/>
      </w:r>
    </w:p>
    <w:p w14:paraId="0FE2C861" w14:textId="11F3213F" w:rsidR="00730B73" w:rsidRPr="004B7BBF" w:rsidRDefault="00C427AE" w:rsidP="004B7BBF">
      <w:pPr>
        <w:jc w:val="center"/>
        <w:rPr>
          <w:rFonts w:ascii="Arial" w:hAnsi="Arial" w:cs="Arial"/>
          <w:b/>
          <w:sz w:val="40"/>
          <w:szCs w:val="40"/>
        </w:rPr>
      </w:pPr>
      <w:r>
        <w:rPr>
          <w:rFonts w:ascii="Arial" w:hAnsi="Arial" w:cs="Arial"/>
          <w:b/>
          <w:sz w:val="40"/>
          <w:szCs w:val="40"/>
        </w:rPr>
        <w:t>List of Figures</w:t>
      </w:r>
    </w:p>
    <w:p w14:paraId="3FD36B04" w14:textId="2BC3A760" w:rsidR="00C427AE" w:rsidRDefault="00C427AE">
      <w:pPr>
        <w:pStyle w:val="TableofFigures"/>
        <w:tabs>
          <w:tab w:val="right" w:leader="dot" w:pos="9350"/>
        </w:tabs>
        <w:rPr>
          <w:rFonts w:asciiTheme="minorHAnsi" w:eastAsiaTheme="minorEastAsia" w:hAnsiTheme="minorHAnsi" w:cstheme="minorBidi"/>
          <w:noProof/>
          <w:szCs w:val="22"/>
        </w:rPr>
      </w:pPr>
      <w:r>
        <w:fldChar w:fldCharType="begin"/>
      </w:r>
      <w:r>
        <w:instrText xml:space="preserve"> TOC \h \z \c "Figure" </w:instrText>
      </w:r>
      <w:r>
        <w:fldChar w:fldCharType="separate"/>
      </w:r>
      <w:hyperlink w:anchor="_Toc36124955" w:history="1">
        <w:r w:rsidRPr="009A09BA">
          <w:rPr>
            <w:rStyle w:val="Hyperlink"/>
            <w:noProof/>
          </w:rPr>
          <w:t>Figure 1. Sampling Map</w:t>
        </w:r>
        <w:r>
          <w:rPr>
            <w:noProof/>
            <w:webHidden/>
          </w:rPr>
          <w:tab/>
        </w:r>
        <w:r>
          <w:rPr>
            <w:noProof/>
            <w:webHidden/>
          </w:rPr>
          <w:fldChar w:fldCharType="begin"/>
        </w:r>
        <w:r>
          <w:rPr>
            <w:noProof/>
            <w:webHidden/>
          </w:rPr>
          <w:instrText xml:space="preserve"> PAGEREF _Toc36124955 \h </w:instrText>
        </w:r>
        <w:r>
          <w:rPr>
            <w:noProof/>
            <w:webHidden/>
          </w:rPr>
        </w:r>
        <w:r>
          <w:rPr>
            <w:noProof/>
            <w:webHidden/>
          </w:rPr>
          <w:fldChar w:fldCharType="separate"/>
        </w:r>
        <w:r>
          <w:rPr>
            <w:noProof/>
            <w:webHidden/>
          </w:rPr>
          <w:t>11</w:t>
        </w:r>
        <w:r>
          <w:rPr>
            <w:noProof/>
            <w:webHidden/>
          </w:rPr>
          <w:fldChar w:fldCharType="end"/>
        </w:r>
      </w:hyperlink>
    </w:p>
    <w:p w14:paraId="0A2DD941" w14:textId="3EFE60C6" w:rsidR="004C03A6" w:rsidRDefault="00C427AE" w:rsidP="007D3229">
      <w:pPr>
        <w:pStyle w:val="DEQTEXTforFACTSHEET"/>
        <w:sectPr w:rsidR="004C03A6" w:rsidSect="000860B9">
          <w:headerReference w:type="even" r:id="rId12"/>
          <w:headerReference w:type="default" r:id="rId13"/>
          <w:footerReference w:type="default" r:id="rId14"/>
          <w:headerReference w:type="first" r:id="rId15"/>
          <w:endnotePr>
            <w:numRestart w:val="eachSect"/>
          </w:endnotePr>
          <w:pgSz w:w="12240" w:h="15840" w:code="1"/>
          <w:pgMar w:top="1440" w:right="1440" w:bottom="1440" w:left="1440" w:header="720" w:footer="720" w:gutter="0"/>
          <w:pgNumType w:fmt="lowerRoman"/>
          <w:cols w:space="720"/>
          <w:docGrid w:linePitch="360"/>
        </w:sectPr>
      </w:pPr>
      <w:r>
        <w:fldChar w:fldCharType="end"/>
      </w:r>
    </w:p>
    <w:p w14:paraId="1BF445F1" w14:textId="77777777" w:rsidR="00730B73" w:rsidRDefault="00730B73" w:rsidP="00730B73">
      <w:pPr>
        <w:pStyle w:val="Heading1"/>
      </w:pPr>
      <w:bookmarkStart w:id="4" w:name="_Toc22826436"/>
      <w:bookmarkStart w:id="5" w:name="_Toc67424525"/>
      <w:bookmarkStart w:id="6" w:name="_Toc347848750"/>
      <w:bookmarkStart w:id="7" w:name="_Toc225309235"/>
      <w:bookmarkStart w:id="8" w:name="_Toc225310753"/>
      <w:r>
        <w:lastRenderedPageBreak/>
        <w:t>Project Management</w:t>
      </w:r>
      <w:bookmarkEnd w:id="4"/>
    </w:p>
    <w:p w14:paraId="052BF24A" w14:textId="77777777" w:rsidR="00184A72" w:rsidRPr="007E46DA" w:rsidRDefault="00184A72" w:rsidP="00AB3510">
      <w:pPr>
        <w:pStyle w:val="Heading2"/>
      </w:pPr>
      <w:bookmarkStart w:id="9" w:name="_Toc22826437"/>
      <w:r w:rsidRPr="007E46DA">
        <w:t>Distribution List</w:t>
      </w:r>
      <w:bookmarkEnd w:id="5"/>
      <w:bookmarkEnd w:id="6"/>
      <w:bookmarkEnd w:id="9"/>
    </w:p>
    <w:p w14:paraId="0B10F1A6" w14:textId="17CF212F" w:rsidR="00184A72" w:rsidRPr="00171D1D" w:rsidRDefault="00184A72" w:rsidP="007D3229">
      <w:bookmarkStart w:id="10" w:name="_Toc288121839"/>
      <w:r w:rsidRPr="00171D1D">
        <w:t xml:space="preserve">This QAPP </w:t>
      </w:r>
      <w:r w:rsidR="008A5EF9">
        <w:t xml:space="preserve">must </w:t>
      </w:r>
      <w:r w:rsidRPr="00171D1D">
        <w:t xml:space="preserve">be </w:t>
      </w:r>
      <w:r w:rsidR="00DA42CC">
        <w:t xml:space="preserve">kept on file by the </w:t>
      </w:r>
      <w:r w:rsidR="00DA42CC" w:rsidRPr="00DA42CC">
        <w:rPr>
          <w:color w:val="FF0000"/>
        </w:rPr>
        <w:t>permittee</w:t>
      </w:r>
      <w:r w:rsidR="00DA42CC">
        <w:t xml:space="preserve"> and </w:t>
      </w:r>
      <w:r w:rsidR="008A5EF9">
        <w:t>must</w:t>
      </w:r>
      <w:r w:rsidR="006E6362">
        <w:t xml:space="preserve"> </w:t>
      </w:r>
      <w:r w:rsidR="00DA42CC">
        <w:t xml:space="preserve">be provided to </w:t>
      </w:r>
      <w:r w:rsidR="0016197A">
        <w:t xml:space="preserve">Oregon </w:t>
      </w:r>
      <w:r w:rsidR="00DA42CC">
        <w:t>DEQ upon request. Those on th</w:t>
      </w:r>
      <w:r w:rsidR="008A5EF9">
        <w:t>is</w:t>
      </w:r>
      <w:r w:rsidR="00DA42CC">
        <w:t xml:space="preserve"> distribution list should be notified of all </w:t>
      </w:r>
      <w:r w:rsidR="00210F2E">
        <w:t xml:space="preserve">deviations from the procedures </w:t>
      </w:r>
      <w:r w:rsidR="00DA42CC">
        <w:t>of this QAPP</w:t>
      </w:r>
      <w:r w:rsidR="00124CCA">
        <w:t>, including potential modifications.</w:t>
      </w:r>
    </w:p>
    <w:p w14:paraId="241319BE" w14:textId="77777777" w:rsidR="00636F50" w:rsidRPr="00171D1D" w:rsidRDefault="00636F50" w:rsidP="007D3229"/>
    <w:p w14:paraId="0BCF4D7B" w14:textId="088CC025" w:rsidR="00184A72" w:rsidRDefault="00184A72" w:rsidP="00233543">
      <w:pPr>
        <w:pStyle w:val="Caption"/>
      </w:pPr>
      <w:bookmarkStart w:id="11" w:name="_Toc165269986"/>
      <w:bookmarkStart w:id="12" w:name="_Toc302395273"/>
      <w:bookmarkStart w:id="13" w:name="_Toc22307020"/>
      <w:bookmarkStart w:id="14" w:name="_Toc22308493"/>
      <w:r>
        <w:t xml:space="preserve">Table </w:t>
      </w:r>
      <w:r w:rsidR="00F50AA8">
        <w:rPr>
          <w:noProof/>
        </w:rPr>
        <w:fldChar w:fldCharType="begin"/>
      </w:r>
      <w:r w:rsidR="00F50AA8">
        <w:rPr>
          <w:noProof/>
        </w:rPr>
        <w:instrText xml:space="preserve"> SEQ Table \* ARABIC </w:instrText>
      </w:r>
      <w:r w:rsidR="00F50AA8">
        <w:rPr>
          <w:noProof/>
        </w:rPr>
        <w:fldChar w:fldCharType="separate"/>
      </w:r>
      <w:r w:rsidR="0016197A">
        <w:rPr>
          <w:noProof/>
        </w:rPr>
        <w:t>1</w:t>
      </w:r>
      <w:r w:rsidR="00F50AA8">
        <w:rPr>
          <w:noProof/>
        </w:rPr>
        <w:fldChar w:fldCharType="end"/>
      </w:r>
      <w:r w:rsidR="0016197A">
        <w:t>.</w:t>
      </w:r>
      <w:r>
        <w:t xml:space="preserve"> Distribution List</w:t>
      </w:r>
      <w:bookmarkEnd w:id="11"/>
      <w:bookmarkEnd w:id="12"/>
      <w:bookmarkEnd w:id="13"/>
      <w:bookmarkEnd w:id="14"/>
    </w:p>
    <w:tbl>
      <w:tblPr>
        <w:tblW w:w="931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2123"/>
        <w:gridCol w:w="1963"/>
        <w:gridCol w:w="2091"/>
        <w:gridCol w:w="3137"/>
      </w:tblGrid>
      <w:tr w:rsidR="00E3688E" w:rsidRPr="00A14EFC" w14:paraId="2BFF5261" w14:textId="77777777" w:rsidTr="004B7BBF">
        <w:trPr>
          <w:trHeight w:val="252"/>
          <w:tblHeader/>
        </w:trPr>
        <w:tc>
          <w:tcPr>
            <w:tcW w:w="2123" w:type="dxa"/>
            <w:tcBorders>
              <w:top w:val="double" w:sz="6" w:space="0" w:color="000000"/>
              <w:bottom w:val="single" w:sz="6" w:space="0" w:color="000000"/>
            </w:tcBorders>
            <w:shd w:val="clear" w:color="auto" w:fill="C0C0C0"/>
            <w:vAlign w:val="bottom"/>
          </w:tcPr>
          <w:p w14:paraId="2ADC2C82" w14:textId="77777777" w:rsidR="00E3688E" w:rsidRPr="00A14EFC" w:rsidRDefault="00E3688E" w:rsidP="007D3229">
            <w:r w:rsidRPr="00A14EFC">
              <w:t>Name</w:t>
            </w:r>
          </w:p>
        </w:tc>
        <w:tc>
          <w:tcPr>
            <w:tcW w:w="1963" w:type="dxa"/>
            <w:tcBorders>
              <w:top w:val="double" w:sz="6" w:space="0" w:color="000000"/>
              <w:bottom w:val="single" w:sz="6" w:space="0" w:color="000000"/>
            </w:tcBorders>
            <w:shd w:val="clear" w:color="auto" w:fill="C0C0C0"/>
          </w:tcPr>
          <w:p w14:paraId="0AC1CD0C" w14:textId="2623F4DD" w:rsidR="00E3688E" w:rsidRPr="00A14EFC" w:rsidRDefault="00E3688E" w:rsidP="007D3229">
            <w:r>
              <w:t>Title</w:t>
            </w:r>
          </w:p>
        </w:tc>
        <w:tc>
          <w:tcPr>
            <w:tcW w:w="2091" w:type="dxa"/>
            <w:tcBorders>
              <w:top w:val="double" w:sz="6" w:space="0" w:color="000000"/>
              <w:bottom w:val="single" w:sz="6" w:space="0" w:color="000000"/>
            </w:tcBorders>
            <w:shd w:val="clear" w:color="auto" w:fill="C0C0C0"/>
            <w:vAlign w:val="bottom"/>
          </w:tcPr>
          <w:p w14:paraId="5BA437A0" w14:textId="56C2D066" w:rsidR="00E3688E" w:rsidRPr="00A14EFC" w:rsidRDefault="00E3688E" w:rsidP="007D3229">
            <w:r w:rsidRPr="00A14EFC">
              <w:t>Phone</w:t>
            </w:r>
          </w:p>
        </w:tc>
        <w:tc>
          <w:tcPr>
            <w:tcW w:w="3137" w:type="dxa"/>
            <w:tcBorders>
              <w:top w:val="double" w:sz="6" w:space="0" w:color="000000"/>
              <w:bottom w:val="single" w:sz="6" w:space="0" w:color="000000"/>
            </w:tcBorders>
            <w:shd w:val="clear" w:color="auto" w:fill="C0C0C0"/>
            <w:vAlign w:val="bottom"/>
          </w:tcPr>
          <w:p w14:paraId="45F6E6C1" w14:textId="77777777" w:rsidR="00E3688E" w:rsidRPr="00A14EFC" w:rsidRDefault="00E3688E" w:rsidP="007D3229">
            <w:r w:rsidRPr="00A14EFC">
              <w:t>Email</w:t>
            </w:r>
          </w:p>
        </w:tc>
      </w:tr>
      <w:tr w:rsidR="00E3688E" w14:paraId="13DD5A28" w14:textId="77777777" w:rsidTr="004B7BBF">
        <w:trPr>
          <w:cantSplit/>
        </w:trPr>
        <w:tc>
          <w:tcPr>
            <w:tcW w:w="2123" w:type="dxa"/>
            <w:tcBorders>
              <w:top w:val="single" w:sz="6" w:space="0" w:color="000000"/>
            </w:tcBorders>
            <w:vAlign w:val="bottom"/>
          </w:tcPr>
          <w:p w14:paraId="7D082C06" w14:textId="47EB2F21" w:rsidR="00E3688E" w:rsidRDefault="00E3688E" w:rsidP="007D3229"/>
        </w:tc>
        <w:tc>
          <w:tcPr>
            <w:tcW w:w="1963" w:type="dxa"/>
            <w:tcBorders>
              <w:top w:val="single" w:sz="6" w:space="0" w:color="000000"/>
            </w:tcBorders>
          </w:tcPr>
          <w:p w14:paraId="10D66F85" w14:textId="77777777" w:rsidR="00E3688E" w:rsidRDefault="00E3688E" w:rsidP="007D3229"/>
        </w:tc>
        <w:tc>
          <w:tcPr>
            <w:tcW w:w="2091" w:type="dxa"/>
            <w:tcBorders>
              <w:top w:val="single" w:sz="6" w:space="0" w:color="000000"/>
            </w:tcBorders>
            <w:vAlign w:val="bottom"/>
          </w:tcPr>
          <w:p w14:paraId="3D8DEBC0" w14:textId="04E362A1" w:rsidR="00E3688E" w:rsidRDefault="00E3688E" w:rsidP="007D3229"/>
        </w:tc>
        <w:tc>
          <w:tcPr>
            <w:tcW w:w="3137" w:type="dxa"/>
            <w:tcBorders>
              <w:top w:val="single" w:sz="6" w:space="0" w:color="000000"/>
            </w:tcBorders>
            <w:vAlign w:val="bottom"/>
          </w:tcPr>
          <w:p w14:paraId="0899EB1D" w14:textId="43C4A341" w:rsidR="00E3688E" w:rsidRDefault="00E3688E" w:rsidP="007D3229"/>
        </w:tc>
      </w:tr>
      <w:tr w:rsidR="00E3688E" w14:paraId="44A99720" w14:textId="77777777" w:rsidTr="004B7BBF">
        <w:trPr>
          <w:cantSplit/>
        </w:trPr>
        <w:tc>
          <w:tcPr>
            <w:tcW w:w="2123" w:type="dxa"/>
            <w:vAlign w:val="bottom"/>
          </w:tcPr>
          <w:p w14:paraId="2DD860DD" w14:textId="16924404" w:rsidR="00E3688E" w:rsidRDefault="00E3688E" w:rsidP="007D3229"/>
        </w:tc>
        <w:tc>
          <w:tcPr>
            <w:tcW w:w="1963" w:type="dxa"/>
          </w:tcPr>
          <w:p w14:paraId="27D71A70" w14:textId="77777777" w:rsidR="00E3688E" w:rsidRDefault="00E3688E" w:rsidP="007D3229"/>
        </w:tc>
        <w:tc>
          <w:tcPr>
            <w:tcW w:w="2091" w:type="dxa"/>
            <w:vAlign w:val="bottom"/>
          </w:tcPr>
          <w:p w14:paraId="6108B7D4" w14:textId="0D80F8D7" w:rsidR="00E3688E" w:rsidRDefault="00E3688E" w:rsidP="007D3229"/>
        </w:tc>
        <w:tc>
          <w:tcPr>
            <w:tcW w:w="3137" w:type="dxa"/>
            <w:vAlign w:val="bottom"/>
          </w:tcPr>
          <w:p w14:paraId="26812D0A" w14:textId="77777777" w:rsidR="00E3688E" w:rsidRDefault="00E3688E" w:rsidP="007D3229"/>
        </w:tc>
      </w:tr>
      <w:tr w:rsidR="00E3688E" w14:paraId="65FAA0CC" w14:textId="77777777" w:rsidTr="004B7BBF">
        <w:trPr>
          <w:cantSplit/>
        </w:trPr>
        <w:tc>
          <w:tcPr>
            <w:tcW w:w="2123" w:type="dxa"/>
            <w:vAlign w:val="bottom"/>
          </w:tcPr>
          <w:p w14:paraId="39176CD5" w14:textId="2D2BEBF9" w:rsidR="00E3688E" w:rsidRDefault="00E3688E" w:rsidP="007D3229"/>
        </w:tc>
        <w:tc>
          <w:tcPr>
            <w:tcW w:w="1963" w:type="dxa"/>
          </w:tcPr>
          <w:p w14:paraId="525A8683" w14:textId="77777777" w:rsidR="00E3688E" w:rsidRDefault="00E3688E" w:rsidP="007D3229"/>
        </w:tc>
        <w:tc>
          <w:tcPr>
            <w:tcW w:w="2091" w:type="dxa"/>
            <w:vAlign w:val="bottom"/>
          </w:tcPr>
          <w:p w14:paraId="52B708C9" w14:textId="021DF55C" w:rsidR="00E3688E" w:rsidRDefault="00E3688E" w:rsidP="007D3229"/>
        </w:tc>
        <w:tc>
          <w:tcPr>
            <w:tcW w:w="3137" w:type="dxa"/>
            <w:vAlign w:val="bottom"/>
          </w:tcPr>
          <w:p w14:paraId="52D8E5F4" w14:textId="77777777" w:rsidR="00E3688E" w:rsidRDefault="00E3688E" w:rsidP="007D3229"/>
        </w:tc>
      </w:tr>
      <w:tr w:rsidR="00E3688E" w14:paraId="41F77651" w14:textId="77777777" w:rsidTr="004B7BBF">
        <w:trPr>
          <w:cantSplit/>
        </w:trPr>
        <w:tc>
          <w:tcPr>
            <w:tcW w:w="2123" w:type="dxa"/>
            <w:vAlign w:val="bottom"/>
          </w:tcPr>
          <w:p w14:paraId="5AF7A62C" w14:textId="47CC111C" w:rsidR="00E3688E" w:rsidRDefault="00E3688E" w:rsidP="007D3229"/>
        </w:tc>
        <w:tc>
          <w:tcPr>
            <w:tcW w:w="1963" w:type="dxa"/>
          </w:tcPr>
          <w:p w14:paraId="440FDCE4" w14:textId="77777777" w:rsidR="00E3688E" w:rsidRDefault="00E3688E" w:rsidP="007D3229"/>
        </w:tc>
        <w:tc>
          <w:tcPr>
            <w:tcW w:w="2091" w:type="dxa"/>
            <w:vAlign w:val="bottom"/>
          </w:tcPr>
          <w:p w14:paraId="69AECDAF" w14:textId="75E7435A" w:rsidR="00E3688E" w:rsidRDefault="00E3688E" w:rsidP="007D3229"/>
        </w:tc>
        <w:tc>
          <w:tcPr>
            <w:tcW w:w="3137" w:type="dxa"/>
            <w:vAlign w:val="bottom"/>
          </w:tcPr>
          <w:p w14:paraId="72159B65" w14:textId="77777777" w:rsidR="00E3688E" w:rsidRDefault="00E3688E" w:rsidP="007D3229"/>
        </w:tc>
      </w:tr>
      <w:tr w:rsidR="00E3688E" w14:paraId="3EF5B0D5" w14:textId="77777777" w:rsidTr="004B7BBF">
        <w:trPr>
          <w:cantSplit/>
        </w:trPr>
        <w:tc>
          <w:tcPr>
            <w:tcW w:w="2123" w:type="dxa"/>
            <w:vAlign w:val="bottom"/>
          </w:tcPr>
          <w:p w14:paraId="4D82C862" w14:textId="2D731F18" w:rsidR="00E3688E" w:rsidRDefault="00E3688E" w:rsidP="007D3229"/>
        </w:tc>
        <w:tc>
          <w:tcPr>
            <w:tcW w:w="1963" w:type="dxa"/>
          </w:tcPr>
          <w:p w14:paraId="3D513D36" w14:textId="77777777" w:rsidR="00E3688E" w:rsidRDefault="00E3688E" w:rsidP="007D3229"/>
        </w:tc>
        <w:tc>
          <w:tcPr>
            <w:tcW w:w="2091" w:type="dxa"/>
            <w:vAlign w:val="bottom"/>
          </w:tcPr>
          <w:p w14:paraId="2D4E31F7" w14:textId="2F99E0C9" w:rsidR="00E3688E" w:rsidRDefault="00E3688E" w:rsidP="007D3229"/>
        </w:tc>
        <w:tc>
          <w:tcPr>
            <w:tcW w:w="3137" w:type="dxa"/>
            <w:vAlign w:val="bottom"/>
          </w:tcPr>
          <w:p w14:paraId="2BDFACD2" w14:textId="77777777" w:rsidR="00E3688E" w:rsidRDefault="00E3688E" w:rsidP="007D3229"/>
        </w:tc>
      </w:tr>
    </w:tbl>
    <w:p w14:paraId="33853DDE" w14:textId="0F365A5C" w:rsidR="00184A72" w:rsidRDefault="00184A72" w:rsidP="007D3229"/>
    <w:p w14:paraId="252318CE" w14:textId="77777777" w:rsidR="00A92F32" w:rsidRPr="00B11C28" w:rsidRDefault="008F105B" w:rsidP="00AB3510">
      <w:pPr>
        <w:pStyle w:val="Heading2"/>
      </w:pPr>
      <w:bookmarkStart w:id="15" w:name="_Toc22826438"/>
      <w:bookmarkStart w:id="16" w:name="_Toc67424526"/>
      <w:bookmarkStart w:id="17" w:name="_Toc347848751"/>
      <w:bookmarkEnd w:id="10"/>
      <w:r w:rsidRPr="00B11C28">
        <w:t>Acronyms</w:t>
      </w:r>
      <w:bookmarkEnd w:id="15"/>
      <w:r w:rsidRPr="00B11C28">
        <w:t xml:space="preserve"> </w:t>
      </w:r>
    </w:p>
    <w:p w14:paraId="4D901419" w14:textId="4226A1D9" w:rsidR="00FE2549" w:rsidRDefault="00FE2549" w:rsidP="00EC4455">
      <w:pPr>
        <w:contextualSpacing/>
      </w:pPr>
      <w:r>
        <w:t xml:space="preserve">CCV     </w:t>
      </w:r>
      <w:r w:rsidRPr="00171D1D">
        <w:t>Continuing Calibration Verification</w:t>
      </w:r>
    </w:p>
    <w:p w14:paraId="6BD305BD" w14:textId="760233F4" w:rsidR="00743390" w:rsidRDefault="00743390" w:rsidP="00EC4455">
      <w:pPr>
        <w:contextualSpacing/>
      </w:pPr>
      <w:r w:rsidRPr="00171D1D">
        <w:t>CFR</w:t>
      </w:r>
      <w:r w:rsidRPr="00171D1D">
        <w:tab/>
        <w:t>Code of Federal Regulations</w:t>
      </w:r>
    </w:p>
    <w:p w14:paraId="5DE3830D" w14:textId="5B39685B" w:rsidR="00A11203" w:rsidRPr="00171D1D" w:rsidRDefault="00A11203" w:rsidP="00EC4455">
      <w:pPr>
        <w:contextualSpacing/>
      </w:pPr>
      <w:r>
        <w:t>COC     Chain of Custody</w:t>
      </w:r>
    </w:p>
    <w:p w14:paraId="19901E65" w14:textId="082ABF95" w:rsidR="00A92F32" w:rsidRDefault="00A92F32" w:rsidP="00EC4455">
      <w:pPr>
        <w:contextualSpacing/>
      </w:pPr>
      <w:r w:rsidRPr="00171D1D">
        <w:t>DEQ</w:t>
      </w:r>
      <w:r w:rsidRPr="00171D1D">
        <w:tab/>
        <w:t>Oregon Department of Environmental Quality</w:t>
      </w:r>
      <w:r w:rsidR="0016197A">
        <w:t xml:space="preserve"> (Oregon </w:t>
      </w:r>
      <w:r w:rsidR="000E4529" w:rsidRPr="00171D1D">
        <w:t>DEQ)</w:t>
      </w:r>
    </w:p>
    <w:p w14:paraId="6B047DDC" w14:textId="208CBA5E" w:rsidR="00BC5684" w:rsidRPr="00171D1D" w:rsidRDefault="00BC5684" w:rsidP="00EC4455">
      <w:pPr>
        <w:contextualSpacing/>
      </w:pPr>
      <w:r>
        <w:t>DQO    Data Quality Objective</w:t>
      </w:r>
    </w:p>
    <w:p w14:paraId="734F6C1D" w14:textId="77777777" w:rsidR="00743390" w:rsidRPr="00171D1D" w:rsidRDefault="00743390" w:rsidP="00EC4455">
      <w:pPr>
        <w:contextualSpacing/>
      </w:pPr>
      <w:r w:rsidRPr="00171D1D">
        <w:t>EPA</w:t>
      </w:r>
      <w:r w:rsidRPr="00171D1D">
        <w:tab/>
        <w:t>Environmental Protection Agency</w:t>
      </w:r>
    </w:p>
    <w:p w14:paraId="48F38BE5" w14:textId="77777777" w:rsidR="007917FB" w:rsidRPr="00171D1D" w:rsidRDefault="007917FB" w:rsidP="00EC4455">
      <w:pPr>
        <w:contextualSpacing/>
      </w:pPr>
      <w:r w:rsidRPr="00171D1D">
        <w:t>HUC</w:t>
      </w:r>
      <w:r w:rsidRPr="00171D1D">
        <w:tab/>
        <w:t>Hydrologic Unit Code</w:t>
      </w:r>
    </w:p>
    <w:p w14:paraId="5C46404F" w14:textId="265769CC" w:rsidR="00FE2549" w:rsidRDefault="00FE2549" w:rsidP="00EC4455">
      <w:pPr>
        <w:contextualSpacing/>
      </w:pPr>
      <w:r>
        <w:t>ICV</w:t>
      </w:r>
      <w:r w:rsidR="000F4E21">
        <w:t xml:space="preserve">      Initial Calibration Verification</w:t>
      </w:r>
    </w:p>
    <w:p w14:paraId="424AB7AB" w14:textId="300C2077" w:rsidR="00743390" w:rsidRPr="00171D1D" w:rsidRDefault="00743390" w:rsidP="00EC4455">
      <w:pPr>
        <w:contextualSpacing/>
      </w:pPr>
      <w:r w:rsidRPr="00171D1D">
        <w:t>LCS</w:t>
      </w:r>
      <w:r w:rsidRPr="00171D1D">
        <w:tab/>
        <w:t>Laboratory Control Sample</w:t>
      </w:r>
    </w:p>
    <w:p w14:paraId="6C033D41" w14:textId="19B4A294" w:rsidR="00743390" w:rsidRPr="00171D1D" w:rsidRDefault="00EC4455" w:rsidP="00EC4455">
      <w:pPr>
        <w:contextualSpacing/>
      </w:pPr>
      <w:r w:rsidRPr="00171D1D">
        <w:t>LIMS</w:t>
      </w:r>
      <w:r w:rsidRPr="00171D1D">
        <w:tab/>
        <w:t>Laborator</w:t>
      </w:r>
      <w:r w:rsidR="0016197A">
        <w:t>y Information Management System</w:t>
      </w:r>
    </w:p>
    <w:p w14:paraId="050B748A" w14:textId="77777777" w:rsidR="00743390" w:rsidRPr="00171D1D" w:rsidRDefault="00743390" w:rsidP="00EC4455">
      <w:pPr>
        <w:contextualSpacing/>
      </w:pPr>
      <w:r w:rsidRPr="00171D1D">
        <w:t>LOQ</w:t>
      </w:r>
      <w:r w:rsidRPr="00171D1D">
        <w:tab/>
        <w:t>Limit of Quantitation</w:t>
      </w:r>
    </w:p>
    <w:p w14:paraId="23828F20" w14:textId="77777777" w:rsidR="00BE0738" w:rsidRPr="00171D1D" w:rsidRDefault="00BE0738" w:rsidP="00EC4455">
      <w:pPr>
        <w:contextualSpacing/>
      </w:pPr>
      <w:r w:rsidRPr="00171D1D">
        <w:t>LPM</w:t>
      </w:r>
      <w:r w:rsidRPr="00171D1D">
        <w:tab/>
        <w:t>Laboratory Project Manager</w:t>
      </w:r>
    </w:p>
    <w:p w14:paraId="62B992EB" w14:textId="77777777" w:rsidR="000D33D5" w:rsidRPr="00171D1D" w:rsidRDefault="000D33D5" w:rsidP="00EC4455">
      <w:pPr>
        <w:contextualSpacing/>
      </w:pPr>
      <w:r w:rsidRPr="00171D1D">
        <w:lastRenderedPageBreak/>
        <w:t>MB</w:t>
      </w:r>
      <w:r w:rsidRPr="00171D1D">
        <w:tab/>
        <w:t>Method Blank</w:t>
      </w:r>
    </w:p>
    <w:p w14:paraId="7D8ED4E6" w14:textId="3610742D" w:rsidR="00FE2549" w:rsidRDefault="00FE2549" w:rsidP="00EC4455">
      <w:pPr>
        <w:contextualSpacing/>
      </w:pPr>
      <w:r>
        <w:t xml:space="preserve">MS       </w:t>
      </w:r>
      <w:r w:rsidR="000F4E21">
        <w:t>Matrix Spike</w:t>
      </w:r>
    </w:p>
    <w:p w14:paraId="1AC57371" w14:textId="29716079" w:rsidR="00F657D1" w:rsidRPr="00171D1D" w:rsidRDefault="00F657D1" w:rsidP="00EC4455">
      <w:pPr>
        <w:contextualSpacing/>
      </w:pPr>
      <w:r>
        <w:t>NPDES National Pollutant Discharge Elimination System</w:t>
      </w:r>
    </w:p>
    <w:p w14:paraId="79782818" w14:textId="77777777" w:rsidR="00BE0738" w:rsidRPr="00171D1D" w:rsidRDefault="00BE0738" w:rsidP="00EC4455">
      <w:pPr>
        <w:contextualSpacing/>
      </w:pPr>
      <w:r w:rsidRPr="00171D1D">
        <w:t>PM</w:t>
      </w:r>
      <w:r w:rsidRPr="00171D1D">
        <w:tab/>
        <w:t>Project Manager</w:t>
      </w:r>
    </w:p>
    <w:p w14:paraId="11A71071" w14:textId="77777777" w:rsidR="00743390" w:rsidRPr="00171D1D" w:rsidRDefault="00743390" w:rsidP="00EC4455">
      <w:pPr>
        <w:contextualSpacing/>
      </w:pPr>
      <w:r w:rsidRPr="00171D1D">
        <w:t>QA</w:t>
      </w:r>
      <w:r w:rsidRPr="00171D1D">
        <w:tab/>
        <w:t>Quality Assurance</w:t>
      </w:r>
    </w:p>
    <w:p w14:paraId="512E6BEF" w14:textId="77777777" w:rsidR="00743390" w:rsidRPr="00171D1D" w:rsidRDefault="00743390" w:rsidP="00EC4455">
      <w:pPr>
        <w:contextualSpacing/>
      </w:pPr>
      <w:r w:rsidRPr="00171D1D">
        <w:t>QAO</w:t>
      </w:r>
      <w:r w:rsidRPr="00171D1D">
        <w:tab/>
        <w:t>Quality Assurance Officer</w:t>
      </w:r>
    </w:p>
    <w:p w14:paraId="7CEF8218" w14:textId="77777777" w:rsidR="00743390" w:rsidRPr="00171D1D" w:rsidRDefault="00743390" w:rsidP="00EC4455">
      <w:pPr>
        <w:contextualSpacing/>
      </w:pPr>
      <w:r w:rsidRPr="00171D1D">
        <w:t>QC</w:t>
      </w:r>
      <w:r w:rsidRPr="00171D1D">
        <w:tab/>
        <w:t>Quality Control</w:t>
      </w:r>
    </w:p>
    <w:p w14:paraId="0B5EBD7F" w14:textId="77777777" w:rsidR="00A92F32" w:rsidRPr="00171D1D" w:rsidRDefault="00A92F32" w:rsidP="00EC4455">
      <w:pPr>
        <w:contextualSpacing/>
      </w:pPr>
      <w:r w:rsidRPr="00171D1D">
        <w:t>QAPP</w:t>
      </w:r>
      <w:r w:rsidRPr="00171D1D">
        <w:tab/>
        <w:t>Quality Assurance Project Plan</w:t>
      </w:r>
    </w:p>
    <w:p w14:paraId="4C985E78" w14:textId="77777777" w:rsidR="00743390" w:rsidRPr="00171D1D" w:rsidRDefault="00743390" w:rsidP="00EC4455">
      <w:pPr>
        <w:contextualSpacing/>
      </w:pPr>
      <w:r w:rsidRPr="00171D1D">
        <w:t>QC</w:t>
      </w:r>
      <w:r w:rsidRPr="00171D1D">
        <w:tab/>
        <w:t>Quality Control</w:t>
      </w:r>
    </w:p>
    <w:p w14:paraId="0C6CF751" w14:textId="77777777" w:rsidR="00EC4455" w:rsidRPr="00171D1D" w:rsidRDefault="00EC4455" w:rsidP="00EC4455">
      <w:pPr>
        <w:contextualSpacing/>
      </w:pPr>
      <w:r w:rsidRPr="00171D1D">
        <w:t>QMP</w:t>
      </w:r>
      <w:r w:rsidRPr="00171D1D">
        <w:tab/>
        <w:t>Quality Management Plan</w:t>
      </w:r>
    </w:p>
    <w:p w14:paraId="1EB72A0B" w14:textId="216E6BC0" w:rsidR="00EC4455" w:rsidRDefault="00EC4455" w:rsidP="00EC4455">
      <w:pPr>
        <w:contextualSpacing/>
      </w:pPr>
      <w:r w:rsidRPr="00171D1D">
        <w:t>SOP</w:t>
      </w:r>
      <w:r w:rsidRPr="00171D1D">
        <w:tab/>
        <w:t>Standard Operating Procedure</w:t>
      </w:r>
    </w:p>
    <w:p w14:paraId="24287034" w14:textId="6E3F3763" w:rsidR="006C1F73" w:rsidRDefault="006C1F73" w:rsidP="00EC4455">
      <w:pPr>
        <w:contextualSpacing/>
      </w:pPr>
    </w:p>
    <w:p w14:paraId="0A3CBA18" w14:textId="4E4191E5" w:rsidR="006C1F73" w:rsidRDefault="006C1F73" w:rsidP="00D366EF">
      <w:pPr>
        <w:pStyle w:val="Heading2"/>
      </w:pPr>
      <w:r>
        <w:t>References</w:t>
      </w:r>
    </w:p>
    <w:p w14:paraId="4486CD17" w14:textId="73596924" w:rsidR="006C1F73" w:rsidRDefault="006C1F73" w:rsidP="00D366EF">
      <w:r>
        <w:t xml:space="preserve">U.S. Environmental Protection Agency, 2006. </w:t>
      </w:r>
      <w:r>
        <w:rPr>
          <w:i/>
        </w:rPr>
        <w:t xml:space="preserve">Guidance on Systematic Planning Using the Data Quality Objectives Process. </w:t>
      </w:r>
      <w:r>
        <w:t>(EPA QA/G-4). EPA/240/B-06/001.</w:t>
      </w:r>
    </w:p>
    <w:p w14:paraId="482377B3" w14:textId="184186B3" w:rsidR="008F43D1" w:rsidRPr="006C1F73" w:rsidRDefault="008F43D1" w:rsidP="00D366EF">
      <w:r>
        <w:t xml:space="preserve">US. Environmental Protection Agency, 2007. </w:t>
      </w:r>
      <w:r>
        <w:rPr>
          <w:i/>
        </w:rPr>
        <w:t>Solution to Analytical Chemistry Problems with Clean Water Act Methods</w:t>
      </w:r>
      <w:r>
        <w:t>. EPA 821-R-07-002</w:t>
      </w:r>
    </w:p>
    <w:p w14:paraId="6D5FDEE9" w14:textId="308B4ED9" w:rsidR="008F105B" w:rsidRDefault="008F105B" w:rsidP="00EC4455">
      <w:pPr>
        <w:contextualSpacing/>
      </w:pPr>
    </w:p>
    <w:p w14:paraId="6B5CAE60" w14:textId="4DAA7BC6" w:rsidR="008B4F4E" w:rsidRPr="008B4F4E" w:rsidRDefault="008B4F4E" w:rsidP="00EC4455">
      <w:pPr>
        <w:contextualSpacing/>
      </w:pPr>
      <w:r>
        <w:t xml:space="preserve">Oregon Department of Environmental Quality, 2012. </w:t>
      </w:r>
      <w:r>
        <w:rPr>
          <w:i/>
        </w:rPr>
        <w:t xml:space="preserve">Use of Significant Figures and Rounding Conventions in Water Quality Permitting. </w:t>
      </w:r>
      <w:r>
        <w:t>DEQ11-WQ</w:t>
      </w:r>
      <w:r w:rsidR="001250B6">
        <w:t xml:space="preserve">-050 </w:t>
      </w:r>
      <w:r w:rsidR="0058000C">
        <w:t>Rev</w:t>
      </w:r>
      <w:r w:rsidR="001250B6">
        <w:t xml:space="preserve"> 1.3.</w:t>
      </w:r>
    </w:p>
    <w:p w14:paraId="11F77D98" w14:textId="77777777" w:rsidR="008F105B" w:rsidRPr="005729DA" w:rsidRDefault="008F105B" w:rsidP="00AB3510">
      <w:pPr>
        <w:pStyle w:val="Heading2"/>
      </w:pPr>
      <w:bookmarkStart w:id="18" w:name="_Toc22826439"/>
      <w:r w:rsidRPr="005729DA">
        <w:t>Definitions</w:t>
      </w:r>
      <w:bookmarkEnd w:id="18"/>
      <w:r w:rsidRPr="005729DA">
        <w:t xml:space="preserve"> </w:t>
      </w:r>
    </w:p>
    <w:p w14:paraId="0EE510B1" w14:textId="3C33345E" w:rsidR="00124CCA" w:rsidRPr="00124CCA" w:rsidRDefault="00124CCA" w:rsidP="008F105B">
      <w:pPr>
        <w:jc w:val="both"/>
        <w:rPr>
          <w:color w:val="FF0000"/>
        </w:rPr>
      </w:pPr>
      <w:r w:rsidRPr="00124CCA">
        <w:rPr>
          <w:color w:val="FF0000"/>
        </w:rPr>
        <w:t>The permittee should</w:t>
      </w:r>
      <w:r>
        <w:rPr>
          <w:color w:val="FF0000"/>
        </w:rPr>
        <w:t xml:space="preserve"> include in this section any definitions of te</w:t>
      </w:r>
      <w:r w:rsidR="0016197A">
        <w:rPr>
          <w:color w:val="FF0000"/>
        </w:rPr>
        <w:t xml:space="preserve">rms that have specific meanings in the context of this QAPP. This should especially be done for terms that may have alternative conventional meanings. </w:t>
      </w:r>
    </w:p>
    <w:p w14:paraId="5E99E7E4" w14:textId="3025EF83" w:rsidR="008F105B" w:rsidRDefault="008F105B" w:rsidP="008F105B">
      <w:pPr>
        <w:jc w:val="both"/>
      </w:pPr>
      <w:r w:rsidRPr="00171D1D">
        <w:rPr>
          <w:b/>
        </w:rPr>
        <w:t>Sampling Event</w:t>
      </w:r>
      <w:r w:rsidRPr="00171D1D">
        <w:t>: A group of samples collected</w:t>
      </w:r>
      <w:r w:rsidR="00A11203">
        <w:t xml:space="preserve"> and/or shipped under a single Chain of C</w:t>
      </w:r>
      <w:r w:rsidRPr="00171D1D">
        <w:t>ustody</w:t>
      </w:r>
      <w:r w:rsidR="00A11203">
        <w:t xml:space="preserve"> (COC)</w:t>
      </w:r>
      <w:r w:rsidRPr="00171D1D">
        <w:t xml:space="preserve">; by an individual or individual sampling team (usually a single day’s sampling activity).  </w:t>
      </w:r>
    </w:p>
    <w:p w14:paraId="02A55344" w14:textId="04F7A5F7" w:rsidR="00FB6D3C" w:rsidRDefault="00FB6D3C" w:rsidP="008F105B">
      <w:pPr>
        <w:jc w:val="both"/>
      </w:pPr>
      <w:r w:rsidRPr="0015140C">
        <w:rPr>
          <w:b/>
        </w:rPr>
        <w:t>Reference Material</w:t>
      </w:r>
      <w:r>
        <w:t xml:space="preserve">: A material or substance that is sufficiently homogenous, stable, and well established to be used for calibration of an instrument or assessment of a method. </w:t>
      </w:r>
    </w:p>
    <w:p w14:paraId="67DD7511" w14:textId="22A6C1CD" w:rsidR="00F657D1" w:rsidRDefault="00F657D1" w:rsidP="008F105B">
      <w:pPr>
        <w:contextualSpacing/>
      </w:pPr>
    </w:p>
    <w:p w14:paraId="7265AD49" w14:textId="5EB521BA" w:rsidR="00983632" w:rsidRPr="00171D1D" w:rsidRDefault="00983632" w:rsidP="008F105B">
      <w:pPr>
        <w:contextualSpacing/>
      </w:pPr>
      <w:r w:rsidRPr="0015140C">
        <w:rPr>
          <w:b/>
        </w:rPr>
        <w:t>M</w:t>
      </w:r>
      <w:r w:rsidR="002E3859" w:rsidRPr="0015140C">
        <w:rPr>
          <w:b/>
        </w:rPr>
        <w:t>etadata</w:t>
      </w:r>
      <w:r w:rsidR="002E3859">
        <w:t>: A set of data that describes and gives information about other data (e.g. collection date or sample location)</w:t>
      </w:r>
    </w:p>
    <w:p w14:paraId="3902EDAF" w14:textId="2399E320" w:rsidR="00636F50" w:rsidRPr="00B11C28" w:rsidRDefault="00636F50" w:rsidP="00AB3510">
      <w:pPr>
        <w:pStyle w:val="Heading2"/>
      </w:pPr>
      <w:bookmarkStart w:id="19" w:name="_Toc22826440"/>
      <w:r w:rsidRPr="00B11C28">
        <w:t>Task Organization</w:t>
      </w:r>
      <w:bookmarkEnd w:id="16"/>
      <w:bookmarkEnd w:id="17"/>
      <w:bookmarkEnd w:id="19"/>
      <w:r w:rsidRPr="00B11C28">
        <w:t xml:space="preserve"> </w:t>
      </w:r>
    </w:p>
    <w:p w14:paraId="78D1FCCC" w14:textId="6CA9611F" w:rsidR="006E6362" w:rsidRDefault="00FE7D24" w:rsidP="006E6362">
      <w:pPr>
        <w:pStyle w:val="Caption"/>
        <w:rPr>
          <w:b w:val="0"/>
          <w:color w:val="FF0000"/>
          <w:sz w:val="22"/>
          <w:szCs w:val="22"/>
        </w:rPr>
      </w:pPr>
      <w:bookmarkStart w:id="20" w:name="_Toc165269987"/>
      <w:bookmarkStart w:id="21" w:name="_Toc302395274"/>
      <w:bookmarkStart w:id="22" w:name="_Toc288121840"/>
      <w:r w:rsidRPr="00FE7D24">
        <w:rPr>
          <w:b w:val="0"/>
          <w:color w:val="FF0000"/>
          <w:sz w:val="22"/>
          <w:szCs w:val="22"/>
        </w:rPr>
        <w:t>In this se</w:t>
      </w:r>
      <w:r>
        <w:rPr>
          <w:b w:val="0"/>
          <w:color w:val="FF0000"/>
          <w:sz w:val="22"/>
          <w:szCs w:val="22"/>
        </w:rPr>
        <w:t xml:space="preserve">ction the permittee should include duties and responsibilities for the key individuals responsible for water quality monitoring required by the NPDES permit. </w:t>
      </w:r>
      <w:r w:rsidR="00D34732">
        <w:rPr>
          <w:b w:val="0"/>
          <w:color w:val="FF0000"/>
          <w:sz w:val="22"/>
          <w:szCs w:val="22"/>
        </w:rPr>
        <w:t>T</w:t>
      </w:r>
      <w:r>
        <w:rPr>
          <w:b w:val="0"/>
          <w:color w:val="FF0000"/>
          <w:sz w:val="22"/>
          <w:szCs w:val="22"/>
        </w:rPr>
        <w:t>he roles and dutie</w:t>
      </w:r>
      <w:r w:rsidR="009B6743">
        <w:rPr>
          <w:b w:val="0"/>
          <w:color w:val="FF0000"/>
          <w:sz w:val="22"/>
          <w:szCs w:val="22"/>
        </w:rPr>
        <w:t>s</w:t>
      </w:r>
      <w:r>
        <w:rPr>
          <w:b w:val="0"/>
          <w:color w:val="FF0000"/>
          <w:sz w:val="22"/>
          <w:szCs w:val="22"/>
        </w:rPr>
        <w:t xml:space="preserve"> provided as part of </w:t>
      </w:r>
      <w:r w:rsidR="00D34732">
        <w:rPr>
          <w:b w:val="0"/>
          <w:color w:val="FF0000"/>
          <w:sz w:val="22"/>
          <w:szCs w:val="22"/>
        </w:rPr>
        <w:t>this</w:t>
      </w:r>
      <w:r>
        <w:rPr>
          <w:b w:val="0"/>
          <w:color w:val="FF0000"/>
          <w:sz w:val="22"/>
          <w:szCs w:val="22"/>
        </w:rPr>
        <w:t xml:space="preserve"> template can be modified</w:t>
      </w:r>
      <w:r w:rsidR="00D34732">
        <w:rPr>
          <w:b w:val="0"/>
          <w:color w:val="FF0000"/>
          <w:sz w:val="22"/>
          <w:szCs w:val="22"/>
        </w:rPr>
        <w:t>, and may be assigned to additional individuals</w:t>
      </w:r>
      <w:r w:rsidR="006E6362">
        <w:rPr>
          <w:b w:val="0"/>
          <w:color w:val="FF0000"/>
          <w:sz w:val="22"/>
          <w:szCs w:val="22"/>
        </w:rPr>
        <w:t>.</w:t>
      </w:r>
      <w:r>
        <w:rPr>
          <w:b w:val="0"/>
          <w:color w:val="FF0000"/>
          <w:sz w:val="22"/>
          <w:szCs w:val="22"/>
        </w:rPr>
        <w:t xml:space="preserve"> </w:t>
      </w:r>
    </w:p>
    <w:p w14:paraId="4B8E0AA4" w14:textId="137489AA" w:rsidR="00FE7D24" w:rsidRDefault="0058188F" w:rsidP="006E6362">
      <w:pPr>
        <w:pStyle w:val="Caption"/>
      </w:pPr>
      <w:r>
        <w:t>Key d</w:t>
      </w:r>
      <w:r w:rsidR="00FE7D24">
        <w:t xml:space="preserve">uties and responsibilities are listed below: </w:t>
      </w:r>
    </w:p>
    <w:p w14:paraId="2C05D48A" w14:textId="406DC4DF" w:rsidR="00682AA7" w:rsidRDefault="00A2063E" w:rsidP="00FE7D24">
      <w:r>
        <w:t>Facility Responsible Official –</w:t>
      </w:r>
      <w:r w:rsidR="00161716">
        <w:t xml:space="preserve"> </w:t>
      </w:r>
      <w:r w:rsidR="001E1EB4">
        <w:t>FRO</w:t>
      </w:r>
    </w:p>
    <w:p w14:paraId="4D8E10F7" w14:textId="3DC43A85" w:rsidR="00FE7D24" w:rsidRDefault="00FE7D24" w:rsidP="006E6362">
      <w:pPr>
        <w:pStyle w:val="ListParagraph"/>
        <w:numPr>
          <w:ilvl w:val="0"/>
          <w:numId w:val="39"/>
        </w:numPr>
      </w:pPr>
      <w:r>
        <w:t xml:space="preserve">Responsible for the implementation of permit and certification requirements. </w:t>
      </w:r>
    </w:p>
    <w:p w14:paraId="5F9482B2" w14:textId="576E17A1" w:rsidR="00682AA7" w:rsidRDefault="00682AA7" w:rsidP="00FE7D24">
      <w:r>
        <w:t xml:space="preserve">Facility </w:t>
      </w:r>
      <w:r w:rsidR="00FE7D24">
        <w:t xml:space="preserve">Quality Assurance Officer </w:t>
      </w:r>
      <w:r w:rsidR="00161716">
        <w:t xml:space="preserve">- </w:t>
      </w:r>
      <w:r w:rsidR="001E1EB4">
        <w:t>FQAO</w:t>
      </w:r>
    </w:p>
    <w:p w14:paraId="6249284E" w14:textId="11C577E0" w:rsidR="00FE7D24" w:rsidRDefault="00FE7D24" w:rsidP="006E6362">
      <w:pPr>
        <w:pStyle w:val="ListParagraph"/>
        <w:numPr>
          <w:ilvl w:val="0"/>
          <w:numId w:val="38"/>
        </w:numPr>
      </w:pPr>
      <w:r>
        <w:t xml:space="preserve">Responsible for QA/QC of all self-monitoring required under the permit. </w:t>
      </w:r>
    </w:p>
    <w:p w14:paraId="05592FB2" w14:textId="31409D79" w:rsidR="00FE7D24" w:rsidRDefault="00FE7D24" w:rsidP="006E6362">
      <w:pPr>
        <w:pStyle w:val="ListParagraph"/>
        <w:numPr>
          <w:ilvl w:val="0"/>
          <w:numId w:val="38"/>
        </w:numPr>
      </w:pPr>
      <w:r>
        <w:t xml:space="preserve"> Responsible for water quality analysis, including sampling and shipping of samples to third-party laboratories</w:t>
      </w:r>
    </w:p>
    <w:p w14:paraId="4B26C2E5" w14:textId="198155B6" w:rsidR="00161716" w:rsidRDefault="00FE7D24" w:rsidP="00161716">
      <w:pPr>
        <w:pStyle w:val="ListParagraph"/>
        <w:numPr>
          <w:ilvl w:val="0"/>
          <w:numId w:val="38"/>
        </w:numPr>
      </w:pPr>
      <w:r>
        <w:t>Responsible for QA/QC of water quality analyses under federal and state certification.</w:t>
      </w:r>
    </w:p>
    <w:p w14:paraId="6C2BADB5" w14:textId="2512E5F3" w:rsidR="00161716" w:rsidRPr="00161716" w:rsidRDefault="00161716" w:rsidP="00D366EF"/>
    <w:p w14:paraId="19FC555A" w14:textId="362DDE97" w:rsidR="00636F50" w:rsidRDefault="00636F50" w:rsidP="00233543">
      <w:pPr>
        <w:pStyle w:val="Caption"/>
      </w:pPr>
      <w:bookmarkStart w:id="23" w:name="_Toc22307021"/>
      <w:bookmarkStart w:id="24" w:name="_Toc22308494"/>
      <w:r>
        <w:t xml:space="preserve">Table </w:t>
      </w:r>
      <w:r w:rsidR="00F50AA8">
        <w:rPr>
          <w:noProof/>
        </w:rPr>
        <w:fldChar w:fldCharType="begin"/>
      </w:r>
      <w:r w:rsidR="00F50AA8">
        <w:rPr>
          <w:noProof/>
        </w:rPr>
        <w:instrText xml:space="preserve"> SEQ Table \* ARABIC </w:instrText>
      </w:r>
      <w:r w:rsidR="00F50AA8">
        <w:rPr>
          <w:noProof/>
        </w:rPr>
        <w:fldChar w:fldCharType="separate"/>
      </w:r>
      <w:r w:rsidR="0016197A">
        <w:rPr>
          <w:noProof/>
        </w:rPr>
        <w:t>2</w:t>
      </w:r>
      <w:r w:rsidR="00F50AA8">
        <w:rPr>
          <w:noProof/>
        </w:rPr>
        <w:fldChar w:fldCharType="end"/>
      </w:r>
      <w:r w:rsidR="0016197A">
        <w:t xml:space="preserve">. </w:t>
      </w:r>
      <w:r>
        <w:t>Task Responsibilities</w:t>
      </w:r>
      <w:bookmarkEnd w:id="20"/>
      <w:bookmarkEnd w:id="21"/>
      <w:bookmarkEnd w:id="23"/>
      <w:bookmarkEnd w:id="24"/>
    </w:p>
    <w:tbl>
      <w:tblPr>
        <w:tblW w:w="93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972"/>
        <w:gridCol w:w="3702"/>
        <w:gridCol w:w="3702"/>
      </w:tblGrid>
      <w:tr w:rsidR="009B6743" w:rsidRPr="00A14EFC" w14:paraId="590EAF6A" w14:textId="6934AC4D" w:rsidTr="003E1811">
        <w:trPr>
          <w:trHeight w:val="328"/>
          <w:tblHeader/>
        </w:trPr>
        <w:tc>
          <w:tcPr>
            <w:tcW w:w="1972" w:type="dxa"/>
            <w:tcBorders>
              <w:top w:val="double" w:sz="6" w:space="0" w:color="000000"/>
              <w:bottom w:val="single" w:sz="6" w:space="0" w:color="000000"/>
            </w:tcBorders>
            <w:shd w:val="clear" w:color="auto" w:fill="C0C0C0"/>
            <w:vAlign w:val="bottom"/>
          </w:tcPr>
          <w:p w14:paraId="006323AF" w14:textId="77777777" w:rsidR="009B6743" w:rsidRPr="005729DA" w:rsidRDefault="009B6743" w:rsidP="005729DA">
            <w:pPr>
              <w:jc w:val="center"/>
              <w:rPr>
                <w:b/>
              </w:rPr>
            </w:pPr>
            <w:r w:rsidRPr="005729DA">
              <w:rPr>
                <w:b/>
              </w:rPr>
              <w:t>Name</w:t>
            </w:r>
          </w:p>
        </w:tc>
        <w:tc>
          <w:tcPr>
            <w:tcW w:w="3702" w:type="dxa"/>
            <w:tcBorders>
              <w:top w:val="double" w:sz="6" w:space="0" w:color="000000"/>
              <w:bottom w:val="single" w:sz="6" w:space="0" w:color="000000"/>
            </w:tcBorders>
            <w:shd w:val="clear" w:color="auto" w:fill="C0C0C0"/>
            <w:vAlign w:val="bottom"/>
          </w:tcPr>
          <w:p w14:paraId="765C96B6" w14:textId="54A4B86C" w:rsidR="009B6743" w:rsidRPr="005729DA" w:rsidRDefault="009B6743" w:rsidP="009B6743">
            <w:pPr>
              <w:jc w:val="center"/>
              <w:rPr>
                <w:b/>
              </w:rPr>
            </w:pPr>
            <w:r w:rsidRPr="005729DA">
              <w:rPr>
                <w:b/>
              </w:rPr>
              <w:t>Project Title</w:t>
            </w:r>
          </w:p>
        </w:tc>
        <w:tc>
          <w:tcPr>
            <w:tcW w:w="3702" w:type="dxa"/>
            <w:tcBorders>
              <w:top w:val="double" w:sz="6" w:space="0" w:color="000000"/>
              <w:bottom w:val="single" w:sz="6" w:space="0" w:color="000000"/>
            </w:tcBorders>
            <w:shd w:val="clear" w:color="auto" w:fill="C0C0C0"/>
          </w:tcPr>
          <w:p w14:paraId="24C2E702" w14:textId="18B91021" w:rsidR="009B6743" w:rsidRPr="005729DA" w:rsidRDefault="009B6743" w:rsidP="005729DA">
            <w:pPr>
              <w:jc w:val="center"/>
              <w:rPr>
                <w:b/>
              </w:rPr>
            </w:pPr>
            <w:r>
              <w:rPr>
                <w:b/>
              </w:rPr>
              <w:t>Responsibility</w:t>
            </w:r>
          </w:p>
        </w:tc>
      </w:tr>
      <w:tr w:rsidR="009B6743" w14:paraId="611123A3" w14:textId="41E42E21" w:rsidTr="003E1811">
        <w:trPr>
          <w:cantSplit/>
          <w:trHeight w:val="286"/>
        </w:trPr>
        <w:tc>
          <w:tcPr>
            <w:tcW w:w="1972" w:type="dxa"/>
            <w:tcBorders>
              <w:top w:val="single" w:sz="6" w:space="0" w:color="000000"/>
            </w:tcBorders>
          </w:tcPr>
          <w:p w14:paraId="236C61EE" w14:textId="5CA51FBA" w:rsidR="009B6743" w:rsidRPr="00171D1D" w:rsidRDefault="009B6743" w:rsidP="007D3229"/>
        </w:tc>
        <w:tc>
          <w:tcPr>
            <w:tcW w:w="3702" w:type="dxa"/>
            <w:tcBorders>
              <w:top w:val="single" w:sz="6" w:space="0" w:color="000000"/>
            </w:tcBorders>
          </w:tcPr>
          <w:p w14:paraId="0FF5BAEF" w14:textId="76E352E8" w:rsidR="009B6743" w:rsidRPr="00171D1D" w:rsidRDefault="00D34732" w:rsidP="00E768CF">
            <w:pPr>
              <w:rPr>
                <w:highlight w:val="yellow"/>
              </w:rPr>
            </w:pPr>
            <w:r>
              <w:rPr>
                <w:highlight w:val="yellow"/>
              </w:rPr>
              <w:t>Facility Responsible Official</w:t>
            </w:r>
          </w:p>
        </w:tc>
        <w:tc>
          <w:tcPr>
            <w:tcW w:w="3702" w:type="dxa"/>
            <w:tcBorders>
              <w:top w:val="single" w:sz="6" w:space="0" w:color="000000"/>
            </w:tcBorders>
          </w:tcPr>
          <w:p w14:paraId="69CA7AEF" w14:textId="77777777" w:rsidR="009B6743" w:rsidRPr="00171D1D" w:rsidRDefault="009B6743" w:rsidP="00E768CF">
            <w:pPr>
              <w:rPr>
                <w:highlight w:val="yellow"/>
              </w:rPr>
            </w:pPr>
          </w:p>
        </w:tc>
      </w:tr>
      <w:tr w:rsidR="009B6743" w14:paraId="6B98350A" w14:textId="69FB1ADE" w:rsidTr="003E1811">
        <w:trPr>
          <w:cantSplit/>
          <w:trHeight w:val="286"/>
        </w:trPr>
        <w:tc>
          <w:tcPr>
            <w:tcW w:w="1972" w:type="dxa"/>
          </w:tcPr>
          <w:p w14:paraId="03363E65" w14:textId="214E77A4" w:rsidR="009B6743" w:rsidRPr="00171D1D" w:rsidRDefault="009B6743" w:rsidP="007D3229"/>
        </w:tc>
        <w:tc>
          <w:tcPr>
            <w:tcW w:w="3702" w:type="dxa"/>
          </w:tcPr>
          <w:p w14:paraId="53046B60" w14:textId="1D5F1546" w:rsidR="009B6743" w:rsidRPr="00171D1D" w:rsidRDefault="00D34732" w:rsidP="00D34732">
            <w:pPr>
              <w:rPr>
                <w:highlight w:val="yellow"/>
              </w:rPr>
            </w:pPr>
            <w:r>
              <w:rPr>
                <w:highlight w:val="yellow"/>
              </w:rPr>
              <w:t xml:space="preserve">Facility </w:t>
            </w:r>
            <w:r w:rsidR="009B6743">
              <w:rPr>
                <w:highlight w:val="yellow"/>
              </w:rPr>
              <w:t xml:space="preserve">Quality Assurance Officer </w:t>
            </w:r>
          </w:p>
        </w:tc>
        <w:tc>
          <w:tcPr>
            <w:tcW w:w="3702" w:type="dxa"/>
          </w:tcPr>
          <w:p w14:paraId="6142B55A" w14:textId="77777777" w:rsidR="009B6743" w:rsidRDefault="009B6743" w:rsidP="007D3229">
            <w:pPr>
              <w:rPr>
                <w:highlight w:val="yellow"/>
              </w:rPr>
            </w:pPr>
          </w:p>
        </w:tc>
      </w:tr>
      <w:tr w:rsidR="009B6743" w14:paraId="4AD77F03" w14:textId="070CD9CE" w:rsidTr="003E1811">
        <w:trPr>
          <w:cantSplit/>
          <w:trHeight w:val="286"/>
        </w:trPr>
        <w:tc>
          <w:tcPr>
            <w:tcW w:w="1972" w:type="dxa"/>
          </w:tcPr>
          <w:p w14:paraId="4937B871" w14:textId="50CA60CA" w:rsidR="009B6743" w:rsidRPr="00171D1D" w:rsidRDefault="009B6743" w:rsidP="007D3229"/>
        </w:tc>
        <w:tc>
          <w:tcPr>
            <w:tcW w:w="3702" w:type="dxa"/>
          </w:tcPr>
          <w:p w14:paraId="79ABB1F8" w14:textId="033416E3" w:rsidR="009B6743" w:rsidRPr="00171D1D" w:rsidRDefault="009B6743" w:rsidP="007D3229">
            <w:pPr>
              <w:rPr>
                <w:highlight w:val="yellow"/>
              </w:rPr>
            </w:pPr>
          </w:p>
        </w:tc>
        <w:tc>
          <w:tcPr>
            <w:tcW w:w="3702" w:type="dxa"/>
          </w:tcPr>
          <w:p w14:paraId="130C794C" w14:textId="77777777" w:rsidR="009B6743" w:rsidRPr="00171D1D" w:rsidRDefault="009B6743" w:rsidP="007D3229">
            <w:pPr>
              <w:rPr>
                <w:highlight w:val="yellow"/>
              </w:rPr>
            </w:pPr>
          </w:p>
        </w:tc>
      </w:tr>
      <w:tr w:rsidR="009B6743" w14:paraId="357B08C0" w14:textId="649CF0D3" w:rsidTr="003E1811">
        <w:trPr>
          <w:cantSplit/>
          <w:trHeight w:val="286"/>
        </w:trPr>
        <w:tc>
          <w:tcPr>
            <w:tcW w:w="1972" w:type="dxa"/>
          </w:tcPr>
          <w:p w14:paraId="4830831C" w14:textId="77777777" w:rsidR="009B6743" w:rsidRDefault="009B6743" w:rsidP="007D3229"/>
        </w:tc>
        <w:tc>
          <w:tcPr>
            <w:tcW w:w="3702" w:type="dxa"/>
          </w:tcPr>
          <w:p w14:paraId="0822AE07" w14:textId="77777777" w:rsidR="009B6743" w:rsidRDefault="009B6743" w:rsidP="007D3229"/>
        </w:tc>
        <w:tc>
          <w:tcPr>
            <w:tcW w:w="3702" w:type="dxa"/>
          </w:tcPr>
          <w:p w14:paraId="73CFBF91" w14:textId="77777777" w:rsidR="009B6743" w:rsidRDefault="009B6743" w:rsidP="007D3229"/>
        </w:tc>
      </w:tr>
      <w:tr w:rsidR="009B6743" w14:paraId="2C6D4464" w14:textId="148E3442" w:rsidTr="003E1811">
        <w:trPr>
          <w:cantSplit/>
          <w:trHeight w:val="286"/>
        </w:trPr>
        <w:tc>
          <w:tcPr>
            <w:tcW w:w="1972" w:type="dxa"/>
          </w:tcPr>
          <w:p w14:paraId="4C0B8F28" w14:textId="77777777" w:rsidR="009B6743" w:rsidRDefault="009B6743" w:rsidP="007D3229"/>
        </w:tc>
        <w:tc>
          <w:tcPr>
            <w:tcW w:w="3702" w:type="dxa"/>
          </w:tcPr>
          <w:p w14:paraId="727FD076" w14:textId="77777777" w:rsidR="009B6743" w:rsidRDefault="009B6743" w:rsidP="007D3229"/>
        </w:tc>
        <w:tc>
          <w:tcPr>
            <w:tcW w:w="3702" w:type="dxa"/>
          </w:tcPr>
          <w:p w14:paraId="2E778126" w14:textId="77777777" w:rsidR="009B6743" w:rsidRDefault="009B6743" w:rsidP="007D3229"/>
        </w:tc>
      </w:tr>
    </w:tbl>
    <w:p w14:paraId="76E57E2D" w14:textId="77777777" w:rsidR="00636F50" w:rsidRDefault="00636F50" w:rsidP="007D3229"/>
    <w:p w14:paraId="5D2679FC" w14:textId="6D4A85AB" w:rsidR="00636F50" w:rsidRPr="00B11C28" w:rsidRDefault="00636F50" w:rsidP="00AB3510">
      <w:pPr>
        <w:pStyle w:val="Heading2"/>
      </w:pPr>
      <w:bookmarkStart w:id="25" w:name="_Toc347848752"/>
      <w:bookmarkStart w:id="26" w:name="_Toc22826441"/>
      <w:r w:rsidRPr="00B11C28">
        <w:lastRenderedPageBreak/>
        <w:t>Background</w:t>
      </w:r>
      <w:bookmarkEnd w:id="25"/>
      <w:bookmarkEnd w:id="26"/>
      <w:r w:rsidR="00FB6D3C">
        <w:t xml:space="preserve"> Information</w:t>
      </w:r>
    </w:p>
    <w:p w14:paraId="23052927" w14:textId="6D50DA43" w:rsidR="00F657D1" w:rsidRDefault="00F657D1" w:rsidP="007917FB">
      <w:r>
        <w:t xml:space="preserve">The Clean Water Act requires </w:t>
      </w:r>
      <w:r w:rsidR="0015435C">
        <w:t>point source surface water discharge</w:t>
      </w:r>
      <w:r w:rsidR="003E1811">
        <w:t>r</w:t>
      </w:r>
      <w:r w:rsidR="0015435C">
        <w:t xml:space="preserve">s obtain </w:t>
      </w:r>
      <w:r w:rsidR="00602106">
        <w:t>a</w:t>
      </w:r>
      <w:r>
        <w:t xml:space="preserve"> National Pollutant Discharge Elimination System (NPDES) permit. The NPDES permit </w:t>
      </w:r>
      <w:r w:rsidR="0015435C">
        <w:t xml:space="preserve">will describe </w:t>
      </w:r>
      <w:r w:rsidR="006E6362">
        <w:t>what</w:t>
      </w:r>
      <w:r>
        <w:t xml:space="preserve"> </w:t>
      </w:r>
      <w:r w:rsidR="0015435C">
        <w:t>discharges are allowed to surface water</w:t>
      </w:r>
      <w:r>
        <w:t>, monitoring and data reporting requirements, and other provisions as</w:t>
      </w:r>
      <w:r w:rsidR="00B47DF3">
        <w:t xml:space="preserve"> deemed necessary to protect</w:t>
      </w:r>
      <w:r w:rsidR="0015435C">
        <w:t xml:space="preserve"> </w:t>
      </w:r>
      <w:r w:rsidR="00731977">
        <w:t>receiving waters</w:t>
      </w:r>
      <w:r>
        <w:t xml:space="preserve">. </w:t>
      </w:r>
      <w:r w:rsidR="005900F9">
        <w:t xml:space="preserve">Monitoring conducted as part of permit compliance </w:t>
      </w:r>
      <w:r w:rsidR="00DB2585">
        <w:t xml:space="preserve">must </w:t>
      </w:r>
      <w:r w:rsidR="005900F9">
        <w:t xml:space="preserve">be </w:t>
      </w:r>
      <w:r w:rsidR="00DB2585">
        <w:t xml:space="preserve">conducted </w:t>
      </w:r>
      <w:r w:rsidR="005900F9">
        <w:t xml:space="preserve">in a manner that complies with </w:t>
      </w:r>
      <w:r w:rsidR="0015435C">
        <w:t>Federal Regulations (40 CFR Part 136)</w:t>
      </w:r>
      <w:r w:rsidR="00DB2585">
        <w:t xml:space="preserve"> and the requirements of the NPDES Permit</w:t>
      </w:r>
      <w:r w:rsidR="005900F9">
        <w:t xml:space="preserve">. This QAPP ensures that data collected and analyzed under </w:t>
      </w:r>
      <w:r w:rsidR="0015435C">
        <w:t>an</w:t>
      </w:r>
      <w:r w:rsidR="005900F9">
        <w:t xml:space="preserve"> NPDES permit are valid and verifiable</w:t>
      </w:r>
      <w:r w:rsidR="00DB2585">
        <w:t xml:space="preserve"> and can be used to </w:t>
      </w:r>
      <w:proofErr w:type="spellStart"/>
      <w:r w:rsidR="00DB2585">
        <w:t>satsisfy</w:t>
      </w:r>
      <w:proofErr w:type="spellEnd"/>
      <w:r w:rsidR="00DB2585">
        <w:t xml:space="preserve"> the requirements of the permit</w:t>
      </w:r>
      <w:r w:rsidR="005900F9">
        <w:t xml:space="preserve">. </w:t>
      </w:r>
    </w:p>
    <w:p w14:paraId="1C3D4231" w14:textId="29C21E4F" w:rsidR="00636F50" w:rsidRDefault="00636F50" w:rsidP="007D3229"/>
    <w:p w14:paraId="67870540" w14:textId="5A5A7B86" w:rsidR="005900F9" w:rsidRPr="005900F9" w:rsidRDefault="00510BCC" w:rsidP="005900F9">
      <w:pPr>
        <w:rPr>
          <w:color w:val="FF0000"/>
        </w:rPr>
      </w:pPr>
      <w:r>
        <w:rPr>
          <w:color w:val="FF0000"/>
        </w:rPr>
        <w:t>The permittee should add</w:t>
      </w:r>
      <w:r w:rsidR="005900F9">
        <w:rPr>
          <w:color w:val="FF0000"/>
        </w:rPr>
        <w:t xml:space="preserve"> facility specific language here,</w:t>
      </w:r>
      <w:r w:rsidR="008B6924">
        <w:rPr>
          <w:color w:val="FF0000"/>
        </w:rPr>
        <w:t xml:space="preserve"> including </w:t>
      </w:r>
      <w:r w:rsidR="0015435C">
        <w:rPr>
          <w:color w:val="FF0000"/>
        </w:rPr>
        <w:t>operation scenarios</w:t>
      </w:r>
      <w:r w:rsidR="00C51CFE">
        <w:rPr>
          <w:color w:val="FF0000"/>
        </w:rPr>
        <w:t xml:space="preserve"> at facility, types of permits the facility holds,</w:t>
      </w:r>
      <w:r w:rsidR="008B6924">
        <w:rPr>
          <w:color w:val="FF0000"/>
        </w:rPr>
        <w:t xml:space="preserve"> </w:t>
      </w:r>
      <w:r>
        <w:rPr>
          <w:color w:val="FF0000"/>
        </w:rPr>
        <w:t>description of current</w:t>
      </w:r>
      <w:r w:rsidR="005900F9">
        <w:rPr>
          <w:color w:val="FF0000"/>
        </w:rPr>
        <w:t xml:space="preserve"> monitoring at the facility, description of discharge</w:t>
      </w:r>
      <w:r>
        <w:rPr>
          <w:color w:val="FF0000"/>
        </w:rPr>
        <w:t xml:space="preserve"> outfall(s)</w:t>
      </w:r>
      <w:r w:rsidR="005900F9">
        <w:rPr>
          <w:color w:val="FF0000"/>
        </w:rPr>
        <w:t>, and waterbody(</w:t>
      </w:r>
      <w:proofErr w:type="spellStart"/>
      <w:r w:rsidR="005900F9">
        <w:rPr>
          <w:color w:val="FF0000"/>
        </w:rPr>
        <w:t>ies</w:t>
      </w:r>
      <w:proofErr w:type="spellEnd"/>
      <w:r w:rsidR="005900F9">
        <w:rPr>
          <w:color w:val="FF0000"/>
        </w:rPr>
        <w:t xml:space="preserve">) to which the permittee discharges. </w:t>
      </w:r>
      <w:r w:rsidR="00262B77">
        <w:rPr>
          <w:color w:val="FF0000"/>
        </w:rPr>
        <w:t>Permittee may refer to the permit fact sheet for facility specific language in lieu of a description within the QAPP.</w:t>
      </w:r>
    </w:p>
    <w:p w14:paraId="17118229" w14:textId="77777777" w:rsidR="005900F9" w:rsidRPr="0028098B" w:rsidRDefault="005900F9" w:rsidP="007D3229"/>
    <w:p w14:paraId="75210C77" w14:textId="734C82E5" w:rsidR="00636F50" w:rsidRDefault="00636F50" w:rsidP="00AB3510">
      <w:pPr>
        <w:pStyle w:val="Heading2"/>
      </w:pPr>
      <w:bookmarkStart w:id="27" w:name="_Toc67424528"/>
      <w:bookmarkStart w:id="28" w:name="_Toc347848753"/>
      <w:bookmarkStart w:id="29" w:name="_Toc22826442"/>
      <w:r w:rsidRPr="00B11C28">
        <w:t>Task</w:t>
      </w:r>
      <w:r w:rsidR="00187672">
        <w:t xml:space="preserve"> </w:t>
      </w:r>
      <w:r w:rsidRPr="00B11C28">
        <w:t>Description</w:t>
      </w:r>
      <w:bookmarkEnd w:id="27"/>
      <w:bookmarkEnd w:id="28"/>
      <w:bookmarkEnd w:id="29"/>
    </w:p>
    <w:p w14:paraId="2BA63AB0" w14:textId="63D2D865" w:rsidR="00B91EC3" w:rsidRPr="00602642" w:rsidRDefault="00C825AD" w:rsidP="005F5839">
      <w:pPr>
        <w:rPr>
          <w:color w:val="FF0000"/>
        </w:rPr>
      </w:pPr>
      <w:r w:rsidRPr="003E1811">
        <w:rPr>
          <w:color w:val="FF0000"/>
        </w:rPr>
        <w:t xml:space="preserve">This section should describe the things to be sampled. Include </w:t>
      </w:r>
      <w:r w:rsidR="005F5839" w:rsidRPr="003E1811">
        <w:rPr>
          <w:color w:val="FF0000"/>
        </w:rPr>
        <w:t>influent, effluent, receiving water</w:t>
      </w:r>
      <w:r w:rsidRPr="003E1811">
        <w:rPr>
          <w:color w:val="FF0000"/>
        </w:rPr>
        <w:t>, solids, etc.</w:t>
      </w:r>
      <w:r w:rsidR="00F336AA">
        <w:rPr>
          <w:color w:val="FF0000"/>
        </w:rPr>
        <w:t xml:space="preserve"> </w:t>
      </w:r>
      <w:r w:rsidR="006D0466" w:rsidRPr="003E1811">
        <w:rPr>
          <w:color w:val="FF0000"/>
        </w:rPr>
        <w:t>L</w:t>
      </w:r>
      <w:r w:rsidR="00B91EC3" w:rsidRPr="003E1811">
        <w:rPr>
          <w:color w:val="FF0000"/>
        </w:rPr>
        <w:t xml:space="preserve">ist the </w:t>
      </w:r>
      <w:r w:rsidR="006D0466" w:rsidRPr="003E1811">
        <w:rPr>
          <w:color w:val="FF0000"/>
        </w:rPr>
        <w:t>sample locations</w:t>
      </w:r>
      <w:r w:rsidR="005D6937" w:rsidRPr="003E1811">
        <w:rPr>
          <w:color w:val="FF0000"/>
        </w:rPr>
        <w:t>,</w:t>
      </w:r>
      <w:r w:rsidR="006D0466" w:rsidRPr="003E1811">
        <w:rPr>
          <w:color w:val="FF0000"/>
        </w:rPr>
        <w:t xml:space="preserve"> parameters,</w:t>
      </w:r>
      <w:r w:rsidR="00B91EC3" w:rsidRPr="003E1811">
        <w:rPr>
          <w:color w:val="FF0000"/>
        </w:rPr>
        <w:t xml:space="preserve"> frequencies</w:t>
      </w:r>
      <w:r w:rsidR="006D0466" w:rsidRPr="003E1811">
        <w:rPr>
          <w:color w:val="FF0000"/>
        </w:rPr>
        <w:t>, and sample methods. A tabu</w:t>
      </w:r>
      <w:r w:rsidR="005D6937" w:rsidRPr="003E1811">
        <w:rPr>
          <w:color w:val="FF0000"/>
        </w:rPr>
        <w:t xml:space="preserve">lar format may be best if the </w:t>
      </w:r>
      <w:r w:rsidR="006D0466" w:rsidRPr="003E1811">
        <w:rPr>
          <w:color w:val="FF0000"/>
        </w:rPr>
        <w:t>permittee has many locations and parameters.</w:t>
      </w:r>
      <w:r w:rsidR="00602642">
        <w:rPr>
          <w:color w:val="FF0000"/>
        </w:rPr>
        <w:t xml:space="preserve"> </w:t>
      </w:r>
      <w:r w:rsidR="00602642" w:rsidRPr="00602642">
        <w:rPr>
          <w:color w:val="FF0000"/>
        </w:rPr>
        <w:t xml:space="preserve">The permittee may reference their permit in lieu of a detailed description. In that case, please reference the </w:t>
      </w:r>
      <w:r w:rsidR="00602642" w:rsidRPr="0014434D">
        <w:rPr>
          <w:color w:val="FF0000"/>
        </w:rPr>
        <w:t>specific permit section</w:t>
      </w:r>
      <w:r w:rsidR="0014434D">
        <w:rPr>
          <w:color w:val="FF0000"/>
        </w:rPr>
        <w:t xml:space="preserve">. </w:t>
      </w:r>
    </w:p>
    <w:p w14:paraId="4827BC59" w14:textId="763C7FD0" w:rsidR="006D0466" w:rsidRPr="003E1811" w:rsidRDefault="006D0466" w:rsidP="005F5839">
      <w:pPr>
        <w:rPr>
          <w:color w:val="FF0000"/>
        </w:rPr>
      </w:pPr>
      <w:r w:rsidRPr="003E1811">
        <w:rPr>
          <w:color w:val="FF0000"/>
        </w:rPr>
        <w:t>This shoul</w:t>
      </w:r>
      <w:r w:rsidR="00C825AD" w:rsidRPr="003E1811">
        <w:rPr>
          <w:color w:val="FF0000"/>
        </w:rPr>
        <w:t xml:space="preserve">d </w:t>
      </w:r>
      <w:r w:rsidRPr="003E1811">
        <w:rPr>
          <w:color w:val="FF0000"/>
        </w:rPr>
        <w:t>also designate whi</w:t>
      </w:r>
      <w:r w:rsidR="005D6937" w:rsidRPr="003E1811">
        <w:rPr>
          <w:color w:val="FF0000"/>
        </w:rPr>
        <w:t>ch</w:t>
      </w:r>
      <w:r w:rsidR="0014434D">
        <w:rPr>
          <w:color w:val="FF0000"/>
        </w:rPr>
        <w:t xml:space="preserve"> parameters will be analyzed by the facility and which parameters will be analyzed by third party</w:t>
      </w:r>
      <w:r w:rsidR="005D6937" w:rsidRPr="003E1811">
        <w:rPr>
          <w:color w:val="FF0000"/>
        </w:rPr>
        <w:t xml:space="preserve"> laboratories</w:t>
      </w:r>
      <w:r w:rsidR="0014434D">
        <w:rPr>
          <w:color w:val="FF0000"/>
        </w:rPr>
        <w:t xml:space="preserve">. If possible, please list which third party laboratories </w:t>
      </w:r>
      <w:r w:rsidR="0011489D">
        <w:rPr>
          <w:color w:val="FF0000"/>
        </w:rPr>
        <w:t xml:space="preserve">will be utilized and for which parameter(s). </w:t>
      </w:r>
    </w:p>
    <w:p w14:paraId="7BD8A791" w14:textId="54783D51" w:rsidR="00A30A41" w:rsidRDefault="005F5839" w:rsidP="005F5839">
      <w:r>
        <w:t>The laboratory specified by the permittee will perform the standard tests required by this permit. See the DMR and other sampling requirements in the permit for the parameters, sample locations, sample frequency, and sample type for all self-monitoring required by the permit.</w:t>
      </w:r>
      <w:r w:rsidR="00A30A41">
        <w:t xml:space="preserve"> </w:t>
      </w:r>
    </w:p>
    <w:p w14:paraId="3F351B89" w14:textId="726DAEAD" w:rsidR="005F5839" w:rsidRDefault="0031352F" w:rsidP="005F5839">
      <w:pPr>
        <w:rPr>
          <w:color w:val="FF0000"/>
        </w:rPr>
      </w:pPr>
      <w:r>
        <w:rPr>
          <w:color w:val="FF0000"/>
        </w:rPr>
        <w:lastRenderedPageBreak/>
        <w:t>O</w:t>
      </w:r>
      <w:r w:rsidR="00A30A41">
        <w:rPr>
          <w:color w:val="FF0000"/>
        </w:rPr>
        <w:t xml:space="preserve">utline </w:t>
      </w:r>
      <w:r w:rsidR="00187672">
        <w:rPr>
          <w:color w:val="FF0000"/>
        </w:rPr>
        <w:t xml:space="preserve">sampling </w:t>
      </w:r>
      <w:r w:rsidR="00A30A41">
        <w:rPr>
          <w:color w:val="FF0000"/>
        </w:rPr>
        <w:t>location and frequency here as part of the monitoring plan</w:t>
      </w:r>
      <w:r w:rsidR="008B6924">
        <w:rPr>
          <w:color w:val="FF0000"/>
        </w:rPr>
        <w:t xml:space="preserve">. Additional monitoring outside of permit requirements can also be outlined here. </w:t>
      </w:r>
    </w:p>
    <w:p w14:paraId="71BA5A19" w14:textId="13D5CC6F" w:rsidR="006903FC" w:rsidRDefault="006903FC" w:rsidP="005F5839">
      <w:pPr>
        <w:rPr>
          <w:color w:val="FF0000"/>
        </w:rPr>
      </w:pPr>
    </w:p>
    <w:p w14:paraId="355F66AC" w14:textId="029A1B94" w:rsidR="00636F50" w:rsidRPr="00B11C28" w:rsidRDefault="00636F50" w:rsidP="00AB3510">
      <w:pPr>
        <w:pStyle w:val="Heading2"/>
      </w:pPr>
      <w:bookmarkStart w:id="30" w:name="_Toc67424529"/>
      <w:bookmarkStart w:id="31" w:name="_Ref150583430"/>
      <w:bookmarkStart w:id="32" w:name="_Ref150584551"/>
      <w:bookmarkStart w:id="33" w:name="_Ref165180259"/>
      <w:bookmarkStart w:id="34" w:name="_Ref165180287"/>
      <w:bookmarkStart w:id="35" w:name="_Toc347848754"/>
      <w:bookmarkStart w:id="36" w:name="_Toc22826443"/>
      <w:r w:rsidRPr="00B11C28">
        <w:t>Quality Objectives and Criteria</w:t>
      </w:r>
      <w:bookmarkEnd w:id="30"/>
      <w:bookmarkEnd w:id="31"/>
      <w:bookmarkEnd w:id="32"/>
      <w:bookmarkEnd w:id="33"/>
      <w:bookmarkEnd w:id="34"/>
      <w:bookmarkEnd w:id="35"/>
      <w:r w:rsidR="002D4A6B">
        <w:t xml:space="preserve"> for Measurement of Data</w:t>
      </w:r>
      <w:bookmarkEnd w:id="36"/>
    </w:p>
    <w:p w14:paraId="678685A6" w14:textId="10B0939A" w:rsidR="00636F50" w:rsidRPr="00171D1D" w:rsidRDefault="00692A8E" w:rsidP="00DC5CDD">
      <w:r>
        <w:t xml:space="preserve">To be acceptable for use environmental data must meet established QC control limits. </w:t>
      </w:r>
      <w:r w:rsidR="00B4032B">
        <w:t xml:space="preserve"> This section de</w:t>
      </w:r>
      <w:r w:rsidR="008309D9">
        <w:t>fines</w:t>
      </w:r>
      <w:r w:rsidR="00B4032B">
        <w:t xml:space="preserve"> criteria for measuring or estimating the potent</w:t>
      </w:r>
      <w:r w:rsidR="008309D9">
        <w:t>ial error of monitoring results</w:t>
      </w:r>
      <w:r w:rsidR="00636F50" w:rsidRPr="00171D1D">
        <w:t xml:space="preserve"> and how to interpret the QC data as i</w:t>
      </w:r>
      <w:r w:rsidR="00790299">
        <w:t>t</w:t>
      </w:r>
      <w:r w:rsidR="00636F50" w:rsidRPr="00171D1D">
        <w:t xml:space="preserve"> applies to the reported environmental data.</w:t>
      </w:r>
    </w:p>
    <w:p w14:paraId="6AF219E5" w14:textId="60F73C85" w:rsidR="00636F50" w:rsidRPr="00171D1D" w:rsidRDefault="00636F50" w:rsidP="007D3229">
      <w:r w:rsidRPr="00171D1D">
        <w:t>EPA’s Guidance for the Data Quality Objectives Process (QA/G-4, EPA 2006) defines two sources of error</w:t>
      </w:r>
      <w:r w:rsidR="00A30A41">
        <w:t>:</w:t>
      </w:r>
      <w:r w:rsidRPr="00171D1D">
        <w:t xml:space="preserve"> </w:t>
      </w:r>
      <w:r w:rsidRPr="008309D9">
        <w:rPr>
          <w:u w:val="single"/>
        </w:rPr>
        <w:t>Sampling Error</w:t>
      </w:r>
      <w:r w:rsidRPr="00171D1D">
        <w:t xml:space="preserve"> (Field Variability) and </w:t>
      </w:r>
      <w:r w:rsidRPr="008309D9">
        <w:rPr>
          <w:u w:val="single"/>
        </w:rPr>
        <w:t xml:space="preserve">Measurement Error </w:t>
      </w:r>
      <w:r w:rsidRPr="00171D1D">
        <w:t xml:space="preserve">(Measurement Variability), which </w:t>
      </w:r>
      <w:r w:rsidR="00B4032B">
        <w:t xml:space="preserve">each </w:t>
      </w:r>
      <w:r w:rsidRPr="00171D1D">
        <w:t>contribute to the total error</w:t>
      </w:r>
      <w:r w:rsidR="008309D9">
        <w:t>.</w:t>
      </w:r>
    </w:p>
    <w:p w14:paraId="64D865F1" w14:textId="54DC5EAE" w:rsidR="00636F50" w:rsidRPr="00171D1D" w:rsidRDefault="00636F50" w:rsidP="007D3229">
      <w:r w:rsidRPr="00171D1D">
        <w:t xml:space="preserve">Sampling (field) error – This error is influenced by the inherent variability of the </w:t>
      </w:r>
      <w:r w:rsidR="00636A83">
        <w:t>pollutant</w:t>
      </w:r>
      <w:r w:rsidR="00636A83" w:rsidRPr="00171D1D">
        <w:t xml:space="preserve"> </w:t>
      </w:r>
      <w:r w:rsidRPr="00171D1D">
        <w:t xml:space="preserve">over </w:t>
      </w:r>
      <w:r w:rsidR="00893C30">
        <w:t xml:space="preserve">geographic </w:t>
      </w:r>
      <w:r w:rsidRPr="00171D1D">
        <w:t xml:space="preserve">space and time, the sample collection design, and the number of samples.  It is usually impractical to measure the entire space, and limited sampling may miss some features of the natural variation of the measurement.  Sampling design error occurs when the </w:t>
      </w:r>
      <w:r w:rsidR="000017C6">
        <w:t>sampling</w:t>
      </w:r>
      <w:r w:rsidRPr="00171D1D">
        <w:t xml:space="preserve"> design does not capture the complete variability within the environment, to the extent appropriate for making conclusions.  Sampling design error can lead to random error (i.e., variability or imprecision) and systematic error (bias) in estimates of </w:t>
      </w:r>
      <w:r w:rsidR="00636A83">
        <w:t>pollutant</w:t>
      </w:r>
      <w:r w:rsidR="00636A83" w:rsidRPr="00171D1D">
        <w:t xml:space="preserve"> </w:t>
      </w:r>
      <w:r w:rsidRPr="00171D1D">
        <w:t>concentrations.</w:t>
      </w:r>
    </w:p>
    <w:p w14:paraId="5CCBC336" w14:textId="6CBB14AD" w:rsidR="00636F50" w:rsidRPr="00171D1D" w:rsidRDefault="00636F50" w:rsidP="007D3229">
      <w:r w:rsidRPr="00171D1D">
        <w:t xml:space="preserve">Measurement error – This error is </w:t>
      </w:r>
      <w:r w:rsidR="007E0AE7">
        <w:t>the result of</w:t>
      </w:r>
      <w:r w:rsidRPr="00171D1D">
        <w:t xml:space="preserve"> imperfections in the measurement and analysis system.  Random and systematic measurement errors are introduced in the measurement process during sample collection, sample handling, sample preparation, sample analysis, data reduction, transmission, and storage.</w:t>
      </w:r>
    </w:p>
    <w:p w14:paraId="7D87AC27" w14:textId="5794DC71" w:rsidR="00636F50" w:rsidRPr="00171D1D" w:rsidRDefault="00636F50" w:rsidP="007D3229">
      <w:pPr>
        <w:rPr>
          <w:b/>
        </w:rPr>
      </w:pPr>
      <w:r w:rsidRPr="00171D1D">
        <w:rPr>
          <w:b/>
        </w:rPr>
        <w:t>Specific QA Objectives are:</w:t>
      </w:r>
    </w:p>
    <w:p w14:paraId="58E446E2" w14:textId="4FCAC610" w:rsidR="00636F50" w:rsidRPr="00FE3D91" w:rsidRDefault="00636F50" w:rsidP="007D3229">
      <w:r w:rsidRPr="00171D1D">
        <w:t>Collect a sufficient number of samples, sample duplicates, and field blanks to evaluate the sampling and measurement error.</w:t>
      </w:r>
      <w:r w:rsidR="00FE3D91">
        <w:t xml:space="preserve"> </w:t>
      </w:r>
    </w:p>
    <w:p w14:paraId="48802989" w14:textId="77777777" w:rsidR="00636F50" w:rsidRPr="00171D1D" w:rsidRDefault="00636F50" w:rsidP="007D3229">
      <w:r w:rsidRPr="00171D1D">
        <w:t>Analyze a sufficient number of QC Standards, blanks and duplicate samples in the Laboratory environment to effectively evaluate results against numerical QA goals established for precision and accuracy.</w:t>
      </w:r>
    </w:p>
    <w:p w14:paraId="77C65A03" w14:textId="77777777" w:rsidR="00636F50" w:rsidRPr="00171D1D" w:rsidRDefault="00636F50" w:rsidP="007D3229">
      <w:r w:rsidRPr="00171D1D">
        <w:lastRenderedPageBreak/>
        <w:t>Implement sampling techniques in such a manner that the analytical results are representative of the media and conditions being sampled.</w:t>
      </w:r>
    </w:p>
    <w:p w14:paraId="0F781EDA" w14:textId="28F0AF96" w:rsidR="00636F50" w:rsidRPr="00171D1D" w:rsidRDefault="00470A11" w:rsidP="007D3229">
      <w:r>
        <w:t xml:space="preserve">Evaluate </w:t>
      </w:r>
      <w:r w:rsidR="00893C30">
        <w:t>Data quality</w:t>
      </w:r>
      <w:r w:rsidR="00D176F9">
        <w:t xml:space="preserve"> </w:t>
      </w:r>
      <w:r w:rsidR="00636F50" w:rsidRPr="00171D1D">
        <w:t>through the use of the</w:t>
      </w:r>
      <w:r w:rsidR="00D176F9">
        <w:t>se</w:t>
      </w:r>
      <w:r w:rsidR="00636F50" w:rsidRPr="00171D1D">
        <w:t xml:space="preserve"> Data Quality Indicators:</w:t>
      </w:r>
    </w:p>
    <w:p w14:paraId="0E444B1E" w14:textId="77777777" w:rsidR="00636F50" w:rsidRPr="00171D1D" w:rsidRDefault="00636F50" w:rsidP="00997C85">
      <w:pPr>
        <w:pStyle w:val="Default"/>
        <w:keepNext/>
        <w:widowControl w:val="0"/>
        <w:numPr>
          <w:ilvl w:val="0"/>
          <w:numId w:val="1"/>
        </w:numPr>
        <w:spacing w:before="120"/>
        <w:rPr>
          <w:rFonts w:ascii="Times New Roman" w:hAnsi="Times New Roman" w:cs="Times New Roman"/>
          <w:sz w:val="22"/>
          <w:szCs w:val="22"/>
        </w:rPr>
      </w:pPr>
      <w:r w:rsidRPr="00171D1D">
        <w:rPr>
          <w:rFonts w:ascii="Times New Roman" w:hAnsi="Times New Roman" w:cs="Times New Roman"/>
          <w:sz w:val="22"/>
          <w:szCs w:val="22"/>
        </w:rPr>
        <w:t>Precision</w:t>
      </w:r>
    </w:p>
    <w:p w14:paraId="6D028108" w14:textId="77777777" w:rsidR="00636F50" w:rsidRPr="00171D1D" w:rsidRDefault="00636F50" w:rsidP="00997C85">
      <w:pPr>
        <w:pStyle w:val="Default"/>
        <w:keepNext/>
        <w:widowControl w:val="0"/>
        <w:numPr>
          <w:ilvl w:val="0"/>
          <w:numId w:val="1"/>
        </w:numPr>
        <w:spacing w:before="120"/>
        <w:rPr>
          <w:rFonts w:ascii="Times New Roman" w:hAnsi="Times New Roman" w:cs="Times New Roman"/>
          <w:sz w:val="22"/>
          <w:szCs w:val="22"/>
        </w:rPr>
      </w:pPr>
      <w:r w:rsidRPr="00171D1D">
        <w:rPr>
          <w:rFonts w:ascii="Times New Roman" w:hAnsi="Times New Roman" w:cs="Times New Roman"/>
          <w:sz w:val="22"/>
          <w:szCs w:val="22"/>
        </w:rPr>
        <w:t>Accuracy/Bias</w:t>
      </w:r>
    </w:p>
    <w:p w14:paraId="141D0685" w14:textId="77777777" w:rsidR="00636F50" w:rsidRPr="00171D1D" w:rsidRDefault="00636F50" w:rsidP="00997C85">
      <w:pPr>
        <w:pStyle w:val="Default"/>
        <w:keepNext/>
        <w:widowControl w:val="0"/>
        <w:numPr>
          <w:ilvl w:val="0"/>
          <w:numId w:val="1"/>
        </w:numPr>
        <w:spacing w:before="120"/>
        <w:rPr>
          <w:rFonts w:ascii="Times New Roman" w:hAnsi="Times New Roman" w:cs="Times New Roman"/>
          <w:sz w:val="22"/>
          <w:szCs w:val="22"/>
        </w:rPr>
      </w:pPr>
      <w:r w:rsidRPr="00171D1D">
        <w:rPr>
          <w:rFonts w:ascii="Times New Roman" w:hAnsi="Times New Roman" w:cs="Times New Roman"/>
          <w:sz w:val="22"/>
          <w:szCs w:val="22"/>
        </w:rPr>
        <w:t>Sensitivity</w:t>
      </w:r>
    </w:p>
    <w:p w14:paraId="388FE479" w14:textId="77777777" w:rsidR="00636F50" w:rsidRPr="00171D1D" w:rsidRDefault="00636F50" w:rsidP="00997C85">
      <w:pPr>
        <w:pStyle w:val="Default"/>
        <w:keepNext/>
        <w:widowControl w:val="0"/>
        <w:numPr>
          <w:ilvl w:val="0"/>
          <w:numId w:val="1"/>
        </w:numPr>
        <w:spacing w:before="120"/>
        <w:rPr>
          <w:rFonts w:ascii="Times New Roman" w:hAnsi="Times New Roman" w:cs="Times New Roman"/>
          <w:sz w:val="22"/>
          <w:szCs w:val="22"/>
        </w:rPr>
      </w:pPr>
      <w:r w:rsidRPr="00171D1D">
        <w:rPr>
          <w:rFonts w:ascii="Times New Roman" w:hAnsi="Times New Roman" w:cs="Times New Roman"/>
          <w:sz w:val="22"/>
          <w:szCs w:val="22"/>
        </w:rPr>
        <w:t>Representativeness</w:t>
      </w:r>
    </w:p>
    <w:p w14:paraId="033CCCBA" w14:textId="77777777" w:rsidR="00636F50" w:rsidRPr="00171D1D" w:rsidRDefault="00636F50" w:rsidP="00997C85">
      <w:pPr>
        <w:pStyle w:val="Default"/>
        <w:keepNext/>
        <w:widowControl w:val="0"/>
        <w:numPr>
          <w:ilvl w:val="0"/>
          <w:numId w:val="1"/>
        </w:numPr>
        <w:spacing w:before="120"/>
        <w:rPr>
          <w:rFonts w:ascii="Times New Roman" w:hAnsi="Times New Roman" w:cs="Times New Roman"/>
          <w:sz w:val="22"/>
          <w:szCs w:val="22"/>
        </w:rPr>
      </w:pPr>
      <w:r w:rsidRPr="00171D1D">
        <w:rPr>
          <w:rFonts w:ascii="Times New Roman" w:hAnsi="Times New Roman" w:cs="Times New Roman"/>
          <w:sz w:val="22"/>
          <w:szCs w:val="22"/>
        </w:rPr>
        <w:t>Comparability</w:t>
      </w:r>
    </w:p>
    <w:p w14:paraId="4E86BC15" w14:textId="77777777" w:rsidR="00636F50" w:rsidRPr="00171D1D" w:rsidRDefault="00636F50" w:rsidP="00997C85">
      <w:pPr>
        <w:pStyle w:val="Default"/>
        <w:widowControl w:val="0"/>
        <w:numPr>
          <w:ilvl w:val="0"/>
          <w:numId w:val="1"/>
        </w:numPr>
        <w:spacing w:before="120"/>
        <w:rPr>
          <w:rFonts w:ascii="Times New Roman" w:hAnsi="Times New Roman" w:cs="Times New Roman"/>
          <w:sz w:val="22"/>
          <w:szCs w:val="22"/>
        </w:rPr>
      </w:pPr>
      <w:r w:rsidRPr="00171D1D">
        <w:rPr>
          <w:rFonts w:ascii="Times New Roman" w:hAnsi="Times New Roman" w:cs="Times New Roman"/>
          <w:sz w:val="22"/>
          <w:szCs w:val="22"/>
        </w:rPr>
        <w:t>Completeness</w:t>
      </w:r>
    </w:p>
    <w:p w14:paraId="21EA5A88" w14:textId="74BF2729" w:rsidR="00636F50" w:rsidRPr="00171D1D" w:rsidRDefault="00BB4AA1" w:rsidP="007D3229">
      <w:r>
        <w:t xml:space="preserve">Table 5 </w:t>
      </w:r>
      <w:r w:rsidR="00636F50" w:rsidRPr="00171D1D">
        <w:t xml:space="preserve">in section </w:t>
      </w:r>
      <w:r>
        <w:t xml:space="preserve">2.4 lists precision and accuracy </w:t>
      </w:r>
      <w:r w:rsidR="00636F50" w:rsidRPr="00171D1D">
        <w:t>control limits for each parameter of concern.</w:t>
      </w:r>
    </w:p>
    <w:p w14:paraId="369FE946" w14:textId="77777777" w:rsidR="00636F50" w:rsidRPr="005729DA" w:rsidRDefault="00636F50" w:rsidP="00AB3510">
      <w:pPr>
        <w:pStyle w:val="Heading3"/>
      </w:pPr>
      <w:bookmarkStart w:id="37" w:name="_Toc22826444"/>
      <w:r w:rsidRPr="005729DA">
        <w:t>Precision</w:t>
      </w:r>
      <w:bookmarkEnd w:id="37"/>
    </w:p>
    <w:p w14:paraId="69D4D113" w14:textId="056542A0" w:rsidR="00546BC1" w:rsidRDefault="00636F50" w:rsidP="007D3229">
      <w:r w:rsidRPr="00171D1D">
        <w:t xml:space="preserve">Precision </w:t>
      </w:r>
      <w:r w:rsidR="00470A11">
        <w:t xml:space="preserve">is </w:t>
      </w:r>
      <w:r w:rsidRPr="00171D1D">
        <w:t>estimated by measuring the variability of duplicate measurements.  The best estimate of precision  is the comparison of duplicate samples</w:t>
      </w:r>
      <w:r w:rsidR="00FE3D91">
        <w:t>, both field duplicates and lab duplicates Field duplicates help to pinpoint variability in sampling, while lab</w:t>
      </w:r>
      <w:r w:rsidRPr="00171D1D">
        <w:t xml:space="preserve"> </w:t>
      </w:r>
      <w:r w:rsidR="00FE3D91">
        <w:t>duplicates help to pinpoint analytical variability.</w:t>
      </w:r>
      <w:r w:rsidRPr="00171D1D">
        <w:t xml:space="preserve"> The variability in the results obtained from duplicate samples is the sum of the sampling and analytical variability (measurement </w:t>
      </w:r>
      <w:r w:rsidR="00470A11">
        <w:t>error</w:t>
      </w:r>
      <w:r w:rsidRPr="00171D1D">
        <w:t xml:space="preserve">).  </w:t>
      </w:r>
    </w:p>
    <w:p w14:paraId="2FC5026A" w14:textId="49CFDA40" w:rsidR="00636F50" w:rsidRDefault="00546BC1" w:rsidP="007D3229">
      <w:pPr>
        <w:rPr>
          <w:color w:val="FF0000"/>
        </w:rPr>
      </w:pPr>
      <w:r w:rsidRPr="00546BC1">
        <w:rPr>
          <w:color w:val="FF0000"/>
        </w:rPr>
        <w:t>Permittee</w:t>
      </w:r>
      <w:r>
        <w:rPr>
          <w:color w:val="FF0000"/>
        </w:rPr>
        <w:t xml:space="preserve"> to define general control limits here. As an example:</w:t>
      </w:r>
      <w:r w:rsidRPr="00546BC1">
        <w:rPr>
          <w:color w:val="FF0000"/>
        </w:rPr>
        <w:t xml:space="preserve"> </w:t>
      </w:r>
      <w:r>
        <w:rPr>
          <w:color w:val="FF0000"/>
        </w:rPr>
        <w:t>“</w:t>
      </w:r>
      <w:r w:rsidR="00636F50" w:rsidRPr="00546BC1">
        <w:rPr>
          <w:color w:val="FF0000"/>
        </w:rPr>
        <w:t>In general the control limit for duplicate samples collected in the field are +/-</w:t>
      </w:r>
      <w:r w:rsidR="00D13B57" w:rsidRPr="00546BC1">
        <w:rPr>
          <w:color w:val="FF0000"/>
        </w:rPr>
        <w:t>3</w:t>
      </w:r>
      <w:r w:rsidR="00636F50" w:rsidRPr="00546BC1">
        <w:rPr>
          <w:color w:val="FF0000"/>
        </w:rPr>
        <w:t xml:space="preserve">0% RPD for samples &gt;5 times the Limit of Quantitation (LOQ) or +/- </w:t>
      </w:r>
      <w:r w:rsidR="00D13B57" w:rsidRPr="00546BC1">
        <w:rPr>
          <w:color w:val="FF0000"/>
        </w:rPr>
        <w:t xml:space="preserve">2x </w:t>
      </w:r>
      <w:r w:rsidR="00636F50" w:rsidRPr="00546BC1">
        <w:rPr>
          <w:color w:val="FF0000"/>
        </w:rPr>
        <w:t>the LOQ for the difference between replicates when the concentrations are &lt;5 times the LOQ.</w:t>
      </w:r>
      <w:r w:rsidR="00FE17AC" w:rsidRPr="00546BC1">
        <w:rPr>
          <w:color w:val="FF0000"/>
        </w:rPr>
        <w:t xml:space="preserve"> </w:t>
      </w:r>
      <w:r w:rsidRPr="00546BC1">
        <w:rPr>
          <w:color w:val="FF0000"/>
        </w:rPr>
        <w:t xml:space="preserve">These are generalized limits and should be changed depending on the type of samples being compared </w:t>
      </w:r>
      <w:r w:rsidR="00FE17AC" w:rsidRPr="00546BC1">
        <w:rPr>
          <w:color w:val="FF0000"/>
        </w:rPr>
        <w:t>However, third party laboratories may define different control limits.</w:t>
      </w:r>
      <w:r>
        <w:rPr>
          <w:color w:val="FF0000"/>
        </w:rPr>
        <w:t>”</w:t>
      </w:r>
      <w:r w:rsidR="00FE17AC" w:rsidRPr="00546BC1">
        <w:rPr>
          <w:color w:val="FF0000"/>
        </w:rPr>
        <w:t xml:space="preserve"> </w:t>
      </w:r>
    </w:p>
    <w:p w14:paraId="45F4B7B2" w14:textId="77777777" w:rsidR="00777EA7" w:rsidRPr="00546BC1" w:rsidRDefault="00777EA7" w:rsidP="007D3229">
      <w:pPr>
        <w:rPr>
          <w:color w:val="FF0000"/>
        </w:rPr>
      </w:pPr>
    </w:p>
    <w:p w14:paraId="33FA6A22" w14:textId="77777777" w:rsidR="00636F50" w:rsidRDefault="00636F50" w:rsidP="00AB3510">
      <w:pPr>
        <w:pStyle w:val="Heading3"/>
      </w:pPr>
      <w:bookmarkStart w:id="38" w:name="_Ref177184937"/>
      <w:bookmarkStart w:id="39" w:name="_Toc22826445"/>
      <w:r w:rsidRPr="006677F0">
        <w:t>Accuracy/Bias</w:t>
      </w:r>
      <w:bookmarkEnd w:id="38"/>
      <w:bookmarkEnd w:id="39"/>
    </w:p>
    <w:p w14:paraId="28C67B16" w14:textId="2324739C" w:rsidR="00636F50" w:rsidRPr="00171D1D" w:rsidRDefault="00636F50" w:rsidP="007D3229">
      <w:r w:rsidRPr="00171D1D">
        <w:t xml:space="preserve">Accuracy is a measure of the error between reported test results and the true sample concentration. </w:t>
      </w:r>
      <w:r w:rsidR="00607B09">
        <w:t xml:space="preserve"> </w:t>
      </w:r>
      <w:r w:rsidR="00223566">
        <w:t>T</w:t>
      </w:r>
      <w:r w:rsidR="00132F25">
        <w:t>h</w:t>
      </w:r>
      <w:r w:rsidR="00223566">
        <w:t>i</w:t>
      </w:r>
      <w:r w:rsidR="00132F25">
        <w:t xml:space="preserve">s </w:t>
      </w:r>
      <w:r w:rsidR="00611005">
        <w:t>e</w:t>
      </w:r>
      <w:r w:rsidR="00223566">
        <w:t>rror, called “bias” is made up of</w:t>
      </w:r>
      <w:r w:rsidRPr="00171D1D">
        <w:t xml:space="preserve"> </w:t>
      </w:r>
      <w:r w:rsidR="00A540FB">
        <w:t xml:space="preserve">the </w:t>
      </w:r>
      <w:r w:rsidR="00132F25">
        <w:t>two types</w:t>
      </w:r>
      <w:r w:rsidR="006E56D5">
        <w:t xml:space="preserve"> </w:t>
      </w:r>
      <w:r w:rsidR="00A540FB">
        <w:t>of error</w:t>
      </w:r>
      <w:r w:rsidR="00132F25">
        <w:t>,</w:t>
      </w:r>
      <w:r w:rsidR="00611005">
        <w:t xml:space="preserve"> </w:t>
      </w:r>
      <w:r w:rsidR="006E56D5">
        <w:t xml:space="preserve">sampling </w:t>
      </w:r>
      <w:r w:rsidR="006E56D5">
        <w:lastRenderedPageBreak/>
        <w:t>error and measurement error</w:t>
      </w:r>
      <w:r w:rsidR="00611005">
        <w:t>.  Accuracy is</w:t>
      </w:r>
      <w:r w:rsidRPr="00171D1D">
        <w:t xml:space="preserve"> estimated by measuring the bias of </w:t>
      </w:r>
      <w:r w:rsidR="00B6325B">
        <w:t>m</w:t>
      </w:r>
      <w:r w:rsidRPr="00171D1D">
        <w:t xml:space="preserve">easurement </w:t>
      </w:r>
      <w:r w:rsidR="00B6325B">
        <w:t>e</w:t>
      </w:r>
      <w:r w:rsidRPr="00171D1D">
        <w:t>rror, even though bias is due to both systematic error in sampling and measurement variability.</w:t>
      </w:r>
    </w:p>
    <w:p w14:paraId="616CC193" w14:textId="527CD130" w:rsidR="00636F50" w:rsidRPr="00171D1D" w:rsidRDefault="00636F50" w:rsidP="007D3229">
      <w:r w:rsidRPr="00171D1D">
        <w:t xml:space="preserve">Systematic error attributable to sampling design </w:t>
      </w:r>
      <w:r w:rsidR="00F13683">
        <w:t>must</w:t>
      </w:r>
      <w:r w:rsidRPr="00171D1D">
        <w:t xml:space="preserve"> be minimized</w:t>
      </w:r>
      <w:r w:rsidR="00251CB0">
        <w:t xml:space="preserve"> </w:t>
      </w:r>
      <w:r w:rsidR="003B6E85">
        <w:t>by f</w:t>
      </w:r>
      <w:r w:rsidRPr="00171D1D">
        <w:t xml:space="preserve">ollowing the procedures described in section </w:t>
      </w:r>
      <w:r w:rsidR="00EA707A">
        <w:t>2</w:t>
      </w:r>
      <w:r w:rsidR="00251CB0">
        <w:t xml:space="preserve">. </w:t>
      </w:r>
      <w:r w:rsidR="003B6E85">
        <w:t>This</w:t>
      </w:r>
      <w:r w:rsidR="009F622F">
        <w:t xml:space="preserve"> will generally result in acceptable levels of bias</w:t>
      </w:r>
      <w:r w:rsidRPr="00171D1D">
        <w:t>.</w:t>
      </w:r>
    </w:p>
    <w:p w14:paraId="244B024A" w14:textId="73479D52" w:rsidR="00636F50" w:rsidRPr="00171D1D" w:rsidRDefault="003B6E85" w:rsidP="007D3229">
      <w:r>
        <w:t>To minimize bias</w:t>
      </w:r>
      <w:r w:rsidR="001C0C7D">
        <w:t>, a</w:t>
      </w:r>
      <w:r w:rsidR="00636F50" w:rsidRPr="00171D1D">
        <w:t xml:space="preserve">ll instruments </w:t>
      </w:r>
      <w:r w:rsidR="001C0C7D">
        <w:t xml:space="preserve">must </w:t>
      </w:r>
      <w:r w:rsidR="00636F50" w:rsidRPr="00171D1D">
        <w:t xml:space="preserve">be calibrated using appropriate reference materials.  The accuracy of these materials </w:t>
      </w:r>
      <w:r w:rsidR="001C0C7D">
        <w:t xml:space="preserve">must </w:t>
      </w:r>
      <w:r w:rsidR="00636F50" w:rsidRPr="00171D1D">
        <w:t xml:space="preserve">be documented and maintained by </w:t>
      </w:r>
      <w:r w:rsidR="00636F50" w:rsidRPr="00E24B3B">
        <w:rPr>
          <w:color w:val="FF0000"/>
        </w:rPr>
        <w:t xml:space="preserve">the </w:t>
      </w:r>
      <w:r w:rsidR="008D35CF" w:rsidRPr="00E24B3B">
        <w:rPr>
          <w:color w:val="FF0000"/>
        </w:rPr>
        <w:t>permittee</w:t>
      </w:r>
      <w:r w:rsidR="000A0359" w:rsidRPr="00E24B3B">
        <w:rPr>
          <w:color w:val="FF0000"/>
        </w:rPr>
        <w:t xml:space="preserve"> </w:t>
      </w:r>
      <w:r w:rsidR="000A0359">
        <w:t>and any third party laboratories</w:t>
      </w:r>
      <w:r w:rsidR="00636F50" w:rsidRPr="00171D1D">
        <w:t xml:space="preserve">.  The instrument’s response to the reference material (initial calibration) shall also be documented and </w:t>
      </w:r>
      <w:r w:rsidR="001C0C7D">
        <w:t xml:space="preserve">must </w:t>
      </w:r>
      <w:r w:rsidR="00636F50" w:rsidRPr="00171D1D">
        <w:t>fall</w:t>
      </w:r>
      <w:r w:rsidR="00725DA7">
        <w:t xml:space="preserve"> within method control limits. </w:t>
      </w:r>
      <w:r w:rsidR="00636F50" w:rsidRPr="00171D1D">
        <w:t xml:space="preserve">Immediately following the initial calibration a second source standard </w:t>
      </w:r>
      <w:r w:rsidR="001C0C7D">
        <w:t>must</w:t>
      </w:r>
      <w:r w:rsidR="001C0C7D" w:rsidRPr="00171D1D">
        <w:t xml:space="preserve"> </w:t>
      </w:r>
      <w:r w:rsidR="00636F50" w:rsidRPr="00171D1D">
        <w:t>be used to verify the accuracy of the calibration reference material.</w:t>
      </w:r>
      <w:r w:rsidR="008D35CF">
        <w:t xml:space="preserve"> </w:t>
      </w:r>
      <w:r w:rsidR="00D32A48">
        <w:t xml:space="preserve">This must be done every time after the initial calibration. </w:t>
      </w:r>
    </w:p>
    <w:p w14:paraId="6CA39B36" w14:textId="5E5F71AF" w:rsidR="00636F50" w:rsidRPr="00171D1D" w:rsidRDefault="00636F50" w:rsidP="007D3229">
      <w:r w:rsidRPr="00171D1D">
        <w:t>Laboratory Control Samples (LCS) prepared with each batch of samples will be used to estimate accuracy</w:t>
      </w:r>
      <w:r w:rsidR="00CB563F">
        <w:t>.</w:t>
      </w:r>
      <w:r w:rsidRPr="00171D1D">
        <w:t xml:space="preserve"> </w:t>
      </w:r>
      <w:r w:rsidR="00CB563F">
        <w:t>W</w:t>
      </w:r>
      <w:r w:rsidRPr="00171D1D">
        <w:t>here applicable</w:t>
      </w:r>
      <w:r w:rsidR="00CB563F">
        <w:t xml:space="preserve"> (for example, VOC analysis)</w:t>
      </w:r>
      <w:r w:rsidR="001C0C7D">
        <w:t>,</w:t>
      </w:r>
      <w:r w:rsidRPr="00171D1D">
        <w:t xml:space="preserve"> matrix spikes will be used in conjunction with the LCS</w:t>
      </w:r>
      <w:r w:rsidR="00CB563F">
        <w:t xml:space="preserve"> to estimate the accuracy of measurement error</w:t>
      </w:r>
      <w:r w:rsidRPr="00171D1D">
        <w:t>.</w:t>
      </w:r>
    </w:p>
    <w:p w14:paraId="5B8647A6" w14:textId="77777777" w:rsidR="00636F50" w:rsidRDefault="00636F50" w:rsidP="00FB6D3C">
      <w:pPr>
        <w:pStyle w:val="Heading3"/>
      </w:pPr>
      <w:bookmarkStart w:id="40" w:name="_Ref177185114"/>
      <w:bookmarkStart w:id="41" w:name="_Toc22826446"/>
      <w:r w:rsidRPr="0078773E">
        <w:t>Sensitivity</w:t>
      </w:r>
      <w:bookmarkEnd w:id="40"/>
      <w:bookmarkEnd w:id="41"/>
    </w:p>
    <w:p w14:paraId="11F3AFAE" w14:textId="092B049B" w:rsidR="00C3365A" w:rsidRDefault="00500ECE" w:rsidP="007D3229">
      <w:r>
        <w:t xml:space="preserve">The analytical methods used must be sufficiently sensitive to determine compliance with permit limits. </w:t>
      </w:r>
      <w:r w:rsidR="00C3365A">
        <w:t xml:space="preserve">Analytical results </w:t>
      </w:r>
      <w:r w:rsidR="00725DA7" w:rsidRPr="00491BF3">
        <w:t xml:space="preserve">should be reported to the </w:t>
      </w:r>
      <w:r w:rsidR="006B1638" w:rsidRPr="00491BF3">
        <w:t xml:space="preserve">Method </w:t>
      </w:r>
      <w:r w:rsidR="00725DA7" w:rsidRPr="00491BF3">
        <w:t>Detection Limit</w:t>
      </w:r>
      <w:r w:rsidR="006A5B41" w:rsidRPr="00491BF3">
        <w:t xml:space="preserve"> (40 CFR 136, Appendix B)</w:t>
      </w:r>
      <w:r w:rsidR="00725DA7" w:rsidRPr="00491BF3">
        <w:t xml:space="preserve"> when possible.</w:t>
      </w:r>
      <w:r w:rsidR="00636F50" w:rsidRPr="00491BF3">
        <w:t xml:space="preserve"> </w:t>
      </w:r>
      <w:r w:rsidR="006A5B41">
        <w:t xml:space="preserve">At minimum, the data will be reported to the specified </w:t>
      </w:r>
      <w:r w:rsidR="006E56D5">
        <w:t>Quantitation Limit (</w:t>
      </w:r>
      <w:r w:rsidR="006A5B41">
        <w:t>QL</w:t>
      </w:r>
      <w:r w:rsidR="006E56D5">
        <w:t>)</w:t>
      </w:r>
      <w:r w:rsidR="006A5B41">
        <w:t xml:space="preserve"> listed in the permit.</w:t>
      </w:r>
      <w:r w:rsidR="00491BF3" w:rsidRPr="00491BF3">
        <w:t xml:space="preserve"> </w:t>
      </w:r>
      <w:r w:rsidR="00C3365A">
        <w:t>These QLs have been determined to be sufficiently sensitive</w:t>
      </w:r>
      <w:r w:rsidR="00FB6D3C">
        <w:t xml:space="preserve"> by Oregon DEQ</w:t>
      </w:r>
      <w:r w:rsidR="00C3365A">
        <w:t>.</w:t>
      </w:r>
      <w:r w:rsidR="001D1E1C">
        <w:t xml:space="preserve"> </w:t>
      </w:r>
      <w:r w:rsidR="001D1E1C" w:rsidRPr="00491BF3">
        <w:t>The permit lists the parameters</w:t>
      </w:r>
      <w:r w:rsidR="001D1E1C" w:rsidRPr="00171D1D">
        <w:t xml:space="preserve"> of interest for this </w:t>
      </w:r>
      <w:r w:rsidR="001D1E1C">
        <w:t xml:space="preserve">facility </w:t>
      </w:r>
      <w:r w:rsidR="001D1E1C" w:rsidRPr="00171D1D">
        <w:t>and the</w:t>
      </w:r>
      <w:r w:rsidR="001D1E1C">
        <w:t xml:space="preserve"> target QL for each parameter</w:t>
      </w:r>
      <w:r w:rsidR="001D1E1C" w:rsidRPr="00171D1D">
        <w:t>.</w:t>
      </w:r>
      <w:r w:rsidR="001D1E1C">
        <w:t xml:space="preserve"> </w:t>
      </w:r>
    </w:p>
    <w:p w14:paraId="48F51E9B" w14:textId="7255C3D9" w:rsidR="0011152C" w:rsidRPr="00171D1D" w:rsidRDefault="006A5B41" w:rsidP="007D3229">
      <w:r>
        <w:t>If matrix interference or other analytical issue prevents the data from being reported to</w:t>
      </w:r>
      <w:r w:rsidR="00FB6D3C">
        <w:t xml:space="preserve"> the sufficiently sensitive</w:t>
      </w:r>
      <w:r>
        <w:t xml:space="preserve"> QL, the permittee will work </w:t>
      </w:r>
      <w:r w:rsidR="00BF5BD6">
        <w:t xml:space="preserve">with </w:t>
      </w:r>
      <w:r>
        <w:t xml:space="preserve">the  </w:t>
      </w:r>
      <w:r w:rsidR="00BF5BD6">
        <w:t xml:space="preserve">permittee’s </w:t>
      </w:r>
      <w:r>
        <w:t>lab and Oregon DEQ</w:t>
      </w:r>
      <w:r w:rsidR="00491BF3" w:rsidRPr="00491BF3">
        <w:t xml:space="preserve"> </w:t>
      </w:r>
      <w:r w:rsidR="00491BF3">
        <w:t>to demonstrate the matrix effects</w:t>
      </w:r>
      <w:r w:rsidR="00491BF3" w:rsidRPr="001B0F74">
        <w:t xml:space="preserve"> according to procedures described in EPA’s “Solutions to Analytical Chemistry Problems with Clean Water Act Methods</w:t>
      </w:r>
      <w:r w:rsidR="00491BF3">
        <w:t>,</w:t>
      </w:r>
      <w:r w:rsidR="00491BF3" w:rsidRPr="001B0F74">
        <w:t>” March 2007.</w:t>
      </w:r>
      <w:r w:rsidR="00491BF3">
        <w:t xml:space="preserve"> </w:t>
      </w:r>
    </w:p>
    <w:p w14:paraId="0A891F1D" w14:textId="485B7238" w:rsidR="00636F50" w:rsidRPr="00171D1D" w:rsidRDefault="00636F50" w:rsidP="007D3229">
      <w:r w:rsidRPr="00171D1D">
        <w:t>Blank</w:t>
      </w:r>
      <w:r w:rsidR="00F91960">
        <w:t xml:space="preserve"> results</w:t>
      </w:r>
      <w:r w:rsidRPr="00171D1D">
        <w:t xml:space="preserve"> must be less than the </w:t>
      </w:r>
      <w:r w:rsidR="006A5B41">
        <w:t>QL</w:t>
      </w:r>
      <w:r w:rsidRPr="00171D1D">
        <w:t xml:space="preserve"> for each </w:t>
      </w:r>
      <w:proofErr w:type="spellStart"/>
      <w:r w:rsidRPr="00171D1D">
        <w:t>analyte</w:t>
      </w:r>
      <w:proofErr w:type="spellEnd"/>
      <w:r w:rsidRPr="00171D1D">
        <w:t xml:space="preserve"> list</w:t>
      </w:r>
      <w:r w:rsidR="007D6857">
        <w:t>ed in the permit.</w:t>
      </w:r>
      <w:r w:rsidRPr="00171D1D">
        <w:t xml:space="preserve">  Laboratory Method Blanks (MB) </w:t>
      </w:r>
      <w:r w:rsidR="00AD7E3A">
        <w:t xml:space="preserve">must </w:t>
      </w:r>
      <w:r w:rsidRPr="00171D1D">
        <w:t>be prepared along with each LCS.</w:t>
      </w:r>
      <w:r w:rsidR="008F43D1" w:rsidRPr="008F43D1">
        <w:t xml:space="preserve"> </w:t>
      </w:r>
      <w:r w:rsidR="008F43D1">
        <w:t>See 40 CFR 136.7 for further guidance on establishing appropriate MB criteria.</w:t>
      </w:r>
      <w:r w:rsidRPr="00171D1D">
        <w:t xml:space="preserve">  MB </w:t>
      </w:r>
      <w:r w:rsidR="00AD7E3A">
        <w:t xml:space="preserve">results </w:t>
      </w:r>
      <w:r w:rsidRPr="00171D1D">
        <w:t xml:space="preserve">will be used </w:t>
      </w:r>
      <w:r w:rsidRPr="00171D1D">
        <w:lastRenderedPageBreak/>
        <w:t>to assess the sensitivity of the method.  If corrective action measures fail to resolve MB errors, results batched with the MB will be flagged with the appropriate data qualifier</w:t>
      </w:r>
      <w:r w:rsidR="005A0A9B">
        <w:t xml:space="preserve"> when reported</w:t>
      </w:r>
      <w:r w:rsidRPr="00171D1D">
        <w:t>.</w:t>
      </w:r>
      <w:r w:rsidR="008F43D1">
        <w:t xml:space="preserve"> </w:t>
      </w:r>
    </w:p>
    <w:p w14:paraId="497B633E" w14:textId="6D2B710C" w:rsidR="00636F50" w:rsidRDefault="00636F50" w:rsidP="00AB3510">
      <w:pPr>
        <w:pStyle w:val="Heading3"/>
      </w:pPr>
      <w:bookmarkStart w:id="42" w:name="_Toc22826447"/>
      <w:r>
        <w:t>Significant Figures</w:t>
      </w:r>
      <w:bookmarkEnd w:id="42"/>
      <w:r w:rsidR="00B6337F">
        <w:t xml:space="preserve"> and Rounding</w:t>
      </w:r>
    </w:p>
    <w:p w14:paraId="1D9B14D9" w14:textId="037A4396" w:rsidR="00636F50" w:rsidRPr="00171D1D" w:rsidRDefault="000C3A1C" w:rsidP="007D3229">
      <w:r>
        <w:t xml:space="preserve">Calculations </w:t>
      </w:r>
      <w:r w:rsidR="001A046A">
        <w:t>must</w:t>
      </w:r>
      <w:r w:rsidR="006E56D5">
        <w:t xml:space="preserve"> </w:t>
      </w:r>
      <w:r>
        <w:t xml:space="preserve">be made following </w:t>
      </w:r>
      <w:r w:rsidR="00757A4F">
        <w:t>Oregon</w:t>
      </w:r>
      <w:r>
        <w:t xml:space="preserve"> DEQ’s guidance document</w:t>
      </w:r>
      <w:r w:rsidR="00B6337F">
        <w:t>s for significant figures and for rounding</w:t>
      </w:r>
      <w:r w:rsidR="008F43D1">
        <w:t xml:space="preserve"> (</w:t>
      </w:r>
      <w:hyperlink r:id="rId16" w:history="1">
        <w:r w:rsidR="008F43D1">
          <w:rPr>
            <w:rStyle w:val="Hyperlink"/>
          </w:rPr>
          <w:t>https://www.oregon.gov/deq/wq/wqpermits/Pages/NPDES-Individual-Permit-Templates.aspx</w:t>
        </w:r>
      </w:hyperlink>
      <w:r w:rsidR="008F43D1">
        <w:t xml:space="preserve">, see </w:t>
      </w:r>
      <w:r w:rsidR="008F43D1" w:rsidRPr="00D866FF">
        <w:t>document “</w:t>
      </w:r>
      <w:hyperlink r:id="rId17" w:history="1">
        <w:r w:rsidR="008F43D1" w:rsidRPr="00D366EF">
          <w:rPr>
            <w:rStyle w:val="Hyperlink"/>
            <w:color w:val="1CA451"/>
            <w:shd w:val="clear" w:color="auto" w:fill="FFFFFF"/>
          </w:rPr>
          <w:t>Use of Significant Figures and Rounding Conventions in Water Quality Permitting</w:t>
        </w:r>
      </w:hyperlink>
      <w:r w:rsidR="008F43D1" w:rsidRPr="00D866FF">
        <w:t>”)</w:t>
      </w:r>
      <w:r w:rsidR="001A046A" w:rsidRPr="00D866FF">
        <w:t>,</w:t>
      </w:r>
      <w:r w:rsidRPr="00D866FF">
        <w:t xml:space="preserve"> </w:t>
      </w:r>
      <w:r>
        <w:t xml:space="preserve">unless directed otherwise by </w:t>
      </w:r>
      <w:r w:rsidR="00757A4F">
        <w:t xml:space="preserve">Oregon </w:t>
      </w:r>
      <w:r>
        <w:t xml:space="preserve"> DEQ.</w:t>
      </w:r>
    </w:p>
    <w:p w14:paraId="617B7BB5" w14:textId="77777777" w:rsidR="00636F50" w:rsidRDefault="00636F50" w:rsidP="00AB3510">
      <w:pPr>
        <w:pStyle w:val="Heading3"/>
      </w:pPr>
      <w:bookmarkStart w:id="43" w:name="_Toc22826448"/>
      <w:r w:rsidRPr="0078773E">
        <w:t>Representativeness</w:t>
      </w:r>
      <w:bookmarkEnd w:id="43"/>
    </w:p>
    <w:p w14:paraId="5945B568" w14:textId="29F18C53" w:rsidR="00636F50" w:rsidRPr="00171D1D" w:rsidRDefault="00636F50" w:rsidP="007D3229">
      <w:r w:rsidRPr="00171D1D">
        <w:t xml:space="preserve">Representativeness is a qualitative term </w:t>
      </w:r>
      <w:r w:rsidR="0060437E">
        <w:t xml:space="preserve">used </w:t>
      </w:r>
      <w:r w:rsidRPr="00171D1D">
        <w:t xml:space="preserve">to determine whether measurements are made and physical samples </w:t>
      </w:r>
      <w:r w:rsidR="00790299">
        <w:t xml:space="preserve">are </w:t>
      </w:r>
      <w:r w:rsidRPr="00171D1D">
        <w:t>collected in such a manner that the resulting data appropriately reflect</w:t>
      </w:r>
      <w:r w:rsidR="0060437E">
        <w:t>s</w:t>
      </w:r>
      <w:r w:rsidRPr="00171D1D">
        <w:t xml:space="preserve"> the media and phenomenon measured or studied.</w:t>
      </w:r>
    </w:p>
    <w:p w14:paraId="624D2AC6" w14:textId="1C8D59F4" w:rsidR="00636F50" w:rsidRPr="00171D1D" w:rsidRDefault="00636F50" w:rsidP="007D3229">
      <w:r w:rsidRPr="00171D1D">
        <w:t xml:space="preserve">Representativeness is controlled by using well defined sampling and sample handling SOPs. </w:t>
      </w:r>
      <w:r w:rsidR="001A046A">
        <w:t>Standard s</w:t>
      </w:r>
      <w:r w:rsidRPr="00171D1D">
        <w:t xml:space="preserve">ampling procedures </w:t>
      </w:r>
      <w:r w:rsidR="00E4252A">
        <w:t>must be</w:t>
      </w:r>
      <w:r w:rsidR="00E4252A" w:rsidRPr="00171D1D">
        <w:t xml:space="preserve"> </w:t>
      </w:r>
      <w:r w:rsidRPr="00171D1D">
        <w:t>designed so that results are representative of the matrix being sampled.  Sample handling protocols for storage, preservation</w:t>
      </w:r>
      <w:r w:rsidR="00790299">
        <w:t>,</w:t>
      </w:r>
      <w:r w:rsidRPr="00171D1D">
        <w:t xml:space="preserve"> and transportation </w:t>
      </w:r>
      <w:r w:rsidR="00E4252A">
        <w:t>must be</w:t>
      </w:r>
      <w:r w:rsidRPr="00171D1D">
        <w:t xml:space="preserve"> developed to preserve the representativeness of the collected samples. Proper documentation will establish that protocols have been followed and sample identification and sample integrity assured. If it is determined that sample integrity has been compromised</w:t>
      </w:r>
      <w:r w:rsidR="00AF703A">
        <w:t>,</w:t>
      </w:r>
      <w:r w:rsidRPr="00171D1D">
        <w:t xml:space="preserve"> data </w:t>
      </w:r>
      <w:r w:rsidR="00E4252A">
        <w:t>must</w:t>
      </w:r>
      <w:r w:rsidR="00E4252A" w:rsidRPr="00171D1D">
        <w:t xml:space="preserve"> </w:t>
      </w:r>
      <w:r w:rsidRPr="00171D1D">
        <w:t>be flagged with the appropriate data qualifier.</w:t>
      </w:r>
      <w:r w:rsidR="007C40EA">
        <w:t xml:space="preserve"> These documentation protocols are often included in a laboratories Chain of Custody or Sample Handling procedures.</w:t>
      </w:r>
    </w:p>
    <w:p w14:paraId="4981D93E" w14:textId="75C0B703" w:rsidR="00636F50" w:rsidRPr="00171D1D" w:rsidRDefault="00B071A5" w:rsidP="007D3229">
      <w:r>
        <w:t>Sample locations</w:t>
      </w:r>
      <w:r w:rsidR="00FE3D91">
        <w:t xml:space="preserve"> </w:t>
      </w:r>
      <w:r w:rsidR="00636F50" w:rsidRPr="00171D1D">
        <w:t>will be referenced to latitude and longitude using a GPS</w:t>
      </w:r>
      <w:r w:rsidR="004F5E59">
        <w:t xml:space="preserve"> device</w:t>
      </w:r>
      <w:r w:rsidR="00636F50" w:rsidRPr="00171D1D">
        <w:t xml:space="preserve">.  </w:t>
      </w:r>
      <w:r w:rsidR="00AF703A">
        <w:t>In-stream s</w:t>
      </w:r>
      <w:r w:rsidR="00636F50" w:rsidRPr="00171D1D">
        <w:t xml:space="preserve">amples </w:t>
      </w:r>
      <w:r w:rsidR="00D47324">
        <w:t>should</w:t>
      </w:r>
      <w:r w:rsidR="00D47324" w:rsidRPr="00171D1D">
        <w:t xml:space="preserve"> </w:t>
      </w:r>
      <w:r w:rsidR="00636F50" w:rsidRPr="00171D1D">
        <w:t xml:space="preserve">be collected at or near the center of the stream channel where the water is well mixed and representative of the ambient conditions.  </w:t>
      </w:r>
      <w:r w:rsidR="00F34F44">
        <w:t xml:space="preserve">For every sample, the date and time at which </w:t>
      </w:r>
      <w:r w:rsidR="00636F50" w:rsidRPr="00171D1D">
        <w:t>measurements are made</w:t>
      </w:r>
      <w:r w:rsidR="00F34F44">
        <w:t xml:space="preserve"> will be recorded</w:t>
      </w:r>
      <w:r w:rsidR="00AF703A">
        <w:t>,</w:t>
      </w:r>
      <w:r w:rsidR="00F34F44">
        <w:t xml:space="preserve"> as well as</w:t>
      </w:r>
      <w:r w:rsidR="00636F50" w:rsidRPr="00171D1D">
        <w:t xml:space="preserve"> </w:t>
      </w:r>
      <w:r w:rsidR="00F34F44">
        <w:t xml:space="preserve">the </w:t>
      </w:r>
      <w:r w:rsidR="00636F50" w:rsidRPr="00171D1D">
        <w:t>physical samples collected</w:t>
      </w:r>
      <w:r w:rsidR="005752C4">
        <w:t xml:space="preserve"> and method of collection (</w:t>
      </w:r>
      <w:r w:rsidR="00702703">
        <w:t>e.g. grab, 24-</w:t>
      </w:r>
      <w:r w:rsidR="005752C4">
        <w:t>H</w:t>
      </w:r>
      <w:r w:rsidR="00702703">
        <w:t>r composite)</w:t>
      </w:r>
      <w:r w:rsidR="00636F50" w:rsidRPr="00171D1D">
        <w:t>. All efforts will be made to confirm the accuracy of this sample metadata.</w:t>
      </w:r>
      <w:r w:rsidR="00AF703A">
        <w:t xml:space="preserve"> In-stream samples will be </w:t>
      </w:r>
      <w:r w:rsidR="00D47324">
        <w:t xml:space="preserve">collected </w:t>
      </w:r>
      <w:r w:rsidR="00C15A40">
        <w:t xml:space="preserve">at a location that is free </w:t>
      </w:r>
      <w:r w:rsidR="00AF703A">
        <w:t xml:space="preserve">of the influence of the confluence of tributaries or point source discharges.  </w:t>
      </w:r>
    </w:p>
    <w:p w14:paraId="36475ABA" w14:textId="2E38F5E1" w:rsidR="00636F50" w:rsidRPr="00171D1D" w:rsidRDefault="00636F50" w:rsidP="007D3229">
      <w:r w:rsidRPr="00171D1D">
        <w:lastRenderedPageBreak/>
        <w:t xml:space="preserve">Quality analytical measurements with poor field duplicate precision may point to sampling problems or heterogeneous samples and thus not representative of ambient conditions. To ensure the representative data quality indicator is correct, field duplicates must be collected within 15 minutes and 15 meters of each other, where the sample matrix is assumed to be homogeneous. Evaluation of field duplicate, lab duplicate, and accuracy data will provide information if there is error in the hypothesis that the sample is homogeneous.  If field duplicate data exceeds precision limits but lab duplicate and accuracy data is acceptable, the sampling design may be in error and the data may not represent the environmental conditions for which it was collected.  If field duplicate data indicates </w:t>
      </w:r>
      <w:r w:rsidR="00AF703A">
        <w:t>r</w:t>
      </w:r>
      <w:r w:rsidRPr="00171D1D">
        <w:t xml:space="preserve">epresentativeness is acceptable, data users may assume other project data meet </w:t>
      </w:r>
      <w:r w:rsidR="00AF703A">
        <w:t>r</w:t>
      </w:r>
      <w:r w:rsidRPr="00171D1D">
        <w:t>epresentativeness objectives.</w:t>
      </w:r>
    </w:p>
    <w:p w14:paraId="23FF8B73" w14:textId="77777777" w:rsidR="00636F50" w:rsidRDefault="00636F50" w:rsidP="00AB3510">
      <w:pPr>
        <w:pStyle w:val="Heading3"/>
      </w:pPr>
      <w:bookmarkStart w:id="44" w:name="_Toc22826449"/>
      <w:r w:rsidRPr="0078773E">
        <w:t>Comparability</w:t>
      </w:r>
      <w:bookmarkEnd w:id="44"/>
    </w:p>
    <w:p w14:paraId="1D957C58" w14:textId="5A3D8A09" w:rsidR="00636F50" w:rsidRPr="00171D1D" w:rsidRDefault="00636F50" w:rsidP="007D3229">
      <w:r w:rsidRPr="00171D1D">
        <w:t>To ensure data will be comparable to similar environmental data</w:t>
      </w:r>
      <w:r w:rsidR="00C27807">
        <w:t xml:space="preserve"> collected at other facilities</w:t>
      </w:r>
      <w:r w:rsidR="00AF703A">
        <w:t>,</w:t>
      </w:r>
      <w:r w:rsidRPr="00171D1D">
        <w:t xml:space="preserve"> procedures for sampling, sample</w:t>
      </w:r>
      <w:r w:rsidR="00BB4AA1">
        <w:t xml:space="preserve"> handling, and sample analysis will be documented and</w:t>
      </w:r>
      <w:r w:rsidRPr="00171D1D">
        <w:t xml:space="preserve"> written to comply with</w:t>
      </w:r>
      <w:r w:rsidR="00E1276D">
        <w:t xml:space="preserve"> 40 CFR 136</w:t>
      </w:r>
      <w:r w:rsidRPr="00171D1D">
        <w:t xml:space="preserve">. </w:t>
      </w:r>
      <w:r w:rsidR="0096591B" w:rsidRPr="00BB4AA1">
        <w:rPr>
          <w:color w:val="FF0000"/>
        </w:rPr>
        <w:t xml:space="preserve">The permittee </w:t>
      </w:r>
      <w:r w:rsidR="0096591B">
        <w:t>and any third party laboratories</w:t>
      </w:r>
      <w:r w:rsidRPr="00171D1D">
        <w:t xml:space="preserve"> </w:t>
      </w:r>
      <w:r w:rsidR="00C27807">
        <w:t xml:space="preserve">should </w:t>
      </w:r>
      <w:r w:rsidRPr="00171D1D">
        <w:t xml:space="preserve">follow the analytical methods cited in </w:t>
      </w:r>
      <w:r w:rsidR="00BB4AA1">
        <w:t>Table 5</w:t>
      </w:r>
      <w:r w:rsidRPr="00171D1D">
        <w:t>, which are promulgated methods in 40 CFR Part 136</w:t>
      </w:r>
      <w:r w:rsidR="00187DE6">
        <w:t xml:space="preserve"> </w:t>
      </w:r>
      <w:r w:rsidRPr="00171D1D">
        <w:t>and the sampling procedures described in</w:t>
      </w:r>
      <w:r w:rsidR="00E1276D">
        <w:t xml:space="preserve"> </w:t>
      </w:r>
      <w:r w:rsidR="0096591B">
        <w:t xml:space="preserve">section </w:t>
      </w:r>
      <w:r w:rsidR="00187DE6">
        <w:t>2.</w:t>
      </w:r>
    </w:p>
    <w:p w14:paraId="0ACFECFA" w14:textId="77777777" w:rsidR="00636F50" w:rsidRDefault="00636F50" w:rsidP="00AB3510">
      <w:pPr>
        <w:pStyle w:val="Heading3"/>
      </w:pPr>
      <w:bookmarkStart w:id="45" w:name="_Toc22826450"/>
      <w:r w:rsidRPr="0078773E">
        <w:t>Completeness</w:t>
      </w:r>
      <w:bookmarkEnd w:id="45"/>
    </w:p>
    <w:p w14:paraId="456DA223" w14:textId="5227F581" w:rsidR="007351C4" w:rsidRPr="00171D1D" w:rsidRDefault="00636F50" w:rsidP="007351C4">
      <w:r w:rsidRPr="00171D1D">
        <w:t xml:space="preserve">It is expected that samples will be collected from all sites described in </w:t>
      </w:r>
      <w:r w:rsidR="00E1276D">
        <w:t xml:space="preserve">this QAPP </w:t>
      </w:r>
      <w:r w:rsidRPr="00171D1D">
        <w:t xml:space="preserve">unless seasonal-related events or </w:t>
      </w:r>
      <w:r w:rsidR="00E1276D">
        <w:t>safety issues prevent sampling.</w:t>
      </w:r>
      <w:r w:rsidRPr="00171D1D">
        <w:t xml:space="preserve"> </w:t>
      </w:r>
      <w:r w:rsidR="008A025D">
        <w:t xml:space="preserve">Oregon </w:t>
      </w:r>
      <w:r w:rsidR="00453644">
        <w:t xml:space="preserve">DEQ </w:t>
      </w:r>
      <w:r w:rsidRPr="00171D1D">
        <w:t xml:space="preserve">may </w:t>
      </w:r>
      <w:r w:rsidR="0073518A">
        <w:t>require</w:t>
      </w:r>
      <w:r w:rsidR="0073518A" w:rsidRPr="00171D1D">
        <w:t xml:space="preserve"> </w:t>
      </w:r>
      <w:r w:rsidRPr="00171D1D">
        <w:t>re-sampling to obtain more information of qualified data.</w:t>
      </w:r>
      <w:r w:rsidR="0073518A">
        <w:t xml:space="preserve"> </w:t>
      </w:r>
    </w:p>
    <w:p w14:paraId="19F1E5AB" w14:textId="7E9B59FC" w:rsidR="00636F50" w:rsidRPr="00B11C28" w:rsidRDefault="00636F50" w:rsidP="00AB3510">
      <w:pPr>
        <w:pStyle w:val="Heading2"/>
      </w:pPr>
      <w:bookmarkStart w:id="46" w:name="_Toc67424530"/>
      <w:bookmarkStart w:id="47" w:name="_Toc347848755"/>
      <w:bookmarkStart w:id="48" w:name="_Toc22826451"/>
      <w:r w:rsidRPr="00B11C28">
        <w:t>Special Training and Certification</w:t>
      </w:r>
      <w:bookmarkEnd w:id="46"/>
      <w:bookmarkEnd w:id="47"/>
      <w:bookmarkEnd w:id="48"/>
    </w:p>
    <w:p w14:paraId="4154E161" w14:textId="49AB444F" w:rsidR="00EF413E" w:rsidRPr="0007029D" w:rsidRDefault="003E3B8A" w:rsidP="003E3B8A">
      <w:r>
        <w:t>Facility laboratory personnel will be trained in sampling methods, sample handling, chain-of</w:t>
      </w:r>
      <w:r w:rsidR="0010328C">
        <w:t>-</w:t>
      </w:r>
      <w:r>
        <w:t xml:space="preserve">custody, sample transport, and field and laboratory measurements. The </w:t>
      </w:r>
      <w:r w:rsidR="007C40EA">
        <w:t>Project Manager (</w:t>
      </w:r>
      <w:r w:rsidR="00A11203">
        <w:t>PM</w:t>
      </w:r>
      <w:r w:rsidR="00233DB4">
        <w:t>)</w:t>
      </w:r>
      <w:r>
        <w:t xml:space="preserve"> and/or the </w:t>
      </w:r>
      <w:r w:rsidR="00233DB4">
        <w:t>Quality Assurance Officer (</w:t>
      </w:r>
      <w:r w:rsidR="00A11203">
        <w:t>QAO</w:t>
      </w:r>
      <w:r w:rsidR="00233DB4">
        <w:t>)</w:t>
      </w:r>
      <w:r w:rsidR="00A11203">
        <w:t xml:space="preserve"> </w:t>
      </w:r>
      <w:r>
        <w:t>are responsible for the training of staff who perform sampling, sample handling, and analys</w:t>
      </w:r>
      <w:r w:rsidR="00AF703A">
        <w:t>is</w:t>
      </w:r>
      <w:r>
        <w:t xml:space="preserve"> activities. Records will be kept on file of these training activities and may be reviewed by </w:t>
      </w:r>
      <w:bookmarkStart w:id="49" w:name="_Toc67424531"/>
      <w:bookmarkStart w:id="50" w:name="_Toc347848756"/>
      <w:r>
        <w:t>Oregon DEQ.</w:t>
      </w:r>
      <w:r w:rsidR="00702703">
        <w:t xml:space="preserve"> </w:t>
      </w:r>
    </w:p>
    <w:p w14:paraId="7B81AF2B" w14:textId="4EB063BB" w:rsidR="00636F50" w:rsidRPr="00B11C28" w:rsidRDefault="00636F50" w:rsidP="00AB3510">
      <w:pPr>
        <w:pStyle w:val="Heading2"/>
      </w:pPr>
      <w:bookmarkStart w:id="51" w:name="_Toc22826452"/>
      <w:r w:rsidRPr="00B11C28">
        <w:lastRenderedPageBreak/>
        <w:t>Records</w:t>
      </w:r>
      <w:bookmarkEnd w:id="49"/>
      <w:bookmarkEnd w:id="50"/>
      <w:bookmarkEnd w:id="51"/>
    </w:p>
    <w:p w14:paraId="69DED7EE" w14:textId="7F4C8ADC" w:rsidR="003E3B8A" w:rsidRDefault="003E3B8A" w:rsidP="007D3229">
      <w:r>
        <w:t xml:space="preserve">Field logbooks, notebooks and/or data sheets will be filled out using </w:t>
      </w:r>
      <w:r w:rsidR="008A025D">
        <w:t>waterproof or weather resistant</w:t>
      </w:r>
      <w:r w:rsidR="00F336AA">
        <w:t xml:space="preserve"> </w:t>
      </w:r>
      <w:r>
        <w:t>ink and should not be erased. Changes must be made by crossing out errors</w:t>
      </w:r>
      <w:r w:rsidR="00233DB4">
        <w:t xml:space="preserve"> with a single </w:t>
      </w:r>
      <w:r w:rsidR="00233DB4" w:rsidRPr="0007029D">
        <w:rPr>
          <w:strike/>
        </w:rPr>
        <w:t>strikethrough</w:t>
      </w:r>
      <w:r w:rsidR="00233DB4">
        <w:t>, initial/date,</w:t>
      </w:r>
      <w:r>
        <w:t xml:space="preserve"> and adding correct information. Logbooks should be bound with numbered pages. </w:t>
      </w:r>
    </w:p>
    <w:p w14:paraId="383EDE7C" w14:textId="1E3FECB4" w:rsidR="003E3B8A" w:rsidRDefault="003E3B8A" w:rsidP="007D3229">
      <w:r>
        <w:t xml:space="preserve">Laboratory data results </w:t>
      </w:r>
      <w:r w:rsidR="00E508D3">
        <w:t xml:space="preserve">must be </w:t>
      </w:r>
      <w:r>
        <w:t xml:space="preserve">recorded on laboratory data sheets, bench sheets and/or in laboratory logbooks for each sampling event. These records as well as control charts, logbook records of equipment maintenance records, calibration and quality control checks, such as preparation and use of standard solutions, inventory of supplies and consumables, check in of equipment, equipment parts, and chemicals </w:t>
      </w:r>
      <w:r w:rsidR="00E508D3">
        <w:t xml:space="preserve">should be </w:t>
      </w:r>
      <w:r>
        <w:t xml:space="preserve">kept on file at the laboratory. </w:t>
      </w:r>
    </w:p>
    <w:p w14:paraId="22F949DC" w14:textId="115F411B" w:rsidR="003E3B8A" w:rsidRDefault="003E3B8A" w:rsidP="007D3229">
      <w:r>
        <w:t xml:space="preserve">Any procedural or equipment problems </w:t>
      </w:r>
      <w:r w:rsidR="00E508D3">
        <w:t xml:space="preserve">must be </w:t>
      </w:r>
      <w:r>
        <w:t xml:space="preserve">recorded along with data results. Any deviation from this </w:t>
      </w:r>
      <w:r w:rsidR="00233DB4">
        <w:t xml:space="preserve">QAPP </w:t>
      </w:r>
      <w:r w:rsidR="00E508D3">
        <w:t xml:space="preserve">must be </w:t>
      </w:r>
      <w:r>
        <w:t xml:space="preserve">noted. Additional sampling and analyses </w:t>
      </w:r>
      <w:r w:rsidR="00E508D3">
        <w:t xml:space="preserve">should </w:t>
      </w:r>
      <w:r>
        <w:t xml:space="preserve">be performed when results fall outside the specified range and when DQO’s are not met. Data results </w:t>
      </w:r>
      <w:r w:rsidR="008A025D">
        <w:t xml:space="preserve">submitted </w:t>
      </w:r>
      <w:r>
        <w:t xml:space="preserve">to Oregon DEQ will include information on field and/or laboratory QA/QC problems and corrective actions. </w:t>
      </w:r>
    </w:p>
    <w:p w14:paraId="37F0E67E" w14:textId="19E4F409" w:rsidR="003E3B8A" w:rsidRDefault="003E3B8A" w:rsidP="007D3229">
      <w:r>
        <w:t xml:space="preserve">Chain-of-Custody or Transmission forms will be kept with the sample transport, and will accompany data results </w:t>
      </w:r>
      <w:r w:rsidR="0010328C">
        <w:t>sent</w:t>
      </w:r>
      <w:r>
        <w:t xml:space="preserve"> to Oregon DEQ</w:t>
      </w:r>
      <w:r w:rsidR="0007029D">
        <w:t xml:space="preserve"> when requested</w:t>
      </w:r>
      <w:r>
        <w:t xml:space="preserve">. </w:t>
      </w:r>
    </w:p>
    <w:p w14:paraId="55CD4AC7" w14:textId="07862668" w:rsidR="003E3B8A" w:rsidRDefault="003E3B8A" w:rsidP="007D3229">
      <w:r>
        <w:t xml:space="preserve">Training records and data review records will be kept on file in the facility’s laboratory and will be available on request by Oregon DEQ. </w:t>
      </w:r>
    </w:p>
    <w:p w14:paraId="392A0593" w14:textId="26CE5976" w:rsidR="00636F50" w:rsidRDefault="003E3B8A" w:rsidP="007D3229">
      <w:r>
        <w:t xml:space="preserve">All records and documents </w:t>
      </w:r>
      <w:r w:rsidR="00961C52">
        <w:t xml:space="preserve">must be </w:t>
      </w:r>
      <w:r>
        <w:t xml:space="preserve">kept </w:t>
      </w:r>
      <w:r w:rsidR="00314567">
        <w:t xml:space="preserve">according to the schedule specified in the permit </w:t>
      </w:r>
      <w:r>
        <w:t>at the Facility’s laboratory and are available to EPA and Oregon DEQ for inspection at any time.</w:t>
      </w:r>
      <w:r w:rsidR="00E818E1">
        <w:t xml:space="preserve"> Records may be kept either in hard-copy or in electronic format. </w:t>
      </w:r>
    </w:p>
    <w:p w14:paraId="554ADD8E" w14:textId="4229149D" w:rsidR="00E818E1" w:rsidRPr="00D366EF" w:rsidRDefault="00E818E1" w:rsidP="007D3229">
      <w:pPr>
        <w:rPr>
          <w:color w:val="FF0000"/>
        </w:rPr>
      </w:pPr>
      <w:r>
        <w:rPr>
          <w:color w:val="FF0000"/>
        </w:rPr>
        <w:t>P</w:t>
      </w:r>
      <w:r w:rsidR="005F20DD">
        <w:rPr>
          <w:color w:val="FF0000"/>
        </w:rPr>
        <w:t>ermittee may</w:t>
      </w:r>
      <w:r>
        <w:rPr>
          <w:color w:val="FF0000"/>
        </w:rPr>
        <w:t xml:space="preserve"> further specify facility specific record keeping information here. E</w:t>
      </w:r>
      <w:r w:rsidR="005F20DD">
        <w:rPr>
          <w:color w:val="FF0000"/>
        </w:rPr>
        <w:t>xamples of topics</w:t>
      </w:r>
      <w:r>
        <w:rPr>
          <w:color w:val="FF0000"/>
        </w:rPr>
        <w:t xml:space="preserve"> to include could</w:t>
      </w:r>
      <w:r w:rsidR="005F20DD">
        <w:rPr>
          <w:color w:val="FF0000"/>
        </w:rPr>
        <w:t xml:space="preserve"> be location of files (whether physical location or computer network file to store scanned copies in), naming conventions for electronic files, when to scan hard-copies into electronic folders, retention schedules (beyond those mandated by permit), and/or method of record disposal and who is authorized to dispose of/delete records.</w:t>
      </w:r>
    </w:p>
    <w:p w14:paraId="1C24A31C" w14:textId="027C2BEC" w:rsidR="00636F50" w:rsidRDefault="00636F50" w:rsidP="00AB3510">
      <w:pPr>
        <w:pStyle w:val="Heading3"/>
      </w:pPr>
      <w:bookmarkStart w:id="52" w:name="_Toc162254497"/>
      <w:bookmarkStart w:id="53" w:name="_Toc22826453"/>
      <w:r>
        <w:t>Analytical Reports</w:t>
      </w:r>
      <w:bookmarkEnd w:id="52"/>
      <w:bookmarkEnd w:id="53"/>
    </w:p>
    <w:p w14:paraId="44922052" w14:textId="4046BAFD" w:rsidR="00636F50" w:rsidRPr="00171D1D" w:rsidRDefault="002D281B" w:rsidP="007D3229">
      <w:r>
        <w:t xml:space="preserve">Permittees </w:t>
      </w:r>
      <w:r w:rsidR="00E2429C">
        <w:t>must</w:t>
      </w:r>
      <w:r w:rsidR="003E3B8A">
        <w:t xml:space="preserve"> submit data to Oregon DEQ as </w:t>
      </w:r>
      <w:r w:rsidR="00E2429C">
        <w:t xml:space="preserve">required by </w:t>
      </w:r>
      <w:r w:rsidR="003E3B8A">
        <w:t xml:space="preserve">the </w:t>
      </w:r>
      <w:r w:rsidR="00E2429C">
        <w:t xml:space="preserve">facility </w:t>
      </w:r>
      <w:r w:rsidR="003E3B8A">
        <w:t xml:space="preserve">permit. </w:t>
      </w:r>
    </w:p>
    <w:p w14:paraId="06B403AA" w14:textId="450975A7" w:rsidR="00B370CD" w:rsidRPr="00D366EF" w:rsidRDefault="00B370CD" w:rsidP="007D3229">
      <w:pPr>
        <w:rPr>
          <w:color w:val="FF0000"/>
        </w:rPr>
      </w:pPr>
      <w:r>
        <w:rPr>
          <w:color w:val="FF0000"/>
        </w:rPr>
        <w:lastRenderedPageBreak/>
        <w:t>Note: for</w:t>
      </w:r>
      <w:r w:rsidR="00E94B85">
        <w:rPr>
          <w:color w:val="FF0000"/>
        </w:rPr>
        <w:t xml:space="preserve"> minor</w:t>
      </w:r>
      <w:r>
        <w:rPr>
          <w:color w:val="FF0000"/>
        </w:rPr>
        <w:t xml:space="preserve"> permittees that only measure a handful of parameters </w:t>
      </w:r>
      <w:r w:rsidR="00E94B85">
        <w:rPr>
          <w:color w:val="FF0000"/>
        </w:rPr>
        <w:t>on-</w:t>
      </w:r>
      <w:proofErr w:type="spellStart"/>
      <w:r w:rsidR="00E94B85">
        <w:rPr>
          <w:color w:val="FF0000"/>
        </w:rPr>
        <w:t>premesis</w:t>
      </w:r>
      <w:proofErr w:type="spellEnd"/>
      <w:r w:rsidR="00E94B85">
        <w:rPr>
          <w:color w:val="FF0000"/>
        </w:rPr>
        <w:t xml:space="preserve"> </w:t>
      </w:r>
      <w:r>
        <w:rPr>
          <w:color w:val="FF0000"/>
        </w:rPr>
        <w:t>for compliance purposes (e.g. temperature, pH</w:t>
      </w:r>
      <w:r w:rsidR="00E94B85">
        <w:rPr>
          <w:color w:val="FF0000"/>
        </w:rPr>
        <w:t xml:space="preserve">, BOD) a full analytical report may not be necessary and the text below may not apply. However, these permittees must still find a way to document the QA/QC results in a way that can be easily reviewed by those on the distribution list specified in Section 1.1. An example of this may be a form or spreadsheet that contains all applicable QA/QC info along with the </w:t>
      </w:r>
      <w:proofErr w:type="spellStart"/>
      <w:r w:rsidR="00E94B85">
        <w:rPr>
          <w:color w:val="FF0000"/>
        </w:rPr>
        <w:t>analyte</w:t>
      </w:r>
      <w:proofErr w:type="spellEnd"/>
      <w:r w:rsidR="00E94B85">
        <w:rPr>
          <w:color w:val="FF0000"/>
        </w:rPr>
        <w:t xml:space="preserve"> results for a given week.</w:t>
      </w:r>
    </w:p>
    <w:p w14:paraId="6430AE1E" w14:textId="77777777" w:rsidR="00B370CD" w:rsidRDefault="00B370CD" w:rsidP="007D3229"/>
    <w:p w14:paraId="4507DDDA" w14:textId="2C1607A9" w:rsidR="00636F50" w:rsidRPr="00171D1D" w:rsidRDefault="00636F50" w:rsidP="007D3229">
      <w:r w:rsidRPr="00171D1D">
        <w:t>Electronic versions of the final</w:t>
      </w:r>
      <w:r w:rsidR="007351C4" w:rsidRPr="00171D1D">
        <w:t xml:space="preserve"> </w:t>
      </w:r>
      <w:r w:rsidRPr="00171D1D">
        <w:t>laboratory analytical r</w:t>
      </w:r>
      <w:r w:rsidR="007351C4" w:rsidRPr="00171D1D">
        <w:t xml:space="preserve">eports </w:t>
      </w:r>
      <w:r w:rsidR="00961C52">
        <w:t>must</w:t>
      </w:r>
      <w:r w:rsidR="007351C4" w:rsidRPr="00171D1D">
        <w:t xml:space="preserve"> be e-mailed to the d</w:t>
      </w:r>
      <w:r w:rsidRPr="00171D1D">
        <w:t>istribution List specified i</w:t>
      </w:r>
      <w:r w:rsidR="00592C4D">
        <w:t>n Section 1.1</w:t>
      </w:r>
      <w:r w:rsidRPr="00171D1D">
        <w:t xml:space="preserve"> in a Portable Document Format (PDF).  </w:t>
      </w:r>
    </w:p>
    <w:p w14:paraId="4C635654" w14:textId="2BD6BB28" w:rsidR="00BF1AE6" w:rsidRPr="00BF1AE6" w:rsidRDefault="00636F50" w:rsidP="00EA707A">
      <w:pPr>
        <w:rPr>
          <w:color w:val="000000"/>
        </w:rPr>
      </w:pPr>
      <w:r w:rsidRPr="00171D1D">
        <w:t xml:space="preserve">Analytical reports </w:t>
      </w:r>
      <w:r w:rsidR="00E2429C">
        <w:t>must</w:t>
      </w:r>
      <w:r w:rsidR="00E2429C" w:rsidRPr="00171D1D">
        <w:t xml:space="preserve"> </w:t>
      </w:r>
      <w:r w:rsidRPr="00171D1D">
        <w:t>contain sufficient information to unambiguously link sample collection information to the group of analytical parameters.</w:t>
      </w:r>
      <w:r w:rsidR="00EE05EB">
        <w:t xml:space="preserve"> </w:t>
      </w:r>
      <w:r w:rsidR="00BF1AE6" w:rsidRPr="00BF1AE6">
        <w:rPr>
          <w:color w:val="000000"/>
        </w:rPr>
        <w:t>The following elements should be addressed in the report</w:t>
      </w:r>
      <w:r w:rsidR="00B370CD">
        <w:rPr>
          <w:color w:val="000000"/>
        </w:rPr>
        <w:t xml:space="preserve"> (when applicable)</w:t>
      </w:r>
      <w:r w:rsidR="00BF1AE6" w:rsidRPr="00BF1AE6">
        <w:rPr>
          <w:color w:val="000000"/>
        </w:rPr>
        <w:t xml:space="preserve">: </w:t>
      </w:r>
    </w:p>
    <w:p w14:paraId="19F3C177" w14:textId="7461CEB9" w:rsidR="00BF1AE6" w:rsidRPr="000D044D" w:rsidRDefault="007F4321" w:rsidP="007F4321">
      <w:pPr>
        <w:pStyle w:val="ListParagraph"/>
        <w:numPr>
          <w:ilvl w:val="0"/>
          <w:numId w:val="36"/>
        </w:numPr>
        <w:autoSpaceDE w:val="0"/>
        <w:autoSpaceDN w:val="0"/>
        <w:adjustRightInd w:val="0"/>
        <w:spacing w:before="0"/>
        <w:rPr>
          <w:rFonts w:ascii="Times New Roman" w:hAnsi="Times New Roman" w:cs="Times New Roman"/>
          <w:color w:val="000000"/>
        </w:rPr>
      </w:pPr>
      <w:r w:rsidRPr="000D044D">
        <w:rPr>
          <w:rFonts w:ascii="Times New Roman" w:hAnsi="Times New Roman" w:cs="Times New Roman"/>
          <w:color w:val="000000"/>
        </w:rPr>
        <w:t>COC</w:t>
      </w:r>
      <w:r w:rsidR="00BF1AE6" w:rsidRPr="000D044D">
        <w:rPr>
          <w:rFonts w:ascii="Times New Roman" w:hAnsi="Times New Roman" w:cs="Times New Roman"/>
          <w:color w:val="000000"/>
        </w:rPr>
        <w:t xml:space="preserve"> Documentation </w:t>
      </w:r>
    </w:p>
    <w:p w14:paraId="52EA1B71" w14:textId="58B7FEE5" w:rsidR="00BF1AE6" w:rsidRPr="000D044D" w:rsidRDefault="00BF1AE6" w:rsidP="007F4321">
      <w:pPr>
        <w:pStyle w:val="ListParagraph"/>
        <w:numPr>
          <w:ilvl w:val="0"/>
          <w:numId w:val="36"/>
        </w:numPr>
        <w:autoSpaceDE w:val="0"/>
        <w:autoSpaceDN w:val="0"/>
        <w:adjustRightInd w:val="0"/>
        <w:spacing w:before="0"/>
        <w:rPr>
          <w:rFonts w:ascii="Times New Roman" w:hAnsi="Times New Roman" w:cs="Times New Roman"/>
          <w:color w:val="000000"/>
        </w:rPr>
      </w:pPr>
      <w:r w:rsidRPr="000D044D">
        <w:rPr>
          <w:rFonts w:ascii="Times New Roman" w:hAnsi="Times New Roman" w:cs="Times New Roman"/>
          <w:color w:val="000000"/>
        </w:rPr>
        <w:t xml:space="preserve">Holding Times </w:t>
      </w:r>
    </w:p>
    <w:p w14:paraId="7A2B9F14" w14:textId="65DB36BC" w:rsidR="00BF1AE6" w:rsidRPr="000D044D" w:rsidRDefault="00BF1AE6" w:rsidP="007F4321">
      <w:pPr>
        <w:pStyle w:val="ListParagraph"/>
        <w:numPr>
          <w:ilvl w:val="0"/>
          <w:numId w:val="36"/>
        </w:numPr>
        <w:autoSpaceDE w:val="0"/>
        <w:autoSpaceDN w:val="0"/>
        <w:adjustRightInd w:val="0"/>
        <w:spacing w:before="0"/>
        <w:rPr>
          <w:rFonts w:ascii="Times New Roman" w:hAnsi="Times New Roman" w:cs="Times New Roman"/>
          <w:color w:val="000000"/>
        </w:rPr>
      </w:pPr>
      <w:r w:rsidRPr="000D044D">
        <w:rPr>
          <w:rFonts w:ascii="Times New Roman" w:hAnsi="Times New Roman" w:cs="Times New Roman"/>
          <w:color w:val="000000"/>
        </w:rPr>
        <w:t xml:space="preserve">Method Detection Limits </w:t>
      </w:r>
    </w:p>
    <w:p w14:paraId="7682CB15" w14:textId="2148BC46" w:rsidR="00BF1AE6" w:rsidRPr="000D044D" w:rsidRDefault="00BF1AE6" w:rsidP="007F4321">
      <w:pPr>
        <w:pStyle w:val="ListParagraph"/>
        <w:numPr>
          <w:ilvl w:val="0"/>
          <w:numId w:val="36"/>
        </w:numPr>
        <w:autoSpaceDE w:val="0"/>
        <w:autoSpaceDN w:val="0"/>
        <w:adjustRightInd w:val="0"/>
        <w:spacing w:before="0"/>
        <w:rPr>
          <w:rFonts w:ascii="Times New Roman" w:hAnsi="Times New Roman" w:cs="Times New Roman"/>
          <w:color w:val="000000"/>
        </w:rPr>
      </w:pPr>
      <w:r w:rsidRPr="000D044D">
        <w:rPr>
          <w:rFonts w:ascii="Times New Roman" w:hAnsi="Times New Roman" w:cs="Times New Roman"/>
          <w:color w:val="000000"/>
        </w:rPr>
        <w:t xml:space="preserve">Blank Analysis </w:t>
      </w:r>
    </w:p>
    <w:p w14:paraId="12B5D88C" w14:textId="14B1766F" w:rsidR="00BF1AE6" w:rsidRPr="000D044D" w:rsidRDefault="00BF1AE6" w:rsidP="007F4321">
      <w:pPr>
        <w:pStyle w:val="ListParagraph"/>
        <w:numPr>
          <w:ilvl w:val="1"/>
          <w:numId w:val="36"/>
        </w:numPr>
        <w:autoSpaceDE w:val="0"/>
        <w:autoSpaceDN w:val="0"/>
        <w:adjustRightInd w:val="0"/>
        <w:spacing w:before="0"/>
        <w:rPr>
          <w:rFonts w:ascii="Times New Roman" w:hAnsi="Times New Roman" w:cs="Times New Roman"/>
          <w:color w:val="000000"/>
        </w:rPr>
      </w:pPr>
      <w:r w:rsidRPr="000D044D">
        <w:rPr>
          <w:rFonts w:ascii="Times New Roman" w:hAnsi="Times New Roman" w:cs="Times New Roman"/>
          <w:color w:val="000000"/>
        </w:rPr>
        <w:t xml:space="preserve">Field (Trip and Equipment) </w:t>
      </w:r>
    </w:p>
    <w:p w14:paraId="65412655" w14:textId="6A24CF9E" w:rsidR="00BF1AE6" w:rsidRPr="000D044D" w:rsidRDefault="00BF1AE6" w:rsidP="007F4321">
      <w:pPr>
        <w:pStyle w:val="ListParagraph"/>
        <w:numPr>
          <w:ilvl w:val="1"/>
          <w:numId w:val="36"/>
        </w:numPr>
        <w:autoSpaceDE w:val="0"/>
        <w:autoSpaceDN w:val="0"/>
        <w:adjustRightInd w:val="0"/>
        <w:spacing w:before="0"/>
        <w:rPr>
          <w:rFonts w:ascii="Times New Roman" w:hAnsi="Times New Roman" w:cs="Times New Roman"/>
          <w:color w:val="000000"/>
        </w:rPr>
      </w:pPr>
      <w:r w:rsidRPr="000D044D">
        <w:rPr>
          <w:rFonts w:ascii="Times New Roman" w:hAnsi="Times New Roman" w:cs="Times New Roman"/>
          <w:color w:val="000000"/>
        </w:rPr>
        <w:t xml:space="preserve">Method </w:t>
      </w:r>
    </w:p>
    <w:p w14:paraId="0F6882EB" w14:textId="19A0D403" w:rsidR="00BF1AE6" w:rsidRPr="000D044D" w:rsidRDefault="00BF1AE6" w:rsidP="007F4321">
      <w:pPr>
        <w:pStyle w:val="ListParagraph"/>
        <w:numPr>
          <w:ilvl w:val="0"/>
          <w:numId w:val="36"/>
        </w:numPr>
        <w:autoSpaceDE w:val="0"/>
        <w:autoSpaceDN w:val="0"/>
        <w:adjustRightInd w:val="0"/>
        <w:spacing w:before="0"/>
        <w:rPr>
          <w:rFonts w:ascii="Times New Roman" w:hAnsi="Times New Roman" w:cs="Times New Roman"/>
          <w:color w:val="000000"/>
        </w:rPr>
      </w:pPr>
      <w:r w:rsidRPr="000D044D">
        <w:rPr>
          <w:rFonts w:ascii="Times New Roman" w:hAnsi="Times New Roman" w:cs="Times New Roman"/>
          <w:color w:val="000000"/>
        </w:rPr>
        <w:t xml:space="preserve">Quality Control </w:t>
      </w:r>
    </w:p>
    <w:p w14:paraId="57482B47" w14:textId="7AB513ED" w:rsidR="00BF1AE6" w:rsidRPr="000D044D" w:rsidRDefault="00BF1AE6" w:rsidP="007F4321">
      <w:pPr>
        <w:pStyle w:val="ListParagraph"/>
        <w:numPr>
          <w:ilvl w:val="1"/>
          <w:numId w:val="36"/>
        </w:numPr>
        <w:autoSpaceDE w:val="0"/>
        <w:autoSpaceDN w:val="0"/>
        <w:adjustRightInd w:val="0"/>
        <w:spacing w:before="0"/>
        <w:rPr>
          <w:rFonts w:ascii="Times New Roman" w:hAnsi="Times New Roman" w:cs="Times New Roman"/>
          <w:color w:val="000000"/>
        </w:rPr>
      </w:pPr>
      <w:r w:rsidRPr="000D044D">
        <w:rPr>
          <w:rFonts w:ascii="Times New Roman" w:hAnsi="Times New Roman" w:cs="Times New Roman"/>
          <w:color w:val="000000"/>
        </w:rPr>
        <w:t xml:space="preserve">Spike Recovery </w:t>
      </w:r>
    </w:p>
    <w:p w14:paraId="341CDC76" w14:textId="72572203" w:rsidR="00BF1AE6" w:rsidRPr="000D044D" w:rsidRDefault="00BF1AE6" w:rsidP="007F4321">
      <w:pPr>
        <w:pStyle w:val="ListParagraph"/>
        <w:numPr>
          <w:ilvl w:val="1"/>
          <w:numId w:val="36"/>
        </w:numPr>
        <w:autoSpaceDE w:val="0"/>
        <w:autoSpaceDN w:val="0"/>
        <w:adjustRightInd w:val="0"/>
        <w:spacing w:before="0"/>
        <w:rPr>
          <w:rFonts w:ascii="Times New Roman" w:hAnsi="Times New Roman" w:cs="Times New Roman"/>
          <w:color w:val="000000"/>
        </w:rPr>
      </w:pPr>
      <w:r w:rsidRPr="000D044D">
        <w:rPr>
          <w:rFonts w:ascii="Times New Roman" w:hAnsi="Times New Roman" w:cs="Times New Roman"/>
          <w:color w:val="000000"/>
        </w:rPr>
        <w:t xml:space="preserve">Field Duplicates </w:t>
      </w:r>
    </w:p>
    <w:p w14:paraId="52427082" w14:textId="739929DE" w:rsidR="00BF1AE6" w:rsidRPr="000D044D" w:rsidRDefault="00BF1AE6" w:rsidP="007F4321">
      <w:pPr>
        <w:pStyle w:val="ListParagraph"/>
        <w:numPr>
          <w:ilvl w:val="1"/>
          <w:numId w:val="36"/>
        </w:numPr>
        <w:autoSpaceDE w:val="0"/>
        <w:autoSpaceDN w:val="0"/>
        <w:adjustRightInd w:val="0"/>
        <w:spacing w:before="0"/>
        <w:rPr>
          <w:rFonts w:ascii="Times New Roman" w:hAnsi="Times New Roman" w:cs="Times New Roman"/>
          <w:color w:val="000000"/>
        </w:rPr>
      </w:pPr>
      <w:r w:rsidRPr="000D044D">
        <w:rPr>
          <w:rFonts w:ascii="Times New Roman" w:hAnsi="Times New Roman" w:cs="Times New Roman"/>
          <w:color w:val="000000"/>
        </w:rPr>
        <w:t xml:space="preserve">Laboratory Duplicates </w:t>
      </w:r>
    </w:p>
    <w:p w14:paraId="59E31CAB" w14:textId="0202F29B" w:rsidR="00BF1AE6" w:rsidRPr="000D044D" w:rsidRDefault="00BF1AE6" w:rsidP="007F4321">
      <w:pPr>
        <w:pStyle w:val="ListParagraph"/>
        <w:numPr>
          <w:ilvl w:val="0"/>
          <w:numId w:val="36"/>
        </w:numPr>
        <w:autoSpaceDE w:val="0"/>
        <w:autoSpaceDN w:val="0"/>
        <w:adjustRightInd w:val="0"/>
        <w:spacing w:before="0"/>
        <w:rPr>
          <w:rFonts w:ascii="Times New Roman" w:hAnsi="Times New Roman" w:cs="Times New Roman"/>
          <w:color w:val="000000"/>
        </w:rPr>
      </w:pPr>
      <w:r w:rsidRPr="000D044D">
        <w:rPr>
          <w:rFonts w:ascii="Times New Roman" w:hAnsi="Times New Roman" w:cs="Times New Roman"/>
          <w:color w:val="000000"/>
        </w:rPr>
        <w:t xml:space="preserve">Data Use and Limitations </w:t>
      </w:r>
    </w:p>
    <w:p w14:paraId="59D6D4C7" w14:textId="35FB7F57" w:rsidR="00636F50" w:rsidRPr="00171D1D" w:rsidRDefault="00BF1AE6" w:rsidP="00BF1AE6">
      <w:r w:rsidRPr="00BF1AE6">
        <w:rPr>
          <w:b/>
          <w:bCs/>
          <w:color w:val="000000"/>
        </w:rPr>
        <w:t>NOTE</w:t>
      </w:r>
      <w:r w:rsidRPr="00BF1AE6">
        <w:rPr>
          <w:color w:val="000000"/>
        </w:rPr>
        <w:t>: Include tables or narratives that clearly identify all data where DQOs were not met and a discussion of the significance of each case. Data flags must be used to qualify data that does not meet quality requirements to indicate potential bias. Qualifying flags must be clearly defined in the laboratory report.</w:t>
      </w:r>
      <w:r w:rsidR="00EE05EB">
        <w:t xml:space="preserve"> </w:t>
      </w:r>
    </w:p>
    <w:p w14:paraId="623D9AC7" w14:textId="77777777" w:rsidR="00636F50" w:rsidRDefault="00636F50" w:rsidP="00AB3510">
      <w:pPr>
        <w:pStyle w:val="Heading3"/>
      </w:pPr>
      <w:bookmarkStart w:id="54" w:name="_Toc377542668"/>
      <w:bookmarkStart w:id="55" w:name="_Toc102991294"/>
      <w:bookmarkStart w:id="56" w:name="_Toc162254499"/>
      <w:bookmarkStart w:id="57" w:name="_Toc22826454"/>
      <w:r>
        <w:t xml:space="preserve">Field </w:t>
      </w:r>
      <w:bookmarkEnd w:id="54"/>
      <w:bookmarkEnd w:id="55"/>
      <w:bookmarkEnd w:id="56"/>
      <w:r w:rsidR="000A684B">
        <w:t>Documentation</w:t>
      </w:r>
      <w:bookmarkEnd w:id="57"/>
    </w:p>
    <w:p w14:paraId="70679CDB" w14:textId="7AE8EE03" w:rsidR="000A684B" w:rsidRPr="00E0542F" w:rsidRDefault="000A684B" w:rsidP="000A684B">
      <w:bookmarkStart w:id="58" w:name="_Toc67424532"/>
      <w:bookmarkStart w:id="59" w:name="_Ref150575570"/>
      <w:bookmarkStart w:id="60" w:name="_Toc347848758"/>
      <w:r w:rsidRPr="00E0542F">
        <w:t xml:space="preserve">The sampling team uses the </w:t>
      </w:r>
      <w:r w:rsidR="006B1638">
        <w:t>COC</w:t>
      </w:r>
      <w:r w:rsidRPr="00E0542F">
        <w:t xml:space="preserve">/field data sheets to document the record of significant events, observations, and measurements during field investigations.  This record </w:t>
      </w:r>
      <w:r w:rsidRPr="00E0542F">
        <w:lastRenderedPageBreak/>
        <w:t xml:space="preserve">may include water level data, field measurements, personnel, significant weather observations, and physical conditions should they exist.  All entries in the </w:t>
      </w:r>
      <w:r w:rsidR="006B1638">
        <w:t>COC</w:t>
      </w:r>
      <w:r w:rsidRPr="00E0542F">
        <w:t>/field data sheets should be signed and dated.  The COC/field data sheets will be kept as a permanent record</w:t>
      </w:r>
      <w:r w:rsidR="00233DB4">
        <w:t xml:space="preserve"> and must be maintained in accordance with the schedule specified in the facilities’ permit</w:t>
      </w:r>
      <w:r w:rsidR="003F2647">
        <w:t>.</w:t>
      </w:r>
    </w:p>
    <w:p w14:paraId="51F97239" w14:textId="77777777" w:rsidR="00393F64" w:rsidRPr="005729DA" w:rsidRDefault="0039345E" w:rsidP="00AB3510">
      <w:pPr>
        <w:pStyle w:val="Heading1"/>
      </w:pPr>
      <w:bookmarkStart w:id="61" w:name="_Toc22826455"/>
      <w:r w:rsidRPr="005729DA">
        <w:t>Data Generation and Acquisition</w:t>
      </w:r>
      <w:bookmarkEnd w:id="61"/>
    </w:p>
    <w:p w14:paraId="699FC780" w14:textId="77777777" w:rsidR="00636F50" w:rsidRPr="004E6A79" w:rsidRDefault="00636F50" w:rsidP="00AB3510">
      <w:pPr>
        <w:pStyle w:val="Heading2"/>
      </w:pPr>
      <w:bookmarkStart w:id="62" w:name="_Toc22826456"/>
      <w:r w:rsidRPr="004E6A79">
        <w:t>Sampling Process Design</w:t>
      </w:r>
      <w:bookmarkEnd w:id="58"/>
      <w:bookmarkEnd w:id="59"/>
      <w:bookmarkEnd w:id="60"/>
      <w:bookmarkEnd w:id="62"/>
    </w:p>
    <w:p w14:paraId="32287F66" w14:textId="7F98083E" w:rsidR="002D4A6B" w:rsidRDefault="002D4A6B" w:rsidP="00EB6076">
      <w:pPr>
        <w:rPr>
          <w:color w:val="FF0000"/>
        </w:rPr>
      </w:pPr>
      <w:r>
        <w:rPr>
          <w:color w:val="FF0000"/>
        </w:rPr>
        <w:t xml:space="preserve">Permittee will outline </w:t>
      </w:r>
      <w:r w:rsidR="00314567">
        <w:rPr>
          <w:color w:val="FF0000"/>
        </w:rPr>
        <w:t>all</w:t>
      </w:r>
      <w:r>
        <w:rPr>
          <w:color w:val="FF0000"/>
        </w:rPr>
        <w:t xml:space="preserve"> sampling location</w:t>
      </w:r>
      <w:r w:rsidR="00314567">
        <w:rPr>
          <w:color w:val="FF0000"/>
        </w:rPr>
        <w:t>s</w:t>
      </w:r>
      <w:r>
        <w:rPr>
          <w:color w:val="FF0000"/>
        </w:rPr>
        <w:t xml:space="preserve">. </w:t>
      </w:r>
      <w:r w:rsidR="00593546">
        <w:rPr>
          <w:color w:val="FF0000"/>
        </w:rPr>
        <w:t xml:space="preserve">Permittee will outline the frequency with which equipment blanks and field duplicate samples will be collected. </w:t>
      </w:r>
    </w:p>
    <w:p w14:paraId="63BD0273" w14:textId="448B5CF3" w:rsidR="00AF542F" w:rsidRPr="00CB0757" w:rsidRDefault="007E1504" w:rsidP="00AF542F">
      <w:r>
        <w:t>A</w:t>
      </w:r>
      <w:r w:rsidR="00AF542F" w:rsidRPr="00CB0757">
        <w:t xml:space="preserve">ll samples </w:t>
      </w:r>
      <w:r>
        <w:t>must</w:t>
      </w:r>
      <w:r w:rsidR="00AF542F" w:rsidRPr="00CB0757">
        <w:t xml:space="preserve"> be collected in the appropriate sample containers, preserved as identified in the appropriate reference methods</w:t>
      </w:r>
      <w:r>
        <w:t>. Samples must also</w:t>
      </w:r>
      <w:r w:rsidR="00AF542F" w:rsidRPr="00CB0757">
        <w:t xml:space="preserve"> </w:t>
      </w:r>
      <w:r>
        <w:t>arri</w:t>
      </w:r>
      <w:r w:rsidR="00F34F44">
        <w:t>ve at the analytical laboratory</w:t>
      </w:r>
      <w:r w:rsidR="00AF542F" w:rsidRPr="00CB0757">
        <w:t xml:space="preserve"> within the appropriate sample holding times, with the appropriate documentation, and under the appropriate sample transport conditions</w:t>
      </w:r>
      <w:r w:rsidR="00AF542F">
        <w:t xml:space="preserve">. </w:t>
      </w:r>
      <w:r w:rsidR="00B74820">
        <w:t>In cases where an e</w:t>
      </w:r>
      <w:r w:rsidR="000E75D2">
        <w:t>xternal</w:t>
      </w:r>
      <w:r w:rsidR="00AF542F" w:rsidRPr="00CB0757">
        <w:t xml:space="preserve"> analytical laborator</w:t>
      </w:r>
      <w:r w:rsidR="00B74820">
        <w:t>y analyzes samples for the permittee, the external lab</w:t>
      </w:r>
      <w:r w:rsidR="00AF542F" w:rsidRPr="00CB0757">
        <w:t xml:space="preserve"> assume</w:t>
      </w:r>
      <w:r w:rsidR="00B74820">
        <w:t>s</w:t>
      </w:r>
      <w:r w:rsidR="00AF542F" w:rsidRPr="00CB0757">
        <w:t xml:space="preserve"> no responsibility for the quality of data resulting from samples that were collected, shipped, or stored under inappropriate conditions.</w:t>
      </w:r>
      <w:r w:rsidR="00D313D3">
        <w:t xml:space="preserve"> </w:t>
      </w:r>
    </w:p>
    <w:p w14:paraId="33DF03CA" w14:textId="6B33C488" w:rsidR="00C427AE" w:rsidRDefault="00AF542F" w:rsidP="003F2647">
      <w:r w:rsidRPr="00CB0757">
        <w:t xml:space="preserve">The locations and media to be sampled are summarized in </w:t>
      </w:r>
      <w:r w:rsidR="00187DE6">
        <w:t xml:space="preserve">Table </w:t>
      </w:r>
      <w:r w:rsidR="006F1B67">
        <w:t>3</w:t>
      </w:r>
    </w:p>
    <w:p w14:paraId="30CB1484" w14:textId="06464CA2" w:rsidR="003F2647" w:rsidRPr="00D366EF" w:rsidRDefault="003F2647" w:rsidP="003F2647">
      <w:pPr>
        <w:rPr>
          <w:color w:val="FF0000"/>
        </w:rPr>
      </w:pPr>
      <w:r>
        <w:rPr>
          <w:color w:val="FF0000"/>
        </w:rPr>
        <w:t>A permittee can also include a map of sampling locations to supplement the table if desired.</w:t>
      </w:r>
    </w:p>
    <w:p w14:paraId="44868CC5" w14:textId="02B997A6" w:rsidR="00AF542F" w:rsidRDefault="00FA11BD" w:rsidP="00FA11BD">
      <w:pPr>
        <w:pStyle w:val="Caption"/>
      </w:pPr>
      <w:bookmarkStart w:id="63" w:name="_Toc22308495"/>
      <w:bookmarkStart w:id="64" w:name="_Ref189990001"/>
      <w:r>
        <w:t xml:space="preserve">Table </w:t>
      </w:r>
      <w:r w:rsidR="00C82E93">
        <w:fldChar w:fldCharType="begin"/>
      </w:r>
      <w:r w:rsidR="00C82E93">
        <w:instrText xml:space="preserve"> SEQ Table \* ARABIC </w:instrText>
      </w:r>
      <w:r w:rsidR="00C82E93">
        <w:fldChar w:fldCharType="separate"/>
      </w:r>
      <w:r w:rsidR="0016197A">
        <w:rPr>
          <w:noProof/>
        </w:rPr>
        <w:t>3</w:t>
      </w:r>
      <w:r w:rsidR="00C82E93">
        <w:rPr>
          <w:noProof/>
        </w:rPr>
        <w:fldChar w:fldCharType="end"/>
      </w:r>
      <w:r w:rsidRPr="00034754">
        <w:t>. Summary of sampling locations</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3"/>
        <w:gridCol w:w="2913"/>
        <w:gridCol w:w="1101"/>
        <w:gridCol w:w="1215"/>
        <w:gridCol w:w="1021"/>
      </w:tblGrid>
      <w:tr w:rsidR="00AF542F" w:rsidRPr="00A00208" w14:paraId="6770F96A" w14:textId="77777777" w:rsidTr="00B23A48">
        <w:trPr>
          <w:cantSplit/>
        </w:trPr>
        <w:tc>
          <w:tcPr>
            <w:tcW w:w="2103" w:type="dxa"/>
            <w:shd w:val="clear" w:color="auto" w:fill="C0C0C0"/>
            <w:vAlign w:val="bottom"/>
          </w:tcPr>
          <w:bookmarkEnd w:id="64"/>
          <w:p w14:paraId="78D32B71" w14:textId="77777777" w:rsidR="00AF542F" w:rsidRPr="00A00208" w:rsidRDefault="00AF542F" w:rsidP="00B23A48">
            <w:pPr>
              <w:keepNext/>
              <w:jc w:val="center"/>
              <w:rPr>
                <w:b/>
                <w:sz w:val="18"/>
                <w:szCs w:val="18"/>
              </w:rPr>
            </w:pPr>
            <w:r w:rsidRPr="00A00208">
              <w:rPr>
                <w:b/>
                <w:sz w:val="18"/>
                <w:szCs w:val="18"/>
              </w:rPr>
              <w:t>Name</w:t>
            </w:r>
          </w:p>
        </w:tc>
        <w:tc>
          <w:tcPr>
            <w:tcW w:w="2913" w:type="dxa"/>
            <w:shd w:val="clear" w:color="auto" w:fill="C0C0C0"/>
            <w:vAlign w:val="bottom"/>
          </w:tcPr>
          <w:p w14:paraId="58369200" w14:textId="77777777" w:rsidR="00AF542F" w:rsidRPr="00A00208" w:rsidRDefault="00AF542F" w:rsidP="00B23A48">
            <w:pPr>
              <w:keepNext/>
              <w:jc w:val="center"/>
              <w:rPr>
                <w:b/>
                <w:sz w:val="18"/>
                <w:szCs w:val="18"/>
              </w:rPr>
            </w:pPr>
            <w:r w:rsidRPr="00A00208">
              <w:rPr>
                <w:b/>
                <w:sz w:val="18"/>
                <w:szCs w:val="18"/>
              </w:rPr>
              <w:t>Description</w:t>
            </w:r>
          </w:p>
        </w:tc>
        <w:tc>
          <w:tcPr>
            <w:tcW w:w="1101" w:type="dxa"/>
            <w:shd w:val="clear" w:color="auto" w:fill="C0C0C0"/>
            <w:vAlign w:val="bottom"/>
          </w:tcPr>
          <w:p w14:paraId="408BDEE5" w14:textId="77777777" w:rsidR="00AF542F" w:rsidRPr="00A00208" w:rsidRDefault="00AF542F" w:rsidP="00B23A48">
            <w:pPr>
              <w:keepNext/>
              <w:jc w:val="center"/>
              <w:rPr>
                <w:b/>
                <w:sz w:val="18"/>
                <w:szCs w:val="18"/>
              </w:rPr>
            </w:pPr>
            <w:proofErr w:type="spellStart"/>
            <w:r w:rsidRPr="00A00208">
              <w:rPr>
                <w:b/>
                <w:sz w:val="18"/>
                <w:szCs w:val="18"/>
              </w:rPr>
              <w:t>Lat</w:t>
            </w:r>
            <w:proofErr w:type="spellEnd"/>
            <w:r w:rsidRPr="00A00208">
              <w:rPr>
                <w:b/>
                <w:sz w:val="18"/>
                <w:szCs w:val="18"/>
              </w:rPr>
              <w:t>/Long</w:t>
            </w:r>
          </w:p>
        </w:tc>
        <w:tc>
          <w:tcPr>
            <w:tcW w:w="1215" w:type="dxa"/>
            <w:shd w:val="clear" w:color="auto" w:fill="C0C0C0"/>
            <w:vAlign w:val="bottom"/>
          </w:tcPr>
          <w:p w14:paraId="50F2C950" w14:textId="77777777" w:rsidR="00AF542F" w:rsidRPr="00A00208" w:rsidRDefault="00AF542F" w:rsidP="00B23A48">
            <w:pPr>
              <w:keepNext/>
              <w:jc w:val="center"/>
              <w:rPr>
                <w:b/>
                <w:sz w:val="18"/>
                <w:szCs w:val="18"/>
              </w:rPr>
            </w:pPr>
            <w:r w:rsidRPr="00A00208">
              <w:rPr>
                <w:b/>
                <w:sz w:val="18"/>
                <w:szCs w:val="18"/>
              </w:rPr>
              <w:t>Sample media</w:t>
            </w:r>
          </w:p>
        </w:tc>
        <w:tc>
          <w:tcPr>
            <w:tcW w:w="1021" w:type="dxa"/>
            <w:shd w:val="clear" w:color="auto" w:fill="C0C0C0"/>
            <w:vAlign w:val="bottom"/>
          </w:tcPr>
          <w:p w14:paraId="0D21DEE7" w14:textId="77777777" w:rsidR="00AF542F" w:rsidRPr="00A00208" w:rsidRDefault="00AF542F" w:rsidP="00B23A48">
            <w:pPr>
              <w:keepNext/>
              <w:jc w:val="center"/>
              <w:rPr>
                <w:b/>
                <w:sz w:val="18"/>
                <w:szCs w:val="18"/>
              </w:rPr>
            </w:pPr>
            <w:r w:rsidRPr="00A00208">
              <w:rPr>
                <w:b/>
                <w:sz w:val="18"/>
                <w:szCs w:val="18"/>
              </w:rPr>
              <w:t>No. of Samples</w:t>
            </w:r>
          </w:p>
        </w:tc>
      </w:tr>
      <w:tr w:rsidR="00AF542F" w:rsidRPr="005A03D5" w14:paraId="0D868548" w14:textId="77777777" w:rsidTr="00B23A48">
        <w:tc>
          <w:tcPr>
            <w:tcW w:w="2103" w:type="dxa"/>
          </w:tcPr>
          <w:p w14:paraId="741D4BDE" w14:textId="77777777" w:rsidR="00AF542F" w:rsidRPr="009C714B" w:rsidRDefault="00AF542F" w:rsidP="00B23A48">
            <w:pPr>
              <w:rPr>
                <w:color w:val="0000FF"/>
                <w:sz w:val="18"/>
                <w:szCs w:val="18"/>
              </w:rPr>
            </w:pPr>
          </w:p>
        </w:tc>
        <w:tc>
          <w:tcPr>
            <w:tcW w:w="2913" w:type="dxa"/>
          </w:tcPr>
          <w:p w14:paraId="22F4873A" w14:textId="77777777" w:rsidR="00AF542F" w:rsidRPr="009C714B" w:rsidRDefault="00AF542F" w:rsidP="00B23A48">
            <w:pPr>
              <w:rPr>
                <w:color w:val="0000FF"/>
                <w:sz w:val="18"/>
                <w:szCs w:val="18"/>
              </w:rPr>
            </w:pPr>
          </w:p>
        </w:tc>
        <w:tc>
          <w:tcPr>
            <w:tcW w:w="1101" w:type="dxa"/>
          </w:tcPr>
          <w:p w14:paraId="19F46E0D" w14:textId="77777777" w:rsidR="00AF542F" w:rsidRPr="009C714B" w:rsidRDefault="00AF542F" w:rsidP="00B23A48">
            <w:pPr>
              <w:rPr>
                <w:color w:val="0000FF"/>
                <w:sz w:val="18"/>
                <w:szCs w:val="18"/>
              </w:rPr>
            </w:pPr>
          </w:p>
        </w:tc>
        <w:tc>
          <w:tcPr>
            <w:tcW w:w="1215" w:type="dxa"/>
          </w:tcPr>
          <w:p w14:paraId="512EA21E" w14:textId="77777777" w:rsidR="00AF542F" w:rsidRPr="009C714B" w:rsidRDefault="00AF542F" w:rsidP="00B23A48">
            <w:pPr>
              <w:rPr>
                <w:color w:val="0000FF"/>
                <w:sz w:val="18"/>
                <w:szCs w:val="18"/>
              </w:rPr>
            </w:pPr>
          </w:p>
        </w:tc>
        <w:tc>
          <w:tcPr>
            <w:tcW w:w="1021" w:type="dxa"/>
          </w:tcPr>
          <w:p w14:paraId="050E37FD" w14:textId="77777777" w:rsidR="00AF542F" w:rsidRPr="009C714B" w:rsidRDefault="00AF542F" w:rsidP="00B23A48">
            <w:pPr>
              <w:rPr>
                <w:color w:val="0000FF"/>
                <w:sz w:val="18"/>
                <w:szCs w:val="18"/>
              </w:rPr>
            </w:pPr>
          </w:p>
        </w:tc>
      </w:tr>
      <w:tr w:rsidR="00AF542F" w:rsidRPr="005A03D5" w14:paraId="562492EE" w14:textId="77777777" w:rsidTr="00B23A48">
        <w:tc>
          <w:tcPr>
            <w:tcW w:w="2103" w:type="dxa"/>
          </w:tcPr>
          <w:p w14:paraId="7CB3E09D" w14:textId="77777777" w:rsidR="00AF542F" w:rsidRPr="009C714B" w:rsidRDefault="00AF542F" w:rsidP="00B23A48">
            <w:pPr>
              <w:rPr>
                <w:color w:val="0000FF"/>
                <w:sz w:val="18"/>
                <w:szCs w:val="18"/>
              </w:rPr>
            </w:pPr>
          </w:p>
        </w:tc>
        <w:tc>
          <w:tcPr>
            <w:tcW w:w="2913" w:type="dxa"/>
          </w:tcPr>
          <w:p w14:paraId="1BBCCF7D" w14:textId="77777777" w:rsidR="00AF542F" w:rsidRPr="009C714B" w:rsidRDefault="00AF542F" w:rsidP="00B23A48">
            <w:pPr>
              <w:rPr>
                <w:color w:val="0000FF"/>
                <w:sz w:val="18"/>
                <w:szCs w:val="18"/>
              </w:rPr>
            </w:pPr>
          </w:p>
        </w:tc>
        <w:tc>
          <w:tcPr>
            <w:tcW w:w="1101" w:type="dxa"/>
          </w:tcPr>
          <w:p w14:paraId="3570A9FB" w14:textId="77777777" w:rsidR="00AF542F" w:rsidRPr="009C714B" w:rsidRDefault="00AF542F" w:rsidP="00B23A48">
            <w:pPr>
              <w:rPr>
                <w:color w:val="0000FF"/>
                <w:sz w:val="18"/>
                <w:szCs w:val="18"/>
              </w:rPr>
            </w:pPr>
          </w:p>
        </w:tc>
        <w:tc>
          <w:tcPr>
            <w:tcW w:w="1215" w:type="dxa"/>
          </w:tcPr>
          <w:p w14:paraId="3E35C52C" w14:textId="77777777" w:rsidR="00AF542F" w:rsidRPr="009C714B" w:rsidRDefault="00AF542F" w:rsidP="00B23A48">
            <w:pPr>
              <w:rPr>
                <w:color w:val="0000FF"/>
                <w:sz w:val="18"/>
                <w:szCs w:val="18"/>
              </w:rPr>
            </w:pPr>
          </w:p>
        </w:tc>
        <w:tc>
          <w:tcPr>
            <w:tcW w:w="1021" w:type="dxa"/>
          </w:tcPr>
          <w:p w14:paraId="2FD9EB4C" w14:textId="77777777" w:rsidR="00AF542F" w:rsidRPr="009C714B" w:rsidRDefault="00AF542F" w:rsidP="00B23A48">
            <w:pPr>
              <w:rPr>
                <w:color w:val="0000FF"/>
                <w:sz w:val="18"/>
                <w:szCs w:val="18"/>
              </w:rPr>
            </w:pPr>
          </w:p>
        </w:tc>
      </w:tr>
      <w:tr w:rsidR="00AF542F" w:rsidRPr="005A03D5" w14:paraId="30F76BF0" w14:textId="77777777" w:rsidTr="00B23A48">
        <w:tc>
          <w:tcPr>
            <w:tcW w:w="2103" w:type="dxa"/>
          </w:tcPr>
          <w:p w14:paraId="5425A9DF" w14:textId="77777777" w:rsidR="00AF542F" w:rsidRPr="009C714B" w:rsidRDefault="00AF542F" w:rsidP="00B23A48">
            <w:pPr>
              <w:rPr>
                <w:color w:val="0000FF"/>
                <w:sz w:val="18"/>
                <w:szCs w:val="18"/>
              </w:rPr>
            </w:pPr>
          </w:p>
        </w:tc>
        <w:tc>
          <w:tcPr>
            <w:tcW w:w="2913" w:type="dxa"/>
          </w:tcPr>
          <w:p w14:paraId="43F2C20D" w14:textId="77777777" w:rsidR="00AF542F" w:rsidRPr="009C714B" w:rsidRDefault="00AF542F" w:rsidP="00B23A48">
            <w:pPr>
              <w:rPr>
                <w:color w:val="0000FF"/>
                <w:sz w:val="18"/>
                <w:szCs w:val="18"/>
              </w:rPr>
            </w:pPr>
          </w:p>
        </w:tc>
        <w:tc>
          <w:tcPr>
            <w:tcW w:w="1101" w:type="dxa"/>
          </w:tcPr>
          <w:p w14:paraId="530B5818" w14:textId="77777777" w:rsidR="00AF542F" w:rsidRPr="009C714B" w:rsidRDefault="00AF542F" w:rsidP="00B23A48">
            <w:pPr>
              <w:rPr>
                <w:color w:val="0000FF"/>
                <w:sz w:val="18"/>
                <w:szCs w:val="18"/>
              </w:rPr>
            </w:pPr>
          </w:p>
        </w:tc>
        <w:tc>
          <w:tcPr>
            <w:tcW w:w="1215" w:type="dxa"/>
          </w:tcPr>
          <w:p w14:paraId="753F75B8" w14:textId="77777777" w:rsidR="00AF542F" w:rsidRPr="009C714B" w:rsidRDefault="00AF542F" w:rsidP="00B23A48">
            <w:pPr>
              <w:rPr>
                <w:color w:val="0000FF"/>
                <w:sz w:val="18"/>
                <w:szCs w:val="18"/>
              </w:rPr>
            </w:pPr>
          </w:p>
        </w:tc>
        <w:tc>
          <w:tcPr>
            <w:tcW w:w="1021" w:type="dxa"/>
          </w:tcPr>
          <w:p w14:paraId="1E940E5B" w14:textId="77777777" w:rsidR="00AF542F" w:rsidRPr="009C714B" w:rsidRDefault="00AF542F" w:rsidP="00B23A48">
            <w:pPr>
              <w:rPr>
                <w:color w:val="0000FF"/>
                <w:sz w:val="18"/>
                <w:szCs w:val="18"/>
              </w:rPr>
            </w:pPr>
          </w:p>
        </w:tc>
      </w:tr>
      <w:tr w:rsidR="00AF542F" w:rsidRPr="005A03D5" w14:paraId="32B2F064" w14:textId="77777777" w:rsidTr="00B23A48">
        <w:tc>
          <w:tcPr>
            <w:tcW w:w="2103" w:type="dxa"/>
          </w:tcPr>
          <w:p w14:paraId="1EF4967A" w14:textId="77777777" w:rsidR="00AF542F" w:rsidRPr="009C714B" w:rsidRDefault="00AF542F" w:rsidP="00B23A48">
            <w:pPr>
              <w:rPr>
                <w:color w:val="0000FF"/>
                <w:sz w:val="18"/>
                <w:szCs w:val="18"/>
              </w:rPr>
            </w:pPr>
          </w:p>
        </w:tc>
        <w:tc>
          <w:tcPr>
            <w:tcW w:w="2913" w:type="dxa"/>
          </w:tcPr>
          <w:p w14:paraId="283D9A51" w14:textId="77777777" w:rsidR="00AF542F" w:rsidRPr="009C714B" w:rsidRDefault="00AF542F" w:rsidP="00B23A48">
            <w:pPr>
              <w:rPr>
                <w:color w:val="0000FF"/>
                <w:sz w:val="18"/>
                <w:szCs w:val="18"/>
              </w:rPr>
            </w:pPr>
          </w:p>
        </w:tc>
        <w:tc>
          <w:tcPr>
            <w:tcW w:w="1101" w:type="dxa"/>
          </w:tcPr>
          <w:p w14:paraId="5E55E0A7" w14:textId="77777777" w:rsidR="00AF542F" w:rsidRPr="009C714B" w:rsidRDefault="00AF542F" w:rsidP="00B23A48">
            <w:pPr>
              <w:rPr>
                <w:color w:val="0000FF"/>
                <w:sz w:val="18"/>
                <w:szCs w:val="18"/>
              </w:rPr>
            </w:pPr>
          </w:p>
        </w:tc>
        <w:tc>
          <w:tcPr>
            <w:tcW w:w="1215" w:type="dxa"/>
          </w:tcPr>
          <w:p w14:paraId="1F984E99" w14:textId="77777777" w:rsidR="00AF542F" w:rsidRPr="009C714B" w:rsidRDefault="00AF542F" w:rsidP="00B23A48">
            <w:pPr>
              <w:rPr>
                <w:color w:val="0000FF"/>
                <w:sz w:val="18"/>
                <w:szCs w:val="18"/>
              </w:rPr>
            </w:pPr>
          </w:p>
        </w:tc>
        <w:tc>
          <w:tcPr>
            <w:tcW w:w="1021" w:type="dxa"/>
          </w:tcPr>
          <w:p w14:paraId="310BF496" w14:textId="77777777" w:rsidR="00AF542F" w:rsidRPr="009C714B" w:rsidRDefault="00AF542F" w:rsidP="00B23A48">
            <w:pPr>
              <w:rPr>
                <w:color w:val="0000FF"/>
                <w:sz w:val="18"/>
                <w:szCs w:val="18"/>
              </w:rPr>
            </w:pPr>
          </w:p>
        </w:tc>
      </w:tr>
    </w:tbl>
    <w:p w14:paraId="6847EB2D" w14:textId="77777777" w:rsidR="00AF542F" w:rsidRPr="002D4A6B" w:rsidRDefault="00AF542F" w:rsidP="00EB6076">
      <w:pPr>
        <w:rPr>
          <w:color w:val="FF0000"/>
        </w:rPr>
      </w:pPr>
    </w:p>
    <w:p w14:paraId="7F6922A6" w14:textId="44118159" w:rsidR="008E64EC" w:rsidRDefault="00636F50" w:rsidP="00EB6076">
      <w:pPr>
        <w:pStyle w:val="Heading2"/>
      </w:pPr>
      <w:bookmarkStart w:id="65" w:name="_Toc67424533"/>
      <w:bookmarkStart w:id="66" w:name="_Ref165184333"/>
      <w:bookmarkStart w:id="67" w:name="_Toc347848759"/>
      <w:bookmarkStart w:id="68" w:name="_Toc22826457"/>
      <w:r w:rsidRPr="00B11C28">
        <w:lastRenderedPageBreak/>
        <w:t>Sampling Methods</w:t>
      </w:r>
      <w:bookmarkEnd w:id="65"/>
      <w:bookmarkEnd w:id="66"/>
      <w:bookmarkEnd w:id="67"/>
      <w:bookmarkEnd w:id="68"/>
    </w:p>
    <w:p w14:paraId="48A51CB9" w14:textId="3AA19CFB" w:rsidR="008E64EC" w:rsidRDefault="008E64EC" w:rsidP="00EB6076">
      <w:r>
        <w:t xml:space="preserve">Samples and measurements taken as required by </w:t>
      </w:r>
      <w:r w:rsidR="00E21184">
        <w:t xml:space="preserve">the </w:t>
      </w:r>
      <w:r>
        <w:t xml:space="preserve">permit must be representative of the volume and nature of the monitored discharge. When a sample is </w:t>
      </w:r>
      <w:r w:rsidR="0080782A">
        <w:t xml:space="preserve">collected using </w:t>
      </w:r>
      <w:r w:rsidR="00CE63A7">
        <w:t xml:space="preserve">a </w:t>
      </w:r>
      <w:r w:rsidR="0080782A">
        <w:t>sample</w:t>
      </w:r>
      <w:r>
        <w:t xml:space="preserve"> line, a volume of water equal to at least ten times the volume of the sample line will first be discharged </w:t>
      </w:r>
      <w:r w:rsidR="00CE63A7">
        <w:t>through the line</w:t>
      </w:r>
      <w:r>
        <w:t xml:space="preserve"> to clear </w:t>
      </w:r>
      <w:r w:rsidR="00E21184">
        <w:t xml:space="preserve">it </w:t>
      </w:r>
      <w:r>
        <w:t xml:space="preserve">of standing water and possible contamination. If there is no discharge line </w:t>
      </w:r>
      <w:r w:rsidR="0080782A">
        <w:t>port</w:t>
      </w:r>
      <w:r>
        <w:t>, the sampler may take the sample from the final effluent chamber</w:t>
      </w:r>
      <w:r w:rsidR="0073353D">
        <w:t xml:space="preserve"> at the designated sample location</w:t>
      </w:r>
      <w:r>
        <w:t xml:space="preserve">, taking all safety and contamination-prevention precautions. </w:t>
      </w:r>
    </w:p>
    <w:p w14:paraId="2A0545B5" w14:textId="2E858B9E" w:rsidR="008E64EC" w:rsidRDefault="008E64EC" w:rsidP="00EB6076">
      <w:r w:rsidRPr="00E0542F">
        <w:t xml:space="preserve">Where site locations safely allow, </w:t>
      </w:r>
      <w:r>
        <w:t xml:space="preserve">receiving water </w:t>
      </w:r>
      <w:r w:rsidRPr="00E0542F">
        <w:t>samples should be collected from the center of the main channel, at a depth of one meter.  This ensures a sample representative of environmental conditions.</w:t>
      </w:r>
      <w:r>
        <w:t xml:space="preserve"> </w:t>
      </w:r>
    </w:p>
    <w:p w14:paraId="3F20A0B5" w14:textId="4249C2AB" w:rsidR="002F49EE" w:rsidRPr="002F49EE" w:rsidRDefault="002F49EE" w:rsidP="00EB6076">
      <w:pPr>
        <w:rPr>
          <w:color w:val="FF0000"/>
        </w:rPr>
      </w:pPr>
      <w:r w:rsidRPr="002F49EE">
        <w:rPr>
          <w:color w:val="FF0000"/>
        </w:rPr>
        <w:t>Permittee will fill in additional</w:t>
      </w:r>
      <w:r>
        <w:rPr>
          <w:color w:val="FF0000"/>
        </w:rPr>
        <w:t xml:space="preserve"> sampling methodology</w:t>
      </w:r>
      <w:r w:rsidR="003F2647">
        <w:rPr>
          <w:color w:val="FF0000"/>
        </w:rPr>
        <w:t xml:space="preserve"> </w:t>
      </w:r>
      <w:r w:rsidR="003F2647" w:rsidRPr="003F2647">
        <w:rPr>
          <w:color w:val="FF0000"/>
        </w:rPr>
        <w:t>and identification</w:t>
      </w:r>
      <w:r w:rsidR="00D2071B" w:rsidRPr="003F2647">
        <w:rPr>
          <w:color w:val="FF0000"/>
        </w:rPr>
        <w:t xml:space="preserve"> </w:t>
      </w:r>
      <w:r w:rsidR="00D2071B">
        <w:rPr>
          <w:color w:val="FF0000"/>
        </w:rPr>
        <w:t>as necessary.</w:t>
      </w:r>
    </w:p>
    <w:p w14:paraId="04C7911F" w14:textId="7BE5015F" w:rsidR="008E64EC" w:rsidRDefault="008E64EC" w:rsidP="00EB6076">
      <w:r>
        <w:t>Samples will be identified as “composite</w:t>
      </w:r>
      <w:r w:rsidR="00C75D90">
        <w:t>,</w:t>
      </w:r>
      <w:r>
        <w:t>” “grab</w:t>
      </w:r>
      <w:r w:rsidR="00C75D90">
        <w:t>,</w:t>
      </w:r>
      <w:r>
        <w:t>” or “24</w:t>
      </w:r>
      <w:r w:rsidR="00C75D90">
        <w:t>-</w:t>
      </w:r>
      <w:r>
        <w:t xml:space="preserve">hr sample” on </w:t>
      </w:r>
      <w:r w:rsidR="006B1638">
        <w:t>COC</w:t>
      </w:r>
      <w:r>
        <w:t xml:space="preserve"> forms and in field logbooks and field data sheets. </w:t>
      </w:r>
    </w:p>
    <w:p w14:paraId="4127743C" w14:textId="77777777" w:rsidR="008E64EC" w:rsidRPr="008E64EC" w:rsidRDefault="008E64EC" w:rsidP="00EB6076">
      <w:pPr>
        <w:rPr>
          <w:b/>
        </w:rPr>
      </w:pPr>
      <w:r w:rsidRPr="008E64EC">
        <w:rPr>
          <w:b/>
        </w:rPr>
        <w:t xml:space="preserve">Grab Samples </w:t>
      </w:r>
    </w:p>
    <w:p w14:paraId="6F5F3AA1" w14:textId="16ECDD36" w:rsidR="008E64EC" w:rsidRDefault="00F96F58" w:rsidP="00EB6076">
      <w:r>
        <w:t>G</w:t>
      </w:r>
      <w:r w:rsidR="00376CAA">
        <w:t xml:space="preserve">rab samples are discrete samples taken at one location and time. Depending on the </w:t>
      </w:r>
      <w:proofErr w:type="spellStart"/>
      <w:r w:rsidR="00376CAA">
        <w:t>analyte</w:t>
      </w:r>
      <w:proofErr w:type="spellEnd"/>
      <w:r w:rsidR="00376CAA">
        <w:t xml:space="preserve"> of interest there may be volume, sample collection, or sample preservation requirements (see Table 4). Consult </w:t>
      </w:r>
      <w:r w:rsidR="00D2071B">
        <w:t xml:space="preserve">the analytical </w:t>
      </w:r>
      <w:r w:rsidR="00376CAA">
        <w:t xml:space="preserve">method (see Table 5) </w:t>
      </w:r>
      <w:r w:rsidR="00D2071B">
        <w:t xml:space="preserve">or </w:t>
      </w:r>
      <w:r w:rsidR="00376CAA">
        <w:t xml:space="preserve">third-party laboratory for proper collection and preservation </w:t>
      </w:r>
      <w:r w:rsidR="007D36D0">
        <w:t>r</w:t>
      </w:r>
      <w:r w:rsidR="001F02C2">
        <w:t xml:space="preserve">equirements </w:t>
      </w:r>
      <w:r w:rsidR="00376CAA">
        <w:t xml:space="preserve">for each </w:t>
      </w:r>
      <w:proofErr w:type="spellStart"/>
      <w:r w:rsidR="00376CAA">
        <w:t>analyte</w:t>
      </w:r>
      <w:proofErr w:type="spellEnd"/>
      <w:r w:rsidR="00376CAA">
        <w:t>.</w:t>
      </w:r>
    </w:p>
    <w:p w14:paraId="0FB2B02C" w14:textId="69419173" w:rsidR="008E64EC" w:rsidRPr="008E64EC" w:rsidRDefault="008E64EC" w:rsidP="00EB6076">
      <w:pPr>
        <w:rPr>
          <w:b/>
        </w:rPr>
      </w:pPr>
      <w:r w:rsidRPr="008E64EC">
        <w:rPr>
          <w:b/>
        </w:rPr>
        <w:t xml:space="preserve">Composite Samples </w:t>
      </w:r>
      <w:r w:rsidR="00B7178B">
        <w:rPr>
          <w:b/>
        </w:rPr>
        <w:t>(for</w:t>
      </w:r>
      <w:r w:rsidR="00252D25">
        <w:rPr>
          <w:b/>
        </w:rPr>
        <w:t xml:space="preserve"> Volatile Organic Compounds, Total </w:t>
      </w:r>
      <w:r w:rsidR="00B7178B">
        <w:rPr>
          <w:b/>
        </w:rPr>
        <w:t>Cyanide</w:t>
      </w:r>
      <w:r w:rsidR="00252D25">
        <w:rPr>
          <w:b/>
        </w:rPr>
        <w:t>, and Free Cyanide</w:t>
      </w:r>
      <w:r w:rsidR="00B7178B">
        <w:rPr>
          <w:b/>
        </w:rPr>
        <w:t>)</w:t>
      </w:r>
    </w:p>
    <w:p w14:paraId="2622283F" w14:textId="44799235" w:rsidR="008E64EC" w:rsidRDefault="008E64EC" w:rsidP="00EB6076">
      <w:r>
        <w:t xml:space="preserve">Composite samples must consist of </w:t>
      </w:r>
      <w:r w:rsidR="006A5CBF" w:rsidRPr="00256F6E">
        <w:t xml:space="preserve">six </w:t>
      </w:r>
      <w:r w:rsidR="006A5CBF" w:rsidRPr="000D044D">
        <w:rPr>
          <w:b/>
        </w:rPr>
        <w:t>discrete</w:t>
      </w:r>
      <w:r w:rsidR="006A5CBF">
        <w:t xml:space="preserve"> grab</w:t>
      </w:r>
      <w:r w:rsidR="006A5CBF" w:rsidRPr="00256F6E">
        <w:t xml:space="preserve"> samples (not less than 40 mL</w:t>
      </w:r>
      <w:r w:rsidR="00A72ED7">
        <w:t xml:space="preserve"> each</w:t>
      </w:r>
      <w:r w:rsidR="006A5CBF" w:rsidRPr="00256F6E">
        <w:t>) over the operating day at intervals of at least one hour. The samples may be analyzed separately or composited. If analyzed separately, the analytical results for all samples must be averaged for reporting purposes. If composited, they must be composited in the laboratory at the time of analysis in a manner that maintains the integrity of the samples</w:t>
      </w:r>
      <w:r w:rsidR="006A5CBF">
        <w:t xml:space="preserve">. Refer to the permit to confirm </w:t>
      </w:r>
      <w:proofErr w:type="spellStart"/>
      <w:r w:rsidR="006A5CBF">
        <w:t>analytes</w:t>
      </w:r>
      <w:proofErr w:type="spellEnd"/>
      <w:r w:rsidR="006A5CBF">
        <w:t xml:space="preserve"> that must be collected as a composite. </w:t>
      </w:r>
    </w:p>
    <w:p w14:paraId="1FA757BB" w14:textId="1B4DE475" w:rsidR="008E64EC" w:rsidRDefault="00C74345" w:rsidP="00EB6076">
      <w:r>
        <w:t>T</w:t>
      </w:r>
      <w:r w:rsidR="00D2071B">
        <w:t>he s</w:t>
      </w:r>
      <w:r w:rsidR="008E64EC">
        <w:t xml:space="preserve">ample time </w:t>
      </w:r>
      <w:r>
        <w:t xml:space="preserve">to be </w:t>
      </w:r>
      <w:r w:rsidR="008E64EC">
        <w:t xml:space="preserve">listed on the </w:t>
      </w:r>
      <w:r w:rsidR="006B1638">
        <w:t>COC</w:t>
      </w:r>
      <w:r w:rsidR="008E64EC">
        <w:t xml:space="preserve"> and sample bottle will be the time of the final sample composite portion. </w:t>
      </w:r>
    </w:p>
    <w:p w14:paraId="3D2F35EF" w14:textId="1B729D77" w:rsidR="008E64EC" w:rsidRPr="008E64EC" w:rsidRDefault="008E64EC" w:rsidP="00EB6076">
      <w:pPr>
        <w:rPr>
          <w:b/>
        </w:rPr>
      </w:pPr>
      <w:r w:rsidRPr="008E64EC">
        <w:rPr>
          <w:b/>
        </w:rPr>
        <w:t>24</w:t>
      </w:r>
      <w:r w:rsidR="00C75D90">
        <w:rPr>
          <w:b/>
        </w:rPr>
        <w:t>-</w:t>
      </w:r>
      <w:r w:rsidRPr="008E64EC">
        <w:rPr>
          <w:b/>
        </w:rPr>
        <w:t>h</w:t>
      </w:r>
      <w:r w:rsidR="00C75D90">
        <w:rPr>
          <w:b/>
        </w:rPr>
        <w:t>ou</w:t>
      </w:r>
      <w:r w:rsidRPr="008E64EC">
        <w:rPr>
          <w:b/>
        </w:rPr>
        <w:t xml:space="preserve">r </w:t>
      </w:r>
      <w:r w:rsidR="006A5CBF">
        <w:rPr>
          <w:b/>
        </w:rPr>
        <w:t>Composite</w:t>
      </w:r>
    </w:p>
    <w:p w14:paraId="64BE83F0" w14:textId="170F8CC4" w:rsidR="008E64EC" w:rsidRDefault="008E64EC" w:rsidP="00EB6076">
      <w:r>
        <w:lastRenderedPageBreak/>
        <w:t>A 24</w:t>
      </w:r>
      <w:r w:rsidR="00C75D90">
        <w:t>-</w:t>
      </w:r>
      <w:r>
        <w:t>h</w:t>
      </w:r>
      <w:r w:rsidR="00C75D90">
        <w:t>ou</w:t>
      </w:r>
      <w:r>
        <w:t xml:space="preserve">r sample </w:t>
      </w:r>
      <w:r w:rsidR="006A5CBF">
        <w:t>must consist of a minimum of four grab samples over the course of 24 hours</w:t>
      </w:r>
      <w:r>
        <w:t xml:space="preserve">. </w:t>
      </w:r>
      <w:r w:rsidR="006A5CBF">
        <w:t xml:space="preserve"> Samples may be discrete grabs or composited via </w:t>
      </w:r>
      <w:proofErr w:type="spellStart"/>
      <w:r w:rsidR="006A5CBF">
        <w:t>autosampler</w:t>
      </w:r>
      <w:proofErr w:type="spellEnd"/>
      <w:r w:rsidR="006A5CBF">
        <w:t>.</w:t>
      </w:r>
      <w:r w:rsidR="008D4918">
        <w:t xml:space="preserve"> </w:t>
      </w:r>
      <w:r>
        <w:t xml:space="preserve">Sample </w:t>
      </w:r>
      <w:r w:rsidR="00CB6A07">
        <w:t xml:space="preserve">aliquots can either be of equal volume or flow proportional (specified in permit). </w:t>
      </w:r>
    </w:p>
    <w:p w14:paraId="26EF3106" w14:textId="4AE1EA63" w:rsidR="008E64EC" w:rsidRDefault="00C74345" w:rsidP="00EB6076">
      <w:r>
        <w:t>The s</w:t>
      </w:r>
      <w:r w:rsidR="008E64EC">
        <w:t xml:space="preserve">ample </w:t>
      </w:r>
      <w:r w:rsidR="00052915">
        <w:t xml:space="preserve">collection </w:t>
      </w:r>
      <w:r w:rsidR="008E64EC">
        <w:t xml:space="preserve">time listed on the </w:t>
      </w:r>
      <w:r w:rsidR="006B1638">
        <w:t>COC</w:t>
      </w:r>
      <w:r w:rsidR="008E64EC">
        <w:t xml:space="preserve"> and sample bottle with be the time of the final sample composite portion</w:t>
      </w:r>
      <w:r w:rsidR="00271827">
        <w:t>, or the time when the compositing period ends.</w:t>
      </w:r>
    </w:p>
    <w:p w14:paraId="5B44E79F" w14:textId="77777777" w:rsidR="008E64EC" w:rsidRPr="008E64EC" w:rsidRDefault="008E64EC" w:rsidP="00EB6076">
      <w:pPr>
        <w:rPr>
          <w:b/>
        </w:rPr>
      </w:pPr>
      <w:r w:rsidRPr="008E64EC">
        <w:rPr>
          <w:b/>
        </w:rPr>
        <w:t xml:space="preserve">Cleaning </w:t>
      </w:r>
    </w:p>
    <w:p w14:paraId="17EFFBA2" w14:textId="6EE90AE6" w:rsidR="00ED05E3" w:rsidRDefault="008E64EC" w:rsidP="00EB6076">
      <w:r>
        <w:t xml:space="preserve">All sampling equipment and sample containers </w:t>
      </w:r>
      <w:r w:rsidR="00700BAC">
        <w:t xml:space="preserve">must </w:t>
      </w:r>
      <w:r>
        <w:t xml:space="preserve">be cleaned </w:t>
      </w:r>
      <w:r w:rsidR="00700BAC">
        <w:t xml:space="preserve">prior to use, </w:t>
      </w:r>
      <w:r>
        <w:t xml:space="preserve">according to the equipment specifications or the analytical </w:t>
      </w:r>
      <w:r w:rsidR="00C74345">
        <w:t>method</w:t>
      </w:r>
      <w:r>
        <w:t xml:space="preserve">. </w:t>
      </w:r>
      <w:r w:rsidR="00271827">
        <w:t xml:space="preserve">Sampling equipment cleaning will be performed in accordance with </w:t>
      </w:r>
      <w:r w:rsidR="00717742">
        <w:t>established SOPs.</w:t>
      </w:r>
    </w:p>
    <w:p w14:paraId="53953324" w14:textId="0F33C8B8" w:rsidR="00ED05E3" w:rsidRPr="00ED05E3" w:rsidRDefault="00ED05E3" w:rsidP="00EB6076">
      <w:pPr>
        <w:rPr>
          <w:color w:val="FF0000"/>
        </w:rPr>
      </w:pPr>
      <w:r>
        <w:rPr>
          <w:color w:val="FF0000"/>
        </w:rPr>
        <w:t>Permittee to include general cleaning instructions or reference to cleaning SOP here. Example language:</w:t>
      </w:r>
    </w:p>
    <w:p w14:paraId="78BAE4D7" w14:textId="165E8509" w:rsidR="008E64EC" w:rsidRPr="00ED05E3" w:rsidRDefault="00ED05E3" w:rsidP="00EB6076">
      <w:pPr>
        <w:rPr>
          <w:color w:val="FF0000"/>
        </w:rPr>
      </w:pPr>
      <w:r>
        <w:rPr>
          <w:color w:val="FF0000"/>
        </w:rPr>
        <w:t>“</w:t>
      </w:r>
      <w:r w:rsidR="008E64EC" w:rsidRPr="00ED05E3">
        <w:rPr>
          <w:color w:val="FF0000"/>
        </w:rPr>
        <w:t xml:space="preserve">All glassware and </w:t>
      </w:r>
      <w:proofErr w:type="spellStart"/>
      <w:r w:rsidR="008E64EC" w:rsidRPr="00ED05E3">
        <w:rPr>
          <w:color w:val="FF0000"/>
        </w:rPr>
        <w:t>plasticware</w:t>
      </w:r>
      <w:proofErr w:type="spellEnd"/>
      <w:r w:rsidR="008E64EC" w:rsidRPr="00ED05E3">
        <w:rPr>
          <w:color w:val="FF0000"/>
        </w:rPr>
        <w:t xml:space="preserve"> cleaned in the facility’s laboratory will use the following procedure unless otherwise noted. </w:t>
      </w:r>
    </w:p>
    <w:p w14:paraId="5D2767E9" w14:textId="77777777" w:rsidR="008E64EC" w:rsidRPr="00ED05E3" w:rsidRDefault="008E64EC" w:rsidP="00EB6076">
      <w:pPr>
        <w:rPr>
          <w:color w:val="FF0000"/>
        </w:rPr>
      </w:pPr>
      <w:r w:rsidRPr="00ED05E3">
        <w:rPr>
          <w:color w:val="FF0000"/>
        </w:rPr>
        <w:t xml:space="preserve">1. Wash glassware and </w:t>
      </w:r>
      <w:proofErr w:type="spellStart"/>
      <w:r w:rsidRPr="00ED05E3">
        <w:rPr>
          <w:color w:val="FF0000"/>
        </w:rPr>
        <w:t>plasticware</w:t>
      </w:r>
      <w:proofErr w:type="spellEnd"/>
      <w:r w:rsidRPr="00ED05E3">
        <w:rPr>
          <w:color w:val="FF0000"/>
        </w:rPr>
        <w:t xml:space="preserve"> with phosphate-free detergent and rinse with tap water.</w:t>
      </w:r>
    </w:p>
    <w:p w14:paraId="1DB89372" w14:textId="77777777" w:rsidR="008E64EC" w:rsidRPr="00ED05E3" w:rsidRDefault="008E64EC" w:rsidP="00EB6076">
      <w:pPr>
        <w:rPr>
          <w:color w:val="FF0000"/>
        </w:rPr>
      </w:pPr>
      <w:r w:rsidRPr="00ED05E3">
        <w:rPr>
          <w:color w:val="FF0000"/>
        </w:rPr>
        <w:t xml:space="preserve"> 2. Rinse with 10% hydrochloric acid (</w:t>
      </w:r>
      <w:proofErr w:type="spellStart"/>
      <w:r w:rsidRPr="00ED05E3">
        <w:rPr>
          <w:color w:val="FF0000"/>
        </w:rPr>
        <w:t>HCl</w:t>
      </w:r>
      <w:proofErr w:type="spellEnd"/>
      <w:r w:rsidRPr="00ED05E3">
        <w:rPr>
          <w:color w:val="FF0000"/>
        </w:rPr>
        <w:t xml:space="preserve">). </w:t>
      </w:r>
    </w:p>
    <w:p w14:paraId="01DCBF8D" w14:textId="4998AB55" w:rsidR="008E64EC" w:rsidRPr="00ED05E3" w:rsidRDefault="008E64EC" w:rsidP="00EB6076">
      <w:pPr>
        <w:rPr>
          <w:color w:val="FF0000"/>
        </w:rPr>
      </w:pPr>
      <w:r w:rsidRPr="00ED05E3">
        <w:rPr>
          <w:color w:val="FF0000"/>
        </w:rPr>
        <w:t>3. Rinse four times with deionized water.</w:t>
      </w:r>
      <w:r w:rsidR="00FE2549">
        <w:rPr>
          <w:color w:val="FF0000"/>
        </w:rPr>
        <w:t>”</w:t>
      </w:r>
    </w:p>
    <w:p w14:paraId="294BECB8" w14:textId="77777777" w:rsidR="00636F50" w:rsidRPr="00B11C28" w:rsidRDefault="00636F50" w:rsidP="00AB3510">
      <w:pPr>
        <w:pStyle w:val="Heading2"/>
      </w:pPr>
      <w:bookmarkStart w:id="69" w:name="_Toc67424534"/>
      <w:bookmarkStart w:id="70" w:name="_Toc347848760"/>
      <w:bookmarkStart w:id="71" w:name="_Toc22826458"/>
      <w:r w:rsidRPr="00B11C28">
        <w:t>Sample Handling and Custody Procedures</w:t>
      </w:r>
      <w:bookmarkEnd w:id="69"/>
      <w:bookmarkEnd w:id="70"/>
      <w:bookmarkEnd w:id="71"/>
    </w:p>
    <w:p w14:paraId="25F65FEB" w14:textId="33D19EC2" w:rsidR="00E56A52" w:rsidRDefault="00E1641D" w:rsidP="007D3229">
      <w:r>
        <w:t>Sample handling, preservation, and holding times will follow those approved by EPA in 40 CFR 136.3. Sample container, minimum sample volume, preservation, and maximum storage requirements for each</w:t>
      </w:r>
      <w:r w:rsidR="008A4D62">
        <w:t xml:space="preserve"> parameter are listed in Table 4</w:t>
      </w:r>
      <w:r>
        <w:t xml:space="preserve"> below. When samples are transferred to an outside contracted laboratory, </w:t>
      </w:r>
      <w:r w:rsidR="00FD2358">
        <w:t>Chain of Custody (</w:t>
      </w:r>
      <w:r w:rsidR="006B1638">
        <w:t>COC</w:t>
      </w:r>
      <w:r w:rsidR="00FD2358">
        <w:t>)</w:t>
      </w:r>
      <w:r w:rsidR="006B1638">
        <w:t xml:space="preserve"> forms</w:t>
      </w:r>
      <w:r w:rsidR="00592C4D">
        <w:t xml:space="preserve"> </w:t>
      </w:r>
      <w:r w:rsidR="00FD2358">
        <w:t>mu</w:t>
      </w:r>
      <w:r w:rsidR="00486B3D">
        <w:t xml:space="preserve">st </w:t>
      </w:r>
      <w:r>
        <w:t>be filled out</w:t>
      </w:r>
      <w:r w:rsidR="003257B8">
        <w:t xml:space="preserve"> and must accompany the samples</w:t>
      </w:r>
      <w:r>
        <w:t xml:space="preserve">. When samples are transferred between </w:t>
      </w:r>
      <w:r w:rsidR="003F2647">
        <w:t>facilities</w:t>
      </w:r>
      <w:r>
        <w:t xml:space="preserve">, such transfer will be indicated on the form with signature, date and time of transfer. The </w:t>
      </w:r>
      <w:r w:rsidR="006B1638">
        <w:t xml:space="preserve">COC </w:t>
      </w:r>
      <w:r w:rsidR="00FD2358">
        <w:t xml:space="preserve">must </w:t>
      </w:r>
      <w:r>
        <w:t xml:space="preserve">remain with the samples, sealed inside the cooler, until receipt by the contracted laboratory. Samples and sample containers </w:t>
      </w:r>
      <w:r w:rsidR="002E6A32">
        <w:t>must</w:t>
      </w:r>
      <w:r>
        <w:t xml:space="preserve"> </w:t>
      </w:r>
      <w:r>
        <w:lastRenderedPageBreak/>
        <w:t xml:space="preserve">be maintained in a secure environment, from the time the bottles leave the facility until the time the samples are received at </w:t>
      </w:r>
      <w:proofErr w:type="spellStart"/>
      <w:r>
        <w:t>thelaboratory</w:t>
      </w:r>
      <w:proofErr w:type="spellEnd"/>
      <w:r>
        <w:t>. Contracted laboratories will maintain custody of bottles and samples using their normal custody procedures</w:t>
      </w:r>
      <w:r w:rsidR="002E6A32">
        <w:t>.</w:t>
      </w:r>
    </w:p>
    <w:p w14:paraId="4D312BB3" w14:textId="2BDD9816" w:rsidR="00AF542F" w:rsidRPr="00CB0757" w:rsidRDefault="00AF542F" w:rsidP="00AF542F">
      <w:r w:rsidRPr="00CB0757">
        <w:t xml:space="preserve">A summary of the sampling containers, preservation requirements, and holding times is presented in </w:t>
      </w:r>
      <w:r>
        <w:fldChar w:fldCharType="begin"/>
      </w:r>
      <w:r>
        <w:instrText xml:space="preserve"> REF _Ref189990014 \h  \* MERGEFORMAT </w:instrText>
      </w:r>
      <w:r>
        <w:fldChar w:fldCharType="separate"/>
      </w:r>
      <w:r w:rsidR="00B23A48">
        <w:t>Table</w:t>
      </w:r>
      <w:r>
        <w:fldChar w:fldCharType="end"/>
      </w:r>
      <w:r w:rsidR="00187DE6">
        <w:t xml:space="preserve"> 4</w:t>
      </w:r>
      <w:r w:rsidRPr="00CB0757">
        <w:t>.</w:t>
      </w:r>
    </w:p>
    <w:p w14:paraId="72666317" w14:textId="2F21AD3C" w:rsidR="00AF542F" w:rsidRDefault="00FA11BD" w:rsidP="00FA11BD">
      <w:pPr>
        <w:pStyle w:val="Caption"/>
      </w:pPr>
      <w:bookmarkStart w:id="72" w:name="_Toc22308496"/>
      <w:r>
        <w:t xml:space="preserve">Table </w:t>
      </w:r>
      <w:r w:rsidR="00C82E93">
        <w:fldChar w:fldCharType="begin"/>
      </w:r>
      <w:r w:rsidR="00C82E93">
        <w:instrText xml:space="preserve"> SEQ Table \* ARABIC </w:instrText>
      </w:r>
      <w:r w:rsidR="00C82E93">
        <w:fldChar w:fldCharType="separate"/>
      </w:r>
      <w:r w:rsidR="0016197A">
        <w:rPr>
          <w:noProof/>
        </w:rPr>
        <w:t>4</w:t>
      </w:r>
      <w:r w:rsidR="00C82E93">
        <w:rPr>
          <w:noProof/>
        </w:rPr>
        <w:fldChar w:fldCharType="end"/>
      </w:r>
      <w:r>
        <w:t>. Summary of sampling parameters</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8"/>
        <w:gridCol w:w="1860"/>
        <w:gridCol w:w="1929"/>
        <w:gridCol w:w="1996"/>
        <w:gridCol w:w="1877"/>
      </w:tblGrid>
      <w:tr w:rsidR="00717742" w:rsidRPr="00A00208" w14:paraId="00803E9B" w14:textId="77777777" w:rsidTr="00D366EF">
        <w:tc>
          <w:tcPr>
            <w:tcW w:w="1688" w:type="dxa"/>
            <w:shd w:val="clear" w:color="auto" w:fill="C0C0C0"/>
          </w:tcPr>
          <w:p w14:paraId="1C32EC55" w14:textId="3B48ACF9" w:rsidR="00717742" w:rsidRPr="00A00208" w:rsidRDefault="00717742" w:rsidP="00B23A48">
            <w:pPr>
              <w:keepNext/>
              <w:jc w:val="center"/>
              <w:rPr>
                <w:b/>
                <w:sz w:val="18"/>
                <w:szCs w:val="18"/>
              </w:rPr>
            </w:pPr>
            <w:r>
              <w:rPr>
                <w:b/>
                <w:sz w:val="18"/>
                <w:szCs w:val="18"/>
              </w:rPr>
              <w:t>Parameter</w:t>
            </w:r>
          </w:p>
        </w:tc>
        <w:tc>
          <w:tcPr>
            <w:tcW w:w="1860" w:type="dxa"/>
            <w:shd w:val="clear" w:color="auto" w:fill="C0C0C0"/>
            <w:vAlign w:val="center"/>
          </w:tcPr>
          <w:p w14:paraId="5CF46D3A" w14:textId="0FCBE593" w:rsidR="00717742" w:rsidRPr="00A00208" w:rsidRDefault="00717742" w:rsidP="00B23A48">
            <w:pPr>
              <w:keepNext/>
              <w:jc w:val="center"/>
              <w:rPr>
                <w:b/>
                <w:sz w:val="18"/>
                <w:szCs w:val="18"/>
              </w:rPr>
            </w:pPr>
            <w:r w:rsidRPr="00A00208">
              <w:rPr>
                <w:b/>
                <w:sz w:val="18"/>
                <w:szCs w:val="18"/>
              </w:rPr>
              <w:t>Sample Type</w:t>
            </w:r>
          </w:p>
        </w:tc>
        <w:tc>
          <w:tcPr>
            <w:tcW w:w="1929" w:type="dxa"/>
            <w:shd w:val="clear" w:color="auto" w:fill="C0C0C0"/>
            <w:vAlign w:val="center"/>
          </w:tcPr>
          <w:p w14:paraId="280F3E49" w14:textId="77777777" w:rsidR="00717742" w:rsidRPr="00A00208" w:rsidRDefault="00717742" w:rsidP="00B23A48">
            <w:pPr>
              <w:keepNext/>
              <w:jc w:val="center"/>
              <w:rPr>
                <w:b/>
                <w:sz w:val="18"/>
                <w:szCs w:val="18"/>
              </w:rPr>
            </w:pPr>
            <w:r w:rsidRPr="00A00208">
              <w:rPr>
                <w:b/>
                <w:sz w:val="18"/>
                <w:szCs w:val="18"/>
              </w:rPr>
              <w:t>Container</w:t>
            </w:r>
          </w:p>
        </w:tc>
        <w:tc>
          <w:tcPr>
            <w:tcW w:w="1996" w:type="dxa"/>
            <w:shd w:val="clear" w:color="auto" w:fill="C0C0C0"/>
            <w:vAlign w:val="center"/>
          </w:tcPr>
          <w:p w14:paraId="6BD545CB" w14:textId="77777777" w:rsidR="00717742" w:rsidRPr="00A00208" w:rsidRDefault="00717742" w:rsidP="00B23A48">
            <w:pPr>
              <w:keepNext/>
              <w:jc w:val="center"/>
              <w:rPr>
                <w:b/>
                <w:sz w:val="18"/>
                <w:szCs w:val="18"/>
              </w:rPr>
            </w:pPr>
            <w:r w:rsidRPr="00A00208">
              <w:rPr>
                <w:b/>
                <w:sz w:val="18"/>
                <w:szCs w:val="18"/>
              </w:rPr>
              <w:t>Preservation</w:t>
            </w:r>
          </w:p>
        </w:tc>
        <w:tc>
          <w:tcPr>
            <w:tcW w:w="1877" w:type="dxa"/>
            <w:shd w:val="clear" w:color="auto" w:fill="C0C0C0"/>
            <w:vAlign w:val="center"/>
          </w:tcPr>
          <w:p w14:paraId="6FE35D53" w14:textId="77777777" w:rsidR="00717742" w:rsidRPr="00A00208" w:rsidRDefault="00717742" w:rsidP="00B23A48">
            <w:pPr>
              <w:keepNext/>
              <w:jc w:val="center"/>
              <w:rPr>
                <w:b/>
                <w:sz w:val="18"/>
                <w:szCs w:val="18"/>
              </w:rPr>
            </w:pPr>
            <w:r w:rsidRPr="00A00208">
              <w:rPr>
                <w:b/>
                <w:sz w:val="18"/>
                <w:szCs w:val="18"/>
              </w:rPr>
              <w:t>Holding Time</w:t>
            </w:r>
          </w:p>
        </w:tc>
      </w:tr>
      <w:tr w:rsidR="00717742" w:rsidRPr="005A03D5" w14:paraId="4FB64E57" w14:textId="77777777" w:rsidTr="00D366EF">
        <w:tc>
          <w:tcPr>
            <w:tcW w:w="1688" w:type="dxa"/>
          </w:tcPr>
          <w:p w14:paraId="097A58E2" w14:textId="77777777" w:rsidR="00717742" w:rsidRPr="009C714B" w:rsidRDefault="00717742" w:rsidP="00B23A48">
            <w:pPr>
              <w:pStyle w:val="BodyText"/>
              <w:rPr>
                <w:rFonts w:ascii="Times New Roman" w:hAnsi="Times New Roman"/>
                <w:sz w:val="18"/>
                <w:szCs w:val="18"/>
              </w:rPr>
            </w:pPr>
          </w:p>
        </w:tc>
        <w:tc>
          <w:tcPr>
            <w:tcW w:w="1860" w:type="dxa"/>
          </w:tcPr>
          <w:p w14:paraId="52EE60C0" w14:textId="68A127A2" w:rsidR="00717742" w:rsidRPr="009C714B" w:rsidRDefault="00717742" w:rsidP="00B23A48">
            <w:pPr>
              <w:pStyle w:val="BodyText"/>
              <w:rPr>
                <w:rFonts w:ascii="Times New Roman" w:hAnsi="Times New Roman"/>
                <w:sz w:val="18"/>
                <w:szCs w:val="18"/>
              </w:rPr>
            </w:pPr>
          </w:p>
        </w:tc>
        <w:tc>
          <w:tcPr>
            <w:tcW w:w="1929" w:type="dxa"/>
          </w:tcPr>
          <w:p w14:paraId="1E02988B" w14:textId="77777777" w:rsidR="00717742" w:rsidRPr="009C714B" w:rsidRDefault="00717742" w:rsidP="00B23A48">
            <w:pPr>
              <w:rPr>
                <w:color w:val="0000FF"/>
                <w:sz w:val="18"/>
                <w:szCs w:val="18"/>
              </w:rPr>
            </w:pPr>
          </w:p>
        </w:tc>
        <w:tc>
          <w:tcPr>
            <w:tcW w:w="1996" w:type="dxa"/>
          </w:tcPr>
          <w:p w14:paraId="64A2D5ED" w14:textId="77777777" w:rsidR="00717742" w:rsidRPr="009C714B" w:rsidRDefault="00717742" w:rsidP="00B23A48">
            <w:pPr>
              <w:rPr>
                <w:color w:val="0000FF"/>
                <w:sz w:val="18"/>
                <w:szCs w:val="18"/>
              </w:rPr>
            </w:pPr>
          </w:p>
        </w:tc>
        <w:tc>
          <w:tcPr>
            <w:tcW w:w="1877" w:type="dxa"/>
          </w:tcPr>
          <w:p w14:paraId="55F5BF3C" w14:textId="77777777" w:rsidR="00717742" w:rsidRPr="009C714B" w:rsidRDefault="00717742" w:rsidP="00B23A48">
            <w:pPr>
              <w:rPr>
                <w:color w:val="0000FF"/>
                <w:sz w:val="18"/>
                <w:szCs w:val="18"/>
              </w:rPr>
            </w:pPr>
          </w:p>
        </w:tc>
      </w:tr>
      <w:tr w:rsidR="00717742" w:rsidRPr="005A03D5" w14:paraId="1AF8AE4E" w14:textId="77777777" w:rsidTr="00D366EF">
        <w:tc>
          <w:tcPr>
            <w:tcW w:w="1688" w:type="dxa"/>
          </w:tcPr>
          <w:p w14:paraId="4F33749A" w14:textId="77777777" w:rsidR="00717742" w:rsidRPr="009C714B" w:rsidRDefault="00717742" w:rsidP="00B23A48">
            <w:pPr>
              <w:rPr>
                <w:color w:val="0000FF"/>
                <w:sz w:val="18"/>
                <w:szCs w:val="18"/>
              </w:rPr>
            </w:pPr>
          </w:p>
        </w:tc>
        <w:tc>
          <w:tcPr>
            <w:tcW w:w="1860" w:type="dxa"/>
          </w:tcPr>
          <w:p w14:paraId="1FE84EE0" w14:textId="35B08036" w:rsidR="00717742" w:rsidRPr="009C714B" w:rsidRDefault="00717742" w:rsidP="00B23A48">
            <w:pPr>
              <w:rPr>
                <w:color w:val="0000FF"/>
                <w:sz w:val="18"/>
                <w:szCs w:val="18"/>
              </w:rPr>
            </w:pPr>
          </w:p>
        </w:tc>
        <w:tc>
          <w:tcPr>
            <w:tcW w:w="1929" w:type="dxa"/>
          </w:tcPr>
          <w:p w14:paraId="2E26B71A" w14:textId="77777777" w:rsidR="00717742" w:rsidRPr="009C714B" w:rsidRDefault="00717742" w:rsidP="00B23A48">
            <w:pPr>
              <w:rPr>
                <w:color w:val="0000FF"/>
                <w:sz w:val="18"/>
                <w:szCs w:val="18"/>
              </w:rPr>
            </w:pPr>
          </w:p>
        </w:tc>
        <w:tc>
          <w:tcPr>
            <w:tcW w:w="1996" w:type="dxa"/>
          </w:tcPr>
          <w:p w14:paraId="1E4B1E1D" w14:textId="77777777" w:rsidR="00717742" w:rsidRPr="009C714B" w:rsidRDefault="00717742" w:rsidP="00B23A48">
            <w:pPr>
              <w:rPr>
                <w:color w:val="0000FF"/>
                <w:sz w:val="18"/>
                <w:szCs w:val="18"/>
              </w:rPr>
            </w:pPr>
          </w:p>
        </w:tc>
        <w:tc>
          <w:tcPr>
            <w:tcW w:w="1877" w:type="dxa"/>
          </w:tcPr>
          <w:p w14:paraId="42CF04D1" w14:textId="77777777" w:rsidR="00717742" w:rsidRPr="009C714B" w:rsidRDefault="00717742" w:rsidP="00B23A48">
            <w:pPr>
              <w:rPr>
                <w:color w:val="0000FF"/>
                <w:sz w:val="18"/>
                <w:szCs w:val="18"/>
              </w:rPr>
            </w:pPr>
          </w:p>
        </w:tc>
      </w:tr>
    </w:tbl>
    <w:p w14:paraId="44AC51E2" w14:textId="77777777" w:rsidR="00907893" w:rsidRPr="00B11C28" w:rsidRDefault="00907893" w:rsidP="00AB3510">
      <w:pPr>
        <w:pStyle w:val="Heading2"/>
      </w:pPr>
      <w:bookmarkStart w:id="73" w:name="_Toc67424535"/>
      <w:bookmarkStart w:id="74" w:name="_Toc347848761"/>
      <w:bookmarkStart w:id="75" w:name="_Toc22826459"/>
      <w:bookmarkStart w:id="76" w:name="_Ref161131387"/>
      <w:bookmarkStart w:id="77" w:name="_Toc161134852"/>
      <w:bookmarkStart w:id="78" w:name="_Toc162254483"/>
      <w:r w:rsidRPr="00B11C28">
        <w:t>Analytical Methods</w:t>
      </w:r>
      <w:bookmarkEnd w:id="73"/>
      <w:bookmarkEnd w:id="74"/>
      <w:bookmarkEnd w:id="75"/>
    </w:p>
    <w:p w14:paraId="21CE1B6D" w14:textId="522F471A" w:rsidR="00907893" w:rsidRDefault="00717742" w:rsidP="00907893">
      <w:r>
        <w:t>Pollutants</w:t>
      </w:r>
      <w:r w:rsidRPr="00E0542F">
        <w:t xml:space="preserve"> </w:t>
      </w:r>
      <w:r w:rsidR="00907893" w:rsidRPr="00E0542F">
        <w:t xml:space="preserve">of concern for this project are listed in </w:t>
      </w:r>
      <w:r w:rsidR="00027492">
        <w:t>the permit</w:t>
      </w:r>
      <w:r w:rsidR="00187DE6">
        <w:t>.</w:t>
      </w:r>
      <w:r w:rsidR="00907893" w:rsidRPr="00E0542F">
        <w:t xml:space="preserve">  All laboratories involved with </w:t>
      </w:r>
      <w:r w:rsidR="00F8696A">
        <w:t>compliance monitoring for this facility</w:t>
      </w:r>
      <w:r w:rsidR="00881C22">
        <w:t xml:space="preserve"> </w:t>
      </w:r>
      <w:r w:rsidR="00CE63A7">
        <w:t xml:space="preserve">must </w:t>
      </w:r>
      <w:r w:rsidR="00907893" w:rsidRPr="00E0542F">
        <w:t xml:space="preserve">make analytical SOPs available upon request.  The laboratories’ analytical SOPs must cite </w:t>
      </w:r>
      <w:r w:rsidR="00AF542F">
        <w:t xml:space="preserve">EPA-approved methods as found in 40 CFR Part 136.3 or </w:t>
      </w:r>
      <w:r>
        <w:t xml:space="preserve">in </w:t>
      </w:r>
      <w:r w:rsidR="00AF542F">
        <w:t xml:space="preserve">its </w:t>
      </w:r>
      <w:r>
        <w:t>subsequent revisions</w:t>
      </w:r>
      <w:r w:rsidR="00AF542F">
        <w:t>.</w:t>
      </w:r>
    </w:p>
    <w:p w14:paraId="13ADBA61" w14:textId="4FC57FB4" w:rsidR="00AF542F" w:rsidRPr="00CB0757" w:rsidRDefault="00AF542F" w:rsidP="00AF542F">
      <w:r w:rsidRPr="00CB0757">
        <w:t xml:space="preserve">A summary of the </w:t>
      </w:r>
      <w:r w:rsidR="00027492">
        <w:t xml:space="preserve">analytical parameters, the </w:t>
      </w:r>
      <w:r w:rsidR="00F8696A">
        <w:t xml:space="preserve">analytical </w:t>
      </w:r>
      <w:r w:rsidR="00027492">
        <w:t xml:space="preserve">methods used, and their precision and accuracy values </w:t>
      </w:r>
      <w:r w:rsidRPr="00CB0757">
        <w:t xml:space="preserve">is provided in </w:t>
      </w:r>
      <w:r>
        <w:fldChar w:fldCharType="begin"/>
      </w:r>
      <w:r>
        <w:instrText xml:space="preserve"> REF _Ref189989969 \h  \* MERGEFORMAT </w:instrText>
      </w:r>
      <w:r>
        <w:fldChar w:fldCharType="separate"/>
      </w:r>
      <w:r w:rsidR="00B23A48" w:rsidRPr="00640B5B">
        <w:t>Table</w:t>
      </w:r>
      <w:r>
        <w:fldChar w:fldCharType="end"/>
      </w:r>
      <w:r w:rsidR="00187DE6">
        <w:t xml:space="preserve"> 5</w:t>
      </w:r>
      <w:r w:rsidRPr="00CB0757">
        <w:t>.</w:t>
      </w:r>
    </w:p>
    <w:p w14:paraId="0AD3D888" w14:textId="77777777" w:rsidR="00AF542F" w:rsidRPr="00CB0757" w:rsidRDefault="00AF542F" w:rsidP="00AF542F"/>
    <w:p w14:paraId="7C26A335" w14:textId="2ADFEB2C" w:rsidR="00AF542F" w:rsidRPr="00640B5B" w:rsidRDefault="00FA11BD" w:rsidP="00FA11BD">
      <w:pPr>
        <w:pStyle w:val="Caption"/>
      </w:pPr>
      <w:bookmarkStart w:id="79" w:name="_Toc22308497"/>
      <w:r>
        <w:t xml:space="preserve">Table </w:t>
      </w:r>
      <w:r w:rsidR="00C82E93">
        <w:fldChar w:fldCharType="begin"/>
      </w:r>
      <w:r w:rsidR="00C82E93">
        <w:instrText xml:space="preserve"> SEQ Table \* ARABIC </w:instrText>
      </w:r>
      <w:r w:rsidR="00C82E93">
        <w:fldChar w:fldCharType="separate"/>
      </w:r>
      <w:r w:rsidR="0016197A">
        <w:rPr>
          <w:noProof/>
        </w:rPr>
        <w:t>5</w:t>
      </w:r>
      <w:r w:rsidR="00C82E93">
        <w:rPr>
          <w:noProof/>
        </w:rPr>
        <w:fldChar w:fldCharType="end"/>
      </w:r>
      <w:r>
        <w:t>.</w:t>
      </w:r>
      <w:r w:rsidRPr="005331F7">
        <w:t xml:space="preserve"> Summary of analytical parameters and methods</w:t>
      </w:r>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622"/>
        <w:gridCol w:w="1723"/>
        <w:gridCol w:w="1093"/>
        <w:gridCol w:w="772"/>
        <w:gridCol w:w="1402"/>
        <w:gridCol w:w="778"/>
        <w:gridCol w:w="763"/>
      </w:tblGrid>
      <w:tr w:rsidR="0083677B" w14:paraId="72F9D509" w14:textId="1AC4936D" w:rsidTr="000D044D">
        <w:trPr>
          <w:trHeight w:val="165"/>
        </w:trPr>
        <w:tc>
          <w:tcPr>
            <w:tcW w:w="1345" w:type="dxa"/>
            <w:vMerge w:val="restart"/>
            <w:shd w:val="clear" w:color="auto" w:fill="C0C0C0"/>
            <w:vAlign w:val="center"/>
          </w:tcPr>
          <w:p w14:paraId="7150253B" w14:textId="77777777" w:rsidR="0083677B" w:rsidRDefault="0083677B" w:rsidP="00B23A48">
            <w:pPr>
              <w:jc w:val="center"/>
              <w:rPr>
                <w:rFonts w:cs="Arial"/>
                <w:b/>
                <w:bCs/>
                <w:sz w:val="18"/>
              </w:rPr>
            </w:pPr>
            <w:r>
              <w:rPr>
                <w:rFonts w:cs="Arial"/>
                <w:b/>
                <w:bCs/>
                <w:sz w:val="18"/>
              </w:rPr>
              <w:t>Sample Type</w:t>
            </w:r>
          </w:p>
        </w:tc>
        <w:tc>
          <w:tcPr>
            <w:tcW w:w="1269" w:type="dxa"/>
            <w:vMerge w:val="restart"/>
            <w:shd w:val="clear" w:color="auto" w:fill="C0C0C0"/>
            <w:vAlign w:val="center"/>
          </w:tcPr>
          <w:p w14:paraId="2AB147BD" w14:textId="77777777" w:rsidR="0083677B" w:rsidRDefault="0083677B" w:rsidP="00B23A48">
            <w:pPr>
              <w:jc w:val="center"/>
              <w:rPr>
                <w:rFonts w:cs="Arial"/>
                <w:b/>
                <w:bCs/>
                <w:sz w:val="18"/>
              </w:rPr>
            </w:pPr>
            <w:r>
              <w:rPr>
                <w:rFonts w:cs="Arial"/>
                <w:b/>
                <w:bCs/>
                <w:sz w:val="18"/>
              </w:rPr>
              <w:t>Analytical Parameters</w:t>
            </w:r>
          </w:p>
        </w:tc>
        <w:tc>
          <w:tcPr>
            <w:tcW w:w="1723" w:type="dxa"/>
            <w:vMerge w:val="restart"/>
            <w:shd w:val="clear" w:color="auto" w:fill="C0C0C0"/>
            <w:vAlign w:val="center"/>
          </w:tcPr>
          <w:p w14:paraId="6E19E883" w14:textId="77777777" w:rsidR="0083677B" w:rsidRDefault="0083677B" w:rsidP="00B23A48">
            <w:pPr>
              <w:jc w:val="center"/>
              <w:rPr>
                <w:rFonts w:cs="Arial"/>
                <w:b/>
                <w:bCs/>
                <w:sz w:val="18"/>
              </w:rPr>
            </w:pPr>
            <w:r>
              <w:rPr>
                <w:rFonts w:cs="Arial"/>
                <w:b/>
                <w:bCs/>
                <w:sz w:val="18"/>
              </w:rPr>
              <w:t>Reference Method</w:t>
            </w:r>
          </w:p>
        </w:tc>
        <w:tc>
          <w:tcPr>
            <w:tcW w:w="1188" w:type="dxa"/>
            <w:vMerge w:val="restart"/>
            <w:shd w:val="clear" w:color="auto" w:fill="C0C0C0"/>
          </w:tcPr>
          <w:p w14:paraId="237F2943" w14:textId="438D4E4D" w:rsidR="0083677B" w:rsidRDefault="0083677B" w:rsidP="00B23A48">
            <w:pPr>
              <w:jc w:val="center"/>
              <w:rPr>
                <w:rFonts w:cs="Arial"/>
                <w:b/>
                <w:bCs/>
                <w:sz w:val="18"/>
              </w:rPr>
            </w:pPr>
            <w:r>
              <w:rPr>
                <w:rFonts w:cs="Arial"/>
                <w:b/>
                <w:bCs/>
                <w:sz w:val="18"/>
              </w:rPr>
              <w:t>Precision (RPD)</w:t>
            </w:r>
          </w:p>
        </w:tc>
        <w:tc>
          <w:tcPr>
            <w:tcW w:w="3825" w:type="dxa"/>
            <w:gridSpan w:val="4"/>
            <w:shd w:val="clear" w:color="auto" w:fill="C0C0C0"/>
          </w:tcPr>
          <w:p w14:paraId="025888E1" w14:textId="2BBE2722" w:rsidR="0083677B" w:rsidRDefault="0083677B" w:rsidP="00B23A48">
            <w:pPr>
              <w:jc w:val="center"/>
              <w:rPr>
                <w:rFonts w:cs="Arial"/>
                <w:b/>
                <w:bCs/>
                <w:sz w:val="18"/>
              </w:rPr>
            </w:pPr>
            <w:r>
              <w:rPr>
                <w:rFonts w:cs="Arial"/>
                <w:b/>
                <w:bCs/>
                <w:sz w:val="18"/>
              </w:rPr>
              <w:t>Accuracy</w:t>
            </w:r>
          </w:p>
        </w:tc>
      </w:tr>
      <w:tr w:rsidR="0083677B" w14:paraId="4362BAE9" w14:textId="1987CFC5" w:rsidTr="000D044D">
        <w:trPr>
          <w:trHeight w:val="165"/>
        </w:trPr>
        <w:tc>
          <w:tcPr>
            <w:tcW w:w="1345" w:type="dxa"/>
            <w:vMerge/>
            <w:shd w:val="clear" w:color="auto" w:fill="C0C0C0"/>
            <w:vAlign w:val="center"/>
          </w:tcPr>
          <w:p w14:paraId="74581978" w14:textId="77777777" w:rsidR="0083677B" w:rsidRDefault="0083677B" w:rsidP="00B23A48">
            <w:pPr>
              <w:jc w:val="center"/>
              <w:rPr>
                <w:rFonts w:cs="Arial"/>
                <w:b/>
                <w:bCs/>
                <w:sz w:val="18"/>
              </w:rPr>
            </w:pPr>
          </w:p>
        </w:tc>
        <w:tc>
          <w:tcPr>
            <w:tcW w:w="1269" w:type="dxa"/>
            <w:vMerge/>
            <w:shd w:val="clear" w:color="auto" w:fill="C0C0C0"/>
            <w:vAlign w:val="center"/>
          </w:tcPr>
          <w:p w14:paraId="72D60FE5" w14:textId="77777777" w:rsidR="0083677B" w:rsidRDefault="0083677B" w:rsidP="00B23A48">
            <w:pPr>
              <w:jc w:val="center"/>
              <w:rPr>
                <w:rFonts w:cs="Arial"/>
                <w:b/>
                <w:bCs/>
                <w:sz w:val="18"/>
              </w:rPr>
            </w:pPr>
          </w:p>
        </w:tc>
        <w:tc>
          <w:tcPr>
            <w:tcW w:w="1723" w:type="dxa"/>
            <w:vMerge/>
            <w:shd w:val="clear" w:color="auto" w:fill="C0C0C0"/>
            <w:vAlign w:val="center"/>
          </w:tcPr>
          <w:p w14:paraId="192CB569" w14:textId="77777777" w:rsidR="0083677B" w:rsidRDefault="0083677B" w:rsidP="00B23A48">
            <w:pPr>
              <w:jc w:val="center"/>
              <w:rPr>
                <w:rFonts w:cs="Arial"/>
                <w:b/>
                <w:bCs/>
                <w:sz w:val="18"/>
              </w:rPr>
            </w:pPr>
          </w:p>
        </w:tc>
        <w:tc>
          <w:tcPr>
            <w:tcW w:w="1188" w:type="dxa"/>
            <w:vMerge/>
            <w:shd w:val="clear" w:color="auto" w:fill="C0C0C0"/>
          </w:tcPr>
          <w:p w14:paraId="6338424D" w14:textId="77777777" w:rsidR="0083677B" w:rsidRDefault="0083677B" w:rsidP="00B23A48">
            <w:pPr>
              <w:jc w:val="center"/>
              <w:rPr>
                <w:rFonts w:cs="Arial"/>
                <w:b/>
                <w:bCs/>
                <w:sz w:val="18"/>
              </w:rPr>
            </w:pPr>
          </w:p>
        </w:tc>
        <w:tc>
          <w:tcPr>
            <w:tcW w:w="859" w:type="dxa"/>
            <w:shd w:val="clear" w:color="auto" w:fill="C0C0C0"/>
          </w:tcPr>
          <w:p w14:paraId="005476EB" w14:textId="77AC051E" w:rsidR="0083677B" w:rsidRDefault="0083677B" w:rsidP="00B23A48">
            <w:pPr>
              <w:jc w:val="center"/>
              <w:rPr>
                <w:rFonts w:cs="Arial"/>
                <w:b/>
                <w:bCs/>
                <w:sz w:val="18"/>
              </w:rPr>
            </w:pPr>
            <w:r>
              <w:rPr>
                <w:rFonts w:cs="Arial"/>
                <w:b/>
                <w:bCs/>
                <w:sz w:val="18"/>
              </w:rPr>
              <w:t>MS</w:t>
            </w:r>
          </w:p>
        </w:tc>
        <w:tc>
          <w:tcPr>
            <w:tcW w:w="1402" w:type="dxa"/>
            <w:shd w:val="clear" w:color="auto" w:fill="C0C0C0"/>
          </w:tcPr>
          <w:p w14:paraId="3A9BFC12" w14:textId="61406D75" w:rsidR="0083677B" w:rsidRDefault="0083677B" w:rsidP="00B23A48">
            <w:pPr>
              <w:jc w:val="center"/>
              <w:rPr>
                <w:rFonts w:cs="Arial"/>
                <w:b/>
                <w:bCs/>
                <w:sz w:val="18"/>
              </w:rPr>
            </w:pPr>
            <w:r>
              <w:rPr>
                <w:rFonts w:cs="Arial"/>
                <w:b/>
                <w:bCs/>
                <w:sz w:val="18"/>
              </w:rPr>
              <w:t>LCS</w:t>
            </w:r>
          </w:p>
        </w:tc>
        <w:tc>
          <w:tcPr>
            <w:tcW w:w="788" w:type="dxa"/>
            <w:shd w:val="clear" w:color="auto" w:fill="C0C0C0"/>
          </w:tcPr>
          <w:p w14:paraId="196D55EA" w14:textId="0DF5DEA4" w:rsidR="0083677B" w:rsidRDefault="0083677B" w:rsidP="00B23A48">
            <w:pPr>
              <w:jc w:val="center"/>
              <w:rPr>
                <w:rFonts w:cs="Arial"/>
                <w:b/>
                <w:bCs/>
                <w:sz w:val="18"/>
              </w:rPr>
            </w:pPr>
            <w:r>
              <w:rPr>
                <w:rFonts w:cs="Arial"/>
                <w:b/>
                <w:bCs/>
                <w:sz w:val="18"/>
              </w:rPr>
              <w:t>CCV</w:t>
            </w:r>
          </w:p>
        </w:tc>
        <w:tc>
          <w:tcPr>
            <w:tcW w:w="776" w:type="dxa"/>
            <w:shd w:val="clear" w:color="auto" w:fill="C0C0C0"/>
          </w:tcPr>
          <w:p w14:paraId="0A3A7C9B" w14:textId="71644F64" w:rsidR="0083677B" w:rsidRDefault="0083677B" w:rsidP="00B23A48">
            <w:pPr>
              <w:jc w:val="center"/>
              <w:rPr>
                <w:rFonts w:cs="Arial"/>
                <w:b/>
                <w:bCs/>
                <w:sz w:val="18"/>
              </w:rPr>
            </w:pPr>
            <w:r>
              <w:rPr>
                <w:rFonts w:cs="Arial"/>
                <w:b/>
                <w:bCs/>
                <w:sz w:val="18"/>
              </w:rPr>
              <w:t>ICV</w:t>
            </w:r>
          </w:p>
        </w:tc>
      </w:tr>
      <w:tr w:rsidR="00AE771E" w:rsidRPr="005A03D5" w14:paraId="626C15C3" w14:textId="561D290F" w:rsidTr="000D044D">
        <w:tc>
          <w:tcPr>
            <w:tcW w:w="1345" w:type="dxa"/>
            <w:vAlign w:val="bottom"/>
          </w:tcPr>
          <w:p w14:paraId="71927DAF" w14:textId="1E447488" w:rsidR="00AE771E" w:rsidRPr="009C714B" w:rsidRDefault="00AE771E" w:rsidP="00AE771E">
            <w:pPr>
              <w:rPr>
                <w:color w:val="0000FF"/>
              </w:rPr>
            </w:pPr>
            <w:r>
              <w:rPr>
                <w:color w:val="0000FF"/>
              </w:rPr>
              <w:t>Effluent &amp; Influent</w:t>
            </w:r>
          </w:p>
        </w:tc>
        <w:tc>
          <w:tcPr>
            <w:tcW w:w="1269" w:type="dxa"/>
            <w:vAlign w:val="bottom"/>
          </w:tcPr>
          <w:p w14:paraId="1BEC8FBF" w14:textId="044C8FA2" w:rsidR="00AE771E" w:rsidRPr="009C714B" w:rsidRDefault="00AE771E" w:rsidP="00AE771E">
            <w:pPr>
              <w:rPr>
                <w:color w:val="0000FF"/>
              </w:rPr>
            </w:pPr>
            <w:r>
              <w:t>Flow</w:t>
            </w:r>
          </w:p>
        </w:tc>
        <w:tc>
          <w:tcPr>
            <w:tcW w:w="1723" w:type="dxa"/>
            <w:vAlign w:val="bottom"/>
          </w:tcPr>
          <w:p w14:paraId="5D535EE3" w14:textId="79927BFD" w:rsidR="00AE771E" w:rsidRPr="009C714B" w:rsidRDefault="00AE771E" w:rsidP="00AE771E">
            <w:pPr>
              <w:rPr>
                <w:color w:val="0000FF"/>
              </w:rPr>
            </w:pPr>
          </w:p>
        </w:tc>
        <w:tc>
          <w:tcPr>
            <w:tcW w:w="1188" w:type="dxa"/>
            <w:vAlign w:val="bottom"/>
          </w:tcPr>
          <w:p w14:paraId="2B49E185" w14:textId="082EE17E" w:rsidR="00AE771E" w:rsidRPr="009C714B" w:rsidRDefault="00AE771E" w:rsidP="00AE771E">
            <w:pPr>
              <w:rPr>
                <w:color w:val="0000FF"/>
              </w:rPr>
            </w:pPr>
            <w:r w:rsidRPr="00C442C9">
              <w:t>N/A</w:t>
            </w:r>
          </w:p>
        </w:tc>
        <w:tc>
          <w:tcPr>
            <w:tcW w:w="859" w:type="dxa"/>
            <w:vAlign w:val="bottom"/>
          </w:tcPr>
          <w:p w14:paraId="2B315819" w14:textId="098D55A0" w:rsidR="00AE771E" w:rsidRPr="009C714B" w:rsidRDefault="00AE771E" w:rsidP="00AE771E">
            <w:pPr>
              <w:rPr>
                <w:color w:val="0000FF"/>
              </w:rPr>
            </w:pPr>
            <w:r w:rsidRPr="00C442C9">
              <w:t>N/A</w:t>
            </w:r>
          </w:p>
        </w:tc>
        <w:tc>
          <w:tcPr>
            <w:tcW w:w="1402" w:type="dxa"/>
            <w:vAlign w:val="bottom"/>
          </w:tcPr>
          <w:p w14:paraId="1F611926" w14:textId="0E1A8D1B" w:rsidR="00AE771E" w:rsidRPr="009C714B" w:rsidRDefault="00AE771E" w:rsidP="00AE771E">
            <w:pPr>
              <w:rPr>
                <w:color w:val="0000FF"/>
              </w:rPr>
            </w:pPr>
            <w:r w:rsidRPr="00C442C9">
              <w:t>N/A</w:t>
            </w:r>
          </w:p>
        </w:tc>
        <w:tc>
          <w:tcPr>
            <w:tcW w:w="788" w:type="dxa"/>
            <w:vAlign w:val="bottom"/>
          </w:tcPr>
          <w:p w14:paraId="7A63C5D8" w14:textId="2BA3FE35" w:rsidR="00AE771E" w:rsidRPr="009C714B" w:rsidRDefault="00AE771E" w:rsidP="00AE771E">
            <w:pPr>
              <w:rPr>
                <w:color w:val="0000FF"/>
              </w:rPr>
            </w:pPr>
            <w:r w:rsidRPr="00C442C9">
              <w:t>N/A</w:t>
            </w:r>
          </w:p>
        </w:tc>
        <w:tc>
          <w:tcPr>
            <w:tcW w:w="776" w:type="dxa"/>
            <w:vAlign w:val="bottom"/>
          </w:tcPr>
          <w:p w14:paraId="37BD16FA" w14:textId="4D5BEFF9" w:rsidR="00AE771E" w:rsidRPr="009C714B" w:rsidRDefault="00AE771E" w:rsidP="00AE771E">
            <w:pPr>
              <w:rPr>
                <w:color w:val="0000FF"/>
              </w:rPr>
            </w:pPr>
            <w:r w:rsidRPr="00C442C9">
              <w:t>N/A</w:t>
            </w:r>
          </w:p>
        </w:tc>
      </w:tr>
      <w:tr w:rsidR="00AE771E" w:rsidRPr="005A03D5" w14:paraId="1989A3B9" w14:textId="77777777" w:rsidTr="000D044D">
        <w:tc>
          <w:tcPr>
            <w:tcW w:w="1345" w:type="dxa"/>
            <w:vAlign w:val="bottom"/>
          </w:tcPr>
          <w:p w14:paraId="10F4B7FA" w14:textId="2C7D0BAE" w:rsidR="00AE771E" w:rsidRDefault="00AE771E" w:rsidP="00AE771E">
            <w:r>
              <w:rPr>
                <w:color w:val="0000FF"/>
              </w:rPr>
              <w:t>Effluent &amp; Influent</w:t>
            </w:r>
          </w:p>
        </w:tc>
        <w:tc>
          <w:tcPr>
            <w:tcW w:w="1269" w:type="dxa"/>
            <w:vAlign w:val="bottom"/>
          </w:tcPr>
          <w:p w14:paraId="1742A91F" w14:textId="5B12108D" w:rsidR="00AE771E" w:rsidRPr="009C714B" w:rsidRDefault="00AE771E" w:rsidP="00AE771E">
            <w:pPr>
              <w:rPr>
                <w:color w:val="0000FF"/>
              </w:rPr>
            </w:pPr>
            <w:r>
              <w:t>Temperature</w:t>
            </w:r>
          </w:p>
        </w:tc>
        <w:tc>
          <w:tcPr>
            <w:tcW w:w="1723" w:type="dxa"/>
            <w:vAlign w:val="bottom"/>
          </w:tcPr>
          <w:p w14:paraId="735EBFAF" w14:textId="7705E934" w:rsidR="00AE771E" w:rsidRPr="00C442C9" w:rsidRDefault="00121718" w:rsidP="00AE771E">
            <w:r>
              <w:t>2550 B</w:t>
            </w:r>
          </w:p>
        </w:tc>
        <w:tc>
          <w:tcPr>
            <w:tcW w:w="1188" w:type="dxa"/>
            <w:vAlign w:val="bottom"/>
          </w:tcPr>
          <w:p w14:paraId="14EC89F9" w14:textId="647DA49A" w:rsidR="00AE771E" w:rsidRPr="00C442C9" w:rsidRDefault="00AE771E" w:rsidP="00AE771E">
            <w:r>
              <w:t>± 0.5</w:t>
            </w:r>
          </w:p>
        </w:tc>
        <w:tc>
          <w:tcPr>
            <w:tcW w:w="859" w:type="dxa"/>
            <w:vAlign w:val="bottom"/>
          </w:tcPr>
          <w:p w14:paraId="5175D06D" w14:textId="50AB1232" w:rsidR="00AE771E" w:rsidRPr="00C442C9" w:rsidRDefault="00AE771E" w:rsidP="00AE771E">
            <w:r>
              <w:t>N/A</w:t>
            </w:r>
          </w:p>
        </w:tc>
        <w:tc>
          <w:tcPr>
            <w:tcW w:w="1402" w:type="dxa"/>
            <w:vAlign w:val="bottom"/>
          </w:tcPr>
          <w:p w14:paraId="2FC9BD91" w14:textId="4DE5E393" w:rsidR="00AE771E" w:rsidRPr="00C442C9" w:rsidRDefault="00AE771E" w:rsidP="00AE771E">
            <w:r>
              <w:t>N/A</w:t>
            </w:r>
          </w:p>
        </w:tc>
        <w:tc>
          <w:tcPr>
            <w:tcW w:w="788" w:type="dxa"/>
            <w:vAlign w:val="bottom"/>
          </w:tcPr>
          <w:p w14:paraId="697A2097" w14:textId="07586F53" w:rsidR="00AE771E" w:rsidRPr="00C442C9" w:rsidRDefault="00AE771E" w:rsidP="00AE771E">
            <w:r>
              <w:t>N/A</w:t>
            </w:r>
          </w:p>
        </w:tc>
        <w:tc>
          <w:tcPr>
            <w:tcW w:w="776" w:type="dxa"/>
            <w:vAlign w:val="bottom"/>
          </w:tcPr>
          <w:p w14:paraId="0D41348C" w14:textId="08C7E78C" w:rsidR="00AE771E" w:rsidRPr="009C714B" w:rsidRDefault="00AE771E" w:rsidP="00881C22">
            <w:pPr>
              <w:rPr>
                <w:color w:val="0000FF"/>
              </w:rPr>
            </w:pPr>
            <w:r>
              <w:t>≤ ± 0.5</w:t>
            </w:r>
          </w:p>
        </w:tc>
      </w:tr>
      <w:tr w:rsidR="00AE771E" w:rsidRPr="005A03D5" w14:paraId="77AAE27F" w14:textId="77777777" w:rsidTr="000D044D">
        <w:tc>
          <w:tcPr>
            <w:tcW w:w="1345" w:type="dxa"/>
            <w:vAlign w:val="bottom"/>
          </w:tcPr>
          <w:p w14:paraId="562DA6B5" w14:textId="7BFB03A3" w:rsidR="00AE771E" w:rsidRDefault="00AE771E" w:rsidP="00AE771E">
            <w:r>
              <w:rPr>
                <w:color w:val="0000FF"/>
              </w:rPr>
              <w:t>Effluent</w:t>
            </w:r>
          </w:p>
        </w:tc>
        <w:tc>
          <w:tcPr>
            <w:tcW w:w="1269" w:type="dxa"/>
            <w:vAlign w:val="bottom"/>
          </w:tcPr>
          <w:p w14:paraId="30616351" w14:textId="5DC31C8A" w:rsidR="00AE771E" w:rsidRDefault="00AE771E" w:rsidP="00AE771E">
            <w:r>
              <w:t>Turbidity</w:t>
            </w:r>
          </w:p>
        </w:tc>
        <w:tc>
          <w:tcPr>
            <w:tcW w:w="1723" w:type="dxa"/>
            <w:vAlign w:val="bottom"/>
          </w:tcPr>
          <w:p w14:paraId="232BF40B" w14:textId="212AC462" w:rsidR="00AE771E" w:rsidRDefault="00AE771E" w:rsidP="00AE771E">
            <w:r>
              <w:t>SM 2130 B</w:t>
            </w:r>
          </w:p>
        </w:tc>
        <w:tc>
          <w:tcPr>
            <w:tcW w:w="1188" w:type="dxa"/>
            <w:vAlign w:val="bottom"/>
          </w:tcPr>
          <w:p w14:paraId="683E06C3" w14:textId="00BCACD0" w:rsidR="00AE771E" w:rsidRDefault="00AE771E" w:rsidP="00AE771E">
            <w:r>
              <w:t>± 20%</w:t>
            </w:r>
          </w:p>
        </w:tc>
        <w:tc>
          <w:tcPr>
            <w:tcW w:w="859" w:type="dxa"/>
            <w:vAlign w:val="bottom"/>
          </w:tcPr>
          <w:p w14:paraId="2E964C98" w14:textId="613E466E" w:rsidR="00AE771E" w:rsidRDefault="00AE771E" w:rsidP="00AE771E">
            <w:r>
              <w:t>N/A</w:t>
            </w:r>
          </w:p>
        </w:tc>
        <w:tc>
          <w:tcPr>
            <w:tcW w:w="1402" w:type="dxa"/>
            <w:vAlign w:val="bottom"/>
          </w:tcPr>
          <w:p w14:paraId="57053052" w14:textId="2D20E3DF" w:rsidR="00AE771E" w:rsidRPr="00C442C9" w:rsidRDefault="00AE771E" w:rsidP="00AE771E">
            <w:r>
              <w:t>N/A</w:t>
            </w:r>
          </w:p>
        </w:tc>
        <w:tc>
          <w:tcPr>
            <w:tcW w:w="788" w:type="dxa"/>
            <w:vAlign w:val="bottom"/>
          </w:tcPr>
          <w:p w14:paraId="7D1B901A" w14:textId="61D2B541" w:rsidR="00AE771E" w:rsidRPr="00C442C9" w:rsidRDefault="00AE771E" w:rsidP="00AE771E">
            <w:r>
              <w:t>±10%</w:t>
            </w:r>
          </w:p>
        </w:tc>
        <w:tc>
          <w:tcPr>
            <w:tcW w:w="776" w:type="dxa"/>
            <w:vAlign w:val="bottom"/>
          </w:tcPr>
          <w:p w14:paraId="25743F3E" w14:textId="6B80773F" w:rsidR="00AE771E" w:rsidRPr="009C714B" w:rsidRDefault="00AE771E" w:rsidP="00AE771E">
            <w:pPr>
              <w:rPr>
                <w:color w:val="0000FF"/>
              </w:rPr>
            </w:pPr>
            <w:r>
              <w:t>±10%</w:t>
            </w:r>
          </w:p>
        </w:tc>
      </w:tr>
      <w:tr w:rsidR="00AE771E" w:rsidRPr="005A03D5" w14:paraId="491B0AEF" w14:textId="77777777" w:rsidTr="000D044D">
        <w:tc>
          <w:tcPr>
            <w:tcW w:w="1345" w:type="dxa"/>
            <w:vAlign w:val="bottom"/>
          </w:tcPr>
          <w:p w14:paraId="3C20DAC5" w14:textId="16FEEF5C" w:rsidR="00AE771E" w:rsidRDefault="00AE771E" w:rsidP="00AE771E">
            <w:r>
              <w:rPr>
                <w:color w:val="0000FF"/>
              </w:rPr>
              <w:t>Effluent</w:t>
            </w:r>
          </w:p>
        </w:tc>
        <w:tc>
          <w:tcPr>
            <w:tcW w:w="1269" w:type="dxa"/>
            <w:vAlign w:val="bottom"/>
          </w:tcPr>
          <w:p w14:paraId="537584BE" w14:textId="3A6B96A9" w:rsidR="00AE771E" w:rsidRDefault="00AE771E" w:rsidP="00AE771E">
            <w:r>
              <w:t>Escherichia Coli (</w:t>
            </w:r>
            <w:proofErr w:type="spellStart"/>
            <w:r>
              <w:t>E.Coli</w:t>
            </w:r>
            <w:proofErr w:type="spellEnd"/>
            <w:r>
              <w:t>)</w:t>
            </w:r>
          </w:p>
        </w:tc>
        <w:tc>
          <w:tcPr>
            <w:tcW w:w="1723" w:type="dxa"/>
            <w:vAlign w:val="bottom"/>
          </w:tcPr>
          <w:p w14:paraId="5E724A4F" w14:textId="4C7FA517" w:rsidR="00AE771E" w:rsidRDefault="00AE771E" w:rsidP="00AE771E">
            <w:r>
              <w:t>SM 9223B</w:t>
            </w:r>
          </w:p>
        </w:tc>
        <w:tc>
          <w:tcPr>
            <w:tcW w:w="1188" w:type="dxa"/>
            <w:vAlign w:val="bottom"/>
          </w:tcPr>
          <w:p w14:paraId="61999802" w14:textId="57ED3913" w:rsidR="00AE771E" w:rsidRDefault="00AE771E" w:rsidP="00AE771E">
            <w:r>
              <w:t>0.6 (log)</w:t>
            </w:r>
          </w:p>
        </w:tc>
        <w:tc>
          <w:tcPr>
            <w:tcW w:w="859" w:type="dxa"/>
            <w:vAlign w:val="bottom"/>
          </w:tcPr>
          <w:p w14:paraId="5C69605D" w14:textId="42B35FF3" w:rsidR="00AE771E" w:rsidRDefault="00AE771E" w:rsidP="00AE771E">
            <w:r>
              <w:t>N/A</w:t>
            </w:r>
          </w:p>
        </w:tc>
        <w:tc>
          <w:tcPr>
            <w:tcW w:w="1402" w:type="dxa"/>
            <w:vAlign w:val="bottom"/>
          </w:tcPr>
          <w:p w14:paraId="51A2AF3E" w14:textId="7674C324" w:rsidR="00AE771E" w:rsidRDefault="00AE771E" w:rsidP="00AE771E">
            <w:r>
              <w:t>Positive Confirmation</w:t>
            </w:r>
          </w:p>
        </w:tc>
        <w:tc>
          <w:tcPr>
            <w:tcW w:w="788" w:type="dxa"/>
            <w:vAlign w:val="bottom"/>
          </w:tcPr>
          <w:p w14:paraId="6929C718" w14:textId="786F426C" w:rsidR="00AE771E" w:rsidRDefault="00AE771E" w:rsidP="00AE771E">
            <w:r>
              <w:t>N/A</w:t>
            </w:r>
          </w:p>
        </w:tc>
        <w:tc>
          <w:tcPr>
            <w:tcW w:w="776" w:type="dxa"/>
            <w:vAlign w:val="bottom"/>
          </w:tcPr>
          <w:p w14:paraId="02C7E14D" w14:textId="5F541D4C" w:rsidR="00AE771E" w:rsidRPr="009C714B" w:rsidRDefault="00AE771E" w:rsidP="00AE771E">
            <w:pPr>
              <w:rPr>
                <w:color w:val="0000FF"/>
              </w:rPr>
            </w:pPr>
            <w:r>
              <w:t>N/A</w:t>
            </w:r>
          </w:p>
        </w:tc>
      </w:tr>
      <w:tr w:rsidR="00AE771E" w:rsidRPr="005A03D5" w14:paraId="476AE591" w14:textId="77777777" w:rsidTr="000D044D">
        <w:tc>
          <w:tcPr>
            <w:tcW w:w="1345" w:type="dxa"/>
            <w:vAlign w:val="bottom"/>
          </w:tcPr>
          <w:p w14:paraId="0B24B8B1" w14:textId="619ED59B" w:rsidR="00AE771E" w:rsidRDefault="00AE771E" w:rsidP="00AE771E">
            <w:r>
              <w:rPr>
                <w:color w:val="0000FF"/>
              </w:rPr>
              <w:t>Effluent</w:t>
            </w:r>
          </w:p>
        </w:tc>
        <w:tc>
          <w:tcPr>
            <w:tcW w:w="1269" w:type="dxa"/>
            <w:vAlign w:val="bottom"/>
          </w:tcPr>
          <w:p w14:paraId="1ACE22DD" w14:textId="38F4D463" w:rsidR="00AE771E" w:rsidRDefault="00AE771E" w:rsidP="00AE771E">
            <w:r>
              <w:t>Enterococcus</w:t>
            </w:r>
          </w:p>
        </w:tc>
        <w:tc>
          <w:tcPr>
            <w:tcW w:w="1723" w:type="dxa"/>
            <w:vAlign w:val="bottom"/>
          </w:tcPr>
          <w:p w14:paraId="711C337A" w14:textId="4AE35688" w:rsidR="00AE771E" w:rsidRDefault="00121718" w:rsidP="00AE771E">
            <w:r>
              <w:t>SM 9222 D</w:t>
            </w:r>
          </w:p>
        </w:tc>
        <w:tc>
          <w:tcPr>
            <w:tcW w:w="1188" w:type="dxa"/>
            <w:vAlign w:val="bottom"/>
          </w:tcPr>
          <w:p w14:paraId="61EFBC30" w14:textId="2384A366" w:rsidR="00AE771E" w:rsidRDefault="00AE771E" w:rsidP="00AE771E">
            <w:r>
              <w:t>0.6 (log)</w:t>
            </w:r>
          </w:p>
        </w:tc>
        <w:tc>
          <w:tcPr>
            <w:tcW w:w="859" w:type="dxa"/>
            <w:vAlign w:val="bottom"/>
          </w:tcPr>
          <w:p w14:paraId="45137ACB" w14:textId="327D33D5" w:rsidR="00AE771E" w:rsidRDefault="00AE771E" w:rsidP="00AE771E">
            <w:r>
              <w:t>N/A</w:t>
            </w:r>
          </w:p>
        </w:tc>
        <w:tc>
          <w:tcPr>
            <w:tcW w:w="1402" w:type="dxa"/>
            <w:vAlign w:val="bottom"/>
          </w:tcPr>
          <w:p w14:paraId="175A932B" w14:textId="083A3991" w:rsidR="00AE771E" w:rsidRDefault="00AE771E" w:rsidP="00AE771E">
            <w:r>
              <w:t>Positive Confirmation</w:t>
            </w:r>
          </w:p>
        </w:tc>
        <w:tc>
          <w:tcPr>
            <w:tcW w:w="788" w:type="dxa"/>
            <w:vAlign w:val="bottom"/>
          </w:tcPr>
          <w:p w14:paraId="08CC8ECC" w14:textId="3CBF1238" w:rsidR="00AE771E" w:rsidRDefault="00AE771E" w:rsidP="00AE771E">
            <w:r>
              <w:t>N/A</w:t>
            </w:r>
          </w:p>
        </w:tc>
        <w:tc>
          <w:tcPr>
            <w:tcW w:w="776" w:type="dxa"/>
            <w:vAlign w:val="bottom"/>
          </w:tcPr>
          <w:p w14:paraId="2A8EE81A" w14:textId="092ABE12" w:rsidR="00AE771E" w:rsidRPr="009C714B" w:rsidRDefault="00AE771E" w:rsidP="00AE771E">
            <w:pPr>
              <w:rPr>
                <w:color w:val="0000FF"/>
              </w:rPr>
            </w:pPr>
            <w:r>
              <w:t>N/A</w:t>
            </w:r>
          </w:p>
        </w:tc>
      </w:tr>
      <w:tr w:rsidR="00AE771E" w:rsidRPr="005A03D5" w14:paraId="782A168F" w14:textId="77777777" w:rsidTr="000D044D">
        <w:tc>
          <w:tcPr>
            <w:tcW w:w="1345" w:type="dxa"/>
            <w:vAlign w:val="bottom"/>
          </w:tcPr>
          <w:p w14:paraId="6FED2467" w14:textId="56842402" w:rsidR="00AE771E" w:rsidRDefault="00AE771E" w:rsidP="00AE771E">
            <w:r>
              <w:rPr>
                <w:color w:val="0000FF"/>
              </w:rPr>
              <w:t>Effluent</w:t>
            </w:r>
          </w:p>
        </w:tc>
        <w:tc>
          <w:tcPr>
            <w:tcW w:w="1269" w:type="dxa"/>
            <w:vAlign w:val="bottom"/>
          </w:tcPr>
          <w:p w14:paraId="779A6F50" w14:textId="47CA7634" w:rsidR="00AE771E" w:rsidRDefault="00AE771E" w:rsidP="00AE771E">
            <w:r>
              <w:t>Bacteria - Total Coliform only</w:t>
            </w:r>
          </w:p>
        </w:tc>
        <w:tc>
          <w:tcPr>
            <w:tcW w:w="1723" w:type="dxa"/>
            <w:vAlign w:val="bottom"/>
          </w:tcPr>
          <w:p w14:paraId="7AAD3F7A" w14:textId="665583A0" w:rsidR="00AE771E" w:rsidRDefault="00121718" w:rsidP="00AE771E">
            <w:r>
              <w:t>SM 9222 D</w:t>
            </w:r>
          </w:p>
        </w:tc>
        <w:tc>
          <w:tcPr>
            <w:tcW w:w="1188" w:type="dxa"/>
            <w:vAlign w:val="bottom"/>
          </w:tcPr>
          <w:p w14:paraId="63692F6B" w14:textId="3D25958A" w:rsidR="00AE771E" w:rsidRDefault="00AE771E" w:rsidP="00AE771E">
            <w:r>
              <w:t>0.6 (log)</w:t>
            </w:r>
          </w:p>
        </w:tc>
        <w:tc>
          <w:tcPr>
            <w:tcW w:w="859" w:type="dxa"/>
            <w:vAlign w:val="bottom"/>
          </w:tcPr>
          <w:p w14:paraId="554CFEB3" w14:textId="65E69125" w:rsidR="00AE771E" w:rsidRDefault="00AE771E" w:rsidP="00AE771E">
            <w:r>
              <w:t>N/A</w:t>
            </w:r>
          </w:p>
        </w:tc>
        <w:tc>
          <w:tcPr>
            <w:tcW w:w="1402" w:type="dxa"/>
            <w:vAlign w:val="bottom"/>
          </w:tcPr>
          <w:p w14:paraId="05D40946" w14:textId="595B1341" w:rsidR="00AE771E" w:rsidRDefault="00AE771E" w:rsidP="00AE771E">
            <w:r>
              <w:t>Positive Confirmation</w:t>
            </w:r>
          </w:p>
        </w:tc>
        <w:tc>
          <w:tcPr>
            <w:tcW w:w="788" w:type="dxa"/>
            <w:vAlign w:val="bottom"/>
          </w:tcPr>
          <w:p w14:paraId="327479A7" w14:textId="15FE8426" w:rsidR="00AE771E" w:rsidRDefault="00AE771E" w:rsidP="00AE771E">
            <w:r>
              <w:t>N/A</w:t>
            </w:r>
          </w:p>
        </w:tc>
        <w:tc>
          <w:tcPr>
            <w:tcW w:w="776" w:type="dxa"/>
            <w:vAlign w:val="bottom"/>
          </w:tcPr>
          <w:p w14:paraId="396BD07D" w14:textId="60206FFB" w:rsidR="00AE771E" w:rsidRPr="009C714B" w:rsidRDefault="00AE771E" w:rsidP="00AE771E">
            <w:pPr>
              <w:rPr>
                <w:color w:val="0000FF"/>
              </w:rPr>
            </w:pPr>
            <w:r>
              <w:t>N/A</w:t>
            </w:r>
          </w:p>
        </w:tc>
      </w:tr>
      <w:tr w:rsidR="00AE771E" w:rsidRPr="005A03D5" w14:paraId="7F83F13F" w14:textId="77777777" w:rsidTr="000D044D">
        <w:tc>
          <w:tcPr>
            <w:tcW w:w="1345" w:type="dxa"/>
            <w:vAlign w:val="bottom"/>
          </w:tcPr>
          <w:p w14:paraId="5661FC3D" w14:textId="482D6F88" w:rsidR="00AE771E" w:rsidRDefault="00AE771E" w:rsidP="00AE771E">
            <w:r>
              <w:rPr>
                <w:color w:val="0000FF"/>
              </w:rPr>
              <w:t>Effluent</w:t>
            </w:r>
          </w:p>
        </w:tc>
        <w:tc>
          <w:tcPr>
            <w:tcW w:w="1269" w:type="dxa"/>
            <w:vAlign w:val="bottom"/>
          </w:tcPr>
          <w:p w14:paraId="08168548" w14:textId="5774E9A4" w:rsidR="00AE771E" w:rsidRDefault="00AE771E" w:rsidP="00AE771E">
            <w:r>
              <w:t>Total Suspended Solids</w:t>
            </w:r>
          </w:p>
        </w:tc>
        <w:tc>
          <w:tcPr>
            <w:tcW w:w="1723" w:type="dxa"/>
            <w:vAlign w:val="bottom"/>
          </w:tcPr>
          <w:p w14:paraId="6303DBD1" w14:textId="3B342347" w:rsidR="00AE771E" w:rsidRDefault="00AE771E" w:rsidP="00AE771E">
            <w:r>
              <w:t>2540 D</w:t>
            </w:r>
          </w:p>
        </w:tc>
        <w:tc>
          <w:tcPr>
            <w:tcW w:w="1188" w:type="dxa"/>
            <w:vAlign w:val="bottom"/>
          </w:tcPr>
          <w:p w14:paraId="2614D7C4" w14:textId="5A3A2771" w:rsidR="00AE771E" w:rsidRDefault="00AE771E" w:rsidP="00AE771E">
            <w:r>
              <w:t>± 20%</w:t>
            </w:r>
          </w:p>
        </w:tc>
        <w:tc>
          <w:tcPr>
            <w:tcW w:w="859" w:type="dxa"/>
            <w:vAlign w:val="bottom"/>
          </w:tcPr>
          <w:p w14:paraId="08A630D4" w14:textId="0408134A" w:rsidR="00AE771E" w:rsidRDefault="00AE771E" w:rsidP="00AE771E">
            <w:r>
              <w:t>N/A</w:t>
            </w:r>
          </w:p>
        </w:tc>
        <w:tc>
          <w:tcPr>
            <w:tcW w:w="1402" w:type="dxa"/>
            <w:vAlign w:val="bottom"/>
          </w:tcPr>
          <w:p w14:paraId="6AABF873" w14:textId="44D8AD50" w:rsidR="00AE771E" w:rsidRDefault="00AE771E" w:rsidP="00AE771E">
            <w:r>
              <w:t>± 20%</w:t>
            </w:r>
          </w:p>
        </w:tc>
        <w:tc>
          <w:tcPr>
            <w:tcW w:w="788" w:type="dxa"/>
            <w:vAlign w:val="bottom"/>
          </w:tcPr>
          <w:p w14:paraId="62673FE6" w14:textId="477DAF14" w:rsidR="00AE771E" w:rsidRDefault="00AE771E" w:rsidP="00AE771E">
            <w:r>
              <w:t>N/A</w:t>
            </w:r>
          </w:p>
        </w:tc>
        <w:tc>
          <w:tcPr>
            <w:tcW w:w="776" w:type="dxa"/>
            <w:vAlign w:val="bottom"/>
          </w:tcPr>
          <w:p w14:paraId="2E0B3884" w14:textId="3BB26403" w:rsidR="00AE771E" w:rsidRPr="009C714B" w:rsidRDefault="00AE771E" w:rsidP="00AE771E">
            <w:pPr>
              <w:rPr>
                <w:color w:val="0000FF"/>
              </w:rPr>
            </w:pPr>
            <w:r>
              <w:t>N/A</w:t>
            </w:r>
          </w:p>
        </w:tc>
      </w:tr>
      <w:tr w:rsidR="00AE771E" w:rsidRPr="005A03D5" w14:paraId="10701366" w14:textId="77777777" w:rsidTr="000D044D">
        <w:tc>
          <w:tcPr>
            <w:tcW w:w="1345" w:type="dxa"/>
            <w:vAlign w:val="bottom"/>
          </w:tcPr>
          <w:p w14:paraId="6A5234EE" w14:textId="0B6BF643" w:rsidR="00AE771E" w:rsidRDefault="00AE771E" w:rsidP="00AE771E">
            <w:r>
              <w:rPr>
                <w:color w:val="0000FF"/>
              </w:rPr>
              <w:lastRenderedPageBreak/>
              <w:t>Effluent</w:t>
            </w:r>
          </w:p>
        </w:tc>
        <w:tc>
          <w:tcPr>
            <w:tcW w:w="1269" w:type="dxa"/>
            <w:vAlign w:val="bottom"/>
          </w:tcPr>
          <w:p w14:paraId="6EC59076" w14:textId="45B3A773" w:rsidR="00AE771E" w:rsidRDefault="00AE771E" w:rsidP="00AE771E">
            <w:r>
              <w:t>Turbidity</w:t>
            </w:r>
          </w:p>
        </w:tc>
        <w:tc>
          <w:tcPr>
            <w:tcW w:w="1723" w:type="dxa"/>
            <w:vAlign w:val="bottom"/>
          </w:tcPr>
          <w:p w14:paraId="2C43DE54" w14:textId="182BB0E2" w:rsidR="00AE771E" w:rsidRDefault="00AE771E" w:rsidP="00AE771E">
            <w:r>
              <w:t>180.1/2130 B</w:t>
            </w:r>
          </w:p>
        </w:tc>
        <w:tc>
          <w:tcPr>
            <w:tcW w:w="1188" w:type="dxa"/>
            <w:vAlign w:val="bottom"/>
          </w:tcPr>
          <w:p w14:paraId="42B4FFE0" w14:textId="5F2D9A3A" w:rsidR="00AE771E" w:rsidRDefault="00AE771E" w:rsidP="00AE771E">
            <w:r>
              <w:t>± 20%</w:t>
            </w:r>
          </w:p>
        </w:tc>
        <w:tc>
          <w:tcPr>
            <w:tcW w:w="859" w:type="dxa"/>
            <w:vAlign w:val="bottom"/>
          </w:tcPr>
          <w:p w14:paraId="34C91987" w14:textId="738291E3" w:rsidR="00AE771E" w:rsidRDefault="00AE771E" w:rsidP="00AE771E">
            <w:r>
              <w:t>N/A</w:t>
            </w:r>
          </w:p>
        </w:tc>
        <w:tc>
          <w:tcPr>
            <w:tcW w:w="1402" w:type="dxa"/>
            <w:vAlign w:val="bottom"/>
          </w:tcPr>
          <w:p w14:paraId="21E53220" w14:textId="7323A41A" w:rsidR="00AE771E" w:rsidRDefault="00AE771E" w:rsidP="00AE771E">
            <w:r>
              <w:t>± 10%</w:t>
            </w:r>
          </w:p>
        </w:tc>
        <w:tc>
          <w:tcPr>
            <w:tcW w:w="788" w:type="dxa"/>
            <w:vAlign w:val="bottom"/>
          </w:tcPr>
          <w:p w14:paraId="70C0C68B" w14:textId="395B765A" w:rsidR="00AE771E" w:rsidRDefault="00AE771E" w:rsidP="00AE771E">
            <w:r>
              <w:t>± 10%</w:t>
            </w:r>
          </w:p>
        </w:tc>
        <w:tc>
          <w:tcPr>
            <w:tcW w:w="776" w:type="dxa"/>
            <w:vAlign w:val="bottom"/>
          </w:tcPr>
          <w:p w14:paraId="2E8DC94B" w14:textId="04D82CBF" w:rsidR="00AE771E" w:rsidRPr="009C714B" w:rsidRDefault="00AE771E" w:rsidP="00AE771E">
            <w:pPr>
              <w:rPr>
                <w:color w:val="0000FF"/>
              </w:rPr>
            </w:pPr>
            <w:r>
              <w:t>± 10%</w:t>
            </w:r>
          </w:p>
        </w:tc>
      </w:tr>
      <w:tr w:rsidR="00AE771E" w:rsidRPr="005A03D5" w14:paraId="433AD238" w14:textId="77777777" w:rsidTr="000D044D">
        <w:tc>
          <w:tcPr>
            <w:tcW w:w="1345" w:type="dxa"/>
            <w:vAlign w:val="bottom"/>
          </w:tcPr>
          <w:p w14:paraId="26A3CC95" w14:textId="458461CA" w:rsidR="00AE771E" w:rsidRDefault="00AE771E" w:rsidP="00AE771E">
            <w:r>
              <w:rPr>
                <w:color w:val="0000FF"/>
              </w:rPr>
              <w:t>Effluent &amp; Influent</w:t>
            </w:r>
          </w:p>
        </w:tc>
        <w:tc>
          <w:tcPr>
            <w:tcW w:w="1269" w:type="dxa"/>
            <w:vAlign w:val="bottom"/>
          </w:tcPr>
          <w:p w14:paraId="74EC25D9" w14:textId="74394AE3" w:rsidR="00AE771E" w:rsidRDefault="00AE771E" w:rsidP="00AE771E">
            <w:r>
              <w:t>pH</w:t>
            </w:r>
          </w:p>
        </w:tc>
        <w:tc>
          <w:tcPr>
            <w:tcW w:w="1723" w:type="dxa"/>
            <w:vAlign w:val="bottom"/>
          </w:tcPr>
          <w:p w14:paraId="2274FF1A" w14:textId="7845BEBC" w:rsidR="00AE771E" w:rsidRDefault="00121718" w:rsidP="000D044D">
            <w:pPr>
              <w:spacing w:before="0"/>
            </w:pPr>
            <w:r>
              <w:t>150.2</w:t>
            </w:r>
            <w:r w:rsidR="00AE771E">
              <w:t>/4500-pH B</w:t>
            </w:r>
          </w:p>
        </w:tc>
        <w:tc>
          <w:tcPr>
            <w:tcW w:w="1188" w:type="dxa"/>
            <w:vAlign w:val="bottom"/>
          </w:tcPr>
          <w:p w14:paraId="7D6B594A" w14:textId="0E45B30B" w:rsidR="00AE771E" w:rsidRDefault="00AE771E" w:rsidP="00AE771E">
            <w:r>
              <w:t>± 0.2 pH</w:t>
            </w:r>
          </w:p>
        </w:tc>
        <w:tc>
          <w:tcPr>
            <w:tcW w:w="859" w:type="dxa"/>
            <w:vAlign w:val="bottom"/>
          </w:tcPr>
          <w:p w14:paraId="1A4D6BB7" w14:textId="22F26F76" w:rsidR="00AE771E" w:rsidRDefault="00AE771E" w:rsidP="00AE771E">
            <w:r>
              <w:t>N/A</w:t>
            </w:r>
          </w:p>
        </w:tc>
        <w:tc>
          <w:tcPr>
            <w:tcW w:w="1402" w:type="dxa"/>
            <w:vAlign w:val="bottom"/>
          </w:tcPr>
          <w:p w14:paraId="2729FA76" w14:textId="49AAB9C3" w:rsidR="00AE771E" w:rsidRDefault="00AE771E" w:rsidP="00AE771E">
            <w:r>
              <w:t>± 0.1 pH</w:t>
            </w:r>
          </w:p>
        </w:tc>
        <w:tc>
          <w:tcPr>
            <w:tcW w:w="788" w:type="dxa"/>
            <w:vAlign w:val="bottom"/>
          </w:tcPr>
          <w:p w14:paraId="107A5670" w14:textId="35A55B03" w:rsidR="00AE771E" w:rsidRDefault="00AE771E" w:rsidP="00AE771E">
            <w:r>
              <w:t>± 0.2pH</w:t>
            </w:r>
          </w:p>
        </w:tc>
        <w:tc>
          <w:tcPr>
            <w:tcW w:w="776" w:type="dxa"/>
            <w:vAlign w:val="bottom"/>
          </w:tcPr>
          <w:p w14:paraId="4052CACC" w14:textId="23A14E85" w:rsidR="00AE771E" w:rsidRPr="009C714B" w:rsidRDefault="00AE771E" w:rsidP="00AE771E">
            <w:pPr>
              <w:rPr>
                <w:color w:val="0000FF"/>
              </w:rPr>
            </w:pPr>
            <w:r>
              <w:t>± 0.1 pH</w:t>
            </w:r>
          </w:p>
        </w:tc>
      </w:tr>
      <w:tr w:rsidR="00AE771E" w:rsidRPr="005A03D5" w14:paraId="6C6F4B8C" w14:textId="77777777" w:rsidTr="000D044D">
        <w:tc>
          <w:tcPr>
            <w:tcW w:w="1345" w:type="dxa"/>
            <w:vAlign w:val="bottom"/>
          </w:tcPr>
          <w:p w14:paraId="28BD7AA1" w14:textId="74F9D3C8" w:rsidR="00AE771E" w:rsidRDefault="00AE771E" w:rsidP="00AE771E">
            <w:r>
              <w:rPr>
                <w:color w:val="0000FF"/>
              </w:rPr>
              <w:t>Effluent</w:t>
            </w:r>
          </w:p>
        </w:tc>
        <w:tc>
          <w:tcPr>
            <w:tcW w:w="1269" w:type="dxa"/>
            <w:vAlign w:val="bottom"/>
          </w:tcPr>
          <w:p w14:paraId="08164A02" w14:textId="7E4E0247" w:rsidR="00AE771E" w:rsidRDefault="00AE771E" w:rsidP="00AE771E">
            <w:pPr>
              <w:spacing w:before="0"/>
            </w:pPr>
            <w:r>
              <w:t>Ammonia</w:t>
            </w:r>
          </w:p>
        </w:tc>
        <w:tc>
          <w:tcPr>
            <w:tcW w:w="1723" w:type="dxa"/>
            <w:vAlign w:val="bottom"/>
          </w:tcPr>
          <w:p w14:paraId="5A21E832" w14:textId="15221120" w:rsidR="00AE771E" w:rsidRDefault="00121718" w:rsidP="00AE771E">
            <w:r>
              <w:t>EPA 350.1</w:t>
            </w:r>
          </w:p>
        </w:tc>
        <w:tc>
          <w:tcPr>
            <w:tcW w:w="1188" w:type="dxa"/>
            <w:vAlign w:val="bottom"/>
          </w:tcPr>
          <w:p w14:paraId="61D5AC37" w14:textId="36F3E31B" w:rsidR="00AE771E" w:rsidRDefault="00AE771E" w:rsidP="00AE771E">
            <w:r>
              <w:t>± 20%</w:t>
            </w:r>
          </w:p>
        </w:tc>
        <w:tc>
          <w:tcPr>
            <w:tcW w:w="859" w:type="dxa"/>
            <w:vAlign w:val="bottom"/>
          </w:tcPr>
          <w:p w14:paraId="5D3CA2F4" w14:textId="455C46B2" w:rsidR="00AE771E" w:rsidRDefault="00AE771E" w:rsidP="00AE771E">
            <w:r>
              <w:t>± 20%</w:t>
            </w:r>
          </w:p>
        </w:tc>
        <w:tc>
          <w:tcPr>
            <w:tcW w:w="1402" w:type="dxa"/>
            <w:vAlign w:val="bottom"/>
          </w:tcPr>
          <w:p w14:paraId="7A4456D5" w14:textId="0010E3E0" w:rsidR="00AE771E" w:rsidRDefault="00AE771E" w:rsidP="00AE771E">
            <w:r>
              <w:t>± 10%</w:t>
            </w:r>
          </w:p>
        </w:tc>
        <w:tc>
          <w:tcPr>
            <w:tcW w:w="788" w:type="dxa"/>
            <w:vAlign w:val="bottom"/>
          </w:tcPr>
          <w:p w14:paraId="2AC434AC" w14:textId="2302A73F" w:rsidR="00AE771E" w:rsidRDefault="00AE771E" w:rsidP="00AE771E">
            <w:r>
              <w:t>± 10%</w:t>
            </w:r>
          </w:p>
        </w:tc>
        <w:tc>
          <w:tcPr>
            <w:tcW w:w="776" w:type="dxa"/>
            <w:vAlign w:val="bottom"/>
          </w:tcPr>
          <w:p w14:paraId="442577BC" w14:textId="37D6EF6F" w:rsidR="00AE771E" w:rsidRPr="009C714B" w:rsidRDefault="00AE771E" w:rsidP="00AE771E">
            <w:pPr>
              <w:rPr>
                <w:color w:val="0000FF"/>
              </w:rPr>
            </w:pPr>
            <w:r>
              <w:t>± 10%</w:t>
            </w:r>
          </w:p>
        </w:tc>
      </w:tr>
      <w:tr w:rsidR="00AE771E" w:rsidRPr="005A03D5" w14:paraId="67BB081B" w14:textId="77777777" w:rsidTr="000D044D">
        <w:tc>
          <w:tcPr>
            <w:tcW w:w="1345" w:type="dxa"/>
            <w:vAlign w:val="bottom"/>
          </w:tcPr>
          <w:p w14:paraId="2D220AEB" w14:textId="10DEB726" w:rsidR="00AE771E" w:rsidRDefault="00AE771E" w:rsidP="00AE771E">
            <w:r>
              <w:rPr>
                <w:color w:val="0000FF"/>
              </w:rPr>
              <w:t>Effluent</w:t>
            </w:r>
          </w:p>
        </w:tc>
        <w:tc>
          <w:tcPr>
            <w:tcW w:w="1269" w:type="dxa"/>
            <w:vAlign w:val="bottom"/>
          </w:tcPr>
          <w:p w14:paraId="0E099A56" w14:textId="4BAC4ABE" w:rsidR="00AE771E" w:rsidRDefault="00AE771E" w:rsidP="00AE771E">
            <w:pPr>
              <w:spacing w:before="0"/>
            </w:pPr>
            <w:r>
              <w:t>Nitrate/Nitrite</w:t>
            </w:r>
          </w:p>
        </w:tc>
        <w:tc>
          <w:tcPr>
            <w:tcW w:w="1723" w:type="dxa"/>
            <w:vAlign w:val="bottom"/>
          </w:tcPr>
          <w:p w14:paraId="21729B3A" w14:textId="2BBC3790" w:rsidR="00AE771E" w:rsidRDefault="00AE771E" w:rsidP="00AE771E">
            <w:r>
              <w:t>353.2/4500NO</w:t>
            </w:r>
            <w:r>
              <w:rPr>
                <w:vertAlign w:val="subscript"/>
              </w:rPr>
              <w:t>3</w:t>
            </w:r>
            <w:r>
              <w:t>F</w:t>
            </w:r>
          </w:p>
        </w:tc>
        <w:tc>
          <w:tcPr>
            <w:tcW w:w="1188" w:type="dxa"/>
            <w:vAlign w:val="bottom"/>
          </w:tcPr>
          <w:p w14:paraId="44B9CC92" w14:textId="6EAC4F4C" w:rsidR="00AE771E" w:rsidRDefault="00AE771E" w:rsidP="00AE771E">
            <w:r>
              <w:t>± 10%</w:t>
            </w:r>
          </w:p>
        </w:tc>
        <w:tc>
          <w:tcPr>
            <w:tcW w:w="859" w:type="dxa"/>
            <w:vAlign w:val="bottom"/>
          </w:tcPr>
          <w:p w14:paraId="26E9E857" w14:textId="636B1B75" w:rsidR="00AE771E" w:rsidRDefault="00AE771E" w:rsidP="00AE771E">
            <w:r>
              <w:t>± 20%</w:t>
            </w:r>
          </w:p>
        </w:tc>
        <w:tc>
          <w:tcPr>
            <w:tcW w:w="1402" w:type="dxa"/>
            <w:vAlign w:val="bottom"/>
          </w:tcPr>
          <w:p w14:paraId="76830946" w14:textId="1F09334B" w:rsidR="00AE771E" w:rsidRDefault="00AE771E" w:rsidP="00AE771E">
            <w:r>
              <w:t>± 10%</w:t>
            </w:r>
          </w:p>
        </w:tc>
        <w:tc>
          <w:tcPr>
            <w:tcW w:w="788" w:type="dxa"/>
            <w:vAlign w:val="bottom"/>
          </w:tcPr>
          <w:p w14:paraId="1C07C110" w14:textId="3F018B47" w:rsidR="00AE771E" w:rsidRDefault="00AE771E" w:rsidP="00AE771E">
            <w:r>
              <w:t>± 10%</w:t>
            </w:r>
          </w:p>
        </w:tc>
        <w:tc>
          <w:tcPr>
            <w:tcW w:w="776" w:type="dxa"/>
            <w:vAlign w:val="bottom"/>
          </w:tcPr>
          <w:p w14:paraId="70863563" w14:textId="39490420" w:rsidR="00AE771E" w:rsidRPr="009C714B" w:rsidRDefault="00AE771E" w:rsidP="00AE771E">
            <w:pPr>
              <w:rPr>
                <w:color w:val="0000FF"/>
              </w:rPr>
            </w:pPr>
            <w:r>
              <w:t>± 10%</w:t>
            </w:r>
          </w:p>
        </w:tc>
      </w:tr>
      <w:tr w:rsidR="00AE771E" w:rsidRPr="005A03D5" w14:paraId="46C16D52" w14:textId="77777777" w:rsidTr="000D044D">
        <w:tc>
          <w:tcPr>
            <w:tcW w:w="1345" w:type="dxa"/>
            <w:vAlign w:val="bottom"/>
          </w:tcPr>
          <w:p w14:paraId="6DE5EF09" w14:textId="7F11E069" w:rsidR="00AE771E" w:rsidRDefault="00AE771E" w:rsidP="00AE771E">
            <w:r>
              <w:rPr>
                <w:color w:val="0000FF"/>
              </w:rPr>
              <w:t>Effluent</w:t>
            </w:r>
          </w:p>
        </w:tc>
        <w:tc>
          <w:tcPr>
            <w:tcW w:w="1269" w:type="dxa"/>
            <w:vAlign w:val="bottom"/>
          </w:tcPr>
          <w:p w14:paraId="29102176" w14:textId="5D42EE05" w:rsidR="00AE771E" w:rsidRDefault="00AE771E" w:rsidP="00AE771E">
            <w:pPr>
              <w:spacing w:before="0"/>
            </w:pPr>
            <w:r>
              <w:t xml:space="preserve">Total </w:t>
            </w:r>
            <w:proofErr w:type="spellStart"/>
            <w:r>
              <w:t>Kjeldahl</w:t>
            </w:r>
            <w:proofErr w:type="spellEnd"/>
            <w:r>
              <w:t xml:space="preserve"> Nitrogen</w:t>
            </w:r>
          </w:p>
        </w:tc>
        <w:tc>
          <w:tcPr>
            <w:tcW w:w="1723" w:type="dxa"/>
            <w:vAlign w:val="bottom"/>
          </w:tcPr>
          <w:p w14:paraId="6AE062A3" w14:textId="7D8D2C30" w:rsidR="00AE771E" w:rsidRDefault="00AE771E" w:rsidP="00AE771E">
            <w:r>
              <w:t>4500N</w:t>
            </w:r>
            <w:r>
              <w:rPr>
                <w:vertAlign w:val="subscript"/>
              </w:rPr>
              <w:t>org</w:t>
            </w:r>
            <w:r>
              <w:t>D</w:t>
            </w:r>
          </w:p>
        </w:tc>
        <w:tc>
          <w:tcPr>
            <w:tcW w:w="1188" w:type="dxa"/>
            <w:vAlign w:val="bottom"/>
          </w:tcPr>
          <w:p w14:paraId="3D34FEF3" w14:textId="2B6DF66B" w:rsidR="00AE771E" w:rsidRDefault="00AE771E" w:rsidP="00AE771E">
            <w:r>
              <w:t>± 20%</w:t>
            </w:r>
          </w:p>
        </w:tc>
        <w:tc>
          <w:tcPr>
            <w:tcW w:w="859" w:type="dxa"/>
            <w:vAlign w:val="bottom"/>
          </w:tcPr>
          <w:p w14:paraId="3525944F" w14:textId="349326C9" w:rsidR="00AE771E" w:rsidRDefault="00AE771E" w:rsidP="00AE771E">
            <w:r>
              <w:t>± 20%</w:t>
            </w:r>
          </w:p>
        </w:tc>
        <w:tc>
          <w:tcPr>
            <w:tcW w:w="1402" w:type="dxa"/>
            <w:vAlign w:val="bottom"/>
          </w:tcPr>
          <w:p w14:paraId="7DB760FB" w14:textId="0C43C48A" w:rsidR="00AE771E" w:rsidRDefault="00AE771E" w:rsidP="00AE771E">
            <w:r>
              <w:t>± 20%</w:t>
            </w:r>
          </w:p>
        </w:tc>
        <w:tc>
          <w:tcPr>
            <w:tcW w:w="788" w:type="dxa"/>
            <w:vAlign w:val="bottom"/>
          </w:tcPr>
          <w:p w14:paraId="7F10658E" w14:textId="1ED79B9B" w:rsidR="00AE771E" w:rsidRDefault="00AE771E" w:rsidP="00AE771E">
            <w:r>
              <w:t>± 10%</w:t>
            </w:r>
          </w:p>
        </w:tc>
        <w:tc>
          <w:tcPr>
            <w:tcW w:w="776" w:type="dxa"/>
            <w:vAlign w:val="bottom"/>
          </w:tcPr>
          <w:p w14:paraId="3314F9D7" w14:textId="507948FF" w:rsidR="00AE771E" w:rsidRPr="009C714B" w:rsidRDefault="00AE771E" w:rsidP="00AE771E">
            <w:pPr>
              <w:rPr>
                <w:color w:val="0000FF"/>
              </w:rPr>
            </w:pPr>
            <w:r>
              <w:t>± 10%</w:t>
            </w:r>
          </w:p>
        </w:tc>
      </w:tr>
      <w:tr w:rsidR="00AE771E" w:rsidRPr="005A03D5" w14:paraId="14E4EAF7" w14:textId="77777777" w:rsidTr="000D044D">
        <w:tc>
          <w:tcPr>
            <w:tcW w:w="1345" w:type="dxa"/>
            <w:vAlign w:val="bottom"/>
          </w:tcPr>
          <w:p w14:paraId="7915855A" w14:textId="38458C30" w:rsidR="00AE771E" w:rsidRDefault="00AE771E" w:rsidP="00AE771E">
            <w:r>
              <w:rPr>
                <w:color w:val="0000FF"/>
              </w:rPr>
              <w:t>Effluent</w:t>
            </w:r>
          </w:p>
        </w:tc>
        <w:tc>
          <w:tcPr>
            <w:tcW w:w="1269" w:type="dxa"/>
            <w:vAlign w:val="bottom"/>
          </w:tcPr>
          <w:p w14:paraId="49A9C5BB" w14:textId="57F2479C" w:rsidR="00AE771E" w:rsidRDefault="00AE771E" w:rsidP="00AE771E">
            <w:pPr>
              <w:spacing w:before="0"/>
            </w:pPr>
            <w:r>
              <w:t>Biochemical Oxygen Demand,5 Day</w:t>
            </w:r>
          </w:p>
        </w:tc>
        <w:tc>
          <w:tcPr>
            <w:tcW w:w="1723" w:type="dxa"/>
            <w:vAlign w:val="bottom"/>
          </w:tcPr>
          <w:p w14:paraId="1113707A" w14:textId="04B217DF" w:rsidR="00AE771E" w:rsidRDefault="00AE771E" w:rsidP="00AE771E">
            <w:r>
              <w:t>5210  B</w:t>
            </w:r>
          </w:p>
        </w:tc>
        <w:tc>
          <w:tcPr>
            <w:tcW w:w="1188" w:type="dxa"/>
            <w:vAlign w:val="bottom"/>
          </w:tcPr>
          <w:p w14:paraId="31CEAE1F" w14:textId="3F4A8494" w:rsidR="00AE771E" w:rsidRDefault="00AE771E" w:rsidP="00AE771E">
            <w:r>
              <w:t>± 10%</w:t>
            </w:r>
          </w:p>
        </w:tc>
        <w:tc>
          <w:tcPr>
            <w:tcW w:w="859" w:type="dxa"/>
            <w:vAlign w:val="bottom"/>
          </w:tcPr>
          <w:p w14:paraId="60FA9EC5" w14:textId="28CCEEF2" w:rsidR="00AE771E" w:rsidRDefault="00AE771E" w:rsidP="00AE771E">
            <w:r>
              <w:t>N/A</w:t>
            </w:r>
          </w:p>
        </w:tc>
        <w:tc>
          <w:tcPr>
            <w:tcW w:w="1402" w:type="dxa"/>
            <w:vAlign w:val="bottom"/>
          </w:tcPr>
          <w:p w14:paraId="09A9DEA9" w14:textId="58F770D6" w:rsidR="00AE771E" w:rsidRDefault="00AE771E" w:rsidP="00AE771E">
            <w:r>
              <w:t>± 15%</w:t>
            </w:r>
          </w:p>
        </w:tc>
        <w:tc>
          <w:tcPr>
            <w:tcW w:w="788" w:type="dxa"/>
            <w:vAlign w:val="bottom"/>
          </w:tcPr>
          <w:p w14:paraId="54CFACDF" w14:textId="27B0A10E" w:rsidR="00AE771E" w:rsidRDefault="00AE771E" w:rsidP="00AE771E">
            <w:r>
              <w:t>N/A</w:t>
            </w:r>
          </w:p>
        </w:tc>
        <w:tc>
          <w:tcPr>
            <w:tcW w:w="776" w:type="dxa"/>
            <w:vAlign w:val="bottom"/>
          </w:tcPr>
          <w:p w14:paraId="3E27B8AF" w14:textId="3E1F4B5C" w:rsidR="00AE771E" w:rsidRPr="009C714B" w:rsidRDefault="00AE771E" w:rsidP="00AE771E">
            <w:pPr>
              <w:rPr>
                <w:color w:val="0000FF"/>
              </w:rPr>
            </w:pPr>
            <w:r>
              <w:t>N/A</w:t>
            </w:r>
          </w:p>
        </w:tc>
      </w:tr>
      <w:tr w:rsidR="00AE771E" w:rsidRPr="005A03D5" w14:paraId="47AD4A63" w14:textId="77777777" w:rsidTr="000D044D">
        <w:tc>
          <w:tcPr>
            <w:tcW w:w="1345" w:type="dxa"/>
            <w:vAlign w:val="bottom"/>
          </w:tcPr>
          <w:p w14:paraId="32124C2D" w14:textId="11AD5261" w:rsidR="00AE771E" w:rsidRDefault="00AE771E" w:rsidP="00AE771E">
            <w:r>
              <w:rPr>
                <w:color w:val="0000FF"/>
              </w:rPr>
              <w:t>Effluent</w:t>
            </w:r>
          </w:p>
        </w:tc>
        <w:tc>
          <w:tcPr>
            <w:tcW w:w="1269" w:type="dxa"/>
            <w:vAlign w:val="bottom"/>
          </w:tcPr>
          <w:p w14:paraId="030123DB" w14:textId="519AE7E1" w:rsidR="00AE771E" w:rsidRDefault="00AE771E" w:rsidP="00AE771E">
            <w:pPr>
              <w:spacing w:before="0"/>
            </w:pPr>
            <w:r>
              <w:t>Chlorine, Total  Residual</w:t>
            </w:r>
          </w:p>
        </w:tc>
        <w:tc>
          <w:tcPr>
            <w:tcW w:w="1723" w:type="dxa"/>
            <w:vAlign w:val="bottom"/>
          </w:tcPr>
          <w:p w14:paraId="5DC9434D" w14:textId="3EBE8C50" w:rsidR="00AE771E" w:rsidRDefault="00AE771E" w:rsidP="00AE771E">
            <w:r>
              <w:t>4500CL G</w:t>
            </w:r>
          </w:p>
        </w:tc>
        <w:tc>
          <w:tcPr>
            <w:tcW w:w="1188" w:type="dxa"/>
            <w:vAlign w:val="bottom"/>
          </w:tcPr>
          <w:p w14:paraId="0D27CA67" w14:textId="2F19B048" w:rsidR="00AE771E" w:rsidRDefault="00AE771E" w:rsidP="00AE771E">
            <w:r>
              <w:t>± 20%</w:t>
            </w:r>
          </w:p>
        </w:tc>
        <w:tc>
          <w:tcPr>
            <w:tcW w:w="859" w:type="dxa"/>
            <w:vAlign w:val="bottom"/>
          </w:tcPr>
          <w:p w14:paraId="4A8C8B56" w14:textId="078C7E1F" w:rsidR="00AE771E" w:rsidRDefault="00AE771E" w:rsidP="00AE771E">
            <w:r>
              <w:t>NA</w:t>
            </w:r>
          </w:p>
        </w:tc>
        <w:tc>
          <w:tcPr>
            <w:tcW w:w="1402" w:type="dxa"/>
            <w:vAlign w:val="bottom"/>
          </w:tcPr>
          <w:p w14:paraId="0CCA4BBF" w14:textId="33CF1513" w:rsidR="00AE771E" w:rsidRDefault="00AE771E" w:rsidP="00AE771E">
            <w:r>
              <w:t>± 10%</w:t>
            </w:r>
          </w:p>
        </w:tc>
        <w:tc>
          <w:tcPr>
            <w:tcW w:w="788" w:type="dxa"/>
            <w:vAlign w:val="bottom"/>
          </w:tcPr>
          <w:p w14:paraId="47C88846" w14:textId="2A683B04" w:rsidR="00AE771E" w:rsidRDefault="00AE771E" w:rsidP="00AE771E">
            <w:r>
              <w:t>NA</w:t>
            </w:r>
          </w:p>
        </w:tc>
        <w:tc>
          <w:tcPr>
            <w:tcW w:w="776" w:type="dxa"/>
            <w:vAlign w:val="bottom"/>
          </w:tcPr>
          <w:p w14:paraId="7320AD82" w14:textId="7BACDC5F" w:rsidR="00AE771E" w:rsidRPr="009C714B" w:rsidRDefault="00AE771E" w:rsidP="00AE771E">
            <w:pPr>
              <w:rPr>
                <w:color w:val="0000FF"/>
              </w:rPr>
            </w:pPr>
            <w:r>
              <w:t>± 10%</w:t>
            </w:r>
          </w:p>
        </w:tc>
      </w:tr>
      <w:tr w:rsidR="00AE771E" w:rsidRPr="005A03D5" w14:paraId="131FB933" w14:textId="77777777" w:rsidTr="000D044D">
        <w:tc>
          <w:tcPr>
            <w:tcW w:w="1345" w:type="dxa"/>
            <w:vAlign w:val="bottom"/>
          </w:tcPr>
          <w:p w14:paraId="7277EB91" w14:textId="21DF785E" w:rsidR="00AE771E" w:rsidRDefault="00AE771E" w:rsidP="00AE771E">
            <w:r>
              <w:rPr>
                <w:color w:val="0000FF"/>
              </w:rPr>
              <w:t>Effluent</w:t>
            </w:r>
          </w:p>
        </w:tc>
        <w:tc>
          <w:tcPr>
            <w:tcW w:w="1269" w:type="dxa"/>
            <w:vAlign w:val="bottom"/>
          </w:tcPr>
          <w:p w14:paraId="7D950D49" w14:textId="318F1323" w:rsidR="00AE771E" w:rsidRDefault="00AE771E" w:rsidP="00AE771E">
            <w:pPr>
              <w:spacing w:before="0"/>
            </w:pPr>
            <w:r>
              <w:t>Orthophosphate</w:t>
            </w:r>
          </w:p>
        </w:tc>
        <w:tc>
          <w:tcPr>
            <w:tcW w:w="1723" w:type="dxa"/>
            <w:vAlign w:val="bottom"/>
          </w:tcPr>
          <w:p w14:paraId="5A2BB436" w14:textId="58DDEB79" w:rsidR="00AE771E" w:rsidRDefault="00AE771E" w:rsidP="00AE771E">
            <w:r>
              <w:t>4500P E</w:t>
            </w:r>
          </w:p>
        </w:tc>
        <w:tc>
          <w:tcPr>
            <w:tcW w:w="1188" w:type="dxa"/>
            <w:vAlign w:val="bottom"/>
          </w:tcPr>
          <w:p w14:paraId="59AD5DD9" w14:textId="549F5EEB" w:rsidR="00AE771E" w:rsidRDefault="00AE771E" w:rsidP="00AE771E">
            <w:r>
              <w:t>± 10%</w:t>
            </w:r>
          </w:p>
        </w:tc>
        <w:tc>
          <w:tcPr>
            <w:tcW w:w="859" w:type="dxa"/>
            <w:vAlign w:val="bottom"/>
          </w:tcPr>
          <w:p w14:paraId="6AF62CB0" w14:textId="01092EAC" w:rsidR="00AE771E" w:rsidRDefault="00AE771E" w:rsidP="00AE771E">
            <w:r>
              <w:t>± 20%</w:t>
            </w:r>
          </w:p>
        </w:tc>
        <w:tc>
          <w:tcPr>
            <w:tcW w:w="1402" w:type="dxa"/>
            <w:vAlign w:val="bottom"/>
          </w:tcPr>
          <w:p w14:paraId="011D5A7F" w14:textId="58503308" w:rsidR="00AE771E" w:rsidRDefault="00AE771E" w:rsidP="00AE771E">
            <w:r>
              <w:t>± 10%</w:t>
            </w:r>
          </w:p>
        </w:tc>
        <w:tc>
          <w:tcPr>
            <w:tcW w:w="788" w:type="dxa"/>
            <w:vAlign w:val="bottom"/>
          </w:tcPr>
          <w:p w14:paraId="5E2565AB" w14:textId="17C29CBE" w:rsidR="00AE771E" w:rsidRDefault="00AE771E" w:rsidP="00AE771E">
            <w:r>
              <w:t>± 10%</w:t>
            </w:r>
          </w:p>
        </w:tc>
        <w:tc>
          <w:tcPr>
            <w:tcW w:w="776" w:type="dxa"/>
            <w:vAlign w:val="bottom"/>
          </w:tcPr>
          <w:p w14:paraId="5BBA3F6A" w14:textId="2003D401" w:rsidR="00AE771E" w:rsidRPr="009C714B" w:rsidRDefault="00AE771E" w:rsidP="00AE771E">
            <w:pPr>
              <w:rPr>
                <w:color w:val="0000FF"/>
              </w:rPr>
            </w:pPr>
            <w:r>
              <w:t>± 10%</w:t>
            </w:r>
          </w:p>
        </w:tc>
      </w:tr>
      <w:tr w:rsidR="00AE771E" w:rsidRPr="005A03D5" w14:paraId="6C63EFE0" w14:textId="77777777" w:rsidTr="000D044D">
        <w:tc>
          <w:tcPr>
            <w:tcW w:w="1345" w:type="dxa"/>
            <w:vAlign w:val="bottom"/>
          </w:tcPr>
          <w:p w14:paraId="72894F7C" w14:textId="0B5EDA46" w:rsidR="00AE771E" w:rsidRDefault="00AE771E" w:rsidP="00AE771E">
            <w:r>
              <w:rPr>
                <w:color w:val="0000FF"/>
              </w:rPr>
              <w:t>Effluent</w:t>
            </w:r>
          </w:p>
        </w:tc>
        <w:tc>
          <w:tcPr>
            <w:tcW w:w="1269" w:type="dxa"/>
            <w:vAlign w:val="bottom"/>
          </w:tcPr>
          <w:p w14:paraId="18BB2BDB" w14:textId="4DE8FFEE" w:rsidR="00AE771E" w:rsidRDefault="00AE771E" w:rsidP="00AE771E">
            <w:pPr>
              <w:spacing w:before="0"/>
            </w:pPr>
            <w:r>
              <w:t>Total Phosphorus</w:t>
            </w:r>
          </w:p>
        </w:tc>
        <w:tc>
          <w:tcPr>
            <w:tcW w:w="1723" w:type="dxa"/>
            <w:vAlign w:val="bottom"/>
          </w:tcPr>
          <w:p w14:paraId="5F8E21EF" w14:textId="08E6DD1B" w:rsidR="00AE771E" w:rsidRDefault="00121718" w:rsidP="00AE771E">
            <w:r>
              <w:t xml:space="preserve">4500P </w:t>
            </w:r>
            <w:r w:rsidR="00AE771E">
              <w:t>E</w:t>
            </w:r>
          </w:p>
        </w:tc>
        <w:tc>
          <w:tcPr>
            <w:tcW w:w="1188" w:type="dxa"/>
            <w:vAlign w:val="bottom"/>
          </w:tcPr>
          <w:p w14:paraId="6AB8C28F" w14:textId="2301A9F0" w:rsidR="00AE771E" w:rsidRDefault="00AE771E" w:rsidP="00AE771E">
            <w:r>
              <w:t>± 10%</w:t>
            </w:r>
          </w:p>
        </w:tc>
        <w:tc>
          <w:tcPr>
            <w:tcW w:w="859" w:type="dxa"/>
            <w:vAlign w:val="bottom"/>
          </w:tcPr>
          <w:p w14:paraId="4D0CE800" w14:textId="11E11510" w:rsidR="00AE771E" w:rsidRDefault="00AE771E" w:rsidP="00AE771E">
            <w:r>
              <w:t>± 20%</w:t>
            </w:r>
          </w:p>
        </w:tc>
        <w:tc>
          <w:tcPr>
            <w:tcW w:w="1402" w:type="dxa"/>
            <w:vAlign w:val="bottom"/>
          </w:tcPr>
          <w:p w14:paraId="032D321A" w14:textId="02F1B51F" w:rsidR="00AE771E" w:rsidRDefault="00AE771E" w:rsidP="00AE771E">
            <w:r>
              <w:t>± 10%</w:t>
            </w:r>
          </w:p>
        </w:tc>
        <w:tc>
          <w:tcPr>
            <w:tcW w:w="788" w:type="dxa"/>
            <w:vAlign w:val="bottom"/>
          </w:tcPr>
          <w:p w14:paraId="77E7CAB6" w14:textId="0DBE237B" w:rsidR="00AE771E" w:rsidRDefault="00AE771E" w:rsidP="00AE771E">
            <w:r>
              <w:t>± 10%</w:t>
            </w:r>
          </w:p>
        </w:tc>
        <w:tc>
          <w:tcPr>
            <w:tcW w:w="776" w:type="dxa"/>
            <w:vAlign w:val="bottom"/>
          </w:tcPr>
          <w:p w14:paraId="12589BF6" w14:textId="5263E885" w:rsidR="00AE771E" w:rsidRPr="009C714B" w:rsidRDefault="00AE771E" w:rsidP="00AE771E">
            <w:pPr>
              <w:rPr>
                <w:color w:val="0000FF"/>
              </w:rPr>
            </w:pPr>
            <w:r>
              <w:t>± 10%</w:t>
            </w:r>
          </w:p>
        </w:tc>
      </w:tr>
    </w:tbl>
    <w:p w14:paraId="36CECB66" w14:textId="082EDE08" w:rsidR="00AF542F" w:rsidRPr="00E0542F" w:rsidRDefault="00AF542F" w:rsidP="00907893"/>
    <w:p w14:paraId="7AFEF3A5" w14:textId="77777777" w:rsidR="00907893" w:rsidRPr="00B11C28" w:rsidRDefault="00907893" w:rsidP="00AB3510">
      <w:pPr>
        <w:pStyle w:val="Heading2"/>
      </w:pPr>
      <w:bookmarkStart w:id="80" w:name="_Toc67424536"/>
      <w:bookmarkStart w:id="81" w:name="_Ref162258852"/>
      <w:bookmarkStart w:id="82" w:name="_Ref162260453"/>
      <w:bookmarkStart w:id="83" w:name="_Ref162323347"/>
      <w:bookmarkStart w:id="84" w:name="_Toc347848762"/>
      <w:bookmarkStart w:id="85" w:name="_Toc22826460"/>
      <w:r w:rsidRPr="00B11C28">
        <w:t>Quality Control</w:t>
      </w:r>
      <w:bookmarkEnd w:id="80"/>
      <w:bookmarkEnd w:id="81"/>
      <w:bookmarkEnd w:id="82"/>
      <w:bookmarkEnd w:id="83"/>
      <w:bookmarkEnd w:id="84"/>
      <w:bookmarkEnd w:id="85"/>
    </w:p>
    <w:p w14:paraId="4DE2B38F" w14:textId="2DD2CEC1" w:rsidR="00244271" w:rsidRPr="003B547E" w:rsidRDefault="00E67395" w:rsidP="00907893">
      <w:pPr>
        <w:rPr>
          <w:color w:val="FF0000"/>
        </w:rPr>
      </w:pPr>
      <w:r>
        <w:rPr>
          <w:color w:val="FF0000"/>
        </w:rPr>
        <w:t xml:space="preserve">The </w:t>
      </w:r>
      <w:r w:rsidR="00881C22">
        <w:rPr>
          <w:color w:val="FF0000"/>
        </w:rPr>
        <w:t>permittee</w:t>
      </w:r>
      <w:r w:rsidR="00472F04">
        <w:rPr>
          <w:color w:val="FF0000"/>
        </w:rPr>
        <w:t xml:space="preserve"> </w:t>
      </w:r>
      <w:r w:rsidR="00244271" w:rsidRPr="003B547E">
        <w:rPr>
          <w:color w:val="FF0000"/>
        </w:rPr>
        <w:t>will define a quality control plan here.</w:t>
      </w:r>
      <w:r w:rsidR="0098539E">
        <w:rPr>
          <w:color w:val="FF0000"/>
        </w:rPr>
        <w:t xml:space="preserve"> This plan must include the frequency with which field duplicates, equipment blanks and laboratory duplicates will be taken, and also discuss how these quality control measures will be grouped, or “batched</w:t>
      </w:r>
      <w:r w:rsidR="00C75D90">
        <w:rPr>
          <w:color w:val="FF0000"/>
        </w:rPr>
        <w:t>.</w:t>
      </w:r>
      <w:r w:rsidR="0098539E">
        <w:rPr>
          <w:color w:val="FF0000"/>
        </w:rPr>
        <w:t xml:space="preserve">” A batch defines which samples are associated with specific QC samples (Example: samples taken over a one week period have one field duplicate or one equipment blank associated with them, if the equipment blank or field duplicate falls outside of QC criteria for a parameter that week, then all results </w:t>
      </w:r>
      <w:r w:rsidR="007F00BD">
        <w:rPr>
          <w:color w:val="FF0000"/>
        </w:rPr>
        <w:t xml:space="preserve">within the batch </w:t>
      </w:r>
      <w:r w:rsidR="0098539E">
        <w:rPr>
          <w:color w:val="FF0000"/>
        </w:rPr>
        <w:t>for that parameter are qualified</w:t>
      </w:r>
      <w:r w:rsidR="00A65E9E">
        <w:rPr>
          <w:color w:val="FF0000"/>
        </w:rPr>
        <w:t xml:space="preserve"> or “flagged</w:t>
      </w:r>
      <w:r w:rsidR="00C75D90">
        <w:rPr>
          <w:color w:val="FF0000"/>
        </w:rPr>
        <w:t>.</w:t>
      </w:r>
      <w:r w:rsidR="00A65E9E">
        <w:rPr>
          <w:color w:val="FF0000"/>
        </w:rPr>
        <w:t>”</w:t>
      </w:r>
      <w:r w:rsidR="0098539E">
        <w:rPr>
          <w:color w:val="FF0000"/>
        </w:rPr>
        <w:t xml:space="preserve">) </w:t>
      </w:r>
    </w:p>
    <w:p w14:paraId="38EAFB3B" w14:textId="27CC8455" w:rsidR="00244271" w:rsidRPr="003B547E" w:rsidRDefault="00244271" w:rsidP="00907893">
      <w:pPr>
        <w:rPr>
          <w:color w:val="FF0000"/>
        </w:rPr>
      </w:pPr>
      <w:r w:rsidRPr="003B547E">
        <w:rPr>
          <w:color w:val="FF0000"/>
        </w:rPr>
        <w:t>Example Language:</w:t>
      </w:r>
    </w:p>
    <w:p w14:paraId="6FE36512" w14:textId="2F9E8832" w:rsidR="00972798" w:rsidRPr="003B547E" w:rsidRDefault="00244271" w:rsidP="00907893">
      <w:pPr>
        <w:rPr>
          <w:color w:val="FF0000"/>
        </w:rPr>
      </w:pPr>
      <w:r w:rsidRPr="003B547E">
        <w:rPr>
          <w:color w:val="FF0000"/>
        </w:rPr>
        <w:t>“</w:t>
      </w:r>
      <w:r w:rsidR="00972798" w:rsidRPr="003B547E">
        <w:rPr>
          <w:color w:val="FF0000"/>
        </w:rPr>
        <w:t xml:space="preserve">At least once during every </w:t>
      </w:r>
      <w:r w:rsidR="007F00BD">
        <w:rPr>
          <w:color w:val="FF0000"/>
        </w:rPr>
        <w:t>month</w:t>
      </w:r>
      <w:r w:rsidR="00972798" w:rsidRPr="003B547E">
        <w:rPr>
          <w:color w:val="FF0000"/>
        </w:rPr>
        <w:t xml:space="preserve"> that samp</w:t>
      </w:r>
      <w:r w:rsidR="00972798" w:rsidRPr="00472F04">
        <w:rPr>
          <w:color w:val="FF0000"/>
        </w:rPr>
        <w:t xml:space="preserve">les are taken, the </w:t>
      </w:r>
      <w:r w:rsidR="00A65E9E" w:rsidRPr="00472F04">
        <w:rPr>
          <w:color w:val="FF0000"/>
        </w:rPr>
        <w:t>Facility Quality Assurance officer (F</w:t>
      </w:r>
      <w:r w:rsidR="00972798" w:rsidRPr="00472F04">
        <w:rPr>
          <w:color w:val="FF0000"/>
        </w:rPr>
        <w:t>QA</w:t>
      </w:r>
      <w:r w:rsidR="00A11203" w:rsidRPr="00472F04">
        <w:rPr>
          <w:color w:val="FF0000"/>
        </w:rPr>
        <w:t>O</w:t>
      </w:r>
      <w:r w:rsidR="00A65E9E" w:rsidRPr="00472F04">
        <w:rPr>
          <w:color w:val="FF0000"/>
        </w:rPr>
        <w:t>)</w:t>
      </w:r>
      <w:r w:rsidR="00972798" w:rsidRPr="00472F04">
        <w:rPr>
          <w:color w:val="FF0000"/>
        </w:rPr>
        <w:t xml:space="preserve"> will</w:t>
      </w:r>
      <w:r w:rsidR="00972798" w:rsidRPr="003B547E">
        <w:rPr>
          <w:color w:val="FF0000"/>
        </w:rPr>
        <w:t xml:space="preserve"> </w:t>
      </w:r>
      <w:r w:rsidR="00F96456">
        <w:rPr>
          <w:color w:val="FF0000"/>
        </w:rPr>
        <w:t xml:space="preserve">ensure that a </w:t>
      </w:r>
      <w:r w:rsidR="00972798" w:rsidRPr="003B547E">
        <w:rPr>
          <w:color w:val="FF0000"/>
        </w:rPr>
        <w:t xml:space="preserve">duplicate analysis </w:t>
      </w:r>
      <w:r w:rsidR="00F96456">
        <w:rPr>
          <w:color w:val="FF0000"/>
        </w:rPr>
        <w:t xml:space="preserve">is performed </w:t>
      </w:r>
      <w:r w:rsidR="00E267FA">
        <w:rPr>
          <w:color w:val="FF0000"/>
        </w:rPr>
        <w:t xml:space="preserve">for </w:t>
      </w:r>
      <w:r w:rsidR="00972798" w:rsidRPr="003B547E">
        <w:rPr>
          <w:color w:val="FF0000"/>
        </w:rPr>
        <w:t>all parameters</w:t>
      </w:r>
      <w:r w:rsidR="00983B4C" w:rsidRPr="003B547E">
        <w:rPr>
          <w:color w:val="FF0000"/>
        </w:rPr>
        <w:t xml:space="preserve"> </w:t>
      </w:r>
      <w:r w:rsidR="00E267FA">
        <w:rPr>
          <w:color w:val="FF0000"/>
        </w:rPr>
        <w:t xml:space="preserve">analyzed that month, </w:t>
      </w:r>
      <w:r w:rsidR="00983B4C" w:rsidRPr="003B547E">
        <w:rPr>
          <w:color w:val="FF0000"/>
        </w:rPr>
        <w:t>and one equipment blank</w:t>
      </w:r>
      <w:r w:rsidR="00972798" w:rsidRPr="003B547E">
        <w:rPr>
          <w:color w:val="FF0000"/>
        </w:rPr>
        <w:t>.</w:t>
      </w:r>
      <w:r w:rsidR="007F00BD">
        <w:rPr>
          <w:color w:val="FF0000"/>
        </w:rPr>
        <w:t xml:space="preserve"> Samples taken between the 15</w:t>
      </w:r>
      <w:r w:rsidR="007F00BD" w:rsidRPr="003B547E">
        <w:rPr>
          <w:color w:val="FF0000"/>
          <w:vertAlign w:val="superscript"/>
        </w:rPr>
        <w:t>th</w:t>
      </w:r>
      <w:r w:rsidR="007F00BD">
        <w:rPr>
          <w:color w:val="FF0000"/>
        </w:rPr>
        <w:t xml:space="preserve"> of the current month and the 15</w:t>
      </w:r>
      <w:r w:rsidR="007F00BD" w:rsidRPr="003B547E">
        <w:rPr>
          <w:color w:val="FF0000"/>
          <w:vertAlign w:val="superscript"/>
        </w:rPr>
        <w:t>th</w:t>
      </w:r>
      <w:r w:rsidR="007F00BD">
        <w:rPr>
          <w:color w:val="FF0000"/>
        </w:rPr>
        <w:t xml:space="preserve"> of the following month will be considered a batch.</w:t>
      </w:r>
      <w:r w:rsidR="00972798" w:rsidRPr="003B547E">
        <w:rPr>
          <w:color w:val="FF0000"/>
        </w:rPr>
        <w:t xml:space="preserve"> Variation of duplicate values for each parameter must not exceed the range of precision and accuracy discussed i</w:t>
      </w:r>
      <w:r w:rsidR="008A4D62" w:rsidRPr="003B547E">
        <w:rPr>
          <w:color w:val="FF0000"/>
        </w:rPr>
        <w:t>n Table 5</w:t>
      </w:r>
      <w:r w:rsidR="00972798" w:rsidRPr="003B547E">
        <w:rPr>
          <w:color w:val="FF0000"/>
        </w:rPr>
        <w:t xml:space="preserve"> above. Any problems found with data collected </w:t>
      </w:r>
      <w:r w:rsidR="00F96456">
        <w:rPr>
          <w:color w:val="FF0000"/>
        </w:rPr>
        <w:lastRenderedPageBreak/>
        <w:t xml:space="preserve">must be </w:t>
      </w:r>
      <w:r w:rsidR="00972798" w:rsidRPr="003B547E">
        <w:rPr>
          <w:color w:val="FF0000"/>
        </w:rPr>
        <w:t>noted on the data sheets</w:t>
      </w:r>
      <w:r w:rsidR="00963F3B">
        <w:rPr>
          <w:color w:val="FF0000"/>
        </w:rPr>
        <w:t>, results</w:t>
      </w:r>
      <w:r w:rsidR="00881C22">
        <w:rPr>
          <w:color w:val="FF0000"/>
        </w:rPr>
        <w:t>,</w:t>
      </w:r>
      <w:r w:rsidR="00972798" w:rsidRPr="003B547E">
        <w:rPr>
          <w:color w:val="FF0000"/>
        </w:rPr>
        <w:t xml:space="preserve"> and in laboratory logbooks. The </w:t>
      </w:r>
      <w:r w:rsidR="00405009">
        <w:rPr>
          <w:color w:val="FF0000"/>
        </w:rPr>
        <w:t>F</w:t>
      </w:r>
      <w:r w:rsidR="00A11203" w:rsidRPr="003B547E">
        <w:rPr>
          <w:color w:val="FF0000"/>
        </w:rPr>
        <w:t>QAO</w:t>
      </w:r>
      <w:r w:rsidR="00972798" w:rsidRPr="003B547E">
        <w:rPr>
          <w:color w:val="FF0000"/>
        </w:rPr>
        <w:t xml:space="preserve"> initials any changes to data.</w:t>
      </w:r>
    </w:p>
    <w:p w14:paraId="3963E62B" w14:textId="3E798D19" w:rsidR="00972798" w:rsidRPr="003B547E" w:rsidRDefault="00907893" w:rsidP="00907893">
      <w:pPr>
        <w:rPr>
          <w:color w:val="FF0000"/>
        </w:rPr>
      </w:pPr>
      <w:r w:rsidRPr="003B547E">
        <w:rPr>
          <w:color w:val="FF0000"/>
        </w:rPr>
        <w:t>With the knowledge of an unacceptable error in the QC measurement</w:t>
      </w:r>
      <w:r w:rsidR="008D4918">
        <w:rPr>
          <w:color w:val="FF0000"/>
        </w:rPr>
        <w:t xml:space="preserve"> (as defined in Table 5 above)</w:t>
      </w:r>
      <w:r w:rsidRPr="003B547E">
        <w:rPr>
          <w:color w:val="FF0000"/>
        </w:rPr>
        <w:t xml:space="preserve">, environmental samples within the QC batch </w:t>
      </w:r>
      <w:r w:rsidR="00963F3B">
        <w:rPr>
          <w:color w:val="FF0000"/>
        </w:rPr>
        <w:t xml:space="preserve">must </w:t>
      </w:r>
      <w:r w:rsidRPr="003B547E">
        <w:rPr>
          <w:color w:val="FF0000"/>
        </w:rPr>
        <w:t xml:space="preserve">either </w:t>
      </w:r>
      <w:r w:rsidR="00963F3B">
        <w:rPr>
          <w:color w:val="FF0000"/>
        </w:rPr>
        <w:t xml:space="preserve">be </w:t>
      </w:r>
      <w:r w:rsidRPr="003B547E">
        <w:rPr>
          <w:color w:val="FF0000"/>
        </w:rPr>
        <w:t xml:space="preserve">reprocessed </w:t>
      </w:r>
      <w:r w:rsidR="00963F3B">
        <w:rPr>
          <w:color w:val="FF0000"/>
        </w:rPr>
        <w:t xml:space="preserve">(if possible) </w:t>
      </w:r>
      <w:r w:rsidRPr="003B547E">
        <w:rPr>
          <w:color w:val="FF0000"/>
        </w:rPr>
        <w:t xml:space="preserve">after improvements are made to minimize the observed error, or the data </w:t>
      </w:r>
      <w:r w:rsidR="00963F3B">
        <w:rPr>
          <w:color w:val="FF0000"/>
        </w:rPr>
        <w:t xml:space="preserve">must </w:t>
      </w:r>
      <w:r w:rsidRPr="003B547E">
        <w:rPr>
          <w:color w:val="FF0000"/>
        </w:rPr>
        <w:t>be flagged as not meeting</w:t>
      </w:r>
      <w:r w:rsidR="008A4D62" w:rsidRPr="003B547E">
        <w:rPr>
          <w:color w:val="FF0000"/>
        </w:rPr>
        <w:t xml:space="preserve"> the quality control standard. </w:t>
      </w:r>
      <w:r w:rsidRPr="003B547E">
        <w:rPr>
          <w:color w:val="FF0000"/>
        </w:rPr>
        <w:t>If more than one of the same QC is performed in the batch only the environmental data precedi</w:t>
      </w:r>
      <w:r w:rsidR="008A4D62" w:rsidRPr="003B547E">
        <w:rPr>
          <w:color w:val="FF0000"/>
        </w:rPr>
        <w:t xml:space="preserve">ng the failed QC </w:t>
      </w:r>
      <w:r w:rsidR="001054B7">
        <w:rPr>
          <w:color w:val="FF0000"/>
        </w:rPr>
        <w:t xml:space="preserve">must be </w:t>
      </w:r>
      <w:r w:rsidR="008A4D62" w:rsidRPr="003B547E">
        <w:rPr>
          <w:color w:val="FF0000"/>
        </w:rPr>
        <w:t>qualified</w:t>
      </w:r>
      <w:r w:rsidR="00963F3B">
        <w:rPr>
          <w:color w:val="FF0000"/>
        </w:rPr>
        <w:t xml:space="preserve"> (flagged)</w:t>
      </w:r>
      <w:r w:rsidR="008A4D62" w:rsidRPr="003B547E">
        <w:rPr>
          <w:color w:val="FF0000"/>
        </w:rPr>
        <w:t xml:space="preserve">. </w:t>
      </w:r>
      <w:smartTag w:uri="urn:schemas-microsoft-com:office:smarttags" w:element="place">
        <w:smartTag w:uri="urn:schemas-microsoft-com:office:smarttags" w:element="City">
          <w:r w:rsidRPr="003B547E">
            <w:rPr>
              <w:color w:val="FF0000"/>
            </w:rPr>
            <w:t>Batch</w:t>
          </w:r>
        </w:smartTag>
        <w:r w:rsidRPr="003B547E">
          <w:rPr>
            <w:color w:val="FF0000"/>
          </w:rPr>
          <w:t xml:space="preserve"> </w:t>
        </w:r>
        <w:smartTag w:uri="urn:schemas-microsoft-com:office:smarttags" w:element="State">
          <w:r w:rsidRPr="003B547E">
            <w:rPr>
              <w:color w:val="FF0000"/>
            </w:rPr>
            <w:t>QC</w:t>
          </w:r>
        </w:smartTag>
      </w:smartTag>
      <w:r w:rsidRPr="003B547E">
        <w:rPr>
          <w:color w:val="FF0000"/>
        </w:rPr>
        <w:t xml:space="preserve"> control limits are summarized</w:t>
      </w:r>
      <w:r w:rsidR="00972798" w:rsidRPr="003B547E">
        <w:rPr>
          <w:color w:val="FF0000"/>
        </w:rPr>
        <w:t xml:space="preserve"> in Table </w:t>
      </w:r>
      <w:r w:rsidR="00187DE6" w:rsidRPr="003B547E">
        <w:rPr>
          <w:color w:val="FF0000"/>
        </w:rPr>
        <w:t>5</w:t>
      </w:r>
      <w:r w:rsidR="00972798" w:rsidRPr="003B547E">
        <w:rPr>
          <w:color w:val="FF0000"/>
        </w:rPr>
        <w:t>.</w:t>
      </w:r>
      <w:r w:rsidR="0098539E" w:rsidRPr="003B547E">
        <w:rPr>
          <w:color w:val="FF0000"/>
        </w:rPr>
        <w:t>”</w:t>
      </w:r>
    </w:p>
    <w:p w14:paraId="22A95E48" w14:textId="0EF5E649" w:rsidR="00972798" w:rsidRPr="00E0542F" w:rsidRDefault="00D53364" w:rsidP="00907893">
      <w:r>
        <w:t xml:space="preserve">All </w:t>
      </w:r>
      <w:r w:rsidR="00323DDA">
        <w:t xml:space="preserve">monitoring </w:t>
      </w:r>
      <w:r w:rsidR="00972798">
        <w:t>performance evaluation results</w:t>
      </w:r>
      <w:r w:rsidR="00472320">
        <w:t xml:space="preserve"> (e.g. Performance Testing (PT) results)</w:t>
      </w:r>
      <w:r w:rsidR="00972798">
        <w:t xml:space="preserve"> </w:t>
      </w:r>
      <w:r w:rsidR="00323DDA">
        <w:t>are required and must</w:t>
      </w:r>
      <w:r w:rsidR="00881C22">
        <w:t xml:space="preserve"> be </w:t>
      </w:r>
      <w:r w:rsidR="00323DDA">
        <w:t>maintained</w:t>
      </w:r>
      <w:r w:rsidR="00972798">
        <w:t xml:space="preserve"> at the facility</w:t>
      </w:r>
      <w:r w:rsidR="00881C22">
        <w:t xml:space="preserve"> and</w:t>
      </w:r>
      <w:r w:rsidR="00972798">
        <w:t xml:space="preserve"> </w:t>
      </w:r>
      <w:r w:rsidR="00323DDA">
        <w:t xml:space="preserve">made </w:t>
      </w:r>
      <w:r w:rsidR="00972798">
        <w:t>available for review by Oregon DEQ upon request.</w:t>
      </w:r>
    </w:p>
    <w:p w14:paraId="15CD282E" w14:textId="77777777" w:rsidR="00636F50" w:rsidRPr="005B1978" w:rsidRDefault="00636F50" w:rsidP="00AB3510">
      <w:pPr>
        <w:pStyle w:val="Heading3"/>
      </w:pPr>
      <w:bookmarkStart w:id="86" w:name="_Toc22826461"/>
      <w:r w:rsidRPr="005B1978">
        <w:t>Location:</w:t>
      </w:r>
      <w:bookmarkEnd w:id="86"/>
    </w:p>
    <w:p w14:paraId="559628FB" w14:textId="796F85BE" w:rsidR="00636F50" w:rsidRDefault="00636F50" w:rsidP="007D3229">
      <w:r>
        <w:t>All environmental data generated from samples collected at a station may be flagged based on observations made by the sampling team and supporting data. The sampling station should appear to be indicative of normal homogeneous ambient conditions.  Access to the sample location within the stream should not be impaired. The sampling team will note on their field sheet if an obstacle prevents collecting the sample at t</w:t>
      </w:r>
      <w:r w:rsidR="00187DE6">
        <w:t>he specified location and time</w:t>
      </w:r>
      <w:r>
        <w:t xml:space="preserve">.  </w:t>
      </w:r>
      <w:bookmarkStart w:id="87" w:name="_Toc67424537"/>
      <w:bookmarkEnd w:id="76"/>
      <w:bookmarkEnd w:id="77"/>
      <w:bookmarkEnd w:id="78"/>
    </w:p>
    <w:p w14:paraId="60CEE8B4" w14:textId="77777777" w:rsidR="00636F50" w:rsidRPr="00B11C28" w:rsidRDefault="00636F50" w:rsidP="00AB3510">
      <w:pPr>
        <w:pStyle w:val="Heading2"/>
      </w:pPr>
      <w:bookmarkStart w:id="88" w:name="_Toc347848763"/>
      <w:bookmarkStart w:id="89" w:name="_Toc22826462"/>
      <w:r w:rsidRPr="00B11C28">
        <w:t>Instrument/Equipment Testing, Inspection, and Maintenance</w:t>
      </w:r>
      <w:bookmarkEnd w:id="87"/>
      <w:bookmarkEnd w:id="88"/>
      <w:bookmarkEnd w:id="89"/>
    </w:p>
    <w:p w14:paraId="4E7CE80C" w14:textId="63F6A53F" w:rsidR="0002420A" w:rsidRDefault="00636F50" w:rsidP="007D3229">
      <w:r>
        <w:t xml:space="preserve">All analytical equipment </w:t>
      </w:r>
      <w:r w:rsidR="00307043">
        <w:t xml:space="preserve">must </w:t>
      </w:r>
      <w:r>
        <w:t xml:space="preserve">be maintained and inspected in accordance with the </w:t>
      </w:r>
      <w:r w:rsidR="0046720D">
        <w:t xml:space="preserve">analytical method’s </w:t>
      </w:r>
      <w:r>
        <w:t>SOPs</w:t>
      </w:r>
      <w:r w:rsidR="0046720D">
        <w:t xml:space="preserve">, and/or the manufacturer’s </w:t>
      </w:r>
      <w:r w:rsidR="00307043">
        <w:t>recommendations</w:t>
      </w:r>
      <w:r>
        <w:t xml:space="preserve">. </w:t>
      </w:r>
    </w:p>
    <w:p w14:paraId="409535D6" w14:textId="09A36768" w:rsidR="00636F50" w:rsidRDefault="00636F50" w:rsidP="007D3229">
      <w:bookmarkStart w:id="90" w:name="_Toc67424538"/>
      <w:r>
        <w:t>The laboratories will keep maintenance logs on all analytical equipment. Laboratories are expected to conduct routine maintenance procedures and follow the manufacture’s advice. Personnel conducting peer review will find it helpful to use maintenance logs during corrective action procedures.</w:t>
      </w:r>
    </w:p>
    <w:p w14:paraId="373F1A4D" w14:textId="77777777" w:rsidR="00636F50" w:rsidRPr="00B11C28" w:rsidRDefault="00636F50" w:rsidP="00881C22">
      <w:pPr>
        <w:pStyle w:val="Heading2"/>
      </w:pPr>
      <w:bookmarkStart w:id="91" w:name="_Toc347848764"/>
      <w:bookmarkStart w:id="92" w:name="_Toc22826463"/>
      <w:r w:rsidRPr="00B11C28">
        <w:lastRenderedPageBreak/>
        <w:t>Instrument Calibration and Frequency</w:t>
      </w:r>
      <w:bookmarkEnd w:id="90"/>
      <w:bookmarkEnd w:id="91"/>
      <w:bookmarkEnd w:id="92"/>
    </w:p>
    <w:p w14:paraId="0AE0C15C" w14:textId="0DF678AA" w:rsidR="00636F50" w:rsidRDefault="00636F50" w:rsidP="007D3229">
      <w:r>
        <w:t xml:space="preserve">All analytical </w:t>
      </w:r>
      <w:r w:rsidR="0002420A">
        <w:t xml:space="preserve">and field </w:t>
      </w:r>
      <w:r>
        <w:t xml:space="preserve">equipment will be calibrated in accordance with the procedures test method SOPs. </w:t>
      </w:r>
    </w:p>
    <w:p w14:paraId="6B66A18A" w14:textId="776CF6AF" w:rsidR="00636F50" w:rsidRDefault="00636F50" w:rsidP="007D3229">
      <w:r>
        <w:t xml:space="preserve">If instruments </w:t>
      </w:r>
      <w:proofErr w:type="spellStart"/>
      <w:r>
        <w:t>can not</w:t>
      </w:r>
      <w:proofErr w:type="spellEnd"/>
      <w:r>
        <w:t xml:space="preserve"> be calibrated as required, the analyst will flag data as appropriate</w:t>
      </w:r>
      <w:r w:rsidR="0002420A">
        <w:t>.</w:t>
      </w:r>
    </w:p>
    <w:p w14:paraId="5B501109" w14:textId="77777777" w:rsidR="00636F50" w:rsidRPr="00B11C28" w:rsidRDefault="00636F50" w:rsidP="00AB3510">
      <w:pPr>
        <w:pStyle w:val="Heading2"/>
      </w:pPr>
      <w:bookmarkStart w:id="93" w:name="_Toc67424539"/>
      <w:bookmarkStart w:id="94" w:name="_Toc347848765"/>
      <w:bookmarkStart w:id="95" w:name="_Toc22826464"/>
      <w:r w:rsidRPr="00B11C28">
        <w:t>Inspection/Acceptance of Supplies and Consumables</w:t>
      </w:r>
      <w:bookmarkEnd w:id="93"/>
      <w:bookmarkEnd w:id="94"/>
      <w:bookmarkEnd w:id="95"/>
    </w:p>
    <w:p w14:paraId="7A0AA23C" w14:textId="77777777" w:rsidR="00472320" w:rsidRDefault="00636F50" w:rsidP="007D3229">
      <w:r>
        <w:t>T</w:t>
      </w:r>
      <w:r w:rsidR="002637FB">
        <w:t xml:space="preserve">he </w:t>
      </w:r>
      <w:r w:rsidR="004C0354">
        <w:t xml:space="preserve">FQAO </w:t>
      </w:r>
      <w:r>
        <w:t>will be responsible for maintaining records of traceability for all reag</w:t>
      </w:r>
      <w:r w:rsidR="002637FB">
        <w:t xml:space="preserve">ents and standards.  The </w:t>
      </w:r>
      <w:r w:rsidR="004C0354">
        <w:t xml:space="preserve">FQAO  </w:t>
      </w:r>
      <w:r>
        <w:t>must validate the usability of standards and reagents upon receipt and when expiration dates are exceed</w:t>
      </w:r>
      <w:r w:rsidR="00AD08EC">
        <w:t>ed</w:t>
      </w:r>
      <w:r>
        <w:t>.</w:t>
      </w:r>
      <w:bookmarkStart w:id="96" w:name="_Toc67424541"/>
      <w:r w:rsidR="00472320">
        <w:t xml:space="preserve"> In some cases, </w:t>
      </w:r>
      <w:proofErr w:type="spellStart"/>
      <w:r w:rsidR="00472320">
        <w:t>useability</w:t>
      </w:r>
      <w:proofErr w:type="spellEnd"/>
      <w:r w:rsidR="00472320">
        <w:t xml:space="preserve"> analysis is prescribed in specific methods or in other published methods. If solutions, standards, reagents, or other consumables have surpassed their expiration dates, they must not be used unless their </w:t>
      </w:r>
      <w:proofErr w:type="spellStart"/>
      <w:r w:rsidR="00472320">
        <w:t>useability</w:t>
      </w:r>
      <w:proofErr w:type="spellEnd"/>
      <w:r w:rsidR="00472320">
        <w:t xml:space="preserve"> is confirmed. </w:t>
      </w:r>
    </w:p>
    <w:p w14:paraId="0E0B5307" w14:textId="21C3DF70" w:rsidR="00EA594C" w:rsidRDefault="00472320" w:rsidP="007D3229">
      <w:r>
        <w:t xml:space="preserve">Expiration dates are not to </w:t>
      </w:r>
      <w:proofErr w:type="spellStart"/>
      <w:r>
        <w:t>supersece</w:t>
      </w:r>
      <w:proofErr w:type="spellEnd"/>
      <w:r>
        <w:t xml:space="preserve"> manufacturer’s labeled expiration dates. Expiration dates for stock or working solutions will be clearly labeled on bottles and </w:t>
      </w:r>
      <w:r w:rsidR="00EF413E">
        <w:t>justification for expiration date frequency will be documented in method SOPs.</w:t>
      </w:r>
    </w:p>
    <w:p w14:paraId="637CDBB4" w14:textId="77777777" w:rsidR="00636F50" w:rsidRPr="00B11C28" w:rsidRDefault="00EA594C" w:rsidP="00AB3510">
      <w:pPr>
        <w:pStyle w:val="Heading2"/>
      </w:pPr>
      <w:bookmarkStart w:id="97" w:name="_Ref225678581"/>
      <w:bookmarkStart w:id="98" w:name="_Toc347848767"/>
      <w:r w:rsidRPr="00B11C28">
        <w:t xml:space="preserve"> </w:t>
      </w:r>
      <w:bookmarkStart w:id="99" w:name="_Toc22826465"/>
      <w:r w:rsidR="00636F50" w:rsidRPr="00B11C28">
        <w:t>Data Management</w:t>
      </w:r>
      <w:bookmarkEnd w:id="96"/>
      <w:bookmarkEnd w:id="97"/>
      <w:bookmarkEnd w:id="98"/>
      <w:bookmarkEnd w:id="99"/>
    </w:p>
    <w:p w14:paraId="107CD326" w14:textId="7C08F2D9" w:rsidR="0002420A" w:rsidRDefault="0002420A" w:rsidP="007D3229">
      <w:r>
        <w:t>Data will be entered onto field data sheets</w:t>
      </w:r>
      <w:r w:rsidR="00FF5CB1">
        <w:t>,</w:t>
      </w:r>
      <w:r>
        <w:t xml:space="preserve"> </w:t>
      </w:r>
      <w:r w:rsidR="00FF5CB1">
        <w:t xml:space="preserve">bench sheets, </w:t>
      </w:r>
      <w:r>
        <w:t xml:space="preserve">and into laboratory logbooks. The </w:t>
      </w:r>
      <w:r w:rsidR="00FF5CB1">
        <w:t>F</w:t>
      </w:r>
      <w:r w:rsidR="00A11203">
        <w:t>QAO or appointed</w:t>
      </w:r>
      <w:r>
        <w:t xml:space="preserve"> designee will submit data to DEQ based on requirements outlined in the permit. The following is a list of data information records that are kept available at the facility’s laboratory for Oregon DEQ review upon request: </w:t>
      </w:r>
    </w:p>
    <w:p w14:paraId="720FB1FA" w14:textId="77777777" w:rsidR="0002420A" w:rsidRPr="000D044D" w:rsidRDefault="0002420A" w:rsidP="00B713BD">
      <w:pPr>
        <w:pStyle w:val="ListParagraph"/>
        <w:numPr>
          <w:ilvl w:val="0"/>
          <w:numId w:val="37"/>
        </w:numPr>
        <w:rPr>
          <w:rFonts w:ascii="Times New Roman" w:hAnsi="Times New Roman" w:cs="Times New Roman"/>
        </w:rPr>
      </w:pPr>
      <w:bookmarkStart w:id="100" w:name="_Toc21957973"/>
      <w:bookmarkStart w:id="101" w:name="_Toc22826466"/>
      <w:r w:rsidRPr="000D044D">
        <w:rPr>
          <w:rFonts w:ascii="Times New Roman" w:hAnsi="Times New Roman" w:cs="Times New Roman"/>
        </w:rPr>
        <w:t>Training Records</w:t>
      </w:r>
      <w:bookmarkEnd w:id="100"/>
      <w:bookmarkEnd w:id="101"/>
      <w:r w:rsidRPr="000D044D">
        <w:rPr>
          <w:rFonts w:ascii="Times New Roman" w:hAnsi="Times New Roman" w:cs="Times New Roman"/>
        </w:rPr>
        <w:t xml:space="preserve"> </w:t>
      </w:r>
    </w:p>
    <w:p w14:paraId="4F19B46E" w14:textId="77777777" w:rsidR="0002420A" w:rsidRPr="000D044D" w:rsidRDefault="0002420A" w:rsidP="00B713BD">
      <w:pPr>
        <w:pStyle w:val="ListParagraph"/>
        <w:numPr>
          <w:ilvl w:val="0"/>
          <w:numId w:val="37"/>
        </w:numPr>
        <w:rPr>
          <w:rFonts w:ascii="Times New Roman" w:hAnsi="Times New Roman" w:cs="Times New Roman"/>
        </w:rPr>
      </w:pPr>
      <w:bookmarkStart w:id="102" w:name="_Toc21957974"/>
      <w:bookmarkStart w:id="103" w:name="_Toc22826467"/>
      <w:r w:rsidRPr="000D044D">
        <w:rPr>
          <w:rFonts w:ascii="Times New Roman" w:hAnsi="Times New Roman" w:cs="Times New Roman"/>
        </w:rPr>
        <w:t>Field equipment and chemicals maintenance, cleaning and calibration records</w:t>
      </w:r>
      <w:bookmarkEnd w:id="102"/>
      <w:bookmarkEnd w:id="103"/>
      <w:r w:rsidRPr="000D044D">
        <w:rPr>
          <w:rFonts w:ascii="Times New Roman" w:hAnsi="Times New Roman" w:cs="Times New Roman"/>
        </w:rPr>
        <w:t xml:space="preserve"> </w:t>
      </w:r>
    </w:p>
    <w:p w14:paraId="21F74CB6" w14:textId="77777777" w:rsidR="0002420A" w:rsidRPr="000D044D" w:rsidRDefault="0002420A" w:rsidP="00B713BD">
      <w:pPr>
        <w:pStyle w:val="ListParagraph"/>
        <w:numPr>
          <w:ilvl w:val="0"/>
          <w:numId w:val="37"/>
        </w:numPr>
        <w:rPr>
          <w:rFonts w:ascii="Times New Roman" w:hAnsi="Times New Roman" w:cs="Times New Roman"/>
        </w:rPr>
      </w:pPr>
      <w:bookmarkStart w:id="104" w:name="_Toc21957975"/>
      <w:bookmarkStart w:id="105" w:name="_Toc22826468"/>
      <w:r w:rsidRPr="000D044D">
        <w:rPr>
          <w:rFonts w:ascii="Times New Roman" w:hAnsi="Times New Roman" w:cs="Times New Roman"/>
        </w:rPr>
        <w:t>Field logbooks and/or field data sheets</w:t>
      </w:r>
      <w:bookmarkEnd w:id="104"/>
      <w:bookmarkEnd w:id="105"/>
      <w:r w:rsidRPr="000D044D">
        <w:rPr>
          <w:rFonts w:ascii="Times New Roman" w:hAnsi="Times New Roman" w:cs="Times New Roman"/>
        </w:rPr>
        <w:t xml:space="preserve"> </w:t>
      </w:r>
    </w:p>
    <w:p w14:paraId="3166EF2A" w14:textId="677CA76E" w:rsidR="0002420A" w:rsidRPr="000D044D" w:rsidRDefault="006B1638" w:rsidP="00B713BD">
      <w:pPr>
        <w:pStyle w:val="ListParagraph"/>
        <w:numPr>
          <w:ilvl w:val="0"/>
          <w:numId w:val="37"/>
        </w:numPr>
        <w:rPr>
          <w:rFonts w:ascii="Times New Roman" w:hAnsi="Times New Roman" w:cs="Times New Roman"/>
        </w:rPr>
      </w:pPr>
      <w:bookmarkStart w:id="106" w:name="_Toc21957976"/>
      <w:bookmarkStart w:id="107" w:name="_Toc22826469"/>
      <w:r w:rsidRPr="000D044D">
        <w:rPr>
          <w:rFonts w:ascii="Times New Roman" w:hAnsi="Times New Roman" w:cs="Times New Roman"/>
        </w:rPr>
        <w:t>COC</w:t>
      </w:r>
      <w:r w:rsidR="0002420A" w:rsidRPr="000D044D">
        <w:rPr>
          <w:rFonts w:ascii="Times New Roman" w:hAnsi="Times New Roman" w:cs="Times New Roman"/>
        </w:rPr>
        <w:t xml:space="preserve"> </w:t>
      </w:r>
      <w:bookmarkEnd w:id="106"/>
      <w:bookmarkEnd w:id="107"/>
      <w:r w:rsidR="00592C4D" w:rsidRPr="000D044D">
        <w:rPr>
          <w:rFonts w:ascii="Times New Roman" w:hAnsi="Times New Roman" w:cs="Times New Roman"/>
        </w:rPr>
        <w:t>forms</w:t>
      </w:r>
    </w:p>
    <w:p w14:paraId="4024777D" w14:textId="77777777" w:rsidR="0002420A" w:rsidRPr="000D044D" w:rsidRDefault="0002420A" w:rsidP="00B713BD">
      <w:pPr>
        <w:pStyle w:val="ListParagraph"/>
        <w:numPr>
          <w:ilvl w:val="0"/>
          <w:numId w:val="37"/>
        </w:numPr>
        <w:rPr>
          <w:rFonts w:ascii="Times New Roman" w:hAnsi="Times New Roman" w:cs="Times New Roman"/>
        </w:rPr>
      </w:pPr>
      <w:bookmarkStart w:id="108" w:name="_Toc21957977"/>
      <w:bookmarkStart w:id="109" w:name="_Toc22826470"/>
      <w:r w:rsidRPr="000D044D">
        <w:rPr>
          <w:rFonts w:ascii="Times New Roman" w:hAnsi="Times New Roman" w:cs="Times New Roman"/>
        </w:rPr>
        <w:lastRenderedPageBreak/>
        <w:t>Laboratory equipment and reagents maintenance, cleaning and calibration records</w:t>
      </w:r>
      <w:bookmarkEnd w:id="108"/>
      <w:bookmarkEnd w:id="109"/>
      <w:r w:rsidRPr="000D044D">
        <w:rPr>
          <w:rFonts w:ascii="Times New Roman" w:hAnsi="Times New Roman" w:cs="Times New Roman"/>
        </w:rPr>
        <w:t xml:space="preserve"> </w:t>
      </w:r>
    </w:p>
    <w:p w14:paraId="49427637" w14:textId="1AA8DB47" w:rsidR="0002420A" w:rsidRPr="000D044D" w:rsidRDefault="0002420A" w:rsidP="00B713BD">
      <w:pPr>
        <w:pStyle w:val="ListParagraph"/>
        <w:numPr>
          <w:ilvl w:val="0"/>
          <w:numId w:val="37"/>
        </w:numPr>
        <w:rPr>
          <w:rFonts w:ascii="Times New Roman" w:hAnsi="Times New Roman" w:cs="Times New Roman"/>
        </w:rPr>
      </w:pPr>
      <w:bookmarkStart w:id="110" w:name="_Toc21957978"/>
      <w:bookmarkStart w:id="111" w:name="_Toc22826471"/>
      <w:r w:rsidRPr="000D044D">
        <w:rPr>
          <w:rFonts w:ascii="Times New Roman" w:hAnsi="Times New Roman" w:cs="Times New Roman"/>
        </w:rPr>
        <w:t>Laboratory bench sheets, control charts</w:t>
      </w:r>
      <w:bookmarkEnd w:id="110"/>
      <w:bookmarkEnd w:id="111"/>
    </w:p>
    <w:p w14:paraId="130568BD" w14:textId="6DFB4631" w:rsidR="0002420A" w:rsidRPr="000D044D" w:rsidRDefault="00FF5CB1" w:rsidP="00B713BD">
      <w:pPr>
        <w:pStyle w:val="ListParagraph"/>
        <w:numPr>
          <w:ilvl w:val="0"/>
          <w:numId w:val="37"/>
        </w:numPr>
        <w:rPr>
          <w:rFonts w:ascii="Times New Roman" w:hAnsi="Times New Roman" w:cs="Times New Roman"/>
        </w:rPr>
      </w:pPr>
      <w:bookmarkStart w:id="112" w:name="_Toc21957979"/>
      <w:bookmarkStart w:id="113" w:name="_Toc22826472"/>
      <w:r>
        <w:rPr>
          <w:rFonts w:ascii="Times New Roman" w:hAnsi="Times New Roman" w:cs="Times New Roman"/>
        </w:rPr>
        <w:t xml:space="preserve">Laboratory </w:t>
      </w:r>
      <w:r w:rsidR="0002420A" w:rsidRPr="000D044D">
        <w:rPr>
          <w:rFonts w:ascii="Times New Roman" w:hAnsi="Times New Roman" w:cs="Times New Roman"/>
        </w:rPr>
        <w:t>SOP</w:t>
      </w:r>
      <w:bookmarkEnd w:id="112"/>
      <w:bookmarkEnd w:id="113"/>
      <w:r w:rsidR="00881C22">
        <w:rPr>
          <w:rFonts w:ascii="Times New Roman" w:hAnsi="Times New Roman" w:cs="Times New Roman"/>
        </w:rPr>
        <w:t>s</w:t>
      </w:r>
    </w:p>
    <w:p w14:paraId="20F22FD7" w14:textId="77777777" w:rsidR="0002420A" w:rsidRPr="000D044D" w:rsidRDefault="0002420A" w:rsidP="00B713BD">
      <w:pPr>
        <w:pStyle w:val="ListParagraph"/>
        <w:numPr>
          <w:ilvl w:val="0"/>
          <w:numId w:val="37"/>
        </w:numPr>
        <w:rPr>
          <w:rFonts w:ascii="Times New Roman" w:hAnsi="Times New Roman" w:cs="Times New Roman"/>
        </w:rPr>
      </w:pPr>
      <w:bookmarkStart w:id="114" w:name="_Toc21957980"/>
      <w:bookmarkStart w:id="115" w:name="_Toc22826473"/>
      <w:r w:rsidRPr="000D044D">
        <w:rPr>
          <w:rFonts w:ascii="Times New Roman" w:hAnsi="Times New Roman" w:cs="Times New Roman"/>
        </w:rPr>
        <w:t>Records of QA/QC problems and corrective actions (field and/or laboratory)</w:t>
      </w:r>
      <w:bookmarkEnd w:id="114"/>
      <w:bookmarkEnd w:id="115"/>
      <w:r w:rsidRPr="000D044D">
        <w:rPr>
          <w:rFonts w:ascii="Times New Roman" w:hAnsi="Times New Roman" w:cs="Times New Roman"/>
        </w:rPr>
        <w:t xml:space="preserve"> </w:t>
      </w:r>
    </w:p>
    <w:p w14:paraId="4CF4D83E" w14:textId="77777777" w:rsidR="0002420A" w:rsidRPr="000D044D" w:rsidRDefault="0002420A" w:rsidP="00B713BD">
      <w:pPr>
        <w:pStyle w:val="ListParagraph"/>
        <w:numPr>
          <w:ilvl w:val="0"/>
          <w:numId w:val="37"/>
        </w:numPr>
        <w:rPr>
          <w:rFonts w:ascii="Times New Roman" w:hAnsi="Times New Roman" w:cs="Times New Roman"/>
        </w:rPr>
      </w:pPr>
      <w:bookmarkStart w:id="116" w:name="_Toc21957981"/>
      <w:bookmarkStart w:id="117" w:name="_Toc22826474"/>
      <w:r w:rsidRPr="000D044D">
        <w:rPr>
          <w:rFonts w:ascii="Times New Roman" w:hAnsi="Times New Roman" w:cs="Times New Roman"/>
        </w:rPr>
        <w:t>Laboratory data QC records</w:t>
      </w:r>
      <w:bookmarkEnd w:id="116"/>
      <w:bookmarkEnd w:id="117"/>
      <w:r w:rsidRPr="000D044D">
        <w:rPr>
          <w:rFonts w:ascii="Times New Roman" w:hAnsi="Times New Roman" w:cs="Times New Roman"/>
        </w:rPr>
        <w:t xml:space="preserve"> </w:t>
      </w:r>
    </w:p>
    <w:p w14:paraId="062E5624" w14:textId="77777777" w:rsidR="0002420A" w:rsidRPr="000D044D" w:rsidRDefault="0002420A" w:rsidP="00B713BD">
      <w:pPr>
        <w:pStyle w:val="ListParagraph"/>
        <w:numPr>
          <w:ilvl w:val="0"/>
          <w:numId w:val="37"/>
        </w:numPr>
        <w:rPr>
          <w:rFonts w:ascii="Times New Roman" w:hAnsi="Times New Roman" w:cs="Times New Roman"/>
        </w:rPr>
      </w:pPr>
      <w:bookmarkStart w:id="118" w:name="_Toc21957983"/>
      <w:bookmarkStart w:id="119" w:name="_Toc22826476"/>
      <w:r w:rsidRPr="000D044D">
        <w:rPr>
          <w:rFonts w:ascii="Times New Roman" w:hAnsi="Times New Roman" w:cs="Times New Roman"/>
        </w:rPr>
        <w:t>Duplicate, split sample, performance evaluation records and other QA/QC control records (field and laboratory)</w:t>
      </w:r>
      <w:bookmarkEnd w:id="118"/>
      <w:bookmarkEnd w:id="119"/>
      <w:r w:rsidRPr="000D044D">
        <w:rPr>
          <w:rFonts w:ascii="Times New Roman" w:hAnsi="Times New Roman" w:cs="Times New Roman"/>
        </w:rPr>
        <w:t xml:space="preserve"> </w:t>
      </w:r>
    </w:p>
    <w:p w14:paraId="28AEC09D" w14:textId="39BF2D64" w:rsidR="0002420A" w:rsidRPr="000D044D" w:rsidRDefault="0002420A" w:rsidP="00B713BD">
      <w:pPr>
        <w:pStyle w:val="ListParagraph"/>
        <w:numPr>
          <w:ilvl w:val="0"/>
          <w:numId w:val="37"/>
        </w:numPr>
        <w:rPr>
          <w:rFonts w:ascii="Times New Roman" w:hAnsi="Times New Roman" w:cs="Times New Roman"/>
        </w:rPr>
      </w:pPr>
      <w:bookmarkStart w:id="120" w:name="_Toc21957984"/>
      <w:bookmarkStart w:id="121" w:name="_Toc22826477"/>
      <w:r w:rsidRPr="000D044D">
        <w:rPr>
          <w:rFonts w:ascii="Times New Roman" w:hAnsi="Times New Roman" w:cs="Times New Roman"/>
        </w:rPr>
        <w:t>Assessment records</w:t>
      </w:r>
      <w:bookmarkEnd w:id="120"/>
      <w:bookmarkEnd w:id="121"/>
      <w:r w:rsidR="00C85C48">
        <w:rPr>
          <w:rFonts w:ascii="Times New Roman" w:hAnsi="Times New Roman" w:cs="Times New Roman"/>
        </w:rPr>
        <w:t>, such as Proficiency Test results</w:t>
      </w:r>
    </w:p>
    <w:p w14:paraId="7212C381" w14:textId="77777777" w:rsidR="0002420A" w:rsidRPr="000D044D" w:rsidRDefault="0002420A" w:rsidP="00B713BD">
      <w:pPr>
        <w:pStyle w:val="ListParagraph"/>
        <w:numPr>
          <w:ilvl w:val="0"/>
          <w:numId w:val="37"/>
        </w:numPr>
        <w:rPr>
          <w:rFonts w:ascii="Times New Roman" w:hAnsi="Times New Roman" w:cs="Times New Roman"/>
        </w:rPr>
      </w:pPr>
      <w:bookmarkStart w:id="122" w:name="_Toc21957985"/>
      <w:bookmarkStart w:id="123" w:name="_Toc22826478"/>
      <w:r w:rsidRPr="000D044D">
        <w:rPr>
          <w:rFonts w:ascii="Times New Roman" w:hAnsi="Times New Roman" w:cs="Times New Roman"/>
        </w:rPr>
        <w:t>Data review, verification and validation records</w:t>
      </w:r>
      <w:bookmarkEnd w:id="122"/>
      <w:bookmarkEnd w:id="123"/>
      <w:r w:rsidRPr="000D044D">
        <w:rPr>
          <w:rFonts w:ascii="Times New Roman" w:hAnsi="Times New Roman" w:cs="Times New Roman"/>
        </w:rPr>
        <w:t xml:space="preserve"> </w:t>
      </w:r>
    </w:p>
    <w:p w14:paraId="2A6DE0B6" w14:textId="2476C577" w:rsidR="000D044D" w:rsidRDefault="0002420A" w:rsidP="000D044D">
      <w:r>
        <w:t>Whenever possible data results will be entered electronically and transferred electronically to avoid transcription errors.</w:t>
      </w:r>
      <w:bookmarkStart w:id="124" w:name="_Toc95022909"/>
      <w:bookmarkStart w:id="125" w:name="_Ref153175475"/>
      <w:bookmarkStart w:id="126" w:name="_Ref165259592"/>
      <w:bookmarkStart w:id="127" w:name="_Toc347848768"/>
      <w:bookmarkStart w:id="128" w:name="_Toc22826479"/>
      <w:bookmarkStart w:id="129" w:name="_Toc67424542"/>
      <w:bookmarkStart w:id="130" w:name="_Ref150566064"/>
      <w:bookmarkStart w:id="131" w:name="_Toc347848769"/>
    </w:p>
    <w:p w14:paraId="7B8222FE" w14:textId="77777777" w:rsidR="000D044D" w:rsidRDefault="000D044D">
      <w:pPr>
        <w:spacing w:before="0"/>
      </w:pPr>
      <w:r>
        <w:br w:type="page"/>
      </w:r>
    </w:p>
    <w:p w14:paraId="74881ABD" w14:textId="77777777" w:rsidR="000D044D" w:rsidRDefault="000D044D" w:rsidP="000D044D"/>
    <w:p w14:paraId="47BA09C3" w14:textId="3E5A54A4" w:rsidR="0039345E" w:rsidRPr="00480DFD" w:rsidRDefault="0039345E" w:rsidP="00AB3510">
      <w:pPr>
        <w:pStyle w:val="Heading1"/>
      </w:pPr>
      <w:r w:rsidRPr="00480DFD">
        <w:t>Assessment and Oversight</w:t>
      </w:r>
      <w:bookmarkEnd w:id="124"/>
      <w:bookmarkEnd w:id="125"/>
      <w:bookmarkEnd w:id="126"/>
      <w:bookmarkEnd w:id="127"/>
      <w:bookmarkEnd w:id="128"/>
    </w:p>
    <w:p w14:paraId="47155069" w14:textId="36663E3D" w:rsidR="00636F50" w:rsidRPr="00B11C28" w:rsidRDefault="00636F50" w:rsidP="00AB3510">
      <w:pPr>
        <w:pStyle w:val="Heading2"/>
      </w:pPr>
      <w:bookmarkStart w:id="132" w:name="_Toc22826480"/>
      <w:r w:rsidRPr="00B11C28">
        <w:t>Assessment and Response Actions</w:t>
      </w:r>
      <w:bookmarkEnd w:id="129"/>
      <w:bookmarkEnd w:id="130"/>
      <w:bookmarkEnd w:id="131"/>
      <w:bookmarkEnd w:id="132"/>
    </w:p>
    <w:p w14:paraId="0A673E44" w14:textId="611FD683" w:rsidR="002979FE" w:rsidRDefault="002979FE" w:rsidP="007D3229">
      <w:bookmarkStart w:id="133" w:name="_Toc67424543"/>
      <w:r>
        <w:t xml:space="preserve">The </w:t>
      </w:r>
      <w:r w:rsidR="001E1EB4">
        <w:t>F</w:t>
      </w:r>
      <w:r w:rsidR="00A11203">
        <w:t>QAO</w:t>
      </w:r>
      <w:r>
        <w:t xml:space="preserve"> will ensure that the field and laboratory forms are complete. </w:t>
      </w:r>
      <w:r w:rsidR="0066751B">
        <w:t>A</w:t>
      </w:r>
      <w:r>
        <w:t>pproximately 10% of the data sheets or logbook entries with the DMR entries</w:t>
      </w:r>
      <w:r w:rsidR="0066751B">
        <w:t xml:space="preserve"> should be inspected for inaccuracies</w:t>
      </w:r>
      <w:r>
        <w:t xml:space="preserve">. If any errors are found the </w:t>
      </w:r>
      <w:r w:rsidR="001E1EB4">
        <w:t>F</w:t>
      </w:r>
      <w:r w:rsidR="00A11203">
        <w:t>QAO</w:t>
      </w:r>
      <w:r>
        <w:t xml:space="preserve"> will verify correct entry by comparing another 10% of the </w:t>
      </w:r>
      <w:r w:rsidR="00C85C48">
        <w:t xml:space="preserve">data </w:t>
      </w:r>
      <w:r>
        <w:t xml:space="preserve">sheets. </w:t>
      </w:r>
    </w:p>
    <w:p w14:paraId="2A6F9240" w14:textId="1B916195" w:rsidR="002979FE" w:rsidRPr="00366110" w:rsidRDefault="002979FE" w:rsidP="007D3229">
      <w:r>
        <w:t>Should the s</w:t>
      </w:r>
      <w:r w:rsidRPr="00366110">
        <w:t xml:space="preserve">ampling staff, laboratory personnel or </w:t>
      </w:r>
      <w:r w:rsidR="001E1EB4" w:rsidRPr="00366110">
        <w:t>F</w:t>
      </w:r>
      <w:r w:rsidR="00A11203" w:rsidRPr="00366110">
        <w:t>QAO</w:t>
      </w:r>
      <w:r w:rsidRPr="00366110">
        <w:t xml:space="preserve"> find errors in sampling or analysis, the </w:t>
      </w:r>
      <w:r w:rsidR="001E1EB4" w:rsidRPr="00366110">
        <w:t>F</w:t>
      </w:r>
      <w:r w:rsidR="00A11203" w:rsidRPr="00366110">
        <w:t>QAO</w:t>
      </w:r>
      <w:r w:rsidR="00F862E8" w:rsidRPr="00366110">
        <w:t xml:space="preserve"> </w:t>
      </w:r>
      <w:r w:rsidRPr="00366110">
        <w:t xml:space="preserve">will notify the </w:t>
      </w:r>
      <w:r w:rsidR="00CE28BB">
        <w:t>FRO</w:t>
      </w:r>
      <w:r w:rsidRPr="00366110">
        <w:t xml:space="preserve"> and the party responsible for the error or deficiency, and will recommend methods of correcting the deficiency. The responsible party will then take action to correct the problem and will report corrections to the </w:t>
      </w:r>
      <w:r w:rsidR="00366110">
        <w:t>F</w:t>
      </w:r>
      <w:r w:rsidRPr="00366110">
        <w:t>QA</w:t>
      </w:r>
      <w:r w:rsidR="00A11203" w:rsidRPr="00366110">
        <w:t>O</w:t>
      </w:r>
      <w:r w:rsidRPr="00366110">
        <w:t xml:space="preserve"> and </w:t>
      </w:r>
      <w:r w:rsidR="00CE28BB">
        <w:t>FRO</w:t>
      </w:r>
      <w:r w:rsidRPr="00366110">
        <w:t>. See above for how this information is recorded and reported</w:t>
      </w:r>
    </w:p>
    <w:p w14:paraId="2E2FE2FF" w14:textId="3F1694BD" w:rsidR="002979FE" w:rsidRDefault="002979FE" w:rsidP="007D3229">
      <w:r w:rsidRPr="00366110">
        <w:t xml:space="preserve">The </w:t>
      </w:r>
      <w:r w:rsidR="00366110">
        <w:t>F</w:t>
      </w:r>
      <w:r w:rsidR="00A11203" w:rsidRPr="00366110">
        <w:t>QAO</w:t>
      </w:r>
      <w:r w:rsidRPr="00366110">
        <w:t xml:space="preserve"> will monitor the</w:t>
      </w:r>
      <w:r w:rsidR="00CE28BB">
        <w:t xml:space="preserve"> </w:t>
      </w:r>
      <w:r w:rsidRPr="00366110">
        <w:t>duplicate sam</w:t>
      </w:r>
      <w:r>
        <w:t xml:space="preserve">pling and analysis activities and will review these results. The </w:t>
      </w:r>
      <w:r w:rsidR="00AB6F30">
        <w:t>F</w:t>
      </w:r>
      <w:r w:rsidR="00A11203">
        <w:t>QAO</w:t>
      </w:r>
      <w:r>
        <w:t xml:space="preserve"> will keep these assessment records available for review by </w:t>
      </w:r>
      <w:r w:rsidR="00592C4D">
        <w:t>Oregon DEQ</w:t>
      </w:r>
      <w:r>
        <w:t xml:space="preserve">. </w:t>
      </w:r>
    </w:p>
    <w:p w14:paraId="6D9E1249" w14:textId="28C83FA1" w:rsidR="002979FE" w:rsidRDefault="002979FE" w:rsidP="007D3229">
      <w:r>
        <w:t>Additionally, the facility is inspected and/or audited regularly by Oregon DEQ or EPA.</w:t>
      </w:r>
    </w:p>
    <w:p w14:paraId="58D64B09" w14:textId="77777777" w:rsidR="00636F50" w:rsidRPr="00B11C28" w:rsidRDefault="00636F50" w:rsidP="00AB3510">
      <w:pPr>
        <w:pStyle w:val="Heading2"/>
      </w:pPr>
      <w:bookmarkStart w:id="134" w:name="_Toc22826481"/>
      <w:bookmarkStart w:id="135" w:name="_Toc347848770"/>
      <w:r w:rsidRPr="00B11C28">
        <w:t>Reports</w:t>
      </w:r>
      <w:bookmarkEnd w:id="134"/>
      <w:r w:rsidRPr="00B11C28">
        <w:t xml:space="preserve"> </w:t>
      </w:r>
      <w:bookmarkEnd w:id="133"/>
      <w:bookmarkEnd w:id="135"/>
    </w:p>
    <w:p w14:paraId="50F5BC04" w14:textId="02285D97" w:rsidR="00D4267E" w:rsidRDefault="00B713BD" w:rsidP="007D3229">
      <w:r>
        <w:t xml:space="preserve">The data reporting schedule is specified in the permit. </w:t>
      </w:r>
      <w:r w:rsidR="00D4267E">
        <w:t xml:space="preserve">Monitoring results are summarized on the Discharge Monitoring Report (DMR’s), included in the permit and are submitted to Oregon DEQ each month. </w:t>
      </w:r>
      <w:r>
        <w:t xml:space="preserve">Refer to permit for the reporting schedule for Tier I/Tier II monitoring and Copper BLM/Aluminum BLM monitoring (if applicable). </w:t>
      </w:r>
    </w:p>
    <w:p w14:paraId="005D3AA9" w14:textId="72D7D8C6" w:rsidR="00636F50" w:rsidRDefault="00D4267E" w:rsidP="007D3229">
      <w:r>
        <w:lastRenderedPageBreak/>
        <w:t xml:space="preserve">Any improvements to </w:t>
      </w:r>
      <w:r w:rsidR="00A11203">
        <w:t>QA</w:t>
      </w:r>
      <w:r>
        <w:t xml:space="preserve"> and/or </w:t>
      </w:r>
      <w:r w:rsidR="00A11203">
        <w:t>QC</w:t>
      </w:r>
      <w:r>
        <w:t xml:space="preserve"> will be implemented as necessary. Records of changes will be available for Oregon DEQ review. </w:t>
      </w:r>
    </w:p>
    <w:p w14:paraId="13A021CA" w14:textId="77777777" w:rsidR="00636F50" w:rsidRDefault="00636F50" w:rsidP="007D3229"/>
    <w:p w14:paraId="013D054D" w14:textId="77777777" w:rsidR="00636F50" w:rsidRDefault="00636F50" w:rsidP="007D3229">
      <w:pPr>
        <w:sectPr w:rsidR="00636F50" w:rsidSect="000860B9">
          <w:headerReference w:type="even" r:id="rId18"/>
          <w:headerReference w:type="default" r:id="rId19"/>
          <w:headerReference w:type="first" r:id="rId20"/>
          <w:endnotePr>
            <w:numRestart w:val="eachSect"/>
          </w:endnotePr>
          <w:pgSz w:w="12240" w:h="15840"/>
          <w:pgMar w:top="1440" w:right="1440" w:bottom="1440" w:left="1440" w:header="720" w:footer="720" w:gutter="0"/>
          <w:cols w:space="720"/>
          <w:titlePg/>
          <w:docGrid w:linePitch="360"/>
        </w:sectPr>
      </w:pPr>
    </w:p>
    <w:p w14:paraId="1D00FE53" w14:textId="77777777" w:rsidR="00636F50" w:rsidRPr="00A92F32" w:rsidRDefault="0039345E" w:rsidP="00AB3510">
      <w:pPr>
        <w:pStyle w:val="Heading1"/>
      </w:pPr>
      <w:bookmarkStart w:id="136" w:name="_Toc95022912"/>
      <w:bookmarkStart w:id="137" w:name="_Ref165259634"/>
      <w:bookmarkStart w:id="138" w:name="_Toc347848771"/>
      <w:bookmarkStart w:id="139" w:name="_Toc22826482"/>
      <w:bookmarkStart w:id="140" w:name="_Toc67424544"/>
      <w:r w:rsidRPr="00A92F32">
        <w:lastRenderedPageBreak/>
        <w:t>Data Validation and Usability</w:t>
      </w:r>
      <w:bookmarkEnd w:id="136"/>
      <w:bookmarkEnd w:id="137"/>
      <w:bookmarkEnd w:id="138"/>
      <w:bookmarkEnd w:id="139"/>
    </w:p>
    <w:p w14:paraId="0131E7D5" w14:textId="640B12BA" w:rsidR="00D4267E" w:rsidRDefault="00D4267E" w:rsidP="007D3229">
      <w:r>
        <w:t xml:space="preserve">The </w:t>
      </w:r>
      <w:r w:rsidR="00AB6F30">
        <w:t>F</w:t>
      </w:r>
      <w:r w:rsidR="00A11203">
        <w:t>QAO</w:t>
      </w:r>
      <w:r>
        <w:t xml:space="preserve"> will perform at least quarterly quality checks of data</w:t>
      </w:r>
      <w:r w:rsidR="00472F04">
        <w:t xml:space="preserve"> </w:t>
      </w:r>
      <w:r>
        <w:t xml:space="preserve">to detect correctable problems. Any problems noted will be immediately brought to the </w:t>
      </w:r>
      <w:r w:rsidR="00A11203">
        <w:t xml:space="preserve">attention of the </w:t>
      </w:r>
      <w:r w:rsidR="00CE28BB">
        <w:t>FRO</w:t>
      </w:r>
      <w:r>
        <w:t xml:space="preserve">. Items to be checked include data sheets, logbooks, data entry, Discharge Monitoring Reports (DMR’s), calibration logs, and custody/transmission forms. </w:t>
      </w:r>
    </w:p>
    <w:p w14:paraId="62442B4F" w14:textId="77777777" w:rsidR="00D4267E" w:rsidRDefault="00D4267E" w:rsidP="007D3229">
      <w:r>
        <w:t xml:space="preserve">Questions to be considered during these quality checks include: </w:t>
      </w:r>
    </w:p>
    <w:p w14:paraId="786D4BDF" w14:textId="77777777" w:rsidR="00D4267E" w:rsidRDefault="00D4267E" w:rsidP="007D3229">
      <w:r>
        <w:t xml:space="preserve">• Were correct methods used? </w:t>
      </w:r>
    </w:p>
    <w:p w14:paraId="660E90BF" w14:textId="77777777" w:rsidR="00D4267E" w:rsidRDefault="00D4267E" w:rsidP="007D3229">
      <w:r>
        <w:t xml:space="preserve">• Were holding times met? </w:t>
      </w:r>
    </w:p>
    <w:p w14:paraId="0B0E1CE2" w14:textId="77777777" w:rsidR="00D4267E" w:rsidRDefault="00D4267E" w:rsidP="007D3229">
      <w:r>
        <w:t xml:space="preserve">• Were accuracy and precision within data quality objectives? </w:t>
      </w:r>
    </w:p>
    <w:p w14:paraId="62F6ED7E" w14:textId="2BB4F6D8" w:rsidR="00D4267E" w:rsidRDefault="00D4267E" w:rsidP="007D3229">
      <w:r>
        <w:t xml:space="preserve">• Were </w:t>
      </w:r>
      <w:r w:rsidR="00EF413E">
        <w:t xml:space="preserve">significant figures and </w:t>
      </w:r>
      <w:r>
        <w:t>reporting limits correct?</w:t>
      </w:r>
    </w:p>
    <w:p w14:paraId="559F143E" w14:textId="77777777" w:rsidR="00D4267E" w:rsidRDefault="00D4267E" w:rsidP="007D3229">
      <w:r>
        <w:t xml:space="preserve"> • Were lab qualifiers provided and explanations and corrective actions taken if there were anomalies in the data? </w:t>
      </w:r>
    </w:p>
    <w:p w14:paraId="08DE13A5" w14:textId="6698133A" w:rsidR="00D4267E" w:rsidRDefault="00D4267E" w:rsidP="007D3229">
      <w:r>
        <w:t>• Was the data package as a whole for each sampling event complete?</w:t>
      </w:r>
    </w:p>
    <w:p w14:paraId="73268337" w14:textId="3AD70E1C" w:rsidR="00D4267E" w:rsidRDefault="00D4267E" w:rsidP="007D3229"/>
    <w:p w14:paraId="6745113A" w14:textId="371B5096" w:rsidR="00D4267E" w:rsidRPr="00D4267E" w:rsidRDefault="00D4267E" w:rsidP="007D3229">
      <w:pPr>
        <w:rPr>
          <w:color w:val="FF0000"/>
        </w:rPr>
      </w:pPr>
      <w:r>
        <w:rPr>
          <w:color w:val="FF0000"/>
        </w:rPr>
        <w:t>Permittee to include data acceptance/rejection criteria</w:t>
      </w:r>
    </w:p>
    <w:p w14:paraId="7B8F8C1A" w14:textId="77777777" w:rsidR="009E3579" w:rsidRPr="009E3579" w:rsidRDefault="009E3579" w:rsidP="007D3229">
      <w:pPr>
        <w:pStyle w:val="ListParagraph"/>
      </w:pPr>
      <w:bookmarkStart w:id="141" w:name="_Toc347848772"/>
    </w:p>
    <w:p w14:paraId="4CFEB1C3" w14:textId="77777777" w:rsidR="00636F50" w:rsidRPr="00B11C28" w:rsidRDefault="00636F50" w:rsidP="00AB3510">
      <w:pPr>
        <w:pStyle w:val="Heading2"/>
      </w:pPr>
      <w:bookmarkStart w:id="142" w:name="_Toc22826483"/>
      <w:r w:rsidRPr="00B11C28">
        <w:t>Data Review, Verification and Validation</w:t>
      </w:r>
      <w:bookmarkEnd w:id="140"/>
      <w:bookmarkEnd w:id="141"/>
      <w:bookmarkEnd w:id="142"/>
    </w:p>
    <w:p w14:paraId="6FEE4855" w14:textId="5CD596C4" w:rsidR="00D4267E" w:rsidRDefault="00D4267E" w:rsidP="007D3229">
      <w:r>
        <w:t xml:space="preserve">The </w:t>
      </w:r>
      <w:r w:rsidR="006E3F6A">
        <w:t>F</w:t>
      </w:r>
      <w:r w:rsidR="00A11203">
        <w:t>QAO</w:t>
      </w:r>
      <w:r>
        <w:t xml:space="preserve"> will check the accuracy and precision of data to ensure that data quality objectives are being met</w:t>
      </w:r>
      <w:r w:rsidR="001F2508">
        <w:t xml:space="preserve"> and that the program conforms to CFR 136.7</w:t>
      </w:r>
      <w:r w:rsidR="00C126C5">
        <w:t xml:space="preserve"> and the conditions outlined in the permit</w:t>
      </w:r>
      <w:r>
        <w:t xml:space="preserve"> </w:t>
      </w:r>
    </w:p>
    <w:p w14:paraId="5E6A47D4" w14:textId="20EF909F" w:rsidR="00592C4D" w:rsidRDefault="00D4267E" w:rsidP="007D3229">
      <w:r>
        <w:lastRenderedPageBreak/>
        <w:t xml:space="preserve">Data sheets and/or logbooks must be completely filled out and signed at the time of sampling and analysis. The </w:t>
      </w:r>
      <w:r w:rsidR="006E3F6A">
        <w:t>F</w:t>
      </w:r>
      <w:r w:rsidR="00A11203">
        <w:t>QAO</w:t>
      </w:r>
      <w:r>
        <w:t xml:space="preserve"> will review data sheets and/or logbooks for accuracy, precision, missing or illegible information, errors in calculation and values outside the expected range. </w:t>
      </w:r>
    </w:p>
    <w:p w14:paraId="3812AEB8" w14:textId="0C836086" w:rsidR="00D4267E" w:rsidRPr="00A11203" w:rsidRDefault="00592C4D" w:rsidP="007D3229">
      <w:pPr>
        <w:rPr>
          <w:color w:val="FF0000"/>
        </w:rPr>
      </w:pPr>
      <w:r>
        <w:rPr>
          <w:color w:val="FF0000"/>
        </w:rPr>
        <w:t xml:space="preserve">Permittee will add any language here concerning specific actions to be taken by the </w:t>
      </w:r>
      <w:r w:rsidR="006E3F6A">
        <w:rPr>
          <w:color w:val="FF0000"/>
        </w:rPr>
        <w:t>F</w:t>
      </w:r>
      <w:r>
        <w:rPr>
          <w:color w:val="FF0000"/>
        </w:rPr>
        <w:t>QA</w:t>
      </w:r>
      <w:r w:rsidR="00A11203">
        <w:rPr>
          <w:color w:val="FF0000"/>
        </w:rPr>
        <w:t>O</w:t>
      </w:r>
      <w:r>
        <w:rPr>
          <w:color w:val="FF0000"/>
        </w:rPr>
        <w:t xml:space="preserve"> or specified designee as part of review. This may include such actions as “</w:t>
      </w:r>
      <w:r w:rsidR="006E3F6A">
        <w:rPr>
          <w:color w:val="FF0000"/>
        </w:rPr>
        <w:t>F</w:t>
      </w:r>
      <w:r>
        <w:rPr>
          <w:color w:val="FF0000"/>
        </w:rPr>
        <w:t>QA</w:t>
      </w:r>
      <w:r w:rsidR="00A11203">
        <w:rPr>
          <w:color w:val="FF0000"/>
        </w:rPr>
        <w:t>O</w:t>
      </w:r>
      <w:r>
        <w:rPr>
          <w:color w:val="FF0000"/>
        </w:rPr>
        <w:t xml:space="preserve"> or designee will initial each data package upon review. </w:t>
      </w:r>
      <w:r w:rsidR="00D4267E" w:rsidRPr="00A11203">
        <w:rPr>
          <w:color w:val="FF0000"/>
        </w:rPr>
        <w:t xml:space="preserve">Any questionable data will be brought to the attention of the field and/or laboratory personnel for resolution. The </w:t>
      </w:r>
      <w:r w:rsidR="006E3F6A">
        <w:rPr>
          <w:color w:val="FF0000"/>
        </w:rPr>
        <w:t>F</w:t>
      </w:r>
      <w:r w:rsidR="00A11203">
        <w:rPr>
          <w:color w:val="FF0000"/>
        </w:rPr>
        <w:t>QAO</w:t>
      </w:r>
      <w:r w:rsidR="00D4267E" w:rsidRPr="00A11203">
        <w:rPr>
          <w:color w:val="FF0000"/>
        </w:rPr>
        <w:t xml:space="preserve"> will initial any changes made to the data, and any action taken as a result of the data review will be specifically recorded on the data sheet. Data will then be entered into the monitoring data system, which is designed to flag any values that fall outside of the expected range for each parameter.</w:t>
      </w:r>
      <w:r w:rsidR="00A11203" w:rsidRPr="00A11203">
        <w:rPr>
          <w:color w:val="FF0000"/>
        </w:rPr>
        <w:t>”</w:t>
      </w:r>
      <w:r w:rsidR="00D4267E" w:rsidRPr="00A11203">
        <w:rPr>
          <w:color w:val="FF0000"/>
        </w:rPr>
        <w:t xml:space="preserve"> </w:t>
      </w:r>
    </w:p>
    <w:p w14:paraId="332F4A18" w14:textId="58A8E368" w:rsidR="00D4267E" w:rsidRDefault="00E138BC" w:rsidP="007D3229">
      <w:r>
        <w:t xml:space="preserve">When </w:t>
      </w:r>
      <w:r w:rsidR="00D4267E">
        <w:t>data quality indicators do not meet specifications (</w:t>
      </w:r>
      <w:r w:rsidR="00836BAC">
        <w:t xml:space="preserve">see Table 5) </w:t>
      </w:r>
      <w:r w:rsidR="00D4267E">
        <w:t xml:space="preserve">the cause of the failure will be evaluated. If the cause is equipment failure, calibration and maintenance procedures will be reassessed and improved. If the problem is procedural error, the </w:t>
      </w:r>
      <w:r>
        <w:t>F</w:t>
      </w:r>
      <w:r w:rsidR="00A11203">
        <w:t>QAO</w:t>
      </w:r>
      <w:r w:rsidR="00D4267E">
        <w:t xml:space="preserve"> will review methods used. If accuracy and precision goals are frequently not being met, </w:t>
      </w:r>
      <w:r w:rsidR="00A11203">
        <w:t>QC</w:t>
      </w:r>
      <w:r w:rsidR="00D4267E">
        <w:t xml:space="preserve"> procedures will be reviewed and, subject to Oregon DEQ approval, may be revised. </w:t>
      </w:r>
    </w:p>
    <w:p w14:paraId="6ECAE176" w14:textId="340A2706" w:rsidR="00D4267E" w:rsidRDefault="00D4267E" w:rsidP="007D3229">
      <w:r>
        <w:t xml:space="preserve">The </w:t>
      </w:r>
      <w:r w:rsidR="00E138BC">
        <w:t>F</w:t>
      </w:r>
      <w:r w:rsidR="00A11203">
        <w:t>QAO or appointed</w:t>
      </w:r>
      <w:r>
        <w:t xml:space="preserve"> designee will review and initial equipment maintenance logs, sample custody forms and equipment/supply inventory and inspection forms on a quarterly basis. </w:t>
      </w:r>
    </w:p>
    <w:p w14:paraId="15557C19" w14:textId="7A066AA3" w:rsidR="00D4267E" w:rsidRDefault="00D4267E" w:rsidP="007D3229">
      <w:r>
        <w:t xml:space="preserve">Verification of data accuracy will be made by the </w:t>
      </w:r>
      <w:r w:rsidR="00E138BC">
        <w:t>F</w:t>
      </w:r>
      <w:r w:rsidR="00A11203">
        <w:t>QAO</w:t>
      </w:r>
      <w:r>
        <w:t xml:space="preserve"> during quarterly quality control checks, replicate analysis and split sampling checks. The </w:t>
      </w:r>
      <w:r w:rsidR="00E138BC">
        <w:t>F</w:t>
      </w:r>
      <w:r w:rsidR="00A11203">
        <w:t>QAO</w:t>
      </w:r>
      <w:r>
        <w:t xml:space="preserve"> during the quarterly review process will make calculations and determinations for precision and completeness. Results of accuracy, precision, and completeness calculations will be kept on file at the laboratory.</w:t>
      </w:r>
    </w:p>
    <w:p w14:paraId="7479E39C" w14:textId="687F4AC5" w:rsidR="00636F50" w:rsidRPr="00B11C28" w:rsidRDefault="00636F50" w:rsidP="00AB3510">
      <w:pPr>
        <w:pStyle w:val="Heading2"/>
      </w:pPr>
      <w:bookmarkStart w:id="143" w:name="_Toc67424546"/>
      <w:bookmarkStart w:id="144" w:name="_Toc347848774"/>
      <w:bookmarkStart w:id="145" w:name="_Toc22826484"/>
      <w:r w:rsidRPr="00B11C28">
        <w:lastRenderedPageBreak/>
        <w:t>Reconciliation with User Requirements</w:t>
      </w:r>
      <w:bookmarkEnd w:id="143"/>
      <w:bookmarkEnd w:id="144"/>
      <w:bookmarkEnd w:id="145"/>
    </w:p>
    <w:p w14:paraId="3486B44E" w14:textId="36FC90F7" w:rsidR="00D4267E" w:rsidRDefault="00D4267E" w:rsidP="007D3229">
      <w:r>
        <w:t>Problems with quality sampling and analysis will be discussed with Oregon DEQ to ensure that permit requirements and QAPP data quality objectives are met. Modifications to monitoring required by permit will require modifications to the approved QAPP.</w:t>
      </w:r>
    </w:p>
    <w:p w14:paraId="15F2D4AD" w14:textId="77777777" w:rsidR="00636F50" w:rsidRDefault="00636F50" w:rsidP="007D3229"/>
    <w:p w14:paraId="1FD5B0D7" w14:textId="77777777" w:rsidR="00344608" w:rsidRPr="00A92F32" w:rsidRDefault="00344608" w:rsidP="00AB3510">
      <w:pPr>
        <w:pStyle w:val="Heading1"/>
      </w:pPr>
      <w:bookmarkStart w:id="146" w:name="_Toc22826485"/>
      <w:r>
        <w:t>Revision History</w:t>
      </w:r>
      <w:bookmarkEnd w:id="146"/>
    </w:p>
    <w:p w14:paraId="63EDE03A" w14:textId="77777777" w:rsidR="00344608" w:rsidRDefault="00344608" w:rsidP="007D3229"/>
    <w:p w14:paraId="37BFECC9" w14:textId="4289C088" w:rsidR="00344608" w:rsidRDefault="0016197A" w:rsidP="0016197A">
      <w:pPr>
        <w:pStyle w:val="Caption"/>
      </w:pPr>
      <w:bookmarkStart w:id="147" w:name="_Toc22308498"/>
      <w:r>
        <w:t xml:space="preserve">Table </w:t>
      </w:r>
      <w:r w:rsidR="00C82E93">
        <w:fldChar w:fldCharType="begin"/>
      </w:r>
      <w:r w:rsidR="00C82E93">
        <w:instrText xml:space="preserve"> SEQ Table \* ARABIC </w:instrText>
      </w:r>
      <w:r w:rsidR="00C82E93">
        <w:fldChar w:fldCharType="separate"/>
      </w:r>
      <w:r>
        <w:rPr>
          <w:noProof/>
        </w:rPr>
        <w:t>6</w:t>
      </w:r>
      <w:r w:rsidR="00C82E93">
        <w:rPr>
          <w:noProof/>
        </w:rPr>
        <w:fldChar w:fldCharType="end"/>
      </w:r>
      <w:r>
        <w:t>. Revision History</w:t>
      </w:r>
      <w:bookmarkEnd w:id="147"/>
    </w:p>
    <w:tbl>
      <w:tblPr>
        <w:tblStyle w:val="TableGrid"/>
        <w:tblW w:w="0" w:type="auto"/>
        <w:tblLook w:val="01E0" w:firstRow="1" w:lastRow="1" w:firstColumn="1" w:lastColumn="1" w:noHBand="0" w:noVBand="0"/>
      </w:tblPr>
      <w:tblGrid>
        <w:gridCol w:w="1133"/>
        <w:gridCol w:w="990"/>
        <w:gridCol w:w="5670"/>
        <w:gridCol w:w="1098"/>
      </w:tblGrid>
      <w:tr w:rsidR="00344608" w:rsidRPr="000C7D9A" w14:paraId="4FE6135F" w14:textId="77777777" w:rsidTr="00483406">
        <w:trPr>
          <w:trHeight w:val="348"/>
          <w:tblHeader/>
        </w:trPr>
        <w:tc>
          <w:tcPr>
            <w:tcW w:w="1133" w:type="dxa"/>
            <w:shd w:val="clear" w:color="auto" w:fill="CCCCCC"/>
          </w:tcPr>
          <w:p w14:paraId="58EB9B15" w14:textId="77777777" w:rsidR="00344608" w:rsidRPr="000C7D9A" w:rsidRDefault="00344608" w:rsidP="00483406">
            <w:r w:rsidRPr="000C7D9A">
              <w:t>Revision</w:t>
            </w:r>
          </w:p>
        </w:tc>
        <w:tc>
          <w:tcPr>
            <w:tcW w:w="990" w:type="dxa"/>
            <w:shd w:val="clear" w:color="auto" w:fill="CCCCCC"/>
          </w:tcPr>
          <w:p w14:paraId="61A95A15" w14:textId="77777777" w:rsidR="00344608" w:rsidRPr="000C7D9A" w:rsidRDefault="00344608" w:rsidP="00483406">
            <w:r w:rsidRPr="000C7D9A">
              <w:t>Date</w:t>
            </w:r>
          </w:p>
        </w:tc>
        <w:tc>
          <w:tcPr>
            <w:tcW w:w="5670" w:type="dxa"/>
            <w:shd w:val="clear" w:color="auto" w:fill="CCCCCC"/>
          </w:tcPr>
          <w:p w14:paraId="38F1AF39" w14:textId="77777777" w:rsidR="00344608" w:rsidRPr="000C7D9A" w:rsidRDefault="00344608" w:rsidP="00483406">
            <w:r w:rsidRPr="000C7D9A">
              <w:t>Changes</w:t>
            </w:r>
          </w:p>
        </w:tc>
        <w:tc>
          <w:tcPr>
            <w:tcW w:w="1098" w:type="dxa"/>
            <w:shd w:val="clear" w:color="auto" w:fill="CCCCCC"/>
          </w:tcPr>
          <w:p w14:paraId="2ADBDE26" w14:textId="77777777" w:rsidR="00344608" w:rsidRPr="000C7D9A" w:rsidRDefault="00344608" w:rsidP="00483406">
            <w:r w:rsidRPr="000C7D9A">
              <w:t>Editor</w:t>
            </w:r>
          </w:p>
        </w:tc>
      </w:tr>
      <w:tr w:rsidR="00344608" w14:paraId="43B1808E" w14:textId="77777777" w:rsidTr="00483406">
        <w:trPr>
          <w:trHeight w:val="348"/>
        </w:trPr>
        <w:tc>
          <w:tcPr>
            <w:tcW w:w="1133" w:type="dxa"/>
          </w:tcPr>
          <w:p w14:paraId="48820CDC" w14:textId="77777777" w:rsidR="00344608" w:rsidRDefault="00344608" w:rsidP="00483406"/>
        </w:tc>
        <w:tc>
          <w:tcPr>
            <w:tcW w:w="990" w:type="dxa"/>
          </w:tcPr>
          <w:p w14:paraId="40343C99" w14:textId="77777777" w:rsidR="00344608" w:rsidRDefault="00344608" w:rsidP="00483406"/>
        </w:tc>
        <w:tc>
          <w:tcPr>
            <w:tcW w:w="5670" w:type="dxa"/>
          </w:tcPr>
          <w:p w14:paraId="2F0589E8" w14:textId="77777777" w:rsidR="00344608" w:rsidRDefault="00344608" w:rsidP="00483406"/>
        </w:tc>
        <w:tc>
          <w:tcPr>
            <w:tcW w:w="1098" w:type="dxa"/>
          </w:tcPr>
          <w:p w14:paraId="02885856" w14:textId="77777777" w:rsidR="00344608" w:rsidRDefault="00344608" w:rsidP="00483406"/>
        </w:tc>
      </w:tr>
      <w:tr w:rsidR="00344608" w14:paraId="27A0FE48" w14:textId="77777777" w:rsidTr="00483406">
        <w:trPr>
          <w:trHeight w:val="348"/>
        </w:trPr>
        <w:tc>
          <w:tcPr>
            <w:tcW w:w="1133" w:type="dxa"/>
          </w:tcPr>
          <w:p w14:paraId="0B9DB2F7" w14:textId="77777777" w:rsidR="00344608" w:rsidRDefault="00344608" w:rsidP="00483406"/>
        </w:tc>
        <w:tc>
          <w:tcPr>
            <w:tcW w:w="990" w:type="dxa"/>
          </w:tcPr>
          <w:p w14:paraId="3BE75D03" w14:textId="77777777" w:rsidR="00344608" w:rsidRDefault="00344608" w:rsidP="00483406"/>
        </w:tc>
        <w:tc>
          <w:tcPr>
            <w:tcW w:w="5670" w:type="dxa"/>
          </w:tcPr>
          <w:p w14:paraId="35E8072B" w14:textId="77777777" w:rsidR="00344608" w:rsidRDefault="00344608" w:rsidP="00483406"/>
        </w:tc>
        <w:tc>
          <w:tcPr>
            <w:tcW w:w="1098" w:type="dxa"/>
          </w:tcPr>
          <w:p w14:paraId="2167D69D" w14:textId="77777777" w:rsidR="00344608" w:rsidRDefault="00344608" w:rsidP="00483406"/>
        </w:tc>
      </w:tr>
      <w:bookmarkEnd w:id="7"/>
      <w:bookmarkEnd w:id="8"/>
      <w:bookmarkEnd w:id="22"/>
    </w:tbl>
    <w:p w14:paraId="4808F2D2" w14:textId="77777777" w:rsidR="00636F50" w:rsidRPr="003D5FA7" w:rsidRDefault="00636F50" w:rsidP="00233543">
      <w:pPr>
        <w:pStyle w:val="Caption"/>
      </w:pPr>
    </w:p>
    <w:sectPr w:rsidR="00636F50" w:rsidRPr="003D5FA7" w:rsidSect="000860B9">
      <w:headerReference w:type="even" r:id="rId21"/>
      <w:headerReference w:type="default" r:id="rId22"/>
      <w:headerReference w:type="first" r:id="rId23"/>
      <w:pgSz w:w="12240" w:h="15840"/>
      <w:pgMar w:top="1440" w:right="1440" w:bottom="1440" w:left="1440" w:header="576" w:footer="576" w:gutter="0"/>
      <w:cols w:space="36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7A1C7" w16cid:durableId="224027AB"/>
  <w16cid:commentId w16cid:paraId="16E57FF8" w16cid:durableId="224027AC"/>
  <w16cid:commentId w16cid:paraId="4804F60E" w16cid:durableId="224027AD"/>
  <w16cid:commentId w16cid:paraId="426A9F60" w16cid:durableId="224027AE"/>
  <w16cid:commentId w16cid:paraId="05FAFA0E" w16cid:durableId="224027AF"/>
  <w16cid:commentId w16cid:paraId="393B4882" w16cid:durableId="224027B0"/>
  <w16cid:commentId w16cid:paraId="51AC12FB" w16cid:durableId="224027B1"/>
  <w16cid:commentId w16cid:paraId="05FBF07F" w16cid:durableId="224027B2"/>
  <w16cid:commentId w16cid:paraId="221F1C2D" w16cid:durableId="224027B3"/>
  <w16cid:commentId w16cid:paraId="265C0C28" w16cid:durableId="224027B4"/>
  <w16cid:commentId w16cid:paraId="44584CB2" w16cid:durableId="224027B5"/>
  <w16cid:commentId w16cid:paraId="01C7D3D0" w16cid:durableId="224027B6"/>
  <w16cid:commentId w16cid:paraId="595FB211" w16cid:durableId="224027B7"/>
  <w16cid:commentId w16cid:paraId="0A98EAE0" w16cid:durableId="224027B8"/>
  <w16cid:commentId w16cid:paraId="17320B12" w16cid:durableId="224027B9"/>
  <w16cid:commentId w16cid:paraId="56C35810" w16cid:durableId="224027BA"/>
  <w16cid:commentId w16cid:paraId="758C3444" w16cid:durableId="224027BB"/>
  <w16cid:commentId w16cid:paraId="6B4C4036" w16cid:durableId="224027BC"/>
  <w16cid:commentId w16cid:paraId="17688359" w16cid:durableId="224027BD"/>
  <w16cid:commentId w16cid:paraId="25109304" w16cid:durableId="224027BE"/>
  <w16cid:commentId w16cid:paraId="38AC145F" w16cid:durableId="224027BF"/>
  <w16cid:commentId w16cid:paraId="3F0C7D17" w16cid:durableId="224027C0"/>
  <w16cid:commentId w16cid:paraId="4FD3D25C" w16cid:durableId="224027C1"/>
  <w16cid:commentId w16cid:paraId="43FF9167" w16cid:durableId="224027C2"/>
  <w16cid:commentId w16cid:paraId="2305E86A" w16cid:durableId="224027C3"/>
  <w16cid:commentId w16cid:paraId="12FDE0FC" w16cid:durableId="224027C4"/>
  <w16cid:commentId w16cid:paraId="415F9FC4" w16cid:durableId="224027C5"/>
  <w16cid:commentId w16cid:paraId="5F1739AA" w16cid:durableId="224027C6"/>
  <w16cid:commentId w16cid:paraId="1A5CEA84" w16cid:durableId="224027C7"/>
  <w16cid:commentId w16cid:paraId="271B2C79" w16cid:durableId="224027C8"/>
  <w16cid:commentId w16cid:paraId="3E5AF82D" w16cid:durableId="224027C9"/>
  <w16cid:commentId w16cid:paraId="519C9F57" w16cid:durableId="224027CA"/>
  <w16cid:commentId w16cid:paraId="301B0101" w16cid:durableId="224027CB"/>
  <w16cid:commentId w16cid:paraId="7832B14F" w16cid:durableId="224027CC"/>
  <w16cid:commentId w16cid:paraId="40AC3E6C" w16cid:durableId="224027CD"/>
  <w16cid:commentId w16cid:paraId="448CA399" w16cid:durableId="224027CE"/>
  <w16cid:commentId w16cid:paraId="094032EC" w16cid:durableId="224027CF"/>
  <w16cid:commentId w16cid:paraId="6F5BB464" w16cid:durableId="224027D0"/>
  <w16cid:commentId w16cid:paraId="6F4DB0EF" w16cid:durableId="224027D1"/>
  <w16cid:commentId w16cid:paraId="235D99B3" w16cid:durableId="224027D2"/>
  <w16cid:commentId w16cid:paraId="2A055896" w16cid:durableId="224027D3"/>
  <w16cid:commentId w16cid:paraId="54D6BF09" w16cid:durableId="224027D4"/>
  <w16cid:commentId w16cid:paraId="3D2298E4" w16cid:durableId="224027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8BA12" w14:textId="77777777" w:rsidR="00D465EB" w:rsidRDefault="00D465EB" w:rsidP="007D3229">
      <w:r>
        <w:separator/>
      </w:r>
    </w:p>
    <w:p w14:paraId="77172C63" w14:textId="77777777" w:rsidR="00D465EB" w:rsidRDefault="00D465EB"/>
  </w:endnote>
  <w:endnote w:type="continuationSeparator" w:id="0">
    <w:p w14:paraId="053D1D68" w14:textId="77777777" w:rsidR="00D465EB" w:rsidRDefault="00D465EB" w:rsidP="007D3229">
      <w:r>
        <w:continuationSeparator/>
      </w:r>
    </w:p>
    <w:p w14:paraId="149DE511" w14:textId="77777777" w:rsidR="00D465EB" w:rsidRDefault="00D46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3633" w14:textId="1F68A5C5" w:rsidR="009E2D6B" w:rsidRDefault="009E2D6B">
    <w:pPr>
      <w:pStyle w:val="Footer"/>
    </w:pPr>
    <w:r>
      <w:t>DEQ Template version 1.0 November 25, 2020</w:t>
    </w:r>
  </w:p>
  <w:p w14:paraId="3FCB033C" w14:textId="77777777" w:rsidR="009E2D6B" w:rsidRDefault="009E2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5D74" w14:textId="3499EB50" w:rsidR="00FE3D91" w:rsidRPr="007D6857" w:rsidRDefault="00FE3D91" w:rsidP="007D6857">
    <w:pPr>
      <w:pStyle w:val="Footer"/>
      <w:jc w:val="right"/>
    </w:pPr>
    <w:r w:rsidRPr="007D6857">
      <w:t xml:space="preserve">Page </w:t>
    </w:r>
    <w:r w:rsidRPr="007D6857">
      <w:fldChar w:fldCharType="begin"/>
    </w:r>
    <w:r w:rsidRPr="007D6857">
      <w:instrText xml:space="preserve"> PAGE  \* Arabic  \* MERGEFORMAT </w:instrText>
    </w:r>
    <w:r w:rsidRPr="007D6857">
      <w:fldChar w:fldCharType="separate"/>
    </w:r>
    <w:r w:rsidR="00C82E93">
      <w:rPr>
        <w:noProof/>
      </w:rPr>
      <w:t>20</w:t>
    </w:r>
    <w:r w:rsidRPr="007D6857">
      <w:fldChar w:fldCharType="end"/>
    </w:r>
    <w:r w:rsidRPr="007D6857">
      <w:t xml:space="preserve"> of </w:t>
    </w:r>
    <w:r w:rsidR="00C82E93">
      <w:fldChar w:fldCharType="begin"/>
    </w:r>
    <w:r w:rsidR="00C82E93">
      <w:instrText xml:space="preserve"> NUMPAGES  \* Arabic  \* MERGEFORMAT </w:instrText>
    </w:r>
    <w:r w:rsidR="00C82E93">
      <w:fldChar w:fldCharType="separate"/>
    </w:r>
    <w:r w:rsidR="00C82E93">
      <w:rPr>
        <w:noProof/>
      </w:rPr>
      <w:t>20</w:t>
    </w:r>
    <w:r w:rsidR="00C82E93">
      <w:rPr>
        <w:noProof/>
      </w:rPr>
      <w:fldChar w:fldCharType="end"/>
    </w:r>
  </w:p>
  <w:p w14:paraId="494E8516" w14:textId="6F30065F" w:rsidR="00FE3D91" w:rsidRPr="00A30D6B" w:rsidRDefault="00FE3D91" w:rsidP="007D3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41389" w14:textId="77777777" w:rsidR="00D465EB" w:rsidRDefault="00D465EB" w:rsidP="007D3229">
      <w:r>
        <w:separator/>
      </w:r>
    </w:p>
    <w:p w14:paraId="5F3E2817" w14:textId="77777777" w:rsidR="00D465EB" w:rsidRDefault="00D465EB"/>
  </w:footnote>
  <w:footnote w:type="continuationSeparator" w:id="0">
    <w:p w14:paraId="5E5B36CF" w14:textId="77777777" w:rsidR="00D465EB" w:rsidRDefault="00D465EB" w:rsidP="007D3229">
      <w:r>
        <w:continuationSeparator/>
      </w:r>
    </w:p>
    <w:p w14:paraId="6C528EB8" w14:textId="77777777" w:rsidR="00D465EB" w:rsidRDefault="00D465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46D0A" w14:textId="32412BEB" w:rsidR="00FE3D91" w:rsidRDefault="00FE3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08700" w14:textId="093E9FE1" w:rsidR="00FE3D91" w:rsidRPr="00A051BE" w:rsidRDefault="00FE3D91" w:rsidP="00E56A52">
    <w:pPr>
      <w:tabs>
        <w:tab w:val="right" w:pos="9360"/>
      </w:tabs>
      <w:spacing w:before="0"/>
      <w:rPr>
        <w:rFonts w:ascii="Arial" w:hAnsi="Arial" w:cs="Arial"/>
        <w:sz w:val="20"/>
        <w:szCs w:val="20"/>
      </w:rPr>
    </w:pPr>
    <w:r>
      <w:rPr>
        <w:rFonts w:ascii="Arial" w:hAnsi="Arial" w:cs="Arial"/>
      </w:rPr>
      <w:t xml:space="preserve">NPDES Wastewater Monitoring Quality Assurance Project Plan: </w:t>
    </w:r>
    <w:r w:rsidRPr="00D5574C">
      <w:rPr>
        <w:rFonts w:ascii="Arial" w:hAnsi="Arial" w:cs="Arial"/>
        <w:color w:val="FF0000"/>
      </w:rPr>
      <w:t>PERMITTEE</w:t>
    </w:r>
    <w:r w:rsidRPr="00A051BE">
      <w:rPr>
        <w:rFonts w:ascii="Arial" w:hAnsi="Arial" w:cs="Arial"/>
        <w:sz w:val="20"/>
        <w:szCs w:val="20"/>
      </w:rPr>
      <w:tab/>
    </w:r>
    <w:r>
      <w:rPr>
        <w:rFonts w:ascii="Arial" w:hAnsi="Arial" w:cs="Arial"/>
        <w:sz w:val="20"/>
        <w:szCs w:val="20"/>
      </w:rPr>
      <w:t>MM/DD/YY</w:t>
    </w:r>
  </w:p>
  <w:p w14:paraId="77D7EFA0" w14:textId="3B4DE826" w:rsidR="00FE3D91" w:rsidRPr="00A051BE" w:rsidRDefault="00FE3D91" w:rsidP="00E56A52">
    <w:pPr>
      <w:pBdr>
        <w:bottom w:val="single" w:sz="4" w:space="1" w:color="auto"/>
      </w:pBdr>
      <w:tabs>
        <w:tab w:val="right" w:pos="9360"/>
      </w:tabs>
      <w:spacing w:before="0"/>
      <w:rPr>
        <w:rFonts w:ascii="Arial" w:hAnsi="Arial" w:cs="Arial"/>
        <w:sz w:val="20"/>
        <w:szCs w:val="20"/>
      </w:rPr>
    </w:pPr>
    <w:r w:rsidRPr="00A051BE">
      <w:rPr>
        <w:rFonts w:ascii="Arial" w:hAnsi="Arial" w:cs="Arial"/>
        <w:sz w:val="20"/>
        <w:szCs w:val="20"/>
      </w:rPr>
      <w:t xml:space="preserve">Version </w:t>
    </w:r>
    <w:r w:rsidRPr="005F5C18">
      <w:rPr>
        <w:rFonts w:ascii="Arial" w:hAnsi="Arial" w:cs="Arial"/>
        <w:color w:val="FF0000"/>
        <w:sz w:val="20"/>
        <w:szCs w:val="20"/>
      </w:rPr>
      <w:t>X.X</w:t>
    </w:r>
    <w:r w:rsidRPr="00A051BE">
      <w:rPr>
        <w:rFonts w:ascii="Arial" w:hAnsi="Arial" w:cs="Arial"/>
        <w:sz w:val="20"/>
        <w:szCs w:val="20"/>
      </w:rPr>
      <w:tab/>
      <w:t xml:space="preserve">Page </w:t>
    </w:r>
    <w:r w:rsidRPr="00A051BE">
      <w:rPr>
        <w:rFonts w:ascii="Arial" w:hAnsi="Arial" w:cs="Arial"/>
        <w:sz w:val="20"/>
        <w:szCs w:val="20"/>
      </w:rPr>
      <w:fldChar w:fldCharType="begin"/>
    </w:r>
    <w:r w:rsidRPr="00A051BE">
      <w:rPr>
        <w:rFonts w:ascii="Arial" w:hAnsi="Arial" w:cs="Arial"/>
        <w:sz w:val="20"/>
        <w:szCs w:val="20"/>
      </w:rPr>
      <w:instrText xml:space="preserve"> PAGE </w:instrText>
    </w:r>
    <w:r w:rsidRPr="00A051BE">
      <w:rPr>
        <w:rFonts w:ascii="Arial" w:hAnsi="Arial" w:cs="Arial"/>
        <w:sz w:val="20"/>
        <w:szCs w:val="20"/>
      </w:rPr>
      <w:fldChar w:fldCharType="separate"/>
    </w:r>
    <w:r w:rsidR="00C82E93">
      <w:rPr>
        <w:rFonts w:ascii="Arial" w:hAnsi="Arial" w:cs="Arial"/>
        <w:noProof/>
        <w:sz w:val="20"/>
        <w:szCs w:val="20"/>
      </w:rPr>
      <w:t>iv</w:t>
    </w:r>
    <w:r w:rsidRPr="00A051BE">
      <w:rPr>
        <w:rFonts w:ascii="Arial" w:hAnsi="Arial" w:cs="Arial"/>
        <w:sz w:val="20"/>
        <w:szCs w:val="20"/>
      </w:rPr>
      <w:fldChar w:fldCharType="end"/>
    </w:r>
    <w:r w:rsidRPr="00A051BE">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E9C25" w14:textId="06A63B64" w:rsidR="00FE3D91" w:rsidRPr="00907893" w:rsidRDefault="00FE3D91" w:rsidP="00907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1A85" w14:textId="7E78991B" w:rsidR="00FE3D91" w:rsidRDefault="00FE3D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76154" w14:textId="73969073" w:rsidR="00FE3D91" w:rsidRPr="007D6857" w:rsidRDefault="00FE3D91" w:rsidP="00E56A52">
    <w:pPr>
      <w:tabs>
        <w:tab w:val="right" w:pos="9360"/>
      </w:tabs>
      <w:spacing w:before="0"/>
      <w:rPr>
        <w:rFonts w:ascii="Arial" w:hAnsi="Arial" w:cs="Arial"/>
        <w:sz w:val="20"/>
        <w:szCs w:val="20"/>
      </w:rPr>
    </w:pPr>
    <w:r>
      <w:rPr>
        <w:rFonts w:ascii="Arial" w:hAnsi="Arial" w:cs="Arial"/>
      </w:rPr>
      <w:t xml:space="preserve">NPDES Wastewater Monitoring Quality Assurance Project Plan: </w:t>
    </w:r>
    <w:r w:rsidRPr="00D5574C">
      <w:rPr>
        <w:rFonts w:ascii="Arial" w:hAnsi="Arial" w:cs="Arial"/>
        <w:color w:val="FF0000"/>
      </w:rPr>
      <w:t>PERMITTEE</w:t>
    </w:r>
    <w:r w:rsidRPr="00A051BE">
      <w:rPr>
        <w:rFonts w:ascii="Arial" w:hAnsi="Arial" w:cs="Arial"/>
        <w:sz w:val="20"/>
        <w:szCs w:val="20"/>
      </w:rPr>
      <w:tab/>
    </w:r>
    <w:r>
      <w:rPr>
        <w:rFonts w:ascii="Arial" w:hAnsi="Arial" w:cs="Arial"/>
        <w:sz w:val="20"/>
        <w:szCs w:val="20"/>
      </w:rPr>
      <w:t>MM/DD/YY</w:t>
    </w:r>
  </w:p>
  <w:p w14:paraId="272D8C50" w14:textId="47428F2F" w:rsidR="00FE3D91" w:rsidRPr="00E56A52" w:rsidRDefault="00FE3D91" w:rsidP="00E56A52">
    <w:pPr>
      <w:pBdr>
        <w:bottom w:val="single" w:sz="4" w:space="1" w:color="auto"/>
      </w:pBdr>
      <w:tabs>
        <w:tab w:val="right" w:pos="9360"/>
      </w:tabs>
      <w:spacing w:before="0"/>
    </w:pPr>
    <w:r>
      <w:t>V</w:t>
    </w:r>
    <w:r w:rsidRPr="00956E7F">
      <w:t xml:space="preserve">ersion </w:t>
    </w:r>
    <w:r w:rsidRPr="005F5C18">
      <w:rPr>
        <w:color w:val="FF0000"/>
      </w:rPr>
      <w:t>X.X</w:t>
    </w:r>
    <w:r w:rsidRPr="00E56A52">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45359" w14:textId="4288357B" w:rsidR="00FE3D91" w:rsidRDefault="00FE3D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D3B66" w14:textId="49718535" w:rsidR="00FE3D91" w:rsidRDefault="00FE3D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66E8A" w14:textId="23102F94" w:rsidR="00FE3D91" w:rsidRPr="007C5DFF" w:rsidRDefault="00FE3D91" w:rsidP="00E56A52">
    <w:pPr>
      <w:tabs>
        <w:tab w:val="right" w:pos="9360"/>
      </w:tabs>
      <w:spacing w:before="0"/>
    </w:pPr>
    <w:r>
      <w:t>Project Title</w:t>
    </w:r>
    <w:r>
      <w:tab/>
    </w:r>
    <w:r w:rsidRPr="007C5DFF">
      <w:t>Oregon Department of Environmental Quality</w:t>
    </w:r>
  </w:p>
  <w:p w14:paraId="410B8CF5" w14:textId="77777777" w:rsidR="00FE3D91" w:rsidRPr="00E56A52" w:rsidRDefault="00FE3D91" w:rsidP="00E56A52">
    <w:pPr>
      <w:tabs>
        <w:tab w:val="right" w:pos="9360"/>
      </w:tabs>
      <w:spacing w:before="0"/>
    </w:pPr>
    <w:r w:rsidRPr="00956E7F">
      <w:t>DEQXX-LAB-XXXX-QAPP</w:t>
    </w:r>
    <w:r w:rsidRPr="00E56A52">
      <w:tab/>
    </w:r>
    <w:r>
      <w:t>xx/xx/2013</w:t>
    </w:r>
  </w:p>
  <w:p w14:paraId="732B7156" w14:textId="18B82F61" w:rsidR="00FE3D91" w:rsidRPr="00C827DA" w:rsidRDefault="00FE3D91" w:rsidP="00E56A52">
    <w:pPr>
      <w:pBdr>
        <w:bottom w:val="single" w:sz="4" w:space="1" w:color="auto"/>
      </w:pBdr>
      <w:tabs>
        <w:tab w:val="right" w:pos="9360"/>
      </w:tabs>
      <w:spacing w:before="0"/>
    </w:pPr>
    <w:r>
      <w:t>V</w:t>
    </w:r>
    <w:r w:rsidRPr="00956E7F">
      <w:t>ersion X.X</w:t>
    </w:r>
    <w:r w:rsidRPr="00E56A52">
      <w:tab/>
    </w:r>
    <w:r w:rsidRPr="007C5DFF">
      <w:t xml:space="preserve">Page </w:t>
    </w:r>
    <w:r>
      <w:fldChar w:fldCharType="begin"/>
    </w:r>
    <w:r>
      <w:instrText xml:space="preserve"> PAGE </w:instrText>
    </w:r>
    <w:r>
      <w:fldChar w:fldCharType="separate"/>
    </w:r>
    <w:r w:rsidR="00C82E93">
      <w:rPr>
        <w:noProof/>
      </w:rPr>
      <w:t>20</w:t>
    </w:r>
    <w:r>
      <w:fldChar w:fldCharType="end"/>
    </w:r>
    <w:r>
      <w:t xml:space="preserve"> of X</w:t>
    </w:r>
  </w:p>
  <w:p w14:paraId="64A7E461" w14:textId="77777777" w:rsidR="00FE3D91" w:rsidRDefault="00FE3D91"/>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C56DF" w14:textId="72307E7D" w:rsidR="00FE3D91" w:rsidRDefault="00FE3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8C6A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C53A2A"/>
    <w:multiLevelType w:val="hybridMultilevel"/>
    <w:tmpl w:val="46324ED8"/>
    <w:lvl w:ilvl="0" w:tplc="A69AD3B2">
      <w:start w:val="1"/>
      <w:numFmt w:val="upperLetter"/>
      <w:lvlText w:val="Group %1."/>
      <w:lvlJc w:val="left"/>
      <w:pPr>
        <w:tabs>
          <w:tab w:val="num" w:pos="900"/>
        </w:tabs>
        <w:ind w:left="90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5676D"/>
    <w:multiLevelType w:val="hybridMultilevel"/>
    <w:tmpl w:val="1F94CA7E"/>
    <w:lvl w:ilvl="0" w:tplc="04090001">
      <w:start w:val="1"/>
      <w:numFmt w:val="bullet"/>
      <w:lvlText w:val=""/>
      <w:lvlJc w:val="left"/>
      <w:pPr>
        <w:ind w:left="360" w:hanging="360"/>
      </w:pPr>
      <w:rPr>
        <w:rFonts w:ascii="Symbol" w:hAnsi="Symbol" w:hint="default"/>
      </w:rPr>
    </w:lvl>
    <w:lvl w:ilvl="1" w:tplc="022A625A">
      <w:start w:val="5"/>
      <w:numFmt w:val="bullet"/>
      <w:lvlText w:val="-"/>
      <w:lvlJc w:val="left"/>
      <w:pPr>
        <w:ind w:left="1080" w:hanging="360"/>
      </w:pPr>
      <w:rPr>
        <w:rFonts w:ascii="Times New Roman" w:eastAsia="Times" w:hAnsi="Times New Roman" w:cs="Times New Roman" w:hint="default"/>
        <w:sz w:val="23"/>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C52A39"/>
    <w:multiLevelType w:val="multilevel"/>
    <w:tmpl w:val="18FCE4C6"/>
    <w:styleLink w:val="StyleOutlinenumberedLeft025"/>
    <w:lvl w:ilvl="0">
      <w:start w:val="1"/>
      <w:numFmt w:val="decimal"/>
      <w:lvlText w:val="%1)"/>
      <w:lvlJc w:val="left"/>
      <w:pPr>
        <w:tabs>
          <w:tab w:val="num" w:pos="720"/>
        </w:tabs>
        <w:ind w:left="720" w:hanging="360"/>
      </w:pPr>
      <w:rPr>
        <w:rFonts w:hint="default"/>
        <w:sz w:val="22"/>
      </w:rPr>
    </w:lvl>
    <w:lvl w:ilvl="1">
      <w:start w:val="1"/>
      <w:numFmt w:val="lowerLetter"/>
      <w:lvlText w:val="%2)"/>
      <w:lvlJc w:val="left"/>
      <w:pPr>
        <w:tabs>
          <w:tab w:val="num" w:pos="1080"/>
        </w:tabs>
        <w:ind w:left="1080" w:hanging="288"/>
      </w:pPr>
      <w:rPr>
        <w:rFonts w:hint="default"/>
        <w:b w:val="0"/>
        <w:i w:val="0"/>
      </w:rPr>
    </w:lvl>
    <w:lvl w:ilvl="2">
      <w:start w:val="1"/>
      <w:numFmt w:val="lowerRoman"/>
      <w:lvlText w:val="%3)"/>
      <w:lvlJc w:val="left"/>
      <w:pPr>
        <w:tabs>
          <w:tab w:val="num" w:pos="1224"/>
        </w:tabs>
        <w:ind w:left="1224" w:hanging="216"/>
      </w:pPr>
      <w:rPr>
        <w:rFonts w:hint="default"/>
      </w:rPr>
    </w:lvl>
    <w:lvl w:ilvl="3">
      <w:start w:val="1"/>
      <w:numFmt w:val="decimal"/>
      <w:lvlText w:val="(%4)"/>
      <w:lvlJc w:val="left"/>
      <w:pPr>
        <w:tabs>
          <w:tab w:val="num" w:pos="1440"/>
        </w:tabs>
        <w:ind w:left="1440" w:hanging="21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C51D25"/>
    <w:multiLevelType w:val="hybridMultilevel"/>
    <w:tmpl w:val="B39C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005DC"/>
    <w:multiLevelType w:val="hybridMultilevel"/>
    <w:tmpl w:val="D36463BE"/>
    <w:lvl w:ilvl="0" w:tplc="3D6CE3BC">
      <w:start w:val="1"/>
      <w:numFmt w:val="bullet"/>
      <w:lvlText w:val=""/>
      <w:lvlJc w:val="left"/>
      <w:pPr>
        <w:tabs>
          <w:tab w:val="num" w:pos="720"/>
        </w:tabs>
        <w:ind w:left="720" w:hanging="360"/>
      </w:pPr>
      <w:rPr>
        <w:rFonts w:ascii="Symbol" w:hAnsi="Symbol" w:hint="default"/>
      </w:rPr>
    </w:lvl>
    <w:lvl w:ilvl="1" w:tplc="1E306748" w:tentative="1">
      <w:start w:val="1"/>
      <w:numFmt w:val="bullet"/>
      <w:lvlText w:val="o"/>
      <w:lvlJc w:val="left"/>
      <w:pPr>
        <w:tabs>
          <w:tab w:val="num" w:pos="1440"/>
        </w:tabs>
        <w:ind w:left="1440" w:hanging="360"/>
      </w:pPr>
      <w:rPr>
        <w:rFonts w:ascii="Courier New" w:hAnsi="Courier New" w:cs="Courier New" w:hint="default"/>
      </w:rPr>
    </w:lvl>
    <w:lvl w:ilvl="2" w:tplc="AFEEF32A" w:tentative="1">
      <w:start w:val="1"/>
      <w:numFmt w:val="bullet"/>
      <w:lvlText w:val=""/>
      <w:lvlJc w:val="left"/>
      <w:pPr>
        <w:tabs>
          <w:tab w:val="num" w:pos="2160"/>
        </w:tabs>
        <w:ind w:left="2160" w:hanging="360"/>
      </w:pPr>
      <w:rPr>
        <w:rFonts w:ascii="Wingdings" w:hAnsi="Wingdings" w:hint="default"/>
      </w:rPr>
    </w:lvl>
    <w:lvl w:ilvl="3" w:tplc="44862FBE" w:tentative="1">
      <w:start w:val="1"/>
      <w:numFmt w:val="bullet"/>
      <w:lvlText w:val=""/>
      <w:lvlJc w:val="left"/>
      <w:pPr>
        <w:tabs>
          <w:tab w:val="num" w:pos="2880"/>
        </w:tabs>
        <w:ind w:left="2880" w:hanging="360"/>
      </w:pPr>
      <w:rPr>
        <w:rFonts w:ascii="Symbol" w:hAnsi="Symbol" w:hint="default"/>
      </w:rPr>
    </w:lvl>
    <w:lvl w:ilvl="4" w:tplc="E04E9C74" w:tentative="1">
      <w:start w:val="1"/>
      <w:numFmt w:val="bullet"/>
      <w:lvlText w:val="o"/>
      <w:lvlJc w:val="left"/>
      <w:pPr>
        <w:tabs>
          <w:tab w:val="num" w:pos="3600"/>
        </w:tabs>
        <w:ind w:left="3600" w:hanging="360"/>
      </w:pPr>
      <w:rPr>
        <w:rFonts w:ascii="Courier New" w:hAnsi="Courier New" w:cs="Courier New" w:hint="default"/>
      </w:rPr>
    </w:lvl>
    <w:lvl w:ilvl="5" w:tplc="804EA414" w:tentative="1">
      <w:start w:val="1"/>
      <w:numFmt w:val="bullet"/>
      <w:lvlText w:val=""/>
      <w:lvlJc w:val="left"/>
      <w:pPr>
        <w:tabs>
          <w:tab w:val="num" w:pos="4320"/>
        </w:tabs>
        <w:ind w:left="4320" w:hanging="360"/>
      </w:pPr>
      <w:rPr>
        <w:rFonts w:ascii="Wingdings" w:hAnsi="Wingdings" w:hint="default"/>
      </w:rPr>
    </w:lvl>
    <w:lvl w:ilvl="6" w:tplc="17F0B7A4" w:tentative="1">
      <w:start w:val="1"/>
      <w:numFmt w:val="bullet"/>
      <w:lvlText w:val=""/>
      <w:lvlJc w:val="left"/>
      <w:pPr>
        <w:tabs>
          <w:tab w:val="num" w:pos="5040"/>
        </w:tabs>
        <w:ind w:left="5040" w:hanging="360"/>
      </w:pPr>
      <w:rPr>
        <w:rFonts w:ascii="Symbol" w:hAnsi="Symbol" w:hint="default"/>
      </w:rPr>
    </w:lvl>
    <w:lvl w:ilvl="7" w:tplc="A1B63D4C" w:tentative="1">
      <w:start w:val="1"/>
      <w:numFmt w:val="bullet"/>
      <w:lvlText w:val="o"/>
      <w:lvlJc w:val="left"/>
      <w:pPr>
        <w:tabs>
          <w:tab w:val="num" w:pos="5760"/>
        </w:tabs>
        <w:ind w:left="5760" w:hanging="360"/>
      </w:pPr>
      <w:rPr>
        <w:rFonts w:ascii="Courier New" w:hAnsi="Courier New" w:cs="Courier New" w:hint="default"/>
      </w:rPr>
    </w:lvl>
    <w:lvl w:ilvl="8" w:tplc="F6CEE5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C6054E"/>
    <w:multiLevelType w:val="hybridMultilevel"/>
    <w:tmpl w:val="48985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A0FC6"/>
    <w:multiLevelType w:val="hybridMultilevel"/>
    <w:tmpl w:val="9C16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B33E4"/>
    <w:multiLevelType w:val="hybridMultilevel"/>
    <w:tmpl w:val="E80E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732DC"/>
    <w:multiLevelType w:val="hybridMultilevel"/>
    <w:tmpl w:val="DD742F3C"/>
    <w:lvl w:ilvl="0" w:tplc="DAEAEA00">
      <w:start w:val="1"/>
      <w:numFmt w:val="bullet"/>
      <w:lvlText w:val=""/>
      <w:lvlJc w:val="left"/>
      <w:pPr>
        <w:tabs>
          <w:tab w:val="num" w:pos="720"/>
        </w:tabs>
        <w:ind w:left="720" w:hanging="360"/>
      </w:pPr>
      <w:rPr>
        <w:rFonts w:ascii="Symbol" w:hAnsi="Symbol" w:hint="default"/>
      </w:rPr>
    </w:lvl>
    <w:lvl w:ilvl="1" w:tplc="A33A79F0" w:tentative="1">
      <w:start w:val="1"/>
      <w:numFmt w:val="bullet"/>
      <w:lvlText w:val="o"/>
      <w:lvlJc w:val="left"/>
      <w:pPr>
        <w:tabs>
          <w:tab w:val="num" w:pos="1440"/>
        </w:tabs>
        <w:ind w:left="1440" w:hanging="360"/>
      </w:pPr>
      <w:rPr>
        <w:rFonts w:ascii="Courier New" w:hAnsi="Courier New" w:cs="Courier New" w:hint="default"/>
      </w:rPr>
    </w:lvl>
    <w:lvl w:ilvl="2" w:tplc="7E6C77FE" w:tentative="1">
      <w:start w:val="1"/>
      <w:numFmt w:val="bullet"/>
      <w:lvlText w:val=""/>
      <w:lvlJc w:val="left"/>
      <w:pPr>
        <w:tabs>
          <w:tab w:val="num" w:pos="2160"/>
        </w:tabs>
        <w:ind w:left="2160" w:hanging="360"/>
      </w:pPr>
      <w:rPr>
        <w:rFonts w:ascii="Wingdings" w:hAnsi="Wingdings" w:hint="default"/>
      </w:rPr>
    </w:lvl>
    <w:lvl w:ilvl="3" w:tplc="C2A017D8" w:tentative="1">
      <w:start w:val="1"/>
      <w:numFmt w:val="bullet"/>
      <w:lvlText w:val=""/>
      <w:lvlJc w:val="left"/>
      <w:pPr>
        <w:tabs>
          <w:tab w:val="num" w:pos="2880"/>
        </w:tabs>
        <w:ind w:left="2880" w:hanging="360"/>
      </w:pPr>
      <w:rPr>
        <w:rFonts w:ascii="Symbol" w:hAnsi="Symbol" w:hint="default"/>
      </w:rPr>
    </w:lvl>
    <w:lvl w:ilvl="4" w:tplc="3CFAC05C" w:tentative="1">
      <w:start w:val="1"/>
      <w:numFmt w:val="bullet"/>
      <w:lvlText w:val="o"/>
      <w:lvlJc w:val="left"/>
      <w:pPr>
        <w:tabs>
          <w:tab w:val="num" w:pos="3600"/>
        </w:tabs>
        <w:ind w:left="3600" w:hanging="360"/>
      </w:pPr>
      <w:rPr>
        <w:rFonts w:ascii="Courier New" w:hAnsi="Courier New" w:cs="Courier New" w:hint="default"/>
      </w:rPr>
    </w:lvl>
    <w:lvl w:ilvl="5" w:tplc="09E04156" w:tentative="1">
      <w:start w:val="1"/>
      <w:numFmt w:val="bullet"/>
      <w:lvlText w:val=""/>
      <w:lvlJc w:val="left"/>
      <w:pPr>
        <w:tabs>
          <w:tab w:val="num" w:pos="4320"/>
        </w:tabs>
        <w:ind w:left="4320" w:hanging="360"/>
      </w:pPr>
      <w:rPr>
        <w:rFonts w:ascii="Wingdings" w:hAnsi="Wingdings" w:hint="default"/>
      </w:rPr>
    </w:lvl>
    <w:lvl w:ilvl="6" w:tplc="0328890C" w:tentative="1">
      <w:start w:val="1"/>
      <w:numFmt w:val="bullet"/>
      <w:lvlText w:val=""/>
      <w:lvlJc w:val="left"/>
      <w:pPr>
        <w:tabs>
          <w:tab w:val="num" w:pos="5040"/>
        </w:tabs>
        <w:ind w:left="5040" w:hanging="360"/>
      </w:pPr>
      <w:rPr>
        <w:rFonts w:ascii="Symbol" w:hAnsi="Symbol" w:hint="default"/>
      </w:rPr>
    </w:lvl>
    <w:lvl w:ilvl="7" w:tplc="0A3AC770" w:tentative="1">
      <w:start w:val="1"/>
      <w:numFmt w:val="bullet"/>
      <w:lvlText w:val="o"/>
      <w:lvlJc w:val="left"/>
      <w:pPr>
        <w:tabs>
          <w:tab w:val="num" w:pos="5760"/>
        </w:tabs>
        <w:ind w:left="5760" w:hanging="360"/>
      </w:pPr>
      <w:rPr>
        <w:rFonts w:ascii="Courier New" w:hAnsi="Courier New" w:cs="Courier New" w:hint="default"/>
      </w:rPr>
    </w:lvl>
    <w:lvl w:ilvl="8" w:tplc="ABAA49D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E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325199"/>
    <w:multiLevelType w:val="hybridMultilevel"/>
    <w:tmpl w:val="391424B0"/>
    <w:lvl w:ilvl="0" w:tplc="9C42338C">
      <w:start w:val="1"/>
      <w:numFmt w:val="bullet"/>
      <w:lvlText w:val=""/>
      <w:lvlJc w:val="left"/>
      <w:pPr>
        <w:tabs>
          <w:tab w:val="num" w:pos="720"/>
        </w:tabs>
        <w:ind w:left="720" w:hanging="360"/>
      </w:pPr>
      <w:rPr>
        <w:rFonts w:ascii="Symbol" w:hAnsi="Symbol" w:hint="default"/>
      </w:rPr>
    </w:lvl>
    <w:lvl w:ilvl="1" w:tplc="0DF0FBF2" w:tentative="1">
      <w:start w:val="1"/>
      <w:numFmt w:val="bullet"/>
      <w:lvlText w:val="o"/>
      <w:lvlJc w:val="left"/>
      <w:pPr>
        <w:tabs>
          <w:tab w:val="num" w:pos="1440"/>
        </w:tabs>
        <w:ind w:left="1440" w:hanging="360"/>
      </w:pPr>
      <w:rPr>
        <w:rFonts w:ascii="Courier New" w:hAnsi="Courier New" w:cs="Courier New" w:hint="default"/>
      </w:rPr>
    </w:lvl>
    <w:lvl w:ilvl="2" w:tplc="161EE8A8" w:tentative="1">
      <w:start w:val="1"/>
      <w:numFmt w:val="bullet"/>
      <w:lvlText w:val=""/>
      <w:lvlJc w:val="left"/>
      <w:pPr>
        <w:tabs>
          <w:tab w:val="num" w:pos="2160"/>
        </w:tabs>
        <w:ind w:left="2160" w:hanging="360"/>
      </w:pPr>
      <w:rPr>
        <w:rFonts w:ascii="Wingdings" w:hAnsi="Wingdings" w:hint="default"/>
      </w:rPr>
    </w:lvl>
    <w:lvl w:ilvl="3" w:tplc="1EBA1892" w:tentative="1">
      <w:start w:val="1"/>
      <w:numFmt w:val="bullet"/>
      <w:lvlText w:val=""/>
      <w:lvlJc w:val="left"/>
      <w:pPr>
        <w:tabs>
          <w:tab w:val="num" w:pos="2880"/>
        </w:tabs>
        <w:ind w:left="2880" w:hanging="360"/>
      </w:pPr>
      <w:rPr>
        <w:rFonts w:ascii="Symbol" w:hAnsi="Symbol" w:hint="default"/>
      </w:rPr>
    </w:lvl>
    <w:lvl w:ilvl="4" w:tplc="E334FAC4" w:tentative="1">
      <w:start w:val="1"/>
      <w:numFmt w:val="bullet"/>
      <w:lvlText w:val="o"/>
      <w:lvlJc w:val="left"/>
      <w:pPr>
        <w:tabs>
          <w:tab w:val="num" w:pos="3600"/>
        </w:tabs>
        <w:ind w:left="3600" w:hanging="360"/>
      </w:pPr>
      <w:rPr>
        <w:rFonts w:ascii="Courier New" w:hAnsi="Courier New" w:cs="Courier New" w:hint="default"/>
      </w:rPr>
    </w:lvl>
    <w:lvl w:ilvl="5" w:tplc="FC2006EA" w:tentative="1">
      <w:start w:val="1"/>
      <w:numFmt w:val="bullet"/>
      <w:lvlText w:val=""/>
      <w:lvlJc w:val="left"/>
      <w:pPr>
        <w:tabs>
          <w:tab w:val="num" w:pos="4320"/>
        </w:tabs>
        <w:ind w:left="4320" w:hanging="360"/>
      </w:pPr>
      <w:rPr>
        <w:rFonts w:ascii="Wingdings" w:hAnsi="Wingdings" w:hint="default"/>
      </w:rPr>
    </w:lvl>
    <w:lvl w:ilvl="6" w:tplc="A7227414" w:tentative="1">
      <w:start w:val="1"/>
      <w:numFmt w:val="bullet"/>
      <w:lvlText w:val=""/>
      <w:lvlJc w:val="left"/>
      <w:pPr>
        <w:tabs>
          <w:tab w:val="num" w:pos="5040"/>
        </w:tabs>
        <w:ind w:left="5040" w:hanging="360"/>
      </w:pPr>
      <w:rPr>
        <w:rFonts w:ascii="Symbol" w:hAnsi="Symbol" w:hint="default"/>
      </w:rPr>
    </w:lvl>
    <w:lvl w:ilvl="7" w:tplc="840A0DE0" w:tentative="1">
      <w:start w:val="1"/>
      <w:numFmt w:val="bullet"/>
      <w:lvlText w:val="o"/>
      <w:lvlJc w:val="left"/>
      <w:pPr>
        <w:tabs>
          <w:tab w:val="num" w:pos="5760"/>
        </w:tabs>
        <w:ind w:left="5760" w:hanging="360"/>
      </w:pPr>
      <w:rPr>
        <w:rFonts w:ascii="Courier New" w:hAnsi="Courier New" w:cs="Courier New" w:hint="default"/>
      </w:rPr>
    </w:lvl>
    <w:lvl w:ilvl="8" w:tplc="CB2AC69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590001"/>
    <w:multiLevelType w:val="multilevel"/>
    <w:tmpl w:val="A63CF214"/>
    <w:lvl w:ilvl="0">
      <w:start w:val="1"/>
      <w:numFmt w:val="upperLetter"/>
      <w:lvlText w:val="Group %1"/>
      <w:lvlJc w:val="left"/>
      <w:pPr>
        <w:tabs>
          <w:tab w:val="num" w:pos="360"/>
        </w:tabs>
        <w:ind w:left="0" w:firstLine="0"/>
      </w:pPr>
      <w:rPr>
        <w:rFonts w:ascii="Arial" w:hAnsi="Arial" w:hint="default"/>
        <w:b/>
        <w:i w:val="0"/>
        <w:caps w:val="0"/>
        <w:sz w:val="32"/>
        <w:szCs w:val="32"/>
      </w:rPr>
    </w:lvl>
    <w:lvl w:ilvl="1">
      <w:start w:val="1"/>
      <w:numFmt w:val="decimal"/>
      <w:lvlText w:val="%1%2"/>
      <w:lvlJc w:val="left"/>
      <w:pPr>
        <w:tabs>
          <w:tab w:val="num" w:pos="1386"/>
        </w:tabs>
        <w:ind w:left="1386" w:hanging="576"/>
      </w:pPr>
      <w:rPr>
        <w:rFonts w:hint="default"/>
      </w:rPr>
    </w:lvl>
    <w:lvl w:ilvl="2">
      <w:start w:val="1"/>
      <w:numFmt w:val="decimal"/>
      <w:lvlText w:val="%1%2-%3"/>
      <w:lvlJc w:val="left"/>
      <w:pPr>
        <w:tabs>
          <w:tab w:val="num" w:pos="1080"/>
        </w:tabs>
        <w:ind w:left="1080" w:hanging="79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467238E7"/>
    <w:multiLevelType w:val="hybridMultilevel"/>
    <w:tmpl w:val="4C9C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A34B7"/>
    <w:multiLevelType w:val="multilevel"/>
    <w:tmpl w:val="DD2ED656"/>
    <w:lvl w:ilvl="0">
      <w:start w:val="1"/>
      <w:numFmt w:val="decimal"/>
      <w:pStyle w:val="Heading1"/>
      <w:lvlText w:val="%1."/>
      <w:lvlJc w:val="left"/>
      <w:pPr>
        <w:ind w:left="0" w:firstLine="0"/>
      </w:pPr>
      <w:rPr>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3690" w:firstLine="0"/>
      </w:pPr>
      <w:rPr>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2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4C691C4A"/>
    <w:multiLevelType w:val="hybridMultilevel"/>
    <w:tmpl w:val="705A8E6A"/>
    <w:lvl w:ilvl="0" w:tplc="82AC8088">
      <w:start w:val="1"/>
      <w:numFmt w:val="lowerLetter"/>
      <w:pStyle w:val="ListNumber"/>
      <w:lvlText w:val="%1)"/>
      <w:lvlJc w:val="left"/>
      <w:pPr>
        <w:ind w:left="10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A70F1B"/>
    <w:multiLevelType w:val="hybridMultilevel"/>
    <w:tmpl w:val="43A4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16241"/>
    <w:multiLevelType w:val="hybridMultilevel"/>
    <w:tmpl w:val="949C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EE2739"/>
    <w:multiLevelType w:val="hybridMultilevel"/>
    <w:tmpl w:val="D7928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BF51D2"/>
    <w:multiLevelType w:val="hybridMultilevel"/>
    <w:tmpl w:val="0242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076D3"/>
    <w:multiLevelType w:val="hybridMultilevel"/>
    <w:tmpl w:val="8E863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31A2B56"/>
    <w:multiLevelType w:val="multilevel"/>
    <w:tmpl w:val="E632C6EA"/>
    <w:lvl w:ilvl="0">
      <w:start w:val="1"/>
      <w:numFmt w:val="upperLetter"/>
      <w:lvlText w:val="Chapter %1 -"/>
      <w:lvlJc w:val="left"/>
      <w:pPr>
        <w:tabs>
          <w:tab w:val="num" w:pos="4320"/>
        </w:tabs>
        <w:ind w:left="6480" w:hanging="2520"/>
      </w:pPr>
      <w:rPr>
        <w:rFonts w:ascii="Calibri" w:hAnsi="Calibri" w:hint="default"/>
        <w:b/>
        <w:i w:val="0"/>
        <w:caps w:val="0"/>
        <w:sz w:val="56"/>
        <w:szCs w:val="56"/>
      </w:rPr>
    </w:lvl>
    <w:lvl w:ilvl="1">
      <w:start w:val="1"/>
      <w:numFmt w:val="decimal"/>
      <w:lvlText w:val="%1%2"/>
      <w:lvlJc w:val="left"/>
      <w:pPr>
        <w:tabs>
          <w:tab w:val="num" w:pos="720"/>
        </w:tabs>
        <w:ind w:left="1008" w:hanging="648"/>
      </w:pPr>
      <w:rPr>
        <w:rFonts w:hint="default"/>
      </w:rPr>
    </w:lvl>
    <w:lvl w:ilvl="2">
      <w:start w:val="1"/>
      <w:numFmt w:val="decimal"/>
      <w:lvlText w:val="%1%2-%3"/>
      <w:lvlJc w:val="left"/>
      <w:pPr>
        <w:tabs>
          <w:tab w:val="num" w:pos="1080"/>
        </w:tabs>
        <w:ind w:left="1440" w:hanging="720"/>
      </w:pPr>
      <w:rPr>
        <w:rFonts w:hint="default"/>
      </w:rPr>
    </w:lvl>
    <w:lvl w:ilvl="3">
      <w:start w:val="1"/>
      <w:numFmt w:val="lowerLetter"/>
      <w:pStyle w:val="Heading4"/>
      <w:lvlText w:val="%4)"/>
      <w:lvlJc w:val="left"/>
      <w:pPr>
        <w:tabs>
          <w:tab w:val="num" w:pos="1440"/>
        </w:tabs>
        <w:ind w:left="3600" w:hanging="2520"/>
      </w:pPr>
      <w:rPr>
        <w:rFonts w:hint="default"/>
      </w:rPr>
    </w:lvl>
    <w:lvl w:ilvl="4">
      <w:start w:val="1"/>
      <w:numFmt w:val="decimal"/>
      <w:pStyle w:val="Heading5"/>
      <w:lvlText w:val="(%5)"/>
      <w:lvlJc w:val="left"/>
      <w:pPr>
        <w:tabs>
          <w:tab w:val="num" w:pos="1800"/>
        </w:tabs>
        <w:ind w:left="3960" w:hanging="2520"/>
      </w:pPr>
      <w:rPr>
        <w:rFonts w:hint="default"/>
      </w:rPr>
    </w:lvl>
    <w:lvl w:ilvl="5">
      <w:start w:val="1"/>
      <w:numFmt w:val="lowerLetter"/>
      <w:pStyle w:val="Heading6"/>
      <w:lvlText w:val="(%6)"/>
      <w:lvlJc w:val="left"/>
      <w:pPr>
        <w:tabs>
          <w:tab w:val="num" w:pos="2160"/>
        </w:tabs>
        <w:ind w:left="4320" w:hanging="2520"/>
      </w:pPr>
      <w:rPr>
        <w:rFonts w:hint="default"/>
      </w:rPr>
    </w:lvl>
    <w:lvl w:ilvl="6">
      <w:start w:val="1"/>
      <w:numFmt w:val="lowerRoman"/>
      <w:pStyle w:val="Heading7"/>
      <w:lvlText w:val="(%7)"/>
      <w:lvlJc w:val="left"/>
      <w:pPr>
        <w:tabs>
          <w:tab w:val="num" w:pos="2520"/>
        </w:tabs>
        <w:ind w:left="4680" w:hanging="2520"/>
      </w:pPr>
      <w:rPr>
        <w:rFonts w:hint="default"/>
      </w:rPr>
    </w:lvl>
    <w:lvl w:ilvl="7">
      <w:start w:val="1"/>
      <w:numFmt w:val="lowerLetter"/>
      <w:pStyle w:val="Heading8"/>
      <w:lvlText w:val="(%8)"/>
      <w:lvlJc w:val="left"/>
      <w:pPr>
        <w:tabs>
          <w:tab w:val="num" w:pos="2880"/>
        </w:tabs>
        <w:ind w:left="5040" w:hanging="2520"/>
      </w:pPr>
      <w:rPr>
        <w:rFonts w:hint="default"/>
      </w:rPr>
    </w:lvl>
    <w:lvl w:ilvl="8">
      <w:start w:val="1"/>
      <w:numFmt w:val="lowerRoman"/>
      <w:pStyle w:val="Heading9"/>
      <w:lvlText w:val="(%9)"/>
      <w:lvlJc w:val="left"/>
      <w:pPr>
        <w:tabs>
          <w:tab w:val="num" w:pos="3240"/>
        </w:tabs>
        <w:ind w:left="5400" w:hanging="2520"/>
      </w:pPr>
      <w:rPr>
        <w:rFonts w:hint="default"/>
      </w:rPr>
    </w:lvl>
  </w:abstractNum>
  <w:abstractNum w:abstractNumId="22" w15:restartNumberingAfterBreak="0">
    <w:nsid w:val="631B4405"/>
    <w:multiLevelType w:val="hybridMultilevel"/>
    <w:tmpl w:val="8F842538"/>
    <w:lvl w:ilvl="0" w:tplc="7354F05E">
      <w:start w:val="1"/>
      <w:numFmt w:val="bullet"/>
      <w:lvlText w:val=""/>
      <w:lvlJc w:val="left"/>
      <w:pPr>
        <w:tabs>
          <w:tab w:val="num" w:pos="720"/>
        </w:tabs>
        <w:ind w:left="720" w:hanging="360"/>
      </w:pPr>
      <w:rPr>
        <w:rFonts w:ascii="Symbol" w:hAnsi="Symbol" w:hint="default"/>
      </w:rPr>
    </w:lvl>
    <w:lvl w:ilvl="1" w:tplc="DE842B24" w:tentative="1">
      <w:start w:val="1"/>
      <w:numFmt w:val="bullet"/>
      <w:lvlText w:val="o"/>
      <w:lvlJc w:val="left"/>
      <w:pPr>
        <w:tabs>
          <w:tab w:val="num" w:pos="1440"/>
        </w:tabs>
        <w:ind w:left="1440" w:hanging="360"/>
      </w:pPr>
      <w:rPr>
        <w:rFonts w:ascii="Courier New" w:hAnsi="Courier New" w:cs="Courier New" w:hint="default"/>
      </w:rPr>
    </w:lvl>
    <w:lvl w:ilvl="2" w:tplc="60F037F6" w:tentative="1">
      <w:start w:val="1"/>
      <w:numFmt w:val="bullet"/>
      <w:lvlText w:val=""/>
      <w:lvlJc w:val="left"/>
      <w:pPr>
        <w:tabs>
          <w:tab w:val="num" w:pos="2160"/>
        </w:tabs>
        <w:ind w:left="2160" w:hanging="360"/>
      </w:pPr>
      <w:rPr>
        <w:rFonts w:ascii="Wingdings" w:hAnsi="Wingdings" w:hint="default"/>
      </w:rPr>
    </w:lvl>
    <w:lvl w:ilvl="3" w:tplc="3412F36A" w:tentative="1">
      <w:start w:val="1"/>
      <w:numFmt w:val="bullet"/>
      <w:lvlText w:val=""/>
      <w:lvlJc w:val="left"/>
      <w:pPr>
        <w:tabs>
          <w:tab w:val="num" w:pos="2880"/>
        </w:tabs>
        <w:ind w:left="2880" w:hanging="360"/>
      </w:pPr>
      <w:rPr>
        <w:rFonts w:ascii="Symbol" w:hAnsi="Symbol" w:hint="default"/>
      </w:rPr>
    </w:lvl>
    <w:lvl w:ilvl="4" w:tplc="E7C87E3C" w:tentative="1">
      <w:start w:val="1"/>
      <w:numFmt w:val="bullet"/>
      <w:lvlText w:val="o"/>
      <w:lvlJc w:val="left"/>
      <w:pPr>
        <w:tabs>
          <w:tab w:val="num" w:pos="3600"/>
        </w:tabs>
        <w:ind w:left="3600" w:hanging="360"/>
      </w:pPr>
      <w:rPr>
        <w:rFonts w:ascii="Courier New" w:hAnsi="Courier New" w:cs="Courier New" w:hint="default"/>
      </w:rPr>
    </w:lvl>
    <w:lvl w:ilvl="5" w:tplc="5A224738" w:tentative="1">
      <w:start w:val="1"/>
      <w:numFmt w:val="bullet"/>
      <w:lvlText w:val=""/>
      <w:lvlJc w:val="left"/>
      <w:pPr>
        <w:tabs>
          <w:tab w:val="num" w:pos="4320"/>
        </w:tabs>
        <w:ind w:left="4320" w:hanging="360"/>
      </w:pPr>
      <w:rPr>
        <w:rFonts w:ascii="Wingdings" w:hAnsi="Wingdings" w:hint="default"/>
      </w:rPr>
    </w:lvl>
    <w:lvl w:ilvl="6" w:tplc="C2500042" w:tentative="1">
      <w:start w:val="1"/>
      <w:numFmt w:val="bullet"/>
      <w:lvlText w:val=""/>
      <w:lvlJc w:val="left"/>
      <w:pPr>
        <w:tabs>
          <w:tab w:val="num" w:pos="5040"/>
        </w:tabs>
        <w:ind w:left="5040" w:hanging="360"/>
      </w:pPr>
      <w:rPr>
        <w:rFonts w:ascii="Symbol" w:hAnsi="Symbol" w:hint="default"/>
      </w:rPr>
    </w:lvl>
    <w:lvl w:ilvl="7" w:tplc="47222F8E" w:tentative="1">
      <w:start w:val="1"/>
      <w:numFmt w:val="bullet"/>
      <w:lvlText w:val="o"/>
      <w:lvlJc w:val="left"/>
      <w:pPr>
        <w:tabs>
          <w:tab w:val="num" w:pos="5760"/>
        </w:tabs>
        <w:ind w:left="5760" w:hanging="360"/>
      </w:pPr>
      <w:rPr>
        <w:rFonts w:ascii="Courier New" w:hAnsi="Courier New" w:cs="Courier New" w:hint="default"/>
      </w:rPr>
    </w:lvl>
    <w:lvl w:ilvl="8" w:tplc="CE1A6A1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BC6992"/>
    <w:multiLevelType w:val="hybridMultilevel"/>
    <w:tmpl w:val="C36A6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875F1"/>
    <w:multiLevelType w:val="hybridMultilevel"/>
    <w:tmpl w:val="E214D4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C71614"/>
    <w:multiLevelType w:val="hybridMultilevel"/>
    <w:tmpl w:val="4AA4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13E35"/>
    <w:multiLevelType w:val="hybridMultilevel"/>
    <w:tmpl w:val="58DC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6B6B9E"/>
    <w:multiLevelType w:val="hybridMultilevel"/>
    <w:tmpl w:val="BF7C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A71E0"/>
    <w:multiLevelType w:val="hybridMultilevel"/>
    <w:tmpl w:val="D44E6FB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27605E"/>
    <w:multiLevelType w:val="multilevel"/>
    <w:tmpl w:val="7C309D0E"/>
    <w:styleLink w:val="1ai"/>
    <w:lvl w:ilvl="0">
      <w:start w:val="1"/>
      <w:numFmt w:val="upperRoman"/>
      <w:lvlText w:val="%1."/>
      <w:lvlJc w:val="left"/>
      <w:pPr>
        <w:tabs>
          <w:tab w:val="num" w:pos="900"/>
        </w:tabs>
        <w:ind w:left="900" w:hanging="720"/>
      </w:pPr>
      <w:rPr>
        <w:rFonts w:ascii="Arial" w:hAnsi="Arial" w:hint="default"/>
        <w:b/>
        <w:i w:val="0"/>
        <w:sz w:val="28"/>
        <w:szCs w:val="28"/>
      </w:rPr>
    </w:lvl>
    <w:lvl w:ilvl="1">
      <w:start w:val="1"/>
      <w:numFmt w:val="upperLetter"/>
      <w:lvlText w:val="%2."/>
      <w:lvlJc w:val="left"/>
      <w:pPr>
        <w:tabs>
          <w:tab w:val="num" w:pos="180"/>
        </w:tabs>
        <w:ind w:left="180" w:hanging="360"/>
      </w:pPr>
      <w:rPr>
        <w:rFonts w:hint="default"/>
        <w:b/>
        <w:i w:val="0"/>
      </w:rPr>
    </w:lvl>
    <w:lvl w:ilvl="2">
      <w:start w:val="1"/>
      <w:numFmt w:val="lowerRoman"/>
      <w:lvlText w:val="%3."/>
      <w:lvlJc w:val="left"/>
      <w:pPr>
        <w:tabs>
          <w:tab w:val="num" w:pos="540"/>
        </w:tabs>
        <w:ind w:left="540" w:hanging="360"/>
      </w:pPr>
      <w:rPr>
        <w:rFonts w:hint="default"/>
      </w:rPr>
    </w:lvl>
    <w:lvl w:ilvl="3">
      <w:start w:val="1"/>
      <w:numFmt w:val="lowerLetter"/>
      <w:lvlText w:val="%4."/>
      <w:lvlJc w:val="left"/>
      <w:pPr>
        <w:tabs>
          <w:tab w:val="num" w:pos="900"/>
        </w:tabs>
        <w:ind w:left="900" w:hanging="360"/>
      </w:pPr>
      <w:rPr>
        <w:rFonts w:hint="default"/>
      </w:rPr>
    </w:lvl>
    <w:lvl w:ilvl="4">
      <w:start w:val="1"/>
      <w:numFmt w:val="lowerRoman"/>
      <w:lvlText w:val="%5."/>
      <w:lvlJc w:val="left"/>
      <w:pPr>
        <w:tabs>
          <w:tab w:val="num" w:pos="900"/>
        </w:tabs>
        <w:ind w:left="900" w:hanging="360"/>
      </w:pPr>
      <w:rPr>
        <w:rFonts w:hint="default"/>
      </w:rPr>
    </w:lvl>
    <w:lvl w:ilvl="5">
      <w:start w:val="1"/>
      <w:numFmt w:val="decimal"/>
      <w:lvlText w:val="%6)"/>
      <w:lvlJc w:val="right"/>
      <w:pPr>
        <w:tabs>
          <w:tab w:val="num" w:pos="1620"/>
        </w:tabs>
        <w:ind w:left="1620" w:hanging="360"/>
      </w:pPr>
      <w:rPr>
        <w:rFonts w:hint="default"/>
      </w:rPr>
    </w:lvl>
    <w:lvl w:ilvl="6">
      <w:start w:val="1"/>
      <w:numFmt w:val="lowerLetter"/>
      <w:lvlText w:val="%7)"/>
      <w:lvlJc w:val="left"/>
      <w:pPr>
        <w:tabs>
          <w:tab w:val="num" w:pos="1980"/>
        </w:tabs>
        <w:ind w:left="1980" w:hanging="360"/>
      </w:pPr>
      <w:rPr>
        <w:rFonts w:hint="default"/>
      </w:rPr>
    </w:lvl>
    <w:lvl w:ilvl="7">
      <w:start w:val="1"/>
      <w:numFmt w:val="lowerRoman"/>
      <w:lvlText w:val="%8)"/>
      <w:lvlJc w:val="left"/>
      <w:pPr>
        <w:tabs>
          <w:tab w:val="num" w:pos="2700"/>
        </w:tabs>
        <w:ind w:left="2700" w:hanging="360"/>
      </w:pPr>
      <w:rPr>
        <w:rFonts w:hint="default"/>
      </w:rPr>
    </w:lvl>
    <w:lvl w:ilvl="8">
      <w:start w:val="1"/>
      <w:numFmt w:val="bullet"/>
      <w:lvlText w:val=""/>
      <w:lvlJc w:val="left"/>
      <w:pPr>
        <w:tabs>
          <w:tab w:val="num" w:pos="3420"/>
        </w:tabs>
        <w:ind w:left="3420" w:hanging="720"/>
      </w:pPr>
      <w:rPr>
        <w:rFonts w:ascii="Symbol" w:hAnsi="Symbol" w:hint="default"/>
      </w:rPr>
    </w:lvl>
  </w:abstractNum>
  <w:num w:numId="1">
    <w:abstractNumId w:val="9"/>
  </w:num>
  <w:num w:numId="2">
    <w:abstractNumId w:val="11"/>
  </w:num>
  <w:num w:numId="3">
    <w:abstractNumId w:val="24"/>
  </w:num>
  <w:num w:numId="4">
    <w:abstractNumId w:val="5"/>
  </w:num>
  <w:num w:numId="5">
    <w:abstractNumId w:val="22"/>
  </w:num>
  <w:num w:numId="6">
    <w:abstractNumId w:val="28"/>
  </w:num>
  <w:num w:numId="7">
    <w:abstractNumId w:val="3"/>
  </w:num>
  <w:num w:numId="8">
    <w:abstractNumId w:val="10"/>
  </w:num>
  <w:num w:numId="9">
    <w:abstractNumId w:val="21"/>
  </w:num>
  <w:num w:numId="10">
    <w:abstractNumId w:val="1"/>
  </w:num>
  <w:num w:numId="11">
    <w:abstractNumId w:val="0"/>
  </w:num>
  <w:num w:numId="12">
    <w:abstractNumId w:val="29"/>
  </w:num>
  <w:num w:numId="13">
    <w:abstractNumId w:val="15"/>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1"/>
  </w:num>
  <w:num w:numId="19">
    <w:abstractNumId w:val="6"/>
  </w:num>
  <w:num w:numId="20">
    <w:abstractNumId w:val="25"/>
  </w:num>
  <w:num w:numId="21">
    <w:abstractNumId w:val="13"/>
  </w:num>
  <w:num w:numId="22">
    <w:abstractNumId w:val="1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1"/>
  </w:num>
  <w:num w:numId="26">
    <w:abstractNumId w:val="21"/>
    <w:lvlOverride w:ilvl="0">
      <w:lvl w:ilvl="0">
        <w:start w:val="1"/>
        <w:numFmt w:val="upperLetter"/>
        <w:lvlText w:val="Chapter %1 -"/>
        <w:lvlJc w:val="left"/>
        <w:pPr>
          <w:tabs>
            <w:tab w:val="num" w:pos="360"/>
          </w:tabs>
          <w:ind w:left="0" w:firstLine="0"/>
        </w:pPr>
        <w:rPr>
          <w:rFonts w:ascii="Calibri" w:hAnsi="Calibri" w:hint="default"/>
          <w:b/>
          <w:i w:val="0"/>
          <w:caps w:val="0"/>
          <w:sz w:val="48"/>
          <w:szCs w:val="32"/>
        </w:rPr>
      </w:lvl>
    </w:lvlOverride>
    <w:lvlOverride w:ilvl="1">
      <w:lvl w:ilvl="1">
        <w:start w:val="1"/>
        <w:numFmt w:val="decimal"/>
        <w:lvlText w:val="%1%2"/>
        <w:lvlJc w:val="left"/>
        <w:pPr>
          <w:tabs>
            <w:tab w:val="num" w:pos="720"/>
          </w:tabs>
          <w:ind w:left="360" w:firstLine="0"/>
        </w:pPr>
        <w:rPr>
          <w:rFonts w:hint="default"/>
        </w:rPr>
      </w:lvl>
    </w:lvlOverride>
    <w:lvlOverride w:ilvl="2">
      <w:lvl w:ilvl="2">
        <w:start w:val="1"/>
        <w:numFmt w:val="decimal"/>
        <w:lvlText w:val="%1%2-%3"/>
        <w:lvlJc w:val="left"/>
        <w:pPr>
          <w:tabs>
            <w:tab w:val="num" w:pos="1080"/>
          </w:tabs>
          <w:ind w:left="720" w:firstLine="0"/>
        </w:pPr>
        <w:rPr>
          <w:rFonts w:hint="default"/>
        </w:rPr>
      </w:lvl>
    </w:lvlOverride>
    <w:lvlOverride w:ilvl="3">
      <w:lvl w:ilvl="3">
        <w:start w:val="1"/>
        <w:numFmt w:val="lowerLetter"/>
        <w:pStyle w:val="Heading4"/>
        <w:lvlText w:val="%4)"/>
        <w:lvlJc w:val="left"/>
        <w:pPr>
          <w:tabs>
            <w:tab w:val="num" w:pos="1440"/>
          </w:tabs>
          <w:ind w:left="1080" w:firstLine="0"/>
        </w:pPr>
        <w:rPr>
          <w:rFonts w:hint="default"/>
        </w:rPr>
      </w:lvl>
    </w:lvlOverride>
    <w:lvlOverride w:ilvl="4">
      <w:lvl w:ilvl="4">
        <w:start w:val="1"/>
        <w:numFmt w:val="decimal"/>
        <w:pStyle w:val="Heading5"/>
        <w:lvlText w:val="(%5)"/>
        <w:lvlJc w:val="left"/>
        <w:pPr>
          <w:tabs>
            <w:tab w:val="num" w:pos="1800"/>
          </w:tabs>
          <w:ind w:left="1440" w:firstLine="0"/>
        </w:pPr>
        <w:rPr>
          <w:rFonts w:hint="default"/>
        </w:rPr>
      </w:lvl>
    </w:lvlOverride>
    <w:lvlOverride w:ilvl="5">
      <w:lvl w:ilvl="5">
        <w:start w:val="1"/>
        <w:numFmt w:val="lowerLetter"/>
        <w:pStyle w:val="Heading6"/>
        <w:lvlText w:val="(%6)"/>
        <w:lvlJc w:val="left"/>
        <w:pPr>
          <w:tabs>
            <w:tab w:val="num" w:pos="2160"/>
          </w:tabs>
          <w:ind w:left="1800" w:firstLine="0"/>
        </w:pPr>
        <w:rPr>
          <w:rFonts w:hint="default"/>
        </w:rPr>
      </w:lvl>
    </w:lvlOverride>
    <w:lvlOverride w:ilvl="6">
      <w:lvl w:ilvl="6">
        <w:start w:val="1"/>
        <w:numFmt w:val="lowerRoman"/>
        <w:pStyle w:val="Heading7"/>
        <w:lvlText w:val="(%7)"/>
        <w:lvlJc w:val="left"/>
        <w:pPr>
          <w:tabs>
            <w:tab w:val="num" w:pos="2520"/>
          </w:tabs>
          <w:ind w:left="2160" w:firstLine="0"/>
        </w:pPr>
        <w:rPr>
          <w:rFonts w:hint="default"/>
        </w:rPr>
      </w:lvl>
    </w:lvlOverride>
    <w:lvlOverride w:ilvl="7">
      <w:lvl w:ilvl="7">
        <w:start w:val="1"/>
        <w:numFmt w:val="lowerLetter"/>
        <w:pStyle w:val="Heading8"/>
        <w:lvlText w:val="(%8)"/>
        <w:lvlJc w:val="left"/>
        <w:pPr>
          <w:tabs>
            <w:tab w:val="num" w:pos="2880"/>
          </w:tabs>
          <w:ind w:left="2520" w:firstLine="0"/>
        </w:pPr>
        <w:rPr>
          <w:rFonts w:hint="default"/>
        </w:rPr>
      </w:lvl>
    </w:lvlOverride>
    <w:lvlOverride w:ilvl="8">
      <w:lvl w:ilvl="8">
        <w:start w:val="1"/>
        <w:numFmt w:val="lowerRoman"/>
        <w:pStyle w:val="Heading9"/>
        <w:lvlText w:val="(%9)"/>
        <w:lvlJc w:val="left"/>
        <w:pPr>
          <w:tabs>
            <w:tab w:val="num" w:pos="3240"/>
          </w:tabs>
          <w:ind w:left="2880" w:firstLine="0"/>
        </w:pPr>
        <w:rPr>
          <w:rFonts w:hint="default"/>
        </w:rPr>
      </w:lvl>
    </w:lvlOverride>
  </w:num>
  <w:num w:numId="27">
    <w:abstractNumId w:val="21"/>
  </w:num>
  <w:num w:numId="28">
    <w:abstractNumId w:val="21"/>
    <w:lvlOverride w:ilvl="0">
      <w:lvl w:ilvl="0">
        <w:start w:val="1"/>
        <w:numFmt w:val="upperLetter"/>
        <w:lvlText w:val="Chapter %1 -"/>
        <w:lvlJc w:val="left"/>
        <w:pPr>
          <w:tabs>
            <w:tab w:val="num" w:pos="360"/>
          </w:tabs>
          <w:ind w:left="2520" w:hanging="2520"/>
        </w:pPr>
        <w:rPr>
          <w:rFonts w:ascii="Calibri" w:hAnsi="Calibri" w:hint="default"/>
          <w:b/>
          <w:i w:val="0"/>
          <w:caps w:val="0"/>
          <w:sz w:val="48"/>
          <w:szCs w:val="32"/>
        </w:rPr>
      </w:lvl>
    </w:lvlOverride>
    <w:lvlOverride w:ilvl="1">
      <w:lvl w:ilvl="1">
        <w:start w:val="1"/>
        <w:numFmt w:val="decimal"/>
        <w:lvlText w:val="%1%2"/>
        <w:lvlJc w:val="left"/>
        <w:pPr>
          <w:tabs>
            <w:tab w:val="num" w:pos="720"/>
          </w:tabs>
          <w:ind w:left="1008" w:hanging="648"/>
        </w:pPr>
        <w:rPr>
          <w:rFonts w:hint="default"/>
        </w:rPr>
      </w:lvl>
    </w:lvlOverride>
    <w:lvlOverride w:ilvl="2">
      <w:lvl w:ilvl="2">
        <w:start w:val="1"/>
        <w:numFmt w:val="decimal"/>
        <w:lvlText w:val="%1%2-%3"/>
        <w:lvlJc w:val="left"/>
        <w:pPr>
          <w:tabs>
            <w:tab w:val="num" w:pos="1080"/>
          </w:tabs>
          <w:ind w:left="720" w:firstLine="0"/>
        </w:pPr>
        <w:rPr>
          <w:rFonts w:hint="default"/>
        </w:rPr>
      </w:lvl>
    </w:lvlOverride>
    <w:lvlOverride w:ilvl="3">
      <w:lvl w:ilvl="3">
        <w:start w:val="1"/>
        <w:numFmt w:val="lowerLetter"/>
        <w:pStyle w:val="Heading4"/>
        <w:lvlText w:val="%4)"/>
        <w:lvlJc w:val="left"/>
        <w:pPr>
          <w:tabs>
            <w:tab w:val="num" w:pos="1440"/>
          </w:tabs>
          <w:ind w:left="1080" w:firstLine="0"/>
        </w:pPr>
        <w:rPr>
          <w:rFonts w:hint="default"/>
        </w:rPr>
      </w:lvl>
    </w:lvlOverride>
    <w:lvlOverride w:ilvl="4">
      <w:lvl w:ilvl="4">
        <w:start w:val="1"/>
        <w:numFmt w:val="decimal"/>
        <w:pStyle w:val="Heading5"/>
        <w:lvlText w:val="(%5)"/>
        <w:lvlJc w:val="left"/>
        <w:pPr>
          <w:tabs>
            <w:tab w:val="num" w:pos="1800"/>
          </w:tabs>
          <w:ind w:left="1440" w:firstLine="0"/>
        </w:pPr>
        <w:rPr>
          <w:rFonts w:hint="default"/>
        </w:rPr>
      </w:lvl>
    </w:lvlOverride>
    <w:lvlOverride w:ilvl="5">
      <w:lvl w:ilvl="5">
        <w:start w:val="1"/>
        <w:numFmt w:val="lowerLetter"/>
        <w:pStyle w:val="Heading6"/>
        <w:lvlText w:val="(%6)"/>
        <w:lvlJc w:val="left"/>
        <w:pPr>
          <w:tabs>
            <w:tab w:val="num" w:pos="2160"/>
          </w:tabs>
          <w:ind w:left="1800" w:firstLine="0"/>
        </w:pPr>
        <w:rPr>
          <w:rFonts w:hint="default"/>
        </w:rPr>
      </w:lvl>
    </w:lvlOverride>
    <w:lvlOverride w:ilvl="6">
      <w:lvl w:ilvl="6">
        <w:start w:val="1"/>
        <w:numFmt w:val="lowerRoman"/>
        <w:pStyle w:val="Heading7"/>
        <w:lvlText w:val="(%7)"/>
        <w:lvlJc w:val="left"/>
        <w:pPr>
          <w:tabs>
            <w:tab w:val="num" w:pos="2520"/>
          </w:tabs>
          <w:ind w:left="2160" w:firstLine="0"/>
        </w:pPr>
        <w:rPr>
          <w:rFonts w:hint="default"/>
        </w:rPr>
      </w:lvl>
    </w:lvlOverride>
    <w:lvlOverride w:ilvl="7">
      <w:lvl w:ilvl="7">
        <w:start w:val="1"/>
        <w:numFmt w:val="lowerLetter"/>
        <w:pStyle w:val="Heading8"/>
        <w:lvlText w:val="(%8)"/>
        <w:lvlJc w:val="left"/>
        <w:pPr>
          <w:tabs>
            <w:tab w:val="num" w:pos="2880"/>
          </w:tabs>
          <w:ind w:left="2520" w:firstLine="0"/>
        </w:pPr>
        <w:rPr>
          <w:rFonts w:hint="default"/>
        </w:rPr>
      </w:lvl>
    </w:lvlOverride>
    <w:lvlOverride w:ilvl="8">
      <w:lvl w:ilvl="8">
        <w:start w:val="1"/>
        <w:numFmt w:val="lowerRoman"/>
        <w:pStyle w:val="Heading9"/>
        <w:lvlText w:val="(%9)"/>
        <w:lvlJc w:val="left"/>
        <w:pPr>
          <w:tabs>
            <w:tab w:val="num" w:pos="3240"/>
          </w:tabs>
          <w:ind w:left="2880" w:firstLine="0"/>
        </w:pPr>
        <w:rPr>
          <w:rFonts w:hint="default"/>
        </w:rPr>
      </w:lvl>
    </w:lvlOverride>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8"/>
  </w:num>
  <w:num w:numId="33">
    <w:abstractNumId w:val="16"/>
  </w:num>
  <w:num w:numId="34">
    <w:abstractNumId w:val="27"/>
  </w:num>
  <w:num w:numId="35">
    <w:abstractNumId w:val="4"/>
  </w:num>
  <w:num w:numId="36">
    <w:abstractNumId w:val="2"/>
  </w:num>
  <w:num w:numId="37">
    <w:abstractNumId w:val="18"/>
  </w:num>
  <w:num w:numId="38">
    <w:abstractNumId w:val="19"/>
  </w:num>
  <w:num w:numId="39">
    <w:abstractNumId w:val="7"/>
  </w:num>
  <w:num w:numId="40">
    <w:abstractNumId w:val="26"/>
  </w:num>
  <w:num w:numId="41">
    <w:abstractNumId w:val="20"/>
  </w:num>
  <w:num w:numId="4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DateAndTime/>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BF"/>
    <w:rsid w:val="000017C6"/>
    <w:rsid w:val="00003ECD"/>
    <w:rsid w:val="00005132"/>
    <w:rsid w:val="00011128"/>
    <w:rsid w:val="00020683"/>
    <w:rsid w:val="0002420A"/>
    <w:rsid w:val="000245F2"/>
    <w:rsid w:val="00027492"/>
    <w:rsid w:val="00034AD3"/>
    <w:rsid w:val="000356FB"/>
    <w:rsid w:val="000362F8"/>
    <w:rsid w:val="00041A0D"/>
    <w:rsid w:val="000433B0"/>
    <w:rsid w:val="00051FC6"/>
    <w:rsid w:val="00052915"/>
    <w:rsid w:val="000616D4"/>
    <w:rsid w:val="0006390E"/>
    <w:rsid w:val="00066085"/>
    <w:rsid w:val="0007029D"/>
    <w:rsid w:val="00072FBC"/>
    <w:rsid w:val="000860B9"/>
    <w:rsid w:val="00090B8A"/>
    <w:rsid w:val="00096338"/>
    <w:rsid w:val="000A0359"/>
    <w:rsid w:val="000A684B"/>
    <w:rsid w:val="000B250C"/>
    <w:rsid w:val="000C3A1C"/>
    <w:rsid w:val="000D044D"/>
    <w:rsid w:val="000D33D5"/>
    <w:rsid w:val="000E4529"/>
    <w:rsid w:val="000E6D6D"/>
    <w:rsid w:val="000E75D2"/>
    <w:rsid w:val="000F4E21"/>
    <w:rsid w:val="000F52F2"/>
    <w:rsid w:val="001012B8"/>
    <w:rsid w:val="0010328C"/>
    <w:rsid w:val="001041C1"/>
    <w:rsid w:val="00104260"/>
    <w:rsid w:val="001042F9"/>
    <w:rsid w:val="001048E9"/>
    <w:rsid w:val="001054B7"/>
    <w:rsid w:val="00107719"/>
    <w:rsid w:val="001079C3"/>
    <w:rsid w:val="0011152C"/>
    <w:rsid w:val="00113E36"/>
    <w:rsid w:val="0011489D"/>
    <w:rsid w:val="00120A5B"/>
    <w:rsid w:val="00121718"/>
    <w:rsid w:val="00123C46"/>
    <w:rsid w:val="00124CCA"/>
    <w:rsid w:val="001250B6"/>
    <w:rsid w:val="00130328"/>
    <w:rsid w:val="00132029"/>
    <w:rsid w:val="00132E23"/>
    <w:rsid w:val="00132F25"/>
    <w:rsid w:val="00135970"/>
    <w:rsid w:val="00137EF1"/>
    <w:rsid w:val="001407CB"/>
    <w:rsid w:val="0014434D"/>
    <w:rsid w:val="0015140C"/>
    <w:rsid w:val="0015435C"/>
    <w:rsid w:val="00161716"/>
    <w:rsid w:val="0016197A"/>
    <w:rsid w:val="001631D3"/>
    <w:rsid w:val="00166C8B"/>
    <w:rsid w:val="00171D1D"/>
    <w:rsid w:val="00173471"/>
    <w:rsid w:val="00182492"/>
    <w:rsid w:val="00182B54"/>
    <w:rsid w:val="00184A72"/>
    <w:rsid w:val="00185713"/>
    <w:rsid w:val="001857DB"/>
    <w:rsid w:val="00187672"/>
    <w:rsid w:val="00187DE6"/>
    <w:rsid w:val="00193612"/>
    <w:rsid w:val="00195B51"/>
    <w:rsid w:val="00196C3D"/>
    <w:rsid w:val="001A046A"/>
    <w:rsid w:val="001B0FBB"/>
    <w:rsid w:val="001C0C7D"/>
    <w:rsid w:val="001C2FF2"/>
    <w:rsid w:val="001C3E47"/>
    <w:rsid w:val="001C6B13"/>
    <w:rsid w:val="001D04E2"/>
    <w:rsid w:val="001D0BF0"/>
    <w:rsid w:val="001D1E1C"/>
    <w:rsid w:val="001E0AD4"/>
    <w:rsid w:val="001E1EB4"/>
    <w:rsid w:val="001E1F20"/>
    <w:rsid w:val="001E1FF7"/>
    <w:rsid w:val="001F0100"/>
    <w:rsid w:val="001F02C2"/>
    <w:rsid w:val="001F2508"/>
    <w:rsid w:val="001F4214"/>
    <w:rsid w:val="0020002E"/>
    <w:rsid w:val="0020785D"/>
    <w:rsid w:val="002078B0"/>
    <w:rsid w:val="00210F2E"/>
    <w:rsid w:val="00217613"/>
    <w:rsid w:val="00223566"/>
    <w:rsid w:val="0022538F"/>
    <w:rsid w:val="002327B8"/>
    <w:rsid w:val="00233543"/>
    <w:rsid w:val="00233800"/>
    <w:rsid w:val="00233DB4"/>
    <w:rsid w:val="0023748C"/>
    <w:rsid w:val="00237CCE"/>
    <w:rsid w:val="00240AA3"/>
    <w:rsid w:val="00244271"/>
    <w:rsid w:val="002516A7"/>
    <w:rsid w:val="00251C40"/>
    <w:rsid w:val="00251CB0"/>
    <w:rsid w:val="00252D25"/>
    <w:rsid w:val="0025705B"/>
    <w:rsid w:val="00262B77"/>
    <w:rsid w:val="0026325A"/>
    <w:rsid w:val="002637FB"/>
    <w:rsid w:val="0026761C"/>
    <w:rsid w:val="00267BCF"/>
    <w:rsid w:val="00271827"/>
    <w:rsid w:val="002762DD"/>
    <w:rsid w:val="00296D5B"/>
    <w:rsid w:val="002979FE"/>
    <w:rsid w:val="002B03D5"/>
    <w:rsid w:val="002B1195"/>
    <w:rsid w:val="002B7746"/>
    <w:rsid w:val="002D0C9F"/>
    <w:rsid w:val="002D281B"/>
    <w:rsid w:val="002D2BC8"/>
    <w:rsid w:val="002D4A6B"/>
    <w:rsid w:val="002E3859"/>
    <w:rsid w:val="002E6A32"/>
    <w:rsid w:val="002F0F4E"/>
    <w:rsid w:val="002F48E3"/>
    <w:rsid w:val="002F49EE"/>
    <w:rsid w:val="00304B6D"/>
    <w:rsid w:val="00307043"/>
    <w:rsid w:val="0031352F"/>
    <w:rsid w:val="00314567"/>
    <w:rsid w:val="00321BB5"/>
    <w:rsid w:val="00323DDA"/>
    <w:rsid w:val="003257B8"/>
    <w:rsid w:val="00327F9E"/>
    <w:rsid w:val="00330C16"/>
    <w:rsid w:val="003311AB"/>
    <w:rsid w:val="0033270D"/>
    <w:rsid w:val="00334747"/>
    <w:rsid w:val="003431B3"/>
    <w:rsid w:val="00344608"/>
    <w:rsid w:val="00344DC0"/>
    <w:rsid w:val="00350B8B"/>
    <w:rsid w:val="00366110"/>
    <w:rsid w:val="003703D4"/>
    <w:rsid w:val="00371F5E"/>
    <w:rsid w:val="00372D45"/>
    <w:rsid w:val="00376CAA"/>
    <w:rsid w:val="0039190A"/>
    <w:rsid w:val="003926EA"/>
    <w:rsid w:val="0039345E"/>
    <w:rsid w:val="00393F64"/>
    <w:rsid w:val="00394CEC"/>
    <w:rsid w:val="003A7C17"/>
    <w:rsid w:val="003B547E"/>
    <w:rsid w:val="003B6E85"/>
    <w:rsid w:val="003B75C9"/>
    <w:rsid w:val="003C569B"/>
    <w:rsid w:val="003C7890"/>
    <w:rsid w:val="003D2577"/>
    <w:rsid w:val="003E1811"/>
    <w:rsid w:val="003E3B8A"/>
    <w:rsid w:val="003E6B61"/>
    <w:rsid w:val="003F2647"/>
    <w:rsid w:val="00405009"/>
    <w:rsid w:val="0040563C"/>
    <w:rsid w:val="00414392"/>
    <w:rsid w:val="004149A9"/>
    <w:rsid w:val="00415E88"/>
    <w:rsid w:val="00430F15"/>
    <w:rsid w:val="004418F2"/>
    <w:rsid w:val="00450891"/>
    <w:rsid w:val="00453644"/>
    <w:rsid w:val="0046720D"/>
    <w:rsid w:val="00467885"/>
    <w:rsid w:val="00470A11"/>
    <w:rsid w:val="00471A82"/>
    <w:rsid w:val="00472320"/>
    <w:rsid w:val="00472F04"/>
    <w:rsid w:val="00477948"/>
    <w:rsid w:val="00480DFD"/>
    <w:rsid w:val="00483406"/>
    <w:rsid w:val="00486B3D"/>
    <w:rsid w:val="00491BF3"/>
    <w:rsid w:val="0049448C"/>
    <w:rsid w:val="004A43E6"/>
    <w:rsid w:val="004A45E5"/>
    <w:rsid w:val="004A63FE"/>
    <w:rsid w:val="004B38E2"/>
    <w:rsid w:val="004B6CC8"/>
    <w:rsid w:val="004B7BBF"/>
    <w:rsid w:val="004C0354"/>
    <w:rsid w:val="004C03A6"/>
    <w:rsid w:val="004D2B34"/>
    <w:rsid w:val="004D6972"/>
    <w:rsid w:val="004E2337"/>
    <w:rsid w:val="004E6A79"/>
    <w:rsid w:val="004F2716"/>
    <w:rsid w:val="004F34CD"/>
    <w:rsid w:val="004F5E59"/>
    <w:rsid w:val="00500ECE"/>
    <w:rsid w:val="00507555"/>
    <w:rsid w:val="00510BCC"/>
    <w:rsid w:val="00514DC4"/>
    <w:rsid w:val="00523755"/>
    <w:rsid w:val="00533A2F"/>
    <w:rsid w:val="005412C3"/>
    <w:rsid w:val="00546335"/>
    <w:rsid w:val="00546BC1"/>
    <w:rsid w:val="00553ACC"/>
    <w:rsid w:val="005729DA"/>
    <w:rsid w:val="005752C4"/>
    <w:rsid w:val="00575ECD"/>
    <w:rsid w:val="0058000C"/>
    <w:rsid w:val="005810C9"/>
    <w:rsid w:val="0058188F"/>
    <w:rsid w:val="00583EE7"/>
    <w:rsid w:val="005900F9"/>
    <w:rsid w:val="00592727"/>
    <w:rsid w:val="00592C4D"/>
    <w:rsid w:val="00593546"/>
    <w:rsid w:val="005959DB"/>
    <w:rsid w:val="005A0A9B"/>
    <w:rsid w:val="005A5243"/>
    <w:rsid w:val="005A679F"/>
    <w:rsid w:val="005B0EBD"/>
    <w:rsid w:val="005B7A85"/>
    <w:rsid w:val="005C5AC8"/>
    <w:rsid w:val="005D5357"/>
    <w:rsid w:val="005D6937"/>
    <w:rsid w:val="005F05A4"/>
    <w:rsid w:val="005F20DD"/>
    <w:rsid w:val="005F4905"/>
    <w:rsid w:val="005F5839"/>
    <w:rsid w:val="005F5C18"/>
    <w:rsid w:val="00602106"/>
    <w:rsid w:val="00602642"/>
    <w:rsid w:val="0060437E"/>
    <w:rsid w:val="0060789D"/>
    <w:rsid w:val="00607B09"/>
    <w:rsid w:val="00610F51"/>
    <w:rsid w:val="00611005"/>
    <w:rsid w:val="00614EC1"/>
    <w:rsid w:val="00621724"/>
    <w:rsid w:val="006228C1"/>
    <w:rsid w:val="00623E23"/>
    <w:rsid w:val="0062432E"/>
    <w:rsid w:val="0063072C"/>
    <w:rsid w:val="006322A2"/>
    <w:rsid w:val="006337F5"/>
    <w:rsid w:val="00636A83"/>
    <w:rsid w:val="00636F50"/>
    <w:rsid w:val="006452BF"/>
    <w:rsid w:val="006522CC"/>
    <w:rsid w:val="00653E04"/>
    <w:rsid w:val="0065710C"/>
    <w:rsid w:val="00663EA2"/>
    <w:rsid w:val="0066751B"/>
    <w:rsid w:val="00672089"/>
    <w:rsid w:val="00672748"/>
    <w:rsid w:val="00673B92"/>
    <w:rsid w:val="006826CA"/>
    <w:rsid w:val="0068278D"/>
    <w:rsid w:val="00682AA7"/>
    <w:rsid w:val="006903FC"/>
    <w:rsid w:val="00692792"/>
    <w:rsid w:val="00692A8E"/>
    <w:rsid w:val="006A5738"/>
    <w:rsid w:val="006A5B41"/>
    <w:rsid w:val="006A5CBF"/>
    <w:rsid w:val="006A7528"/>
    <w:rsid w:val="006B1638"/>
    <w:rsid w:val="006B1A10"/>
    <w:rsid w:val="006C1F73"/>
    <w:rsid w:val="006D0466"/>
    <w:rsid w:val="006D1417"/>
    <w:rsid w:val="006D51FF"/>
    <w:rsid w:val="006D638D"/>
    <w:rsid w:val="006E3F6A"/>
    <w:rsid w:val="006E56D5"/>
    <w:rsid w:val="006E6362"/>
    <w:rsid w:val="006F0F83"/>
    <w:rsid w:val="006F1B67"/>
    <w:rsid w:val="006F1D9E"/>
    <w:rsid w:val="0070012F"/>
    <w:rsid w:val="00700BAC"/>
    <w:rsid w:val="00702703"/>
    <w:rsid w:val="00707969"/>
    <w:rsid w:val="00711EE9"/>
    <w:rsid w:val="00717742"/>
    <w:rsid w:val="00725DA7"/>
    <w:rsid w:val="00730B73"/>
    <w:rsid w:val="00730DF3"/>
    <w:rsid w:val="00731977"/>
    <w:rsid w:val="00731A0C"/>
    <w:rsid w:val="0073353D"/>
    <w:rsid w:val="0073518A"/>
    <w:rsid w:val="007351C4"/>
    <w:rsid w:val="00741971"/>
    <w:rsid w:val="00743390"/>
    <w:rsid w:val="00757A4F"/>
    <w:rsid w:val="00767C01"/>
    <w:rsid w:val="00771AB1"/>
    <w:rsid w:val="007754D8"/>
    <w:rsid w:val="00777EA7"/>
    <w:rsid w:val="00780C9B"/>
    <w:rsid w:val="007846AB"/>
    <w:rsid w:val="00790299"/>
    <w:rsid w:val="007917FB"/>
    <w:rsid w:val="007943FE"/>
    <w:rsid w:val="007946C7"/>
    <w:rsid w:val="00794FBB"/>
    <w:rsid w:val="007964FD"/>
    <w:rsid w:val="007C40EA"/>
    <w:rsid w:val="007C534A"/>
    <w:rsid w:val="007D3229"/>
    <w:rsid w:val="007D36D0"/>
    <w:rsid w:val="007D6857"/>
    <w:rsid w:val="007E0AE7"/>
    <w:rsid w:val="007E1504"/>
    <w:rsid w:val="007E1ED1"/>
    <w:rsid w:val="007E46DA"/>
    <w:rsid w:val="007E59B1"/>
    <w:rsid w:val="007F00BD"/>
    <w:rsid w:val="007F4321"/>
    <w:rsid w:val="00803447"/>
    <w:rsid w:val="00804E48"/>
    <w:rsid w:val="00806207"/>
    <w:rsid w:val="008063DE"/>
    <w:rsid w:val="0080782A"/>
    <w:rsid w:val="00815CBD"/>
    <w:rsid w:val="00816F66"/>
    <w:rsid w:val="00823882"/>
    <w:rsid w:val="008276E6"/>
    <w:rsid w:val="008309D9"/>
    <w:rsid w:val="0083466D"/>
    <w:rsid w:val="0083677B"/>
    <w:rsid w:val="00836BAC"/>
    <w:rsid w:val="00837E36"/>
    <w:rsid w:val="00840142"/>
    <w:rsid w:val="00841898"/>
    <w:rsid w:val="0084321A"/>
    <w:rsid w:val="0084547B"/>
    <w:rsid w:val="00845B95"/>
    <w:rsid w:val="008629E8"/>
    <w:rsid w:val="008753C8"/>
    <w:rsid w:val="00881C22"/>
    <w:rsid w:val="008863B3"/>
    <w:rsid w:val="008906ED"/>
    <w:rsid w:val="0089208C"/>
    <w:rsid w:val="00893C30"/>
    <w:rsid w:val="008A025D"/>
    <w:rsid w:val="008A4D62"/>
    <w:rsid w:val="008A5EF9"/>
    <w:rsid w:val="008B4F4E"/>
    <w:rsid w:val="008B6924"/>
    <w:rsid w:val="008C2ADC"/>
    <w:rsid w:val="008C5762"/>
    <w:rsid w:val="008C6FF4"/>
    <w:rsid w:val="008C7ED7"/>
    <w:rsid w:val="008D04C1"/>
    <w:rsid w:val="008D09F4"/>
    <w:rsid w:val="008D35CF"/>
    <w:rsid w:val="008D4918"/>
    <w:rsid w:val="008D550C"/>
    <w:rsid w:val="008E64EC"/>
    <w:rsid w:val="008F105B"/>
    <w:rsid w:val="008F43D1"/>
    <w:rsid w:val="0090018D"/>
    <w:rsid w:val="00903D18"/>
    <w:rsid w:val="00907893"/>
    <w:rsid w:val="00910AD5"/>
    <w:rsid w:val="00911A5C"/>
    <w:rsid w:val="00911F6C"/>
    <w:rsid w:val="00923779"/>
    <w:rsid w:val="00945AA8"/>
    <w:rsid w:val="0094632C"/>
    <w:rsid w:val="00957571"/>
    <w:rsid w:val="00961C52"/>
    <w:rsid w:val="0096364C"/>
    <w:rsid w:val="00963F3B"/>
    <w:rsid w:val="0096591B"/>
    <w:rsid w:val="00972798"/>
    <w:rsid w:val="009772D6"/>
    <w:rsid w:val="00980DBD"/>
    <w:rsid w:val="00981E7A"/>
    <w:rsid w:val="00983632"/>
    <w:rsid w:val="00983B4C"/>
    <w:rsid w:val="0098539E"/>
    <w:rsid w:val="00987713"/>
    <w:rsid w:val="00990BA1"/>
    <w:rsid w:val="00993C73"/>
    <w:rsid w:val="00997C85"/>
    <w:rsid w:val="009A01DF"/>
    <w:rsid w:val="009A4C86"/>
    <w:rsid w:val="009A4E8E"/>
    <w:rsid w:val="009B2AED"/>
    <w:rsid w:val="009B471D"/>
    <w:rsid w:val="009B6743"/>
    <w:rsid w:val="009C18BC"/>
    <w:rsid w:val="009C35D6"/>
    <w:rsid w:val="009C721E"/>
    <w:rsid w:val="009D265F"/>
    <w:rsid w:val="009D5400"/>
    <w:rsid w:val="009D7FD4"/>
    <w:rsid w:val="009E2D6B"/>
    <w:rsid w:val="009E3579"/>
    <w:rsid w:val="009F138B"/>
    <w:rsid w:val="009F622F"/>
    <w:rsid w:val="009F6955"/>
    <w:rsid w:val="009F6E57"/>
    <w:rsid w:val="00A010D6"/>
    <w:rsid w:val="00A04A8F"/>
    <w:rsid w:val="00A05118"/>
    <w:rsid w:val="00A051BE"/>
    <w:rsid w:val="00A07BDC"/>
    <w:rsid w:val="00A11203"/>
    <w:rsid w:val="00A2063E"/>
    <w:rsid w:val="00A30A41"/>
    <w:rsid w:val="00A30D6B"/>
    <w:rsid w:val="00A36423"/>
    <w:rsid w:val="00A43E44"/>
    <w:rsid w:val="00A51302"/>
    <w:rsid w:val="00A540FB"/>
    <w:rsid w:val="00A56503"/>
    <w:rsid w:val="00A65E9E"/>
    <w:rsid w:val="00A72D04"/>
    <w:rsid w:val="00A72ED7"/>
    <w:rsid w:val="00A9061C"/>
    <w:rsid w:val="00A92F32"/>
    <w:rsid w:val="00A951A5"/>
    <w:rsid w:val="00AA6847"/>
    <w:rsid w:val="00AA7E12"/>
    <w:rsid w:val="00AB3510"/>
    <w:rsid w:val="00AB6F30"/>
    <w:rsid w:val="00AC38F6"/>
    <w:rsid w:val="00AD08EC"/>
    <w:rsid w:val="00AD4318"/>
    <w:rsid w:val="00AD7E3A"/>
    <w:rsid w:val="00AE02BF"/>
    <w:rsid w:val="00AE2634"/>
    <w:rsid w:val="00AE28D7"/>
    <w:rsid w:val="00AE6379"/>
    <w:rsid w:val="00AE771E"/>
    <w:rsid w:val="00AF542F"/>
    <w:rsid w:val="00AF703A"/>
    <w:rsid w:val="00AF7427"/>
    <w:rsid w:val="00B070CF"/>
    <w:rsid w:val="00B071A5"/>
    <w:rsid w:val="00B07EFE"/>
    <w:rsid w:val="00B11C28"/>
    <w:rsid w:val="00B13297"/>
    <w:rsid w:val="00B15FAA"/>
    <w:rsid w:val="00B22621"/>
    <w:rsid w:val="00B23A48"/>
    <w:rsid w:val="00B2514B"/>
    <w:rsid w:val="00B32086"/>
    <w:rsid w:val="00B370CD"/>
    <w:rsid w:val="00B4032B"/>
    <w:rsid w:val="00B41F15"/>
    <w:rsid w:val="00B43FA4"/>
    <w:rsid w:val="00B47DF3"/>
    <w:rsid w:val="00B517A1"/>
    <w:rsid w:val="00B57428"/>
    <w:rsid w:val="00B60BC4"/>
    <w:rsid w:val="00B62277"/>
    <w:rsid w:val="00B6325B"/>
    <w:rsid w:val="00B6337F"/>
    <w:rsid w:val="00B67D61"/>
    <w:rsid w:val="00B713BD"/>
    <w:rsid w:val="00B7178B"/>
    <w:rsid w:val="00B73F64"/>
    <w:rsid w:val="00B74820"/>
    <w:rsid w:val="00B83B68"/>
    <w:rsid w:val="00B900BB"/>
    <w:rsid w:val="00B91EC3"/>
    <w:rsid w:val="00BA35F1"/>
    <w:rsid w:val="00BA7C7D"/>
    <w:rsid w:val="00BB4AA1"/>
    <w:rsid w:val="00BC2730"/>
    <w:rsid w:val="00BC3634"/>
    <w:rsid w:val="00BC5684"/>
    <w:rsid w:val="00BD1DCA"/>
    <w:rsid w:val="00BD34C6"/>
    <w:rsid w:val="00BD3C5A"/>
    <w:rsid w:val="00BD4B2C"/>
    <w:rsid w:val="00BE0738"/>
    <w:rsid w:val="00BF1AE6"/>
    <w:rsid w:val="00BF399B"/>
    <w:rsid w:val="00BF412B"/>
    <w:rsid w:val="00BF5BD6"/>
    <w:rsid w:val="00C050E1"/>
    <w:rsid w:val="00C0639D"/>
    <w:rsid w:val="00C10545"/>
    <w:rsid w:val="00C126C5"/>
    <w:rsid w:val="00C15A40"/>
    <w:rsid w:val="00C15D73"/>
    <w:rsid w:val="00C2338F"/>
    <w:rsid w:val="00C27807"/>
    <w:rsid w:val="00C31214"/>
    <w:rsid w:val="00C32D74"/>
    <w:rsid w:val="00C3365A"/>
    <w:rsid w:val="00C404E8"/>
    <w:rsid w:val="00C41A11"/>
    <w:rsid w:val="00C427AE"/>
    <w:rsid w:val="00C4486E"/>
    <w:rsid w:val="00C51CFE"/>
    <w:rsid w:val="00C56180"/>
    <w:rsid w:val="00C57BFD"/>
    <w:rsid w:val="00C7272E"/>
    <w:rsid w:val="00C74345"/>
    <w:rsid w:val="00C75D90"/>
    <w:rsid w:val="00C825AD"/>
    <w:rsid w:val="00C82712"/>
    <w:rsid w:val="00C827DA"/>
    <w:rsid w:val="00C82E93"/>
    <w:rsid w:val="00C85C48"/>
    <w:rsid w:val="00C93577"/>
    <w:rsid w:val="00C96413"/>
    <w:rsid w:val="00CA4E73"/>
    <w:rsid w:val="00CA6263"/>
    <w:rsid w:val="00CA7C5E"/>
    <w:rsid w:val="00CB563F"/>
    <w:rsid w:val="00CB6A07"/>
    <w:rsid w:val="00CC05CA"/>
    <w:rsid w:val="00CC1862"/>
    <w:rsid w:val="00CE15F8"/>
    <w:rsid w:val="00CE28BB"/>
    <w:rsid w:val="00CE3218"/>
    <w:rsid w:val="00CE401F"/>
    <w:rsid w:val="00CE63A7"/>
    <w:rsid w:val="00CF1B3E"/>
    <w:rsid w:val="00CF5E7B"/>
    <w:rsid w:val="00D01248"/>
    <w:rsid w:val="00D05554"/>
    <w:rsid w:val="00D076AA"/>
    <w:rsid w:val="00D1126E"/>
    <w:rsid w:val="00D11BCC"/>
    <w:rsid w:val="00D13B57"/>
    <w:rsid w:val="00D176F9"/>
    <w:rsid w:val="00D2071B"/>
    <w:rsid w:val="00D23243"/>
    <w:rsid w:val="00D27D99"/>
    <w:rsid w:val="00D3036E"/>
    <w:rsid w:val="00D313D3"/>
    <w:rsid w:val="00D32A48"/>
    <w:rsid w:val="00D3376D"/>
    <w:rsid w:val="00D34732"/>
    <w:rsid w:val="00D36612"/>
    <w:rsid w:val="00D366EF"/>
    <w:rsid w:val="00D400A6"/>
    <w:rsid w:val="00D4267E"/>
    <w:rsid w:val="00D4365C"/>
    <w:rsid w:val="00D451B1"/>
    <w:rsid w:val="00D4523A"/>
    <w:rsid w:val="00D465EB"/>
    <w:rsid w:val="00D47324"/>
    <w:rsid w:val="00D516F1"/>
    <w:rsid w:val="00D53364"/>
    <w:rsid w:val="00D53F8B"/>
    <w:rsid w:val="00D5574C"/>
    <w:rsid w:val="00D56ECF"/>
    <w:rsid w:val="00D65463"/>
    <w:rsid w:val="00D73EFA"/>
    <w:rsid w:val="00D75FE3"/>
    <w:rsid w:val="00D760C2"/>
    <w:rsid w:val="00D81A86"/>
    <w:rsid w:val="00D84F46"/>
    <w:rsid w:val="00D866FF"/>
    <w:rsid w:val="00DA42CC"/>
    <w:rsid w:val="00DB2585"/>
    <w:rsid w:val="00DB428F"/>
    <w:rsid w:val="00DC5352"/>
    <w:rsid w:val="00DC5CDD"/>
    <w:rsid w:val="00DC76AA"/>
    <w:rsid w:val="00DD42AC"/>
    <w:rsid w:val="00DE5970"/>
    <w:rsid w:val="00DF20D1"/>
    <w:rsid w:val="00DF6F40"/>
    <w:rsid w:val="00DF7562"/>
    <w:rsid w:val="00E017B1"/>
    <w:rsid w:val="00E05037"/>
    <w:rsid w:val="00E0542F"/>
    <w:rsid w:val="00E07BC6"/>
    <w:rsid w:val="00E1276D"/>
    <w:rsid w:val="00E13703"/>
    <w:rsid w:val="00E138BC"/>
    <w:rsid w:val="00E150B7"/>
    <w:rsid w:val="00E1641D"/>
    <w:rsid w:val="00E21184"/>
    <w:rsid w:val="00E2429C"/>
    <w:rsid w:val="00E24B3B"/>
    <w:rsid w:val="00E267FA"/>
    <w:rsid w:val="00E306A7"/>
    <w:rsid w:val="00E32AD8"/>
    <w:rsid w:val="00E3688E"/>
    <w:rsid w:val="00E4252A"/>
    <w:rsid w:val="00E508D3"/>
    <w:rsid w:val="00E56A52"/>
    <w:rsid w:val="00E6617B"/>
    <w:rsid w:val="00E66B9B"/>
    <w:rsid w:val="00E67395"/>
    <w:rsid w:val="00E6741B"/>
    <w:rsid w:val="00E71056"/>
    <w:rsid w:val="00E71A29"/>
    <w:rsid w:val="00E768CF"/>
    <w:rsid w:val="00E81049"/>
    <w:rsid w:val="00E818E1"/>
    <w:rsid w:val="00E8418D"/>
    <w:rsid w:val="00E8732B"/>
    <w:rsid w:val="00E93C2B"/>
    <w:rsid w:val="00E94B85"/>
    <w:rsid w:val="00EA127C"/>
    <w:rsid w:val="00EA594C"/>
    <w:rsid w:val="00EA707A"/>
    <w:rsid w:val="00EA779F"/>
    <w:rsid w:val="00EB1A9B"/>
    <w:rsid w:val="00EB34AE"/>
    <w:rsid w:val="00EB6076"/>
    <w:rsid w:val="00EC4455"/>
    <w:rsid w:val="00EC46A4"/>
    <w:rsid w:val="00ED05E3"/>
    <w:rsid w:val="00ED665E"/>
    <w:rsid w:val="00EE05EB"/>
    <w:rsid w:val="00EF413E"/>
    <w:rsid w:val="00EF6F47"/>
    <w:rsid w:val="00F13683"/>
    <w:rsid w:val="00F30CC0"/>
    <w:rsid w:val="00F32586"/>
    <w:rsid w:val="00F336AA"/>
    <w:rsid w:val="00F34F44"/>
    <w:rsid w:val="00F365F9"/>
    <w:rsid w:val="00F45228"/>
    <w:rsid w:val="00F50AA8"/>
    <w:rsid w:val="00F551AC"/>
    <w:rsid w:val="00F5740E"/>
    <w:rsid w:val="00F6038A"/>
    <w:rsid w:val="00F6083E"/>
    <w:rsid w:val="00F657D1"/>
    <w:rsid w:val="00F70406"/>
    <w:rsid w:val="00F743CD"/>
    <w:rsid w:val="00F74D25"/>
    <w:rsid w:val="00F77344"/>
    <w:rsid w:val="00F862E8"/>
    <w:rsid w:val="00F8696A"/>
    <w:rsid w:val="00F91960"/>
    <w:rsid w:val="00F96456"/>
    <w:rsid w:val="00F96F58"/>
    <w:rsid w:val="00FA11BD"/>
    <w:rsid w:val="00FA2443"/>
    <w:rsid w:val="00FA55CF"/>
    <w:rsid w:val="00FB6D3C"/>
    <w:rsid w:val="00FB6E06"/>
    <w:rsid w:val="00FC48DD"/>
    <w:rsid w:val="00FD1971"/>
    <w:rsid w:val="00FD2358"/>
    <w:rsid w:val="00FE17AC"/>
    <w:rsid w:val="00FE2549"/>
    <w:rsid w:val="00FE3D91"/>
    <w:rsid w:val="00FE7D24"/>
    <w:rsid w:val="00FF007D"/>
    <w:rsid w:val="00FF52A5"/>
    <w:rsid w:val="00FF5CB1"/>
    <w:rsid w:val="00FF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14:docId w14:val="28493F64"/>
  <w15:docId w15:val="{E036A74F-EE14-4C4A-A14F-BB442369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42F"/>
    <w:pPr>
      <w:spacing w:before="120"/>
    </w:pPr>
    <w:rPr>
      <w:rFonts w:ascii="Times New Roman" w:hAnsi="Times New Roman"/>
      <w:sz w:val="22"/>
      <w:szCs w:val="22"/>
    </w:rPr>
  </w:style>
  <w:style w:type="paragraph" w:styleId="Heading1">
    <w:name w:val="heading 1"/>
    <w:basedOn w:val="ListParagraph"/>
    <w:next w:val="Normal"/>
    <w:link w:val="Heading1Char"/>
    <w:qFormat/>
    <w:rsid w:val="00AB3510"/>
    <w:pPr>
      <w:numPr>
        <w:numId w:val="31"/>
      </w:numPr>
      <w:contextualSpacing w:val="0"/>
      <w:outlineLvl w:val="0"/>
    </w:pPr>
    <w:rPr>
      <w:b/>
      <w:sz w:val="60"/>
      <w:szCs w:val="60"/>
    </w:rPr>
  </w:style>
  <w:style w:type="paragraph" w:styleId="Heading2">
    <w:name w:val="heading 2"/>
    <w:basedOn w:val="DEQTEXTforFACTSHEET"/>
    <w:next w:val="Normal"/>
    <w:link w:val="Heading2Char"/>
    <w:unhideWhenUsed/>
    <w:qFormat/>
    <w:rsid w:val="00AB3510"/>
    <w:pPr>
      <w:keepNext/>
      <w:numPr>
        <w:ilvl w:val="1"/>
        <w:numId w:val="31"/>
      </w:numPr>
      <w:spacing w:before="360" w:after="60"/>
      <w:ind w:left="1260"/>
      <w:outlineLvl w:val="1"/>
    </w:pPr>
    <w:rPr>
      <w:rFonts w:ascii="Arial" w:hAnsi="Arial" w:cs="Arial"/>
      <w:b/>
      <w:sz w:val="36"/>
      <w:szCs w:val="36"/>
    </w:rPr>
  </w:style>
  <w:style w:type="paragraph" w:styleId="Heading3">
    <w:name w:val="heading 3"/>
    <w:basedOn w:val="Heading2"/>
    <w:next w:val="Normal"/>
    <w:link w:val="Heading3Char"/>
    <w:unhideWhenUsed/>
    <w:qFormat/>
    <w:rsid w:val="00E0542F"/>
    <w:pPr>
      <w:numPr>
        <w:ilvl w:val="2"/>
      </w:numPr>
      <w:spacing w:before="240"/>
      <w:ind w:left="810" w:hanging="810"/>
      <w:outlineLvl w:val="2"/>
    </w:pPr>
    <w:rPr>
      <w:sz w:val="24"/>
      <w:szCs w:val="24"/>
    </w:rPr>
  </w:style>
  <w:style w:type="paragraph" w:styleId="Heading4">
    <w:name w:val="heading 4"/>
    <w:basedOn w:val="Normal"/>
    <w:next w:val="Normal"/>
    <w:link w:val="Heading4Char"/>
    <w:unhideWhenUsed/>
    <w:qFormat/>
    <w:rsid w:val="0062432E"/>
    <w:pPr>
      <w:numPr>
        <w:ilvl w:val="3"/>
        <w:numId w:val="29"/>
      </w:numPr>
      <w:outlineLvl w:val="3"/>
    </w:pPr>
    <w:rPr>
      <w:rFonts w:cs="Arial"/>
      <w:b/>
    </w:rPr>
  </w:style>
  <w:style w:type="paragraph" w:styleId="Heading5">
    <w:name w:val="heading 5"/>
    <w:basedOn w:val="Normal"/>
    <w:next w:val="Normal"/>
    <w:link w:val="Heading5Char"/>
    <w:unhideWhenUsed/>
    <w:qFormat/>
    <w:rsid w:val="0062432E"/>
    <w:pPr>
      <w:numPr>
        <w:ilvl w:val="4"/>
        <w:numId w:val="29"/>
      </w:numPr>
      <w:outlineLvl w:val="4"/>
    </w:pPr>
    <w:rPr>
      <w:rFonts w:cs="Arial"/>
    </w:rPr>
  </w:style>
  <w:style w:type="paragraph" w:styleId="Heading6">
    <w:name w:val="heading 6"/>
    <w:basedOn w:val="Normal"/>
    <w:next w:val="Normal"/>
    <w:link w:val="Heading6Char"/>
    <w:unhideWhenUsed/>
    <w:qFormat/>
    <w:rsid w:val="0062432E"/>
    <w:pPr>
      <w:keepNext/>
      <w:keepLines/>
      <w:numPr>
        <w:ilvl w:val="5"/>
        <w:numId w:val="29"/>
      </w:numPr>
      <w:spacing w:before="200"/>
      <w:outlineLvl w:val="5"/>
    </w:pPr>
    <w:rPr>
      <w:rFonts w:eastAsiaTheme="majorEastAsia" w:cs="Arial"/>
      <w:i/>
      <w:iCs/>
    </w:rPr>
  </w:style>
  <w:style w:type="paragraph" w:styleId="Heading7">
    <w:name w:val="heading 7"/>
    <w:basedOn w:val="Normal"/>
    <w:next w:val="Normal"/>
    <w:link w:val="Heading7Char"/>
    <w:unhideWhenUsed/>
    <w:qFormat/>
    <w:rsid w:val="00823882"/>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823882"/>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823882"/>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hAnsi="Cambria"/>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rsid w:val="00AB3510"/>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nhideWhenUsed/>
    <w:qFormat/>
    <w:rsid w:val="00233543"/>
    <w:rPr>
      <w:rFonts w:cs="Arial"/>
      <w:b/>
      <w:sz w:val="28"/>
      <w:szCs w:val="28"/>
    </w:rPr>
  </w:style>
  <w:style w:type="paragraph" w:styleId="DocumentMap">
    <w:name w:val="Document Map"/>
    <w:basedOn w:val="Normal"/>
    <w:link w:val="DocumentMapChar"/>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qFormat/>
    <w:rsid w:val="00E0542F"/>
    <w:pPr>
      <w:tabs>
        <w:tab w:val="right" w:leader="dot" w:pos="9270"/>
      </w:tabs>
      <w:ind w:left="245"/>
    </w:pPr>
    <w:rPr>
      <w:noProof/>
    </w:rPr>
  </w:style>
  <w:style w:type="paragraph" w:styleId="TOC1">
    <w:name w:val="toc 1"/>
    <w:basedOn w:val="Normal"/>
    <w:next w:val="Normal"/>
    <w:link w:val="TOC1Char"/>
    <w:autoRedefine/>
    <w:uiPriority w:val="39"/>
    <w:unhideWhenUsed/>
    <w:qFormat/>
    <w:rsid w:val="00823882"/>
    <w:pPr>
      <w:tabs>
        <w:tab w:val="right" w:leader="dot" w:pos="9270"/>
      </w:tabs>
      <w:ind w:right="1530"/>
    </w:pPr>
  </w:style>
  <w:style w:type="paragraph" w:styleId="BalloonText">
    <w:name w:val="Balloon Text"/>
    <w:basedOn w:val="Normal"/>
    <w:link w:val="BalloonTextChar"/>
    <w:semiHidden/>
    <w:unhideWhenUsed/>
    <w:rsid w:val="00823882"/>
    <w:rPr>
      <w:rFonts w:ascii="Tahoma" w:hAnsi="Tahoma" w:cs="Tahoma"/>
      <w:sz w:val="16"/>
      <w:szCs w:val="16"/>
    </w:rPr>
  </w:style>
  <w:style w:type="character" w:customStyle="1" w:styleId="BalloonTextChar">
    <w:name w:val="Balloon Text Char"/>
    <w:basedOn w:val="DefaultParagraphFont"/>
    <w:link w:val="BalloonText"/>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rsid w:val="00E0542F"/>
    <w:rPr>
      <w:rFonts w:ascii="Arial" w:hAnsi="Arial" w:cs="Arial"/>
      <w:b/>
      <w:sz w:val="24"/>
      <w:szCs w:val="24"/>
    </w:rPr>
  </w:style>
  <w:style w:type="table" w:styleId="TableGrid">
    <w:name w:val="Table Grid"/>
    <w:basedOn w:val="TableNormal"/>
    <w:uiPriority w:val="59"/>
    <w:rsid w:val="00823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rsid w:val="0062432E"/>
    <w:rPr>
      <w:rFonts w:asciiTheme="minorHAnsi" w:hAnsiTheme="minorHAnsi"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rsid w:val="0062432E"/>
    <w:rPr>
      <w:rFonts w:asciiTheme="minorHAnsi" w:hAnsiTheme="minorHAnsi" w:cs="Arial"/>
      <w:sz w:val="22"/>
      <w:szCs w:val="22"/>
    </w:rPr>
  </w:style>
  <w:style w:type="character" w:customStyle="1" w:styleId="Heading6Char">
    <w:name w:val="Heading 6 Char"/>
    <w:basedOn w:val="DefaultParagraphFont"/>
    <w:link w:val="Heading6"/>
    <w:rsid w:val="0062432E"/>
    <w:rPr>
      <w:rFonts w:asciiTheme="minorHAnsi" w:eastAsiaTheme="majorEastAsia" w:hAnsiTheme="minorHAnsi" w:cs="Arial"/>
      <w:i/>
      <w:iCs/>
      <w:sz w:val="22"/>
      <w:szCs w:val="22"/>
    </w:rPr>
  </w:style>
  <w:style w:type="character" w:customStyle="1" w:styleId="Heading7Char">
    <w:name w:val="Heading 7 Char"/>
    <w:basedOn w:val="DefaultParagraphFont"/>
    <w:link w:val="Heading7"/>
    <w:rsid w:val="0082388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rsid w:val="00823882"/>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rsid w:val="00823882"/>
    <w:rPr>
      <w:rFonts w:asciiTheme="majorHAnsi" w:eastAsiaTheme="majorEastAsia" w:hAnsiTheme="majorHAnsi" w:cstheme="majorBidi"/>
      <w:i/>
      <w:iCs/>
      <w:color w:val="404040" w:themeColor="text1" w:themeTint="BF"/>
      <w:szCs w:val="22"/>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qFormat/>
    <w:rsid w:val="004F34CD"/>
    <w:pPr>
      <w:tabs>
        <w:tab w:val="right" w:leader="dot" w:pos="9270"/>
      </w:tabs>
      <w:spacing w:before="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paragraph" w:styleId="FootnoteText">
    <w:name w:val="footnote text"/>
    <w:basedOn w:val="Normal"/>
    <w:link w:val="FootnoteTextChar"/>
    <w:semiHidden/>
    <w:rsid w:val="00636F50"/>
    <w:pPr>
      <w:keepNext/>
      <w:keepLines/>
      <w:widowControl w:val="0"/>
      <w:spacing w:after="120"/>
    </w:pPr>
    <w:rPr>
      <w:rFonts w:eastAsia="Times New Roman"/>
      <w:szCs w:val="20"/>
    </w:rPr>
  </w:style>
  <w:style w:type="character" w:customStyle="1" w:styleId="FootnoteTextChar">
    <w:name w:val="Footnote Text Char"/>
    <w:basedOn w:val="DefaultParagraphFont"/>
    <w:link w:val="FootnoteText"/>
    <w:semiHidden/>
    <w:rsid w:val="00636F50"/>
    <w:rPr>
      <w:rFonts w:ascii="Times New Roman" w:eastAsia="Times New Roman" w:hAnsi="Times New Roman"/>
      <w:sz w:val="22"/>
    </w:rPr>
  </w:style>
  <w:style w:type="character" w:styleId="FootnoteReference">
    <w:name w:val="footnote reference"/>
    <w:basedOn w:val="DefaultParagraphFont"/>
    <w:semiHidden/>
    <w:rsid w:val="00636F50"/>
    <w:rPr>
      <w:vertAlign w:val="superscript"/>
    </w:rPr>
  </w:style>
  <w:style w:type="character" w:styleId="FollowedHyperlink">
    <w:name w:val="FollowedHyperlink"/>
    <w:basedOn w:val="DefaultParagraphFont"/>
    <w:rsid w:val="00636F50"/>
    <w:rPr>
      <w:color w:val="800080"/>
      <w:u w:val="single"/>
    </w:rPr>
  </w:style>
  <w:style w:type="paragraph" w:styleId="TOC4">
    <w:name w:val="toc 4"/>
    <w:basedOn w:val="Normal"/>
    <w:next w:val="Normal"/>
    <w:autoRedefine/>
    <w:uiPriority w:val="39"/>
    <w:rsid w:val="00636F50"/>
    <w:pPr>
      <w:widowControl w:val="0"/>
      <w:ind w:left="720"/>
    </w:pPr>
    <w:rPr>
      <w:rFonts w:eastAsia="Times New Roman"/>
      <w:sz w:val="24"/>
      <w:szCs w:val="24"/>
    </w:rPr>
  </w:style>
  <w:style w:type="paragraph" w:styleId="TOC5">
    <w:name w:val="toc 5"/>
    <w:basedOn w:val="Normal"/>
    <w:next w:val="Normal"/>
    <w:autoRedefine/>
    <w:uiPriority w:val="39"/>
    <w:rsid w:val="00636F50"/>
    <w:pPr>
      <w:widowControl w:val="0"/>
      <w:ind w:left="960"/>
    </w:pPr>
    <w:rPr>
      <w:rFonts w:eastAsia="Times New Roman"/>
      <w:sz w:val="24"/>
      <w:szCs w:val="24"/>
    </w:rPr>
  </w:style>
  <w:style w:type="paragraph" w:styleId="TOC6">
    <w:name w:val="toc 6"/>
    <w:basedOn w:val="Normal"/>
    <w:next w:val="Normal"/>
    <w:autoRedefine/>
    <w:uiPriority w:val="39"/>
    <w:rsid w:val="00636F50"/>
    <w:pPr>
      <w:widowControl w:val="0"/>
      <w:ind w:left="1200"/>
    </w:pPr>
    <w:rPr>
      <w:rFonts w:eastAsia="Times New Roman"/>
      <w:sz w:val="24"/>
      <w:szCs w:val="24"/>
    </w:rPr>
  </w:style>
  <w:style w:type="paragraph" w:styleId="TOC7">
    <w:name w:val="toc 7"/>
    <w:basedOn w:val="Normal"/>
    <w:next w:val="Normal"/>
    <w:autoRedefine/>
    <w:uiPriority w:val="39"/>
    <w:rsid w:val="00636F50"/>
    <w:pPr>
      <w:widowControl w:val="0"/>
      <w:ind w:left="1440"/>
    </w:pPr>
    <w:rPr>
      <w:rFonts w:eastAsia="Times New Roman"/>
      <w:sz w:val="24"/>
      <w:szCs w:val="24"/>
    </w:rPr>
  </w:style>
  <w:style w:type="paragraph" w:styleId="TOC8">
    <w:name w:val="toc 8"/>
    <w:basedOn w:val="Normal"/>
    <w:next w:val="Normal"/>
    <w:autoRedefine/>
    <w:uiPriority w:val="39"/>
    <w:rsid w:val="00636F50"/>
    <w:pPr>
      <w:widowControl w:val="0"/>
      <w:ind w:left="1680"/>
    </w:pPr>
    <w:rPr>
      <w:rFonts w:eastAsia="Times New Roman"/>
      <w:sz w:val="24"/>
      <w:szCs w:val="24"/>
    </w:rPr>
  </w:style>
  <w:style w:type="paragraph" w:styleId="TOC9">
    <w:name w:val="toc 9"/>
    <w:basedOn w:val="Normal"/>
    <w:next w:val="Normal"/>
    <w:autoRedefine/>
    <w:uiPriority w:val="39"/>
    <w:rsid w:val="00636F50"/>
    <w:pPr>
      <w:widowControl w:val="0"/>
      <w:ind w:left="1920"/>
    </w:pPr>
    <w:rPr>
      <w:rFonts w:eastAsia="Times New Roman"/>
      <w:sz w:val="24"/>
      <w:szCs w:val="24"/>
    </w:rPr>
  </w:style>
  <w:style w:type="paragraph" w:styleId="BodyText">
    <w:name w:val="Body Text"/>
    <w:basedOn w:val="Normal"/>
    <w:link w:val="BodyTextChar"/>
    <w:rsid w:val="00636F50"/>
    <w:pPr>
      <w:widowControl w:val="0"/>
    </w:pPr>
    <w:rPr>
      <w:rFonts w:ascii="Arial" w:eastAsia="Times New Roman" w:hAnsi="Arial"/>
      <w:sz w:val="20"/>
      <w:szCs w:val="20"/>
    </w:rPr>
  </w:style>
  <w:style w:type="character" w:customStyle="1" w:styleId="BodyTextChar">
    <w:name w:val="Body Text Char"/>
    <w:basedOn w:val="DefaultParagraphFont"/>
    <w:link w:val="BodyText"/>
    <w:rsid w:val="00636F50"/>
    <w:rPr>
      <w:rFonts w:ascii="Arial" w:eastAsia="Times New Roman" w:hAnsi="Arial"/>
    </w:rPr>
  </w:style>
  <w:style w:type="paragraph" w:customStyle="1" w:styleId="Default">
    <w:name w:val="Default"/>
    <w:rsid w:val="00636F50"/>
    <w:pPr>
      <w:autoSpaceDE w:val="0"/>
      <w:autoSpaceDN w:val="0"/>
      <w:adjustRightInd w:val="0"/>
    </w:pPr>
    <w:rPr>
      <w:rFonts w:ascii="Arial" w:eastAsia="Times New Roman" w:hAnsi="Arial" w:cs="Arial"/>
      <w:color w:val="000000"/>
      <w:sz w:val="24"/>
      <w:szCs w:val="24"/>
    </w:rPr>
  </w:style>
  <w:style w:type="paragraph" w:styleId="TableofFigures">
    <w:name w:val="table of figures"/>
    <w:basedOn w:val="Normal"/>
    <w:next w:val="Normal"/>
    <w:uiPriority w:val="99"/>
    <w:rsid w:val="001079C3"/>
    <w:pPr>
      <w:widowControl w:val="0"/>
      <w:ind w:left="440" w:hanging="440"/>
    </w:pPr>
    <w:rPr>
      <w:rFonts w:eastAsia="Times New Roman"/>
      <w:szCs w:val="20"/>
    </w:rPr>
  </w:style>
  <w:style w:type="character" w:styleId="CommentReference">
    <w:name w:val="annotation reference"/>
    <w:basedOn w:val="DefaultParagraphFont"/>
    <w:semiHidden/>
    <w:rsid w:val="00636F50"/>
    <w:rPr>
      <w:sz w:val="16"/>
      <w:szCs w:val="16"/>
    </w:rPr>
  </w:style>
  <w:style w:type="paragraph" w:styleId="CommentText">
    <w:name w:val="annotation text"/>
    <w:basedOn w:val="Normal"/>
    <w:link w:val="CommentTextChar"/>
    <w:semiHidden/>
    <w:rsid w:val="00636F50"/>
    <w:pPr>
      <w:widowControl w:val="0"/>
    </w:pPr>
    <w:rPr>
      <w:rFonts w:ascii="Arial" w:eastAsia="Times New Roman" w:hAnsi="Arial"/>
      <w:szCs w:val="20"/>
    </w:rPr>
  </w:style>
  <w:style w:type="character" w:customStyle="1" w:styleId="CommentTextChar">
    <w:name w:val="Comment Text Char"/>
    <w:basedOn w:val="DefaultParagraphFont"/>
    <w:link w:val="CommentText"/>
    <w:semiHidden/>
    <w:rsid w:val="00636F50"/>
    <w:rPr>
      <w:rFonts w:ascii="Arial" w:eastAsia="Times New Roman" w:hAnsi="Arial"/>
      <w:sz w:val="22"/>
    </w:rPr>
  </w:style>
  <w:style w:type="paragraph" w:styleId="EndnoteText">
    <w:name w:val="endnote text"/>
    <w:basedOn w:val="BodyText"/>
    <w:link w:val="EndnoteTextChar"/>
    <w:semiHidden/>
    <w:rsid w:val="00636F50"/>
  </w:style>
  <w:style w:type="character" w:customStyle="1" w:styleId="EndnoteTextChar">
    <w:name w:val="Endnote Text Char"/>
    <w:basedOn w:val="DefaultParagraphFont"/>
    <w:link w:val="EndnoteText"/>
    <w:semiHidden/>
    <w:rsid w:val="00636F50"/>
    <w:rPr>
      <w:rFonts w:ascii="Arial" w:eastAsia="Times New Roman" w:hAnsi="Arial"/>
    </w:rPr>
  </w:style>
  <w:style w:type="character" w:styleId="EndnoteReference">
    <w:name w:val="endnote reference"/>
    <w:basedOn w:val="DefaultParagraphFont"/>
    <w:semiHidden/>
    <w:rsid w:val="00636F50"/>
    <w:rPr>
      <w:vertAlign w:val="superscript"/>
    </w:rPr>
  </w:style>
  <w:style w:type="paragraph" w:styleId="CommentSubject">
    <w:name w:val="annotation subject"/>
    <w:basedOn w:val="CommentText"/>
    <w:next w:val="CommentText"/>
    <w:link w:val="CommentSubjectChar"/>
    <w:semiHidden/>
    <w:rsid w:val="00636F50"/>
    <w:rPr>
      <w:b/>
      <w:bCs/>
      <w:sz w:val="20"/>
    </w:rPr>
  </w:style>
  <w:style w:type="character" w:customStyle="1" w:styleId="CommentSubjectChar">
    <w:name w:val="Comment Subject Char"/>
    <w:basedOn w:val="CommentTextChar"/>
    <w:link w:val="CommentSubject"/>
    <w:semiHidden/>
    <w:rsid w:val="00636F50"/>
    <w:rPr>
      <w:rFonts w:ascii="Arial" w:eastAsia="Times New Roman" w:hAnsi="Arial"/>
      <w:b/>
      <w:bCs/>
      <w:sz w:val="22"/>
    </w:rPr>
  </w:style>
  <w:style w:type="numbering" w:customStyle="1" w:styleId="StyleOutlinenumberedLeft025">
    <w:name w:val="Style Outline numbered Left:  0.25&quot;"/>
    <w:rsid w:val="00636F50"/>
    <w:pPr>
      <w:numPr>
        <w:numId w:val="7"/>
      </w:numPr>
    </w:pPr>
  </w:style>
  <w:style w:type="character" w:customStyle="1" w:styleId="Heading1Char">
    <w:name w:val="Heading 1 Char"/>
    <w:basedOn w:val="DefaultParagraphFont"/>
    <w:link w:val="Heading1"/>
    <w:rsid w:val="00AB3510"/>
    <w:rPr>
      <w:rFonts w:ascii="Arial" w:hAnsi="Arial" w:cs="Arial"/>
      <w:b/>
      <w:sz w:val="60"/>
      <w:szCs w:val="60"/>
    </w:rPr>
  </w:style>
  <w:style w:type="paragraph" w:styleId="ListBullet">
    <w:name w:val="List Bullet"/>
    <w:basedOn w:val="Normal"/>
    <w:autoRedefine/>
    <w:rsid w:val="00AA7E12"/>
    <w:pPr>
      <w:numPr>
        <w:numId w:val="11"/>
      </w:numPr>
    </w:pPr>
    <w:rPr>
      <w:rFonts w:ascii="Arial" w:eastAsia="Times New Roman" w:hAnsi="Arial"/>
      <w:szCs w:val="20"/>
    </w:rPr>
  </w:style>
  <w:style w:type="paragraph" w:customStyle="1" w:styleId="TableContents">
    <w:name w:val="Table Contents"/>
    <w:basedOn w:val="BodyText"/>
    <w:rsid w:val="00AA7E12"/>
    <w:pPr>
      <w:suppressLineNumbers/>
      <w:suppressAutoHyphens/>
      <w:spacing w:after="120" w:line="100" w:lineRule="atLeast"/>
    </w:pPr>
    <w:rPr>
      <w:rFonts w:ascii="Helvetica" w:eastAsia="HG Mincho Light J" w:hAnsi="Helvetica"/>
      <w:color w:val="000000"/>
      <w:sz w:val="18"/>
      <w:szCs w:val="24"/>
    </w:rPr>
  </w:style>
  <w:style w:type="paragraph" w:styleId="ListNumber">
    <w:name w:val="List Number"/>
    <w:basedOn w:val="Normal"/>
    <w:rsid w:val="00AA7E12"/>
    <w:pPr>
      <w:numPr>
        <w:numId w:val="13"/>
      </w:numPr>
      <w:spacing w:before="60"/>
    </w:pPr>
    <w:rPr>
      <w:rFonts w:ascii="Arial" w:eastAsia="Times New Roman" w:hAnsi="Arial"/>
      <w:szCs w:val="20"/>
    </w:rPr>
  </w:style>
  <w:style w:type="paragraph" w:customStyle="1" w:styleId="ListNumber1">
    <w:name w:val="List Number 1"/>
    <w:basedOn w:val="Normal"/>
    <w:rsid w:val="00AA7E12"/>
    <w:pPr>
      <w:tabs>
        <w:tab w:val="num" w:pos="540"/>
      </w:tabs>
      <w:ind w:left="547" w:hanging="360"/>
    </w:pPr>
    <w:rPr>
      <w:rFonts w:ascii="Arial" w:eastAsia="Times New Roman" w:hAnsi="Arial"/>
      <w:szCs w:val="20"/>
    </w:rPr>
  </w:style>
  <w:style w:type="paragraph" w:styleId="ListNumber2">
    <w:name w:val="List Number 2"/>
    <w:basedOn w:val="Normal"/>
    <w:rsid w:val="00AA7E12"/>
    <w:pPr>
      <w:tabs>
        <w:tab w:val="num" w:pos="720"/>
      </w:tabs>
      <w:ind w:left="720" w:hanging="360"/>
    </w:pPr>
    <w:rPr>
      <w:rFonts w:ascii="Arial" w:eastAsia="Times New Roman" w:hAnsi="Arial"/>
      <w:szCs w:val="20"/>
    </w:rPr>
  </w:style>
  <w:style w:type="paragraph" w:styleId="NormalWeb">
    <w:name w:val="Normal (Web)"/>
    <w:basedOn w:val="Normal"/>
    <w:uiPriority w:val="99"/>
    <w:rsid w:val="00AA7E12"/>
    <w:pPr>
      <w:spacing w:before="100" w:beforeAutospacing="1" w:after="100" w:afterAutospacing="1"/>
    </w:pPr>
    <w:rPr>
      <w:rFonts w:ascii="Arial" w:eastAsia="Times New Roman" w:hAnsi="Arial" w:cs="Arial"/>
      <w:color w:val="0000A0"/>
      <w:sz w:val="24"/>
      <w:szCs w:val="24"/>
    </w:rPr>
  </w:style>
  <w:style w:type="numbering" w:styleId="1ai">
    <w:name w:val="Outline List 1"/>
    <w:basedOn w:val="NoList"/>
    <w:rsid w:val="00AA7E12"/>
    <w:pPr>
      <w:numPr>
        <w:numId w:val="12"/>
      </w:numPr>
    </w:pPr>
  </w:style>
  <w:style w:type="table" w:customStyle="1" w:styleId="TableChris">
    <w:name w:val="Table Chris"/>
    <w:basedOn w:val="TableNormal"/>
    <w:rsid w:val="00AA7E1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Pr>
    <w:trPr>
      <w:cantSplit/>
      <w:jc w:val="center"/>
    </w:trPr>
    <w:tcPr>
      <w:vAlign w:val="center"/>
    </w:tcPr>
    <w:tblStylePr w:type="firstRow">
      <w:pPr>
        <w:keepNext/>
        <w:wordWrap/>
        <w:spacing w:beforeLines="0" w:beforeAutospacing="0" w:afterLines="0" w:afterAutospacing="0"/>
        <w:jc w:val="left"/>
      </w:pPr>
      <w:rPr>
        <w:rFonts w:ascii="Arial" w:hAnsi="Arial"/>
        <w:b/>
        <w:color w:val="auto"/>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C0C0"/>
        <w:vAlign w:val="bottom"/>
      </w:tcPr>
    </w:tblStylePr>
  </w:style>
  <w:style w:type="paragraph" w:customStyle="1" w:styleId="CM42">
    <w:name w:val="CM42"/>
    <w:basedOn w:val="Default"/>
    <w:next w:val="Default"/>
    <w:rsid w:val="00AA7E12"/>
    <w:pPr>
      <w:spacing w:after="225"/>
    </w:pPr>
    <w:rPr>
      <w:rFonts w:cs="Times New Roman"/>
      <w:color w:val="auto"/>
    </w:rPr>
  </w:style>
  <w:style w:type="character" w:customStyle="1" w:styleId="Char2">
    <w:name w:val="Char2"/>
    <w:basedOn w:val="DefaultParagraphFont"/>
    <w:rsid w:val="00AA7E12"/>
    <w:rPr>
      <w:rFonts w:ascii="Arial" w:hAnsi="Arial" w:cs="Arial"/>
      <w:b/>
      <w:bCs/>
      <w:kern w:val="32"/>
      <w:sz w:val="32"/>
      <w:szCs w:val="32"/>
      <w:lang w:val="en-US" w:eastAsia="en-US" w:bidi="ar-SA"/>
    </w:rPr>
  </w:style>
  <w:style w:type="character" w:customStyle="1" w:styleId="Char1">
    <w:name w:val="Char1"/>
    <w:basedOn w:val="DefaultParagraphFont"/>
    <w:rsid w:val="00AA7E12"/>
    <w:rPr>
      <w:rFonts w:ascii="Arial" w:hAnsi="Arial" w:cs="Arial"/>
      <w:b/>
      <w:bCs/>
      <w:sz w:val="24"/>
      <w:szCs w:val="24"/>
      <w:lang w:val="en-US" w:eastAsia="en-US" w:bidi="ar-SA"/>
    </w:rPr>
  </w:style>
  <w:style w:type="character" w:customStyle="1" w:styleId="Char">
    <w:name w:val="Char"/>
    <w:basedOn w:val="DefaultParagraphFont"/>
    <w:rsid w:val="00AA7E12"/>
    <w:rPr>
      <w:rFonts w:ascii="Arial" w:hAnsi="Arial"/>
      <w:b/>
      <w:sz w:val="24"/>
      <w:lang w:val="en-US" w:eastAsia="en-US" w:bidi="ar-SA"/>
    </w:rPr>
  </w:style>
  <w:style w:type="character" w:customStyle="1" w:styleId="HeaderChar">
    <w:name w:val="Header Char"/>
    <w:basedOn w:val="DefaultParagraphFont"/>
    <w:link w:val="Header"/>
    <w:uiPriority w:val="99"/>
    <w:rsid w:val="00AA7E12"/>
    <w:rPr>
      <w:rFonts w:asciiTheme="minorHAnsi" w:hAnsiTheme="minorHAnsi"/>
      <w:sz w:val="22"/>
      <w:szCs w:val="22"/>
    </w:rPr>
  </w:style>
  <w:style w:type="paragraph" w:customStyle="1" w:styleId="Normal1">
    <w:name w:val="Normal1"/>
    <w:basedOn w:val="Normal"/>
    <w:link w:val="normalChar"/>
    <w:rsid w:val="00AA7E12"/>
    <w:pPr>
      <w:spacing w:before="100" w:beforeAutospacing="1" w:after="100" w:afterAutospacing="1"/>
    </w:pPr>
    <w:rPr>
      <w:rFonts w:ascii="Verdana" w:eastAsia="Times New Roman" w:hAnsi="Verdana"/>
      <w:sz w:val="20"/>
      <w:szCs w:val="24"/>
    </w:rPr>
  </w:style>
  <w:style w:type="character" w:customStyle="1" w:styleId="normalChar">
    <w:name w:val="normal Char"/>
    <w:basedOn w:val="DefaultParagraphFont"/>
    <w:link w:val="Normal1"/>
    <w:rsid w:val="00AA7E12"/>
    <w:rPr>
      <w:rFonts w:ascii="Verdana" w:eastAsia="Times New Roman" w:hAnsi="Verdana"/>
      <w:szCs w:val="24"/>
    </w:rPr>
  </w:style>
  <w:style w:type="character" w:customStyle="1" w:styleId="LittleNumberEndnotes">
    <w:name w:val="Little Number Endnotes"/>
    <w:basedOn w:val="EndnoteReference"/>
    <w:rsid w:val="00AA7E12"/>
    <w:rPr>
      <w:rFonts w:ascii="Verdana" w:hAnsi="Verdana"/>
      <w:vanish/>
      <w:color w:val="auto"/>
      <w:sz w:val="20"/>
      <w:vertAlign w:val="superscript"/>
    </w:rPr>
  </w:style>
  <w:style w:type="character" w:customStyle="1" w:styleId="insert">
    <w:name w:val="insert"/>
    <w:rsid w:val="00AA7E12"/>
    <w:rPr>
      <w:rFonts w:ascii="Verdana" w:hAnsi="Verdana"/>
      <w:color w:val="666699"/>
      <w:sz w:val="20"/>
      <w:szCs w:val="20"/>
      <w:shd w:val="clear" w:color="auto" w:fill="FFFF99"/>
    </w:rPr>
  </w:style>
  <w:style w:type="paragraph" w:customStyle="1" w:styleId="Policy">
    <w:name w:val="Policy"/>
    <w:basedOn w:val="BodyText"/>
    <w:link w:val="PolicyChar"/>
    <w:rsid w:val="00AA7E12"/>
    <w:pPr>
      <w:widowControl/>
      <w:tabs>
        <w:tab w:val="left" w:pos="960"/>
      </w:tabs>
    </w:pPr>
    <w:rPr>
      <w:rFonts w:ascii="Verdana" w:hAnsi="Verdana"/>
      <w:b/>
    </w:rPr>
  </w:style>
  <w:style w:type="character" w:customStyle="1" w:styleId="PolicyChar">
    <w:name w:val="Policy Char"/>
    <w:basedOn w:val="DefaultParagraphFont"/>
    <w:link w:val="Policy"/>
    <w:rsid w:val="00AA7E12"/>
    <w:rPr>
      <w:rFonts w:ascii="Verdana" w:eastAsia="Times New Roman" w:hAnsi="Verdana"/>
      <w:b/>
    </w:rPr>
  </w:style>
  <w:style w:type="paragraph" w:customStyle="1" w:styleId="note">
    <w:name w:val="note"/>
    <w:basedOn w:val="Normal1"/>
    <w:link w:val="noteChar"/>
    <w:rsid w:val="00AA7E12"/>
    <w:pPr>
      <w:shd w:val="clear" w:color="auto" w:fill="E0E0E0"/>
      <w:tabs>
        <w:tab w:val="num" w:pos="1440"/>
      </w:tabs>
      <w:ind w:left="720" w:right="576"/>
    </w:pPr>
    <w:rPr>
      <w:rFonts w:ascii="Times New Roman" w:hAnsi="Times New Roman"/>
      <w:vanish/>
      <w:szCs w:val="20"/>
    </w:rPr>
  </w:style>
  <w:style w:type="character" w:customStyle="1" w:styleId="noteChar">
    <w:name w:val="note Char"/>
    <w:basedOn w:val="DefaultParagraphFont"/>
    <w:link w:val="note"/>
    <w:rsid w:val="00AA7E12"/>
    <w:rPr>
      <w:rFonts w:ascii="Times New Roman" w:eastAsia="Times New Roman" w:hAnsi="Times New Roman"/>
      <w:vanish/>
      <w:shd w:val="clear" w:color="auto" w:fill="E0E0E0"/>
    </w:rPr>
  </w:style>
  <w:style w:type="paragraph" w:customStyle="1" w:styleId="definition">
    <w:name w:val="definition"/>
    <w:basedOn w:val="BodyText"/>
    <w:link w:val="definitionChar"/>
    <w:rsid w:val="00AA7E12"/>
    <w:pPr>
      <w:widowControl/>
      <w:tabs>
        <w:tab w:val="left" w:pos="960"/>
      </w:tabs>
    </w:pPr>
    <w:rPr>
      <w:rFonts w:ascii="Verdana" w:hAnsi="Verdana"/>
      <w:b/>
      <w:smallCaps/>
    </w:rPr>
  </w:style>
  <w:style w:type="character" w:customStyle="1" w:styleId="definitionChar">
    <w:name w:val="definition Char"/>
    <w:basedOn w:val="BodyTextChar"/>
    <w:link w:val="definition"/>
    <w:rsid w:val="00AA7E12"/>
    <w:rPr>
      <w:rFonts w:ascii="Verdana" w:eastAsia="Times New Roman" w:hAnsi="Verdana"/>
      <w:b/>
      <w:smallCaps/>
    </w:rPr>
  </w:style>
  <w:style w:type="paragraph" w:customStyle="1" w:styleId="whowhenwhere">
    <w:name w:val="whowhenwhere"/>
    <w:basedOn w:val="Normal"/>
    <w:link w:val="whowhenwhereChar"/>
    <w:rsid w:val="00AA7E12"/>
    <w:pPr>
      <w:jc w:val="center"/>
    </w:pPr>
    <w:rPr>
      <w:rFonts w:ascii="Arial" w:eastAsia="Times New Roman" w:hAnsi="Arial" w:cs="Arial"/>
      <w:vanish/>
      <w:color w:val="99CCFF"/>
      <w:sz w:val="18"/>
      <w:szCs w:val="18"/>
    </w:rPr>
  </w:style>
  <w:style w:type="character" w:customStyle="1" w:styleId="whowhenwhereChar">
    <w:name w:val="whowhenwhere Char"/>
    <w:basedOn w:val="DefaultParagraphFont"/>
    <w:link w:val="whowhenwhere"/>
    <w:rsid w:val="00AA7E12"/>
    <w:rPr>
      <w:rFonts w:ascii="Arial" w:eastAsia="Times New Roman" w:hAnsi="Arial" w:cs="Arial"/>
      <w:vanish/>
      <w:color w:val="99CCFF"/>
      <w:sz w:val="18"/>
      <w:szCs w:val="18"/>
    </w:rPr>
  </w:style>
  <w:style w:type="character" w:customStyle="1" w:styleId="docreqd">
    <w:name w:val="doc req'd"/>
    <w:basedOn w:val="DefaultParagraphFont"/>
    <w:rsid w:val="00AA7E12"/>
    <w:rPr>
      <w:rFonts w:ascii="Arial" w:hAnsi="Arial"/>
      <w:vanish/>
      <w:color w:val="3366FF"/>
      <w:sz w:val="20"/>
      <w:szCs w:val="20"/>
    </w:rPr>
  </w:style>
  <w:style w:type="character" w:customStyle="1" w:styleId="policy0">
    <w:name w:val="policy"/>
    <w:basedOn w:val="DefaultParagraphFont"/>
    <w:rsid w:val="00AA7E12"/>
    <w:rPr>
      <w:rFonts w:ascii="Times New Roman" w:hAnsi="Times New Roman"/>
      <w:vanish/>
      <w:color w:val="00FF00"/>
      <w:sz w:val="22"/>
      <w:szCs w:val="22"/>
    </w:rPr>
  </w:style>
  <w:style w:type="character" w:customStyle="1" w:styleId="introduction">
    <w:name w:val="introduction"/>
    <w:rsid w:val="00AA7E12"/>
    <w:rPr>
      <w:rFonts w:ascii="Times New Roman" w:hAnsi="Times New Roman"/>
      <w:vanish/>
      <w:color w:val="FF6600"/>
      <w:sz w:val="20"/>
      <w:szCs w:val="20"/>
    </w:rPr>
  </w:style>
  <w:style w:type="character" w:customStyle="1" w:styleId="DocumentMapChar">
    <w:name w:val="Document Map Char"/>
    <w:basedOn w:val="DefaultParagraphFont"/>
    <w:link w:val="DocumentMap"/>
    <w:semiHidden/>
    <w:rsid w:val="00AA7E12"/>
    <w:rPr>
      <w:rFonts w:ascii="Tahoma" w:hAnsi="Tahoma"/>
      <w:sz w:val="22"/>
      <w:szCs w:val="22"/>
      <w:shd w:val="clear" w:color="auto" w:fill="000080"/>
    </w:rPr>
  </w:style>
  <w:style w:type="character" w:styleId="Strong">
    <w:name w:val="Strong"/>
    <w:basedOn w:val="DefaultParagraphFont"/>
    <w:uiPriority w:val="22"/>
    <w:qFormat/>
    <w:rsid w:val="00AA7E12"/>
    <w:rPr>
      <w:b/>
      <w:bCs/>
    </w:rPr>
  </w:style>
  <w:style w:type="paragraph" w:customStyle="1" w:styleId="LQMTitle">
    <w:name w:val="LQM Title"/>
    <w:basedOn w:val="Title"/>
    <w:link w:val="LQMTitleChar"/>
    <w:qFormat/>
    <w:rsid w:val="00AA7E12"/>
    <w:pPr>
      <w:framePr w:hSpace="187" w:wrap="around" w:hAnchor="margin" w:xAlign="center" w:yAlign="top"/>
      <w:spacing w:before="240" w:after="60"/>
      <w:jc w:val="center"/>
      <w:outlineLvl w:val="0"/>
    </w:pPr>
    <w:rPr>
      <w:rFonts w:cs="Arial"/>
      <w:iCs w:val="0"/>
      <w:color w:val="6B2394"/>
      <w:kern w:val="28"/>
      <w:sz w:val="40"/>
      <w:szCs w:val="40"/>
    </w:rPr>
  </w:style>
  <w:style w:type="character" w:customStyle="1" w:styleId="LQMTitleChar">
    <w:name w:val="LQM Title Char"/>
    <w:basedOn w:val="TitleChar"/>
    <w:link w:val="LQMTitle"/>
    <w:rsid w:val="00AA7E12"/>
    <w:rPr>
      <w:rFonts w:ascii="Arial" w:eastAsia="Times New Roman" w:hAnsi="Arial" w:cs="Arial"/>
      <w:b/>
      <w:bCs/>
      <w:iCs/>
      <w:color w:val="6B2394"/>
      <w:kern w:val="28"/>
      <w:sz w:val="40"/>
      <w:szCs w:val="40"/>
    </w:rPr>
  </w:style>
  <w:style w:type="character" w:customStyle="1" w:styleId="TOC1Char">
    <w:name w:val="TOC 1 Char"/>
    <w:basedOn w:val="DefaultParagraphFont"/>
    <w:link w:val="TOC1"/>
    <w:uiPriority w:val="39"/>
    <w:rsid w:val="00AA7E12"/>
    <w:rPr>
      <w:rFonts w:asciiTheme="minorHAnsi" w:hAnsiTheme="minorHAnsi"/>
      <w:sz w:val="22"/>
      <w:szCs w:val="22"/>
    </w:rPr>
  </w:style>
  <w:style w:type="paragraph" w:styleId="Revision">
    <w:name w:val="Revision"/>
    <w:hidden/>
    <w:uiPriority w:val="99"/>
    <w:semiHidden/>
    <w:rsid w:val="00AA7E12"/>
    <w:rPr>
      <w:rFonts w:ascii="Arial" w:eastAsia="Times New Roman" w:hAnsi="Arial"/>
      <w:sz w:val="22"/>
    </w:rPr>
  </w:style>
  <w:style w:type="character" w:styleId="PlaceholderText">
    <w:name w:val="Placeholder Text"/>
    <w:basedOn w:val="DefaultParagraphFont"/>
    <w:uiPriority w:val="99"/>
    <w:semiHidden/>
    <w:rsid w:val="00AA7E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188798">
      <w:bodyDiv w:val="1"/>
      <w:marLeft w:val="0"/>
      <w:marRight w:val="0"/>
      <w:marTop w:val="0"/>
      <w:marBottom w:val="0"/>
      <w:divBdr>
        <w:top w:val="none" w:sz="0" w:space="0" w:color="auto"/>
        <w:left w:val="none" w:sz="0" w:space="0" w:color="auto"/>
        <w:bottom w:val="none" w:sz="0" w:space="0" w:color="auto"/>
        <w:right w:val="none" w:sz="0" w:space="0" w:color="auto"/>
      </w:divBdr>
    </w:div>
    <w:div w:id="1108503497">
      <w:bodyDiv w:val="1"/>
      <w:marLeft w:val="0"/>
      <w:marRight w:val="0"/>
      <w:marTop w:val="0"/>
      <w:marBottom w:val="0"/>
      <w:divBdr>
        <w:top w:val="none" w:sz="0" w:space="0" w:color="auto"/>
        <w:left w:val="none" w:sz="0" w:space="0" w:color="auto"/>
        <w:bottom w:val="none" w:sz="0" w:space="0" w:color="auto"/>
        <w:right w:val="none" w:sz="0" w:space="0" w:color="auto"/>
      </w:divBdr>
    </w:div>
    <w:div w:id="18248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oregon.gov/deq/Filtered%20Library/SigFigsIMD.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wq/wqpermits/Pages/NPDES-Individual-Permit-Templates.aspx"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homps\Desktop\New%20Template%20Gear\NewRepor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0BE3AE2883B2438D5E12E3611341DA" ma:contentTypeVersion="3" ma:contentTypeDescription="Create a new document." ma:contentTypeScope="" ma:versionID="3fa7946d3b35c78dc18ca861bfa4e051">
  <xsd:schema xmlns:xsd="http://www.w3.org/2001/XMLSchema" xmlns:xs="http://www.w3.org/2001/XMLSchema" xmlns:p="http://schemas.microsoft.com/office/2006/metadata/properties" xmlns:ns1="http://schemas.microsoft.com/sharepoint/v3" xmlns:ns2="e8810a87-2a59-47e9-b7fc-c0aec91fde15" xmlns:ns3="4d0624c3-f678-473a-aaed-aa14d03be472" targetNamespace="http://schemas.microsoft.com/office/2006/metadata/properties" ma:root="true" ma:fieldsID="e9189c227c048278dc9bc4e61337169e" ns1:_="" ns2:_="" ns3:_="">
    <xsd:import namespace="http://schemas.microsoft.com/sharepoint/v3"/>
    <xsd:import namespace="e8810a87-2a59-47e9-b7fc-c0aec91fde15"/>
    <xsd:import namespace="4d0624c3-f678-473a-aaed-aa14d03be472"/>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810a87-2a59-47e9-b7fc-c0aec91fde15" elementFormDefault="qualified">
    <xsd:import namespace="http://schemas.microsoft.com/office/2006/documentManagement/types"/>
    <xsd:import namespace="http://schemas.microsoft.com/office/infopath/2007/PartnerControls"/>
    <xsd:element name="Program" ma:index="10" nillable="true" ma:displayName="Program" ma:default="General" ma:format="Dropdown" ma:internalName="Program">
      <xsd:simpleType>
        <xsd:restriction base="dms:Choice">
          <xsd:enumeration value="General"/>
          <xsd:enumeration value="Biosolids"/>
          <xsd:enumeration value="CWSRF"/>
          <xsd:enumeration value="DWP"/>
          <xsd:enumeration value="GWP"/>
          <xsd:enumeration value="Industrial Pretreatment"/>
          <xsd:enumeration value="Nonpoint Source"/>
          <xsd:enumeration value="Onsite"/>
          <xsd:enumeration value="OWDP"/>
          <xsd:enumeration value="Pesticides"/>
          <xsd:enumeration value="Section 401 Hydro"/>
          <xsd:enumeration value="Section 401 Removal and Fill"/>
          <xsd:enumeration value="TMDLs"/>
          <xsd:enumeration value="UIC"/>
          <xsd:enumeration value="Water Reuse"/>
          <xsd:enumeration value="Wastewater"/>
          <xsd:enumeration value="WQ Trading"/>
          <xsd:enumeration value="WQ Assessment"/>
          <xsd:enumeration value="WQ Permits"/>
          <xsd:enumeration value="WQ Toxics"/>
          <xsd:enumeration value="WQ Monitoring"/>
          <xsd:enumeration value="WQ Standards and Assessment"/>
        </xsd:restriction>
      </xsd:simpleType>
    </xsd:element>
  </xsd:schema>
  <xsd:schema xmlns:xsd="http://www.w3.org/2001/XMLSchema" xmlns:xs="http://www.w3.org/2001/XMLSchema" xmlns:dms="http://schemas.microsoft.com/office/2006/documentManagement/types" xmlns:pc="http://schemas.microsoft.com/office/infopath/2007/PartnerControls" targetNamespace="4d0624c3-f678-473a-aaed-aa14d03be4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Program xmlns="e8810a87-2a59-47e9-b7fc-c0aec91fde15">WQ Permits</Program>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2.xml><?xml version="1.0" encoding="utf-8"?>
<ds:datastoreItem xmlns:ds="http://schemas.openxmlformats.org/officeDocument/2006/customXml" ds:itemID="{9101DB19-1F39-47A2-AF0B-35ADAFACA5B3}"/>
</file>

<file path=customXml/itemProps3.xml><?xml version="1.0" encoding="utf-8"?>
<ds:datastoreItem xmlns:ds="http://schemas.openxmlformats.org/officeDocument/2006/customXml" ds:itemID="{7FB636E6-A2DF-4DBC-8AA5-46F850A65DCA}">
  <ds:schemaRefs>
    <ds:schemaRef ds:uri="http://purl.org/dc/elements/1.1/"/>
    <ds:schemaRef ds:uri="http://schemas.microsoft.com/office/2006/metadata/properties"/>
    <ds:schemaRef ds:uri="2e1d50bd-3c49-47c4-8223-da914f4df4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86a1c25-a660-44a2-bea4-e8bd46ee8584"/>
    <ds:schemaRef ds:uri="067119eb-abf2-4959-8a58-5493e28b91a9"/>
    <ds:schemaRef ds:uri="http://www.w3.org/XML/1998/namespace"/>
    <ds:schemaRef ds:uri="http://purl.org/dc/dcmitype/"/>
  </ds:schemaRefs>
</ds:datastoreItem>
</file>

<file path=customXml/itemProps4.xml><?xml version="1.0" encoding="utf-8"?>
<ds:datastoreItem xmlns:ds="http://schemas.openxmlformats.org/officeDocument/2006/customXml" ds:itemID="{F34434D3-3906-46CC-9CE5-330F9A678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NewReportTemplate.dotx</Template>
  <TotalTime>1</TotalTime>
  <Pages>20</Pages>
  <Words>5845</Words>
  <Characters>36156</Characters>
  <Application>Microsoft Office Word</Application>
  <DocSecurity>4</DocSecurity>
  <Lines>301</Lines>
  <Paragraphs>83</Paragraphs>
  <ScaleCrop>false</ScaleCrop>
  <HeadingPairs>
    <vt:vector size="2" baseType="variant">
      <vt:variant>
        <vt:lpstr>Title</vt:lpstr>
      </vt:variant>
      <vt:variant>
        <vt:i4>1</vt:i4>
      </vt:variant>
    </vt:vector>
  </HeadingPairs>
  <TitlesOfParts>
    <vt:vector size="1" baseType="lpstr">
      <vt:lpstr>Template for quality assurance project plan and/or sample analysis plan for use by permittees</vt:lpstr>
    </vt:vector>
  </TitlesOfParts>
  <Company>State of Oregon Department of Environmental Quality</Company>
  <LinksUpToDate>false</LinksUpToDate>
  <CharactersWithSpaces>41918</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Quality Assurance Project Plan and/or Sample Analysis plan for use by permittees</dc:title>
  <dc:creator>Hoatson</dc:creator>
  <cp:lastModifiedBy>THOMPSON Michele</cp:lastModifiedBy>
  <cp:revision>2</cp:revision>
  <cp:lastPrinted>2019-10-14T22:02:00Z</cp:lastPrinted>
  <dcterms:created xsi:type="dcterms:W3CDTF">2020-12-09T16:39:00Z</dcterms:created>
  <dcterms:modified xsi:type="dcterms:W3CDTF">2020-12-09T16:39:00Z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0x010100DB0BE3AE2883B2438D5E12E3611341DA</vt:lpwstr>
  </property>
</Properties>
</file>