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95617854"/>
        <w:docPartObj>
          <w:docPartGallery w:val="Cover Pages"/>
          <w:docPartUnique/>
        </w:docPartObj>
      </w:sdtPr>
      <w:sdtEndPr/>
      <w:sdtContent>
        <w:p w14:paraId="4B485EAE" w14:textId="77777777" w:rsidR="003F48FA" w:rsidRDefault="003F48FA"/>
        <w:p w14:paraId="32652449" w14:textId="77777777" w:rsidR="003F48FA" w:rsidRDefault="003F48FA">
          <w:r>
            <w:rPr>
              <w:noProof/>
            </w:rPr>
            <mc:AlternateContent>
              <mc:Choice Requires="wps">
                <w:drawing>
                  <wp:anchor distT="0" distB="0" distL="182880" distR="182880" simplePos="0" relativeHeight="251658240" behindDoc="0" locked="0" layoutInCell="1" allowOverlap="1" wp14:anchorId="48ADD47E" wp14:editId="4FBDC0D0">
                    <wp:simplePos x="0" y="0"/>
                    <wp:positionH relativeFrom="margin">
                      <wp:posOffset>745958</wp:posOffset>
                    </wp:positionH>
                    <wp:positionV relativeFrom="page">
                      <wp:posOffset>3319512</wp:posOffset>
                    </wp:positionV>
                    <wp:extent cx="4686300" cy="6720840"/>
                    <wp:effectExtent l="0" t="0" r="10160" b="9525"/>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6FDF4" w14:textId="407775DD" w:rsidR="00565EC2" w:rsidRPr="00853644" w:rsidRDefault="00565EC2" w:rsidP="00565EC2">
                                <w:pPr>
                                  <w:pStyle w:val="Title"/>
                                  <w:jc w:val="center"/>
                                  <w:rPr>
                                    <w:color w:val="FFFFFF" w:themeColor="background1"/>
                                  </w:rPr>
                                </w:pPr>
                                <w:r w:rsidRPr="00853644">
                                  <w:rPr>
                                    <w:color w:val="FFFFFF" w:themeColor="background1"/>
                                  </w:rPr>
                                  <w:t xml:space="preserve">Agency </w:t>
                                </w:r>
                                <w:r w:rsidR="00CC5D47" w:rsidRPr="00853644">
                                  <w:rPr>
                                    <w:color w:val="FFFFFF" w:themeColor="background1"/>
                                  </w:rPr>
                                  <w:t>A</w:t>
                                </w:r>
                                <w:r w:rsidR="00CC5D47">
                                  <w:rPr>
                                    <w:color w:val="FFFFFF" w:themeColor="background1"/>
                                  </w:rPr>
                                  <w:t>rtificia</w:t>
                                </w:r>
                                <w:r w:rsidR="00CC5D47" w:rsidRPr="00853644">
                                  <w:rPr>
                                    <w:color w:val="FFFFFF" w:themeColor="background1"/>
                                  </w:rPr>
                                  <w:t>l</w:t>
                                </w:r>
                                <w:r w:rsidRPr="00853644">
                                  <w:rPr>
                                    <w:color w:val="FFFFFF" w:themeColor="background1"/>
                                  </w:rPr>
                                  <w:t xml:space="preserve"> </w:t>
                                </w:r>
                                <w:r w:rsidR="00DD16A4">
                                  <w:rPr>
                                    <w:color w:val="FFFFFF" w:themeColor="background1"/>
                                  </w:rPr>
                                  <w:t xml:space="preserve">Intelligence </w:t>
                                </w:r>
                                <w:r w:rsidRPr="00853644">
                                  <w:rPr>
                                    <w:color w:val="FFFFFF" w:themeColor="background1"/>
                                  </w:rPr>
                                  <w:t>Adoption Strategy</w:t>
                                </w:r>
                              </w:p>
                              <w:p w14:paraId="2709240D" w14:textId="77777777" w:rsidR="00565EC2" w:rsidRPr="00853644" w:rsidRDefault="00565EC2" w:rsidP="00565EC2">
                                <w:pPr>
                                  <w:pStyle w:val="Title"/>
                                  <w:jc w:val="center"/>
                                  <w:rPr>
                                    <w:color w:val="FFFFFF" w:themeColor="background1"/>
                                  </w:rPr>
                                </w:pPr>
                                <w:r w:rsidRPr="00853644">
                                  <w:rPr>
                                    <w:color w:val="FFFFFF" w:themeColor="background1"/>
                                  </w:rPr>
                                  <w:t>Template and Instructions</w:t>
                                </w:r>
                              </w:p>
                              <w:p w14:paraId="3C98AE9B" w14:textId="535BF85D" w:rsidR="00365F8E" w:rsidRPr="00853644" w:rsidRDefault="00A812B4" w:rsidP="001F6553">
                                <w:pPr>
                                  <w:pStyle w:val="NoSpacing"/>
                                  <w:spacing w:before="40" w:after="40"/>
                                  <w:rPr>
                                    <w:color w:val="FFFFFF" w:themeColor="background1"/>
                                    <w:sz w:val="40"/>
                                    <w:szCs w:val="40"/>
                                  </w:rPr>
                                </w:pPr>
                                <w:r w:rsidRPr="00853644">
                                  <w:rPr>
                                    <w:color w:val="FFFFFF" w:themeColor="background1"/>
                                    <w:sz w:val="40"/>
                                    <w:szCs w:val="40"/>
                                  </w:rPr>
                                  <w:t xml:space="preserve"> </w:t>
                                </w:r>
                              </w:p>
                              <w:p w14:paraId="2CEEFB20" w14:textId="20944A81" w:rsidR="00D27613" w:rsidRDefault="00D27613" w:rsidP="00881F88">
                                <w:pPr>
                                  <w:pStyle w:val="NoSpacing"/>
                                  <w:spacing w:before="40" w:after="40"/>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8ADD47E" id="_x0000_t202" coordsize="21600,21600" o:spt="202" path="m,l,21600r21600,l21600,xe">
                    <v:stroke joinstyle="miter"/>
                    <v:path gradientshapeok="t" o:connecttype="rect"/>
                  </v:shapetype>
                  <v:shape id="Text Box 131" o:spid="_x0000_s1026" type="#_x0000_t202" style="position:absolute;margin-left:58.75pt;margin-top:261.4pt;width:369pt;height:529.2pt;z-index:251658240;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" filled="f" stroked="f" strokeweight=".5pt">
                    <v:textbox style="mso-fit-shape-to-text:t" inset="0,0,0,0">
                      <w:txbxContent>
                        <w:p w14:paraId="02C6FDF4" w14:textId="407775DD" w:rsidR="00565EC2" w:rsidRPr="00853644" w:rsidRDefault="00565EC2" w:rsidP="00565EC2">
                          <w:pPr>
                            <w:pStyle w:val="Title"/>
                            <w:jc w:val="center"/>
                            <w:rPr>
                              <w:color w:val="FFFFFF" w:themeColor="background1"/>
                            </w:rPr>
                          </w:pPr>
                          <w:r w:rsidRPr="00853644">
                            <w:rPr>
                              <w:color w:val="FFFFFF" w:themeColor="background1"/>
                            </w:rPr>
                            <w:t xml:space="preserve">Agency </w:t>
                          </w:r>
                          <w:r w:rsidR="00CC5D47" w:rsidRPr="00853644">
                            <w:rPr>
                              <w:color w:val="FFFFFF" w:themeColor="background1"/>
                            </w:rPr>
                            <w:t>A</w:t>
                          </w:r>
                          <w:r w:rsidR="00CC5D47">
                            <w:rPr>
                              <w:color w:val="FFFFFF" w:themeColor="background1"/>
                            </w:rPr>
                            <w:t>rtificia</w:t>
                          </w:r>
                          <w:r w:rsidR="00CC5D47" w:rsidRPr="00853644">
                            <w:rPr>
                              <w:color w:val="FFFFFF" w:themeColor="background1"/>
                            </w:rPr>
                            <w:t>l</w:t>
                          </w:r>
                          <w:r w:rsidRPr="00853644">
                            <w:rPr>
                              <w:color w:val="FFFFFF" w:themeColor="background1"/>
                            </w:rPr>
                            <w:t xml:space="preserve"> </w:t>
                          </w:r>
                          <w:r w:rsidR="00DD16A4">
                            <w:rPr>
                              <w:color w:val="FFFFFF" w:themeColor="background1"/>
                            </w:rPr>
                            <w:t xml:space="preserve">Intelligence </w:t>
                          </w:r>
                          <w:r w:rsidRPr="00853644">
                            <w:rPr>
                              <w:color w:val="FFFFFF" w:themeColor="background1"/>
                            </w:rPr>
                            <w:t>Adoption Strategy</w:t>
                          </w:r>
                        </w:p>
                        <w:p w14:paraId="2709240D" w14:textId="77777777" w:rsidR="00565EC2" w:rsidRPr="00853644" w:rsidRDefault="00565EC2" w:rsidP="00565EC2">
                          <w:pPr>
                            <w:pStyle w:val="Title"/>
                            <w:jc w:val="center"/>
                            <w:rPr>
                              <w:color w:val="FFFFFF" w:themeColor="background1"/>
                            </w:rPr>
                          </w:pPr>
                          <w:r w:rsidRPr="00853644">
                            <w:rPr>
                              <w:color w:val="FFFFFF" w:themeColor="background1"/>
                            </w:rPr>
                            <w:t>Template and Instructions</w:t>
                          </w:r>
                        </w:p>
                        <w:p w14:paraId="3C98AE9B" w14:textId="535BF85D" w:rsidR="00365F8E" w:rsidRPr="00853644" w:rsidRDefault="00A812B4" w:rsidP="001F6553">
                          <w:pPr>
                            <w:pStyle w:val="NoSpacing"/>
                            <w:spacing w:before="40" w:after="40"/>
                            <w:rPr>
                              <w:color w:val="FFFFFF" w:themeColor="background1"/>
                              <w:sz w:val="40"/>
                              <w:szCs w:val="40"/>
                            </w:rPr>
                          </w:pPr>
                          <w:r w:rsidRPr="00853644">
                            <w:rPr>
                              <w:color w:val="FFFFFF" w:themeColor="background1"/>
                              <w:sz w:val="40"/>
                              <w:szCs w:val="40"/>
                            </w:rPr>
                            <w:t xml:space="preserve"> </w:t>
                          </w:r>
                        </w:p>
                        <w:p w14:paraId="2CEEFB20" w14:textId="20944A81" w:rsidR="00D27613" w:rsidRDefault="00D27613" w:rsidP="00881F88">
                          <w:pPr>
                            <w:pStyle w:val="NoSpacing"/>
                            <w:spacing w:before="40" w:after="40"/>
                            <w:jc w:val="center"/>
                          </w:pPr>
                        </w:p>
                      </w:txbxContent>
                    </v:textbox>
                    <w10:wrap type="square" anchorx="margin" anchory="page"/>
                  </v:shape>
                </w:pict>
              </mc:Fallback>
            </mc:AlternateContent>
          </w:r>
          <w:r>
            <w:br w:type="page"/>
          </w:r>
        </w:p>
      </w:sdtContent>
    </w:sdt>
    <w:p w14:paraId="6D2DCDA6" w14:textId="77777777" w:rsidR="004C7EE3" w:rsidRDefault="004C7EE3" w:rsidP="004C7EE3"/>
    <w:sdt>
      <w:sdtPr>
        <w:rPr>
          <w:rFonts w:asciiTheme="minorHAnsi" w:eastAsiaTheme="minorEastAsia" w:hAnsiTheme="minorHAnsi" w:cstheme="minorBidi"/>
          <w:color w:val="auto"/>
          <w:kern w:val="2"/>
          <w:sz w:val="22"/>
          <w:szCs w:val="22"/>
          <w14:ligatures w14:val="standardContextual"/>
        </w:rPr>
        <w:id w:val="298117733"/>
        <w:docPartObj>
          <w:docPartGallery w:val="Table of Contents"/>
          <w:docPartUnique/>
        </w:docPartObj>
      </w:sdtPr>
      <w:sdtEndPr/>
      <w:sdtContent>
        <w:p w14:paraId="11373DF0" w14:textId="3FA3C8AA" w:rsidR="00F14108" w:rsidRDefault="00F14108" w:rsidP="00C87A1F">
          <w:pPr>
            <w:pStyle w:val="TOCHeading"/>
            <w:tabs>
              <w:tab w:val="left" w:pos="5134"/>
            </w:tabs>
          </w:pPr>
          <w:r>
            <w:t>Contents</w:t>
          </w:r>
          <w:r>
            <w:tab/>
          </w:r>
        </w:p>
        <w:p w14:paraId="0980A6A9" w14:textId="4233DDC4" w:rsidR="0059454A" w:rsidRDefault="00BF46DB">
          <w:pPr>
            <w:pStyle w:val="TOC1"/>
            <w:tabs>
              <w:tab w:val="right" w:leader="dot" w:pos="9350"/>
            </w:tabs>
            <w:rPr>
              <w:rFonts w:eastAsiaTheme="minorEastAsia"/>
              <w:noProof/>
              <w:sz w:val="24"/>
              <w:szCs w:val="24"/>
            </w:rPr>
          </w:pPr>
          <w:r>
            <w:fldChar w:fldCharType="begin"/>
          </w:r>
          <w:r w:rsidR="00F14108">
            <w:instrText>TOC \o "1-1" \z \u \h</w:instrText>
          </w:r>
          <w:r>
            <w:fldChar w:fldCharType="separate"/>
          </w:r>
          <w:hyperlink w:anchor="_Toc232523557" w:history="1">
            <w:r w:rsidR="0059454A" w:rsidRPr="00267B82">
              <w:rPr>
                <w:rStyle w:val="Hyperlink"/>
                <w:noProof/>
              </w:rPr>
              <w:t>Overview</w:t>
            </w:r>
            <w:r w:rsidR="0059454A">
              <w:rPr>
                <w:noProof/>
                <w:webHidden/>
              </w:rPr>
              <w:tab/>
            </w:r>
            <w:r w:rsidR="0059454A">
              <w:rPr>
                <w:noProof/>
                <w:webHidden/>
              </w:rPr>
              <w:fldChar w:fldCharType="begin"/>
            </w:r>
            <w:r w:rsidR="0059454A">
              <w:rPr>
                <w:noProof/>
                <w:webHidden/>
              </w:rPr>
              <w:instrText xml:space="preserve"> PAGEREF _Toc232523557 \h </w:instrText>
            </w:r>
            <w:r w:rsidR="0059454A">
              <w:rPr>
                <w:noProof/>
                <w:webHidden/>
              </w:rPr>
            </w:r>
            <w:r w:rsidR="0059454A">
              <w:rPr>
                <w:noProof/>
                <w:webHidden/>
              </w:rPr>
              <w:fldChar w:fldCharType="separate"/>
            </w:r>
            <w:r w:rsidR="0059454A">
              <w:rPr>
                <w:noProof/>
                <w:webHidden/>
              </w:rPr>
              <w:t>2</w:t>
            </w:r>
            <w:r w:rsidR="0059454A">
              <w:rPr>
                <w:noProof/>
                <w:webHidden/>
              </w:rPr>
              <w:fldChar w:fldCharType="end"/>
            </w:r>
          </w:hyperlink>
        </w:p>
        <w:p w14:paraId="278647C2" w14:textId="645E0172" w:rsidR="0059454A" w:rsidRDefault="0059454A">
          <w:pPr>
            <w:pStyle w:val="TOC1"/>
            <w:tabs>
              <w:tab w:val="right" w:leader="dot" w:pos="9350"/>
            </w:tabs>
            <w:rPr>
              <w:rFonts w:eastAsiaTheme="minorEastAsia"/>
              <w:noProof/>
              <w:sz w:val="24"/>
              <w:szCs w:val="24"/>
            </w:rPr>
          </w:pPr>
          <w:hyperlink w:anchor="_Toc232523558" w:history="1">
            <w:r w:rsidRPr="00267B82">
              <w:rPr>
                <w:rStyle w:val="Hyperlink"/>
                <w:noProof/>
              </w:rPr>
              <w:t>Key Documents to Support Plan Development</w:t>
            </w:r>
            <w:r>
              <w:rPr>
                <w:noProof/>
                <w:webHidden/>
              </w:rPr>
              <w:tab/>
            </w:r>
            <w:r>
              <w:rPr>
                <w:noProof/>
                <w:webHidden/>
              </w:rPr>
              <w:fldChar w:fldCharType="begin"/>
            </w:r>
            <w:r>
              <w:rPr>
                <w:noProof/>
                <w:webHidden/>
              </w:rPr>
              <w:instrText xml:space="preserve"> PAGEREF _Toc232523558 \h </w:instrText>
            </w:r>
            <w:r>
              <w:rPr>
                <w:noProof/>
                <w:webHidden/>
              </w:rPr>
            </w:r>
            <w:r>
              <w:rPr>
                <w:noProof/>
                <w:webHidden/>
              </w:rPr>
              <w:fldChar w:fldCharType="separate"/>
            </w:r>
            <w:r>
              <w:rPr>
                <w:noProof/>
                <w:webHidden/>
              </w:rPr>
              <w:t>3</w:t>
            </w:r>
            <w:r>
              <w:rPr>
                <w:noProof/>
                <w:webHidden/>
              </w:rPr>
              <w:fldChar w:fldCharType="end"/>
            </w:r>
          </w:hyperlink>
        </w:p>
        <w:p w14:paraId="657BB750" w14:textId="5A862514" w:rsidR="0059454A" w:rsidRDefault="0059454A">
          <w:pPr>
            <w:pStyle w:val="TOC1"/>
            <w:tabs>
              <w:tab w:val="right" w:leader="dot" w:pos="9350"/>
            </w:tabs>
            <w:rPr>
              <w:rFonts w:eastAsiaTheme="minorEastAsia"/>
              <w:noProof/>
              <w:sz w:val="24"/>
              <w:szCs w:val="24"/>
            </w:rPr>
          </w:pPr>
          <w:hyperlink w:anchor="_Toc232523559" w:history="1">
            <w:r w:rsidRPr="00267B82">
              <w:rPr>
                <w:rStyle w:val="Hyperlink"/>
                <w:noProof/>
              </w:rPr>
              <w:t>Adoption Strategy Key Components</w:t>
            </w:r>
            <w:r>
              <w:rPr>
                <w:noProof/>
                <w:webHidden/>
              </w:rPr>
              <w:tab/>
            </w:r>
            <w:r>
              <w:rPr>
                <w:noProof/>
                <w:webHidden/>
              </w:rPr>
              <w:fldChar w:fldCharType="begin"/>
            </w:r>
            <w:r>
              <w:rPr>
                <w:noProof/>
                <w:webHidden/>
              </w:rPr>
              <w:instrText xml:space="preserve"> PAGEREF _Toc232523559 \h </w:instrText>
            </w:r>
            <w:r>
              <w:rPr>
                <w:noProof/>
                <w:webHidden/>
              </w:rPr>
            </w:r>
            <w:r>
              <w:rPr>
                <w:noProof/>
                <w:webHidden/>
              </w:rPr>
              <w:fldChar w:fldCharType="separate"/>
            </w:r>
            <w:r>
              <w:rPr>
                <w:noProof/>
                <w:webHidden/>
              </w:rPr>
              <w:t>4</w:t>
            </w:r>
            <w:r>
              <w:rPr>
                <w:noProof/>
                <w:webHidden/>
              </w:rPr>
              <w:fldChar w:fldCharType="end"/>
            </w:r>
          </w:hyperlink>
        </w:p>
        <w:p w14:paraId="56347019" w14:textId="00B58A9B" w:rsidR="0059454A" w:rsidRDefault="0059454A">
          <w:pPr>
            <w:pStyle w:val="TOC1"/>
            <w:tabs>
              <w:tab w:val="right" w:leader="dot" w:pos="9350"/>
            </w:tabs>
            <w:rPr>
              <w:rFonts w:eastAsiaTheme="minorEastAsia"/>
              <w:noProof/>
              <w:sz w:val="24"/>
              <w:szCs w:val="24"/>
            </w:rPr>
          </w:pPr>
          <w:hyperlink w:anchor="_Toc232523560" w:history="1">
            <w:r w:rsidRPr="00267B82">
              <w:rPr>
                <w:rStyle w:val="Hyperlink"/>
                <w:noProof/>
              </w:rPr>
              <w:t>1. Executive Summary</w:t>
            </w:r>
            <w:r>
              <w:rPr>
                <w:noProof/>
                <w:webHidden/>
              </w:rPr>
              <w:tab/>
            </w:r>
            <w:r>
              <w:rPr>
                <w:noProof/>
                <w:webHidden/>
              </w:rPr>
              <w:fldChar w:fldCharType="begin"/>
            </w:r>
            <w:r>
              <w:rPr>
                <w:noProof/>
                <w:webHidden/>
              </w:rPr>
              <w:instrText xml:space="preserve"> PAGEREF _Toc232523560 \h </w:instrText>
            </w:r>
            <w:r>
              <w:rPr>
                <w:noProof/>
                <w:webHidden/>
              </w:rPr>
            </w:r>
            <w:r>
              <w:rPr>
                <w:noProof/>
                <w:webHidden/>
              </w:rPr>
              <w:fldChar w:fldCharType="separate"/>
            </w:r>
            <w:r>
              <w:rPr>
                <w:noProof/>
                <w:webHidden/>
              </w:rPr>
              <w:t>4</w:t>
            </w:r>
            <w:r>
              <w:rPr>
                <w:noProof/>
                <w:webHidden/>
              </w:rPr>
              <w:fldChar w:fldCharType="end"/>
            </w:r>
          </w:hyperlink>
        </w:p>
        <w:p w14:paraId="34BD4879" w14:textId="591ED4B1" w:rsidR="0059454A" w:rsidRDefault="0059454A">
          <w:pPr>
            <w:pStyle w:val="TOC1"/>
            <w:tabs>
              <w:tab w:val="right" w:leader="dot" w:pos="9350"/>
            </w:tabs>
            <w:rPr>
              <w:rFonts w:eastAsiaTheme="minorEastAsia"/>
              <w:noProof/>
              <w:sz w:val="24"/>
              <w:szCs w:val="24"/>
            </w:rPr>
          </w:pPr>
          <w:hyperlink w:anchor="_Toc232523561" w:history="1">
            <w:r w:rsidRPr="00267B82">
              <w:rPr>
                <w:rStyle w:val="Hyperlink"/>
                <w:noProof/>
              </w:rPr>
              <w:t>2. Guiding Principles for Responsible AI Use</w:t>
            </w:r>
            <w:r>
              <w:rPr>
                <w:noProof/>
                <w:webHidden/>
              </w:rPr>
              <w:tab/>
            </w:r>
            <w:r>
              <w:rPr>
                <w:noProof/>
                <w:webHidden/>
              </w:rPr>
              <w:fldChar w:fldCharType="begin"/>
            </w:r>
            <w:r>
              <w:rPr>
                <w:noProof/>
                <w:webHidden/>
              </w:rPr>
              <w:instrText xml:space="preserve"> PAGEREF _Toc232523561 \h </w:instrText>
            </w:r>
            <w:r>
              <w:rPr>
                <w:noProof/>
                <w:webHidden/>
              </w:rPr>
            </w:r>
            <w:r>
              <w:rPr>
                <w:noProof/>
                <w:webHidden/>
              </w:rPr>
              <w:fldChar w:fldCharType="separate"/>
            </w:r>
            <w:r>
              <w:rPr>
                <w:noProof/>
                <w:webHidden/>
              </w:rPr>
              <w:t>4</w:t>
            </w:r>
            <w:r>
              <w:rPr>
                <w:noProof/>
                <w:webHidden/>
              </w:rPr>
              <w:fldChar w:fldCharType="end"/>
            </w:r>
          </w:hyperlink>
        </w:p>
        <w:p w14:paraId="5C92182E" w14:textId="3758B643" w:rsidR="0059454A" w:rsidRDefault="0059454A">
          <w:pPr>
            <w:pStyle w:val="TOC1"/>
            <w:tabs>
              <w:tab w:val="right" w:leader="dot" w:pos="9350"/>
            </w:tabs>
            <w:rPr>
              <w:rFonts w:eastAsiaTheme="minorEastAsia"/>
              <w:noProof/>
              <w:sz w:val="24"/>
              <w:szCs w:val="24"/>
            </w:rPr>
          </w:pPr>
          <w:hyperlink w:anchor="_Toc232523562" w:history="1">
            <w:r w:rsidRPr="00267B82">
              <w:rPr>
                <w:rStyle w:val="Hyperlink"/>
                <w:noProof/>
              </w:rPr>
              <w:t>3. Governance and Oversight</w:t>
            </w:r>
            <w:r>
              <w:rPr>
                <w:noProof/>
                <w:webHidden/>
              </w:rPr>
              <w:tab/>
            </w:r>
            <w:r>
              <w:rPr>
                <w:noProof/>
                <w:webHidden/>
              </w:rPr>
              <w:fldChar w:fldCharType="begin"/>
            </w:r>
            <w:r>
              <w:rPr>
                <w:noProof/>
                <w:webHidden/>
              </w:rPr>
              <w:instrText xml:space="preserve"> PAGEREF _Toc232523562 \h </w:instrText>
            </w:r>
            <w:r>
              <w:rPr>
                <w:noProof/>
                <w:webHidden/>
              </w:rPr>
            </w:r>
            <w:r>
              <w:rPr>
                <w:noProof/>
                <w:webHidden/>
              </w:rPr>
              <w:fldChar w:fldCharType="separate"/>
            </w:r>
            <w:r>
              <w:rPr>
                <w:noProof/>
                <w:webHidden/>
              </w:rPr>
              <w:t>5</w:t>
            </w:r>
            <w:r>
              <w:rPr>
                <w:noProof/>
                <w:webHidden/>
              </w:rPr>
              <w:fldChar w:fldCharType="end"/>
            </w:r>
          </w:hyperlink>
        </w:p>
        <w:p w14:paraId="6BB68ED3" w14:textId="12A96E43" w:rsidR="0059454A" w:rsidRDefault="0059454A">
          <w:pPr>
            <w:pStyle w:val="TOC1"/>
            <w:tabs>
              <w:tab w:val="right" w:leader="dot" w:pos="9350"/>
            </w:tabs>
            <w:rPr>
              <w:rFonts w:eastAsiaTheme="minorEastAsia"/>
              <w:noProof/>
              <w:sz w:val="24"/>
              <w:szCs w:val="24"/>
            </w:rPr>
          </w:pPr>
          <w:hyperlink w:anchor="_Toc232523563" w:history="1">
            <w:r w:rsidRPr="00267B82">
              <w:rPr>
                <w:rStyle w:val="Hyperlink"/>
                <w:noProof/>
              </w:rPr>
              <w:t>4. Use Case Intake and Evaluation Process</w:t>
            </w:r>
            <w:r>
              <w:rPr>
                <w:noProof/>
                <w:webHidden/>
              </w:rPr>
              <w:tab/>
            </w:r>
            <w:r>
              <w:rPr>
                <w:noProof/>
                <w:webHidden/>
              </w:rPr>
              <w:fldChar w:fldCharType="begin"/>
            </w:r>
            <w:r>
              <w:rPr>
                <w:noProof/>
                <w:webHidden/>
              </w:rPr>
              <w:instrText xml:space="preserve"> PAGEREF _Toc232523563 \h </w:instrText>
            </w:r>
            <w:r>
              <w:rPr>
                <w:noProof/>
                <w:webHidden/>
              </w:rPr>
            </w:r>
            <w:r>
              <w:rPr>
                <w:noProof/>
                <w:webHidden/>
              </w:rPr>
              <w:fldChar w:fldCharType="separate"/>
            </w:r>
            <w:r>
              <w:rPr>
                <w:noProof/>
                <w:webHidden/>
              </w:rPr>
              <w:t>7</w:t>
            </w:r>
            <w:r>
              <w:rPr>
                <w:noProof/>
                <w:webHidden/>
              </w:rPr>
              <w:fldChar w:fldCharType="end"/>
            </w:r>
          </w:hyperlink>
        </w:p>
        <w:p w14:paraId="559226FE" w14:textId="2097D7A9" w:rsidR="0059454A" w:rsidRDefault="0059454A">
          <w:pPr>
            <w:pStyle w:val="TOC1"/>
            <w:tabs>
              <w:tab w:val="right" w:leader="dot" w:pos="9350"/>
            </w:tabs>
            <w:rPr>
              <w:rFonts w:eastAsiaTheme="minorEastAsia"/>
              <w:noProof/>
              <w:sz w:val="24"/>
              <w:szCs w:val="24"/>
            </w:rPr>
          </w:pPr>
          <w:hyperlink w:anchor="_Toc232523564" w:history="1">
            <w:r w:rsidRPr="00267B82">
              <w:rPr>
                <w:rStyle w:val="Hyperlink"/>
                <w:noProof/>
              </w:rPr>
              <w:t>5. Data Management and Classification</w:t>
            </w:r>
            <w:r>
              <w:rPr>
                <w:noProof/>
                <w:webHidden/>
              </w:rPr>
              <w:tab/>
            </w:r>
            <w:r>
              <w:rPr>
                <w:noProof/>
                <w:webHidden/>
              </w:rPr>
              <w:fldChar w:fldCharType="begin"/>
            </w:r>
            <w:r>
              <w:rPr>
                <w:noProof/>
                <w:webHidden/>
              </w:rPr>
              <w:instrText xml:space="preserve"> PAGEREF _Toc232523564 \h </w:instrText>
            </w:r>
            <w:r>
              <w:rPr>
                <w:noProof/>
                <w:webHidden/>
              </w:rPr>
            </w:r>
            <w:r>
              <w:rPr>
                <w:noProof/>
                <w:webHidden/>
              </w:rPr>
              <w:fldChar w:fldCharType="separate"/>
            </w:r>
            <w:r>
              <w:rPr>
                <w:noProof/>
                <w:webHidden/>
              </w:rPr>
              <w:t>8</w:t>
            </w:r>
            <w:r>
              <w:rPr>
                <w:noProof/>
                <w:webHidden/>
              </w:rPr>
              <w:fldChar w:fldCharType="end"/>
            </w:r>
          </w:hyperlink>
        </w:p>
        <w:p w14:paraId="62EEBF4E" w14:textId="3BA66234" w:rsidR="0059454A" w:rsidRDefault="0059454A">
          <w:pPr>
            <w:pStyle w:val="TOC1"/>
            <w:tabs>
              <w:tab w:val="right" w:leader="dot" w:pos="9350"/>
            </w:tabs>
            <w:rPr>
              <w:rFonts w:eastAsiaTheme="minorEastAsia"/>
              <w:noProof/>
              <w:sz w:val="24"/>
              <w:szCs w:val="24"/>
            </w:rPr>
          </w:pPr>
          <w:hyperlink w:anchor="_Toc232523565" w:history="1">
            <w:r w:rsidRPr="00267B82">
              <w:rPr>
                <w:rStyle w:val="Hyperlink"/>
                <w:noProof/>
              </w:rPr>
              <w:t>6. Tool Adoption</w:t>
            </w:r>
            <w:r>
              <w:rPr>
                <w:noProof/>
                <w:webHidden/>
              </w:rPr>
              <w:tab/>
            </w:r>
            <w:r>
              <w:rPr>
                <w:noProof/>
                <w:webHidden/>
              </w:rPr>
              <w:fldChar w:fldCharType="begin"/>
            </w:r>
            <w:r>
              <w:rPr>
                <w:noProof/>
                <w:webHidden/>
              </w:rPr>
              <w:instrText xml:space="preserve"> PAGEREF _Toc232523565 \h </w:instrText>
            </w:r>
            <w:r>
              <w:rPr>
                <w:noProof/>
                <w:webHidden/>
              </w:rPr>
            </w:r>
            <w:r>
              <w:rPr>
                <w:noProof/>
                <w:webHidden/>
              </w:rPr>
              <w:fldChar w:fldCharType="separate"/>
            </w:r>
            <w:r>
              <w:rPr>
                <w:noProof/>
                <w:webHidden/>
              </w:rPr>
              <w:t>9</w:t>
            </w:r>
            <w:r>
              <w:rPr>
                <w:noProof/>
                <w:webHidden/>
              </w:rPr>
              <w:fldChar w:fldCharType="end"/>
            </w:r>
          </w:hyperlink>
        </w:p>
        <w:p w14:paraId="7C2DF5CA" w14:textId="4B7363D0" w:rsidR="0059454A" w:rsidRDefault="0059454A">
          <w:pPr>
            <w:pStyle w:val="TOC1"/>
            <w:tabs>
              <w:tab w:val="right" w:leader="dot" w:pos="9350"/>
            </w:tabs>
            <w:rPr>
              <w:rFonts w:eastAsiaTheme="minorEastAsia"/>
              <w:noProof/>
              <w:sz w:val="24"/>
              <w:szCs w:val="24"/>
            </w:rPr>
          </w:pPr>
          <w:hyperlink w:anchor="_Toc232523566" w:history="1">
            <w:r w:rsidRPr="00267B82">
              <w:rPr>
                <w:rStyle w:val="Hyperlink"/>
                <w:noProof/>
              </w:rPr>
              <w:t>7. Training and Employee Engagement Strategy</w:t>
            </w:r>
            <w:r>
              <w:rPr>
                <w:noProof/>
                <w:webHidden/>
              </w:rPr>
              <w:tab/>
            </w:r>
            <w:r>
              <w:rPr>
                <w:noProof/>
                <w:webHidden/>
              </w:rPr>
              <w:fldChar w:fldCharType="begin"/>
            </w:r>
            <w:r>
              <w:rPr>
                <w:noProof/>
                <w:webHidden/>
              </w:rPr>
              <w:instrText xml:space="preserve"> PAGEREF _Toc232523566 \h </w:instrText>
            </w:r>
            <w:r>
              <w:rPr>
                <w:noProof/>
                <w:webHidden/>
              </w:rPr>
            </w:r>
            <w:r>
              <w:rPr>
                <w:noProof/>
                <w:webHidden/>
              </w:rPr>
              <w:fldChar w:fldCharType="separate"/>
            </w:r>
            <w:r>
              <w:rPr>
                <w:noProof/>
                <w:webHidden/>
              </w:rPr>
              <w:t>9</w:t>
            </w:r>
            <w:r>
              <w:rPr>
                <w:noProof/>
                <w:webHidden/>
              </w:rPr>
              <w:fldChar w:fldCharType="end"/>
            </w:r>
          </w:hyperlink>
        </w:p>
        <w:p w14:paraId="0A3B3A27" w14:textId="4E624343" w:rsidR="0059454A" w:rsidRDefault="0059454A">
          <w:pPr>
            <w:pStyle w:val="TOC1"/>
            <w:tabs>
              <w:tab w:val="right" w:leader="dot" w:pos="9350"/>
            </w:tabs>
            <w:rPr>
              <w:rFonts w:eastAsiaTheme="minorEastAsia"/>
              <w:noProof/>
              <w:sz w:val="24"/>
              <w:szCs w:val="24"/>
            </w:rPr>
          </w:pPr>
          <w:hyperlink w:anchor="_Toc232523567" w:history="1">
            <w:r w:rsidRPr="00267B82">
              <w:rPr>
                <w:rStyle w:val="Hyperlink"/>
                <w:noProof/>
              </w:rPr>
              <w:t>8. Human Oversight and Accountability</w:t>
            </w:r>
            <w:r>
              <w:rPr>
                <w:noProof/>
                <w:webHidden/>
              </w:rPr>
              <w:tab/>
            </w:r>
            <w:r>
              <w:rPr>
                <w:noProof/>
                <w:webHidden/>
              </w:rPr>
              <w:fldChar w:fldCharType="begin"/>
            </w:r>
            <w:r>
              <w:rPr>
                <w:noProof/>
                <w:webHidden/>
              </w:rPr>
              <w:instrText xml:space="preserve"> PAGEREF _Toc232523567 \h </w:instrText>
            </w:r>
            <w:r>
              <w:rPr>
                <w:noProof/>
                <w:webHidden/>
              </w:rPr>
            </w:r>
            <w:r>
              <w:rPr>
                <w:noProof/>
                <w:webHidden/>
              </w:rPr>
              <w:fldChar w:fldCharType="separate"/>
            </w:r>
            <w:r>
              <w:rPr>
                <w:noProof/>
                <w:webHidden/>
              </w:rPr>
              <w:t>10</w:t>
            </w:r>
            <w:r>
              <w:rPr>
                <w:noProof/>
                <w:webHidden/>
              </w:rPr>
              <w:fldChar w:fldCharType="end"/>
            </w:r>
          </w:hyperlink>
        </w:p>
        <w:p w14:paraId="1D328FB6" w14:textId="6AD77105" w:rsidR="0059454A" w:rsidRDefault="0059454A">
          <w:pPr>
            <w:pStyle w:val="TOC1"/>
            <w:tabs>
              <w:tab w:val="right" w:leader="dot" w:pos="9350"/>
            </w:tabs>
            <w:rPr>
              <w:rFonts w:eastAsiaTheme="minorEastAsia"/>
              <w:noProof/>
              <w:sz w:val="24"/>
              <w:szCs w:val="24"/>
            </w:rPr>
          </w:pPr>
          <w:hyperlink w:anchor="_Toc232523568" w:history="1">
            <w:r w:rsidRPr="00267B82">
              <w:rPr>
                <w:rStyle w:val="Hyperlink"/>
                <w:noProof/>
              </w:rPr>
              <w:t>9. Transparency and Public Trust</w:t>
            </w:r>
            <w:r>
              <w:rPr>
                <w:noProof/>
                <w:webHidden/>
              </w:rPr>
              <w:tab/>
            </w:r>
            <w:r>
              <w:rPr>
                <w:noProof/>
                <w:webHidden/>
              </w:rPr>
              <w:fldChar w:fldCharType="begin"/>
            </w:r>
            <w:r>
              <w:rPr>
                <w:noProof/>
                <w:webHidden/>
              </w:rPr>
              <w:instrText xml:space="preserve"> PAGEREF _Toc232523568 \h </w:instrText>
            </w:r>
            <w:r>
              <w:rPr>
                <w:noProof/>
                <w:webHidden/>
              </w:rPr>
            </w:r>
            <w:r>
              <w:rPr>
                <w:noProof/>
                <w:webHidden/>
              </w:rPr>
              <w:fldChar w:fldCharType="separate"/>
            </w:r>
            <w:r>
              <w:rPr>
                <w:noProof/>
                <w:webHidden/>
              </w:rPr>
              <w:t>10</w:t>
            </w:r>
            <w:r>
              <w:rPr>
                <w:noProof/>
                <w:webHidden/>
              </w:rPr>
              <w:fldChar w:fldCharType="end"/>
            </w:r>
          </w:hyperlink>
        </w:p>
        <w:p w14:paraId="37BFECAB" w14:textId="38272153" w:rsidR="0059454A" w:rsidRDefault="0059454A">
          <w:pPr>
            <w:pStyle w:val="TOC1"/>
            <w:tabs>
              <w:tab w:val="right" w:leader="dot" w:pos="9350"/>
            </w:tabs>
            <w:rPr>
              <w:rFonts w:eastAsiaTheme="minorEastAsia"/>
              <w:noProof/>
              <w:sz w:val="24"/>
              <w:szCs w:val="24"/>
            </w:rPr>
          </w:pPr>
          <w:hyperlink w:anchor="_Toc232523569" w:history="1">
            <w:r w:rsidRPr="00267B82">
              <w:rPr>
                <w:rStyle w:val="Hyperlink"/>
                <w:noProof/>
              </w:rPr>
              <w:t>10. Success Metrics and Evaluation</w:t>
            </w:r>
            <w:r>
              <w:rPr>
                <w:noProof/>
                <w:webHidden/>
              </w:rPr>
              <w:tab/>
            </w:r>
            <w:r>
              <w:rPr>
                <w:noProof/>
                <w:webHidden/>
              </w:rPr>
              <w:fldChar w:fldCharType="begin"/>
            </w:r>
            <w:r>
              <w:rPr>
                <w:noProof/>
                <w:webHidden/>
              </w:rPr>
              <w:instrText xml:space="preserve"> PAGEREF _Toc232523569 \h </w:instrText>
            </w:r>
            <w:r>
              <w:rPr>
                <w:noProof/>
                <w:webHidden/>
              </w:rPr>
            </w:r>
            <w:r>
              <w:rPr>
                <w:noProof/>
                <w:webHidden/>
              </w:rPr>
              <w:fldChar w:fldCharType="separate"/>
            </w:r>
            <w:r>
              <w:rPr>
                <w:noProof/>
                <w:webHidden/>
              </w:rPr>
              <w:t>11</w:t>
            </w:r>
            <w:r>
              <w:rPr>
                <w:noProof/>
                <w:webHidden/>
              </w:rPr>
              <w:fldChar w:fldCharType="end"/>
            </w:r>
          </w:hyperlink>
        </w:p>
        <w:p w14:paraId="1C72DD97" w14:textId="58E734C3" w:rsidR="00BF46DB" w:rsidRDefault="00BF46DB" w:rsidP="002807E1">
          <w:pPr>
            <w:pStyle w:val="TOC1"/>
            <w:tabs>
              <w:tab w:val="right" w:leader="dot" w:pos="9345"/>
            </w:tabs>
            <w:rPr>
              <w:rStyle w:val="Hyperlink"/>
              <w:noProof/>
            </w:rPr>
          </w:pPr>
          <w:r>
            <w:fldChar w:fldCharType="end"/>
          </w:r>
        </w:p>
      </w:sdtContent>
    </w:sdt>
    <w:p w14:paraId="38D54CC7" w14:textId="77777777" w:rsidR="00E034E6" w:rsidRDefault="00E034E6"/>
    <w:p w14:paraId="128103B7" w14:textId="77777777" w:rsidR="00E034E6" w:rsidRDefault="00E034E6" w:rsidP="00E034E6">
      <w:pPr>
        <w:rPr>
          <w:b/>
          <w:bCs/>
        </w:rPr>
      </w:pPr>
    </w:p>
    <w:p w14:paraId="7A784BA2" w14:textId="77777777" w:rsidR="00E034E6" w:rsidRPr="00EB07BE" w:rsidRDefault="00E034E6" w:rsidP="00E034E6">
      <w:pPr>
        <w:rPr>
          <w:b/>
          <w:bCs/>
        </w:rPr>
      </w:pPr>
      <w:r w:rsidRPr="00EB07BE">
        <w:rPr>
          <w:b/>
          <w:bCs/>
        </w:rPr>
        <w:t>Revision History</w:t>
      </w:r>
    </w:p>
    <w:tbl>
      <w:tblPr>
        <w:tblStyle w:val="TableGrid"/>
        <w:tblW w:w="0" w:type="auto"/>
        <w:tblLook w:val="04A0" w:firstRow="1" w:lastRow="0" w:firstColumn="1" w:lastColumn="0" w:noHBand="0" w:noVBand="1"/>
      </w:tblPr>
      <w:tblGrid>
        <w:gridCol w:w="1255"/>
        <w:gridCol w:w="1710"/>
        <w:gridCol w:w="6385"/>
      </w:tblGrid>
      <w:tr w:rsidR="00E034E6" w14:paraId="4DADA549" w14:textId="77777777" w:rsidTr="00325DC0">
        <w:tc>
          <w:tcPr>
            <w:tcW w:w="1255" w:type="dxa"/>
          </w:tcPr>
          <w:p w14:paraId="73FA82FB" w14:textId="77777777" w:rsidR="00E034E6" w:rsidRPr="00EB07BE" w:rsidRDefault="00E034E6" w:rsidP="00325DC0">
            <w:pPr>
              <w:rPr>
                <w:u w:val="single"/>
              </w:rPr>
            </w:pPr>
            <w:r w:rsidRPr="00EB07BE">
              <w:rPr>
                <w:u w:val="single"/>
              </w:rPr>
              <w:t>Version</w:t>
            </w:r>
          </w:p>
        </w:tc>
        <w:tc>
          <w:tcPr>
            <w:tcW w:w="1710" w:type="dxa"/>
          </w:tcPr>
          <w:p w14:paraId="6C7FBE35" w14:textId="77777777" w:rsidR="00E034E6" w:rsidRPr="00EB07BE" w:rsidRDefault="00E034E6" w:rsidP="00325DC0">
            <w:pPr>
              <w:rPr>
                <w:u w:val="single"/>
              </w:rPr>
            </w:pPr>
            <w:r w:rsidRPr="00EB07BE">
              <w:rPr>
                <w:u w:val="single"/>
              </w:rPr>
              <w:t>Date</w:t>
            </w:r>
          </w:p>
        </w:tc>
        <w:tc>
          <w:tcPr>
            <w:tcW w:w="6385" w:type="dxa"/>
          </w:tcPr>
          <w:p w14:paraId="7BB0EE29" w14:textId="77777777" w:rsidR="00E034E6" w:rsidRPr="00EB07BE" w:rsidRDefault="00E034E6" w:rsidP="00325DC0">
            <w:pPr>
              <w:rPr>
                <w:u w:val="single"/>
              </w:rPr>
            </w:pPr>
            <w:r w:rsidRPr="00EB07BE">
              <w:rPr>
                <w:u w:val="single"/>
              </w:rPr>
              <w:t>Change Log</w:t>
            </w:r>
          </w:p>
        </w:tc>
      </w:tr>
      <w:tr w:rsidR="00E034E6" w14:paraId="34D5B77F" w14:textId="77777777" w:rsidTr="00325DC0">
        <w:tc>
          <w:tcPr>
            <w:tcW w:w="1255" w:type="dxa"/>
          </w:tcPr>
          <w:p w14:paraId="19AACE3E" w14:textId="77777777" w:rsidR="00E034E6" w:rsidRDefault="00E034E6" w:rsidP="00325DC0">
            <w:r>
              <w:t>1.0</w:t>
            </w:r>
          </w:p>
        </w:tc>
        <w:tc>
          <w:tcPr>
            <w:tcW w:w="1710" w:type="dxa"/>
          </w:tcPr>
          <w:p w14:paraId="48B6E981" w14:textId="77777777" w:rsidR="00E034E6" w:rsidRDefault="00E034E6" w:rsidP="00325DC0">
            <w:r>
              <w:t>June 12, 2026</w:t>
            </w:r>
          </w:p>
        </w:tc>
        <w:tc>
          <w:tcPr>
            <w:tcW w:w="6385" w:type="dxa"/>
          </w:tcPr>
          <w:p w14:paraId="2C28D08F" w14:textId="77777777" w:rsidR="00E034E6" w:rsidRDefault="00E034E6" w:rsidP="00325DC0">
            <w:r>
              <w:t>Initial version</w:t>
            </w:r>
          </w:p>
        </w:tc>
      </w:tr>
    </w:tbl>
    <w:p w14:paraId="23F6F20B" w14:textId="466C03A9" w:rsidR="007F4DED" w:rsidRDefault="007F4DED">
      <w:pPr>
        <w:rPr>
          <w:rFonts w:asciiTheme="majorHAnsi" w:eastAsiaTheme="majorEastAsia" w:hAnsiTheme="majorHAnsi" w:cstheme="majorBidi"/>
          <w:color w:val="2F5496" w:themeColor="accent1" w:themeShade="BF"/>
          <w:sz w:val="32"/>
          <w:szCs w:val="32"/>
        </w:rPr>
      </w:pPr>
      <w:r>
        <w:br w:type="page"/>
      </w:r>
    </w:p>
    <w:p w14:paraId="7BD3F984" w14:textId="77777777" w:rsidR="003D00A0" w:rsidRDefault="003D00A0" w:rsidP="003D00A0">
      <w:pPr>
        <w:pStyle w:val="Heading1"/>
      </w:pPr>
      <w:bookmarkStart w:id="0" w:name="_Toc226021915"/>
      <w:bookmarkStart w:id="1" w:name="_Toc232523557"/>
      <w:r>
        <w:lastRenderedPageBreak/>
        <w:t>Overview</w:t>
      </w:r>
      <w:bookmarkEnd w:id="0"/>
      <w:bookmarkEnd w:id="1"/>
    </w:p>
    <w:p w14:paraId="0E18270E" w14:textId="77777777" w:rsidR="003D00A0" w:rsidRPr="00853644" w:rsidRDefault="003D00A0" w:rsidP="003D00A0">
      <w:pPr>
        <w:rPr>
          <w:b/>
          <w:bCs/>
          <w:sz w:val="24"/>
          <w:szCs w:val="24"/>
        </w:rPr>
      </w:pPr>
      <w:r w:rsidRPr="00853644">
        <w:rPr>
          <w:b/>
          <w:bCs/>
          <w:sz w:val="24"/>
          <w:szCs w:val="24"/>
        </w:rPr>
        <w:t>Why This Document Exists</w:t>
      </w:r>
    </w:p>
    <w:p w14:paraId="4F9EFF5B" w14:textId="5DE7CE46" w:rsidR="003D00A0" w:rsidRPr="00853644" w:rsidRDefault="003D00A0" w:rsidP="003D00A0">
      <w:pPr>
        <w:rPr>
          <w:sz w:val="24"/>
          <w:szCs w:val="24"/>
        </w:rPr>
      </w:pPr>
      <w:r w:rsidRPr="00853644">
        <w:rPr>
          <w:sz w:val="24"/>
          <w:szCs w:val="24"/>
        </w:rPr>
        <w:t xml:space="preserve">Artificial Intelligence </w:t>
      </w:r>
      <w:r w:rsidR="00E64D80">
        <w:rPr>
          <w:sz w:val="24"/>
          <w:szCs w:val="24"/>
        </w:rPr>
        <w:t xml:space="preserve">(AI) </w:t>
      </w:r>
      <w:r w:rsidRPr="00853644">
        <w:rPr>
          <w:sz w:val="24"/>
          <w:szCs w:val="24"/>
        </w:rPr>
        <w:t xml:space="preserve">introduces new capabilities and new risks. This document aims to help agencies adopt AI deliberately, safely, consistently, and inclusively. </w:t>
      </w:r>
    </w:p>
    <w:p w14:paraId="21B71389" w14:textId="409BA8A8" w:rsidR="003D00A0" w:rsidRPr="00853644" w:rsidRDefault="003D00A0" w:rsidP="003D00A0">
      <w:pPr>
        <w:rPr>
          <w:sz w:val="24"/>
          <w:szCs w:val="24"/>
        </w:rPr>
      </w:pPr>
      <w:r w:rsidRPr="00853644">
        <w:rPr>
          <w:sz w:val="24"/>
          <w:szCs w:val="24"/>
        </w:rPr>
        <w:t xml:space="preserve">Enterprise Information Services’ Responsible Artificial Intelligence </w:t>
      </w:r>
      <w:r w:rsidR="003F3AFE">
        <w:rPr>
          <w:sz w:val="24"/>
          <w:szCs w:val="24"/>
        </w:rPr>
        <w:t xml:space="preserve">Usage </w:t>
      </w:r>
      <w:r w:rsidRPr="00853644">
        <w:rPr>
          <w:sz w:val="24"/>
          <w:szCs w:val="24"/>
        </w:rPr>
        <w:t>policy directs agencies to develop their own AI Adoption Strategy. This strategy should:</w:t>
      </w:r>
    </w:p>
    <w:p w14:paraId="07754192" w14:textId="35F931BC" w:rsidR="003D00A0" w:rsidRPr="00853644" w:rsidRDefault="003D00A0" w:rsidP="00ED349E">
      <w:pPr>
        <w:numPr>
          <w:ilvl w:val="0"/>
          <w:numId w:val="5"/>
        </w:numPr>
        <w:spacing w:line="278" w:lineRule="auto"/>
        <w:rPr>
          <w:sz w:val="24"/>
          <w:szCs w:val="24"/>
        </w:rPr>
      </w:pPr>
      <w:r w:rsidRPr="00853644">
        <w:rPr>
          <w:sz w:val="24"/>
          <w:szCs w:val="24"/>
        </w:rPr>
        <w:t>Set intent and boundaries, not technical configurations</w:t>
      </w:r>
      <w:r w:rsidR="00DD56B9">
        <w:rPr>
          <w:sz w:val="24"/>
          <w:szCs w:val="24"/>
        </w:rPr>
        <w:t>.</w:t>
      </w:r>
    </w:p>
    <w:p w14:paraId="38612680" w14:textId="33F5C0A1" w:rsidR="003D00A0" w:rsidRPr="00853644" w:rsidRDefault="003D00A0" w:rsidP="00ED349E">
      <w:pPr>
        <w:numPr>
          <w:ilvl w:val="0"/>
          <w:numId w:val="5"/>
        </w:numPr>
        <w:spacing w:line="278" w:lineRule="auto"/>
        <w:rPr>
          <w:sz w:val="24"/>
          <w:szCs w:val="24"/>
        </w:rPr>
      </w:pPr>
      <w:r w:rsidRPr="00853644">
        <w:rPr>
          <w:sz w:val="24"/>
          <w:szCs w:val="24"/>
        </w:rPr>
        <w:t>Establish who decides, who is accountable, and how risk is managed</w:t>
      </w:r>
      <w:r w:rsidR="00DD56B9">
        <w:rPr>
          <w:sz w:val="24"/>
          <w:szCs w:val="24"/>
        </w:rPr>
        <w:t>.</w:t>
      </w:r>
    </w:p>
    <w:p w14:paraId="020ED9A4" w14:textId="77777777" w:rsidR="003D00A0" w:rsidRPr="00853644" w:rsidRDefault="003D00A0" w:rsidP="00ED349E">
      <w:pPr>
        <w:numPr>
          <w:ilvl w:val="0"/>
          <w:numId w:val="5"/>
        </w:numPr>
        <w:spacing w:line="278" w:lineRule="auto"/>
        <w:rPr>
          <w:sz w:val="24"/>
          <w:szCs w:val="24"/>
        </w:rPr>
      </w:pPr>
      <w:r w:rsidRPr="00853644">
        <w:rPr>
          <w:sz w:val="24"/>
          <w:szCs w:val="24"/>
        </w:rPr>
        <w:t>Enable fast adoption of low-risk, high-value AI uses while putting structure around higher-risk uses.</w:t>
      </w:r>
    </w:p>
    <w:p w14:paraId="0EC01397" w14:textId="77777777" w:rsidR="003D00A0" w:rsidRPr="00853644" w:rsidRDefault="003D00A0" w:rsidP="003D00A0">
      <w:pPr>
        <w:rPr>
          <w:sz w:val="24"/>
          <w:szCs w:val="24"/>
        </w:rPr>
      </w:pPr>
      <w:r w:rsidRPr="00853644">
        <w:rPr>
          <w:sz w:val="24"/>
          <w:szCs w:val="24"/>
        </w:rPr>
        <w:t>The strategy should be treated as:</w:t>
      </w:r>
    </w:p>
    <w:p w14:paraId="79BC455F" w14:textId="04DA9699" w:rsidR="003D00A0" w:rsidRPr="00853644" w:rsidRDefault="003D00A0" w:rsidP="00ED349E">
      <w:pPr>
        <w:numPr>
          <w:ilvl w:val="0"/>
          <w:numId w:val="6"/>
        </w:numPr>
        <w:spacing w:line="278" w:lineRule="auto"/>
        <w:rPr>
          <w:sz w:val="24"/>
          <w:szCs w:val="24"/>
        </w:rPr>
      </w:pPr>
      <w:r w:rsidRPr="00853644">
        <w:rPr>
          <w:sz w:val="24"/>
          <w:szCs w:val="24"/>
        </w:rPr>
        <w:t>A living document, reviewed annually or as appropriate</w:t>
      </w:r>
    </w:p>
    <w:p w14:paraId="46BE4339" w14:textId="50D00D86" w:rsidR="003D00A0" w:rsidRPr="00853644" w:rsidRDefault="003D00A0" w:rsidP="00ED349E">
      <w:pPr>
        <w:numPr>
          <w:ilvl w:val="0"/>
          <w:numId w:val="6"/>
        </w:numPr>
        <w:spacing w:line="278" w:lineRule="auto"/>
        <w:rPr>
          <w:sz w:val="24"/>
          <w:szCs w:val="24"/>
        </w:rPr>
      </w:pPr>
      <w:r w:rsidRPr="00853644">
        <w:rPr>
          <w:sz w:val="24"/>
          <w:szCs w:val="24"/>
        </w:rPr>
        <w:t>A decision guide for leadership and staff</w:t>
      </w:r>
    </w:p>
    <w:p w14:paraId="0C25C956" w14:textId="58A3B262" w:rsidR="003D00A0" w:rsidRPr="00853644" w:rsidRDefault="003D00A0" w:rsidP="00ED349E">
      <w:pPr>
        <w:numPr>
          <w:ilvl w:val="0"/>
          <w:numId w:val="6"/>
        </w:numPr>
        <w:spacing w:line="278" w:lineRule="auto"/>
        <w:rPr>
          <w:sz w:val="24"/>
          <w:szCs w:val="24"/>
        </w:rPr>
      </w:pPr>
      <w:r w:rsidRPr="00853644">
        <w:rPr>
          <w:sz w:val="24"/>
          <w:szCs w:val="24"/>
        </w:rPr>
        <w:t>A reference point during audits, inquiries, or incidents</w:t>
      </w:r>
    </w:p>
    <w:p w14:paraId="20A9A3BD" w14:textId="77777777" w:rsidR="003D00A0" w:rsidRPr="00853644" w:rsidRDefault="003D00A0" w:rsidP="003D00A0">
      <w:pPr>
        <w:rPr>
          <w:sz w:val="24"/>
          <w:szCs w:val="24"/>
        </w:rPr>
      </w:pPr>
    </w:p>
    <w:p w14:paraId="26FB45AE" w14:textId="77777777" w:rsidR="003D00A0" w:rsidRPr="00853644" w:rsidRDefault="003D00A0" w:rsidP="003D00A0">
      <w:pPr>
        <w:rPr>
          <w:b/>
          <w:bCs/>
          <w:sz w:val="24"/>
          <w:szCs w:val="24"/>
        </w:rPr>
      </w:pPr>
      <w:r w:rsidRPr="00853644">
        <w:rPr>
          <w:b/>
          <w:bCs/>
          <w:sz w:val="24"/>
          <w:szCs w:val="24"/>
        </w:rPr>
        <w:t>How Agencies Should Approach Completing Their Adoption Strategy</w:t>
      </w:r>
    </w:p>
    <w:p w14:paraId="10ACEAA6" w14:textId="4DDA9FAC" w:rsidR="003D00A0" w:rsidRPr="00853644" w:rsidRDefault="003D00A0" w:rsidP="003D00A0">
      <w:pPr>
        <w:rPr>
          <w:sz w:val="24"/>
          <w:szCs w:val="24"/>
        </w:rPr>
      </w:pPr>
      <w:r w:rsidRPr="00853644">
        <w:rPr>
          <w:sz w:val="24"/>
          <w:szCs w:val="24"/>
        </w:rPr>
        <w:t xml:space="preserve">This document provides a guide to the ten major recommended components of an agency’s AI Adoption Strategy, which should be integrated with the agency’s overall strategic plan, IT </w:t>
      </w:r>
      <w:r w:rsidR="00643C2B">
        <w:rPr>
          <w:sz w:val="24"/>
          <w:szCs w:val="24"/>
        </w:rPr>
        <w:t>s</w:t>
      </w:r>
      <w:r w:rsidRPr="00853644">
        <w:rPr>
          <w:sz w:val="24"/>
          <w:szCs w:val="24"/>
        </w:rPr>
        <w:t xml:space="preserve">trategic </w:t>
      </w:r>
      <w:r w:rsidR="00643C2B">
        <w:rPr>
          <w:sz w:val="24"/>
          <w:szCs w:val="24"/>
        </w:rPr>
        <w:t>p</w:t>
      </w:r>
      <w:r w:rsidRPr="00853644">
        <w:rPr>
          <w:sz w:val="24"/>
          <w:szCs w:val="24"/>
        </w:rPr>
        <w:t>lan and data governance plan.  These components are as follows:</w:t>
      </w:r>
    </w:p>
    <w:p w14:paraId="54B28BE4" w14:textId="626BD20B" w:rsidR="003D00A0" w:rsidRPr="00853644" w:rsidRDefault="003D00A0" w:rsidP="00ED349E">
      <w:pPr>
        <w:pStyle w:val="ListParagraph"/>
        <w:numPr>
          <w:ilvl w:val="0"/>
          <w:numId w:val="16"/>
        </w:numPr>
        <w:spacing w:line="278" w:lineRule="auto"/>
        <w:rPr>
          <w:sz w:val="24"/>
          <w:szCs w:val="24"/>
        </w:rPr>
      </w:pPr>
      <w:r w:rsidRPr="00853644">
        <w:rPr>
          <w:sz w:val="24"/>
          <w:szCs w:val="24"/>
          <w:u w:val="single"/>
        </w:rPr>
        <w:t>Executive Summary:</w:t>
      </w:r>
      <w:r w:rsidRPr="00F659BD">
        <w:rPr>
          <w:sz w:val="24"/>
          <w:szCs w:val="24"/>
        </w:rPr>
        <w:t xml:space="preserve"> </w:t>
      </w:r>
      <w:r w:rsidRPr="00853644">
        <w:rPr>
          <w:sz w:val="24"/>
          <w:szCs w:val="24"/>
        </w:rPr>
        <w:t xml:space="preserve">describing how the strategy relates to the agency’s overall strategic plan, IT </w:t>
      </w:r>
      <w:r w:rsidR="00643C2B">
        <w:rPr>
          <w:sz w:val="24"/>
          <w:szCs w:val="24"/>
        </w:rPr>
        <w:t>s</w:t>
      </w:r>
      <w:r w:rsidRPr="00853644">
        <w:rPr>
          <w:sz w:val="24"/>
          <w:szCs w:val="24"/>
        </w:rPr>
        <w:t xml:space="preserve">trategic </w:t>
      </w:r>
      <w:r w:rsidR="00643C2B">
        <w:rPr>
          <w:sz w:val="24"/>
          <w:szCs w:val="24"/>
        </w:rPr>
        <w:t>p</w:t>
      </w:r>
      <w:r w:rsidRPr="00853644">
        <w:rPr>
          <w:sz w:val="24"/>
          <w:szCs w:val="24"/>
        </w:rPr>
        <w:t>lan and data governance plan.</w:t>
      </w:r>
    </w:p>
    <w:p w14:paraId="60AD7C66" w14:textId="6129BF62" w:rsidR="003D00A0" w:rsidRPr="00853644" w:rsidRDefault="003D00A0" w:rsidP="00ED349E">
      <w:pPr>
        <w:pStyle w:val="ListParagraph"/>
        <w:numPr>
          <w:ilvl w:val="0"/>
          <w:numId w:val="16"/>
        </w:numPr>
        <w:spacing w:line="278" w:lineRule="auto"/>
        <w:rPr>
          <w:sz w:val="24"/>
          <w:szCs w:val="24"/>
          <w:u w:val="single"/>
        </w:rPr>
      </w:pPr>
      <w:r w:rsidRPr="00853644">
        <w:rPr>
          <w:sz w:val="24"/>
          <w:szCs w:val="24"/>
          <w:u w:val="single"/>
        </w:rPr>
        <w:t>Guiding Principles:</w:t>
      </w:r>
      <w:r w:rsidRPr="00F659BD">
        <w:rPr>
          <w:sz w:val="24"/>
          <w:szCs w:val="24"/>
        </w:rPr>
        <w:t xml:space="preserve"> address</w:t>
      </w:r>
      <w:r w:rsidR="00963EA2">
        <w:rPr>
          <w:sz w:val="24"/>
          <w:szCs w:val="24"/>
        </w:rPr>
        <w:t>ing</w:t>
      </w:r>
      <w:r w:rsidRPr="00F659BD">
        <w:rPr>
          <w:sz w:val="24"/>
          <w:szCs w:val="24"/>
        </w:rPr>
        <w:t xml:space="preserve"> both agency principles and those established by the Responsible </w:t>
      </w:r>
      <w:r w:rsidR="009B6362">
        <w:rPr>
          <w:sz w:val="24"/>
          <w:szCs w:val="24"/>
        </w:rPr>
        <w:t xml:space="preserve">AI </w:t>
      </w:r>
      <w:r w:rsidR="003F3AFE">
        <w:rPr>
          <w:sz w:val="24"/>
          <w:szCs w:val="24"/>
        </w:rPr>
        <w:t xml:space="preserve">Usage </w:t>
      </w:r>
      <w:r w:rsidR="009B6362">
        <w:rPr>
          <w:sz w:val="24"/>
          <w:szCs w:val="24"/>
        </w:rPr>
        <w:t>p</w:t>
      </w:r>
      <w:r w:rsidRPr="00F659BD">
        <w:rPr>
          <w:sz w:val="24"/>
          <w:szCs w:val="24"/>
        </w:rPr>
        <w:t>olicy.</w:t>
      </w:r>
    </w:p>
    <w:p w14:paraId="7A8A3556" w14:textId="77777777" w:rsidR="003D00A0" w:rsidRPr="00853644" w:rsidRDefault="003D00A0" w:rsidP="00ED349E">
      <w:pPr>
        <w:pStyle w:val="ListParagraph"/>
        <w:numPr>
          <w:ilvl w:val="0"/>
          <w:numId w:val="16"/>
        </w:numPr>
        <w:spacing w:line="278" w:lineRule="auto"/>
        <w:rPr>
          <w:sz w:val="24"/>
          <w:szCs w:val="24"/>
        </w:rPr>
      </w:pPr>
      <w:r w:rsidRPr="00853644">
        <w:rPr>
          <w:sz w:val="24"/>
          <w:szCs w:val="24"/>
          <w:u w:val="single"/>
        </w:rPr>
        <w:t>Governance and Oversight</w:t>
      </w:r>
      <w:r w:rsidRPr="00853644">
        <w:rPr>
          <w:sz w:val="24"/>
          <w:szCs w:val="24"/>
        </w:rPr>
        <w:t xml:space="preserve"> describing how AI use is overseen at the agency</w:t>
      </w:r>
    </w:p>
    <w:p w14:paraId="232D0DBE" w14:textId="77777777" w:rsidR="003D00A0" w:rsidRPr="00853644" w:rsidRDefault="003D00A0" w:rsidP="00ED349E">
      <w:pPr>
        <w:pStyle w:val="ListParagraph"/>
        <w:numPr>
          <w:ilvl w:val="0"/>
          <w:numId w:val="16"/>
        </w:numPr>
        <w:spacing w:line="278" w:lineRule="auto"/>
        <w:rPr>
          <w:sz w:val="24"/>
          <w:szCs w:val="24"/>
        </w:rPr>
      </w:pPr>
      <w:r w:rsidRPr="00853644">
        <w:rPr>
          <w:sz w:val="24"/>
          <w:szCs w:val="24"/>
        </w:rPr>
        <w:t xml:space="preserve">An </w:t>
      </w:r>
      <w:r w:rsidRPr="00853644">
        <w:rPr>
          <w:sz w:val="24"/>
          <w:szCs w:val="24"/>
          <w:u w:val="single"/>
        </w:rPr>
        <w:t>AI Use Case Intake and Evaluation Process:</w:t>
      </w:r>
      <w:r w:rsidRPr="00853644">
        <w:rPr>
          <w:sz w:val="24"/>
          <w:szCs w:val="24"/>
        </w:rPr>
        <w:t xml:space="preserve"> describing how AI use cases are sourced, evaluated, and prioritized.</w:t>
      </w:r>
    </w:p>
    <w:p w14:paraId="12750246" w14:textId="77777777" w:rsidR="003D00A0" w:rsidRPr="00853644" w:rsidRDefault="003D00A0" w:rsidP="00ED349E">
      <w:pPr>
        <w:pStyle w:val="ListParagraph"/>
        <w:numPr>
          <w:ilvl w:val="0"/>
          <w:numId w:val="16"/>
        </w:numPr>
        <w:spacing w:line="278" w:lineRule="auto"/>
        <w:rPr>
          <w:sz w:val="24"/>
          <w:szCs w:val="24"/>
        </w:rPr>
      </w:pPr>
      <w:r w:rsidRPr="00853644">
        <w:rPr>
          <w:sz w:val="24"/>
          <w:szCs w:val="24"/>
          <w:u w:val="single"/>
        </w:rPr>
        <w:t>Data Management and Classification:</w:t>
      </w:r>
      <w:r w:rsidRPr="00853644">
        <w:rPr>
          <w:sz w:val="24"/>
          <w:szCs w:val="24"/>
        </w:rPr>
        <w:t xml:space="preserve"> describing priorities around data management and classification, which are fundamental for the safe and responsible use of AI.</w:t>
      </w:r>
    </w:p>
    <w:p w14:paraId="2DE4FF83" w14:textId="3F6EF41A" w:rsidR="003D00A0" w:rsidRPr="00853644" w:rsidRDefault="003D00A0" w:rsidP="00ED349E">
      <w:pPr>
        <w:pStyle w:val="ListParagraph"/>
        <w:numPr>
          <w:ilvl w:val="0"/>
          <w:numId w:val="16"/>
        </w:numPr>
        <w:spacing w:line="278" w:lineRule="auto"/>
        <w:rPr>
          <w:sz w:val="24"/>
          <w:szCs w:val="24"/>
        </w:rPr>
      </w:pPr>
      <w:r w:rsidRPr="00853644">
        <w:rPr>
          <w:sz w:val="24"/>
          <w:szCs w:val="24"/>
          <w:u w:val="single"/>
        </w:rPr>
        <w:t>Tool Adoption:</w:t>
      </w:r>
      <w:r w:rsidRPr="00853644">
        <w:rPr>
          <w:sz w:val="24"/>
          <w:szCs w:val="24"/>
        </w:rPr>
        <w:t xml:space="preserve"> explaining the agency’s approach to adoption and management of specific AI tools at the agency, from Copilot</w:t>
      </w:r>
      <w:r w:rsidR="008E4EE4">
        <w:rPr>
          <w:sz w:val="24"/>
          <w:szCs w:val="24"/>
        </w:rPr>
        <w:t xml:space="preserve"> Chat</w:t>
      </w:r>
      <w:r w:rsidRPr="00853644">
        <w:rPr>
          <w:sz w:val="24"/>
          <w:szCs w:val="24"/>
        </w:rPr>
        <w:t xml:space="preserve"> to custom software.</w:t>
      </w:r>
    </w:p>
    <w:p w14:paraId="452B1463" w14:textId="77777777" w:rsidR="003D00A0" w:rsidRPr="00853644" w:rsidRDefault="003D00A0" w:rsidP="00ED349E">
      <w:pPr>
        <w:pStyle w:val="ListParagraph"/>
        <w:numPr>
          <w:ilvl w:val="0"/>
          <w:numId w:val="16"/>
        </w:numPr>
        <w:spacing w:line="278" w:lineRule="auto"/>
        <w:rPr>
          <w:sz w:val="24"/>
          <w:szCs w:val="24"/>
        </w:rPr>
      </w:pPr>
      <w:r w:rsidRPr="00853644">
        <w:rPr>
          <w:sz w:val="24"/>
          <w:szCs w:val="24"/>
        </w:rPr>
        <w:lastRenderedPageBreak/>
        <w:t xml:space="preserve">A </w:t>
      </w:r>
      <w:r w:rsidRPr="00853644">
        <w:rPr>
          <w:sz w:val="24"/>
          <w:szCs w:val="24"/>
          <w:u w:val="single"/>
        </w:rPr>
        <w:t>Training and Employee Engagement Strategy:</w:t>
      </w:r>
      <w:r w:rsidRPr="00853644">
        <w:rPr>
          <w:sz w:val="24"/>
          <w:szCs w:val="24"/>
        </w:rPr>
        <w:t xml:space="preserve"> describing how employees will be adequately trained on AI tool use and where to go when they have ideas or questions about the use of AI.</w:t>
      </w:r>
    </w:p>
    <w:p w14:paraId="20BA04F7" w14:textId="77777777" w:rsidR="003D00A0" w:rsidRPr="00853644" w:rsidRDefault="003D00A0" w:rsidP="00ED349E">
      <w:pPr>
        <w:pStyle w:val="ListParagraph"/>
        <w:numPr>
          <w:ilvl w:val="0"/>
          <w:numId w:val="16"/>
        </w:numPr>
        <w:spacing w:line="278" w:lineRule="auto"/>
        <w:rPr>
          <w:sz w:val="24"/>
          <w:szCs w:val="24"/>
        </w:rPr>
      </w:pPr>
      <w:r w:rsidRPr="00853644">
        <w:rPr>
          <w:sz w:val="24"/>
          <w:szCs w:val="24"/>
          <w:u w:val="single"/>
        </w:rPr>
        <w:t>Human Oversight and Accountability:</w:t>
      </w:r>
      <w:r w:rsidRPr="00853644">
        <w:rPr>
          <w:sz w:val="24"/>
          <w:szCs w:val="24"/>
        </w:rPr>
        <w:t xml:space="preserve"> describing how the agency will ensure human review of AI-generated content.</w:t>
      </w:r>
    </w:p>
    <w:p w14:paraId="1B5D39E5" w14:textId="77777777" w:rsidR="003D00A0" w:rsidRPr="00853644" w:rsidRDefault="003D00A0" w:rsidP="00ED349E">
      <w:pPr>
        <w:pStyle w:val="ListParagraph"/>
        <w:numPr>
          <w:ilvl w:val="0"/>
          <w:numId w:val="16"/>
        </w:numPr>
        <w:spacing w:line="278" w:lineRule="auto"/>
        <w:rPr>
          <w:sz w:val="24"/>
          <w:szCs w:val="24"/>
        </w:rPr>
      </w:pPr>
      <w:r w:rsidRPr="00853644">
        <w:rPr>
          <w:sz w:val="24"/>
          <w:szCs w:val="24"/>
          <w:u w:val="single"/>
        </w:rPr>
        <w:t>Transparency:</w:t>
      </w:r>
      <w:r w:rsidRPr="00853644">
        <w:rPr>
          <w:sz w:val="24"/>
          <w:szCs w:val="24"/>
        </w:rPr>
        <w:t xml:space="preserve"> describing how the agency will support AI disclosure to both employees and the public.</w:t>
      </w:r>
    </w:p>
    <w:p w14:paraId="6282C893" w14:textId="77777777" w:rsidR="003D00A0" w:rsidRPr="00853644" w:rsidRDefault="003D00A0" w:rsidP="00ED349E">
      <w:pPr>
        <w:pStyle w:val="ListParagraph"/>
        <w:numPr>
          <w:ilvl w:val="0"/>
          <w:numId w:val="16"/>
        </w:numPr>
        <w:spacing w:line="278" w:lineRule="auto"/>
        <w:rPr>
          <w:sz w:val="24"/>
          <w:szCs w:val="24"/>
        </w:rPr>
      </w:pPr>
      <w:r w:rsidRPr="00853644">
        <w:rPr>
          <w:sz w:val="24"/>
          <w:szCs w:val="24"/>
          <w:u w:val="single"/>
        </w:rPr>
        <w:t>Success Metrics and Evaluation:</w:t>
      </w:r>
      <w:r w:rsidRPr="00853644">
        <w:rPr>
          <w:sz w:val="24"/>
          <w:szCs w:val="24"/>
        </w:rPr>
        <w:t xml:space="preserve"> describing how the agency will measure and evaluate AI usage, and the relative success of its AI Adoption Strategy.</w:t>
      </w:r>
    </w:p>
    <w:p w14:paraId="4E55AD0E" w14:textId="04974F0C" w:rsidR="003D00A0" w:rsidRDefault="003D00A0" w:rsidP="003D00A0">
      <w:pPr>
        <w:rPr>
          <w:rFonts w:ascii="Aptos" w:eastAsia="Aptos" w:hAnsi="Aptos" w:cs="Aptos"/>
          <w:sz w:val="24"/>
          <w:szCs w:val="24"/>
        </w:rPr>
      </w:pPr>
      <w:r w:rsidRPr="00853644">
        <w:rPr>
          <w:rFonts w:ascii="Aptos" w:eastAsia="Aptos" w:hAnsi="Aptos" w:cs="Aptos"/>
          <w:sz w:val="24"/>
          <w:szCs w:val="24"/>
        </w:rPr>
        <w:t xml:space="preserve">In developing their AI Adoption Strategy, agencies should align with and build on existing plans and governance, including </w:t>
      </w:r>
      <w:r w:rsidR="004E6F07">
        <w:rPr>
          <w:rFonts w:ascii="Aptos" w:eastAsia="Aptos" w:hAnsi="Aptos" w:cs="Aptos"/>
          <w:sz w:val="24"/>
          <w:szCs w:val="24"/>
        </w:rPr>
        <w:t>d</w:t>
      </w:r>
      <w:r w:rsidRPr="00853644">
        <w:rPr>
          <w:rFonts w:ascii="Aptos" w:eastAsia="Aptos" w:hAnsi="Aptos" w:cs="Aptos"/>
          <w:sz w:val="24"/>
          <w:szCs w:val="24"/>
        </w:rPr>
        <w:t xml:space="preserve">ata </w:t>
      </w:r>
      <w:r w:rsidR="004E6F07">
        <w:rPr>
          <w:rFonts w:ascii="Aptos" w:eastAsia="Aptos" w:hAnsi="Aptos" w:cs="Aptos"/>
          <w:sz w:val="24"/>
          <w:szCs w:val="24"/>
        </w:rPr>
        <w:t>g</w:t>
      </w:r>
      <w:r w:rsidRPr="00853644">
        <w:rPr>
          <w:rFonts w:ascii="Aptos" w:eastAsia="Aptos" w:hAnsi="Aptos" w:cs="Aptos"/>
          <w:sz w:val="24"/>
          <w:szCs w:val="24"/>
        </w:rPr>
        <w:t xml:space="preserve">overnance, IT </w:t>
      </w:r>
      <w:r w:rsidR="004E6F07">
        <w:rPr>
          <w:rFonts w:ascii="Aptos" w:eastAsia="Aptos" w:hAnsi="Aptos" w:cs="Aptos"/>
          <w:sz w:val="24"/>
          <w:szCs w:val="24"/>
        </w:rPr>
        <w:t>g</w:t>
      </w:r>
      <w:r w:rsidRPr="00853644">
        <w:rPr>
          <w:rFonts w:ascii="Aptos" w:eastAsia="Aptos" w:hAnsi="Aptos" w:cs="Aptos"/>
          <w:sz w:val="24"/>
          <w:szCs w:val="24"/>
        </w:rPr>
        <w:t xml:space="preserve">overnance, and the IT </w:t>
      </w:r>
      <w:r w:rsidR="00F85492">
        <w:rPr>
          <w:rFonts w:ascii="Aptos" w:eastAsia="Aptos" w:hAnsi="Aptos" w:cs="Aptos"/>
          <w:sz w:val="24"/>
          <w:szCs w:val="24"/>
        </w:rPr>
        <w:t>s</w:t>
      </w:r>
      <w:r w:rsidRPr="00853644">
        <w:rPr>
          <w:rFonts w:ascii="Aptos" w:eastAsia="Aptos" w:hAnsi="Aptos" w:cs="Aptos"/>
          <w:sz w:val="24"/>
          <w:szCs w:val="24"/>
        </w:rPr>
        <w:t xml:space="preserve">trategic </w:t>
      </w:r>
      <w:r w:rsidR="00F85492">
        <w:rPr>
          <w:rFonts w:ascii="Aptos" w:eastAsia="Aptos" w:hAnsi="Aptos" w:cs="Aptos"/>
          <w:sz w:val="24"/>
          <w:szCs w:val="24"/>
        </w:rPr>
        <w:t>p</w:t>
      </w:r>
      <w:r w:rsidRPr="00853644">
        <w:rPr>
          <w:rFonts w:ascii="Aptos" w:eastAsia="Aptos" w:hAnsi="Aptos" w:cs="Aptos"/>
          <w:sz w:val="24"/>
          <w:szCs w:val="24"/>
        </w:rPr>
        <w:t xml:space="preserve">lan, while recognizing that AI Strategy is a business-wide effort. </w:t>
      </w:r>
      <w:r w:rsidR="00B14C8F">
        <w:rPr>
          <w:rFonts w:ascii="Aptos" w:eastAsia="Aptos" w:hAnsi="Aptos" w:cs="Aptos"/>
          <w:sz w:val="24"/>
          <w:szCs w:val="24"/>
        </w:rPr>
        <w:t xml:space="preserve">The AI Adoption Plan should be reviewed annually in concert with the review of other </w:t>
      </w:r>
      <w:r w:rsidR="0046086E">
        <w:rPr>
          <w:rFonts w:ascii="Aptos" w:eastAsia="Aptos" w:hAnsi="Aptos" w:cs="Aptos"/>
          <w:sz w:val="24"/>
          <w:szCs w:val="24"/>
        </w:rPr>
        <w:t>governance and strategic plans.</w:t>
      </w:r>
    </w:p>
    <w:p w14:paraId="655AFF27" w14:textId="71068EA8" w:rsidR="005764FD" w:rsidRPr="00853644" w:rsidRDefault="005764FD" w:rsidP="003D00A0">
      <w:pPr>
        <w:rPr>
          <w:sz w:val="24"/>
          <w:szCs w:val="24"/>
        </w:rPr>
      </w:pPr>
      <w:r w:rsidRPr="005764FD">
        <w:rPr>
          <w:rFonts w:ascii="Aptos" w:eastAsia="Aptos" w:hAnsi="Aptos" w:cs="Aptos"/>
          <w:b/>
          <w:bCs/>
          <w:sz w:val="24"/>
          <w:szCs w:val="24"/>
        </w:rPr>
        <w:t>NOTE</w:t>
      </w:r>
      <w:r>
        <w:rPr>
          <w:rFonts w:ascii="Aptos" w:eastAsia="Aptos" w:hAnsi="Aptos" w:cs="Aptos"/>
          <w:sz w:val="24"/>
          <w:szCs w:val="24"/>
        </w:rPr>
        <w:t xml:space="preserve">: References included throughout are intended as </w:t>
      </w:r>
      <w:r w:rsidRPr="005764FD">
        <w:rPr>
          <w:rFonts w:ascii="Aptos" w:eastAsia="Aptos" w:hAnsi="Aptos" w:cs="Aptos"/>
          <w:b/>
          <w:bCs/>
          <w:sz w:val="24"/>
          <w:szCs w:val="24"/>
        </w:rPr>
        <w:t>Guidance Resources</w:t>
      </w:r>
      <w:r>
        <w:rPr>
          <w:rFonts w:ascii="Aptos" w:eastAsia="Aptos" w:hAnsi="Aptos" w:cs="Aptos"/>
          <w:sz w:val="24"/>
          <w:szCs w:val="24"/>
        </w:rPr>
        <w:t>, not mandatory citations. They are intended to help agencies make informed decisions and align with statewide direction.</w:t>
      </w:r>
    </w:p>
    <w:p w14:paraId="000BCC4B" w14:textId="77777777" w:rsidR="003D00A0" w:rsidRPr="0016019C" w:rsidRDefault="003D00A0" w:rsidP="003D00A0">
      <w:pPr>
        <w:pStyle w:val="Heading1"/>
      </w:pPr>
      <w:bookmarkStart w:id="2" w:name="_Toc226021916"/>
      <w:bookmarkStart w:id="3" w:name="_Toc232523558"/>
      <w:r>
        <w:t>Key Documents to Support Plan Development</w:t>
      </w:r>
      <w:bookmarkEnd w:id="2"/>
      <w:bookmarkEnd w:id="3"/>
    </w:p>
    <w:p w14:paraId="5FA91ABB" w14:textId="77777777" w:rsidR="003D00A0" w:rsidRPr="00853644" w:rsidRDefault="003D00A0" w:rsidP="003D00A0">
      <w:pPr>
        <w:rPr>
          <w:sz w:val="24"/>
          <w:szCs w:val="24"/>
        </w:rPr>
      </w:pPr>
      <w:r w:rsidRPr="00853644">
        <w:rPr>
          <w:sz w:val="24"/>
          <w:szCs w:val="24"/>
        </w:rPr>
        <w:t>The following documents are recommended for consultation and, where applicable, integration with your AI Adoption Strategy:</w:t>
      </w:r>
    </w:p>
    <w:p w14:paraId="75736EB2" w14:textId="77777777" w:rsidR="003D00A0" w:rsidRPr="00853644" w:rsidRDefault="003D00A0" w:rsidP="003D00A0">
      <w:pPr>
        <w:spacing w:after="0"/>
        <w:rPr>
          <w:sz w:val="24"/>
          <w:szCs w:val="24"/>
          <w:u w:val="single"/>
        </w:rPr>
      </w:pPr>
      <w:r w:rsidRPr="00853644">
        <w:rPr>
          <w:sz w:val="24"/>
          <w:szCs w:val="24"/>
          <w:u w:val="single"/>
        </w:rPr>
        <w:t>Enterprise resources:</w:t>
      </w:r>
    </w:p>
    <w:p w14:paraId="686A8651" w14:textId="00551798" w:rsidR="003D00A0" w:rsidRPr="00853644" w:rsidRDefault="003D00A0" w:rsidP="005D5235">
      <w:pPr>
        <w:pStyle w:val="ListParagraph"/>
        <w:numPr>
          <w:ilvl w:val="0"/>
          <w:numId w:val="22"/>
        </w:numPr>
        <w:spacing w:after="0" w:line="278" w:lineRule="auto"/>
        <w:rPr>
          <w:sz w:val="24"/>
          <w:szCs w:val="24"/>
        </w:rPr>
      </w:pPr>
      <w:r w:rsidRPr="00853644">
        <w:rPr>
          <w:sz w:val="24"/>
          <w:szCs w:val="24"/>
        </w:rPr>
        <w:t>Statewide Responsible AI</w:t>
      </w:r>
      <w:r w:rsidR="003F3AFE">
        <w:rPr>
          <w:sz w:val="24"/>
          <w:szCs w:val="24"/>
        </w:rPr>
        <w:t xml:space="preserve"> Usage</w:t>
      </w:r>
      <w:r w:rsidRPr="00853644">
        <w:rPr>
          <w:sz w:val="24"/>
          <w:szCs w:val="24"/>
        </w:rPr>
        <w:t xml:space="preserve"> (107-004</w:t>
      </w:r>
      <w:r w:rsidRPr="00CA5ECE">
        <w:rPr>
          <w:sz w:val="24"/>
          <w:szCs w:val="24"/>
        </w:rPr>
        <w:t>-</w:t>
      </w:r>
      <w:r w:rsidR="00FF3492">
        <w:rPr>
          <w:sz w:val="24"/>
          <w:szCs w:val="24"/>
        </w:rPr>
        <w:t>190</w:t>
      </w:r>
      <w:r w:rsidRPr="00853644">
        <w:rPr>
          <w:sz w:val="24"/>
          <w:szCs w:val="24"/>
        </w:rPr>
        <w:t>)</w:t>
      </w:r>
    </w:p>
    <w:p w14:paraId="59AFC1BE" w14:textId="100F9DFA" w:rsidR="003D00A0" w:rsidRPr="00853644" w:rsidRDefault="003D00A0" w:rsidP="005D5235">
      <w:pPr>
        <w:pStyle w:val="ListParagraph"/>
        <w:numPr>
          <w:ilvl w:val="0"/>
          <w:numId w:val="22"/>
        </w:numPr>
        <w:spacing w:after="0" w:line="278" w:lineRule="auto"/>
        <w:rPr>
          <w:sz w:val="24"/>
          <w:szCs w:val="24"/>
        </w:rPr>
      </w:pPr>
      <w:r w:rsidRPr="00853644">
        <w:rPr>
          <w:sz w:val="24"/>
          <w:szCs w:val="24"/>
        </w:rPr>
        <w:t xml:space="preserve">Responsible </w:t>
      </w:r>
      <w:r w:rsidR="00FF3492">
        <w:rPr>
          <w:sz w:val="24"/>
          <w:szCs w:val="24"/>
        </w:rPr>
        <w:t xml:space="preserve">AI </w:t>
      </w:r>
      <w:r w:rsidR="003F3AFE">
        <w:rPr>
          <w:sz w:val="24"/>
          <w:szCs w:val="24"/>
        </w:rPr>
        <w:t xml:space="preserve">Usage </w:t>
      </w:r>
      <w:r w:rsidR="00533718">
        <w:rPr>
          <w:sz w:val="24"/>
          <w:szCs w:val="24"/>
        </w:rPr>
        <w:t>P</w:t>
      </w:r>
      <w:r w:rsidRPr="00853644">
        <w:rPr>
          <w:sz w:val="24"/>
          <w:szCs w:val="24"/>
        </w:rPr>
        <w:t xml:space="preserve">rocedure and associated </w:t>
      </w:r>
      <w:r w:rsidR="008E4312">
        <w:rPr>
          <w:sz w:val="24"/>
          <w:szCs w:val="24"/>
        </w:rPr>
        <w:t>document</w:t>
      </w:r>
      <w:r w:rsidRPr="00853644">
        <w:rPr>
          <w:sz w:val="24"/>
          <w:szCs w:val="24"/>
        </w:rPr>
        <w:t>s, including:</w:t>
      </w:r>
    </w:p>
    <w:p w14:paraId="46A87A94" w14:textId="77777777" w:rsidR="003D00A0" w:rsidRPr="00853644" w:rsidRDefault="003D00A0" w:rsidP="00ED349E">
      <w:pPr>
        <w:pStyle w:val="ListParagraph"/>
        <w:numPr>
          <w:ilvl w:val="1"/>
          <w:numId w:val="20"/>
        </w:numPr>
        <w:spacing w:after="0" w:line="278" w:lineRule="auto"/>
        <w:rPr>
          <w:sz w:val="24"/>
          <w:szCs w:val="24"/>
        </w:rPr>
      </w:pPr>
      <w:r w:rsidRPr="00853644">
        <w:rPr>
          <w:sz w:val="24"/>
          <w:szCs w:val="24"/>
        </w:rPr>
        <w:t>AI Risk Management Framework</w:t>
      </w:r>
    </w:p>
    <w:p w14:paraId="48735077" w14:textId="77777777" w:rsidR="003D00A0" w:rsidRPr="00853644" w:rsidRDefault="003D00A0" w:rsidP="00ED349E">
      <w:pPr>
        <w:pStyle w:val="ListParagraph"/>
        <w:numPr>
          <w:ilvl w:val="1"/>
          <w:numId w:val="20"/>
        </w:numPr>
        <w:spacing w:after="0" w:line="278" w:lineRule="auto"/>
        <w:rPr>
          <w:sz w:val="24"/>
          <w:szCs w:val="24"/>
        </w:rPr>
      </w:pPr>
      <w:r w:rsidRPr="00853644">
        <w:rPr>
          <w:sz w:val="24"/>
          <w:szCs w:val="24"/>
        </w:rPr>
        <w:t>AI Use Form</w:t>
      </w:r>
    </w:p>
    <w:p w14:paraId="0AE2B0C3" w14:textId="77777777" w:rsidR="003D00A0" w:rsidRPr="00853644" w:rsidRDefault="003D00A0" w:rsidP="00ED349E">
      <w:pPr>
        <w:pStyle w:val="ListParagraph"/>
        <w:numPr>
          <w:ilvl w:val="1"/>
          <w:numId w:val="20"/>
        </w:numPr>
        <w:spacing w:after="0" w:line="278" w:lineRule="auto"/>
        <w:rPr>
          <w:sz w:val="24"/>
          <w:szCs w:val="24"/>
        </w:rPr>
      </w:pPr>
      <w:r w:rsidRPr="00853644">
        <w:rPr>
          <w:sz w:val="24"/>
          <w:szCs w:val="24"/>
        </w:rPr>
        <w:t>User disclosure</w:t>
      </w:r>
    </w:p>
    <w:p w14:paraId="35A3DFEA" w14:textId="77777777" w:rsidR="003D00A0" w:rsidRPr="00853644" w:rsidRDefault="003D00A0" w:rsidP="00ED349E">
      <w:pPr>
        <w:pStyle w:val="ListParagraph"/>
        <w:numPr>
          <w:ilvl w:val="1"/>
          <w:numId w:val="20"/>
        </w:numPr>
        <w:spacing w:after="0" w:line="278" w:lineRule="auto"/>
        <w:rPr>
          <w:sz w:val="24"/>
          <w:szCs w:val="24"/>
        </w:rPr>
      </w:pPr>
      <w:r w:rsidRPr="00853644">
        <w:rPr>
          <w:sz w:val="24"/>
          <w:szCs w:val="24"/>
        </w:rPr>
        <w:t>User feedback</w:t>
      </w:r>
    </w:p>
    <w:p w14:paraId="6AD1DAE3" w14:textId="77777777" w:rsidR="003D00A0" w:rsidRPr="00853644" w:rsidRDefault="003D00A0" w:rsidP="00ED349E">
      <w:pPr>
        <w:pStyle w:val="ListParagraph"/>
        <w:numPr>
          <w:ilvl w:val="1"/>
          <w:numId w:val="20"/>
        </w:numPr>
        <w:spacing w:after="0" w:line="278" w:lineRule="auto"/>
        <w:rPr>
          <w:sz w:val="24"/>
          <w:szCs w:val="24"/>
        </w:rPr>
      </w:pPr>
      <w:r w:rsidRPr="00853644">
        <w:rPr>
          <w:sz w:val="24"/>
          <w:szCs w:val="24"/>
        </w:rPr>
        <w:t>Human in the loop documentation</w:t>
      </w:r>
    </w:p>
    <w:p w14:paraId="0FC7303A" w14:textId="77777777" w:rsidR="003D00A0" w:rsidRPr="00853644" w:rsidRDefault="003D00A0" w:rsidP="00ED349E">
      <w:pPr>
        <w:pStyle w:val="ListParagraph"/>
        <w:numPr>
          <w:ilvl w:val="1"/>
          <w:numId w:val="20"/>
        </w:numPr>
        <w:spacing w:after="0" w:line="278" w:lineRule="auto"/>
        <w:rPr>
          <w:sz w:val="24"/>
          <w:szCs w:val="24"/>
        </w:rPr>
      </w:pPr>
      <w:r w:rsidRPr="00853644">
        <w:rPr>
          <w:sz w:val="24"/>
          <w:szCs w:val="24"/>
        </w:rPr>
        <w:t>High risk use cases requirements</w:t>
      </w:r>
    </w:p>
    <w:p w14:paraId="6791DAFD" w14:textId="1E2D1455" w:rsidR="003D00A0" w:rsidRPr="00853644" w:rsidRDefault="003D00A0" w:rsidP="00CC4954">
      <w:pPr>
        <w:pStyle w:val="ListParagraph"/>
        <w:numPr>
          <w:ilvl w:val="0"/>
          <w:numId w:val="23"/>
        </w:numPr>
        <w:spacing w:after="0" w:line="278" w:lineRule="auto"/>
        <w:rPr>
          <w:sz w:val="24"/>
          <w:szCs w:val="24"/>
        </w:rPr>
      </w:pPr>
      <w:r w:rsidRPr="00853644">
        <w:rPr>
          <w:sz w:val="24"/>
          <w:szCs w:val="24"/>
        </w:rPr>
        <w:t>Copilot General Usage Policy</w:t>
      </w:r>
      <w:r w:rsidR="006511E1">
        <w:rPr>
          <w:sz w:val="24"/>
          <w:szCs w:val="24"/>
        </w:rPr>
        <w:t xml:space="preserve"> (107-004-200)</w:t>
      </w:r>
    </w:p>
    <w:p w14:paraId="618B0568" w14:textId="63BF7F6C" w:rsidR="003D00A0" w:rsidRPr="00853644" w:rsidRDefault="00530C53" w:rsidP="00CC4954">
      <w:pPr>
        <w:pStyle w:val="ListParagraph"/>
        <w:numPr>
          <w:ilvl w:val="0"/>
          <w:numId w:val="23"/>
        </w:numPr>
        <w:spacing w:after="0" w:line="278" w:lineRule="auto"/>
        <w:rPr>
          <w:sz w:val="24"/>
          <w:szCs w:val="24"/>
        </w:rPr>
      </w:pPr>
      <w:r w:rsidRPr="00ED349E">
        <w:rPr>
          <w:sz w:val="24"/>
          <w:szCs w:val="24"/>
        </w:rPr>
        <w:t>National Institute of Standards and Technology</w:t>
      </w:r>
      <w:r w:rsidRPr="00853644">
        <w:rPr>
          <w:sz w:val="24"/>
          <w:szCs w:val="24"/>
        </w:rPr>
        <w:t xml:space="preserve"> </w:t>
      </w:r>
      <w:r>
        <w:rPr>
          <w:sz w:val="24"/>
          <w:szCs w:val="24"/>
        </w:rPr>
        <w:t>(</w:t>
      </w:r>
      <w:r w:rsidR="003D00A0" w:rsidRPr="00853644">
        <w:rPr>
          <w:sz w:val="24"/>
          <w:szCs w:val="24"/>
        </w:rPr>
        <w:t>NIST</w:t>
      </w:r>
      <w:r>
        <w:rPr>
          <w:sz w:val="24"/>
          <w:szCs w:val="24"/>
        </w:rPr>
        <w:t>)</w:t>
      </w:r>
      <w:r w:rsidR="003D00A0" w:rsidRPr="00853644">
        <w:rPr>
          <w:sz w:val="24"/>
          <w:szCs w:val="24"/>
        </w:rPr>
        <w:t xml:space="preserve"> AI Risk Management Framework (</w:t>
      </w:r>
      <w:hyperlink r:id="rId11" w:history="1">
        <w:r w:rsidR="003D00A0" w:rsidRPr="00853644">
          <w:rPr>
            <w:rStyle w:val="Hyperlink"/>
            <w:sz w:val="24"/>
            <w:szCs w:val="24"/>
          </w:rPr>
          <w:t>AI Risk Management Framework | NIST</w:t>
        </w:r>
      </w:hyperlink>
      <w:r w:rsidR="003D00A0" w:rsidRPr="00853644">
        <w:rPr>
          <w:sz w:val="24"/>
          <w:szCs w:val="24"/>
        </w:rPr>
        <w:t>)</w:t>
      </w:r>
    </w:p>
    <w:p w14:paraId="2D5B5D65" w14:textId="22C1DC43" w:rsidR="003D00A0" w:rsidRPr="00853644" w:rsidRDefault="003D00A0" w:rsidP="00CC4954">
      <w:pPr>
        <w:pStyle w:val="ListParagraph"/>
        <w:numPr>
          <w:ilvl w:val="0"/>
          <w:numId w:val="23"/>
        </w:numPr>
        <w:spacing w:after="0" w:line="278" w:lineRule="auto"/>
        <w:rPr>
          <w:sz w:val="24"/>
          <w:szCs w:val="24"/>
        </w:rPr>
      </w:pPr>
      <w:r w:rsidRPr="00853644">
        <w:rPr>
          <w:sz w:val="24"/>
          <w:szCs w:val="24"/>
        </w:rPr>
        <w:t xml:space="preserve">Final Recommended Action Plan of the </w:t>
      </w:r>
      <w:r w:rsidR="006511E1">
        <w:rPr>
          <w:sz w:val="24"/>
          <w:szCs w:val="24"/>
        </w:rPr>
        <w:t xml:space="preserve">State Government </w:t>
      </w:r>
      <w:r w:rsidRPr="00853644">
        <w:rPr>
          <w:sz w:val="24"/>
          <w:szCs w:val="24"/>
        </w:rPr>
        <w:t>AI Advisory Council (</w:t>
      </w:r>
      <w:hyperlink r:id="rId12" w:history="1">
        <w:r w:rsidRPr="00853644">
          <w:rPr>
            <w:rStyle w:val="Hyperlink"/>
            <w:sz w:val="24"/>
            <w:szCs w:val="24"/>
          </w:rPr>
          <w:t>State Government Artificial Intelligence Advisory Council Final Recommended Action Plan</w:t>
        </w:r>
      </w:hyperlink>
      <w:r w:rsidRPr="00853644">
        <w:rPr>
          <w:sz w:val="24"/>
          <w:szCs w:val="24"/>
        </w:rPr>
        <w:t>)</w:t>
      </w:r>
    </w:p>
    <w:p w14:paraId="251AB3C6" w14:textId="77777777" w:rsidR="003D00A0" w:rsidRPr="00853644" w:rsidRDefault="003D00A0" w:rsidP="00CC4954">
      <w:pPr>
        <w:numPr>
          <w:ilvl w:val="0"/>
          <w:numId w:val="23"/>
        </w:numPr>
        <w:spacing w:after="0" w:line="278" w:lineRule="auto"/>
        <w:rPr>
          <w:sz w:val="24"/>
          <w:szCs w:val="24"/>
        </w:rPr>
      </w:pPr>
      <w:hyperlink r:id="rId13">
        <w:r w:rsidRPr="00853644">
          <w:rPr>
            <w:rStyle w:val="Hyperlink"/>
            <w:sz w:val="24"/>
            <w:szCs w:val="24"/>
          </w:rPr>
          <w:t>Agency Guide to IT Governance</w:t>
        </w:r>
      </w:hyperlink>
      <w:r w:rsidRPr="00853644">
        <w:rPr>
          <w:sz w:val="24"/>
          <w:szCs w:val="24"/>
        </w:rPr>
        <w:t xml:space="preserve"> </w:t>
      </w:r>
    </w:p>
    <w:p w14:paraId="0C6F82BB" w14:textId="77777777" w:rsidR="003D00A0" w:rsidRPr="00853644" w:rsidRDefault="003D00A0" w:rsidP="00CC4954">
      <w:pPr>
        <w:pStyle w:val="paragraph"/>
        <w:numPr>
          <w:ilvl w:val="0"/>
          <w:numId w:val="23"/>
        </w:numPr>
        <w:spacing w:before="0" w:beforeAutospacing="0" w:after="0" w:afterAutospacing="0"/>
        <w:textAlignment w:val="baseline"/>
        <w:rPr>
          <w:rFonts w:ascii="Aptos" w:hAnsi="Aptos" w:cs="Segoe UI"/>
        </w:rPr>
      </w:pPr>
      <w:r w:rsidRPr="00853644">
        <w:rPr>
          <w:rStyle w:val="normaltextrun"/>
          <w:rFonts w:ascii="Aptos" w:eastAsiaTheme="majorEastAsia" w:hAnsi="Aptos" w:cs="Segoe UI"/>
        </w:rPr>
        <w:t>Information Asset Classification Policy</w:t>
      </w:r>
      <w:r w:rsidRPr="00853644">
        <w:rPr>
          <w:rStyle w:val="eop"/>
          <w:rFonts w:ascii="Aptos" w:eastAsiaTheme="majorEastAsia" w:hAnsi="Aptos" w:cs="Segoe UI"/>
        </w:rPr>
        <w:t> (</w:t>
      </w:r>
      <w:hyperlink r:id="rId14" w:history="1">
        <w:r w:rsidRPr="00853644">
          <w:rPr>
            <w:rStyle w:val="Hyperlink"/>
            <w:rFonts w:ascii="Aptos" w:eastAsiaTheme="majorEastAsia" w:hAnsi="Aptos" w:cs="Segoe UI"/>
          </w:rPr>
          <w:t>107-004-050</w:t>
        </w:r>
      </w:hyperlink>
      <w:r w:rsidRPr="00853644">
        <w:rPr>
          <w:rFonts w:ascii="Aptos" w:eastAsiaTheme="majorEastAsia" w:hAnsi="Aptos" w:cs="Segoe UI"/>
        </w:rPr>
        <w:t>)</w:t>
      </w:r>
    </w:p>
    <w:p w14:paraId="2CF70492" w14:textId="77777777" w:rsidR="003D00A0" w:rsidRPr="00853644" w:rsidRDefault="003D00A0" w:rsidP="00CC4954">
      <w:pPr>
        <w:pStyle w:val="paragraph"/>
        <w:numPr>
          <w:ilvl w:val="0"/>
          <w:numId w:val="23"/>
        </w:numPr>
        <w:spacing w:before="0" w:beforeAutospacing="0" w:after="0" w:afterAutospacing="0"/>
        <w:rPr>
          <w:rFonts w:ascii="Aptos" w:hAnsi="Aptos" w:cs="Segoe UI"/>
        </w:rPr>
      </w:pPr>
      <w:r w:rsidRPr="00853644">
        <w:rPr>
          <w:rStyle w:val="normaltextrun"/>
          <w:rFonts w:ascii="Aptos" w:eastAsiaTheme="majorEastAsia" w:hAnsi="Aptos" w:cs="Segoe UI"/>
        </w:rPr>
        <w:lastRenderedPageBreak/>
        <w:t>Data Governance Policy</w:t>
      </w:r>
      <w:r w:rsidRPr="00853644">
        <w:rPr>
          <w:rStyle w:val="eop"/>
          <w:rFonts w:ascii="Aptos" w:eastAsiaTheme="majorEastAsia" w:hAnsi="Aptos" w:cs="Segoe UI"/>
        </w:rPr>
        <w:t> (</w:t>
      </w:r>
      <w:hyperlink r:id="rId15">
        <w:r w:rsidRPr="00853644">
          <w:rPr>
            <w:rStyle w:val="Hyperlink"/>
            <w:rFonts w:ascii="Aptos" w:eastAsiaTheme="majorEastAsia" w:hAnsi="Aptos" w:cs="Segoe UI"/>
          </w:rPr>
          <w:t>107-004-160</w:t>
        </w:r>
      </w:hyperlink>
      <w:r w:rsidRPr="00853644">
        <w:rPr>
          <w:rFonts w:ascii="Aptos" w:eastAsiaTheme="majorEastAsia" w:hAnsi="Aptos" w:cs="Segoe UI"/>
        </w:rPr>
        <w:t>)</w:t>
      </w:r>
    </w:p>
    <w:p w14:paraId="1B771734" w14:textId="77777777" w:rsidR="003D00A0" w:rsidRPr="00853644" w:rsidRDefault="003D00A0" w:rsidP="00ED349E">
      <w:pPr>
        <w:pStyle w:val="paragraph"/>
        <w:numPr>
          <w:ilvl w:val="0"/>
          <w:numId w:val="20"/>
        </w:numPr>
        <w:spacing w:before="0" w:beforeAutospacing="0" w:after="0" w:afterAutospacing="0"/>
        <w:rPr>
          <w:rFonts w:ascii="Aptos" w:eastAsiaTheme="majorEastAsia" w:hAnsi="Aptos" w:cs="Segoe UI"/>
        </w:rPr>
      </w:pPr>
      <w:hyperlink r:id="rId16" w:history="1">
        <w:r w:rsidRPr="00853644">
          <w:rPr>
            <w:rStyle w:val="Hyperlink"/>
            <w:rFonts w:ascii="Aptos" w:eastAsiaTheme="majorEastAsia" w:hAnsi="Aptos" w:cs="Segoe UI"/>
          </w:rPr>
          <w:t>M365 Hub and Prompt Gallery</w:t>
        </w:r>
      </w:hyperlink>
    </w:p>
    <w:p w14:paraId="42C1E847" w14:textId="77777777" w:rsidR="003D00A0" w:rsidRPr="00853644" w:rsidRDefault="003D00A0" w:rsidP="003D00A0">
      <w:pPr>
        <w:spacing w:after="0"/>
        <w:rPr>
          <w:rFonts w:asciiTheme="majorHAnsi" w:eastAsiaTheme="majorEastAsia" w:hAnsiTheme="majorHAnsi" w:cstheme="majorBidi"/>
          <w:sz w:val="24"/>
          <w:szCs w:val="24"/>
        </w:rPr>
      </w:pPr>
    </w:p>
    <w:p w14:paraId="23F8C316" w14:textId="77777777" w:rsidR="003D00A0" w:rsidRPr="00853644" w:rsidRDefault="003D00A0" w:rsidP="003D00A0">
      <w:pPr>
        <w:spacing w:after="0"/>
        <w:rPr>
          <w:sz w:val="24"/>
          <w:szCs w:val="24"/>
          <w:u w:val="single"/>
        </w:rPr>
      </w:pPr>
      <w:r w:rsidRPr="00853644">
        <w:rPr>
          <w:sz w:val="24"/>
          <w:szCs w:val="24"/>
          <w:u w:val="single"/>
        </w:rPr>
        <w:t>Agency-specific resources:</w:t>
      </w:r>
    </w:p>
    <w:p w14:paraId="1960EDEC" w14:textId="77777777" w:rsidR="003D00A0" w:rsidRPr="00853644" w:rsidRDefault="003D00A0" w:rsidP="00CC4954">
      <w:pPr>
        <w:pStyle w:val="ListParagraph"/>
        <w:numPr>
          <w:ilvl w:val="0"/>
          <w:numId w:val="24"/>
        </w:numPr>
        <w:spacing w:after="0" w:line="278" w:lineRule="auto"/>
        <w:rPr>
          <w:sz w:val="24"/>
          <w:szCs w:val="24"/>
        </w:rPr>
      </w:pPr>
      <w:r w:rsidRPr="00853644">
        <w:rPr>
          <w:sz w:val="24"/>
          <w:szCs w:val="24"/>
        </w:rPr>
        <w:t>Agency Strategic Plan and IT Strategic Plan</w:t>
      </w:r>
    </w:p>
    <w:p w14:paraId="369442CA" w14:textId="77777777" w:rsidR="003D00A0" w:rsidRPr="00853644" w:rsidRDefault="003D00A0" w:rsidP="00CC4954">
      <w:pPr>
        <w:numPr>
          <w:ilvl w:val="0"/>
          <w:numId w:val="24"/>
        </w:numPr>
        <w:spacing w:after="0" w:line="278" w:lineRule="auto"/>
        <w:rPr>
          <w:sz w:val="24"/>
          <w:szCs w:val="24"/>
        </w:rPr>
      </w:pPr>
      <w:r w:rsidRPr="00853644">
        <w:rPr>
          <w:sz w:val="24"/>
          <w:szCs w:val="24"/>
        </w:rPr>
        <w:t>Agency Governance Charters</w:t>
      </w:r>
    </w:p>
    <w:p w14:paraId="70D300DE" w14:textId="77777777" w:rsidR="003D00A0" w:rsidRPr="00853644" w:rsidRDefault="003D00A0" w:rsidP="00CC4954">
      <w:pPr>
        <w:pStyle w:val="ListParagraph"/>
        <w:numPr>
          <w:ilvl w:val="0"/>
          <w:numId w:val="24"/>
        </w:numPr>
        <w:spacing w:after="0" w:line="278" w:lineRule="auto"/>
        <w:rPr>
          <w:sz w:val="24"/>
          <w:szCs w:val="24"/>
        </w:rPr>
      </w:pPr>
      <w:r w:rsidRPr="00853644">
        <w:rPr>
          <w:sz w:val="24"/>
          <w:szCs w:val="24"/>
        </w:rPr>
        <w:t>Agency Performance and Outcome Metrics </w:t>
      </w:r>
    </w:p>
    <w:p w14:paraId="69D53B68" w14:textId="77777777" w:rsidR="003D00A0" w:rsidRPr="00853644" w:rsidRDefault="003D00A0" w:rsidP="00CC4954">
      <w:pPr>
        <w:pStyle w:val="ListParagraph"/>
        <w:numPr>
          <w:ilvl w:val="0"/>
          <w:numId w:val="24"/>
        </w:numPr>
        <w:spacing w:after="0" w:line="278" w:lineRule="auto"/>
        <w:rPr>
          <w:sz w:val="24"/>
          <w:szCs w:val="24"/>
        </w:rPr>
      </w:pPr>
      <w:r w:rsidRPr="00853644">
        <w:rPr>
          <w:sz w:val="24"/>
          <w:szCs w:val="24"/>
        </w:rPr>
        <w:t>Agency Learning and Development Policies </w:t>
      </w:r>
    </w:p>
    <w:p w14:paraId="3455013D" w14:textId="77777777" w:rsidR="003D00A0" w:rsidRPr="00853644" w:rsidRDefault="003D00A0" w:rsidP="00CC4954">
      <w:pPr>
        <w:pStyle w:val="ListParagraph"/>
        <w:numPr>
          <w:ilvl w:val="0"/>
          <w:numId w:val="24"/>
        </w:numPr>
        <w:spacing w:after="0" w:line="278" w:lineRule="auto"/>
        <w:rPr>
          <w:sz w:val="24"/>
          <w:szCs w:val="24"/>
        </w:rPr>
      </w:pPr>
      <w:r w:rsidRPr="00853644">
        <w:rPr>
          <w:sz w:val="24"/>
          <w:szCs w:val="24"/>
        </w:rPr>
        <w:t>Agency Workforce Training Requirements </w:t>
      </w:r>
    </w:p>
    <w:p w14:paraId="3C1D4FB0" w14:textId="77777777" w:rsidR="003D00A0" w:rsidRDefault="003D00A0" w:rsidP="00CC4954">
      <w:pPr>
        <w:pStyle w:val="ListParagraph"/>
        <w:numPr>
          <w:ilvl w:val="0"/>
          <w:numId w:val="24"/>
        </w:numPr>
        <w:spacing w:after="0" w:line="278" w:lineRule="auto"/>
        <w:rPr>
          <w:sz w:val="24"/>
          <w:szCs w:val="24"/>
        </w:rPr>
      </w:pPr>
      <w:r w:rsidRPr="00853644">
        <w:rPr>
          <w:sz w:val="24"/>
          <w:szCs w:val="24"/>
        </w:rPr>
        <w:t>Agency AI policy or Copilot use guidance</w:t>
      </w:r>
    </w:p>
    <w:p w14:paraId="19ACF31D" w14:textId="77777777" w:rsidR="00B204C9" w:rsidRPr="00853644" w:rsidRDefault="00B204C9" w:rsidP="00B204C9">
      <w:pPr>
        <w:pStyle w:val="ListParagraph"/>
        <w:spacing w:after="0" w:line="278" w:lineRule="auto"/>
        <w:rPr>
          <w:sz w:val="24"/>
          <w:szCs w:val="24"/>
        </w:rPr>
      </w:pPr>
    </w:p>
    <w:p w14:paraId="4B86D433" w14:textId="77777777" w:rsidR="003D00A0" w:rsidRDefault="003D00A0" w:rsidP="003D00A0">
      <w:pPr>
        <w:pStyle w:val="Heading1"/>
      </w:pPr>
      <w:bookmarkStart w:id="4" w:name="_Toc226021917"/>
      <w:bookmarkStart w:id="5" w:name="_Toc232523559"/>
      <w:r>
        <w:t>Adoption Strategy Key Components</w:t>
      </w:r>
      <w:bookmarkEnd w:id="4"/>
      <w:bookmarkEnd w:id="5"/>
      <w:r>
        <w:t xml:space="preserve"> </w:t>
      </w:r>
    </w:p>
    <w:p w14:paraId="0E878A63" w14:textId="6DDFA716" w:rsidR="003D00A0" w:rsidRPr="00853644" w:rsidRDefault="003D00A0" w:rsidP="003D00A0">
      <w:pPr>
        <w:rPr>
          <w:sz w:val="24"/>
          <w:szCs w:val="24"/>
        </w:rPr>
      </w:pPr>
      <w:r w:rsidRPr="00853644">
        <w:rPr>
          <w:rFonts w:ascii="Aptos" w:eastAsia="Aptos" w:hAnsi="Aptos" w:cs="Aptos"/>
          <w:sz w:val="24"/>
          <w:szCs w:val="24"/>
        </w:rPr>
        <w:t xml:space="preserve">This document outlines the ten recommended components of an agency AI Adoption Strategy and explains how each supports a practical, responsible, and organized approach to AI adoption. Agencies should use these components to build a strategy that aligns with agency goals and is integrated into the agency’s broader IT </w:t>
      </w:r>
      <w:r w:rsidR="00CC4954">
        <w:rPr>
          <w:rFonts w:ascii="Aptos" w:eastAsia="Aptos" w:hAnsi="Aptos" w:cs="Aptos"/>
          <w:sz w:val="24"/>
          <w:szCs w:val="24"/>
        </w:rPr>
        <w:t>s</w:t>
      </w:r>
      <w:r w:rsidRPr="00853644">
        <w:rPr>
          <w:rFonts w:ascii="Aptos" w:eastAsia="Aptos" w:hAnsi="Aptos" w:cs="Aptos"/>
          <w:sz w:val="24"/>
          <w:szCs w:val="24"/>
        </w:rPr>
        <w:t xml:space="preserve">trategic </w:t>
      </w:r>
      <w:r w:rsidR="00CC4954">
        <w:rPr>
          <w:rFonts w:ascii="Aptos" w:eastAsia="Aptos" w:hAnsi="Aptos" w:cs="Aptos"/>
          <w:sz w:val="24"/>
          <w:szCs w:val="24"/>
        </w:rPr>
        <w:t>p</w:t>
      </w:r>
      <w:r w:rsidRPr="00853644">
        <w:rPr>
          <w:rFonts w:ascii="Aptos" w:eastAsia="Aptos" w:hAnsi="Aptos" w:cs="Aptos"/>
          <w:sz w:val="24"/>
          <w:szCs w:val="24"/>
        </w:rPr>
        <w:t>lan.</w:t>
      </w:r>
    </w:p>
    <w:p w14:paraId="00D4B3FD" w14:textId="77777777" w:rsidR="003D00A0" w:rsidRDefault="003D00A0" w:rsidP="00853644">
      <w:pPr>
        <w:pStyle w:val="Heading1"/>
      </w:pPr>
      <w:bookmarkStart w:id="6" w:name="_Toc226021918"/>
      <w:bookmarkStart w:id="7" w:name="_Toc232523560"/>
      <w:r>
        <w:t>1. Executive Summary</w:t>
      </w:r>
      <w:bookmarkEnd w:id="6"/>
      <w:bookmarkEnd w:id="7"/>
    </w:p>
    <w:p w14:paraId="7B0990FA" w14:textId="5C03A9BB" w:rsidR="003D00A0" w:rsidRPr="00853644" w:rsidRDefault="003D00A0" w:rsidP="003D00A0">
      <w:pPr>
        <w:rPr>
          <w:sz w:val="24"/>
          <w:szCs w:val="24"/>
        </w:rPr>
      </w:pPr>
      <w:r w:rsidRPr="00853644">
        <w:rPr>
          <w:sz w:val="24"/>
          <w:szCs w:val="24"/>
        </w:rPr>
        <w:t xml:space="preserve">The </w:t>
      </w:r>
      <w:r w:rsidR="00395364">
        <w:rPr>
          <w:sz w:val="24"/>
          <w:szCs w:val="24"/>
        </w:rPr>
        <w:t>e</w:t>
      </w:r>
      <w:r w:rsidRPr="00853644">
        <w:rPr>
          <w:sz w:val="24"/>
          <w:szCs w:val="24"/>
        </w:rPr>
        <w:t xml:space="preserve">xecutive </w:t>
      </w:r>
      <w:r w:rsidR="00395364">
        <w:rPr>
          <w:sz w:val="24"/>
          <w:szCs w:val="24"/>
        </w:rPr>
        <w:t>s</w:t>
      </w:r>
      <w:r w:rsidRPr="00853644">
        <w:rPr>
          <w:sz w:val="24"/>
          <w:szCs w:val="24"/>
        </w:rPr>
        <w:t>ummary establishes the agency’s strategic rationale for adopting artificial intelligence</w:t>
      </w:r>
      <w:r w:rsidR="00190683">
        <w:rPr>
          <w:sz w:val="24"/>
          <w:szCs w:val="24"/>
        </w:rPr>
        <w:t xml:space="preserve"> </w:t>
      </w:r>
      <w:r w:rsidRPr="00853644">
        <w:rPr>
          <w:sz w:val="24"/>
          <w:szCs w:val="24"/>
        </w:rPr>
        <w:t>grounded in mission outcomes, public value, and trust, rather than driven by technology availability or external pressure.</w:t>
      </w:r>
    </w:p>
    <w:p w14:paraId="390BBD22" w14:textId="77777777" w:rsidR="003D00A0" w:rsidRPr="00853644" w:rsidRDefault="003D00A0" w:rsidP="003D00A0">
      <w:pPr>
        <w:rPr>
          <w:sz w:val="24"/>
          <w:szCs w:val="24"/>
        </w:rPr>
      </w:pPr>
      <w:r w:rsidRPr="00853644">
        <w:rPr>
          <w:sz w:val="24"/>
          <w:szCs w:val="24"/>
        </w:rPr>
        <w:t xml:space="preserve">This section should clearly communicate why the agency is pursuing AI, what problems or challenges AI is intended to help address, and what boundaries the agency is placing on AI use. It should be understandable to non-technical leadership, oversight bodies, and the public. </w:t>
      </w:r>
    </w:p>
    <w:p w14:paraId="12639F8A" w14:textId="77777777" w:rsidR="003D00A0" w:rsidRPr="00853644" w:rsidRDefault="003D00A0" w:rsidP="003D00A0">
      <w:pPr>
        <w:spacing w:after="0"/>
        <w:rPr>
          <w:b/>
          <w:bCs/>
          <w:sz w:val="24"/>
          <w:szCs w:val="24"/>
        </w:rPr>
      </w:pPr>
      <w:r w:rsidRPr="00853644">
        <w:rPr>
          <w:b/>
          <w:bCs/>
          <w:sz w:val="24"/>
          <w:szCs w:val="24"/>
        </w:rPr>
        <w:t xml:space="preserve">Helpful Resources: </w:t>
      </w:r>
    </w:p>
    <w:p w14:paraId="12EC30FA" w14:textId="7AE09016" w:rsidR="003D00A0" w:rsidRPr="00853644" w:rsidRDefault="003D00A0" w:rsidP="00ED349E">
      <w:pPr>
        <w:pStyle w:val="ListParagraph"/>
        <w:numPr>
          <w:ilvl w:val="0"/>
          <w:numId w:val="7"/>
        </w:numPr>
        <w:spacing w:after="0" w:line="278" w:lineRule="auto"/>
        <w:rPr>
          <w:sz w:val="24"/>
          <w:szCs w:val="24"/>
        </w:rPr>
      </w:pPr>
      <w:r w:rsidRPr="00853644">
        <w:rPr>
          <w:sz w:val="24"/>
          <w:szCs w:val="24"/>
        </w:rPr>
        <w:t xml:space="preserve">Statewide Responsible </w:t>
      </w:r>
      <w:r w:rsidR="00521F03">
        <w:rPr>
          <w:sz w:val="24"/>
          <w:szCs w:val="24"/>
        </w:rPr>
        <w:t xml:space="preserve">Artificial Intelligence </w:t>
      </w:r>
      <w:r w:rsidR="003F3AFE">
        <w:rPr>
          <w:sz w:val="24"/>
          <w:szCs w:val="24"/>
        </w:rPr>
        <w:t xml:space="preserve">Usage </w:t>
      </w:r>
      <w:r w:rsidRPr="00853644">
        <w:rPr>
          <w:sz w:val="24"/>
          <w:szCs w:val="24"/>
        </w:rPr>
        <w:t>Policy</w:t>
      </w:r>
      <w:r w:rsidR="00521F03">
        <w:rPr>
          <w:sz w:val="24"/>
          <w:szCs w:val="24"/>
        </w:rPr>
        <w:t xml:space="preserve"> (107-004-190)</w:t>
      </w:r>
    </w:p>
    <w:p w14:paraId="0A1F9102" w14:textId="77777777" w:rsidR="003D00A0" w:rsidRPr="00853644" w:rsidRDefault="003D00A0" w:rsidP="00ED349E">
      <w:pPr>
        <w:pStyle w:val="ListParagraph"/>
        <w:numPr>
          <w:ilvl w:val="0"/>
          <w:numId w:val="7"/>
        </w:numPr>
        <w:spacing w:after="0" w:line="278" w:lineRule="auto"/>
        <w:rPr>
          <w:sz w:val="24"/>
          <w:szCs w:val="24"/>
        </w:rPr>
      </w:pPr>
      <w:r w:rsidRPr="00853644">
        <w:rPr>
          <w:sz w:val="24"/>
          <w:szCs w:val="24"/>
        </w:rPr>
        <w:t>Agency Strategic Plan</w:t>
      </w:r>
    </w:p>
    <w:p w14:paraId="780AB751" w14:textId="77777777" w:rsidR="003D00A0" w:rsidRPr="00C7233F" w:rsidRDefault="003D00A0" w:rsidP="003D00A0">
      <w:pPr>
        <w:pStyle w:val="ListParagraph"/>
      </w:pPr>
    </w:p>
    <w:p w14:paraId="4E27841A" w14:textId="77777777" w:rsidR="003D00A0" w:rsidRPr="00853644" w:rsidRDefault="003D00A0" w:rsidP="00853644">
      <w:pPr>
        <w:pStyle w:val="Heading1"/>
        <w:rPr>
          <w:iCs/>
        </w:rPr>
      </w:pPr>
      <w:bookmarkStart w:id="8" w:name="_Toc226021919"/>
      <w:bookmarkStart w:id="9" w:name="_Toc232523561"/>
      <w:r w:rsidRPr="009F4386">
        <w:t xml:space="preserve">2. Guiding Principles </w:t>
      </w:r>
      <w:r w:rsidRPr="009D371A">
        <w:t>for Responsible AI Use</w:t>
      </w:r>
      <w:bookmarkEnd w:id="8"/>
      <w:bookmarkEnd w:id="9"/>
    </w:p>
    <w:p w14:paraId="5D03C604" w14:textId="13B2B77F" w:rsidR="003D00A0" w:rsidRPr="00ED349E" w:rsidRDefault="003D00A0" w:rsidP="003D00A0">
      <w:pPr>
        <w:rPr>
          <w:sz w:val="24"/>
          <w:szCs w:val="24"/>
        </w:rPr>
      </w:pPr>
      <w:r w:rsidRPr="00ED349E">
        <w:rPr>
          <w:sz w:val="24"/>
          <w:szCs w:val="24"/>
        </w:rPr>
        <w:t xml:space="preserve">This section establishes the values-based foundation that guides all AI use within the agency. Policies and procedures define minimum requirements, but guiding principles exist to support sound judgment in situations where rules alone are insufficient.  The Statewide Responsible </w:t>
      </w:r>
      <w:r w:rsidR="00521F03">
        <w:rPr>
          <w:sz w:val="24"/>
          <w:szCs w:val="24"/>
        </w:rPr>
        <w:t xml:space="preserve">AI </w:t>
      </w:r>
      <w:r w:rsidR="003F3AFE">
        <w:rPr>
          <w:sz w:val="24"/>
          <w:szCs w:val="24"/>
        </w:rPr>
        <w:t xml:space="preserve">Usage </w:t>
      </w:r>
      <w:r w:rsidRPr="00ED349E">
        <w:rPr>
          <w:sz w:val="24"/>
          <w:szCs w:val="24"/>
        </w:rPr>
        <w:t xml:space="preserve">Policy contains guiding principles for the state that agencies may wish to supplement or define further.  </w:t>
      </w:r>
    </w:p>
    <w:p w14:paraId="74D068DB" w14:textId="77777777" w:rsidR="003D00A0" w:rsidRPr="00ED349E" w:rsidRDefault="003D00A0" w:rsidP="003D00A0">
      <w:pPr>
        <w:rPr>
          <w:sz w:val="24"/>
          <w:szCs w:val="24"/>
        </w:rPr>
      </w:pPr>
      <w:r w:rsidRPr="00ED349E">
        <w:rPr>
          <w:sz w:val="24"/>
          <w:szCs w:val="24"/>
        </w:rPr>
        <w:lastRenderedPageBreak/>
        <w:t>AI technologies evolve rapidly, and not every potential use case can be anticipated in advance. These guiding principles are intended to help agency decision makers consistently determine whether an AI use is appropriate, ethical, and aligned with the agency’s mission, not merely whether it is technically feasible.</w:t>
      </w:r>
    </w:p>
    <w:p w14:paraId="7A539EDA" w14:textId="77777777" w:rsidR="003D00A0" w:rsidRPr="00ED349E" w:rsidRDefault="003D00A0" w:rsidP="003D00A0">
      <w:pPr>
        <w:spacing w:after="0"/>
        <w:rPr>
          <w:b/>
          <w:bCs/>
          <w:sz w:val="24"/>
          <w:szCs w:val="24"/>
        </w:rPr>
      </w:pPr>
      <w:r w:rsidRPr="00ED349E">
        <w:rPr>
          <w:b/>
          <w:bCs/>
          <w:sz w:val="24"/>
          <w:szCs w:val="24"/>
        </w:rPr>
        <w:t>Helpful References</w:t>
      </w:r>
    </w:p>
    <w:p w14:paraId="750216CA" w14:textId="2E83FBCA" w:rsidR="003D00A0" w:rsidRPr="00ED349E" w:rsidRDefault="003D00A0" w:rsidP="00ED349E">
      <w:pPr>
        <w:numPr>
          <w:ilvl w:val="0"/>
          <w:numId w:val="8"/>
        </w:numPr>
        <w:spacing w:after="0" w:line="278" w:lineRule="auto"/>
        <w:rPr>
          <w:sz w:val="24"/>
          <w:szCs w:val="24"/>
        </w:rPr>
      </w:pPr>
      <w:r w:rsidRPr="00ED349E">
        <w:rPr>
          <w:sz w:val="24"/>
          <w:szCs w:val="24"/>
        </w:rPr>
        <w:t xml:space="preserve">Statewide Responsible </w:t>
      </w:r>
      <w:r w:rsidR="00521F03">
        <w:rPr>
          <w:sz w:val="24"/>
          <w:szCs w:val="24"/>
        </w:rPr>
        <w:t>AI</w:t>
      </w:r>
      <w:r w:rsidR="003F3AFE">
        <w:rPr>
          <w:sz w:val="24"/>
          <w:szCs w:val="24"/>
        </w:rPr>
        <w:t xml:space="preserve"> Usage</w:t>
      </w:r>
      <w:r w:rsidR="00521F03">
        <w:rPr>
          <w:sz w:val="24"/>
          <w:szCs w:val="24"/>
        </w:rPr>
        <w:t xml:space="preserve"> </w:t>
      </w:r>
      <w:r w:rsidRPr="00ED349E">
        <w:rPr>
          <w:sz w:val="24"/>
          <w:szCs w:val="24"/>
        </w:rPr>
        <w:t>Policy</w:t>
      </w:r>
      <w:r w:rsidR="00521F03">
        <w:rPr>
          <w:sz w:val="24"/>
          <w:szCs w:val="24"/>
        </w:rPr>
        <w:t xml:space="preserve"> (107-004-190)</w:t>
      </w:r>
    </w:p>
    <w:p w14:paraId="6C313E7D" w14:textId="03030736" w:rsidR="003D00A0" w:rsidRPr="00ED349E" w:rsidRDefault="003D00A0" w:rsidP="00ED349E">
      <w:pPr>
        <w:pStyle w:val="ListParagraph"/>
        <w:numPr>
          <w:ilvl w:val="0"/>
          <w:numId w:val="8"/>
        </w:numPr>
        <w:spacing w:after="0" w:line="278" w:lineRule="auto"/>
        <w:rPr>
          <w:sz w:val="24"/>
          <w:szCs w:val="24"/>
        </w:rPr>
      </w:pPr>
      <w:r w:rsidRPr="00ED349E">
        <w:rPr>
          <w:sz w:val="24"/>
          <w:szCs w:val="24"/>
        </w:rPr>
        <w:t xml:space="preserve">Final Recommended Action Plan of the </w:t>
      </w:r>
      <w:r w:rsidR="00521F03">
        <w:rPr>
          <w:sz w:val="24"/>
          <w:szCs w:val="24"/>
        </w:rPr>
        <w:t xml:space="preserve">State Government </w:t>
      </w:r>
      <w:r w:rsidRPr="00ED349E">
        <w:rPr>
          <w:sz w:val="24"/>
          <w:szCs w:val="24"/>
        </w:rPr>
        <w:t>AI Advisory Council</w:t>
      </w:r>
    </w:p>
    <w:p w14:paraId="38372C09" w14:textId="77777777" w:rsidR="003D00A0" w:rsidRPr="00ED349E" w:rsidRDefault="003D00A0" w:rsidP="00ED349E">
      <w:pPr>
        <w:numPr>
          <w:ilvl w:val="0"/>
          <w:numId w:val="8"/>
        </w:numPr>
        <w:spacing w:after="0" w:line="278" w:lineRule="auto"/>
        <w:rPr>
          <w:sz w:val="24"/>
          <w:szCs w:val="24"/>
        </w:rPr>
      </w:pPr>
      <w:r w:rsidRPr="00ED349E">
        <w:rPr>
          <w:sz w:val="24"/>
          <w:szCs w:val="24"/>
        </w:rPr>
        <w:t>NIST AI Risk Management Framework (GOVERN function)</w:t>
      </w:r>
    </w:p>
    <w:p w14:paraId="37A11B07" w14:textId="77777777" w:rsidR="003D00A0" w:rsidRPr="00C70D01" w:rsidRDefault="003D00A0" w:rsidP="003D00A0">
      <w:pPr>
        <w:spacing w:after="0"/>
        <w:ind w:left="720"/>
      </w:pPr>
    </w:p>
    <w:p w14:paraId="3A96B981" w14:textId="77777777" w:rsidR="003D00A0" w:rsidRDefault="003D00A0" w:rsidP="00853644">
      <w:pPr>
        <w:pStyle w:val="Heading1"/>
      </w:pPr>
      <w:bookmarkStart w:id="10" w:name="_Toc226021920"/>
      <w:bookmarkStart w:id="11" w:name="_Toc232523562"/>
      <w:r>
        <w:t>3. Governance and Oversight</w:t>
      </w:r>
      <w:bookmarkEnd w:id="10"/>
      <w:bookmarkEnd w:id="11"/>
    </w:p>
    <w:p w14:paraId="43575B29" w14:textId="2B11BCE3" w:rsidR="003D00A0" w:rsidRPr="00ED349E" w:rsidRDefault="003D00A0" w:rsidP="003D00A0">
      <w:pPr>
        <w:rPr>
          <w:rFonts w:ascii="Aptos" w:eastAsia="Aptos" w:hAnsi="Aptos" w:cs="Aptos"/>
          <w:sz w:val="24"/>
          <w:szCs w:val="24"/>
        </w:rPr>
      </w:pPr>
      <w:r w:rsidRPr="00ED349E">
        <w:rPr>
          <w:rFonts w:ascii="Aptos" w:eastAsia="Aptos" w:hAnsi="Aptos" w:cs="Aptos"/>
          <w:sz w:val="24"/>
          <w:szCs w:val="24"/>
        </w:rPr>
        <w:t xml:space="preserve">This section identifies decision-making authority, accountability, and the governance structures needed to support responsible AI adoption. AI use should remain business-led, with IT, security, data, and </w:t>
      </w:r>
      <w:r w:rsidR="004C3FCA">
        <w:rPr>
          <w:rFonts w:ascii="Aptos" w:eastAsia="Aptos" w:hAnsi="Aptos" w:cs="Aptos"/>
          <w:sz w:val="24"/>
          <w:szCs w:val="24"/>
        </w:rPr>
        <w:t>privacy</w:t>
      </w:r>
      <w:r w:rsidR="004C3FCA" w:rsidRPr="00ED349E">
        <w:rPr>
          <w:rFonts w:ascii="Aptos" w:eastAsia="Aptos" w:hAnsi="Aptos" w:cs="Aptos"/>
          <w:sz w:val="24"/>
          <w:szCs w:val="24"/>
        </w:rPr>
        <w:t xml:space="preserve"> </w:t>
      </w:r>
      <w:r w:rsidRPr="00ED349E">
        <w:rPr>
          <w:rFonts w:ascii="Aptos" w:eastAsia="Aptos" w:hAnsi="Aptos" w:cs="Aptos"/>
          <w:sz w:val="24"/>
          <w:szCs w:val="24"/>
        </w:rPr>
        <w:t>specialists providing essential expertise and risk guidance</w:t>
      </w:r>
      <w:r w:rsidR="003311CB">
        <w:rPr>
          <w:rFonts w:ascii="Aptos" w:eastAsia="Aptos" w:hAnsi="Aptos" w:cs="Aptos"/>
          <w:sz w:val="24"/>
          <w:szCs w:val="24"/>
        </w:rPr>
        <w:t>, as appropriate and available</w:t>
      </w:r>
      <w:r w:rsidRPr="00ED349E">
        <w:rPr>
          <w:rFonts w:ascii="Aptos" w:eastAsia="Aptos" w:hAnsi="Aptos" w:cs="Aptos"/>
          <w:sz w:val="24"/>
          <w:szCs w:val="24"/>
        </w:rPr>
        <w:t>. Effective governance requires both strategic oversight and operational review. In addition to executive or leadership oversight, organizations should establish an operational governance mechanism, such as a standing subcommittee or working group, to review proposed AI use cases, ensure alignment with this strategy, and escalate matters that warrant higher-level review.</w:t>
      </w:r>
    </w:p>
    <w:p w14:paraId="095110CF" w14:textId="77777777" w:rsidR="003D00A0" w:rsidRPr="00ED349E" w:rsidRDefault="003D00A0" w:rsidP="003D00A0">
      <w:pPr>
        <w:rPr>
          <w:sz w:val="24"/>
          <w:szCs w:val="24"/>
        </w:rPr>
      </w:pPr>
      <w:r w:rsidRPr="00ED349E">
        <w:rPr>
          <w:sz w:val="24"/>
          <w:szCs w:val="24"/>
        </w:rPr>
        <w:t xml:space="preserve">Agencies with mature IT governance may already have an established process for reviewing agency IT initiatives. Some agencies may also have established a policy group and/or a data governance group. There is no one-size-fits-all approach to this as agency needs differ considerably. </w:t>
      </w:r>
    </w:p>
    <w:p w14:paraId="05FE91AC" w14:textId="77777777" w:rsidR="003D00A0" w:rsidRPr="00ED349E" w:rsidRDefault="003D00A0" w:rsidP="003D00A0">
      <w:pPr>
        <w:spacing w:after="0"/>
        <w:rPr>
          <w:sz w:val="24"/>
          <w:szCs w:val="24"/>
          <w:u w:val="single"/>
        </w:rPr>
      </w:pPr>
      <w:r w:rsidRPr="00ED349E">
        <w:rPr>
          <w:sz w:val="24"/>
          <w:szCs w:val="24"/>
          <w:u w:val="single"/>
        </w:rPr>
        <w:t>Two Recommended Layers of Governance</w:t>
      </w:r>
    </w:p>
    <w:p w14:paraId="12271701" w14:textId="77777777" w:rsidR="003D00A0" w:rsidRPr="00ED349E" w:rsidRDefault="003D00A0" w:rsidP="00ED349E">
      <w:pPr>
        <w:numPr>
          <w:ilvl w:val="0"/>
          <w:numId w:val="1"/>
        </w:numPr>
        <w:spacing w:after="0" w:line="278" w:lineRule="auto"/>
        <w:rPr>
          <w:sz w:val="24"/>
          <w:szCs w:val="24"/>
        </w:rPr>
      </w:pPr>
      <w:r w:rsidRPr="00ED349E">
        <w:rPr>
          <w:sz w:val="24"/>
          <w:szCs w:val="24"/>
        </w:rPr>
        <w:t>Strategic AI Governance</w:t>
      </w:r>
    </w:p>
    <w:p w14:paraId="00AA3897" w14:textId="77777777" w:rsidR="003D00A0" w:rsidRPr="00ED349E" w:rsidRDefault="003D00A0" w:rsidP="00ED349E">
      <w:pPr>
        <w:numPr>
          <w:ilvl w:val="1"/>
          <w:numId w:val="1"/>
        </w:numPr>
        <w:spacing w:after="0" w:line="278" w:lineRule="auto"/>
        <w:rPr>
          <w:sz w:val="24"/>
          <w:szCs w:val="24"/>
        </w:rPr>
      </w:pPr>
      <w:r w:rsidRPr="00ED349E">
        <w:rPr>
          <w:sz w:val="24"/>
          <w:szCs w:val="24"/>
        </w:rPr>
        <w:t>Sets bounds and expectations for AI use across the agency.</w:t>
      </w:r>
    </w:p>
    <w:p w14:paraId="1D49A750" w14:textId="77777777" w:rsidR="003D00A0" w:rsidRPr="00ED349E" w:rsidRDefault="003D00A0" w:rsidP="00ED349E">
      <w:pPr>
        <w:numPr>
          <w:ilvl w:val="1"/>
          <w:numId w:val="1"/>
        </w:numPr>
        <w:spacing w:after="0" w:line="278" w:lineRule="auto"/>
        <w:rPr>
          <w:sz w:val="24"/>
          <w:szCs w:val="24"/>
        </w:rPr>
      </w:pPr>
      <w:r w:rsidRPr="00ED349E">
        <w:rPr>
          <w:sz w:val="24"/>
          <w:szCs w:val="24"/>
        </w:rPr>
        <w:t xml:space="preserve">Ensures alignment with: </w:t>
      </w:r>
    </w:p>
    <w:p w14:paraId="2DA47338" w14:textId="77777777" w:rsidR="003D00A0" w:rsidRPr="00ED349E" w:rsidRDefault="003D00A0" w:rsidP="00ED349E">
      <w:pPr>
        <w:numPr>
          <w:ilvl w:val="2"/>
          <w:numId w:val="1"/>
        </w:numPr>
        <w:spacing w:after="0" w:line="278" w:lineRule="auto"/>
        <w:rPr>
          <w:sz w:val="24"/>
          <w:szCs w:val="24"/>
        </w:rPr>
      </w:pPr>
      <w:r w:rsidRPr="00ED349E">
        <w:rPr>
          <w:sz w:val="24"/>
          <w:szCs w:val="24"/>
        </w:rPr>
        <w:t>Agency priorities and risk tolerance.</w:t>
      </w:r>
    </w:p>
    <w:p w14:paraId="18E4F171" w14:textId="77777777" w:rsidR="003D00A0" w:rsidRPr="00ED349E" w:rsidRDefault="003D00A0" w:rsidP="00ED349E">
      <w:pPr>
        <w:numPr>
          <w:ilvl w:val="2"/>
          <w:numId w:val="1"/>
        </w:numPr>
        <w:spacing w:after="0" w:line="278" w:lineRule="auto"/>
        <w:rPr>
          <w:sz w:val="24"/>
          <w:szCs w:val="24"/>
        </w:rPr>
      </w:pPr>
      <w:r w:rsidRPr="00ED349E">
        <w:rPr>
          <w:sz w:val="24"/>
          <w:szCs w:val="24"/>
        </w:rPr>
        <w:t>Statewide policies and guidance.</w:t>
      </w:r>
    </w:p>
    <w:p w14:paraId="220F3FD3" w14:textId="77777777" w:rsidR="003D00A0" w:rsidRPr="00ED349E" w:rsidRDefault="003D00A0" w:rsidP="00ED349E">
      <w:pPr>
        <w:numPr>
          <w:ilvl w:val="1"/>
          <w:numId w:val="1"/>
        </w:numPr>
        <w:spacing w:after="0" w:line="278" w:lineRule="auto"/>
        <w:rPr>
          <w:sz w:val="24"/>
          <w:szCs w:val="24"/>
        </w:rPr>
      </w:pPr>
      <w:r w:rsidRPr="00ED349E">
        <w:rPr>
          <w:sz w:val="24"/>
          <w:szCs w:val="24"/>
        </w:rPr>
        <w:t>Typically led by the agency’s executive IT governance body (e.g., IT Governance Committee).</w:t>
      </w:r>
    </w:p>
    <w:p w14:paraId="3E105396" w14:textId="77777777" w:rsidR="003D00A0" w:rsidRPr="00ED349E" w:rsidRDefault="003D00A0" w:rsidP="00ED349E">
      <w:pPr>
        <w:numPr>
          <w:ilvl w:val="1"/>
          <w:numId w:val="1"/>
        </w:numPr>
        <w:spacing w:after="0" w:line="278" w:lineRule="auto"/>
        <w:rPr>
          <w:sz w:val="24"/>
          <w:szCs w:val="24"/>
        </w:rPr>
      </w:pPr>
      <w:r w:rsidRPr="00ED349E">
        <w:rPr>
          <w:sz w:val="24"/>
          <w:szCs w:val="24"/>
        </w:rPr>
        <w:t xml:space="preserve">Responsibilities: </w:t>
      </w:r>
    </w:p>
    <w:p w14:paraId="13638018" w14:textId="77777777" w:rsidR="003D00A0" w:rsidRPr="00ED349E" w:rsidRDefault="003D00A0" w:rsidP="00ED349E">
      <w:pPr>
        <w:numPr>
          <w:ilvl w:val="2"/>
          <w:numId w:val="1"/>
        </w:numPr>
        <w:spacing w:after="0" w:line="278" w:lineRule="auto"/>
        <w:rPr>
          <w:sz w:val="24"/>
          <w:szCs w:val="24"/>
        </w:rPr>
      </w:pPr>
      <w:r w:rsidRPr="00ED349E">
        <w:rPr>
          <w:sz w:val="24"/>
          <w:szCs w:val="24"/>
        </w:rPr>
        <w:t>Approve agency AI strategy and guiding principles.</w:t>
      </w:r>
    </w:p>
    <w:p w14:paraId="6B35C560" w14:textId="77777777" w:rsidR="003D00A0" w:rsidRDefault="003D00A0" w:rsidP="00ED349E">
      <w:pPr>
        <w:numPr>
          <w:ilvl w:val="2"/>
          <w:numId w:val="1"/>
        </w:numPr>
        <w:spacing w:after="0" w:line="278" w:lineRule="auto"/>
        <w:rPr>
          <w:sz w:val="24"/>
          <w:szCs w:val="24"/>
        </w:rPr>
      </w:pPr>
      <w:r w:rsidRPr="00ED349E">
        <w:rPr>
          <w:sz w:val="24"/>
          <w:szCs w:val="24"/>
        </w:rPr>
        <w:t>Define escalation pathways for higher-risk AI uses.</w:t>
      </w:r>
    </w:p>
    <w:p w14:paraId="1228FB20" w14:textId="58CB316D" w:rsidR="00B0648B" w:rsidRPr="00ED349E" w:rsidRDefault="00B0648B" w:rsidP="00ED349E">
      <w:pPr>
        <w:numPr>
          <w:ilvl w:val="2"/>
          <w:numId w:val="1"/>
        </w:numPr>
        <w:spacing w:after="0" w:line="278" w:lineRule="auto"/>
        <w:rPr>
          <w:sz w:val="24"/>
          <w:szCs w:val="24"/>
        </w:rPr>
      </w:pPr>
      <w:r>
        <w:rPr>
          <w:sz w:val="24"/>
          <w:szCs w:val="24"/>
        </w:rPr>
        <w:t>Assesses</w:t>
      </w:r>
      <w:r w:rsidR="00477F31">
        <w:rPr>
          <w:sz w:val="24"/>
          <w:szCs w:val="24"/>
        </w:rPr>
        <w:t xml:space="preserve"> readiness for AI</w:t>
      </w:r>
      <w:r w:rsidR="00B21BCF">
        <w:rPr>
          <w:sz w:val="24"/>
          <w:szCs w:val="24"/>
        </w:rPr>
        <w:t xml:space="preserve"> implementation </w:t>
      </w:r>
      <w:r w:rsidR="00477F31">
        <w:rPr>
          <w:sz w:val="24"/>
          <w:szCs w:val="24"/>
        </w:rPr>
        <w:t>(people, tools, data)</w:t>
      </w:r>
      <w:r w:rsidR="00B21BCF">
        <w:rPr>
          <w:sz w:val="24"/>
          <w:szCs w:val="24"/>
        </w:rPr>
        <w:t>.</w:t>
      </w:r>
    </w:p>
    <w:p w14:paraId="08E1D79C" w14:textId="77777777" w:rsidR="003D00A0" w:rsidRPr="00ED349E" w:rsidRDefault="003D00A0" w:rsidP="00ED349E">
      <w:pPr>
        <w:numPr>
          <w:ilvl w:val="2"/>
          <w:numId w:val="1"/>
        </w:numPr>
        <w:spacing w:after="0" w:line="278" w:lineRule="auto"/>
        <w:rPr>
          <w:sz w:val="24"/>
          <w:szCs w:val="24"/>
        </w:rPr>
      </w:pPr>
      <w:r w:rsidRPr="00ED349E">
        <w:rPr>
          <w:sz w:val="24"/>
          <w:szCs w:val="24"/>
        </w:rPr>
        <w:t>Ensure compliance with statewide policy and enterprise requirements.</w:t>
      </w:r>
    </w:p>
    <w:p w14:paraId="5B192628" w14:textId="77777777" w:rsidR="003D00A0" w:rsidRPr="00ED349E" w:rsidRDefault="003D00A0" w:rsidP="00ED349E">
      <w:pPr>
        <w:numPr>
          <w:ilvl w:val="0"/>
          <w:numId w:val="1"/>
        </w:numPr>
        <w:spacing w:after="0" w:line="278" w:lineRule="auto"/>
        <w:rPr>
          <w:sz w:val="24"/>
          <w:szCs w:val="24"/>
        </w:rPr>
      </w:pPr>
      <w:r w:rsidRPr="00ED349E">
        <w:rPr>
          <w:sz w:val="24"/>
          <w:szCs w:val="24"/>
        </w:rPr>
        <w:t>Operational AI Governance</w:t>
      </w:r>
    </w:p>
    <w:p w14:paraId="6ED9A5FE" w14:textId="77777777" w:rsidR="003D00A0" w:rsidRPr="00ED349E" w:rsidRDefault="003D00A0" w:rsidP="00ED349E">
      <w:pPr>
        <w:numPr>
          <w:ilvl w:val="1"/>
          <w:numId w:val="1"/>
        </w:numPr>
        <w:spacing w:after="0" w:line="278" w:lineRule="auto"/>
        <w:rPr>
          <w:sz w:val="24"/>
          <w:szCs w:val="24"/>
        </w:rPr>
      </w:pPr>
      <w:r w:rsidRPr="00ED349E">
        <w:rPr>
          <w:sz w:val="24"/>
          <w:szCs w:val="24"/>
        </w:rPr>
        <w:lastRenderedPageBreak/>
        <w:t>Applies strategic guidance to individual AI use cases and tool requests.</w:t>
      </w:r>
    </w:p>
    <w:p w14:paraId="2EC1FCD5" w14:textId="77777777" w:rsidR="003D00A0" w:rsidRPr="00ED349E" w:rsidRDefault="003D00A0" w:rsidP="00ED349E">
      <w:pPr>
        <w:numPr>
          <w:ilvl w:val="1"/>
          <w:numId w:val="1"/>
        </w:numPr>
        <w:spacing w:after="0" w:line="278" w:lineRule="auto"/>
        <w:rPr>
          <w:sz w:val="24"/>
          <w:szCs w:val="24"/>
        </w:rPr>
      </w:pPr>
      <w:r w:rsidRPr="00ED349E">
        <w:rPr>
          <w:sz w:val="24"/>
          <w:szCs w:val="24"/>
        </w:rPr>
        <w:t>Could be implemented through an AI Governance Subcommittee or working group under the IT Governance Committee.</w:t>
      </w:r>
    </w:p>
    <w:p w14:paraId="630D3F15" w14:textId="77777777" w:rsidR="003D00A0" w:rsidRPr="00ED349E" w:rsidRDefault="003D00A0" w:rsidP="00ED349E">
      <w:pPr>
        <w:numPr>
          <w:ilvl w:val="1"/>
          <w:numId w:val="1"/>
        </w:numPr>
        <w:spacing w:after="0" w:line="278" w:lineRule="auto"/>
        <w:rPr>
          <w:sz w:val="24"/>
          <w:szCs w:val="24"/>
        </w:rPr>
      </w:pPr>
      <w:r w:rsidRPr="00ED349E">
        <w:rPr>
          <w:sz w:val="24"/>
          <w:szCs w:val="24"/>
        </w:rPr>
        <w:t xml:space="preserve">Responsibilities: </w:t>
      </w:r>
    </w:p>
    <w:p w14:paraId="0E3A0251" w14:textId="2EBA105D" w:rsidR="003D00A0" w:rsidRPr="00ED349E" w:rsidRDefault="003D00A0" w:rsidP="00ED349E">
      <w:pPr>
        <w:numPr>
          <w:ilvl w:val="2"/>
          <w:numId w:val="1"/>
        </w:numPr>
        <w:spacing w:after="0" w:line="278" w:lineRule="auto"/>
        <w:rPr>
          <w:sz w:val="24"/>
          <w:szCs w:val="24"/>
        </w:rPr>
      </w:pPr>
      <w:r w:rsidRPr="00ED349E">
        <w:rPr>
          <w:sz w:val="24"/>
          <w:szCs w:val="24"/>
        </w:rPr>
        <w:t>Establish process for sourcing AI use cases from across the agency</w:t>
      </w:r>
      <w:r w:rsidR="00D6214D">
        <w:rPr>
          <w:sz w:val="24"/>
          <w:szCs w:val="24"/>
        </w:rPr>
        <w:t>.</w:t>
      </w:r>
    </w:p>
    <w:p w14:paraId="6277904D" w14:textId="77777777" w:rsidR="003D00A0" w:rsidRPr="00ED349E" w:rsidRDefault="003D00A0" w:rsidP="00ED349E">
      <w:pPr>
        <w:numPr>
          <w:ilvl w:val="2"/>
          <w:numId w:val="1"/>
        </w:numPr>
        <w:spacing w:after="0" w:line="278" w:lineRule="auto"/>
        <w:rPr>
          <w:sz w:val="24"/>
          <w:szCs w:val="24"/>
        </w:rPr>
      </w:pPr>
      <w:r w:rsidRPr="00ED349E">
        <w:rPr>
          <w:sz w:val="24"/>
          <w:szCs w:val="24"/>
        </w:rPr>
        <w:t>Review AI use cases for alignment with agency strategy.</w:t>
      </w:r>
    </w:p>
    <w:p w14:paraId="1FE7C0A0" w14:textId="77777777" w:rsidR="003D00A0" w:rsidRPr="00ED349E" w:rsidRDefault="003D00A0" w:rsidP="00ED349E">
      <w:pPr>
        <w:numPr>
          <w:ilvl w:val="2"/>
          <w:numId w:val="1"/>
        </w:numPr>
        <w:spacing w:after="0" w:line="278" w:lineRule="auto"/>
        <w:rPr>
          <w:sz w:val="24"/>
          <w:szCs w:val="24"/>
        </w:rPr>
      </w:pPr>
      <w:r w:rsidRPr="00ED349E">
        <w:rPr>
          <w:sz w:val="24"/>
          <w:szCs w:val="24"/>
        </w:rPr>
        <w:t>Assess risk factors (data sensitivity, public impact, policy implications).</w:t>
      </w:r>
    </w:p>
    <w:p w14:paraId="18D58E1F" w14:textId="77777777" w:rsidR="003D00A0" w:rsidRPr="00ED349E" w:rsidRDefault="003D00A0" w:rsidP="00ED349E">
      <w:pPr>
        <w:numPr>
          <w:ilvl w:val="2"/>
          <w:numId w:val="1"/>
        </w:numPr>
        <w:spacing w:after="0" w:line="278" w:lineRule="auto"/>
        <w:rPr>
          <w:sz w:val="24"/>
          <w:szCs w:val="24"/>
        </w:rPr>
      </w:pPr>
      <w:r w:rsidRPr="00ED349E">
        <w:rPr>
          <w:sz w:val="24"/>
          <w:szCs w:val="24"/>
        </w:rPr>
        <w:t>Escalate decisions when risk or impact warrants executive review.</w:t>
      </w:r>
    </w:p>
    <w:p w14:paraId="53BA067D" w14:textId="77777777" w:rsidR="003D00A0" w:rsidRPr="00ED349E" w:rsidRDefault="003D00A0" w:rsidP="00ED349E">
      <w:pPr>
        <w:numPr>
          <w:ilvl w:val="2"/>
          <w:numId w:val="1"/>
        </w:numPr>
        <w:spacing w:after="0" w:line="278" w:lineRule="auto"/>
        <w:rPr>
          <w:sz w:val="24"/>
          <w:szCs w:val="24"/>
        </w:rPr>
      </w:pPr>
      <w:r w:rsidRPr="00ED349E">
        <w:rPr>
          <w:sz w:val="24"/>
          <w:szCs w:val="24"/>
        </w:rPr>
        <w:t>Coordinate with data governance and policy groups as needed.</w:t>
      </w:r>
    </w:p>
    <w:p w14:paraId="2297D156" w14:textId="77777777" w:rsidR="003D00A0" w:rsidRPr="00ED349E" w:rsidRDefault="003D00A0" w:rsidP="003D00A0">
      <w:pPr>
        <w:spacing w:after="0"/>
        <w:rPr>
          <w:sz w:val="24"/>
          <w:szCs w:val="24"/>
          <w:u w:val="single"/>
        </w:rPr>
      </w:pPr>
    </w:p>
    <w:p w14:paraId="3546A79C" w14:textId="77777777" w:rsidR="003D00A0" w:rsidRPr="00ED349E" w:rsidRDefault="003D00A0" w:rsidP="003D00A0">
      <w:pPr>
        <w:spacing w:after="0"/>
        <w:rPr>
          <w:sz w:val="24"/>
          <w:szCs w:val="24"/>
          <w:u w:val="single"/>
        </w:rPr>
      </w:pPr>
      <w:r w:rsidRPr="00ED349E">
        <w:rPr>
          <w:sz w:val="24"/>
          <w:szCs w:val="24"/>
          <w:u w:val="single"/>
        </w:rPr>
        <w:t>Key Components of Agency AI Governance</w:t>
      </w:r>
    </w:p>
    <w:p w14:paraId="7298DD91" w14:textId="77777777" w:rsidR="003D00A0" w:rsidRPr="00ED349E" w:rsidRDefault="003D00A0" w:rsidP="00ED349E">
      <w:pPr>
        <w:numPr>
          <w:ilvl w:val="0"/>
          <w:numId w:val="2"/>
        </w:numPr>
        <w:spacing w:after="0" w:line="278" w:lineRule="auto"/>
        <w:rPr>
          <w:sz w:val="24"/>
          <w:szCs w:val="24"/>
        </w:rPr>
      </w:pPr>
      <w:r w:rsidRPr="00ED349E">
        <w:rPr>
          <w:sz w:val="24"/>
          <w:szCs w:val="24"/>
        </w:rPr>
        <w:t>Business-Led Decision Making: AI decisions are programmatic and policy-driven, supported by technical experts but owned by business leadership.</w:t>
      </w:r>
    </w:p>
    <w:p w14:paraId="6D78F1F8" w14:textId="77777777" w:rsidR="003D00A0" w:rsidRPr="00ED349E" w:rsidRDefault="003D00A0" w:rsidP="00ED349E">
      <w:pPr>
        <w:numPr>
          <w:ilvl w:val="0"/>
          <w:numId w:val="2"/>
        </w:numPr>
        <w:spacing w:after="0" w:line="278" w:lineRule="auto"/>
        <w:rPr>
          <w:sz w:val="24"/>
          <w:szCs w:val="24"/>
        </w:rPr>
      </w:pPr>
      <w:r w:rsidRPr="00ED349E">
        <w:rPr>
          <w:sz w:val="24"/>
          <w:szCs w:val="24"/>
        </w:rPr>
        <w:t>Accountability: Every AI use case should have a designated business owner responsible for outcomes.</w:t>
      </w:r>
    </w:p>
    <w:p w14:paraId="53E79F51" w14:textId="77777777" w:rsidR="003D00A0" w:rsidRPr="00ED349E" w:rsidRDefault="003D00A0" w:rsidP="00ED349E">
      <w:pPr>
        <w:numPr>
          <w:ilvl w:val="0"/>
          <w:numId w:val="2"/>
        </w:numPr>
        <w:spacing w:after="0" w:line="278" w:lineRule="auto"/>
        <w:rPr>
          <w:sz w:val="24"/>
          <w:szCs w:val="24"/>
        </w:rPr>
      </w:pPr>
      <w:r w:rsidRPr="00ED349E">
        <w:rPr>
          <w:sz w:val="24"/>
          <w:szCs w:val="24"/>
        </w:rPr>
        <w:t>Diverse Review: Governance bodies should include representatives from multiple divisions and disciplines to ensure balanced perspectives.</w:t>
      </w:r>
    </w:p>
    <w:p w14:paraId="77D7D9BD" w14:textId="3006F25E" w:rsidR="003D00A0" w:rsidRPr="00ED349E" w:rsidRDefault="003D00A0" w:rsidP="00ED349E">
      <w:pPr>
        <w:numPr>
          <w:ilvl w:val="0"/>
          <w:numId w:val="2"/>
        </w:numPr>
        <w:spacing w:after="0" w:line="278" w:lineRule="auto"/>
        <w:rPr>
          <w:sz w:val="24"/>
          <w:szCs w:val="24"/>
        </w:rPr>
      </w:pPr>
      <w:r w:rsidRPr="00ED349E">
        <w:rPr>
          <w:sz w:val="24"/>
          <w:szCs w:val="24"/>
        </w:rPr>
        <w:t>Risk Documentation</w:t>
      </w:r>
      <w:r w:rsidR="003F45DE">
        <w:rPr>
          <w:sz w:val="24"/>
          <w:szCs w:val="24"/>
        </w:rPr>
        <w:t xml:space="preserve"> and Transparency</w:t>
      </w:r>
      <w:r w:rsidRPr="00ED349E">
        <w:rPr>
          <w:sz w:val="24"/>
          <w:szCs w:val="24"/>
        </w:rPr>
        <w:t>: Agencies should document risks, impacts, and mitigation strategies for each AI use case.</w:t>
      </w:r>
      <w:r w:rsidR="003F45DE">
        <w:rPr>
          <w:sz w:val="24"/>
          <w:szCs w:val="24"/>
        </w:rPr>
        <w:t xml:space="preserve"> Disclosure of AI-generated content must follow enterprise standards.</w:t>
      </w:r>
    </w:p>
    <w:p w14:paraId="2EC91668" w14:textId="77777777" w:rsidR="003D00A0" w:rsidRPr="00ED349E" w:rsidRDefault="003D00A0" w:rsidP="00ED349E">
      <w:pPr>
        <w:numPr>
          <w:ilvl w:val="0"/>
          <w:numId w:val="2"/>
        </w:numPr>
        <w:spacing w:after="0" w:line="278" w:lineRule="auto"/>
        <w:rPr>
          <w:sz w:val="24"/>
          <w:szCs w:val="24"/>
        </w:rPr>
      </w:pPr>
      <w:r w:rsidRPr="00ED349E">
        <w:rPr>
          <w:sz w:val="24"/>
          <w:szCs w:val="24"/>
        </w:rPr>
        <w:t>External Feedback: Policies should include mechanisms to consider feedback from stakeholders and the public for high-impact AI uses.</w:t>
      </w:r>
    </w:p>
    <w:p w14:paraId="736D593D" w14:textId="77777777" w:rsidR="003D00A0" w:rsidRDefault="003D00A0" w:rsidP="00ED349E">
      <w:pPr>
        <w:numPr>
          <w:ilvl w:val="0"/>
          <w:numId w:val="2"/>
        </w:numPr>
        <w:spacing w:after="0" w:line="278" w:lineRule="auto"/>
        <w:rPr>
          <w:sz w:val="24"/>
          <w:szCs w:val="24"/>
        </w:rPr>
      </w:pPr>
      <w:r w:rsidRPr="00ED349E">
        <w:rPr>
          <w:sz w:val="24"/>
          <w:szCs w:val="24"/>
        </w:rPr>
        <w:t>Third-Party Risk Management: Address risks associated with vendors and external AI systems.</w:t>
      </w:r>
    </w:p>
    <w:p w14:paraId="46308267" w14:textId="1E9EAA49" w:rsidR="000F61F6" w:rsidRPr="00ED349E" w:rsidRDefault="000F61F6" w:rsidP="00ED349E">
      <w:pPr>
        <w:numPr>
          <w:ilvl w:val="0"/>
          <w:numId w:val="2"/>
        </w:numPr>
        <w:spacing w:after="0" w:line="278" w:lineRule="auto"/>
        <w:rPr>
          <w:sz w:val="24"/>
          <w:szCs w:val="24"/>
        </w:rPr>
      </w:pPr>
      <w:r>
        <w:rPr>
          <w:sz w:val="24"/>
          <w:szCs w:val="24"/>
        </w:rPr>
        <w:t>Inventory: Agencies</w:t>
      </w:r>
      <w:r w:rsidR="00377CF6">
        <w:rPr>
          <w:sz w:val="24"/>
          <w:szCs w:val="24"/>
        </w:rPr>
        <w:t xml:space="preserve"> must submit AI applications and uses to the Statewide AI Registry</w:t>
      </w:r>
      <w:r w:rsidR="003F45DE">
        <w:rPr>
          <w:sz w:val="24"/>
          <w:szCs w:val="24"/>
        </w:rPr>
        <w:t>.</w:t>
      </w:r>
    </w:p>
    <w:p w14:paraId="4505619C" w14:textId="77777777" w:rsidR="003D00A0" w:rsidRPr="00ED349E" w:rsidRDefault="003D00A0" w:rsidP="003D00A0">
      <w:pPr>
        <w:spacing w:after="0"/>
        <w:ind w:left="720"/>
        <w:rPr>
          <w:sz w:val="24"/>
          <w:szCs w:val="24"/>
        </w:rPr>
      </w:pPr>
    </w:p>
    <w:p w14:paraId="7A7E7F9A" w14:textId="77777777" w:rsidR="003D00A0" w:rsidRPr="00ED349E" w:rsidRDefault="003D00A0" w:rsidP="003D00A0">
      <w:pPr>
        <w:spacing w:after="0"/>
        <w:rPr>
          <w:sz w:val="24"/>
          <w:szCs w:val="24"/>
          <w:u w:val="single"/>
        </w:rPr>
      </w:pPr>
      <w:r w:rsidRPr="00ED349E">
        <w:rPr>
          <w:sz w:val="24"/>
          <w:szCs w:val="24"/>
          <w:u w:val="single"/>
        </w:rPr>
        <w:t>Operational Workflow</w:t>
      </w:r>
    </w:p>
    <w:p w14:paraId="61F2204B" w14:textId="77777777" w:rsidR="003D00A0" w:rsidRPr="00ED349E" w:rsidRDefault="003D00A0" w:rsidP="00ED349E">
      <w:pPr>
        <w:numPr>
          <w:ilvl w:val="0"/>
          <w:numId w:val="3"/>
        </w:numPr>
        <w:spacing w:after="0" w:line="278" w:lineRule="auto"/>
        <w:rPr>
          <w:sz w:val="24"/>
          <w:szCs w:val="24"/>
        </w:rPr>
      </w:pPr>
      <w:r w:rsidRPr="00ED349E">
        <w:rPr>
          <w:sz w:val="24"/>
          <w:szCs w:val="24"/>
        </w:rPr>
        <w:t>Intake and review of AI use cases before implementation.</w:t>
      </w:r>
    </w:p>
    <w:p w14:paraId="20CDC613" w14:textId="1190820C" w:rsidR="003D00A0" w:rsidRPr="00ED349E" w:rsidRDefault="003D00A0" w:rsidP="00ED349E">
      <w:pPr>
        <w:numPr>
          <w:ilvl w:val="0"/>
          <w:numId w:val="3"/>
        </w:numPr>
        <w:spacing w:after="0" w:line="278" w:lineRule="auto"/>
        <w:rPr>
          <w:sz w:val="24"/>
          <w:szCs w:val="24"/>
        </w:rPr>
      </w:pPr>
      <w:r w:rsidRPr="00ED349E">
        <w:rPr>
          <w:sz w:val="24"/>
          <w:szCs w:val="24"/>
        </w:rPr>
        <w:t>Streamlined review for statewide-approved tools (e.g., Microsoft Copilot</w:t>
      </w:r>
      <w:r w:rsidR="00D634A1">
        <w:rPr>
          <w:sz w:val="24"/>
          <w:szCs w:val="24"/>
        </w:rPr>
        <w:t xml:space="preserve"> Chat</w:t>
      </w:r>
      <w:r w:rsidR="008E4EE4">
        <w:rPr>
          <w:sz w:val="24"/>
          <w:szCs w:val="24"/>
        </w:rPr>
        <w:t>, M</w:t>
      </w:r>
      <w:r w:rsidR="00C42963">
        <w:rPr>
          <w:sz w:val="24"/>
          <w:szCs w:val="24"/>
        </w:rPr>
        <w:t xml:space="preserve">icrosoft </w:t>
      </w:r>
      <w:r w:rsidR="008E4EE4">
        <w:rPr>
          <w:sz w:val="24"/>
          <w:szCs w:val="24"/>
        </w:rPr>
        <w:t>365 Copilot</w:t>
      </w:r>
      <w:r w:rsidR="00816E27" w:rsidRPr="00ED349E">
        <w:rPr>
          <w:sz w:val="24"/>
          <w:szCs w:val="24"/>
        </w:rPr>
        <w:t>) but</w:t>
      </w:r>
      <w:r w:rsidRPr="00ED349E">
        <w:rPr>
          <w:sz w:val="24"/>
          <w:szCs w:val="24"/>
        </w:rPr>
        <w:t xml:space="preserve"> still documented for oversight.</w:t>
      </w:r>
    </w:p>
    <w:p w14:paraId="11347ECD" w14:textId="77777777" w:rsidR="003D00A0" w:rsidRPr="00ED349E" w:rsidRDefault="003D00A0" w:rsidP="00ED349E">
      <w:pPr>
        <w:numPr>
          <w:ilvl w:val="0"/>
          <w:numId w:val="3"/>
        </w:numPr>
        <w:spacing w:after="0" w:line="278" w:lineRule="auto"/>
        <w:rPr>
          <w:sz w:val="24"/>
          <w:szCs w:val="24"/>
        </w:rPr>
      </w:pPr>
      <w:r w:rsidRPr="00ED349E">
        <w:rPr>
          <w:sz w:val="24"/>
          <w:szCs w:val="24"/>
        </w:rPr>
        <w:t>Escalation of high-risk or sensitive data uses to executive governance.</w:t>
      </w:r>
    </w:p>
    <w:p w14:paraId="25F14548" w14:textId="77777777" w:rsidR="003D00A0" w:rsidRPr="00ED349E" w:rsidRDefault="003D00A0" w:rsidP="00ED349E">
      <w:pPr>
        <w:numPr>
          <w:ilvl w:val="0"/>
          <w:numId w:val="3"/>
        </w:numPr>
        <w:spacing w:after="0" w:line="278" w:lineRule="auto"/>
        <w:rPr>
          <w:sz w:val="24"/>
          <w:szCs w:val="24"/>
        </w:rPr>
      </w:pPr>
      <w:r w:rsidRPr="00ED349E">
        <w:rPr>
          <w:sz w:val="24"/>
          <w:szCs w:val="24"/>
        </w:rPr>
        <w:t>Submission to EIS for enterprise security and alignment review after agency approval.</w:t>
      </w:r>
    </w:p>
    <w:p w14:paraId="33FBA796" w14:textId="77777777" w:rsidR="003D00A0" w:rsidRPr="00ED349E" w:rsidRDefault="003D00A0" w:rsidP="003D00A0">
      <w:pPr>
        <w:spacing w:after="0"/>
        <w:ind w:left="720"/>
        <w:rPr>
          <w:sz w:val="24"/>
          <w:szCs w:val="24"/>
        </w:rPr>
      </w:pPr>
    </w:p>
    <w:p w14:paraId="5858E375" w14:textId="77777777" w:rsidR="003D00A0" w:rsidRPr="00ED349E" w:rsidRDefault="003D00A0" w:rsidP="003D00A0">
      <w:pPr>
        <w:spacing w:after="0"/>
        <w:rPr>
          <w:sz w:val="24"/>
          <w:szCs w:val="24"/>
          <w:u w:val="single"/>
        </w:rPr>
      </w:pPr>
      <w:r w:rsidRPr="00ED349E">
        <w:rPr>
          <w:sz w:val="24"/>
          <w:szCs w:val="24"/>
          <w:u w:val="single"/>
        </w:rPr>
        <w:t>Benefits</w:t>
      </w:r>
    </w:p>
    <w:p w14:paraId="651AE1A8" w14:textId="77777777" w:rsidR="003D00A0" w:rsidRPr="00ED349E" w:rsidRDefault="003D00A0" w:rsidP="00ED349E">
      <w:pPr>
        <w:numPr>
          <w:ilvl w:val="0"/>
          <w:numId w:val="4"/>
        </w:numPr>
        <w:spacing w:after="0" w:line="278" w:lineRule="auto"/>
        <w:rPr>
          <w:sz w:val="24"/>
          <w:szCs w:val="24"/>
        </w:rPr>
      </w:pPr>
      <w:r w:rsidRPr="00ED349E">
        <w:rPr>
          <w:sz w:val="24"/>
          <w:szCs w:val="24"/>
        </w:rPr>
        <w:t>Promotes responsible, transparent AI adoption.</w:t>
      </w:r>
    </w:p>
    <w:p w14:paraId="534FE849" w14:textId="77777777" w:rsidR="003D00A0" w:rsidRPr="00ED349E" w:rsidRDefault="003D00A0" w:rsidP="00ED349E">
      <w:pPr>
        <w:numPr>
          <w:ilvl w:val="0"/>
          <w:numId w:val="4"/>
        </w:numPr>
        <w:spacing w:after="0" w:line="278" w:lineRule="auto"/>
        <w:rPr>
          <w:sz w:val="24"/>
          <w:szCs w:val="24"/>
        </w:rPr>
      </w:pPr>
      <w:r w:rsidRPr="00ED349E">
        <w:rPr>
          <w:sz w:val="24"/>
          <w:szCs w:val="24"/>
        </w:rPr>
        <w:lastRenderedPageBreak/>
        <w:t>Maintains clear separation of strategic and operational roles.</w:t>
      </w:r>
    </w:p>
    <w:p w14:paraId="3B8F14D5" w14:textId="77777777" w:rsidR="003D00A0" w:rsidRPr="00ED349E" w:rsidRDefault="003D00A0" w:rsidP="00ED349E">
      <w:pPr>
        <w:numPr>
          <w:ilvl w:val="0"/>
          <w:numId w:val="4"/>
        </w:numPr>
        <w:spacing w:after="0" w:line="278" w:lineRule="auto"/>
        <w:rPr>
          <w:sz w:val="24"/>
          <w:szCs w:val="24"/>
        </w:rPr>
      </w:pPr>
      <w:r w:rsidRPr="00ED349E">
        <w:rPr>
          <w:sz w:val="24"/>
          <w:szCs w:val="24"/>
        </w:rPr>
        <w:t>Builds trust internally and externally.</w:t>
      </w:r>
    </w:p>
    <w:p w14:paraId="7B1F00D3" w14:textId="77777777" w:rsidR="003D00A0" w:rsidRPr="00ED349E" w:rsidRDefault="003D00A0" w:rsidP="00ED349E">
      <w:pPr>
        <w:numPr>
          <w:ilvl w:val="0"/>
          <w:numId w:val="4"/>
        </w:numPr>
        <w:spacing w:after="0" w:line="278" w:lineRule="auto"/>
        <w:rPr>
          <w:sz w:val="24"/>
          <w:szCs w:val="24"/>
        </w:rPr>
      </w:pPr>
      <w:r w:rsidRPr="00ED349E">
        <w:rPr>
          <w:sz w:val="24"/>
          <w:szCs w:val="24"/>
        </w:rPr>
        <w:t>Enables rapid adoption of low-risk AI while managing higher-risk uses effectively.</w:t>
      </w:r>
    </w:p>
    <w:p w14:paraId="6F6F897F" w14:textId="77777777" w:rsidR="003D00A0" w:rsidRPr="00ED349E" w:rsidRDefault="003D00A0" w:rsidP="003D00A0">
      <w:pPr>
        <w:rPr>
          <w:sz w:val="24"/>
          <w:szCs w:val="24"/>
        </w:rPr>
      </w:pPr>
    </w:p>
    <w:p w14:paraId="24FACE3D" w14:textId="77777777" w:rsidR="003D00A0" w:rsidRPr="00ED349E" w:rsidRDefault="003D00A0" w:rsidP="003D00A0">
      <w:pPr>
        <w:rPr>
          <w:sz w:val="24"/>
          <w:szCs w:val="24"/>
        </w:rPr>
      </w:pPr>
      <w:r w:rsidRPr="00ED349E">
        <w:rPr>
          <w:sz w:val="24"/>
          <w:szCs w:val="24"/>
        </w:rPr>
        <w:t>The National Institute of Standards and Technology (NIST) in its AI Risk Management Framework has a detailed section on the governance of AI. Below are some key components of an AI governance framework that should be included in the strategy and applied dependent on use case:</w:t>
      </w:r>
    </w:p>
    <w:p w14:paraId="12F7C686" w14:textId="77777777" w:rsidR="003D00A0" w:rsidRPr="00F659BD" w:rsidRDefault="003D00A0" w:rsidP="00F96E51">
      <w:pPr>
        <w:pStyle w:val="ListParagraph"/>
        <w:numPr>
          <w:ilvl w:val="0"/>
          <w:numId w:val="15"/>
        </w:numPr>
        <w:spacing w:line="278" w:lineRule="auto"/>
        <w:rPr>
          <w:sz w:val="24"/>
          <w:szCs w:val="24"/>
        </w:rPr>
      </w:pPr>
      <w:r w:rsidRPr="00F659BD">
        <w:rPr>
          <w:sz w:val="24"/>
          <w:szCs w:val="24"/>
        </w:rPr>
        <w:t>Govern 2.3: Executive leadership of the organization takes responsibility for decisions about risks associated with AI system development and deployment.</w:t>
      </w:r>
    </w:p>
    <w:p w14:paraId="1A91D7BE" w14:textId="77777777" w:rsidR="003D00A0" w:rsidRPr="00ED349E" w:rsidRDefault="003D00A0" w:rsidP="00ED349E">
      <w:pPr>
        <w:pStyle w:val="ListParagraph"/>
        <w:numPr>
          <w:ilvl w:val="0"/>
          <w:numId w:val="15"/>
        </w:numPr>
        <w:spacing w:line="278" w:lineRule="auto"/>
        <w:rPr>
          <w:sz w:val="24"/>
          <w:szCs w:val="24"/>
        </w:rPr>
      </w:pPr>
      <w:r w:rsidRPr="00ED349E">
        <w:rPr>
          <w:sz w:val="24"/>
          <w:szCs w:val="24"/>
        </w:rPr>
        <w:t>Govern 3.1: Decision-making related to mapping, measuring, and managing AI risks throughout the lifecycle is informed by a diverse team (e.g., diversity of demographics, disciplines, experience, expertise, and backgrounds).</w:t>
      </w:r>
    </w:p>
    <w:p w14:paraId="680E629F" w14:textId="77777777" w:rsidR="003D00A0" w:rsidRPr="00ED349E" w:rsidRDefault="003D00A0" w:rsidP="00ED349E">
      <w:pPr>
        <w:pStyle w:val="ListParagraph"/>
        <w:numPr>
          <w:ilvl w:val="0"/>
          <w:numId w:val="15"/>
        </w:numPr>
        <w:spacing w:line="278" w:lineRule="auto"/>
        <w:rPr>
          <w:sz w:val="24"/>
          <w:szCs w:val="24"/>
        </w:rPr>
      </w:pPr>
      <w:r w:rsidRPr="00ED349E">
        <w:rPr>
          <w:sz w:val="24"/>
          <w:szCs w:val="24"/>
        </w:rPr>
        <w:t>Govern 4.2: Organizational teams document the risks and potential impacts of the AI technology they design, develop, deploy, evaluate and use, and communicate about the impacts more broadly.</w:t>
      </w:r>
    </w:p>
    <w:p w14:paraId="0AEA5C5C" w14:textId="315901D4" w:rsidR="003D00A0" w:rsidRPr="00ED349E" w:rsidRDefault="003D00A0" w:rsidP="00ED349E">
      <w:pPr>
        <w:pStyle w:val="ListParagraph"/>
        <w:numPr>
          <w:ilvl w:val="0"/>
          <w:numId w:val="15"/>
        </w:numPr>
        <w:spacing w:line="278" w:lineRule="auto"/>
        <w:rPr>
          <w:sz w:val="24"/>
          <w:szCs w:val="24"/>
        </w:rPr>
      </w:pPr>
      <w:r w:rsidRPr="00ED349E">
        <w:rPr>
          <w:sz w:val="24"/>
          <w:szCs w:val="24"/>
        </w:rPr>
        <w:t>Govern 5.1: Organizational policies and practices are in place to collect, consider, prioritize, and integrate feedback from those external to the team that developed or deployed the AI system regarding the potential individual and societal impacts related to AI risks</w:t>
      </w:r>
      <w:r w:rsidR="00D6214D">
        <w:rPr>
          <w:sz w:val="24"/>
          <w:szCs w:val="24"/>
        </w:rPr>
        <w:t>.</w:t>
      </w:r>
    </w:p>
    <w:p w14:paraId="5BE5ECCB" w14:textId="77777777" w:rsidR="003D00A0" w:rsidRPr="00ED349E" w:rsidRDefault="003D00A0" w:rsidP="00ED349E">
      <w:pPr>
        <w:pStyle w:val="ListParagraph"/>
        <w:numPr>
          <w:ilvl w:val="0"/>
          <w:numId w:val="15"/>
        </w:numPr>
        <w:spacing w:line="278" w:lineRule="auto"/>
        <w:rPr>
          <w:sz w:val="24"/>
          <w:szCs w:val="24"/>
        </w:rPr>
      </w:pPr>
      <w:r w:rsidRPr="00ED349E">
        <w:rPr>
          <w:sz w:val="24"/>
          <w:szCs w:val="24"/>
        </w:rPr>
        <w:t>Govern 6.1: Policies and procedures are in place that address AI risks associated with third-party entities, including risks of infringement of a third party’s intellectual property or other rights.</w:t>
      </w:r>
    </w:p>
    <w:p w14:paraId="1EBA0A81" w14:textId="77777777" w:rsidR="003D00A0" w:rsidRPr="00ED349E" w:rsidRDefault="003D00A0" w:rsidP="003D00A0">
      <w:pPr>
        <w:spacing w:after="0"/>
        <w:rPr>
          <w:b/>
          <w:bCs/>
          <w:sz w:val="24"/>
          <w:szCs w:val="24"/>
        </w:rPr>
      </w:pPr>
      <w:r w:rsidRPr="00ED349E">
        <w:rPr>
          <w:b/>
          <w:bCs/>
          <w:sz w:val="24"/>
          <w:szCs w:val="24"/>
        </w:rPr>
        <w:t>Helpful References</w:t>
      </w:r>
    </w:p>
    <w:p w14:paraId="6231B9C6" w14:textId="2424AA65" w:rsidR="003D00A0" w:rsidRPr="00ED349E" w:rsidRDefault="003D00A0" w:rsidP="00ED349E">
      <w:pPr>
        <w:numPr>
          <w:ilvl w:val="0"/>
          <w:numId w:val="9"/>
        </w:numPr>
        <w:spacing w:after="0" w:line="278" w:lineRule="auto"/>
        <w:rPr>
          <w:sz w:val="24"/>
          <w:szCs w:val="24"/>
        </w:rPr>
      </w:pPr>
      <w:r w:rsidRPr="00ED349E">
        <w:rPr>
          <w:sz w:val="24"/>
          <w:szCs w:val="24"/>
        </w:rPr>
        <w:t xml:space="preserve">Statewide Responsible AI </w:t>
      </w:r>
      <w:r w:rsidR="003F3AFE">
        <w:rPr>
          <w:sz w:val="24"/>
          <w:szCs w:val="24"/>
        </w:rPr>
        <w:t xml:space="preserve">Usage </w:t>
      </w:r>
      <w:r w:rsidRPr="00ED349E">
        <w:rPr>
          <w:sz w:val="24"/>
          <w:szCs w:val="24"/>
        </w:rPr>
        <w:t>Policy (107-004-</w:t>
      </w:r>
      <w:r w:rsidR="0017088D">
        <w:rPr>
          <w:sz w:val="24"/>
          <w:szCs w:val="24"/>
        </w:rPr>
        <w:t>190</w:t>
      </w:r>
      <w:r w:rsidRPr="00ED349E">
        <w:rPr>
          <w:sz w:val="24"/>
          <w:szCs w:val="24"/>
        </w:rPr>
        <w:t>)</w:t>
      </w:r>
    </w:p>
    <w:p w14:paraId="28B0C2A3" w14:textId="77777777" w:rsidR="003D00A0" w:rsidRPr="00ED349E" w:rsidRDefault="003D00A0" w:rsidP="00ED349E">
      <w:pPr>
        <w:numPr>
          <w:ilvl w:val="0"/>
          <w:numId w:val="9"/>
        </w:numPr>
        <w:spacing w:after="0" w:line="278" w:lineRule="auto"/>
        <w:rPr>
          <w:sz w:val="24"/>
          <w:szCs w:val="24"/>
        </w:rPr>
      </w:pPr>
      <w:r w:rsidRPr="00ED349E">
        <w:rPr>
          <w:sz w:val="24"/>
          <w:szCs w:val="24"/>
        </w:rPr>
        <w:t xml:space="preserve">Agency Guide to IT Governance </w:t>
      </w:r>
    </w:p>
    <w:p w14:paraId="2027BBA9" w14:textId="77777777" w:rsidR="003D00A0" w:rsidRPr="00ED349E" w:rsidRDefault="003D00A0" w:rsidP="00ED349E">
      <w:pPr>
        <w:numPr>
          <w:ilvl w:val="0"/>
          <w:numId w:val="9"/>
        </w:numPr>
        <w:spacing w:after="0" w:line="278" w:lineRule="auto"/>
        <w:rPr>
          <w:sz w:val="24"/>
          <w:szCs w:val="24"/>
        </w:rPr>
      </w:pPr>
      <w:r w:rsidRPr="00ED349E">
        <w:rPr>
          <w:sz w:val="24"/>
          <w:szCs w:val="24"/>
        </w:rPr>
        <w:t>Agency Governance Charters</w:t>
      </w:r>
    </w:p>
    <w:p w14:paraId="2F571112" w14:textId="77777777" w:rsidR="003D00A0" w:rsidRPr="00ED349E" w:rsidRDefault="003D00A0" w:rsidP="00ED349E">
      <w:pPr>
        <w:numPr>
          <w:ilvl w:val="0"/>
          <w:numId w:val="9"/>
        </w:numPr>
        <w:spacing w:after="0" w:line="278" w:lineRule="auto"/>
        <w:rPr>
          <w:sz w:val="24"/>
          <w:szCs w:val="24"/>
        </w:rPr>
      </w:pPr>
      <w:r w:rsidRPr="00ED349E">
        <w:rPr>
          <w:sz w:val="24"/>
          <w:szCs w:val="24"/>
        </w:rPr>
        <w:t>NIST AI Risk Management Framework and NIST AI RMF Playbook (particularly the GOVERN function)</w:t>
      </w:r>
    </w:p>
    <w:p w14:paraId="3A36AEBD" w14:textId="77777777" w:rsidR="003D00A0" w:rsidRPr="00577218" w:rsidRDefault="003D00A0" w:rsidP="003D00A0">
      <w:pPr>
        <w:spacing w:after="0"/>
        <w:ind w:left="720"/>
      </w:pPr>
    </w:p>
    <w:p w14:paraId="5EDA6246" w14:textId="77777777" w:rsidR="003D00A0" w:rsidRDefault="003D00A0" w:rsidP="00853644">
      <w:pPr>
        <w:pStyle w:val="Heading1"/>
      </w:pPr>
      <w:bookmarkStart w:id="12" w:name="_Toc226021921"/>
      <w:bookmarkStart w:id="13" w:name="_Toc232523563"/>
      <w:r>
        <w:t>4. Use Case Intake and Evaluation Process</w:t>
      </w:r>
      <w:bookmarkEnd w:id="12"/>
      <w:bookmarkEnd w:id="13"/>
    </w:p>
    <w:p w14:paraId="7AF8FA8E" w14:textId="77777777" w:rsidR="003D00A0" w:rsidRPr="00ED349E" w:rsidRDefault="003D00A0" w:rsidP="003D00A0">
      <w:pPr>
        <w:rPr>
          <w:sz w:val="24"/>
          <w:szCs w:val="24"/>
        </w:rPr>
      </w:pPr>
      <w:r w:rsidRPr="00ED349E">
        <w:rPr>
          <w:sz w:val="24"/>
          <w:szCs w:val="24"/>
        </w:rPr>
        <w:t>This section establishes how the agency identifies, documents, evaluates, and approves artificial intelligence use cases before they are implemented. Its purpose is to ensure that every use of AI within the agency is intentional, transparent, and appropriately reviewed.</w:t>
      </w:r>
    </w:p>
    <w:p w14:paraId="3CB125B4" w14:textId="77777777" w:rsidR="003D00A0" w:rsidRPr="00ED349E" w:rsidRDefault="003D00A0" w:rsidP="003D00A0">
      <w:pPr>
        <w:rPr>
          <w:sz w:val="24"/>
          <w:szCs w:val="24"/>
        </w:rPr>
      </w:pPr>
      <w:r w:rsidRPr="00ED349E">
        <w:rPr>
          <w:sz w:val="24"/>
          <w:szCs w:val="24"/>
        </w:rPr>
        <w:t xml:space="preserve">AI use cases vary widely in complexity and impact. Some uses, such as staff productivity tools, are low risk and widely approved at the enterprise level. Others may involve sensitive </w:t>
      </w:r>
      <w:r w:rsidRPr="00ED349E">
        <w:rPr>
          <w:sz w:val="24"/>
          <w:szCs w:val="24"/>
        </w:rPr>
        <w:lastRenderedPageBreak/>
        <w:t>data, public interaction, or decision support that affects individuals or communities. This section exists to ensure that all AI uses are visible to leadership, consistently evaluated, and aligned with agency values and statewide policy.</w:t>
      </w:r>
    </w:p>
    <w:p w14:paraId="730037A4" w14:textId="77777777" w:rsidR="003D00A0" w:rsidRPr="00ED349E" w:rsidRDefault="003D00A0" w:rsidP="003D00A0">
      <w:pPr>
        <w:rPr>
          <w:sz w:val="24"/>
          <w:szCs w:val="24"/>
        </w:rPr>
      </w:pPr>
      <w:r w:rsidRPr="00ED349E">
        <w:rPr>
          <w:sz w:val="24"/>
          <w:szCs w:val="24"/>
        </w:rPr>
        <w:t>Review and evaluation are not intended to slow adoption or discourage innovation. Instead, they provide a shared understanding of what AI is being used for, how it works, what risks it introduces, and who is accountable. Treating intake and evaluation as a standard operating practice, rather than an exception, reduces confusion, builds trust, and allows the agency to scale AI use responsibly over time.</w:t>
      </w:r>
    </w:p>
    <w:p w14:paraId="6A6372D4" w14:textId="77777777" w:rsidR="003D00A0" w:rsidRPr="00ED349E" w:rsidRDefault="003D00A0" w:rsidP="003D00A0">
      <w:pPr>
        <w:rPr>
          <w:sz w:val="24"/>
          <w:szCs w:val="24"/>
        </w:rPr>
      </w:pPr>
      <w:r w:rsidRPr="00ED349E">
        <w:rPr>
          <w:sz w:val="24"/>
          <w:szCs w:val="24"/>
        </w:rPr>
        <w:t>Agencies are encouraged to incorporate an AI risk assessment into their internal governance process early, before a proposed use case reaches final review or approval for use. The statewide AI risk assessment is available for this purpose and can help document the proposed use case, including risks, safeguards, data considerations, human oversight, and any needed disclosures.</w:t>
      </w:r>
    </w:p>
    <w:p w14:paraId="043930B8" w14:textId="29628FA3" w:rsidR="003D00A0" w:rsidRPr="00ED349E" w:rsidRDefault="00A35855" w:rsidP="003D00A0">
      <w:pPr>
        <w:rPr>
          <w:sz w:val="24"/>
          <w:szCs w:val="24"/>
        </w:rPr>
      </w:pPr>
      <w:r w:rsidRPr="00ED349E">
        <w:rPr>
          <w:sz w:val="24"/>
          <w:szCs w:val="24"/>
        </w:rPr>
        <w:t>Except for</w:t>
      </w:r>
      <w:r w:rsidR="003D00A0" w:rsidRPr="00ED349E">
        <w:rPr>
          <w:sz w:val="24"/>
          <w:szCs w:val="24"/>
        </w:rPr>
        <w:t xml:space="preserve"> AI tools explicitly approved by EIS for enterprise use, including Copilot</w:t>
      </w:r>
      <w:r w:rsidR="00F47802">
        <w:rPr>
          <w:sz w:val="24"/>
          <w:szCs w:val="24"/>
        </w:rPr>
        <w:t xml:space="preserve"> Chat</w:t>
      </w:r>
      <w:r w:rsidR="00750F46">
        <w:rPr>
          <w:sz w:val="24"/>
          <w:szCs w:val="24"/>
        </w:rPr>
        <w:t>, Teams Premium</w:t>
      </w:r>
      <w:r w:rsidR="008A059B">
        <w:rPr>
          <w:sz w:val="24"/>
          <w:szCs w:val="24"/>
        </w:rPr>
        <w:t>,</w:t>
      </w:r>
      <w:r w:rsidR="003D00A0" w:rsidRPr="00ED349E">
        <w:rPr>
          <w:sz w:val="24"/>
          <w:szCs w:val="24"/>
        </w:rPr>
        <w:t xml:space="preserve"> and M365 Copilot, all AI use cases must undergo EIS review and evaluation prior to use. </w:t>
      </w:r>
    </w:p>
    <w:p w14:paraId="210EC66E" w14:textId="77777777" w:rsidR="003D00A0" w:rsidRPr="00ED349E" w:rsidRDefault="003D00A0" w:rsidP="003D00A0">
      <w:pPr>
        <w:spacing w:after="0"/>
        <w:rPr>
          <w:rStyle w:val="SubtleEmphasis"/>
          <w:b/>
          <w:bCs/>
          <w:i w:val="0"/>
          <w:iCs w:val="0"/>
          <w:sz w:val="24"/>
          <w:szCs w:val="24"/>
        </w:rPr>
      </w:pPr>
      <w:r w:rsidRPr="00ED349E">
        <w:rPr>
          <w:rStyle w:val="SubtleEmphasis"/>
          <w:b/>
          <w:bCs/>
          <w:sz w:val="24"/>
          <w:szCs w:val="24"/>
        </w:rPr>
        <w:t>Helpful References</w:t>
      </w:r>
    </w:p>
    <w:p w14:paraId="4EDF3DA8" w14:textId="27C74F11" w:rsidR="003D00A0" w:rsidRPr="00ED349E" w:rsidRDefault="003D00A0" w:rsidP="00ED349E">
      <w:pPr>
        <w:pStyle w:val="ListParagraph"/>
        <w:numPr>
          <w:ilvl w:val="0"/>
          <w:numId w:val="10"/>
        </w:numPr>
        <w:spacing w:after="0" w:line="278" w:lineRule="auto"/>
        <w:rPr>
          <w:sz w:val="24"/>
          <w:szCs w:val="24"/>
        </w:rPr>
      </w:pPr>
      <w:r w:rsidRPr="00ED349E">
        <w:rPr>
          <w:sz w:val="24"/>
          <w:szCs w:val="24"/>
        </w:rPr>
        <w:t>Copilot General Usage Policy</w:t>
      </w:r>
      <w:r w:rsidR="00412BFB">
        <w:rPr>
          <w:sz w:val="24"/>
          <w:szCs w:val="24"/>
        </w:rPr>
        <w:t xml:space="preserve"> (107-004-200)</w:t>
      </w:r>
    </w:p>
    <w:p w14:paraId="654D2BBF" w14:textId="77777777" w:rsidR="003D00A0" w:rsidRPr="00ED349E" w:rsidRDefault="003D00A0" w:rsidP="00ED349E">
      <w:pPr>
        <w:pStyle w:val="ListParagraph"/>
        <w:numPr>
          <w:ilvl w:val="0"/>
          <w:numId w:val="10"/>
        </w:numPr>
        <w:spacing w:after="0" w:line="278" w:lineRule="auto"/>
        <w:rPr>
          <w:sz w:val="24"/>
          <w:szCs w:val="24"/>
        </w:rPr>
      </w:pPr>
      <w:r w:rsidRPr="00ED349E">
        <w:rPr>
          <w:sz w:val="24"/>
          <w:szCs w:val="24"/>
        </w:rPr>
        <w:t>AI Use Form</w:t>
      </w:r>
    </w:p>
    <w:p w14:paraId="5C9436CC" w14:textId="2DA9AAAD" w:rsidR="003D00A0" w:rsidRPr="00ED349E" w:rsidRDefault="003D00A0" w:rsidP="00ED349E">
      <w:pPr>
        <w:pStyle w:val="ListParagraph"/>
        <w:numPr>
          <w:ilvl w:val="0"/>
          <w:numId w:val="10"/>
        </w:numPr>
        <w:spacing w:after="0" w:line="278" w:lineRule="auto"/>
        <w:rPr>
          <w:sz w:val="24"/>
          <w:szCs w:val="24"/>
        </w:rPr>
      </w:pPr>
      <w:r w:rsidRPr="00ED349E">
        <w:rPr>
          <w:sz w:val="24"/>
          <w:szCs w:val="24"/>
        </w:rPr>
        <w:t>Statewide Responsible AI Usage (107-004-</w:t>
      </w:r>
      <w:r w:rsidR="00933372">
        <w:rPr>
          <w:sz w:val="24"/>
          <w:szCs w:val="24"/>
        </w:rPr>
        <w:t>190</w:t>
      </w:r>
      <w:r w:rsidRPr="00ED349E">
        <w:rPr>
          <w:sz w:val="24"/>
          <w:szCs w:val="24"/>
        </w:rPr>
        <w:t>)</w:t>
      </w:r>
    </w:p>
    <w:p w14:paraId="3D0705FA" w14:textId="77777777" w:rsidR="003D00A0" w:rsidRPr="00ED349E" w:rsidRDefault="003D00A0" w:rsidP="00ED349E">
      <w:pPr>
        <w:pStyle w:val="ListParagraph"/>
        <w:numPr>
          <w:ilvl w:val="0"/>
          <w:numId w:val="10"/>
        </w:numPr>
        <w:spacing w:after="0" w:line="278" w:lineRule="auto"/>
        <w:rPr>
          <w:sz w:val="24"/>
          <w:szCs w:val="24"/>
        </w:rPr>
      </w:pPr>
      <w:r w:rsidRPr="00ED349E">
        <w:rPr>
          <w:sz w:val="24"/>
          <w:szCs w:val="24"/>
        </w:rPr>
        <w:t>NIST AI Risk Management Framework (MAP and MEASURE functions)</w:t>
      </w:r>
    </w:p>
    <w:p w14:paraId="517D27CD" w14:textId="77777777" w:rsidR="003D00A0" w:rsidRPr="00ED349E" w:rsidRDefault="003D00A0" w:rsidP="00ED349E">
      <w:pPr>
        <w:pStyle w:val="ListParagraph"/>
        <w:numPr>
          <w:ilvl w:val="0"/>
          <w:numId w:val="10"/>
        </w:numPr>
        <w:spacing w:after="0" w:line="278" w:lineRule="auto"/>
        <w:rPr>
          <w:sz w:val="24"/>
          <w:szCs w:val="24"/>
        </w:rPr>
      </w:pPr>
      <w:r w:rsidRPr="00ED349E">
        <w:rPr>
          <w:sz w:val="24"/>
          <w:szCs w:val="24"/>
        </w:rPr>
        <w:t xml:space="preserve">Agency data governance </w:t>
      </w:r>
    </w:p>
    <w:p w14:paraId="496CD776" w14:textId="77777777" w:rsidR="003D00A0" w:rsidRPr="00821FAE" w:rsidRDefault="003D00A0" w:rsidP="003D00A0">
      <w:pPr>
        <w:pStyle w:val="ListParagraph"/>
      </w:pPr>
    </w:p>
    <w:p w14:paraId="6F92AA99" w14:textId="77777777" w:rsidR="003D00A0" w:rsidRDefault="003D00A0" w:rsidP="00853644">
      <w:pPr>
        <w:pStyle w:val="Heading1"/>
      </w:pPr>
      <w:bookmarkStart w:id="14" w:name="_Toc226021922"/>
      <w:bookmarkStart w:id="15" w:name="_Toc232523564"/>
      <w:r>
        <w:t>5. Data Management and Classification</w:t>
      </w:r>
      <w:bookmarkEnd w:id="14"/>
      <w:bookmarkEnd w:id="15"/>
    </w:p>
    <w:p w14:paraId="68A79C87" w14:textId="2E9D7997" w:rsidR="003D00A0" w:rsidRPr="00ED349E" w:rsidRDefault="003D00A0" w:rsidP="003D00A0">
      <w:pPr>
        <w:rPr>
          <w:sz w:val="24"/>
          <w:szCs w:val="24"/>
        </w:rPr>
      </w:pPr>
      <w:r w:rsidRPr="00ED349E">
        <w:rPr>
          <w:sz w:val="24"/>
          <w:szCs w:val="24"/>
        </w:rPr>
        <w:t xml:space="preserve">Managing data requires establishing clear lines of authority over that data. </w:t>
      </w:r>
      <w:r w:rsidR="00BD63F8">
        <w:rPr>
          <w:sz w:val="24"/>
          <w:szCs w:val="24"/>
        </w:rPr>
        <w:t>The Data Governance Policy provides good instructions for agencies, including the identification of a Data Steward</w:t>
      </w:r>
      <w:r w:rsidR="002866B0">
        <w:rPr>
          <w:sz w:val="24"/>
          <w:szCs w:val="24"/>
        </w:rPr>
        <w:t xml:space="preserve">. </w:t>
      </w:r>
      <w:r w:rsidRPr="00ED349E">
        <w:rPr>
          <w:sz w:val="24"/>
          <w:szCs w:val="24"/>
        </w:rPr>
        <w:t>Agencies should establish and deploy strong asset classification procedures, both for policy compliance and to facilitate AI use. This may include providing agency-specific training and education on proper data classification techniques and auditing of data stores. Strong data controls</w:t>
      </w:r>
      <w:r w:rsidR="00072188">
        <w:rPr>
          <w:sz w:val="24"/>
          <w:szCs w:val="24"/>
        </w:rPr>
        <w:t xml:space="preserve">, including considerations related to data equity and bias, </w:t>
      </w:r>
      <w:r w:rsidRPr="00ED349E">
        <w:rPr>
          <w:sz w:val="24"/>
          <w:szCs w:val="24"/>
        </w:rPr>
        <w:t>prevent many AI-related risks before they occur and reduce reliance on downstream mitigation.  In addition, clear data classification, quality, stewardship, and management practices help ensure AI systems are built on reliable, appropriate, and well-understood information, reducing the risk of poor outputs and avoidable harm. Ultimately, AI outputs are only as strong as the quality, relevance, and governance of the data provided.</w:t>
      </w:r>
    </w:p>
    <w:p w14:paraId="012CC515" w14:textId="77777777" w:rsidR="003D00A0" w:rsidRPr="00ED349E" w:rsidRDefault="003D00A0" w:rsidP="003D00A0">
      <w:pPr>
        <w:spacing w:after="0"/>
        <w:rPr>
          <w:b/>
          <w:bCs/>
          <w:sz w:val="24"/>
          <w:szCs w:val="24"/>
        </w:rPr>
      </w:pPr>
      <w:r w:rsidRPr="00ED349E">
        <w:rPr>
          <w:b/>
          <w:bCs/>
          <w:sz w:val="24"/>
          <w:szCs w:val="24"/>
        </w:rPr>
        <w:lastRenderedPageBreak/>
        <w:t>Helpful References</w:t>
      </w:r>
    </w:p>
    <w:p w14:paraId="2D916888" w14:textId="77777777" w:rsidR="003D00A0" w:rsidRPr="00ED349E" w:rsidRDefault="003D00A0" w:rsidP="00ED349E">
      <w:pPr>
        <w:numPr>
          <w:ilvl w:val="0"/>
          <w:numId w:val="11"/>
        </w:numPr>
        <w:spacing w:after="0" w:line="278" w:lineRule="auto"/>
        <w:rPr>
          <w:sz w:val="24"/>
          <w:szCs w:val="24"/>
        </w:rPr>
      </w:pPr>
      <w:r w:rsidRPr="00ED349E">
        <w:rPr>
          <w:sz w:val="24"/>
          <w:szCs w:val="24"/>
        </w:rPr>
        <w:t>Information Asset Classification Policy</w:t>
      </w:r>
    </w:p>
    <w:p w14:paraId="3E640233" w14:textId="77777777" w:rsidR="003D00A0" w:rsidRPr="00ED349E" w:rsidRDefault="003D00A0" w:rsidP="00ED349E">
      <w:pPr>
        <w:numPr>
          <w:ilvl w:val="0"/>
          <w:numId w:val="11"/>
        </w:numPr>
        <w:spacing w:after="0" w:line="278" w:lineRule="auto"/>
        <w:rPr>
          <w:sz w:val="24"/>
          <w:szCs w:val="24"/>
        </w:rPr>
      </w:pPr>
      <w:r w:rsidRPr="00ED349E">
        <w:rPr>
          <w:sz w:val="24"/>
          <w:szCs w:val="24"/>
        </w:rPr>
        <w:t>Data Governance Policy</w:t>
      </w:r>
    </w:p>
    <w:p w14:paraId="1DB526DF" w14:textId="77777777" w:rsidR="003D00A0" w:rsidRPr="003C23ED" w:rsidRDefault="003D00A0" w:rsidP="003D00A0">
      <w:pPr>
        <w:ind w:left="720"/>
      </w:pPr>
    </w:p>
    <w:p w14:paraId="49A10DFB" w14:textId="77777777" w:rsidR="003D00A0" w:rsidRDefault="003D00A0" w:rsidP="00853644">
      <w:pPr>
        <w:pStyle w:val="Heading1"/>
      </w:pPr>
      <w:bookmarkStart w:id="16" w:name="_Toc226021923"/>
      <w:bookmarkStart w:id="17" w:name="_Toc232523565"/>
      <w:r>
        <w:t>6. Tool Adoption</w:t>
      </w:r>
      <w:bookmarkEnd w:id="16"/>
      <w:bookmarkEnd w:id="17"/>
    </w:p>
    <w:p w14:paraId="42A22F46" w14:textId="77777777" w:rsidR="003D00A0" w:rsidRPr="00ED349E" w:rsidRDefault="003D00A0" w:rsidP="003D00A0">
      <w:pPr>
        <w:rPr>
          <w:sz w:val="24"/>
          <w:szCs w:val="24"/>
        </w:rPr>
      </w:pPr>
      <w:r w:rsidRPr="00ED349E">
        <w:rPr>
          <w:sz w:val="24"/>
          <w:szCs w:val="24"/>
        </w:rPr>
        <w:t>This section explains how the agency adopts and manages AI tools as organization-wide capabilities, distinct from individual use cases. Tools introduce shared functionality, data flows, and risk considerations that extend beyond any single application.</w:t>
      </w:r>
    </w:p>
    <w:p w14:paraId="62FC6925" w14:textId="77777777" w:rsidR="003D00A0" w:rsidRPr="00ED349E" w:rsidRDefault="003D00A0" w:rsidP="003D00A0">
      <w:pPr>
        <w:rPr>
          <w:sz w:val="24"/>
          <w:szCs w:val="24"/>
        </w:rPr>
      </w:pPr>
      <w:r w:rsidRPr="00ED349E">
        <w:rPr>
          <w:sz w:val="24"/>
          <w:szCs w:val="24"/>
        </w:rPr>
        <w:t>This section helps agencies avoid unmanaged tool sprawl, ensure consistent security and privacy controls, and align tool adoption with workforce readiness and statewide standards. Agencies should prioritize statewide approved tools and clearly define how new tools are evaluated and introduced.</w:t>
      </w:r>
    </w:p>
    <w:p w14:paraId="085A8CAF" w14:textId="77777777" w:rsidR="003D00A0" w:rsidRPr="00ED349E" w:rsidRDefault="003D00A0" w:rsidP="003D00A0">
      <w:pPr>
        <w:spacing w:after="0"/>
        <w:rPr>
          <w:b/>
          <w:bCs/>
          <w:sz w:val="24"/>
          <w:szCs w:val="24"/>
        </w:rPr>
      </w:pPr>
      <w:r w:rsidRPr="00ED349E">
        <w:rPr>
          <w:b/>
          <w:bCs/>
          <w:sz w:val="24"/>
          <w:szCs w:val="24"/>
        </w:rPr>
        <w:t>Helpful References</w:t>
      </w:r>
    </w:p>
    <w:p w14:paraId="14D3B9B1" w14:textId="77777777" w:rsidR="003D00A0" w:rsidRPr="00ED349E" w:rsidRDefault="003D00A0" w:rsidP="00ED349E">
      <w:pPr>
        <w:numPr>
          <w:ilvl w:val="0"/>
          <w:numId w:val="12"/>
        </w:numPr>
        <w:spacing w:after="0" w:line="278" w:lineRule="auto"/>
        <w:rPr>
          <w:sz w:val="24"/>
          <w:szCs w:val="24"/>
        </w:rPr>
      </w:pPr>
      <w:r w:rsidRPr="00ED349E">
        <w:rPr>
          <w:sz w:val="24"/>
          <w:szCs w:val="24"/>
        </w:rPr>
        <w:t>Agency Workforce Training Requirements</w:t>
      </w:r>
    </w:p>
    <w:p w14:paraId="198783E9" w14:textId="77777777" w:rsidR="003D00A0" w:rsidRPr="00821FAE" w:rsidRDefault="003D00A0" w:rsidP="003D00A0">
      <w:pPr>
        <w:ind w:left="720"/>
      </w:pPr>
    </w:p>
    <w:p w14:paraId="7EDC357E" w14:textId="77777777" w:rsidR="003D00A0" w:rsidRDefault="003D00A0" w:rsidP="00853644">
      <w:pPr>
        <w:pStyle w:val="Heading1"/>
      </w:pPr>
      <w:bookmarkStart w:id="18" w:name="_Toc226021924"/>
      <w:bookmarkStart w:id="19" w:name="_Toc232523566"/>
      <w:r>
        <w:t>7. Training and Employee Engagement Strategy</w:t>
      </w:r>
      <w:bookmarkEnd w:id="18"/>
      <w:bookmarkEnd w:id="19"/>
    </w:p>
    <w:p w14:paraId="60FD1749" w14:textId="77777777" w:rsidR="003D00A0" w:rsidRPr="00266381" w:rsidRDefault="003D00A0" w:rsidP="003D00A0">
      <w:pPr>
        <w:rPr>
          <w:sz w:val="24"/>
          <w:szCs w:val="24"/>
        </w:rPr>
      </w:pPr>
      <w:r w:rsidRPr="00266381">
        <w:rPr>
          <w:sz w:val="24"/>
          <w:szCs w:val="24"/>
        </w:rPr>
        <w:t>This section ensures the agency’s workforce is prepared to use AI tools responsibly, effectively, and in alignment with agency expectations. AI risk often stems not from the technology itself, but from misunderstanding, misuse, or unclear expectations, making clear and appropriate training essential to safe and successful adoption.</w:t>
      </w:r>
    </w:p>
    <w:p w14:paraId="687336BD" w14:textId="77777777" w:rsidR="003D00A0" w:rsidRPr="00266381" w:rsidRDefault="003D00A0" w:rsidP="003D00A0">
      <w:pPr>
        <w:rPr>
          <w:sz w:val="24"/>
          <w:szCs w:val="24"/>
        </w:rPr>
      </w:pPr>
      <w:r w:rsidRPr="00266381">
        <w:rPr>
          <w:sz w:val="24"/>
          <w:szCs w:val="24"/>
        </w:rPr>
        <w:t>Training should not be treated as a one-time or generic requirement. It should be purposeful, role-appropriate, and aligned to the specific tools and use cases involved, with updated training provided as tools evolve or are used in new ways so staff understand capabilities, limitations, data-handling requirements, human oversight responsibilities, and escalation pathways.</w:t>
      </w:r>
    </w:p>
    <w:p w14:paraId="2707EE18" w14:textId="77777777" w:rsidR="003D00A0" w:rsidRPr="00266381" w:rsidRDefault="003D00A0" w:rsidP="003D00A0">
      <w:pPr>
        <w:rPr>
          <w:sz w:val="24"/>
          <w:szCs w:val="24"/>
        </w:rPr>
      </w:pPr>
      <w:r w:rsidRPr="00266381">
        <w:rPr>
          <w:sz w:val="24"/>
          <w:szCs w:val="24"/>
        </w:rPr>
        <w:t>Workforce enablement is a shared responsibility across business leadership, governance bodies, and staff. As part of responsible implementation, governance review of AI use cases should consider whether users are adequately trained and whether an appropriate training approach has been defined.</w:t>
      </w:r>
    </w:p>
    <w:p w14:paraId="7645C4BD" w14:textId="77777777" w:rsidR="003D00A0" w:rsidRPr="00266381" w:rsidRDefault="003D00A0" w:rsidP="003D00A0">
      <w:pPr>
        <w:spacing w:after="0"/>
        <w:rPr>
          <w:sz w:val="24"/>
          <w:szCs w:val="24"/>
        </w:rPr>
      </w:pPr>
      <w:r w:rsidRPr="00266381">
        <w:rPr>
          <w:b/>
          <w:bCs/>
          <w:sz w:val="24"/>
          <w:szCs w:val="24"/>
        </w:rPr>
        <w:t>Helpful References</w:t>
      </w:r>
      <w:r w:rsidRPr="00266381">
        <w:rPr>
          <w:sz w:val="24"/>
          <w:szCs w:val="24"/>
        </w:rPr>
        <w:t> </w:t>
      </w:r>
    </w:p>
    <w:p w14:paraId="6D998570" w14:textId="77777777" w:rsidR="003D00A0" w:rsidRPr="00266381" w:rsidRDefault="003D00A0" w:rsidP="00ED349E">
      <w:pPr>
        <w:numPr>
          <w:ilvl w:val="0"/>
          <w:numId w:val="17"/>
        </w:numPr>
        <w:spacing w:after="0" w:line="278" w:lineRule="auto"/>
        <w:rPr>
          <w:sz w:val="24"/>
          <w:szCs w:val="24"/>
        </w:rPr>
      </w:pPr>
      <w:r w:rsidRPr="00266381">
        <w:rPr>
          <w:sz w:val="24"/>
          <w:szCs w:val="24"/>
        </w:rPr>
        <w:t>Agency Learning and Development Policies </w:t>
      </w:r>
    </w:p>
    <w:p w14:paraId="35A1006A" w14:textId="69FC6F37" w:rsidR="003D00A0" w:rsidRPr="00266381" w:rsidRDefault="003D00A0" w:rsidP="00ED349E">
      <w:pPr>
        <w:numPr>
          <w:ilvl w:val="0"/>
          <w:numId w:val="17"/>
        </w:numPr>
        <w:spacing w:after="0" w:line="278" w:lineRule="auto"/>
        <w:rPr>
          <w:sz w:val="24"/>
          <w:szCs w:val="24"/>
        </w:rPr>
      </w:pPr>
      <w:r w:rsidRPr="00266381">
        <w:rPr>
          <w:sz w:val="24"/>
          <w:szCs w:val="24"/>
        </w:rPr>
        <w:t>Copilot General Usage Policy</w:t>
      </w:r>
      <w:r w:rsidR="00014746">
        <w:rPr>
          <w:sz w:val="24"/>
          <w:szCs w:val="24"/>
        </w:rPr>
        <w:t xml:space="preserve"> (107-004-200)</w:t>
      </w:r>
    </w:p>
    <w:p w14:paraId="7C99BD8B" w14:textId="77777777" w:rsidR="003D00A0" w:rsidRPr="00266381" w:rsidRDefault="003D00A0" w:rsidP="00ED349E">
      <w:pPr>
        <w:numPr>
          <w:ilvl w:val="0"/>
          <w:numId w:val="17"/>
        </w:numPr>
        <w:spacing w:after="0" w:line="278" w:lineRule="auto"/>
        <w:rPr>
          <w:sz w:val="24"/>
          <w:szCs w:val="24"/>
        </w:rPr>
      </w:pPr>
      <w:r w:rsidRPr="00266381">
        <w:rPr>
          <w:sz w:val="24"/>
          <w:szCs w:val="24"/>
        </w:rPr>
        <w:t>Workday Training “AI For Public Professionals”</w:t>
      </w:r>
    </w:p>
    <w:p w14:paraId="310971F0" w14:textId="77777777" w:rsidR="003D00A0" w:rsidRPr="00266381" w:rsidRDefault="003D00A0" w:rsidP="00ED349E">
      <w:pPr>
        <w:numPr>
          <w:ilvl w:val="0"/>
          <w:numId w:val="17"/>
        </w:numPr>
        <w:spacing w:after="0" w:line="278" w:lineRule="auto"/>
        <w:rPr>
          <w:sz w:val="24"/>
          <w:szCs w:val="24"/>
        </w:rPr>
      </w:pPr>
      <w:r w:rsidRPr="00266381">
        <w:rPr>
          <w:sz w:val="24"/>
          <w:szCs w:val="24"/>
        </w:rPr>
        <w:t>Microsoft Copilot Resources:</w:t>
      </w:r>
    </w:p>
    <w:p w14:paraId="5264C227" w14:textId="77777777" w:rsidR="003D00A0" w:rsidRPr="00266381" w:rsidRDefault="003D00A0" w:rsidP="00ED349E">
      <w:pPr>
        <w:numPr>
          <w:ilvl w:val="1"/>
          <w:numId w:val="17"/>
        </w:numPr>
        <w:spacing w:after="0" w:line="278" w:lineRule="auto"/>
        <w:rPr>
          <w:sz w:val="24"/>
          <w:szCs w:val="24"/>
        </w:rPr>
      </w:pPr>
      <w:r w:rsidRPr="00266381">
        <w:rPr>
          <w:sz w:val="24"/>
          <w:szCs w:val="24"/>
        </w:rPr>
        <w:t>M365 Hub</w:t>
      </w:r>
    </w:p>
    <w:p w14:paraId="7E793452" w14:textId="77777777" w:rsidR="003D00A0" w:rsidRPr="00266381" w:rsidRDefault="003D00A0" w:rsidP="00ED349E">
      <w:pPr>
        <w:numPr>
          <w:ilvl w:val="1"/>
          <w:numId w:val="17"/>
        </w:numPr>
        <w:spacing w:after="0" w:line="278" w:lineRule="auto"/>
        <w:rPr>
          <w:sz w:val="24"/>
          <w:szCs w:val="24"/>
        </w:rPr>
      </w:pPr>
      <w:r w:rsidRPr="00266381">
        <w:rPr>
          <w:sz w:val="24"/>
          <w:szCs w:val="24"/>
        </w:rPr>
        <w:lastRenderedPageBreak/>
        <w:t>Prompting Gallery</w:t>
      </w:r>
    </w:p>
    <w:p w14:paraId="0AD92C0C" w14:textId="77777777" w:rsidR="003D00A0" w:rsidRPr="007C3893" w:rsidRDefault="003D00A0" w:rsidP="003D00A0">
      <w:pPr>
        <w:spacing w:after="0"/>
        <w:ind w:left="720"/>
      </w:pPr>
    </w:p>
    <w:p w14:paraId="487B7E62" w14:textId="77777777" w:rsidR="003D00A0" w:rsidRDefault="003D00A0" w:rsidP="00853644">
      <w:pPr>
        <w:pStyle w:val="Heading1"/>
      </w:pPr>
      <w:bookmarkStart w:id="20" w:name="_Toc226021925"/>
      <w:bookmarkStart w:id="21" w:name="_Toc232523567"/>
      <w:r>
        <w:t>8. Human Oversight and Accountability</w:t>
      </w:r>
      <w:bookmarkEnd w:id="20"/>
      <w:bookmarkEnd w:id="21"/>
    </w:p>
    <w:p w14:paraId="44AC4E04" w14:textId="3A5067DA" w:rsidR="003D00A0" w:rsidRPr="00266381" w:rsidRDefault="003D00A0" w:rsidP="003D00A0">
      <w:pPr>
        <w:rPr>
          <w:sz w:val="24"/>
          <w:szCs w:val="24"/>
        </w:rPr>
      </w:pPr>
      <w:r w:rsidRPr="00266381">
        <w:rPr>
          <w:sz w:val="24"/>
          <w:szCs w:val="24"/>
        </w:rPr>
        <w:t>This section establishes human-in-the-</w:t>
      </w:r>
      <w:r w:rsidR="006E634C">
        <w:rPr>
          <w:sz w:val="24"/>
          <w:szCs w:val="24"/>
        </w:rPr>
        <w:t>l</w:t>
      </w:r>
      <w:r w:rsidRPr="00266381">
        <w:rPr>
          <w:sz w:val="24"/>
          <w:szCs w:val="24"/>
        </w:rPr>
        <w:t>oop (HITL) oversight as the baseline expectation for all AI use within the agency. Artificial intelligence may assist with analysis, recommendations, or content generation, but it does not operate independently of human responsibility. Human judgment, authority, and accountability must remain central to any AI-supported process. </w:t>
      </w:r>
    </w:p>
    <w:p w14:paraId="2139D62F" w14:textId="77777777" w:rsidR="003D00A0" w:rsidRPr="00266381" w:rsidRDefault="003D00A0" w:rsidP="003D00A0">
      <w:pPr>
        <w:rPr>
          <w:sz w:val="24"/>
          <w:szCs w:val="24"/>
        </w:rPr>
      </w:pPr>
      <w:r w:rsidRPr="00266381">
        <w:rPr>
          <w:sz w:val="24"/>
          <w:szCs w:val="24"/>
        </w:rPr>
        <w:t>This section exists to ensure that AI systems are designed, implemented, and operated with intentional human involvement, particularly where AI outputs influence decisions, actions, communications, or services. Human oversight is not an afterthought or an informal practice; it is a design requirement that should be defined in advance, documented, and maintained throughout the AI system’s lifecycle. </w:t>
      </w:r>
    </w:p>
    <w:p w14:paraId="42DA7DAD" w14:textId="31816FDD" w:rsidR="003D00A0" w:rsidRPr="00266381" w:rsidRDefault="003D00A0" w:rsidP="003D00A0">
      <w:pPr>
        <w:rPr>
          <w:sz w:val="24"/>
          <w:szCs w:val="24"/>
        </w:rPr>
      </w:pPr>
      <w:r w:rsidRPr="00266381">
        <w:rPr>
          <w:sz w:val="24"/>
          <w:szCs w:val="24"/>
        </w:rPr>
        <w:t>Human-in-the-loop expectations should be considered early in the design of an AI use case. Governance bodies rely on this information to understand how AI outputs are reviewed, how errors</w:t>
      </w:r>
      <w:r w:rsidR="0099010F">
        <w:rPr>
          <w:sz w:val="24"/>
          <w:szCs w:val="24"/>
        </w:rPr>
        <w:t xml:space="preserve"> or hallucinations</w:t>
      </w:r>
      <w:r w:rsidRPr="00266381">
        <w:rPr>
          <w:sz w:val="24"/>
          <w:szCs w:val="24"/>
        </w:rPr>
        <w:t xml:space="preserve"> are identified and corrected, and where responsibility ultimately resides. Without clearly defined human oversight, AI use cases should not proceed. </w:t>
      </w:r>
    </w:p>
    <w:p w14:paraId="53141CF4" w14:textId="77777777" w:rsidR="003D00A0" w:rsidRPr="00266381" w:rsidRDefault="003D00A0" w:rsidP="003D00A0">
      <w:pPr>
        <w:tabs>
          <w:tab w:val="left" w:pos="3950"/>
        </w:tabs>
        <w:spacing w:after="0"/>
        <w:rPr>
          <w:sz w:val="24"/>
          <w:szCs w:val="24"/>
        </w:rPr>
      </w:pPr>
      <w:r w:rsidRPr="00266381">
        <w:rPr>
          <w:b/>
          <w:bCs/>
          <w:sz w:val="24"/>
          <w:szCs w:val="24"/>
        </w:rPr>
        <w:t>Helpful References</w:t>
      </w:r>
      <w:r w:rsidRPr="00266381">
        <w:rPr>
          <w:sz w:val="24"/>
          <w:szCs w:val="24"/>
        </w:rPr>
        <w:t> </w:t>
      </w:r>
      <w:r w:rsidRPr="00266381">
        <w:rPr>
          <w:sz w:val="24"/>
          <w:szCs w:val="24"/>
        </w:rPr>
        <w:tab/>
      </w:r>
    </w:p>
    <w:p w14:paraId="45A7A4F1" w14:textId="77777777" w:rsidR="003D00A0" w:rsidRPr="00266381" w:rsidRDefault="003D00A0" w:rsidP="00ED349E">
      <w:pPr>
        <w:numPr>
          <w:ilvl w:val="0"/>
          <w:numId w:val="18"/>
        </w:numPr>
        <w:spacing w:after="0" w:line="278" w:lineRule="auto"/>
        <w:rPr>
          <w:sz w:val="24"/>
          <w:szCs w:val="24"/>
        </w:rPr>
      </w:pPr>
      <w:r w:rsidRPr="00266381">
        <w:rPr>
          <w:sz w:val="24"/>
          <w:szCs w:val="24"/>
        </w:rPr>
        <w:t>NIST AI Risk Management Framework (GOVERN and MEASURE functions)</w:t>
      </w:r>
    </w:p>
    <w:p w14:paraId="4B6F8565" w14:textId="0272817D" w:rsidR="003D00A0" w:rsidRPr="00266381" w:rsidRDefault="003D00A0" w:rsidP="00ED349E">
      <w:pPr>
        <w:numPr>
          <w:ilvl w:val="0"/>
          <w:numId w:val="19"/>
        </w:numPr>
        <w:spacing w:after="0" w:line="278" w:lineRule="auto"/>
        <w:rPr>
          <w:sz w:val="24"/>
          <w:szCs w:val="24"/>
        </w:rPr>
      </w:pPr>
      <w:r w:rsidRPr="00266381">
        <w:rPr>
          <w:sz w:val="24"/>
          <w:szCs w:val="24"/>
        </w:rPr>
        <w:t>Statewide Responsible</w:t>
      </w:r>
      <w:r w:rsidR="00C401EE">
        <w:rPr>
          <w:sz w:val="24"/>
          <w:szCs w:val="24"/>
        </w:rPr>
        <w:t xml:space="preserve"> </w:t>
      </w:r>
      <w:r w:rsidRPr="00266381">
        <w:rPr>
          <w:sz w:val="24"/>
          <w:szCs w:val="24"/>
        </w:rPr>
        <w:t xml:space="preserve">AI </w:t>
      </w:r>
      <w:r w:rsidR="003F3AFE">
        <w:rPr>
          <w:sz w:val="24"/>
          <w:szCs w:val="24"/>
        </w:rPr>
        <w:t xml:space="preserve">Usage </w:t>
      </w:r>
      <w:r w:rsidRPr="00266381">
        <w:rPr>
          <w:sz w:val="24"/>
          <w:szCs w:val="24"/>
        </w:rPr>
        <w:t>Policy (107-004-</w:t>
      </w:r>
      <w:r w:rsidR="00C401EE">
        <w:rPr>
          <w:sz w:val="24"/>
          <w:szCs w:val="24"/>
        </w:rPr>
        <w:t>190</w:t>
      </w:r>
      <w:r w:rsidRPr="00266381">
        <w:rPr>
          <w:sz w:val="24"/>
          <w:szCs w:val="24"/>
        </w:rPr>
        <w:t>)</w:t>
      </w:r>
    </w:p>
    <w:p w14:paraId="105D5759" w14:textId="77777777" w:rsidR="003D00A0" w:rsidRPr="00A27112" w:rsidRDefault="003D00A0" w:rsidP="003D00A0"/>
    <w:p w14:paraId="67ECBB22" w14:textId="2941D6A9" w:rsidR="003D00A0" w:rsidRDefault="003D00A0" w:rsidP="00BD4031">
      <w:pPr>
        <w:pStyle w:val="Heading1"/>
      </w:pPr>
      <w:bookmarkStart w:id="22" w:name="_Toc226021926"/>
      <w:bookmarkStart w:id="23" w:name="_Toc232523568"/>
      <w:r w:rsidRPr="00853644">
        <w:t xml:space="preserve">9. Transparency </w:t>
      </w:r>
      <w:r w:rsidR="00CB7CEF">
        <w:t>and</w:t>
      </w:r>
      <w:r w:rsidRPr="00853644">
        <w:t xml:space="preserve"> Public Trust</w:t>
      </w:r>
      <w:bookmarkEnd w:id="22"/>
      <w:bookmarkEnd w:id="23"/>
    </w:p>
    <w:p w14:paraId="7FD40454" w14:textId="77777777" w:rsidR="003D00A0" w:rsidRPr="00266381" w:rsidRDefault="003D00A0" w:rsidP="003D00A0">
      <w:pPr>
        <w:rPr>
          <w:sz w:val="24"/>
          <w:szCs w:val="24"/>
        </w:rPr>
      </w:pPr>
      <w:r w:rsidRPr="00266381">
        <w:rPr>
          <w:sz w:val="24"/>
          <w:szCs w:val="24"/>
        </w:rPr>
        <w:t>This section establishes how the agency promotes transparency and public trust in its use of artificial intelligence. AI systems can influence how services are delivered, how information is provided, and how decisions are supported. As a result, the public and agency staff should have confidence that AI is being used appropriately, responsibly, and with clear accountability.</w:t>
      </w:r>
    </w:p>
    <w:p w14:paraId="03B709D3" w14:textId="77777777" w:rsidR="003D00A0" w:rsidRPr="00266381" w:rsidRDefault="003D00A0" w:rsidP="003D00A0">
      <w:pPr>
        <w:rPr>
          <w:sz w:val="24"/>
          <w:szCs w:val="24"/>
        </w:rPr>
      </w:pPr>
      <w:r w:rsidRPr="00266381">
        <w:rPr>
          <w:sz w:val="24"/>
          <w:szCs w:val="24"/>
        </w:rPr>
        <w:t>Transparency is not limited to public disclosure alone. It also includes ensuring internal stakeholders understand when AI is being used, for what purpose, and under what safeguards. This section exists to help agencies think intentionally about when disclosure is necessary, what information should be shared, and how concerns or questions can be raised and addressed.</w:t>
      </w:r>
    </w:p>
    <w:p w14:paraId="20008825" w14:textId="77777777" w:rsidR="003D00A0" w:rsidRPr="00266381" w:rsidRDefault="003D00A0" w:rsidP="003D00A0">
      <w:pPr>
        <w:rPr>
          <w:sz w:val="24"/>
          <w:szCs w:val="24"/>
        </w:rPr>
      </w:pPr>
      <w:r w:rsidRPr="00266381">
        <w:rPr>
          <w:sz w:val="24"/>
          <w:szCs w:val="24"/>
        </w:rPr>
        <w:t xml:space="preserve">Transparency expectations should scale with risk and impact. Public-facing or decision-support AI systems require a higher degree of openness than internal productivity tools. </w:t>
      </w:r>
      <w:r w:rsidRPr="00266381">
        <w:rPr>
          <w:sz w:val="24"/>
          <w:szCs w:val="24"/>
        </w:rPr>
        <w:lastRenderedPageBreak/>
        <w:t>Governance bodies should have visibility into how transparency obligations are met as part of AI use case review and approval.</w:t>
      </w:r>
    </w:p>
    <w:p w14:paraId="4F73B886" w14:textId="77777777" w:rsidR="003D00A0" w:rsidRPr="00266381" w:rsidRDefault="003D00A0" w:rsidP="003D00A0">
      <w:pPr>
        <w:rPr>
          <w:b/>
          <w:bCs/>
          <w:sz w:val="24"/>
          <w:szCs w:val="24"/>
        </w:rPr>
      </w:pPr>
      <w:r w:rsidRPr="00266381">
        <w:rPr>
          <w:b/>
          <w:bCs/>
          <w:sz w:val="24"/>
          <w:szCs w:val="24"/>
        </w:rPr>
        <w:t>Helpful References</w:t>
      </w:r>
    </w:p>
    <w:p w14:paraId="257AD8A7" w14:textId="77777777" w:rsidR="003D00A0" w:rsidRPr="00266381" w:rsidRDefault="003D00A0" w:rsidP="00ED349E">
      <w:pPr>
        <w:numPr>
          <w:ilvl w:val="0"/>
          <w:numId w:val="13"/>
        </w:numPr>
        <w:spacing w:line="278" w:lineRule="auto"/>
        <w:rPr>
          <w:sz w:val="24"/>
          <w:szCs w:val="24"/>
        </w:rPr>
      </w:pPr>
      <w:r w:rsidRPr="00266381">
        <w:rPr>
          <w:sz w:val="24"/>
          <w:szCs w:val="24"/>
        </w:rPr>
        <w:t>Statewide Responsible AI Usage Policy</w:t>
      </w:r>
    </w:p>
    <w:p w14:paraId="74D64EB0" w14:textId="77777777" w:rsidR="003D00A0" w:rsidRPr="0028274F" w:rsidRDefault="003D00A0" w:rsidP="003D00A0"/>
    <w:p w14:paraId="5C95B5D7" w14:textId="77777777" w:rsidR="003D00A0" w:rsidRPr="00853644" w:rsidRDefault="003D00A0" w:rsidP="00BD4031">
      <w:pPr>
        <w:pStyle w:val="Heading1"/>
      </w:pPr>
      <w:bookmarkStart w:id="24" w:name="_Toc226021927"/>
      <w:bookmarkStart w:id="25" w:name="_Toc232523569"/>
      <w:r w:rsidRPr="00853644">
        <w:t>10. Success Metrics and Evaluation</w:t>
      </w:r>
      <w:bookmarkEnd w:id="24"/>
      <w:bookmarkEnd w:id="25"/>
    </w:p>
    <w:p w14:paraId="766DD557" w14:textId="77777777" w:rsidR="003D00A0" w:rsidRPr="00266381" w:rsidRDefault="003D00A0" w:rsidP="003D00A0">
      <w:pPr>
        <w:rPr>
          <w:sz w:val="24"/>
          <w:szCs w:val="24"/>
        </w:rPr>
      </w:pPr>
      <w:r w:rsidRPr="00266381">
        <w:rPr>
          <w:sz w:val="24"/>
          <w:szCs w:val="24"/>
        </w:rPr>
        <w:t>This section ensures that artificial intelligence adoption is evaluated based on outcomes, value, and alignment with agency goals, rather than on activity or novelty. AI use should demonstrably support the agency’s mission while remaining within established risk tolerance and governance expectations.</w:t>
      </w:r>
    </w:p>
    <w:p w14:paraId="6E9E5B72" w14:textId="77777777" w:rsidR="003D00A0" w:rsidRPr="00266381" w:rsidRDefault="003D00A0" w:rsidP="003D00A0">
      <w:pPr>
        <w:rPr>
          <w:sz w:val="24"/>
          <w:szCs w:val="24"/>
        </w:rPr>
      </w:pPr>
      <w:r w:rsidRPr="00266381">
        <w:rPr>
          <w:sz w:val="24"/>
          <w:szCs w:val="24"/>
        </w:rPr>
        <w:t>This section exists to reinforce that AI adoption is not static. As tools, use cases, and risks evolve, agencies should periodically reassess whether AI is delivering intended benefits, whether safeguards remain effective, and whether adjustments are needed. Regular review supports continuous improvement and prevents AI systems from becoming outdated, misaligned, or insufficiently governed.</w:t>
      </w:r>
    </w:p>
    <w:p w14:paraId="4C271388" w14:textId="77777777" w:rsidR="003D00A0" w:rsidRPr="00266381" w:rsidRDefault="003D00A0" w:rsidP="003D00A0">
      <w:pPr>
        <w:rPr>
          <w:sz w:val="24"/>
          <w:szCs w:val="24"/>
        </w:rPr>
      </w:pPr>
      <w:r w:rsidRPr="00266381">
        <w:rPr>
          <w:sz w:val="24"/>
          <w:szCs w:val="24"/>
        </w:rPr>
        <w:t>Success measures and strategy review are also critical for executive accountability. Leadership should be able to understand where AI is adding value, where risks are emerging, and whether the agency’s AI strategy remains fit for purpose.</w:t>
      </w:r>
    </w:p>
    <w:p w14:paraId="122530A2" w14:textId="77777777" w:rsidR="003D00A0" w:rsidRPr="00266381" w:rsidRDefault="003D00A0" w:rsidP="003D00A0">
      <w:pPr>
        <w:spacing w:after="0"/>
        <w:rPr>
          <w:b/>
          <w:bCs/>
          <w:sz w:val="24"/>
          <w:szCs w:val="24"/>
        </w:rPr>
      </w:pPr>
      <w:r w:rsidRPr="00266381">
        <w:rPr>
          <w:b/>
          <w:bCs/>
          <w:sz w:val="24"/>
          <w:szCs w:val="24"/>
        </w:rPr>
        <w:t>Helpful References</w:t>
      </w:r>
    </w:p>
    <w:p w14:paraId="37C783BB" w14:textId="77777777" w:rsidR="003D00A0" w:rsidRPr="00266381" w:rsidRDefault="003D00A0" w:rsidP="00ED349E">
      <w:pPr>
        <w:numPr>
          <w:ilvl w:val="0"/>
          <w:numId w:val="14"/>
        </w:numPr>
        <w:spacing w:after="0" w:line="278" w:lineRule="auto"/>
        <w:rPr>
          <w:sz w:val="24"/>
          <w:szCs w:val="24"/>
        </w:rPr>
      </w:pPr>
      <w:r w:rsidRPr="00266381">
        <w:rPr>
          <w:sz w:val="24"/>
          <w:szCs w:val="24"/>
        </w:rPr>
        <w:t>Agency Performance and Outcome Metrics</w:t>
      </w:r>
    </w:p>
    <w:p w14:paraId="7C155E58" w14:textId="77777777" w:rsidR="003D00A0" w:rsidRPr="00266381" w:rsidRDefault="003D00A0" w:rsidP="00ED349E">
      <w:pPr>
        <w:numPr>
          <w:ilvl w:val="0"/>
          <w:numId w:val="14"/>
        </w:numPr>
        <w:spacing w:after="0" w:line="278" w:lineRule="auto"/>
        <w:rPr>
          <w:sz w:val="24"/>
          <w:szCs w:val="24"/>
        </w:rPr>
      </w:pPr>
      <w:r w:rsidRPr="00266381">
        <w:rPr>
          <w:sz w:val="24"/>
          <w:szCs w:val="24"/>
        </w:rPr>
        <w:t>NIST AI Risk Management Framework (MONITOR function)</w:t>
      </w:r>
    </w:p>
    <w:p w14:paraId="5AD145C3" w14:textId="77777777" w:rsidR="003D00A0" w:rsidRPr="00266381" w:rsidRDefault="003D00A0" w:rsidP="003D00A0">
      <w:pPr>
        <w:rPr>
          <w:sz w:val="24"/>
          <w:szCs w:val="24"/>
        </w:rPr>
      </w:pPr>
    </w:p>
    <w:p w14:paraId="77063510" w14:textId="77777777" w:rsidR="00C140E0" w:rsidRDefault="00C140E0" w:rsidP="00C140E0">
      <w:pPr>
        <w:rPr>
          <w:b/>
          <w:bCs/>
        </w:rPr>
      </w:pPr>
    </w:p>
    <w:p w14:paraId="09477C1A" w14:textId="77777777" w:rsidR="00C140E0" w:rsidRDefault="00C140E0" w:rsidP="00C140E0">
      <w:pPr>
        <w:rPr>
          <w:b/>
          <w:bCs/>
        </w:rPr>
      </w:pPr>
    </w:p>
    <w:p w14:paraId="006E7F3A" w14:textId="77777777" w:rsidR="00C140E0" w:rsidRDefault="00C140E0" w:rsidP="00C140E0">
      <w:pPr>
        <w:rPr>
          <w:b/>
          <w:bCs/>
        </w:rPr>
      </w:pPr>
    </w:p>
    <w:p w14:paraId="7BF0E39D" w14:textId="77777777" w:rsidR="00C140E0" w:rsidRDefault="00C140E0" w:rsidP="00C140E0">
      <w:pPr>
        <w:rPr>
          <w:b/>
          <w:bCs/>
        </w:rPr>
      </w:pPr>
    </w:p>
    <w:p w14:paraId="01981658" w14:textId="23005D20" w:rsidR="000B5029" w:rsidRPr="00266381" w:rsidRDefault="000B5029" w:rsidP="003D00A0">
      <w:pPr>
        <w:pStyle w:val="Heading1"/>
        <w:rPr>
          <w:sz w:val="24"/>
          <w:szCs w:val="24"/>
        </w:rPr>
      </w:pPr>
    </w:p>
    <w:sectPr w:rsidR="000B5029" w:rsidRPr="00266381" w:rsidSect="003F48FA">
      <w:footerReference w:type="default" r:id="rId17"/>
      <w:headerReference w:type="first" r:id="rId1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C9F1D" w14:textId="77777777" w:rsidR="00AC69B7" w:rsidRDefault="00AC69B7" w:rsidP="00581DB6">
      <w:pPr>
        <w:spacing w:after="0" w:line="240" w:lineRule="auto"/>
      </w:pPr>
      <w:r>
        <w:separator/>
      </w:r>
    </w:p>
  </w:endnote>
  <w:endnote w:type="continuationSeparator" w:id="0">
    <w:p w14:paraId="1A63C5A4" w14:textId="77777777" w:rsidR="00AC69B7" w:rsidRDefault="00AC69B7" w:rsidP="00581DB6">
      <w:pPr>
        <w:spacing w:after="0" w:line="240" w:lineRule="auto"/>
      </w:pPr>
      <w:r>
        <w:continuationSeparator/>
      </w:r>
    </w:p>
  </w:endnote>
  <w:endnote w:type="continuationNotice" w:id="1">
    <w:p w14:paraId="605F8F6A" w14:textId="77777777" w:rsidR="00AC69B7" w:rsidRDefault="00AC69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1C75" w14:textId="726BD53E" w:rsidR="006D6E23" w:rsidRDefault="00496DD9">
    <w:pPr>
      <w:pStyle w:val="Footer"/>
    </w:pPr>
    <w:r>
      <w:t xml:space="preserve">AI </w:t>
    </w:r>
    <w:r w:rsidR="003D00A0">
      <w:t>Adoption Strategy Template and Instructions</w:t>
    </w:r>
    <w:r w:rsidR="00CC0665">
      <w:t xml:space="preserve"> </w:t>
    </w:r>
    <w:r>
      <w:t xml:space="preserve">- </w:t>
    </w:r>
    <w:r w:rsidR="00B46C28">
      <w:t>June 1</w:t>
    </w:r>
    <w:r w:rsidR="0017487E">
      <w:t>6</w:t>
    </w:r>
    <w:r w:rsidR="00781FDD">
      <w:t>, 202</w:t>
    </w:r>
    <w:r w:rsidR="00FF2468">
      <w:t>6</w:t>
    </w:r>
    <w:r w:rsidR="006D6E23">
      <w:ptab w:relativeTo="margin" w:alignment="right" w:leader="none"/>
    </w:r>
    <w:r w:rsidR="006D6E23">
      <w:fldChar w:fldCharType="begin"/>
    </w:r>
    <w:r w:rsidR="006D6E23">
      <w:instrText xml:space="preserve"> PAGE   \* MERGEFORMAT </w:instrText>
    </w:r>
    <w:r w:rsidR="006D6E23">
      <w:fldChar w:fldCharType="separate"/>
    </w:r>
    <w:r w:rsidR="006D6E23">
      <w:rPr>
        <w:noProof/>
      </w:rPr>
      <w:t>2</w:t>
    </w:r>
    <w:r w:rsidR="006D6E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4E09E" w14:textId="77777777" w:rsidR="00AC69B7" w:rsidRDefault="00AC69B7" w:rsidP="00581DB6">
      <w:pPr>
        <w:spacing w:after="0" w:line="240" w:lineRule="auto"/>
      </w:pPr>
      <w:r>
        <w:separator/>
      </w:r>
    </w:p>
  </w:footnote>
  <w:footnote w:type="continuationSeparator" w:id="0">
    <w:p w14:paraId="1FE76FF3" w14:textId="77777777" w:rsidR="00AC69B7" w:rsidRDefault="00AC69B7" w:rsidP="00581DB6">
      <w:pPr>
        <w:spacing w:after="0" w:line="240" w:lineRule="auto"/>
      </w:pPr>
      <w:r>
        <w:continuationSeparator/>
      </w:r>
    </w:p>
  </w:footnote>
  <w:footnote w:type="continuationNotice" w:id="1">
    <w:p w14:paraId="032BD471" w14:textId="77777777" w:rsidR="00AC69B7" w:rsidRDefault="00AC69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FB13" w14:textId="32E182D1" w:rsidR="003F48FA" w:rsidRDefault="00F727CB">
    <w:pPr>
      <w:pStyle w:val="Header"/>
    </w:pPr>
    <w:r>
      <w:rPr>
        <w:noProof/>
      </w:rPr>
      <w:drawing>
        <wp:anchor distT="0" distB="0" distL="114300" distR="114300" simplePos="0" relativeHeight="251657216" behindDoc="1" locked="0" layoutInCell="1" allowOverlap="1" wp14:anchorId="77BCC484" wp14:editId="1FCBEDB2">
          <wp:simplePos x="0" y="0"/>
          <wp:positionH relativeFrom="column">
            <wp:posOffset>-1024128</wp:posOffset>
          </wp:positionH>
          <wp:positionV relativeFrom="paragraph">
            <wp:posOffset>-387659</wp:posOffset>
          </wp:positionV>
          <wp:extent cx="7790994" cy="10082463"/>
          <wp:effectExtent l="0" t="0" r="635" b="0"/>
          <wp:wrapNone/>
          <wp:docPr id="1130544545" name="Picture 1130544545" descr="A picture containing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la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90994" cy="100824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C33"/>
    <w:multiLevelType w:val="multilevel"/>
    <w:tmpl w:val="083E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204D9"/>
    <w:multiLevelType w:val="hybridMultilevel"/>
    <w:tmpl w:val="C97AE5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6728D3"/>
    <w:multiLevelType w:val="multilevel"/>
    <w:tmpl w:val="A1D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B0E9B"/>
    <w:multiLevelType w:val="hybridMultilevel"/>
    <w:tmpl w:val="DC4E59B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A64897"/>
    <w:multiLevelType w:val="multilevel"/>
    <w:tmpl w:val="03FA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B80939"/>
    <w:multiLevelType w:val="hybridMultilevel"/>
    <w:tmpl w:val="D44263C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835C27"/>
    <w:multiLevelType w:val="multilevel"/>
    <w:tmpl w:val="91ACF4F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0F3265"/>
    <w:multiLevelType w:val="multilevel"/>
    <w:tmpl w:val="36FA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A2726"/>
    <w:multiLevelType w:val="multilevel"/>
    <w:tmpl w:val="224E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D33B1"/>
    <w:multiLevelType w:val="multilevel"/>
    <w:tmpl w:val="B1F2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6B0734"/>
    <w:multiLevelType w:val="multilevel"/>
    <w:tmpl w:val="286C23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4830D1"/>
    <w:multiLevelType w:val="hybridMultilevel"/>
    <w:tmpl w:val="E070E890"/>
    <w:lvl w:ilvl="0" w:tplc="0846CA34">
      <w:start w:val="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E595C"/>
    <w:multiLevelType w:val="hybridMultilevel"/>
    <w:tmpl w:val="894E0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23765B"/>
    <w:multiLevelType w:val="multilevel"/>
    <w:tmpl w:val="A060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041680"/>
    <w:multiLevelType w:val="multilevel"/>
    <w:tmpl w:val="A1B89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787FE8"/>
    <w:multiLevelType w:val="multilevel"/>
    <w:tmpl w:val="7922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C06C4E"/>
    <w:multiLevelType w:val="multilevel"/>
    <w:tmpl w:val="91ACF4F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19262A"/>
    <w:multiLevelType w:val="multilevel"/>
    <w:tmpl w:val="970E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33751F"/>
    <w:multiLevelType w:val="hybridMultilevel"/>
    <w:tmpl w:val="F96A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C47E0"/>
    <w:multiLevelType w:val="hybridMultilevel"/>
    <w:tmpl w:val="4760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52FD1"/>
    <w:multiLevelType w:val="multilevel"/>
    <w:tmpl w:val="52FE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C455152"/>
    <w:multiLevelType w:val="multilevel"/>
    <w:tmpl w:val="FFB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8503C3"/>
    <w:multiLevelType w:val="hybridMultilevel"/>
    <w:tmpl w:val="E076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9704CC"/>
    <w:multiLevelType w:val="multilevel"/>
    <w:tmpl w:val="4F8C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828684">
    <w:abstractNumId w:val="14"/>
  </w:num>
  <w:num w:numId="2" w16cid:durableId="1215308527">
    <w:abstractNumId w:val="21"/>
  </w:num>
  <w:num w:numId="3" w16cid:durableId="1510023176">
    <w:abstractNumId w:val="13"/>
  </w:num>
  <w:num w:numId="4" w16cid:durableId="723334052">
    <w:abstractNumId w:val="7"/>
  </w:num>
  <w:num w:numId="5" w16cid:durableId="589120909">
    <w:abstractNumId w:val="6"/>
  </w:num>
  <w:num w:numId="6" w16cid:durableId="2022857354">
    <w:abstractNumId w:val="0"/>
  </w:num>
  <w:num w:numId="7" w16cid:durableId="247621614">
    <w:abstractNumId w:val="19"/>
  </w:num>
  <w:num w:numId="8" w16cid:durableId="1879274739">
    <w:abstractNumId w:val="8"/>
  </w:num>
  <w:num w:numId="9" w16cid:durableId="1795564453">
    <w:abstractNumId w:val="15"/>
  </w:num>
  <w:num w:numId="10" w16cid:durableId="1570116634">
    <w:abstractNumId w:val="18"/>
  </w:num>
  <w:num w:numId="11" w16cid:durableId="1447231693">
    <w:abstractNumId w:val="17"/>
  </w:num>
  <w:num w:numId="12" w16cid:durableId="1379744942">
    <w:abstractNumId w:val="9"/>
  </w:num>
  <w:num w:numId="13" w16cid:durableId="781454579">
    <w:abstractNumId w:val="2"/>
  </w:num>
  <w:num w:numId="14" w16cid:durableId="834541040">
    <w:abstractNumId w:val="23"/>
  </w:num>
  <w:num w:numId="15" w16cid:durableId="1199471883">
    <w:abstractNumId w:val="22"/>
  </w:num>
  <w:num w:numId="16" w16cid:durableId="1310941889">
    <w:abstractNumId w:val="16"/>
  </w:num>
  <w:num w:numId="17" w16cid:durableId="1728338343">
    <w:abstractNumId w:val="10"/>
  </w:num>
  <w:num w:numId="18" w16cid:durableId="89357108">
    <w:abstractNumId w:val="4"/>
  </w:num>
  <w:num w:numId="19" w16cid:durableId="851532314">
    <w:abstractNumId w:val="20"/>
  </w:num>
  <w:num w:numId="20" w16cid:durableId="10767846">
    <w:abstractNumId w:val="12"/>
  </w:num>
  <w:num w:numId="21" w16cid:durableId="1976713491">
    <w:abstractNumId w:val="11"/>
  </w:num>
  <w:num w:numId="22" w16cid:durableId="275448564">
    <w:abstractNumId w:val="5"/>
  </w:num>
  <w:num w:numId="23" w16cid:durableId="225725587">
    <w:abstractNumId w:val="3"/>
  </w:num>
  <w:num w:numId="24" w16cid:durableId="469174578">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96"/>
    <w:rsid w:val="00000844"/>
    <w:rsid w:val="00000E91"/>
    <w:rsid w:val="000011FF"/>
    <w:rsid w:val="0000145A"/>
    <w:rsid w:val="000022F0"/>
    <w:rsid w:val="00002EBA"/>
    <w:rsid w:val="000035AF"/>
    <w:rsid w:val="00003A83"/>
    <w:rsid w:val="00003C34"/>
    <w:rsid w:val="000048FC"/>
    <w:rsid w:val="00005036"/>
    <w:rsid w:val="000053D7"/>
    <w:rsid w:val="000055D5"/>
    <w:rsid w:val="000059B5"/>
    <w:rsid w:val="00006C8F"/>
    <w:rsid w:val="00007D77"/>
    <w:rsid w:val="000110D6"/>
    <w:rsid w:val="0001131E"/>
    <w:rsid w:val="000114CC"/>
    <w:rsid w:val="000139DD"/>
    <w:rsid w:val="00013FA0"/>
    <w:rsid w:val="00014746"/>
    <w:rsid w:val="0001523B"/>
    <w:rsid w:val="00015D44"/>
    <w:rsid w:val="00015DDA"/>
    <w:rsid w:val="00016593"/>
    <w:rsid w:val="000169B9"/>
    <w:rsid w:val="00016E6C"/>
    <w:rsid w:val="00017075"/>
    <w:rsid w:val="000206B7"/>
    <w:rsid w:val="000207F9"/>
    <w:rsid w:val="00021365"/>
    <w:rsid w:val="000214AE"/>
    <w:rsid w:val="00021A1C"/>
    <w:rsid w:val="00021B1A"/>
    <w:rsid w:val="00021FB0"/>
    <w:rsid w:val="00022716"/>
    <w:rsid w:val="00023C25"/>
    <w:rsid w:val="00024FFC"/>
    <w:rsid w:val="000253E0"/>
    <w:rsid w:val="000253F7"/>
    <w:rsid w:val="00025B45"/>
    <w:rsid w:val="0002688D"/>
    <w:rsid w:val="00030DC3"/>
    <w:rsid w:val="00031668"/>
    <w:rsid w:val="00031773"/>
    <w:rsid w:val="0003292E"/>
    <w:rsid w:val="00032C48"/>
    <w:rsid w:val="00033456"/>
    <w:rsid w:val="00033844"/>
    <w:rsid w:val="00033981"/>
    <w:rsid w:val="000369CA"/>
    <w:rsid w:val="00036D54"/>
    <w:rsid w:val="000375DD"/>
    <w:rsid w:val="00037914"/>
    <w:rsid w:val="00037A51"/>
    <w:rsid w:val="00040247"/>
    <w:rsid w:val="00041D83"/>
    <w:rsid w:val="00041F32"/>
    <w:rsid w:val="00042100"/>
    <w:rsid w:val="000429B3"/>
    <w:rsid w:val="00044359"/>
    <w:rsid w:val="00044AF2"/>
    <w:rsid w:val="000455BC"/>
    <w:rsid w:val="000466B9"/>
    <w:rsid w:val="00046C74"/>
    <w:rsid w:val="0004709B"/>
    <w:rsid w:val="000471C7"/>
    <w:rsid w:val="00047635"/>
    <w:rsid w:val="000478C8"/>
    <w:rsid w:val="000500DB"/>
    <w:rsid w:val="00050B68"/>
    <w:rsid w:val="00051527"/>
    <w:rsid w:val="00053ADA"/>
    <w:rsid w:val="00053E6C"/>
    <w:rsid w:val="00054C1C"/>
    <w:rsid w:val="00054ED5"/>
    <w:rsid w:val="000560C5"/>
    <w:rsid w:val="00056181"/>
    <w:rsid w:val="000564FD"/>
    <w:rsid w:val="000567FF"/>
    <w:rsid w:val="00056A94"/>
    <w:rsid w:val="00056C84"/>
    <w:rsid w:val="00057144"/>
    <w:rsid w:val="00057494"/>
    <w:rsid w:val="000579D7"/>
    <w:rsid w:val="00060341"/>
    <w:rsid w:val="0006069B"/>
    <w:rsid w:val="00061DC7"/>
    <w:rsid w:val="000621C0"/>
    <w:rsid w:val="00063435"/>
    <w:rsid w:val="000648B8"/>
    <w:rsid w:val="00065800"/>
    <w:rsid w:val="00065D00"/>
    <w:rsid w:val="00066AC1"/>
    <w:rsid w:val="00066F43"/>
    <w:rsid w:val="00066F84"/>
    <w:rsid w:val="0006727E"/>
    <w:rsid w:val="00070949"/>
    <w:rsid w:val="0007109F"/>
    <w:rsid w:val="000715B8"/>
    <w:rsid w:val="00071B14"/>
    <w:rsid w:val="00071C0C"/>
    <w:rsid w:val="00071E8D"/>
    <w:rsid w:val="00072188"/>
    <w:rsid w:val="00072250"/>
    <w:rsid w:val="00072605"/>
    <w:rsid w:val="0007358F"/>
    <w:rsid w:val="000736E3"/>
    <w:rsid w:val="00073C3F"/>
    <w:rsid w:val="00073FBF"/>
    <w:rsid w:val="000742DF"/>
    <w:rsid w:val="000749B3"/>
    <w:rsid w:val="00075B44"/>
    <w:rsid w:val="00075C90"/>
    <w:rsid w:val="0007625E"/>
    <w:rsid w:val="00077036"/>
    <w:rsid w:val="0007728F"/>
    <w:rsid w:val="00077BF5"/>
    <w:rsid w:val="00077C95"/>
    <w:rsid w:val="00080D9A"/>
    <w:rsid w:val="00081227"/>
    <w:rsid w:val="00081434"/>
    <w:rsid w:val="0008214E"/>
    <w:rsid w:val="0008224F"/>
    <w:rsid w:val="000823EC"/>
    <w:rsid w:val="00082DE7"/>
    <w:rsid w:val="000835BB"/>
    <w:rsid w:val="000838C3"/>
    <w:rsid w:val="00084D7D"/>
    <w:rsid w:val="00084ED4"/>
    <w:rsid w:val="000866AC"/>
    <w:rsid w:val="000869B5"/>
    <w:rsid w:val="00086C67"/>
    <w:rsid w:val="000913E3"/>
    <w:rsid w:val="00091446"/>
    <w:rsid w:val="000914A0"/>
    <w:rsid w:val="00093983"/>
    <w:rsid w:val="000943D5"/>
    <w:rsid w:val="00094E8F"/>
    <w:rsid w:val="00095C7F"/>
    <w:rsid w:val="00095FF8"/>
    <w:rsid w:val="00097A6A"/>
    <w:rsid w:val="00097C38"/>
    <w:rsid w:val="00097EC1"/>
    <w:rsid w:val="000A177C"/>
    <w:rsid w:val="000A1D49"/>
    <w:rsid w:val="000A22F2"/>
    <w:rsid w:val="000A2694"/>
    <w:rsid w:val="000A3B6A"/>
    <w:rsid w:val="000A4846"/>
    <w:rsid w:val="000A53DF"/>
    <w:rsid w:val="000A61ED"/>
    <w:rsid w:val="000A6B99"/>
    <w:rsid w:val="000A70B3"/>
    <w:rsid w:val="000A72C3"/>
    <w:rsid w:val="000B029C"/>
    <w:rsid w:val="000B08D7"/>
    <w:rsid w:val="000B17A6"/>
    <w:rsid w:val="000B2594"/>
    <w:rsid w:val="000B3788"/>
    <w:rsid w:val="000B5024"/>
    <w:rsid w:val="000B5029"/>
    <w:rsid w:val="000B54FD"/>
    <w:rsid w:val="000B59E6"/>
    <w:rsid w:val="000B5E2A"/>
    <w:rsid w:val="000B7A23"/>
    <w:rsid w:val="000C059E"/>
    <w:rsid w:val="000C16A4"/>
    <w:rsid w:val="000C1788"/>
    <w:rsid w:val="000C2054"/>
    <w:rsid w:val="000C284C"/>
    <w:rsid w:val="000C4B3C"/>
    <w:rsid w:val="000C559D"/>
    <w:rsid w:val="000C55BB"/>
    <w:rsid w:val="000C5710"/>
    <w:rsid w:val="000C5B6D"/>
    <w:rsid w:val="000C7540"/>
    <w:rsid w:val="000C7CDD"/>
    <w:rsid w:val="000D0707"/>
    <w:rsid w:val="000D0757"/>
    <w:rsid w:val="000D0CD2"/>
    <w:rsid w:val="000D1DDB"/>
    <w:rsid w:val="000D1F64"/>
    <w:rsid w:val="000D260C"/>
    <w:rsid w:val="000D3FF5"/>
    <w:rsid w:val="000D53D5"/>
    <w:rsid w:val="000D630D"/>
    <w:rsid w:val="000D645F"/>
    <w:rsid w:val="000D78C1"/>
    <w:rsid w:val="000E0401"/>
    <w:rsid w:val="000E1003"/>
    <w:rsid w:val="000E1218"/>
    <w:rsid w:val="000E17B4"/>
    <w:rsid w:val="000E1AA2"/>
    <w:rsid w:val="000E2524"/>
    <w:rsid w:val="000E31D5"/>
    <w:rsid w:val="000E4234"/>
    <w:rsid w:val="000E4431"/>
    <w:rsid w:val="000E4C70"/>
    <w:rsid w:val="000E5015"/>
    <w:rsid w:val="000E61BC"/>
    <w:rsid w:val="000E71C5"/>
    <w:rsid w:val="000E7291"/>
    <w:rsid w:val="000E735E"/>
    <w:rsid w:val="000E78DB"/>
    <w:rsid w:val="000F0074"/>
    <w:rsid w:val="000F0444"/>
    <w:rsid w:val="000F048C"/>
    <w:rsid w:val="000F0EDC"/>
    <w:rsid w:val="000F1638"/>
    <w:rsid w:val="000F16B3"/>
    <w:rsid w:val="000F2836"/>
    <w:rsid w:val="000F49F6"/>
    <w:rsid w:val="000F56BF"/>
    <w:rsid w:val="000F61F6"/>
    <w:rsid w:val="000F6AC0"/>
    <w:rsid w:val="000F6FC8"/>
    <w:rsid w:val="000F7A5F"/>
    <w:rsid w:val="00100261"/>
    <w:rsid w:val="001002DE"/>
    <w:rsid w:val="001020D4"/>
    <w:rsid w:val="00102563"/>
    <w:rsid w:val="00102F0B"/>
    <w:rsid w:val="00102FF2"/>
    <w:rsid w:val="00103A2D"/>
    <w:rsid w:val="0010446F"/>
    <w:rsid w:val="00104900"/>
    <w:rsid w:val="00105796"/>
    <w:rsid w:val="00106044"/>
    <w:rsid w:val="001064CA"/>
    <w:rsid w:val="00106659"/>
    <w:rsid w:val="00107853"/>
    <w:rsid w:val="00111914"/>
    <w:rsid w:val="00111B3B"/>
    <w:rsid w:val="00113DFB"/>
    <w:rsid w:val="001146B9"/>
    <w:rsid w:val="001150D3"/>
    <w:rsid w:val="001167A9"/>
    <w:rsid w:val="00116915"/>
    <w:rsid w:val="00116930"/>
    <w:rsid w:val="00117737"/>
    <w:rsid w:val="001179AF"/>
    <w:rsid w:val="00120B86"/>
    <w:rsid w:val="0012114F"/>
    <w:rsid w:val="00121EEA"/>
    <w:rsid w:val="00123564"/>
    <w:rsid w:val="00125E8D"/>
    <w:rsid w:val="00126DB5"/>
    <w:rsid w:val="0012734E"/>
    <w:rsid w:val="00127F87"/>
    <w:rsid w:val="001311FF"/>
    <w:rsid w:val="001314C0"/>
    <w:rsid w:val="00132377"/>
    <w:rsid w:val="00132C54"/>
    <w:rsid w:val="00132CD4"/>
    <w:rsid w:val="0013383A"/>
    <w:rsid w:val="00133C7A"/>
    <w:rsid w:val="00134D25"/>
    <w:rsid w:val="00135C55"/>
    <w:rsid w:val="00136C85"/>
    <w:rsid w:val="001371F8"/>
    <w:rsid w:val="00137BD7"/>
    <w:rsid w:val="00137C23"/>
    <w:rsid w:val="00140A33"/>
    <w:rsid w:val="00141E5A"/>
    <w:rsid w:val="0014221D"/>
    <w:rsid w:val="00142561"/>
    <w:rsid w:val="001429E8"/>
    <w:rsid w:val="00142DAD"/>
    <w:rsid w:val="0014325E"/>
    <w:rsid w:val="00143820"/>
    <w:rsid w:val="00143EF0"/>
    <w:rsid w:val="001443EB"/>
    <w:rsid w:val="001447B4"/>
    <w:rsid w:val="0014532E"/>
    <w:rsid w:val="0014645B"/>
    <w:rsid w:val="00146AFA"/>
    <w:rsid w:val="00147BCA"/>
    <w:rsid w:val="00147C97"/>
    <w:rsid w:val="00147FE9"/>
    <w:rsid w:val="001507D0"/>
    <w:rsid w:val="001510C4"/>
    <w:rsid w:val="00152B3B"/>
    <w:rsid w:val="001539EE"/>
    <w:rsid w:val="001553B5"/>
    <w:rsid w:val="00155508"/>
    <w:rsid w:val="00155CC9"/>
    <w:rsid w:val="00155D2E"/>
    <w:rsid w:val="001562E2"/>
    <w:rsid w:val="00157B47"/>
    <w:rsid w:val="0016012A"/>
    <w:rsid w:val="00160BDF"/>
    <w:rsid w:val="00160D52"/>
    <w:rsid w:val="001646F2"/>
    <w:rsid w:val="00164A04"/>
    <w:rsid w:val="00164BF5"/>
    <w:rsid w:val="00164F24"/>
    <w:rsid w:val="00166482"/>
    <w:rsid w:val="0016652D"/>
    <w:rsid w:val="0016799A"/>
    <w:rsid w:val="0017017E"/>
    <w:rsid w:val="0017088D"/>
    <w:rsid w:val="00173133"/>
    <w:rsid w:val="00173670"/>
    <w:rsid w:val="0017395D"/>
    <w:rsid w:val="0017487E"/>
    <w:rsid w:val="0017585B"/>
    <w:rsid w:val="00175951"/>
    <w:rsid w:val="00175EB6"/>
    <w:rsid w:val="0017704B"/>
    <w:rsid w:val="0017717A"/>
    <w:rsid w:val="001805FE"/>
    <w:rsid w:val="00180934"/>
    <w:rsid w:val="00181223"/>
    <w:rsid w:val="00181509"/>
    <w:rsid w:val="00182497"/>
    <w:rsid w:val="001833F4"/>
    <w:rsid w:val="00183F6A"/>
    <w:rsid w:val="0018519D"/>
    <w:rsid w:val="00185582"/>
    <w:rsid w:val="00185895"/>
    <w:rsid w:val="00185FB7"/>
    <w:rsid w:val="00186EED"/>
    <w:rsid w:val="00187EBC"/>
    <w:rsid w:val="00190683"/>
    <w:rsid w:val="0019080F"/>
    <w:rsid w:val="00190D18"/>
    <w:rsid w:val="00191B11"/>
    <w:rsid w:val="00192149"/>
    <w:rsid w:val="001924F9"/>
    <w:rsid w:val="00192746"/>
    <w:rsid w:val="00192FD6"/>
    <w:rsid w:val="0019328D"/>
    <w:rsid w:val="0019396F"/>
    <w:rsid w:val="00194A0B"/>
    <w:rsid w:val="00194ABC"/>
    <w:rsid w:val="00196270"/>
    <w:rsid w:val="001968F6"/>
    <w:rsid w:val="00196A00"/>
    <w:rsid w:val="001A046B"/>
    <w:rsid w:val="001A04AF"/>
    <w:rsid w:val="001A09D6"/>
    <w:rsid w:val="001A0E94"/>
    <w:rsid w:val="001A1035"/>
    <w:rsid w:val="001A1AEC"/>
    <w:rsid w:val="001A1E36"/>
    <w:rsid w:val="001A3059"/>
    <w:rsid w:val="001A3293"/>
    <w:rsid w:val="001A3F86"/>
    <w:rsid w:val="001A4679"/>
    <w:rsid w:val="001A5073"/>
    <w:rsid w:val="001A7D1C"/>
    <w:rsid w:val="001B15B6"/>
    <w:rsid w:val="001B19AA"/>
    <w:rsid w:val="001B20E6"/>
    <w:rsid w:val="001B232E"/>
    <w:rsid w:val="001B2D34"/>
    <w:rsid w:val="001B3993"/>
    <w:rsid w:val="001B5B5C"/>
    <w:rsid w:val="001B5E52"/>
    <w:rsid w:val="001B5EF2"/>
    <w:rsid w:val="001B63FE"/>
    <w:rsid w:val="001B72B5"/>
    <w:rsid w:val="001B736F"/>
    <w:rsid w:val="001B7471"/>
    <w:rsid w:val="001B7A42"/>
    <w:rsid w:val="001C05A8"/>
    <w:rsid w:val="001C0D8C"/>
    <w:rsid w:val="001C0F12"/>
    <w:rsid w:val="001C1F52"/>
    <w:rsid w:val="001C2698"/>
    <w:rsid w:val="001C2A2C"/>
    <w:rsid w:val="001C2D65"/>
    <w:rsid w:val="001C2D6F"/>
    <w:rsid w:val="001C2D81"/>
    <w:rsid w:val="001C2EE1"/>
    <w:rsid w:val="001C4A11"/>
    <w:rsid w:val="001C5085"/>
    <w:rsid w:val="001C6512"/>
    <w:rsid w:val="001C671B"/>
    <w:rsid w:val="001C6A67"/>
    <w:rsid w:val="001C77EA"/>
    <w:rsid w:val="001C7852"/>
    <w:rsid w:val="001D065B"/>
    <w:rsid w:val="001D06D1"/>
    <w:rsid w:val="001D15D3"/>
    <w:rsid w:val="001D4D54"/>
    <w:rsid w:val="001D50CD"/>
    <w:rsid w:val="001D5173"/>
    <w:rsid w:val="001D52DA"/>
    <w:rsid w:val="001D59F8"/>
    <w:rsid w:val="001D662D"/>
    <w:rsid w:val="001D680D"/>
    <w:rsid w:val="001D70C8"/>
    <w:rsid w:val="001D7172"/>
    <w:rsid w:val="001D7984"/>
    <w:rsid w:val="001D7E8E"/>
    <w:rsid w:val="001E006E"/>
    <w:rsid w:val="001E1C3E"/>
    <w:rsid w:val="001E2DE6"/>
    <w:rsid w:val="001E3231"/>
    <w:rsid w:val="001E334A"/>
    <w:rsid w:val="001E3B4D"/>
    <w:rsid w:val="001E5A36"/>
    <w:rsid w:val="001E5A68"/>
    <w:rsid w:val="001E5BB1"/>
    <w:rsid w:val="001E7E9E"/>
    <w:rsid w:val="001F2405"/>
    <w:rsid w:val="001F3603"/>
    <w:rsid w:val="001F4396"/>
    <w:rsid w:val="001F4E93"/>
    <w:rsid w:val="001F4F70"/>
    <w:rsid w:val="001F6418"/>
    <w:rsid w:val="001F6553"/>
    <w:rsid w:val="001F6798"/>
    <w:rsid w:val="001F7121"/>
    <w:rsid w:val="001F78BF"/>
    <w:rsid w:val="00200B6F"/>
    <w:rsid w:val="00200C03"/>
    <w:rsid w:val="00200D86"/>
    <w:rsid w:val="0020218F"/>
    <w:rsid w:val="0020246A"/>
    <w:rsid w:val="002026C4"/>
    <w:rsid w:val="002032C2"/>
    <w:rsid w:val="00203A72"/>
    <w:rsid w:val="00203A7F"/>
    <w:rsid w:val="00204C69"/>
    <w:rsid w:val="0020539C"/>
    <w:rsid w:val="00205C3B"/>
    <w:rsid w:val="00206CE6"/>
    <w:rsid w:val="00207C00"/>
    <w:rsid w:val="00207EC3"/>
    <w:rsid w:val="00210B8C"/>
    <w:rsid w:val="00210D73"/>
    <w:rsid w:val="00211786"/>
    <w:rsid w:val="00211F0C"/>
    <w:rsid w:val="00212BD7"/>
    <w:rsid w:val="00213145"/>
    <w:rsid w:val="00213C96"/>
    <w:rsid w:val="0021415C"/>
    <w:rsid w:val="002163EA"/>
    <w:rsid w:val="00216C4B"/>
    <w:rsid w:val="00217CC5"/>
    <w:rsid w:val="002200B1"/>
    <w:rsid w:val="002202D7"/>
    <w:rsid w:val="00220FEB"/>
    <w:rsid w:val="00221378"/>
    <w:rsid w:val="00223689"/>
    <w:rsid w:val="00224404"/>
    <w:rsid w:val="00224C4A"/>
    <w:rsid w:val="002253B2"/>
    <w:rsid w:val="00225C37"/>
    <w:rsid w:val="0022677A"/>
    <w:rsid w:val="00227503"/>
    <w:rsid w:val="00230818"/>
    <w:rsid w:val="00230F3D"/>
    <w:rsid w:val="002312A1"/>
    <w:rsid w:val="002323B8"/>
    <w:rsid w:val="00232645"/>
    <w:rsid w:val="00232828"/>
    <w:rsid w:val="00232D87"/>
    <w:rsid w:val="00234A1C"/>
    <w:rsid w:val="0023574C"/>
    <w:rsid w:val="00235BBB"/>
    <w:rsid w:val="00235FC9"/>
    <w:rsid w:val="00236616"/>
    <w:rsid w:val="00236AF0"/>
    <w:rsid w:val="002377BA"/>
    <w:rsid w:val="002377DA"/>
    <w:rsid w:val="002377FD"/>
    <w:rsid w:val="00240145"/>
    <w:rsid w:val="00240437"/>
    <w:rsid w:val="002409D6"/>
    <w:rsid w:val="00240C85"/>
    <w:rsid w:val="00240CD0"/>
    <w:rsid w:val="002417A7"/>
    <w:rsid w:val="002417C9"/>
    <w:rsid w:val="00242E23"/>
    <w:rsid w:val="00243939"/>
    <w:rsid w:val="00243A4E"/>
    <w:rsid w:val="00243C1A"/>
    <w:rsid w:val="002449A5"/>
    <w:rsid w:val="00244A79"/>
    <w:rsid w:val="00245CD4"/>
    <w:rsid w:val="00246660"/>
    <w:rsid w:val="00246B78"/>
    <w:rsid w:val="00246FBA"/>
    <w:rsid w:val="00247258"/>
    <w:rsid w:val="00252687"/>
    <w:rsid w:val="00253AA4"/>
    <w:rsid w:val="00253DEE"/>
    <w:rsid w:val="00254057"/>
    <w:rsid w:val="0025441F"/>
    <w:rsid w:val="00254964"/>
    <w:rsid w:val="00255F2B"/>
    <w:rsid w:val="00257C5F"/>
    <w:rsid w:val="0026002F"/>
    <w:rsid w:val="00261CD8"/>
    <w:rsid w:val="00261D56"/>
    <w:rsid w:val="002625E8"/>
    <w:rsid w:val="00262916"/>
    <w:rsid w:val="002633CA"/>
    <w:rsid w:val="002634CF"/>
    <w:rsid w:val="00264EBF"/>
    <w:rsid w:val="00265D08"/>
    <w:rsid w:val="00266381"/>
    <w:rsid w:val="00266B3E"/>
    <w:rsid w:val="00266E24"/>
    <w:rsid w:val="00267D99"/>
    <w:rsid w:val="00267EBD"/>
    <w:rsid w:val="002702A5"/>
    <w:rsid w:val="002712C4"/>
    <w:rsid w:val="00271E31"/>
    <w:rsid w:val="002722B7"/>
    <w:rsid w:val="002726A6"/>
    <w:rsid w:val="00273481"/>
    <w:rsid w:val="00275066"/>
    <w:rsid w:val="00275B8C"/>
    <w:rsid w:val="002762CD"/>
    <w:rsid w:val="002763F2"/>
    <w:rsid w:val="0027652A"/>
    <w:rsid w:val="002769A1"/>
    <w:rsid w:val="00277142"/>
    <w:rsid w:val="00277305"/>
    <w:rsid w:val="002773C7"/>
    <w:rsid w:val="002807E1"/>
    <w:rsid w:val="002809FB"/>
    <w:rsid w:val="00280D16"/>
    <w:rsid w:val="002826BC"/>
    <w:rsid w:val="002828A9"/>
    <w:rsid w:val="00284B93"/>
    <w:rsid w:val="00285124"/>
    <w:rsid w:val="002855C3"/>
    <w:rsid w:val="002866B0"/>
    <w:rsid w:val="00290612"/>
    <w:rsid w:val="0029091E"/>
    <w:rsid w:val="002910F1"/>
    <w:rsid w:val="00291248"/>
    <w:rsid w:val="002912DD"/>
    <w:rsid w:val="002917DA"/>
    <w:rsid w:val="00291A50"/>
    <w:rsid w:val="0029217C"/>
    <w:rsid w:val="002927CB"/>
    <w:rsid w:val="00294AA9"/>
    <w:rsid w:val="00294CF7"/>
    <w:rsid w:val="00294F4F"/>
    <w:rsid w:val="002955E3"/>
    <w:rsid w:val="002960FB"/>
    <w:rsid w:val="0029663C"/>
    <w:rsid w:val="00296C62"/>
    <w:rsid w:val="002979F2"/>
    <w:rsid w:val="00297C98"/>
    <w:rsid w:val="002A01D0"/>
    <w:rsid w:val="002A05ED"/>
    <w:rsid w:val="002A0868"/>
    <w:rsid w:val="002A0A86"/>
    <w:rsid w:val="002A129A"/>
    <w:rsid w:val="002A2334"/>
    <w:rsid w:val="002A2550"/>
    <w:rsid w:val="002A257A"/>
    <w:rsid w:val="002A26D8"/>
    <w:rsid w:val="002A4349"/>
    <w:rsid w:val="002A541A"/>
    <w:rsid w:val="002A5D46"/>
    <w:rsid w:val="002A6722"/>
    <w:rsid w:val="002A7C28"/>
    <w:rsid w:val="002A7E7F"/>
    <w:rsid w:val="002B029D"/>
    <w:rsid w:val="002B0777"/>
    <w:rsid w:val="002B16C2"/>
    <w:rsid w:val="002B170F"/>
    <w:rsid w:val="002B1D19"/>
    <w:rsid w:val="002B22B2"/>
    <w:rsid w:val="002B24DD"/>
    <w:rsid w:val="002B3165"/>
    <w:rsid w:val="002B38AE"/>
    <w:rsid w:val="002B3CCE"/>
    <w:rsid w:val="002B51FD"/>
    <w:rsid w:val="002B52BE"/>
    <w:rsid w:val="002B5598"/>
    <w:rsid w:val="002B5600"/>
    <w:rsid w:val="002B5DE9"/>
    <w:rsid w:val="002B7441"/>
    <w:rsid w:val="002B751F"/>
    <w:rsid w:val="002B785E"/>
    <w:rsid w:val="002B78DD"/>
    <w:rsid w:val="002B7DE5"/>
    <w:rsid w:val="002C009A"/>
    <w:rsid w:val="002C0CFB"/>
    <w:rsid w:val="002C0D5B"/>
    <w:rsid w:val="002C1473"/>
    <w:rsid w:val="002C1495"/>
    <w:rsid w:val="002C15B9"/>
    <w:rsid w:val="002C1ACC"/>
    <w:rsid w:val="002C302E"/>
    <w:rsid w:val="002C38A6"/>
    <w:rsid w:val="002C3A34"/>
    <w:rsid w:val="002C4F66"/>
    <w:rsid w:val="002C5089"/>
    <w:rsid w:val="002C5C20"/>
    <w:rsid w:val="002C5D97"/>
    <w:rsid w:val="002C7831"/>
    <w:rsid w:val="002C79FB"/>
    <w:rsid w:val="002D0100"/>
    <w:rsid w:val="002D029F"/>
    <w:rsid w:val="002D0675"/>
    <w:rsid w:val="002D06D9"/>
    <w:rsid w:val="002D08AF"/>
    <w:rsid w:val="002D1B32"/>
    <w:rsid w:val="002D22D2"/>
    <w:rsid w:val="002D27A6"/>
    <w:rsid w:val="002D28CB"/>
    <w:rsid w:val="002D2B39"/>
    <w:rsid w:val="002D2D75"/>
    <w:rsid w:val="002D316D"/>
    <w:rsid w:val="002D336D"/>
    <w:rsid w:val="002D386A"/>
    <w:rsid w:val="002D389D"/>
    <w:rsid w:val="002D3C58"/>
    <w:rsid w:val="002D3DDC"/>
    <w:rsid w:val="002D4230"/>
    <w:rsid w:val="002D5A24"/>
    <w:rsid w:val="002D5AF6"/>
    <w:rsid w:val="002D5B20"/>
    <w:rsid w:val="002D7733"/>
    <w:rsid w:val="002D7E78"/>
    <w:rsid w:val="002E00BD"/>
    <w:rsid w:val="002E03C4"/>
    <w:rsid w:val="002E0C26"/>
    <w:rsid w:val="002E22B7"/>
    <w:rsid w:val="002E2311"/>
    <w:rsid w:val="002E2C8A"/>
    <w:rsid w:val="002E2FFC"/>
    <w:rsid w:val="002E5C02"/>
    <w:rsid w:val="002E6028"/>
    <w:rsid w:val="002F014E"/>
    <w:rsid w:val="002F091E"/>
    <w:rsid w:val="002F0A20"/>
    <w:rsid w:val="002F0B29"/>
    <w:rsid w:val="002F1664"/>
    <w:rsid w:val="002F1A88"/>
    <w:rsid w:val="002F1BBC"/>
    <w:rsid w:val="002F1E52"/>
    <w:rsid w:val="002F27D2"/>
    <w:rsid w:val="002F2E1E"/>
    <w:rsid w:val="002F3920"/>
    <w:rsid w:val="002F3F58"/>
    <w:rsid w:val="002F45ED"/>
    <w:rsid w:val="002F4C99"/>
    <w:rsid w:val="002F5C69"/>
    <w:rsid w:val="002F7999"/>
    <w:rsid w:val="00300380"/>
    <w:rsid w:val="00300B57"/>
    <w:rsid w:val="0030249F"/>
    <w:rsid w:val="003029C0"/>
    <w:rsid w:val="00303B92"/>
    <w:rsid w:val="00303FB8"/>
    <w:rsid w:val="00304023"/>
    <w:rsid w:val="00304992"/>
    <w:rsid w:val="00305629"/>
    <w:rsid w:val="00305FD3"/>
    <w:rsid w:val="00306AF9"/>
    <w:rsid w:val="00310F38"/>
    <w:rsid w:val="00311C5A"/>
    <w:rsid w:val="0031240F"/>
    <w:rsid w:val="00312562"/>
    <w:rsid w:val="00312CC5"/>
    <w:rsid w:val="00314D31"/>
    <w:rsid w:val="00314E4A"/>
    <w:rsid w:val="00316748"/>
    <w:rsid w:val="00316DA8"/>
    <w:rsid w:val="0032048F"/>
    <w:rsid w:val="003215D7"/>
    <w:rsid w:val="00321A7F"/>
    <w:rsid w:val="00321E73"/>
    <w:rsid w:val="003240D5"/>
    <w:rsid w:val="003245F5"/>
    <w:rsid w:val="00325647"/>
    <w:rsid w:val="0032627C"/>
    <w:rsid w:val="0032645D"/>
    <w:rsid w:val="003274DF"/>
    <w:rsid w:val="0032779A"/>
    <w:rsid w:val="00330BAC"/>
    <w:rsid w:val="00330F65"/>
    <w:rsid w:val="003311CB"/>
    <w:rsid w:val="00331D5B"/>
    <w:rsid w:val="00331DD5"/>
    <w:rsid w:val="003320AA"/>
    <w:rsid w:val="003328EA"/>
    <w:rsid w:val="003341F9"/>
    <w:rsid w:val="00335080"/>
    <w:rsid w:val="003350AA"/>
    <w:rsid w:val="00335169"/>
    <w:rsid w:val="00335755"/>
    <w:rsid w:val="00336752"/>
    <w:rsid w:val="0033755A"/>
    <w:rsid w:val="00340800"/>
    <w:rsid w:val="00340EC1"/>
    <w:rsid w:val="003414A6"/>
    <w:rsid w:val="00341F79"/>
    <w:rsid w:val="00342755"/>
    <w:rsid w:val="00342C16"/>
    <w:rsid w:val="00343814"/>
    <w:rsid w:val="00343CF2"/>
    <w:rsid w:val="00345C44"/>
    <w:rsid w:val="00346FB4"/>
    <w:rsid w:val="00347713"/>
    <w:rsid w:val="00347968"/>
    <w:rsid w:val="00350211"/>
    <w:rsid w:val="00350362"/>
    <w:rsid w:val="00350707"/>
    <w:rsid w:val="00350D35"/>
    <w:rsid w:val="00350E35"/>
    <w:rsid w:val="00351481"/>
    <w:rsid w:val="0035184A"/>
    <w:rsid w:val="0035304E"/>
    <w:rsid w:val="00353C05"/>
    <w:rsid w:val="003543AB"/>
    <w:rsid w:val="003549F8"/>
    <w:rsid w:val="00354E04"/>
    <w:rsid w:val="00355CB6"/>
    <w:rsid w:val="003568C0"/>
    <w:rsid w:val="00356DC3"/>
    <w:rsid w:val="003609D3"/>
    <w:rsid w:val="00360EDF"/>
    <w:rsid w:val="003626D0"/>
    <w:rsid w:val="00362C09"/>
    <w:rsid w:val="003630D9"/>
    <w:rsid w:val="003638C1"/>
    <w:rsid w:val="00363C2F"/>
    <w:rsid w:val="0036510D"/>
    <w:rsid w:val="0036561C"/>
    <w:rsid w:val="00365F8E"/>
    <w:rsid w:val="0036630C"/>
    <w:rsid w:val="00366458"/>
    <w:rsid w:val="003668DC"/>
    <w:rsid w:val="00366B72"/>
    <w:rsid w:val="00366F1E"/>
    <w:rsid w:val="0036757A"/>
    <w:rsid w:val="00370E39"/>
    <w:rsid w:val="003712AC"/>
    <w:rsid w:val="0037243D"/>
    <w:rsid w:val="00372F2D"/>
    <w:rsid w:val="00373262"/>
    <w:rsid w:val="00373A79"/>
    <w:rsid w:val="003743DA"/>
    <w:rsid w:val="003746C0"/>
    <w:rsid w:val="00375AF1"/>
    <w:rsid w:val="003765A4"/>
    <w:rsid w:val="003766B5"/>
    <w:rsid w:val="00376F03"/>
    <w:rsid w:val="00377CF6"/>
    <w:rsid w:val="00380FCE"/>
    <w:rsid w:val="003819D0"/>
    <w:rsid w:val="00382F57"/>
    <w:rsid w:val="00383129"/>
    <w:rsid w:val="00383C56"/>
    <w:rsid w:val="00383D74"/>
    <w:rsid w:val="00385348"/>
    <w:rsid w:val="0038560D"/>
    <w:rsid w:val="0038780F"/>
    <w:rsid w:val="00390B7A"/>
    <w:rsid w:val="00390C9D"/>
    <w:rsid w:val="00391136"/>
    <w:rsid w:val="0039132D"/>
    <w:rsid w:val="003932E8"/>
    <w:rsid w:val="00393A63"/>
    <w:rsid w:val="00393AE5"/>
    <w:rsid w:val="00393B41"/>
    <w:rsid w:val="00395364"/>
    <w:rsid w:val="003965E9"/>
    <w:rsid w:val="003967F8"/>
    <w:rsid w:val="00396EB5"/>
    <w:rsid w:val="003A0FBE"/>
    <w:rsid w:val="003A0FD6"/>
    <w:rsid w:val="003A23B8"/>
    <w:rsid w:val="003A2C22"/>
    <w:rsid w:val="003A392F"/>
    <w:rsid w:val="003A4553"/>
    <w:rsid w:val="003A603C"/>
    <w:rsid w:val="003A6231"/>
    <w:rsid w:val="003A69CC"/>
    <w:rsid w:val="003A6AD1"/>
    <w:rsid w:val="003B29E9"/>
    <w:rsid w:val="003B2A0B"/>
    <w:rsid w:val="003B387E"/>
    <w:rsid w:val="003B3CC8"/>
    <w:rsid w:val="003B4F0B"/>
    <w:rsid w:val="003B53CC"/>
    <w:rsid w:val="003B5AA7"/>
    <w:rsid w:val="003B6125"/>
    <w:rsid w:val="003B6A1F"/>
    <w:rsid w:val="003B7CAC"/>
    <w:rsid w:val="003C12E1"/>
    <w:rsid w:val="003C1376"/>
    <w:rsid w:val="003C252F"/>
    <w:rsid w:val="003C28AF"/>
    <w:rsid w:val="003C2ABE"/>
    <w:rsid w:val="003C372E"/>
    <w:rsid w:val="003C51EB"/>
    <w:rsid w:val="003C5F4C"/>
    <w:rsid w:val="003C710E"/>
    <w:rsid w:val="003C7B33"/>
    <w:rsid w:val="003C7C7E"/>
    <w:rsid w:val="003D00A0"/>
    <w:rsid w:val="003D1240"/>
    <w:rsid w:val="003D1443"/>
    <w:rsid w:val="003D1C0C"/>
    <w:rsid w:val="003D20F9"/>
    <w:rsid w:val="003D34D8"/>
    <w:rsid w:val="003D381D"/>
    <w:rsid w:val="003D3878"/>
    <w:rsid w:val="003D4775"/>
    <w:rsid w:val="003D4858"/>
    <w:rsid w:val="003D4BD1"/>
    <w:rsid w:val="003D5AD5"/>
    <w:rsid w:val="003D5CFF"/>
    <w:rsid w:val="003D5EFA"/>
    <w:rsid w:val="003D750F"/>
    <w:rsid w:val="003D7827"/>
    <w:rsid w:val="003E25FB"/>
    <w:rsid w:val="003E6685"/>
    <w:rsid w:val="003E76B4"/>
    <w:rsid w:val="003E774D"/>
    <w:rsid w:val="003F03B8"/>
    <w:rsid w:val="003F0951"/>
    <w:rsid w:val="003F123D"/>
    <w:rsid w:val="003F184C"/>
    <w:rsid w:val="003F209C"/>
    <w:rsid w:val="003F3AFE"/>
    <w:rsid w:val="003F45DE"/>
    <w:rsid w:val="003F48FA"/>
    <w:rsid w:val="003F4FAA"/>
    <w:rsid w:val="003F50D0"/>
    <w:rsid w:val="003F7DF1"/>
    <w:rsid w:val="00401305"/>
    <w:rsid w:val="00401381"/>
    <w:rsid w:val="00401E2D"/>
    <w:rsid w:val="00402D59"/>
    <w:rsid w:val="00403109"/>
    <w:rsid w:val="00403520"/>
    <w:rsid w:val="00403554"/>
    <w:rsid w:val="00403CD0"/>
    <w:rsid w:val="00405EF8"/>
    <w:rsid w:val="00406B08"/>
    <w:rsid w:val="00406E04"/>
    <w:rsid w:val="0040735D"/>
    <w:rsid w:val="00411247"/>
    <w:rsid w:val="004115AD"/>
    <w:rsid w:val="00411B00"/>
    <w:rsid w:val="00412094"/>
    <w:rsid w:val="00412BFB"/>
    <w:rsid w:val="00413916"/>
    <w:rsid w:val="00414A1E"/>
    <w:rsid w:val="00415D05"/>
    <w:rsid w:val="004178B4"/>
    <w:rsid w:val="00417CF4"/>
    <w:rsid w:val="00420225"/>
    <w:rsid w:val="00420508"/>
    <w:rsid w:val="004209BD"/>
    <w:rsid w:val="00421529"/>
    <w:rsid w:val="0042194D"/>
    <w:rsid w:val="004220A8"/>
    <w:rsid w:val="00423514"/>
    <w:rsid w:val="00423933"/>
    <w:rsid w:val="004267E7"/>
    <w:rsid w:val="004269EB"/>
    <w:rsid w:val="00426BBC"/>
    <w:rsid w:val="00426D06"/>
    <w:rsid w:val="004278FA"/>
    <w:rsid w:val="00430A09"/>
    <w:rsid w:val="00430A93"/>
    <w:rsid w:val="00430D98"/>
    <w:rsid w:val="00430EDB"/>
    <w:rsid w:val="004317DE"/>
    <w:rsid w:val="00431928"/>
    <w:rsid w:val="00432EC2"/>
    <w:rsid w:val="00433B62"/>
    <w:rsid w:val="00433DC5"/>
    <w:rsid w:val="00434BE8"/>
    <w:rsid w:val="00435526"/>
    <w:rsid w:val="004359B2"/>
    <w:rsid w:val="00435BDE"/>
    <w:rsid w:val="004360ED"/>
    <w:rsid w:val="004364B6"/>
    <w:rsid w:val="00436A70"/>
    <w:rsid w:val="00436AB9"/>
    <w:rsid w:val="00437650"/>
    <w:rsid w:val="0044031A"/>
    <w:rsid w:val="0044109D"/>
    <w:rsid w:val="0044160E"/>
    <w:rsid w:val="004419F5"/>
    <w:rsid w:val="00441C33"/>
    <w:rsid w:val="00442DF5"/>
    <w:rsid w:val="004432D5"/>
    <w:rsid w:val="00443518"/>
    <w:rsid w:val="0044430D"/>
    <w:rsid w:val="00444E94"/>
    <w:rsid w:val="00445588"/>
    <w:rsid w:val="004475A4"/>
    <w:rsid w:val="00447CAC"/>
    <w:rsid w:val="00450590"/>
    <w:rsid w:val="004505C4"/>
    <w:rsid w:val="0045165B"/>
    <w:rsid w:val="00451BE3"/>
    <w:rsid w:val="00451F2C"/>
    <w:rsid w:val="0045222E"/>
    <w:rsid w:val="00452C32"/>
    <w:rsid w:val="00453D1E"/>
    <w:rsid w:val="004548BC"/>
    <w:rsid w:val="004571C3"/>
    <w:rsid w:val="004574A6"/>
    <w:rsid w:val="0045782A"/>
    <w:rsid w:val="0046006A"/>
    <w:rsid w:val="004603E3"/>
    <w:rsid w:val="004607FB"/>
    <w:rsid w:val="0046086E"/>
    <w:rsid w:val="00461A85"/>
    <w:rsid w:val="00461E5A"/>
    <w:rsid w:val="00462AA2"/>
    <w:rsid w:val="00462C7A"/>
    <w:rsid w:val="0046315A"/>
    <w:rsid w:val="00463759"/>
    <w:rsid w:val="0046391B"/>
    <w:rsid w:val="00463F44"/>
    <w:rsid w:val="00463FE4"/>
    <w:rsid w:val="00464501"/>
    <w:rsid w:val="00464A88"/>
    <w:rsid w:val="00465168"/>
    <w:rsid w:val="00465EB3"/>
    <w:rsid w:val="004665CC"/>
    <w:rsid w:val="004666BE"/>
    <w:rsid w:val="00466D92"/>
    <w:rsid w:val="00467366"/>
    <w:rsid w:val="0046768B"/>
    <w:rsid w:val="00467B0F"/>
    <w:rsid w:val="00470562"/>
    <w:rsid w:val="00470ACA"/>
    <w:rsid w:val="00471B0C"/>
    <w:rsid w:val="004720AE"/>
    <w:rsid w:val="004722BE"/>
    <w:rsid w:val="004723B7"/>
    <w:rsid w:val="00472417"/>
    <w:rsid w:val="00472A92"/>
    <w:rsid w:val="00472CE8"/>
    <w:rsid w:val="00472DA6"/>
    <w:rsid w:val="00473538"/>
    <w:rsid w:val="004743BB"/>
    <w:rsid w:val="00474EFD"/>
    <w:rsid w:val="00475D96"/>
    <w:rsid w:val="00475E7C"/>
    <w:rsid w:val="004762D8"/>
    <w:rsid w:val="004764F3"/>
    <w:rsid w:val="00477DF2"/>
    <w:rsid w:val="00477E39"/>
    <w:rsid w:val="00477F31"/>
    <w:rsid w:val="004803B0"/>
    <w:rsid w:val="00480477"/>
    <w:rsid w:val="00481235"/>
    <w:rsid w:val="004817F1"/>
    <w:rsid w:val="004828BB"/>
    <w:rsid w:val="004828C7"/>
    <w:rsid w:val="00482F6B"/>
    <w:rsid w:val="00483500"/>
    <w:rsid w:val="004839ED"/>
    <w:rsid w:val="004841CE"/>
    <w:rsid w:val="004855F4"/>
    <w:rsid w:val="0048562B"/>
    <w:rsid w:val="00486088"/>
    <w:rsid w:val="00487291"/>
    <w:rsid w:val="00490D46"/>
    <w:rsid w:val="00491689"/>
    <w:rsid w:val="004917A9"/>
    <w:rsid w:val="00491DAD"/>
    <w:rsid w:val="00492C2C"/>
    <w:rsid w:val="00492C55"/>
    <w:rsid w:val="00492D43"/>
    <w:rsid w:val="00492F37"/>
    <w:rsid w:val="00492F39"/>
    <w:rsid w:val="0049332B"/>
    <w:rsid w:val="004958E4"/>
    <w:rsid w:val="0049676D"/>
    <w:rsid w:val="00496DD9"/>
    <w:rsid w:val="004A0824"/>
    <w:rsid w:val="004A092C"/>
    <w:rsid w:val="004A0C8F"/>
    <w:rsid w:val="004A2116"/>
    <w:rsid w:val="004A3C69"/>
    <w:rsid w:val="004A46ED"/>
    <w:rsid w:val="004A52BC"/>
    <w:rsid w:val="004A7D31"/>
    <w:rsid w:val="004B01C6"/>
    <w:rsid w:val="004B2EDC"/>
    <w:rsid w:val="004B308F"/>
    <w:rsid w:val="004B35DA"/>
    <w:rsid w:val="004B4064"/>
    <w:rsid w:val="004B4AB2"/>
    <w:rsid w:val="004B52A0"/>
    <w:rsid w:val="004C0BF6"/>
    <w:rsid w:val="004C1C49"/>
    <w:rsid w:val="004C2029"/>
    <w:rsid w:val="004C34EE"/>
    <w:rsid w:val="004C3FCA"/>
    <w:rsid w:val="004C4466"/>
    <w:rsid w:val="004C4726"/>
    <w:rsid w:val="004C4810"/>
    <w:rsid w:val="004C7289"/>
    <w:rsid w:val="004C77A4"/>
    <w:rsid w:val="004C7EE3"/>
    <w:rsid w:val="004D10D2"/>
    <w:rsid w:val="004D13A3"/>
    <w:rsid w:val="004D1FB1"/>
    <w:rsid w:val="004D31F6"/>
    <w:rsid w:val="004D39EA"/>
    <w:rsid w:val="004D3A36"/>
    <w:rsid w:val="004D4A4E"/>
    <w:rsid w:val="004D4DA1"/>
    <w:rsid w:val="004D5955"/>
    <w:rsid w:val="004D61BB"/>
    <w:rsid w:val="004D7465"/>
    <w:rsid w:val="004D7C1C"/>
    <w:rsid w:val="004D7E86"/>
    <w:rsid w:val="004E0759"/>
    <w:rsid w:val="004E0922"/>
    <w:rsid w:val="004E117C"/>
    <w:rsid w:val="004E15CA"/>
    <w:rsid w:val="004E167E"/>
    <w:rsid w:val="004E1D14"/>
    <w:rsid w:val="004E2E09"/>
    <w:rsid w:val="004E48AC"/>
    <w:rsid w:val="004E48C0"/>
    <w:rsid w:val="004E5272"/>
    <w:rsid w:val="004E63B1"/>
    <w:rsid w:val="004E6F07"/>
    <w:rsid w:val="004E789F"/>
    <w:rsid w:val="004F000E"/>
    <w:rsid w:val="004F0500"/>
    <w:rsid w:val="004F6322"/>
    <w:rsid w:val="004F66B7"/>
    <w:rsid w:val="004F7D9B"/>
    <w:rsid w:val="00500011"/>
    <w:rsid w:val="00500219"/>
    <w:rsid w:val="00501B4C"/>
    <w:rsid w:val="0050251A"/>
    <w:rsid w:val="00502A07"/>
    <w:rsid w:val="00504992"/>
    <w:rsid w:val="0050526A"/>
    <w:rsid w:val="00505F68"/>
    <w:rsid w:val="00506042"/>
    <w:rsid w:val="0050757F"/>
    <w:rsid w:val="00507C64"/>
    <w:rsid w:val="0051070D"/>
    <w:rsid w:val="00511D04"/>
    <w:rsid w:val="00512166"/>
    <w:rsid w:val="00512299"/>
    <w:rsid w:val="0051232A"/>
    <w:rsid w:val="0051264B"/>
    <w:rsid w:val="005127AA"/>
    <w:rsid w:val="00513B51"/>
    <w:rsid w:val="00513DE9"/>
    <w:rsid w:val="00514681"/>
    <w:rsid w:val="00514E0B"/>
    <w:rsid w:val="00515E49"/>
    <w:rsid w:val="00516341"/>
    <w:rsid w:val="0051660E"/>
    <w:rsid w:val="00516B59"/>
    <w:rsid w:val="00516ECA"/>
    <w:rsid w:val="0051C2DE"/>
    <w:rsid w:val="00521C23"/>
    <w:rsid w:val="00521D16"/>
    <w:rsid w:val="00521F03"/>
    <w:rsid w:val="00522722"/>
    <w:rsid w:val="005230AA"/>
    <w:rsid w:val="00523328"/>
    <w:rsid w:val="00523E68"/>
    <w:rsid w:val="00525280"/>
    <w:rsid w:val="005263D8"/>
    <w:rsid w:val="005265BA"/>
    <w:rsid w:val="00526C3A"/>
    <w:rsid w:val="00527531"/>
    <w:rsid w:val="005275E3"/>
    <w:rsid w:val="00527832"/>
    <w:rsid w:val="005279B8"/>
    <w:rsid w:val="00530747"/>
    <w:rsid w:val="005309E6"/>
    <w:rsid w:val="00530C53"/>
    <w:rsid w:val="00532409"/>
    <w:rsid w:val="00533718"/>
    <w:rsid w:val="00535170"/>
    <w:rsid w:val="00536984"/>
    <w:rsid w:val="0053749B"/>
    <w:rsid w:val="005378E0"/>
    <w:rsid w:val="0054142C"/>
    <w:rsid w:val="00541F2A"/>
    <w:rsid w:val="00542493"/>
    <w:rsid w:val="00542696"/>
    <w:rsid w:val="00543938"/>
    <w:rsid w:val="00543DCA"/>
    <w:rsid w:val="00544766"/>
    <w:rsid w:val="00544DD1"/>
    <w:rsid w:val="005452AF"/>
    <w:rsid w:val="005457A2"/>
    <w:rsid w:val="00545A02"/>
    <w:rsid w:val="00546C11"/>
    <w:rsid w:val="00547147"/>
    <w:rsid w:val="005479C7"/>
    <w:rsid w:val="00550C8A"/>
    <w:rsid w:val="00551DA6"/>
    <w:rsid w:val="00551E3B"/>
    <w:rsid w:val="00552FE3"/>
    <w:rsid w:val="00553886"/>
    <w:rsid w:val="00554367"/>
    <w:rsid w:val="00556985"/>
    <w:rsid w:val="00556AB7"/>
    <w:rsid w:val="00556B20"/>
    <w:rsid w:val="00557557"/>
    <w:rsid w:val="00557A1D"/>
    <w:rsid w:val="00560856"/>
    <w:rsid w:val="00561E94"/>
    <w:rsid w:val="0056288B"/>
    <w:rsid w:val="00562E5F"/>
    <w:rsid w:val="005641A5"/>
    <w:rsid w:val="00564532"/>
    <w:rsid w:val="00564611"/>
    <w:rsid w:val="00564787"/>
    <w:rsid w:val="005652BB"/>
    <w:rsid w:val="00565507"/>
    <w:rsid w:val="00565EC2"/>
    <w:rsid w:val="005662C5"/>
    <w:rsid w:val="005665FA"/>
    <w:rsid w:val="00567120"/>
    <w:rsid w:val="00567243"/>
    <w:rsid w:val="0057118B"/>
    <w:rsid w:val="00571C35"/>
    <w:rsid w:val="005737CF"/>
    <w:rsid w:val="00574A06"/>
    <w:rsid w:val="00574E2F"/>
    <w:rsid w:val="005764FD"/>
    <w:rsid w:val="0057714E"/>
    <w:rsid w:val="005772E5"/>
    <w:rsid w:val="005774A8"/>
    <w:rsid w:val="00577EE6"/>
    <w:rsid w:val="00581DB6"/>
    <w:rsid w:val="005826EC"/>
    <w:rsid w:val="005828E0"/>
    <w:rsid w:val="00584638"/>
    <w:rsid w:val="00584EA4"/>
    <w:rsid w:val="0058575D"/>
    <w:rsid w:val="0058589A"/>
    <w:rsid w:val="00585F24"/>
    <w:rsid w:val="00590F5B"/>
    <w:rsid w:val="005913AF"/>
    <w:rsid w:val="00591F8C"/>
    <w:rsid w:val="005928D6"/>
    <w:rsid w:val="00592971"/>
    <w:rsid w:val="00592D2D"/>
    <w:rsid w:val="0059454A"/>
    <w:rsid w:val="00594749"/>
    <w:rsid w:val="00595404"/>
    <w:rsid w:val="00595C71"/>
    <w:rsid w:val="00595E7F"/>
    <w:rsid w:val="00596324"/>
    <w:rsid w:val="00596CA8"/>
    <w:rsid w:val="00596DCD"/>
    <w:rsid w:val="00596FA4"/>
    <w:rsid w:val="0059703C"/>
    <w:rsid w:val="005977B9"/>
    <w:rsid w:val="00597ABE"/>
    <w:rsid w:val="00597E8A"/>
    <w:rsid w:val="005A139F"/>
    <w:rsid w:val="005A1609"/>
    <w:rsid w:val="005A1635"/>
    <w:rsid w:val="005A1E4F"/>
    <w:rsid w:val="005A2008"/>
    <w:rsid w:val="005A22ED"/>
    <w:rsid w:val="005A27E8"/>
    <w:rsid w:val="005A33A1"/>
    <w:rsid w:val="005A411A"/>
    <w:rsid w:val="005A43FD"/>
    <w:rsid w:val="005A4556"/>
    <w:rsid w:val="005A4683"/>
    <w:rsid w:val="005A48A9"/>
    <w:rsid w:val="005A4AA2"/>
    <w:rsid w:val="005A4BA6"/>
    <w:rsid w:val="005A62BC"/>
    <w:rsid w:val="005A7038"/>
    <w:rsid w:val="005A71EA"/>
    <w:rsid w:val="005A7215"/>
    <w:rsid w:val="005A7ABA"/>
    <w:rsid w:val="005B0425"/>
    <w:rsid w:val="005B0616"/>
    <w:rsid w:val="005B0F82"/>
    <w:rsid w:val="005B0F91"/>
    <w:rsid w:val="005B179A"/>
    <w:rsid w:val="005B1FE6"/>
    <w:rsid w:val="005B24C0"/>
    <w:rsid w:val="005B3023"/>
    <w:rsid w:val="005B368A"/>
    <w:rsid w:val="005B3B96"/>
    <w:rsid w:val="005B4913"/>
    <w:rsid w:val="005B4B0E"/>
    <w:rsid w:val="005B54EA"/>
    <w:rsid w:val="005B5E00"/>
    <w:rsid w:val="005B6222"/>
    <w:rsid w:val="005B6228"/>
    <w:rsid w:val="005B7B5F"/>
    <w:rsid w:val="005B7EE2"/>
    <w:rsid w:val="005C08DA"/>
    <w:rsid w:val="005C10A0"/>
    <w:rsid w:val="005C1C10"/>
    <w:rsid w:val="005C2638"/>
    <w:rsid w:val="005C2A69"/>
    <w:rsid w:val="005C2A9B"/>
    <w:rsid w:val="005C45D1"/>
    <w:rsid w:val="005C4B4D"/>
    <w:rsid w:val="005C4CD8"/>
    <w:rsid w:val="005C5148"/>
    <w:rsid w:val="005C571F"/>
    <w:rsid w:val="005C5FD9"/>
    <w:rsid w:val="005C62B4"/>
    <w:rsid w:val="005C654C"/>
    <w:rsid w:val="005C7E8E"/>
    <w:rsid w:val="005D096E"/>
    <w:rsid w:val="005D1D17"/>
    <w:rsid w:val="005D1EE5"/>
    <w:rsid w:val="005D27C5"/>
    <w:rsid w:val="005D29DE"/>
    <w:rsid w:val="005D3E9A"/>
    <w:rsid w:val="005D4E4F"/>
    <w:rsid w:val="005D5235"/>
    <w:rsid w:val="005D5380"/>
    <w:rsid w:val="005D55AC"/>
    <w:rsid w:val="005D70AE"/>
    <w:rsid w:val="005D71E3"/>
    <w:rsid w:val="005D73DA"/>
    <w:rsid w:val="005D77D2"/>
    <w:rsid w:val="005D7C4B"/>
    <w:rsid w:val="005E04A7"/>
    <w:rsid w:val="005E1C0C"/>
    <w:rsid w:val="005E1E0E"/>
    <w:rsid w:val="005E285B"/>
    <w:rsid w:val="005E3D19"/>
    <w:rsid w:val="005E4008"/>
    <w:rsid w:val="005E42AC"/>
    <w:rsid w:val="005E4359"/>
    <w:rsid w:val="005E6244"/>
    <w:rsid w:val="005E7D91"/>
    <w:rsid w:val="005F008A"/>
    <w:rsid w:val="005F0307"/>
    <w:rsid w:val="005F0D19"/>
    <w:rsid w:val="005F0EF6"/>
    <w:rsid w:val="005F110A"/>
    <w:rsid w:val="005F121F"/>
    <w:rsid w:val="005F2604"/>
    <w:rsid w:val="005F29BE"/>
    <w:rsid w:val="005F33A3"/>
    <w:rsid w:val="005F4BAF"/>
    <w:rsid w:val="005F5DA0"/>
    <w:rsid w:val="005F675B"/>
    <w:rsid w:val="00600E6B"/>
    <w:rsid w:val="006012B9"/>
    <w:rsid w:val="006013AD"/>
    <w:rsid w:val="006028A0"/>
    <w:rsid w:val="006039E0"/>
    <w:rsid w:val="006059BF"/>
    <w:rsid w:val="00610FC2"/>
    <w:rsid w:val="00611230"/>
    <w:rsid w:val="006115BF"/>
    <w:rsid w:val="00611EF0"/>
    <w:rsid w:val="006123B4"/>
    <w:rsid w:val="00613532"/>
    <w:rsid w:val="006138DE"/>
    <w:rsid w:val="00614D95"/>
    <w:rsid w:val="00616AAF"/>
    <w:rsid w:val="0061755E"/>
    <w:rsid w:val="0062177A"/>
    <w:rsid w:val="00622916"/>
    <w:rsid w:val="00622BA1"/>
    <w:rsid w:val="00623BB3"/>
    <w:rsid w:val="00623E4B"/>
    <w:rsid w:val="006240AC"/>
    <w:rsid w:val="00624987"/>
    <w:rsid w:val="00625A14"/>
    <w:rsid w:val="00626337"/>
    <w:rsid w:val="00626C55"/>
    <w:rsid w:val="00627E0D"/>
    <w:rsid w:val="0063001B"/>
    <w:rsid w:val="006305AB"/>
    <w:rsid w:val="006309A9"/>
    <w:rsid w:val="0063141B"/>
    <w:rsid w:val="0063147F"/>
    <w:rsid w:val="006314D8"/>
    <w:rsid w:val="00631769"/>
    <w:rsid w:val="00631BB4"/>
    <w:rsid w:val="00632158"/>
    <w:rsid w:val="006323AC"/>
    <w:rsid w:val="00632893"/>
    <w:rsid w:val="00632ED6"/>
    <w:rsid w:val="006336EF"/>
    <w:rsid w:val="00633CBE"/>
    <w:rsid w:val="00634488"/>
    <w:rsid w:val="00635600"/>
    <w:rsid w:val="0063575B"/>
    <w:rsid w:val="00635C1E"/>
    <w:rsid w:val="00635FE5"/>
    <w:rsid w:val="006376EB"/>
    <w:rsid w:val="00637762"/>
    <w:rsid w:val="0063777B"/>
    <w:rsid w:val="00637BD5"/>
    <w:rsid w:val="00641134"/>
    <w:rsid w:val="00641793"/>
    <w:rsid w:val="00641FC8"/>
    <w:rsid w:val="006422F5"/>
    <w:rsid w:val="006425D3"/>
    <w:rsid w:val="00642AC3"/>
    <w:rsid w:val="00642E81"/>
    <w:rsid w:val="0064321F"/>
    <w:rsid w:val="00643C2B"/>
    <w:rsid w:val="00643D45"/>
    <w:rsid w:val="00643DC5"/>
    <w:rsid w:val="006444A4"/>
    <w:rsid w:val="006446D4"/>
    <w:rsid w:val="00644755"/>
    <w:rsid w:val="00644B75"/>
    <w:rsid w:val="00645310"/>
    <w:rsid w:val="00645A69"/>
    <w:rsid w:val="00645A9D"/>
    <w:rsid w:val="00645C76"/>
    <w:rsid w:val="00645D24"/>
    <w:rsid w:val="006511E1"/>
    <w:rsid w:val="00651D0A"/>
    <w:rsid w:val="00652F26"/>
    <w:rsid w:val="006536CD"/>
    <w:rsid w:val="00653991"/>
    <w:rsid w:val="00654D10"/>
    <w:rsid w:val="00655453"/>
    <w:rsid w:val="00655873"/>
    <w:rsid w:val="00656ABD"/>
    <w:rsid w:val="00656B9C"/>
    <w:rsid w:val="006578FF"/>
    <w:rsid w:val="00657AA8"/>
    <w:rsid w:val="006607BE"/>
    <w:rsid w:val="00660BC1"/>
    <w:rsid w:val="00661ACE"/>
    <w:rsid w:val="00661E05"/>
    <w:rsid w:val="00662033"/>
    <w:rsid w:val="006632E9"/>
    <w:rsid w:val="0066380A"/>
    <w:rsid w:val="00664659"/>
    <w:rsid w:val="00664F26"/>
    <w:rsid w:val="006658CD"/>
    <w:rsid w:val="006679A5"/>
    <w:rsid w:val="00667BB2"/>
    <w:rsid w:val="00670B47"/>
    <w:rsid w:val="00670E53"/>
    <w:rsid w:val="00672927"/>
    <w:rsid w:val="00672FD8"/>
    <w:rsid w:val="0067382B"/>
    <w:rsid w:val="00673866"/>
    <w:rsid w:val="00673E94"/>
    <w:rsid w:val="00674AEB"/>
    <w:rsid w:val="00674BF8"/>
    <w:rsid w:val="00675A23"/>
    <w:rsid w:val="00675A24"/>
    <w:rsid w:val="006774A5"/>
    <w:rsid w:val="00677909"/>
    <w:rsid w:val="00677B90"/>
    <w:rsid w:val="00680E60"/>
    <w:rsid w:val="006817BF"/>
    <w:rsid w:val="00682444"/>
    <w:rsid w:val="0068286D"/>
    <w:rsid w:val="00684039"/>
    <w:rsid w:val="006840ED"/>
    <w:rsid w:val="00684BDC"/>
    <w:rsid w:val="0068519E"/>
    <w:rsid w:val="00685FB4"/>
    <w:rsid w:val="00686114"/>
    <w:rsid w:val="00686304"/>
    <w:rsid w:val="00686B32"/>
    <w:rsid w:val="00687635"/>
    <w:rsid w:val="00687BE0"/>
    <w:rsid w:val="0069046D"/>
    <w:rsid w:val="00693EFB"/>
    <w:rsid w:val="0069409D"/>
    <w:rsid w:val="00694D4F"/>
    <w:rsid w:val="006953C7"/>
    <w:rsid w:val="00695EC1"/>
    <w:rsid w:val="0069601B"/>
    <w:rsid w:val="00696630"/>
    <w:rsid w:val="00696743"/>
    <w:rsid w:val="006968A0"/>
    <w:rsid w:val="00697098"/>
    <w:rsid w:val="006A039E"/>
    <w:rsid w:val="006A052F"/>
    <w:rsid w:val="006A1F3A"/>
    <w:rsid w:val="006A201F"/>
    <w:rsid w:val="006A2C76"/>
    <w:rsid w:val="006A3454"/>
    <w:rsid w:val="006A6705"/>
    <w:rsid w:val="006A6D9E"/>
    <w:rsid w:val="006A7A32"/>
    <w:rsid w:val="006A7A6A"/>
    <w:rsid w:val="006B00DC"/>
    <w:rsid w:val="006B03B5"/>
    <w:rsid w:val="006B0A6A"/>
    <w:rsid w:val="006B150F"/>
    <w:rsid w:val="006B19D5"/>
    <w:rsid w:val="006B2969"/>
    <w:rsid w:val="006B2B8E"/>
    <w:rsid w:val="006B3C99"/>
    <w:rsid w:val="006B50CD"/>
    <w:rsid w:val="006B56A4"/>
    <w:rsid w:val="006C0046"/>
    <w:rsid w:val="006C02C6"/>
    <w:rsid w:val="006C131F"/>
    <w:rsid w:val="006C1D32"/>
    <w:rsid w:val="006C1DEA"/>
    <w:rsid w:val="006C2FA0"/>
    <w:rsid w:val="006C328D"/>
    <w:rsid w:val="006C3D08"/>
    <w:rsid w:val="006C4B7A"/>
    <w:rsid w:val="006C64F2"/>
    <w:rsid w:val="006D0AE0"/>
    <w:rsid w:val="006D2525"/>
    <w:rsid w:val="006D26A7"/>
    <w:rsid w:val="006D413E"/>
    <w:rsid w:val="006D5E58"/>
    <w:rsid w:val="006D6B05"/>
    <w:rsid w:val="006D6E23"/>
    <w:rsid w:val="006D6F22"/>
    <w:rsid w:val="006D71CA"/>
    <w:rsid w:val="006D7CA2"/>
    <w:rsid w:val="006D7ED3"/>
    <w:rsid w:val="006E02B8"/>
    <w:rsid w:val="006E0679"/>
    <w:rsid w:val="006E1E96"/>
    <w:rsid w:val="006E2382"/>
    <w:rsid w:val="006E2405"/>
    <w:rsid w:val="006E2BFB"/>
    <w:rsid w:val="006E36E0"/>
    <w:rsid w:val="006E376A"/>
    <w:rsid w:val="006E3C58"/>
    <w:rsid w:val="006E480C"/>
    <w:rsid w:val="006E4CF1"/>
    <w:rsid w:val="006E4F5F"/>
    <w:rsid w:val="006E50A1"/>
    <w:rsid w:val="006E50AA"/>
    <w:rsid w:val="006E50B1"/>
    <w:rsid w:val="006E54E6"/>
    <w:rsid w:val="006E559F"/>
    <w:rsid w:val="006E60FB"/>
    <w:rsid w:val="006E634C"/>
    <w:rsid w:val="006E6F9B"/>
    <w:rsid w:val="006E6FDC"/>
    <w:rsid w:val="006E79C0"/>
    <w:rsid w:val="006E7F76"/>
    <w:rsid w:val="006F09D7"/>
    <w:rsid w:val="006F101D"/>
    <w:rsid w:val="006F1F09"/>
    <w:rsid w:val="006F30C9"/>
    <w:rsid w:val="006F38C2"/>
    <w:rsid w:val="006F3A5A"/>
    <w:rsid w:val="006F48AC"/>
    <w:rsid w:val="006F51F4"/>
    <w:rsid w:val="006F55B1"/>
    <w:rsid w:val="006F598C"/>
    <w:rsid w:val="006F710A"/>
    <w:rsid w:val="007002AD"/>
    <w:rsid w:val="00700684"/>
    <w:rsid w:val="00700A24"/>
    <w:rsid w:val="00700DB9"/>
    <w:rsid w:val="00700E4F"/>
    <w:rsid w:val="00700EE1"/>
    <w:rsid w:val="0070148D"/>
    <w:rsid w:val="00702529"/>
    <w:rsid w:val="00702C28"/>
    <w:rsid w:val="00704FAC"/>
    <w:rsid w:val="00705B79"/>
    <w:rsid w:val="00705D83"/>
    <w:rsid w:val="00706580"/>
    <w:rsid w:val="007065D5"/>
    <w:rsid w:val="00706A49"/>
    <w:rsid w:val="00707971"/>
    <w:rsid w:val="00707BA5"/>
    <w:rsid w:val="0071231D"/>
    <w:rsid w:val="007125A5"/>
    <w:rsid w:val="007132ED"/>
    <w:rsid w:val="00714C5A"/>
    <w:rsid w:val="00715B5D"/>
    <w:rsid w:val="007167E0"/>
    <w:rsid w:val="00716C4F"/>
    <w:rsid w:val="00716D52"/>
    <w:rsid w:val="00720A32"/>
    <w:rsid w:val="00720E5E"/>
    <w:rsid w:val="00721407"/>
    <w:rsid w:val="00721491"/>
    <w:rsid w:val="0072195F"/>
    <w:rsid w:val="007220F6"/>
    <w:rsid w:val="0072264F"/>
    <w:rsid w:val="00723949"/>
    <w:rsid w:val="007239D0"/>
    <w:rsid w:val="007243A3"/>
    <w:rsid w:val="00724D78"/>
    <w:rsid w:val="00725945"/>
    <w:rsid w:val="00730AF5"/>
    <w:rsid w:val="00730C47"/>
    <w:rsid w:val="007315E0"/>
    <w:rsid w:val="00731A20"/>
    <w:rsid w:val="0073274C"/>
    <w:rsid w:val="007328C0"/>
    <w:rsid w:val="00732FD6"/>
    <w:rsid w:val="007335D8"/>
    <w:rsid w:val="00733EDE"/>
    <w:rsid w:val="00734BFB"/>
    <w:rsid w:val="00735396"/>
    <w:rsid w:val="0073608F"/>
    <w:rsid w:val="00736426"/>
    <w:rsid w:val="007365B9"/>
    <w:rsid w:val="007365FD"/>
    <w:rsid w:val="00736B50"/>
    <w:rsid w:val="007407C7"/>
    <w:rsid w:val="00740AB0"/>
    <w:rsid w:val="00740D8B"/>
    <w:rsid w:val="0074177C"/>
    <w:rsid w:val="00742C1E"/>
    <w:rsid w:val="00743929"/>
    <w:rsid w:val="00743C30"/>
    <w:rsid w:val="007455F6"/>
    <w:rsid w:val="0074718C"/>
    <w:rsid w:val="007506C8"/>
    <w:rsid w:val="00750F46"/>
    <w:rsid w:val="007513EF"/>
    <w:rsid w:val="007513F6"/>
    <w:rsid w:val="0075153D"/>
    <w:rsid w:val="007518B8"/>
    <w:rsid w:val="00751F1A"/>
    <w:rsid w:val="00752629"/>
    <w:rsid w:val="007526F5"/>
    <w:rsid w:val="00752938"/>
    <w:rsid w:val="00753979"/>
    <w:rsid w:val="0075412A"/>
    <w:rsid w:val="00754A93"/>
    <w:rsid w:val="00757384"/>
    <w:rsid w:val="007575A4"/>
    <w:rsid w:val="0075775B"/>
    <w:rsid w:val="00761F28"/>
    <w:rsid w:val="00762522"/>
    <w:rsid w:val="00762E27"/>
    <w:rsid w:val="00762FB3"/>
    <w:rsid w:val="007635B8"/>
    <w:rsid w:val="00763F16"/>
    <w:rsid w:val="00765C42"/>
    <w:rsid w:val="00765F5C"/>
    <w:rsid w:val="00767444"/>
    <w:rsid w:val="00770317"/>
    <w:rsid w:val="00770603"/>
    <w:rsid w:val="00770B14"/>
    <w:rsid w:val="00770BDC"/>
    <w:rsid w:val="0077168B"/>
    <w:rsid w:val="00772216"/>
    <w:rsid w:val="0077300F"/>
    <w:rsid w:val="00774C11"/>
    <w:rsid w:val="0077525E"/>
    <w:rsid w:val="00775398"/>
    <w:rsid w:val="00777D83"/>
    <w:rsid w:val="007805A4"/>
    <w:rsid w:val="0078114A"/>
    <w:rsid w:val="00781629"/>
    <w:rsid w:val="0078175B"/>
    <w:rsid w:val="00781C4E"/>
    <w:rsid w:val="00781D72"/>
    <w:rsid w:val="00781FDD"/>
    <w:rsid w:val="0078396A"/>
    <w:rsid w:val="00783BE4"/>
    <w:rsid w:val="00783D83"/>
    <w:rsid w:val="00787172"/>
    <w:rsid w:val="007874B5"/>
    <w:rsid w:val="0079157B"/>
    <w:rsid w:val="00791977"/>
    <w:rsid w:val="00791CE2"/>
    <w:rsid w:val="007926D9"/>
    <w:rsid w:val="00793285"/>
    <w:rsid w:val="007937A7"/>
    <w:rsid w:val="00795B28"/>
    <w:rsid w:val="007975D6"/>
    <w:rsid w:val="007A0AC3"/>
    <w:rsid w:val="007A0D3B"/>
    <w:rsid w:val="007A1C6A"/>
    <w:rsid w:val="007A2898"/>
    <w:rsid w:val="007A30BA"/>
    <w:rsid w:val="007A315B"/>
    <w:rsid w:val="007A3844"/>
    <w:rsid w:val="007A4719"/>
    <w:rsid w:val="007A499B"/>
    <w:rsid w:val="007A64E2"/>
    <w:rsid w:val="007A6BB7"/>
    <w:rsid w:val="007A6D23"/>
    <w:rsid w:val="007A6EEC"/>
    <w:rsid w:val="007A782E"/>
    <w:rsid w:val="007A7B77"/>
    <w:rsid w:val="007A7BFC"/>
    <w:rsid w:val="007B144D"/>
    <w:rsid w:val="007B173A"/>
    <w:rsid w:val="007B4802"/>
    <w:rsid w:val="007B4E37"/>
    <w:rsid w:val="007B550F"/>
    <w:rsid w:val="007B616B"/>
    <w:rsid w:val="007B67AB"/>
    <w:rsid w:val="007B6DAB"/>
    <w:rsid w:val="007B74CB"/>
    <w:rsid w:val="007B7A7D"/>
    <w:rsid w:val="007C10EA"/>
    <w:rsid w:val="007C1250"/>
    <w:rsid w:val="007C1695"/>
    <w:rsid w:val="007C1927"/>
    <w:rsid w:val="007C232E"/>
    <w:rsid w:val="007C27E6"/>
    <w:rsid w:val="007C29C4"/>
    <w:rsid w:val="007C4A7B"/>
    <w:rsid w:val="007C4CB5"/>
    <w:rsid w:val="007C5375"/>
    <w:rsid w:val="007C5AE8"/>
    <w:rsid w:val="007C78FE"/>
    <w:rsid w:val="007D0B2A"/>
    <w:rsid w:val="007D0BE1"/>
    <w:rsid w:val="007D1A59"/>
    <w:rsid w:val="007D2B59"/>
    <w:rsid w:val="007D2DBF"/>
    <w:rsid w:val="007D52C4"/>
    <w:rsid w:val="007D5407"/>
    <w:rsid w:val="007D5C09"/>
    <w:rsid w:val="007D7622"/>
    <w:rsid w:val="007E002D"/>
    <w:rsid w:val="007E0047"/>
    <w:rsid w:val="007E0B68"/>
    <w:rsid w:val="007E2638"/>
    <w:rsid w:val="007E3079"/>
    <w:rsid w:val="007E4106"/>
    <w:rsid w:val="007E5802"/>
    <w:rsid w:val="007E5867"/>
    <w:rsid w:val="007E5CE0"/>
    <w:rsid w:val="007E663F"/>
    <w:rsid w:val="007E7F4C"/>
    <w:rsid w:val="007F01C1"/>
    <w:rsid w:val="007F0651"/>
    <w:rsid w:val="007F1881"/>
    <w:rsid w:val="007F1E17"/>
    <w:rsid w:val="007F2433"/>
    <w:rsid w:val="007F294C"/>
    <w:rsid w:val="007F309D"/>
    <w:rsid w:val="007F30B4"/>
    <w:rsid w:val="007F3608"/>
    <w:rsid w:val="007F3F20"/>
    <w:rsid w:val="007F42F0"/>
    <w:rsid w:val="007F4B2B"/>
    <w:rsid w:val="007F4DED"/>
    <w:rsid w:val="007F56EC"/>
    <w:rsid w:val="007F5808"/>
    <w:rsid w:val="007F6AEB"/>
    <w:rsid w:val="007F7642"/>
    <w:rsid w:val="007F78B1"/>
    <w:rsid w:val="007F7C33"/>
    <w:rsid w:val="0080001C"/>
    <w:rsid w:val="008004B6"/>
    <w:rsid w:val="00800DDF"/>
    <w:rsid w:val="00801A03"/>
    <w:rsid w:val="008029B2"/>
    <w:rsid w:val="008032A9"/>
    <w:rsid w:val="008034C2"/>
    <w:rsid w:val="0080356D"/>
    <w:rsid w:val="0080384F"/>
    <w:rsid w:val="00803C49"/>
    <w:rsid w:val="00803DB1"/>
    <w:rsid w:val="00803F85"/>
    <w:rsid w:val="0080454C"/>
    <w:rsid w:val="00806BEB"/>
    <w:rsid w:val="008071C0"/>
    <w:rsid w:val="00811AE8"/>
    <w:rsid w:val="00812DEC"/>
    <w:rsid w:val="00812F2B"/>
    <w:rsid w:val="00813423"/>
    <w:rsid w:val="00816BE0"/>
    <w:rsid w:val="00816E27"/>
    <w:rsid w:val="00817123"/>
    <w:rsid w:val="00817371"/>
    <w:rsid w:val="00817A44"/>
    <w:rsid w:val="00817D0C"/>
    <w:rsid w:val="00821B9B"/>
    <w:rsid w:val="00821C8E"/>
    <w:rsid w:val="00822B41"/>
    <w:rsid w:val="008230FE"/>
    <w:rsid w:val="00823113"/>
    <w:rsid w:val="00824EFA"/>
    <w:rsid w:val="00824F8D"/>
    <w:rsid w:val="00824FCD"/>
    <w:rsid w:val="00825099"/>
    <w:rsid w:val="0082586D"/>
    <w:rsid w:val="008261C0"/>
    <w:rsid w:val="008262D4"/>
    <w:rsid w:val="00826891"/>
    <w:rsid w:val="00826914"/>
    <w:rsid w:val="00826A9D"/>
    <w:rsid w:val="00827882"/>
    <w:rsid w:val="00827AF9"/>
    <w:rsid w:val="00827E45"/>
    <w:rsid w:val="00830885"/>
    <w:rsid w:val="00830B3D"/>
    <w:rsid w:val="008312DE"/>
    <w:rsid w:val="00831509"/>
    <w:rsid w:val="00831E2C"/>
    <w:rsid w:val="00832273"/>
    <w:rsid w:val="008326B8"/>
    <w:rsid w:val="00832960"/>
    <w:rsid w:val="00833709"/>
    <w:rsid w:val="00833BB7"/>
    <w:rsid w:val="00834309"/>
    <w:rsid w:val="00834667"/>
    <w:rsid w:val="00834C01"/>
    <w:rsid w:val="00834DA8"/>
    <w:rsid w:val="008354B6"/>
    <w:rsid w:val="00835A15"/>
    <w:rsid w:val="0084026B"/>
    <w:rsid w:val="008413F9"/>
    <w:rsid w:val="0084151B"/>
    <w:rsid w:val="0084159E"/>
    <w:rsid w:val="008415F6"/>
    <w:rsid w:val="00841C40"/>
    <w:rsid w:val="00841F4B"/>
    <w:rsid w:val="00842362"/>
    <w:rsid w:val="00842F1D"/>
    <w:rsid w:val="008431F4"/>
    <w:rsid w:val="008446A9"/>
    <w:rsid w:val="008447BB"/>
    <w:rsid w:val="00844FA0"/>
    <w:rsid w:val="00845B93"/>
    <w:rsid w:val="0084649C"/>
    <w:rsid w:val="00846FC2"/>
    <w:rsid w:val="008472B1"/>
    <w:rsid w:val="00847757"/>
    <w:rsid w:val="00852DE4"/>
    <w:rsid w:val="008534E4"/>
    <w:rsid w:val="00853644"/>
    <w:rsid w:val="00854AB2"/>
    <w:rsid w:val="00855C72"/>
    <w:rsid w:val="00855FB6"/>
    <w:rsid w:val="008563B9"/>
    <w:rsid w:val="0085640B"/>
    <w:rsid w:val="0085645A"/>
    <w:rsid w:val="008565F8"/>
    <w:rsid w:val="00856773"/>
    <w:rsid w:val="00856D10"/>
    <w:rsid w:val="00856FC4"/>
    <w:rsid w:val="008576F7"/>
    <w:rsid w:val="0086091E"/>
    <w:rsid w:val="00861EA2"/>
    <w:rsid w:val="0086213C"/>
    <w:rsid w:val="008628DC"/>
    <w:rsid w:val="00862C13"/>
    <w:rsid w:val="00863AD5"/>
    <w:rsid w:val="00863ED7"/>
    <w:rsid w:val="00864217"/>
    <w:rsid w:val="00864F40"/>
    <w:rsid w:val="008650D0"/>
    <w:rsid w:val="00866824"/>
    <w:rsid w:val="00870114"/>
    <w:rsid w:val="00870418"/>
    <w:rsid w:val="00870AC1"/>
    <w:rsid w:val="00871C76"/>
    <w:rsid w:val="00871EFB"/>
    <w:rsid w:val="00872FB2"/>
    <w:rsid w:val="00873C2C"/>
    <w:rsid w:val="00874044"/>
    <w:rsid w:val="00874178"/>
    <w:rsid w:val="00874425"/>
    <w:rsid w:val="008748E9"/>
    <w:rsid w:val="00874BF5"/>
    <w:rsid w:val="00876FAE"/>
    <w:rsid w:val="00880839"/>
    <w:rsid w:val="00880CBC"/>
    <w:rsid w:val="00881807"/>
    <w:rsid w:val="00881C63"/>
    <w:rsid w:val="00881F88"/>
    <w:rsid w:val="00882DD3"/>
    <w:rsid w:val="00884A87"/>
    <w:rsid w:val="00885124"/>
    <w:rsid w:val="0088518E"/>
    <w:rsid w:val="00885698"/>
    <w:rsid w:val="0088572F"/>
    <w:rsid w:val="008859E5"/>
    <w:rsid w:val="00885D70"/>
    <w:rsid w:val="008863BD"/>
    <w:rsid w:val="008875ED"/>
    <w:rsid w:val="00887AC2"/>
    <w:rsid w:val="00887BCE"/>
    <w:rsid w:val="008903A0"/>
    <w:rsid w:val="0089214A"/>
    <w:rsid w:val="008922DE"/>
    <w:rsid w:val="00892791"/>
    <w:rsid w:val="008940D6"/>
    <w:rsid w:val="0089429B"/>
    <w:rsid w:val="008943A0"/>
    <w:rsid w:val="0089543C"/>
    <w:rsid w:val="00895905"/>
    <w:rsid w:val="00896468"/>
    <w:rsid w:val="00896757"/>
    <w:rsid w:val="00896D75"/>
    <w:rsid w:val="00897132"/>
    <w:rsid w:val="00897391"/>
    <w:rsid w:val="008A059B"/>
    <w:rsid w:val="008A062C"/>
    <w:rsid w:val="008A33C8"/>
    <w:rsid w:val="008A358A"/>
    <w:rsid w:val="008A3952"/>
    <w:rsid w:val="008A39B0"/>
    <w:rsid w:val="008A3E92"/>
    <w:rsid w:val="008A4637"/>
    <w:rsid w:val="008A64F2"/>
    <w:rsid w:val="008A69E6"/>
    <w:rsid w:val="008A7138"/>
    <w:rsid w:val="008A75DB"/>
    <w:rsid w:val="008B0A14"/>
    <w:rsid w:val="008B0DB5"/>
    <w:rsid w:val="008B14B1"/>
    <w:rsid w:val="008B2B91"/>
    <w:rsid w:val="008B30E0"/>
    <w:rsid w:val="008B3BCB"/>
    <w:rsid w:val="008B465C"/>
    <w:rsid w:val="008B5953"/>
    <w:rsid w:val="008B5E89"/>
    <w:rsid w:val="008B6014"/>
    <w:rsid w:val="008B61B3"/>
    <w:rsid w:val="008C0497"/>
    <w:rsid w:val="008C0B0D"/>
    <w:rsid w:val="008C0C1B"/>
    <w:rsid w:val="008C1608"/>
    <w:rsid w:val="008C1DD1"/>
    <w:rsid w:val="008C1F40"/>
    <w:rsid w:val="008C2FE0"/>
    <w:rsid w:val="008C5F00"/>
    <w:rsid w:val="008C6AF3"/>
    <w:rsid w:val="008D0164"/>
    <w:rsid w:val="008D0406"/>
    <w:rsid w:val="008D150C"/>
    <w:rsid w:val="008D26E0"/>
    <w:rsid w:val="008D2E96"/>
    <w:rsid w:val="008D2FF0"/>
    <w:rsid w:val="008D3EEE"/>
    <w:rsid w:val="008D54CA"/>
    <w:rsid w:val="008D634F"/>
    <w:rsid w:val="008D6B52"/>
    <w:rsid w:val="008D6C0B"/>
    <w:rsid w:val="008E0F85"/>
    <w:rsid w:val="008E1386"/>
    <w:rsid w:val="008E331F"/>
    <w:rsid w:val="008E3F9D"/>
    <w:rsid w:val="008E4312"/>
    <w:rsid w:val="008E4EE4"/>
    <w:rsid w:val="008E6598"/>
    <w:rsid w:val="008E6735"/>
    <w:rsid w:val="008E7C63"/>
    <w:rsid w:val="008E7DB6"/>
    <w:rsid w:val="008E7EC4"/>
    <w:rsid w:val="008F024F"/>
    <w:rsid w:val="008F0522"/>
    <w:rsid w:val="008F063D"/>
    <w:rsid w:val="008F07A8"/>
    <w:rsid w:val="008F0E9E"/>
    <w:rsid w:val="008F232A"/>
    <w:rsid w:val="008F285A"/>
    <w:rsid w:val="008F2D29"/>
    <w:rsid w:val="008F336C"/>
    <w:rsid w:val="008F3652"/>
    <w:rsid w:val="008F4349"/>
    <w:rsid w:val="008F47DC"/>
    <w:rsid w:val="008F56CD"/>
    <w:rsid w:val="008F5B3F"/>
    <w:rsid w:val="008F65FC"/>
    <w:rsid w:val="008F6612"/>
    <w:rsid w:val="008F6961"/>
    <w:rsid w:val="008F7226"/>
    <w:rsid w:val="009001D0"/>
    <w:rsid w:val="009005DC"/>
    <w:rsid w:val="00901420"/>
    <w:rsid w:val="00901812"/>
    <w:rsid w:val="00901DAB"/>
    <w:rsid w:val="00903FED"/>
    <w:rsid w:val="009042D2"/>
    <w:rsid w:val="009051CA"/>
    <w:rsid w:val="00906439"/>
    <w:rsid w:val="00907E1B"/>
    <w:rsid w:val="00907ED4"/>
    <w:rsid w:val="00912397"/>
    <w:rsid w:val="0091320F"/>
    <w:rsid w:val="00913830"/>
    <w:rsid w:val="00913B9E"/>
    <w:rsid w:val="00913E06"/>
    <w:rsid w:val="00914233"/>
    <w:rsid w:val="0091444E"/>
    <w:rsid w:val="009156E4"/>
    <w:rsid w:val="00915EF6"/>
    <w:rsid w:val="009165CE"/>
    <w:rsid w:val="00917C5B"/>
    <w:rsid w:val="00920823"/>
    <w:rsid w:val="009213B5"/>
    <w:rsid w:val="009218C5"/>
    <w:rsid w:val="009229E8"/>
    <w:rsid w:val="0092396E"/>
    <w:rsid w:val="00924182"/>
    <w:rsid w:val="00924DC4"/>
    <w:rsid w:val="0092563B"/>
    <w:rsid w:val="0092567C"/>
    <w:rsid w:val="00925ABD"/>
    <w:rsid w:val="00926416"/>
    <w:rsid w:val="009268BA"/>
    <w:rsid w:val="00926910"/>
    <w:rsid w:val="00927311"/>
    <w:rsid w:val="00927583"/>
    <w:rsid w:val="009275C3"/>
    <w:rsid w:val="00927EBD"/>
    <w:rsid w:val="0093035D"/>
    <w:rsid w:val="00931A29"/>
    <w:rsid w:val="00932217"/>
    <w:rsid w:val="00933070"/>
    <w:rsid w:val="0093325C"/>
    <w:rsid w:val="00933372"/>
    <w:rsid w:val="00933B75"/>
    <w:rsid w:val="00934020"/>
    <w:rsid w:val="00937404"/>
    <w:rsid w:val="00937747"/>
    <w:rsid w:val="00937975"/>
    <w:rsid w:val="00937CE8"/>
    <w:rsid w:val="00940600"/>
    <w:rsid w:val="00941FFB"/>
    <w:rsid w:val="009427AF"/>
    <w:rsid w:val="00942D2C"/>
    <w:rsid w:val="0094356A"/>
    <w:rsid w:val="00943D75"/>
    <w:rsid w:val="00944FD0"/>
    <w:rsid w:val="00945320"/>
    <w:rsid w:val="00945F19"/>
    <w:rsid w:val="00946607"/>
    <w:rsid w:val="0094679C"/>
    <w:rsid w:val="00946F1C"/>
    <w:rsid w:val="00947689"/>
    <w:rsid w:val="00947FC8"/>
    <w:rsid w:val="0095097C"/>
    <w:rsid w:val="00950CD7"/>
    <w:rsid w:val="00950E8E"/>
    <w:rsid w:val="00952A0B"/>
    <w:rsid w:val="00952BB4"/>
    <w:rsid w:val="00952C5B"/>
    <w:rsid w:val="0095717F"/>
    <w:rsid w:val="00960DC0"/>
    <w:rsid w:val="00962152"/>
    <w:rsid w:val="009621F7"/>
    <w:rsid w:val="009622BA"/>
    <w:rsid w:val="00963EA2"/>
    <w:rsid w:val="00964853"/>
    <w:rsid w:val="00967E7A"/>
    <w:rsid w:val="009700A6"/>
    <w:rsid w:val="0097114D"/>
    <w:rsid w:val="009711D6"/>
    <w:rsid w:val="00971535"/>
    <w:rsid w:val="009728AE"/>
    <w:rsid w:val="00972F24"/>
    <w:rsid w:val="00973977"/>
    <w:rsid w:val="00973FE3"/>
    <w:rsid w:val="009745E3"/>
    <w:rsid w:val="00974D99"/>
    <w:rsid w:val="00975BA0"/>
    <w:rsid w:val="00975D17"/>
    <w:rsid w:val="00975D37"/>
    <w:rsid w:val="0097646E"/>
    <w:rsid w:val="00980390"/>
    <w:rsid w:val="00980819"/>
    <w:rsid w:val="0098081F"/>
    <w:rsid w:val="00981ECC"/>
    <w:rsid w:val="0098278A"/>
    <w:rsid w:val="00982AA1"/>
    <w:rsid w:val="00982BBC"/>
    <w:rsid w:val="00982EA9"/>
    <w:rsid w:val="009846DC"/>
    <w:rsid w:val="00984FD3"/>
    <w:rsid w:val="0098747E"/>
    <w:rsid w:val="009878B6"/>
    <w:rsid w:val="0099010F"/>
    <w:rsid w:val="00992C86"/>
    <w:rsid w:val="00993076"/>
    <w:rsid w:val="009930E9"/>
    <w:rsid w:val="00993578"/>
    <w:rsid w:val="0099388F"/>
    <w:rsid w:val="00995B91"/>
    <w:rsid w:val="00996518"/>
    <w:rsid w:val="00996A03"/>
    <w:rsid w:val="00996F2C"/>
    <w:rsid w:val="00996FE6"/>
    <w:rsid w:val="009976F3"/>
    <w:rsid w:val="009978A0"/>
    <w:rsid w:val="009A088A"/>
    <w:rsid w:val="009A0FD0"/>
    <w:rsid w:val="009A1FF8"/>
    <w:rsid w:val="009A2087"/>
    <w:rsid w:val="009A22C5"/>
    <w:rsid w:val="009A2FD3"/>
    <w:rsid w:val="009A3FF4"/>
    <w:rsid w:val="009A4006"/>
    <w:rsid w:val="009A7E39"/>
    <w:rsid w:val="009A7F60"/>
    <w:rsid w:val="009B02A4"/>
    <w:rsid w:val="009B04DB"/>
    <w:rsid w:val="009B0842"/>
    <w:rsid w:val="009B0E1B"/>
    <w:rsid w:val="009B1267"/>
    <w:rsid w:val="009B16C4"/>
    <w:rsid w:val="009B1E17"/>
    <w:rsid w:val="009B248B"/>
    <w:rsid w:val="009B29A6"/>
    <w:rsid w:val="009B3831"/>
    <w:rsid w:val="009B3E25"/>
    <w:rsid w:val="009B471B"/>
    <w:rsid w:val="009B5300"/>
    <w:rsid w:val="009B6362"/>
    <w:rsid w:val="009B644B"/>
    <w:rsid w:val="009B6A48"/>
    <w:rsid w:val="009B6D16"/>
    <w:rsid w:val="009B6FB1"/>
    <w:rsid w:val="009C07B5"/>
    <w:rsid w:val="009C0DB4"/>
    <w:rsid w:val="009C2399"/>
    <w:rsid w:val="009C3752"/>
    <w:rsid w:val="009C3A26"/>
    <w:rsid w:val="009C4391"/>
    <w:rsid w:val="009C4C1C"/>
    <w:rsid w:val="009C5B47"/>
    <w:rsid w:val="009C759F"/>
    <w:rsid w:val="009C79FD"/>
    <w:rsid w:val="009D032E"/>
    <w:rsid w:val="009D09A3"/>
    <w:rsid w:val="009D14F6"/>
    <w:rsid w:val="009D27CE"/>
    <w:rsid w:val="009D2B5C"/>
    <w:rsid w:val="009D2E29"/>
    <w:rsid w:val="009D4BD6"/>
    <w:rsid w:val="009D56AD"/>
    <w:rsid w:val="009D5A99"/>
    <w:rsid w:val="009D5C3B"/>
    <w:rsid w:val="009D5EB7"/>
    <w:rsid w:val="009D6340"/>
    <w:rsid w:val="009D69C1"/>
    <w:rsid w:val="009D76C0"/>
    <w:rsid w:val="009D7FB3"/>
    <w:rsid w:val="009E0000"/>
    <w:rsid w:val="009E0992"/>
    <w:rsid w:val="009E13BE"/>
    <w:rsid w:val="009E19B3"/>
    <w:rsid w:val="009E2E4B"/>
    <w:rsid w:val="009E3F81"/>
    <w:rsid w:val="009E414A"/>
    <w:rsid w:val="009E4A49"/>
    <w:rsid w:val="009E4DB9"/>
    <w:rsid w:val="009E57B4"/>
    <w:rsid w:val="009E57DA"/>
    <w:rsid w:val="009E6276"/>
    <w:rsid w:val="009E650C"/>
    <w:rsid w:val="009E6F79"/>
    <w:rsid w:val="009E7B28"/>
    <w:rsid w:val="009F1B6A"/>
    <w:rsid w:val="009F2428"/>
    <w:rsid w:val="009F2ED9"/>
    <w:rsid w:val="009F36DC"/>
    <w:rsid w:val="009F3C1B"/>
    <w:rsid w:val="009F640C"/>
    <w:rsid w:val="009F69C6"/>
    <w:rsid w:val="009F6D0E"/>
    <w:rsid w:val="009F72EA"/>
    <w:rsid w:val="009F7583"/>
    <w:rsid w:val="00A00027"/>
    <w:rsid w:val="00A00986"/>
    <w:rsid w:val="00A01059"/>
    <w:rsid w:val="00A01D04"/>
    <w:rsid w:val="00A01E8F"/>
    <w:rsid w:val="00A0222D"/>
    <w:rsid w:val="00A02810"/>
    <w:rsid w:val="00A0303B"/>
    <w:rsid w:val="00A0346A"/>
    <w:rsid w:val="00A03607"/>
    <w:rsid w:val="00A03F79"/>
    <w:rsid w:val="00A0695F"/>
    <w:rsid w:val="00A07440"/>
    <w:rsid w:val="00A0797E"/>
    <w:rsid w:val="00A07D12"/>
    <w:rsid w:val="00A102BA"/>
    <w:rsid w:val="00A12B99"/>
    <w:rsid w:val="00A151B1"/>
    <w:rsid w:val="00A15913"/>
    <w:rsid w:val="00A15AF0"/>
    <w:rsid w:val="00A15D84"/>
    <w:rsid w:val="00A15EC6"/>
    <w:rsid w:val="00A16C81"/>
    <w:rsid w:val="00A17342"/>
    <w:rsid w:val="00A216A2"/>
    <w:rsid w:val="00A21AB0"/>
    <w:rsid w:val="00A21E0C"/>
    <w:rsid w:val="00A21E59"/>
    <w:rsid w:val="00A21F6E"/>
    <w:rsid w:val="00A22175"/>
    <w:rsid w:val="00A22E85"/>
    <w:rsid w:val="00A24066"/>
    <w:rsid w:val="00A243C0"/>
    <w:rsid w:val="00A244B5"/>
    <w:rsid w:val="00A247A4"/>
    <w:rsid w:val="00A260DC"/>
    <w:rsid w:val="00A26E48"/>
    <w:rsid w:val="00A27589"/>
    <w:rsid w:val="00A276CA"/>
    <w:rsid w:val="00A27860"/>
    <w:rsid w:val="00A27CAE"/>
    <w:rsid w:val="00A30104"/>
    <w:rsid w:val="00A30933"/>
    <w:rsid w:val="00A30A24"/>
    <w:rsid w:val="00A31179"/>
    <w:rsid w:val="00A322D7"/>
    <w:rsid w:val="00A3232F"/>
    <w:rsid w:val="00A3279C"/>
    <w:rsid w:val="00A327AA"/>
    <w:rsid w:val="00A32879"/>
    <w:rsid w:val="00A341EE"/>
    <w:rsid w:val="00A342E6"/>
    <w:rsid w:val="00A34C97"/>
    <w:rsid w:val="00A34E6C"/>
    <w:rsid w:val="00A3505F"/>
    <w:rsid w:val="00A354D2"/>
    <w:rsid w:val="00A35855"/>
    <w:rsid w:val="00A3595B"/>
    <w:rsid w:val="00A402F7"/>
    <w:rsid w:val="00A41ADB"/>
    <w:rsid w:val="00A41F95"/>
    <w:rsid w:val="00A422A5"/>
    <w:rsid w:val="00A422D3"/>
    <w:rsid w:val="00A42466"/>
    <w:rsid w:val="00A446E8"/>
    <w:rsid w:val="00A45757"/>
    <w:rsid w:val="00A45928"/>
    <w:rsid w:val="00A45D2A"/>
    <w:rsid w:val="00A46234"/>
    <w:rsid w:val="00A46524"/>
    <w:rsid w:val="00A46E2B"/>
    <w:rsid w:val="00A47447"/>
    <w:rsid w:val="00A50DD6"/>
    <w:rsid w:val="00A52300"/>
    <w:rsid w:val="00A530AB"/>
    <w:rsid w:val="00A53183"/>
    <w:rsid w:val="00A54BB7"/>
    <w:rsid w:val="00A555DA"/>
    <w:rsid w:val="00A55A51"/>
    <w:rsid w:val="00A55CDD"/>
    <w:rsid w:val="00A563EC"/>
    <w:rsid w:val="00A56BA0"/>
    <w:rsid w:val="00A573EC"/>
    <w:rsid w:val="00A574D1"/>
    <w:rsid w:val="00A60228"/>
    <w:rsid w:val="00A61725"/>
    <w:rsid w:val="00A62398"/>
    <w:rsid w:val="00A6264C"/>
    <w:rsid w:val="00A6436A"/>
    <w:rsid w:val="00A65539"/>
    <w:rsid w:val="00A657CC"/>
    <w:rsid w:val="00A65E1D"/>
    <w:rsid w:val="00A668D6"/>
    <w:rsid w:val="00A66C4B"/>
    <w:rsid w:val="00A67664"/>
    <w:rsid w:val="00A67BDB"/>
    <w:rsid w:val="00A67D82"/>
    <w:rsid w:val="00A7044D"/>
    <w:rsid w:val="00A708E7"/>
    <w:rsid w:val="00A721F1"/>
    <w:rsid w:val="00A72C2B"/>
    <w:rsid w:val="00A7348C"/>
    <w:rsid w:val="00A7367C"/>
    <w:rsid w:val="00A74214"/>
    <w:rsid w:val="00A74AEF"/>
    <w:rsid w:val="00A74CA1"/>
    <w:rsid w:val="00A76234"/>
    <w:rsid w:val="00A772E2"/>
    <w:rsid w:val="00A80071"/>
    <w:rsid w:val="00A80571"/>
    <w:rsid w:val="00A812B4"/>
    <w:rsid w:val="00A8146F"/>
    <w:rsid w:val="00A81E88"/>
    <w:rsid w:val="00A81EF6"/>
    <w:rsid w:val="00A82723"/>
    <w:rsid w:val="00A82E87"/>
    <w:rsid w:val="00A83166"/>
    <w:rsid w:val="00A836C6"/>
    <w:rsid w:val="00A84450"/>
    <w:rsid w:val="00A84AD4"/>
    <w:rsid w:val="00A8557F"/>
    <w:rsid w:val="00A8597A"/>
    <w:rsid w:val="00A85B7E"/>
    <w:rsid w:val="00A86E3C"/>
    <w:rsid w:val="00A87E78"/>
    <w:rsid w:val="00A907A2"/>
    <w:rsid w:val="00A90DC1"/>
    <w:rsid w:val="00A9101F"/>
    <w:rsid w:val="00A9233B"/>
    <w:rsid w:val="00A9295B"/>
    <w:rsid w:val="00A93EEE"/>
    <w:rsid w:val="00A9416D"/>
    <w:rsid w:val="00A94CF5"/>
    <w:rsid w:val="00A950DB"/>
    <w:rsid w:val="00A9532B"/>
    <w:rsid w:val="00A954E5"/>
    <w:rsid w:val="00A96CBD"/>
    <w:rsid w:val="00A96DC1"/>
    <w:rsid w:val="00A9798B"/>
    <w:rsid w:val="00AA0301"/>
    <w:rsid w:val="00AA0321"/>
    <w:rsid w:val="00AA1021"/>
    <w:rsid w:val="00AA1243"/>
    <w:rsid w:val="00AA1ABB"/>
    <w:rsid w:val="00AA1E51"/>
    <w:rsid w:val="00AA2306"/>
    <w:rsid w:val="00AA2A59"/>
    <w:rsid w:val="00AA316B"/>
    <w:rsid w:val="00AA3446"/>
    <w:rsid w:val="00AA54D0"/>
    <w:rsid w:val="00AA5975"/>
    <w:rsid w:val="00AA6169"/>
    <w:rsid w:val="00AA6187"/>
    <w:rsid w:val="00AA623C"/>
    <w:rsid w:val="00AA6508"/>
    <w:rsid w:val="00AA6791"/>
    <w:rsid w:val="00AA67ED"/>
    <w:rsid w:val="00AA6ABD"/>
    <w:rsid w:val="00AB0AA3"/>
    <w:rsid w:val="00AB20B5"/>
    <w:rsid w:val="00AB3588"/>
    <w:rsid w:val="00AB500C"/>
    <w:rsid w:val="00AB5277"/>
    <w:rsid w:val="00AB5D41"/>
    <w:rsid w:val="00AB61F8"/>
    <w:rsid w:val="00AB67C9"/>
    <w:rsid w:val="00AB7118"/>
    <w:rsid w:val="00AB72C8"/>
    <w:rsid w:val="00AB7CC2"/>
    <w:rsid w:val="00AC134D"/>
    <w:rsid w:val="00AC14A4"/>
    <w:rsid w:val="00AC1E84"/>
    <w:rsid w:val="00AC2FC6"/>
    <w:rsid w:val="00AC3AEC"/>
    <w:rsid w:val="00AC3D75"/>
    <w:rsid w:val="00AC3FBA"/>
    <w:rsid w:val="00AC40C0"/>
    <w:rsid w:val="00AC4860"/>
    <w:rsid w:val="00AC58F2"/>
    <w:rsid w:val="00AC5C2C"/>
    <w:rsid w:val="00AC62D3"/>
    <w:rsid w:val="00AC64CD"/>
    <w:rsid w:val="00AC69B7"/>
    <w:rsid w:val="00AC6B43"/>
    <w:rsid w:val="00AC7A54"/>
    <w:rsid w:val="00AD01A0"/>
    <w:rsid w:val="00AD062C"/>
    <w:rsid w:val="00AD06CE"/>
    <w:rsid w:val="00AD12BC"/>
    <w:rsid w:val="00AD1326"/>
    <w:rsid w:val="00AD1A5B"/>
    <w:rsid w:val="00AD220E"/>
    <w:rsid w:val="00AD26A0"/>
    <w:rsid w:val="00AD3DBC"/>
    <w:rsid w:val="00AD3FF0"/>
    <w:rsid w:val="00AD49CB"/>
    <w:rsid w:val="00AD530E"/>
    <w:rsid w:val="00AD5E98"/>
    <w:rsid w:val="00AD6659"/>
    <w:rsid w:val="00AD6E30"/>
    <w:rsid w:val="00AD7A30"/>
    <w:rsid w:val="00AE0254"/>
    <w:rsid w:val="00AE0326"/>
    <w:rsid w:val="00AE043C"/>
    <w:rsid w:val="00AE127D"/>
    <w:rsid w:val="00AE2A9A"/>
    <w:rsid w:val="00AE37E9"/>
    <w:rsid w:val="00AE452D"/>
    <w:rsid w:val="00AE506C"/>
    <w:rsid w:val="00AE7F89"/>
    <w:rsid w:val="00AE7FC5"/>
    <w:rsid w:val="00AF053F"/>
    <w:rsid w:val="00AF0F48"/>
    <w:rsid w:val="00AF13CA"/>
    <w:rsid w:val="00AF1877"/>
    <w:rsid w:val="00AF407C"/>
    <w:rsid w:val="00AF4196"/>
    <w:rsid w:val="00AF490E"/>
    <w:rsid w:val="00AF493A"/>
    <w:rsid w:val="00AF5014"/>
    <w:rsid w:val="00AF56B6"/>
    <w:rsid w:val="00AF5B42"/>
    <w:rsid w:val="00AF667E"/>
    <w:rsid w:val="00AF6980"/>
    <w:rsid w:val="00B003E7"/>
    <w:rsid w:val="00B005EB"/>
    <w:rsid w:val="00B0348D"/>
    <w:rsid w:val="00B035BA"/>
    <w:rsid w:val="00B04144"/>
    <w:rsid w:val="00B04448"/>
    <w:rsid w:val="00B04971"/>
    <w:rsid w:val="00B04A0F"/>
    <w:rsid w:val="00B0648B"/>
    <w:rsid w:val="00B06665"/>
    <w:rsid w:val="00B074DC"/>
    <w:rsid w:val="00B075E3"/>
    <w:rsid w:val="00B07B67"/>
    <w:rsid w:val="00B10B61"/>
    <w:rsid w:val="00B10E54"/>
    <w:rsid w:val="00B10EB2"/>
    <w:rsid w:val="00B11466"/>
    <w:rsid w:val="00B11D0D"/>
    <w:rsid w:val="00B1237A"/>
    <w:rsid w:val="00B12834"/>
    <w:rsid w:val="00B12D7B"/>
    <w:rsid w:val="00B13983"/>
    <w:rsid w:val="00B13EF5"/>
    <w:rsid w:val="00B147A3"/>
    <w:rsid w:val="00B14C8F"/>
    <w:rsid w:val="00B154F8"/>
    <w:rsid w:val="00B1622F"/>
    <w:rsid w:val="00B16339"/>
    <w:rsid w:val="00B1649D"/>
    <w:rsid w:val="00B204C9"/>
    <w:rsid w:val="00B20B6A"/>
    <w:rsid w:val="00B21BCF"/>
    <w:rsid w:val="00B21E93"/>
    <w:rsid w:val="00B22C0C"/>
    <w:rsid w:val="00B230FF"/>
    <w:rsid w:val="00B236AD"/>
    <w:rsid w:val="00B23BF6"/>
    <w:rsid w:val="00B2426F"/>
    <w:rsid w:val="00B24BFA"/>
    <w:rsid w:val="00B255B1"/>
    <w:rsid w:val="00B2581C"/>
    <w:rsid w:val="00B25925"/>
    <w:rsid w:val="00B264AE"/>
    <w:rsid w:val="00B26737"/>
    <w:rsid w:val="00B27CD8"/>
    <w:rsid w:val="00B301C6"/>
    <w:rsid w:val="00B31555"/>
    <w:rsid w:val="00B31770"/>
    <w:rsid w:val="00B31F99"/>
    <w:rsid w:val="00B31FCA"/>
    <w:rsid w:val="00B32D18"/>
    <w:rsid w:val="00B33129"/>
    <w:rsid w:val="00B3342D"/>
    <w:rsid w:val="00B3347E"/>
    <w:rsid w:val="00B33FDB"/>
    <w:rsid w:val="00B340EE"/>
    <w:rsid w:val="00B34990"/>
    <w:rsid w:val="00B375D6"/>
    <w:rsid w:val="00B3778B"/>
    <w:rsid w:val="00B4005D"/>
    <w:rsid w:val="00B400B4"/>
    <w:rsid w:val="00B40286"/>
    <w:rsid w:val="00B4100A"/>
    <w:rsid w:val="00B41934"/>
    <w:rsid w:val="00B42867"/>
    <w:rsid w:val="00B44821"/>
    <w:rsid w:val="00B453B9"/>
    <w:rsid w:val="00B46033"/>
    <w:rsid w:val="00B46266"/>
    <w:rsid w:val="00B46C28"/>
    <w:rsid w:val="00B47DC4"/>
    <w:rsid w:val="00B50170"/>
    <w:rsid w:val="00B52ED5"/>
    <w:rsid w:val="00B52EFA"/>
    <w:rsid w:val="00B557C5"/>
    <w:rsid w:val="00B55C01"/>
    <w:rsid w:val="00B56B96"/>
    <w:rsid w:val="00B5724A"/>
    <w:rsid w:val="00B60373"/>
    <w:rsid w:val="00B60CFD"/>
    <w:rsid w:val="00B61EF6"/>
    <w:rsid w:val="00B62316"/>
    <w:rsid w:val="00B62CF6"/>
    <w:rsid w:val="00B64142"/>
    <w:rsid w:val="00B64A19"/>
    <w:rsid w:val="00B64B47"/>
    <w:rsid w:val="00B65A88"/>
    <w:rsid w:val="00B66902"/>
    <w:rsid w:val="00B66BF9"/>
    <w:rsid w:val="00B677E2"/>
    <w:rsid w:val="00B67AD3"/>
    <w:rsid w:val="00B70A57"/>
    <w:rsid w:val="00B72BCF"/>
    <w:rsid w:val="00B74392"/>
    <w:rsid w:val="00B755CB"/>
    <w:rsid w:val="00B762BD"/>
    <w:rsid w:val="00B7795D"/>
    <w:rsid w:val="00B80122"/>
    <w:rsid w:val="00B80E55"/>
    <w:rsid w:val="00B81AAF"/>
    <w:rsid w:val="00B81ADA"/>
    <w:rsid w:val="00B81C24"/>
    <w:rsid w:val="00B83D68"/>
    <w:rsid w:val="00B84381"/>
    <w:rsid w:val="00B853C1"/>
    <w:rsid w:val="00B857D6"/>
    <w:rsid w:val="00B858E0"/>
    <w:rsid w:val="00B86050"/>
    <w:rsid w:val="00B868F1"/>
    <w:rsid w:val="00B869A9"/>
    <w:rsid w:val="00B87D32"/>
    <w:rsid w:val="00B87ECD"/>
    <w:rsid w:val="00B87F5F"/>
    <w:rsid w:val="00B92C38"/>
    <w:rsid w:val="00B92FB4"/>
    <w:rsid w:val="00B930E8"/>
    <w:rsid w:val="00B94023"/>
    <w:rsid w:val="00B94630"/>
    <w:rsid w:val="00B9477E"/>
    <w:rsid w:val="00B94F33"/>
    <w:rsid w:val="00B950DA"/>
    <w:rsid w:val="00B95433"/>
    <w:rsid w:val="00B95940"/>
    <w:rsid w:val="00B96983"/>
    <w:rsid w:val="00BA05BF"/>
    <w:rsid w:val="00BA061B"/>
    <w:rsid w:val="00BA11E2"/>
    <w:rsid w:val="00BA11ED"/>
    <w:rsid w:val="00BA1B01"/>
    <w:rsid w:val="00BA2FE1"/>
    <w:rsid w:val="00BA34A1"/>
    <w:rsid w:val="00BA3A77"/>
    <w:rsid w:val="00BA401B"/>
    <w:rsid w:val="00BA4078"/>
    <w:rsid w:val="00BA430E"/>
    <w:rsid w:val="00BA4485"/>
    <w:rsid w:val="00BA599B"/>
    <w:rsid w:val="00BA5CB5"/>
    <w:rsid w:val="00BA5DEA"/>
    <w:rsid w:val="00BA6BA7"/>
    <w:rsid w:val="00BA7938"/>
    <w:rsid w:val="00BA7B71"/>
    <w:rsid w:val="00BB01A2"/>
    <w:rsid w:val="00BB08B9"/>
    <w:rsid w:val="00BB151E"/>
    <w:rsid w:val="00BB224D"/>
    <w:rsid w:val="00BB527C"/>
    <w:rsid w:val="00BB52F1"/>
    <w:rsid w:val="00BB55A7"/>
    <w:rsid w:val="00BB68FD"/>
    <w:rsid w:val="00BB6C45"/>
    <w:rsid w:val="00BB7754"/>
    <w:rsid w:val="00BC0D42"/>
    <w:rsid w:val="00BC0DFA"/>
    <w:rsid w:val="00BC173F"/>
    <w:rsid w:val="00BC3641"/>
    <w:rsid w:val="00BC42AB"/>
    <w:rsid w:val="00BC4609"/>
    <w:rsid w:val="00BC63B8"/>
    <w:rsid w:val="00BC6C49"/>
    <w:rsid w:val="00BC7187"/>
    <w:rsid w:val="00BC7284"/>
    <w:rsid w:val="00BC78AA"/>
    <w:rsid w:val="00BC7E5A"/>
    <w:rsid w:val="00BD08B0"/>
    <w:rsid w:val="00BD0AE7"/>
    <w:rsid w:val="00BD0BAB"/>
    <w:rsid w:val="00BD0BEB"/>
    <w:rsid w:val="00BD0CF8"/>
    <w:rsid w:val="00BD1909"/>
    <w:rsid w:val="00BD2093"/>
    <w:rsid w:val="00BD35D6"/>
    <w:rsid w:val="00BD4031"/>
    <w:rsid w:val="00BD4A0B"/>
    <w:rsid w:val="00BD4A0C"/>
    <w:rsid w:val="00BD63F8"/>
    <w:rsid w:val="00BD6BF6"/>
    <w:rsid w:val="00BD765D"/>
    <w:rsid w:val="00BD7F72"/>
    <w:rsid w:val="00BE03BB"/>
    <w:rsid w:val="00BE04F2"/>
    <w:rsid w:val="00BE052E"/>
    <w:rsid w:val="00BE16DE"/>
    <w:rsid w:val="00BE1C7B"/>
    <w:rsid w:val="00BE27B4"/>
    <w:rsid w:val="00BE305F"/>
    <w:rsid w:val="00BE332E"/>
    <w:rsid w:val="00BE3B6C"/>
    <w:rsid w:val="00BE435E"/>
    <w:rsid w:val="00BE44A3"/>
    <w:rsid w:val="00BE4746"/>
    <w:rsid w:val="00BE4D4C"/>
    <w:rsid w:val="00BE4DB1"/>
    <w:rsid w:val="00BE59A9"/>
    <w:rsid w:val="00BE617E"/>
    <w:rsid w:val="00BE6C87"/>
    <w:rsid w:val="00BE7D65"/>
    <w:rsid w:val="00BF0188"/>
    <w:rsid w:val="00BF0819"/>
    <w:rsid w:val="00BF13B7"/>
    <w:rsid w:val="00BF4286"/>
    <w:rsid w:val="00BF43CD"/>
    <w:rsid w:val="00BF46DB"/>
    <w:rsid w:val="00BF4EFB"/>
    <w:rsid w:val="00BF5C74"/>
    <w:rsid w:val="00BF5CB0"/>
    <w:rsid w:val="00BF6419"/>
    <w:rsid w:val="00BF78AC"/>
    <w:rsid w:val="00C01693"/>
    <w:rsid w:val="00C01EB3"/>
    <w:rsid w:val="00C0222E"/>
    <w:rsid w:val="00C0300C"/>
    <w:rsid w:val="00C03C81"/>
    <w:rsid w:val="00C0558A"/>
    <w:rsid w:val="00C0782E"/>
    <w:rsid w:val="00C10829"/>
    <w:rsid w:val="00C11088"/>
    <w:rsid w:val="00C112F0"/>
    <w:rsid w:val="00C11FFA"/>
    <w:rsid w:val="00C12EB4"/>
    <w:rsid w:val="00C140E0"/>
    <w:rsid w:val="00C17692"/>
    <w:rsid w:val="00C20D90"/>
    <w:rsid w:val="00C210BF"/>
    <w:rsid w:val="00C213D3"/>
    <w:rsid w:val="00C22326"/>
    <w:rsid w:val="00C224B2"/>
    <w:rsid w:val="00C23A34"/>
    <w:rsid w:val="00C23E77"/>
    <w:rsid w:val="00C25A0A"/>
    <w:rsid w:val="00C25CD7"/>
    <w:rsid w:val="00C25EF9"/>
    <w:rsid w:val="00C26A9F"/>
    <w:rsid w:val="00C26BEB"/>
    <w:rsid w:val="00C2720E"/>
    <w:rsid w:val="00C27877"/>
    <w:rsid w:val="00C302EB"/>
    <w:rsid w:val="00C303D1"/>
    <w:rsid w:val="00C308C7"/>
    <w:rsid w:val="00C315AA"/>
    <w:rsid w:val="00C32973"/>
    <w:rsid w:val="00C330B0"/>
    <w:rsid w:val="00C33C84"/>
    <w:rsid w:val="00C341BC"/>
    <w:rsid w:val="00C3450F"/>
    <w:rsid w:val="00C34580"/>
    <w:rsid w:val="00C34E58"/>
    <w:rsid w:val="00C360B6"/>
    <w:rsid w:val="00C364CD"/>
    <w:rsid w:val="00C401EE"/>
    <w:rsid w:val="00C41102"/>
    <w:rsid w:val="00C41537"/>
    <w:rsid w:val="00C41A48"/>
    <w:rsid w:val="00C41DC7"/>
    <w:rsid w:val="00C4243E"/>
    <w:rsid w:val="00C42963"/>
    <w:rsid w:val="00C44DB3"/>
    <w:rsid w:val="00C450F6"/>
    <w:rsid w:val="00C48665"/>
    <w:rsid w:val="00C5012E"/>
    <w:rsid w:val="00C50BF9"/>
    <w:rsid w:val="00C51073"/>
    <w:rsid w:val="00C51215"/>
    <w:rsid w:val="00C51927"/>
    <w:rsid w:val="00C51C6E"/>
    <w:rsid w:val="00C51D69"/>
    <w:rsid w:val="00C523CB"/>
    <w:rsid w:val="00C54958"/>
    <w:rsid w:val="00C54A92"/>
    <w:rsid w:val="00C55FC8"/>
    <w:rsid w:val="00C56995"/>
    <w:rsid w:val="00C56E78"/>
    <w:rsid w:val="00C56FB8"/>
    <w:rsid w:val="00C579C0"/>
    <w:rsid w:val="00C57A0A"/>
    <w:rsid w:val="00C57D3F"/>
    <w:rsid w:val="00C60C90"/>
    <w:rsid w:val="00C617DE"/>
    <w:rsid w:val="00C6186F"/>
    <w:rsid w:val="00C61F21"/>
    <w:rsid w:val="00C62507"/>
    <w:rsid w:val="00C63273"/>
    <w:rsid w:val="00C63918"/>
    <w:rsid w:val="00C647E9"/>
    <w:rsid w:val="00C64B67"/>
    <w:rsid w:val="00C65B09"/>
    <w:rsid w:val="00C65CB7"/>
    <w:rsid w:val="00C66D08"/>
    <w:rsid w:val="00C66E4F"/>
    <w:rsid w:val="00C67080"/>
    <w:rsid w:val="00C674FC"/>
    <w:rsid w:val="00C67C8C"/>
    <w:rsid w:val="00C700BC"/>
    <w:rsid w:val="00C70F4B"/>
    <w:rsid w:val="00C716A2"/>
    <w:rsid w:val="00C735C4"/>
    <w:rsid w:val="00C75A4F"/>
    <w:rsid w:val="00C75C69"/>
    <w:rsid w:val="00C76F95"/>
    <w:rsid w:val="00C8033A"/>
    <w:rsid w:val="00C80517"/>
    <w:rsid w:val="00C805BC"/>
    <w:rsid w:val="00C80C99"/>
    <w:rsid w:val="00C818B7"/>
    <w:rsid w:val="00C81F0B"/>
    <w:rsid w:val="00C822AB"/>
    <w:rsid w:val="00C82319"/>
    <w:rsid w:val="00C823AB"/>
    <w:rsid w:val="00C837A7"/>
    <w:rsid w:val="00C84FF6"/>
    <w:rsid w:val="00C856B7"/>
    <w:rsid w:val="00C861F4"/>
    <w:rsid w:val="00C862C1"/>
    <w:rsid w:val="00C86848"/>
    <w:rsid w:val="00C872A6"/>
    <w:rsid w:val="00C87A1F"/>
    <w:rsid w:val="00C87B0F"/>
    <w:rsid w:val="00C87BAB"/>
    <w:rsid w:val="00C90304"/>
    <w:rsid w:val="00C911EB"/>
    <w:rsid w:val="00C95686"/>
    <w:rsid w:val="00C9592C"/>
    <w:rsid w:val="00C95BEB"/>
    <w:rsid w:val="00C96CA4"/>
    <w:rsid w:val="00C971DA"/>
    <w:rsid w:val="00C9752C"/>
    <w:rsid w:val="00C9776A"/>
    <w:rsid w:val="00C978E0"/>
    <w:rsid w:val="00C97FCB"/>
    <w:rsid w:val="00CA0156"/>
    <w:rsid w:val="00CA0260"/>
    <w:rsid w:val="00CA1CB5"/>
    <w:rsid w:val="00CA216D"/>
    <w:rsid w:val="00CA24DB"/>
    <w:rsid w:val="00CA3489"/>
    <w:rsid w:val="00CA5ECE"/>
    <w:rsid w:val="00CA7ABA"/>
    <w:rsid w:val="00CB24BC"/>
    <w:rsid w:val="00CB2ADE"/>
    <w:rsid w:val="00CB338F"/>
    <w:rsid w:val="00CB3CC8"/>
    <w:rsid w:val="00CB3D51"/>
    <w:rsid w:val="00CB3DFD"/>
    <w:rsid w:val="00CB3E09"/>
    <w:rsid w:val="00CB4077"/>
    <w:rsid w:val="00CB456A"/>
    <w:rsid w:val="00CB625D"/>
    <w:rsid w:val="00CB6AD9"/>
    <w:rsid w:val="00CB70D2"/>
    <w:rsid w:val="00CB73CF"/>
    <w:rsid w:val="00CB7CEF"/>
    <w:rsid w:val="00CC0665"/>
    <w:rsid w:val="00CC1258"/>
    <w:rsid w:val="00CC153A"/>
    <w:rsid w:val="00CC19C2"/>
    <w:rsid w:val="00CC1BF6"/>
    <w:rsid w:val="00CC2596"/>
    <w:rsid w:val="00CC2CAF"/>
    <w:rsid w:val="00CC4954"/>
    <w:rsid w:val="00CC4D5B"/>
    <w:rsid w:val="00CC533D"/>
    <w:rsid w:val="00CC5610"/>
    <w:rsid w:val="00CC5839"/>
    <w:rsid w:val="00CC5C15"/>
    <w:rsid w:val="00CC5D47"/>
    <w:rsid w:val="00CC623C"/>
    <w:rsid w:val="00CC65D4"/>
    <w:rsid w:val="00CC713E"/>
    <w:rsid w:val="00CC7238"/>
    <w:rsid w:val="00CC76E2"/>
    <w:rsid w:val="00CC7BAD"/>
    <w:rsid w:val="00CC7D7F"/>
    <w:rsid w:val="00CC7F65"/>
    <w:rsid w:val="00CD156C"/>
    <w:rsid w:val="00CD1A03"/>
    <w:rsid w:val="00CD1C91"/>
    <w:rsid w:val="00CD2A49"/>
    <w:rsid w:val="00CD36B1"/>
    <w:rsid w:val="00CD3F29"/>
    <w:rsid w:val="00CD4E03"/>
    <w:rsid w:val="00CD6C4D"/>
    <w:rsid w:val="00CD73E7"/>
    <w:rsid w:val="00CD7474"/>
    <w:rsid w:val="00CD7B9C"/>
    <w:rsid w:val="00CE0843"/>
    <w:rsid w:val="00CE13E8"/>
    <w:rsid w:val="00CE18A9"/>
    <w:rsid w:val="00CE1AF9"/>
    <w:rsid w:val="00CE3373"/>
    <w:rsid w:val="00CE4EAC"/>
    <w:rsid w:val="00CE528A"/>
    <w:rsid w:val="00CE5555"/>
    <w:rsid w:val="00CE5843"/>
    <w:rsid w:val="00CE5CB4"/>
    <w:rsid w:val="00CE66BC"/>
    <w:rsid w:val="00CE7291"/>
    <w:rsid w:val="00CE759F"/>
    <w:rsid w:val="00CE7CCF"/>
    <w:rsid w:val="00CE7F3B"/>
    <w:rsid w:val="00CF0046"/>
    <w:rsid w:val="00CF02DC"/>
    <w:rsid w:val="00CF0894"/>
    <w:rsid w:val="00CF0E40"/>
    <w:rsid w:val="00CF1526"/>
    <w:rsid w:val="00CF1AC9"/>
    <w:rsid w:val="00CF2250"/>
    <w:rsid w:val="00CF253F"/>
    <w:rsid w:val="00CF2A6F"/>
    <w:rsid w:val="00CF30E6"/>
    <w:rsid w:val="00CF3C7D"/>
    <w:rsid w:val="00CF4DA2"/>
    <w:rsid w:val="00CF4FF0"/>
    <w:rsid w:val="00CF60E4"/>
    <w:rsid w:val="00CF6D52"/>
    <w:rsid w:val="00CF7716"/>
    <w:rsid w:val="00D0081B"/>
    <w:rsid w:val="00D01957"/>
    <w:rsid w:val="00D0400C"/>
    <w:rsid w:val="00D043CE"/>
    <w:rsid w:val="00D0620C"/>
    <w:rsid w:val="00D06278"/>
    <w:rsid w:val="00D0659C"/>
    <w:rsid w:val="00D07F80"/>
    <w:rsid w:val="00D10C96"/>
    <w:rsid w:val="00D11BAF"/>
    <w:rsid w:val="00D131BA"/>
    <w:rsid w:val="00D14519"/>
    <w:rsid w:val="00D14C96"/>
    <w:rsid w:val="00D157A8"/>
    <w:rsid w:val="00D15814"/>
    <w:rsid w:val="00D1738C"/>
    <w:rsid w:val="00D173C6"/>
    <w:rsid w:val="00D17C31"/>
    <w:rsid w:val="00D20BEC"/>
    <w:rsid w:val="00D21B71"/>
    <w:rsid w:val="00D2222F"/>
    <w:rsid w:val="00D229A7"/>
    <w:rsid w:val="00D23C7C"/>
    <w:rsid w:val="00D248B6"/>
    <w:rsid w:val="00D25B1D"/>
    <w:rsid w:val="00D2673F"/>
    <w:rsid w:val="00D27613"/>
    <w:rsid w:val="00D30A49"/>
    <w:rsid w:val="00D31014"/>
    <w:rsid w:val="00D31647"/>
    <w:rsid w:val="00D32F9F"/>
    <w:rsid w:val="00D33C33"/>
    <w:rsid w:val="00D33D6C"/>
    <w:rsid w:val="00D346AF"/>
    <w:rsid w:val="00D34795"/>
    <w:rsid w:val="00D349C0"/>
    <w:rsid w:val="00D35F28"/>
    <w:rsid w:val="00D364E6"/>
    <w:rsid w:val="00D36A46"/>
    <w:rsid w:val="00D36F5C"/>
    <w:rsid w:val="00D373CE"/>
    <w:rsid w:val="00D3755D"/>
    <w:rsid w:val="00D41CA8"/>
    <w:rsid w:val="00D438BA"/>
    <w:rsid w:val="00D43B30"/>
    <w:rsid w:val="00D44BC2"/>
    <w:rsid w:val="00D44D58"/>
    <w:rsid w:val="00D44F5C"/>
    <w:rsid w:val="00D470E9"/>
    <w:rsid w:val="00D4719D"/>
    <w:rsid w:val="00D5084F"/>
    <w:rsid w:val="00D50C04"/>
    <w:rsid w:val="00D50D67"/>
    <w:rsid w:val="00D51637"/>
    <w:rsid w:val="00D5444F"/>
    <w:rsid w:val="00D54BB6"/>
    <w:rsid w:val="00D56677"/>
    <w:rsid w:val="00D56816"/>
    <w:rsid w:val="00D5697A"/>
    <w:rsid w:val="00D56FF0"/>
    <w:rsid w:val="00D576CE"/>
    <w:rsid w:val="00D614F8"/>
    <w:rsid w:val="00D61FF8"/>
    <w:rsid w:val="00D6214D"/>
    <w:rsid w:val="00D634A1"/>
    <w:rsid w:val="00D64467"/>
    <w:rsid w:val="00D657C7"/>
    <w:rsid w:val="00D668B3"/>
    <w:rsid w:val="00D67317"/>
    <w:rsid w:val="00D67D1D"/>
    <w:rsid w:val="00D70A85"/>
    <w:rsid w:val="00D72399"/>
    <w:rsid w:val="00D72888"/>
    <w:rsid w:val="00D72B3D"/>
    <w:rsid w:val="00D7364E"/>
    <w:rsid w:val="00D73754"/>
    <w:rsid w:val="00D7405A"/>
    <w:rsid w:val="00D7564C"/>
    <w:rsid w:val="00D76935"/>
    <w:rsid w:val="00D76B4E"/>
    <w:rsid w:val="00D77C23"/>
    <w:rsid w:val="00D77E13"/>
    <w:rsid w:val="00D77F2D"/>
    <w:rsid w:val="00D800C4"/>
    <w:rsid w:val="00D80447"/>
    <w:rsid w:val="00D80716"/>
    <w:rsid w:val="00D80F99"/>
    <w:rsid w:val="00D82228"/>
    <w:rsid w:val="00D82A56"/>
    <w:rsid w:val="00D85129"/>
    <w:rsid w:val="00D85820"/>
    <w:rsid w:val="00D86013"/>
    <w:rsid w:val="00D8669E"/>
    <w:rsid w:val="00D8781E"/>
    <w:rsid w:val="00D90876"/>
    <w:rsid w:val="00D90932"/>
    <w:rsid w:val="00D91299"/>
    <w:rsid w:val="00D91F83"/>
    <w:rsid w:val="00D933CB"/>
    <w:rsid w:val="00D93944"/>
    <w:rsid w:val="00D94A4F"/>
    <w:rsid w:val="00D95013"/>
    <w:rsid w:val="00D97163"/>
    <w:rsid w:val="00D9753A"/>
    <w:rsid w:val="00D97722"/>
    <w:rsid w:val="00D97F25"/>
    <w:rsid w:val="00D97FE4"/>
    <w:rsid w:val="00DA003D"/>
    <w:rsid w:val="00DA0989"/>
    <w:rsid w:val="00DA1F98"/>
    <w:rsid w:val="00DA2A33"/>
    <w:rsid w:val="00DA379F"/>
    <w:rsid w:val="00DA4644"/>
    <w:rsid w:val="00DA48D9"/>
    <w:rsid w:val="00DA5D2E"/>
    <w:rsid w:val="00DA6172"/>
    <w:rsid w:val="00DA7BE6"/>
    <w:rsid w:val="00DB0441"/>
    <w:rsid w:val="00DB04D7"/>
    <w:rsid w:val="00DB066B"/>
    <w:rsid w:val="00DB1887"/>
    <w:rsid w:val="00DB2072"/>
    <w:rsid w:val="00DB2CA8"/>
    <w:rsid w:val="00DB35F0"/>
    <w:rsid w:val="00DB4E42"/>
    <w:rsid w:val="00DB4F6C"/>
    <w:rsid w:val="00DB5C38"/>
    <w:rsid w:val="00DB60BC"/>
    <w:rsid w:val="00DB726A"/>
    <w:rsid w:val="00DB77EC"/>
    <w:rsid w:val="00DC04DF"/>
    <w:rsid w:val="00DC2171"/>
    <w:rsid w:val="00DC2D99"/>
    <w:rsid w:val="00DC36D9"/>
    <w:rsid w:val="00DC4289"/>
    <w:rsid w:val="00DC47D3"/>
    <w:rsid w:val="00DC4C94"/>
    <w:rsid w:val="00DC4D0F"/>
    <w:rsid w:val="00DC6C7F"/>
    <w:rsid w:val="00DC7C3B"/>
    <w:rsid w:val="00DD06AD"/>
    <w:rsid w:val="00DD16A4"/>
    <w:rsid w:val="00DD1896"/>
    <w:rsid w:val="00DD2038"/>
    <w:rsid w:val="00DD2C8D"/>
    <w:rsid w:val="00DD3538"/>
    <w:rsid w:val="00DD3A86"/>
    <w:rsid w:val="00DD4BA3"/>
    <w:rsid w:val="00DD56B9"/>
    <w:rsid w:val="00DD5912"/>
    <w:rsid w:val="00DD5FC3"/>
    <w:rsid w:val="00DD62D2"/>
    <w:rsid w:val="00DE1110"/>
    <w:rsid w:val="00DE14CA"/>
    <w:rsid w:val="00DE2E82"/>
    <w:rsid w:val="00DE3279"/>
    <w:rsid w:val="00DE33A4"/>
    <w:rsid w:val="00DE3EAE"/>
    <w:rsid w:val="00DE4270"/>
    <w:rsid w:val="00DE4515"/>
    <w:rsid w:val="00DE6166"/>
    <w:rsid w:val="00DE6AFD"/>
    <w:rsid w:val="00DE7196"/>
    <w:rsid w:val="00DE71EB"/>
    <w:rsid w:val="00DE7428"/>
    <w:rsid w:val="00DE7BB4"/>
    <w:rsid w:val="00DE7D29"/>
    <w:rsid w:val="00DE7E42"/>
    <w:rsid w:val="00DE7E80"/>
    <w:rsid w:val="00DF2288"/>
    <w:rsid w:val="00DF24D0"/>
    <w:rsid w:val="00DF2576"/>
    <w:rsid w:val="00DF3523"/>
    <w:rsid w:val="00DF3C45"/>
    <w:rsid w:val="00DF3F74"/>
    <w:rsid w:val="00DF48E8"/>
    <w:rsid w:val="00DF65D6"/>
    <w:rsid w:val="00DF69E2"/>
    <w:rsid w:val="00DF6ED3"/>
    <w:rsid w:val="00DF7109"/>
    <w:rsid w:val="00DF78D7"/>
    <w:rsid w:val="00DF79E7"/>
    <w:rsid w:val="00DF7B65"/>
    <w:rsid w:val="00E012B1"/>
    <w:rsid w:val="00E01924"/>
    <w:rsid w:val="00E01B0F"/>
    <w:rsid w:val="00E01CEF"/>
    <w:rsid w:val="00E031EF"/>
    <w:rsid w:val="00E034E6"/>
    <w:rsid w:val="00E03697"/>
    <w:rsid w:val="00E03B0A"/>
    <w:rsid w:val="00E0451E"/>
    <w:rsid w:val="00E04F1F"/>
    <w:rsid w:val="00E05767"/>
    <w:rsid w:val="00E06D24"/>
    <w:rsid w:val="00E07183"/>
    <w:rsid w:val="00E0768C"/>
    <w:rsid w:val="00E07A24"/>
    <w:rsid w:val="00E07CB6"/>
    <w:rsid w:val="00E07F09"/>
    <w:rsid w:val="00E102CE"/>
    <w:rsid w:val="00E1322B"/>
    <w:rsid w:val="00E142C2"/>
    <w:rsid w:val="00E163A1"/>
    <w:rsid w:val="00E1696C"/>
    <w:rsid w:val="00E174B3"/>
    <w:rsid w:val="00E175B3"/>
    <w:rsid w:val="00E17832"/>
    <w:rsid w:val="00E17833"/>
    <w:rsid w:val="00E20046"/>
    <w:rsid w:val="00E20918"/>
    <w:rsid w:val="00E21822"/>
    <w:rsid w:val="00E21D4D"/>
    <w:rsid w:val="00E22388"/>
    <w:rsid w:val="00E22BAF"/>
    <w:rsid w:val="00E22BF8"/>
    <w:rsid w:val="00E2495B"/>
    <w:rsid w:val="00E25B6A"/>
    <w:rsid w:val="00E26588"/>
    <w:rsid w:val="00E26EFD"/>
    <w:rsid w:val="00E27674"/>
    <w:rsid w:val="00E27A26"/>
    <w:rsid w:val="00E27D33"/>
    <w:rsid w:val="00E31BF3"/>
    <w:rsid w:val="00E31E29"/>
    <w:rsid w:val="00E323B1"/>
    <w:rsid w:val="00E33086"/>
    <w:rsid w:val="00E33115"/>
    <w:rsid w:val="00E33E51"/>
    <w:rsid w:val="00E34D6D"/>
    <w:rsid w:val="00E35CBE"/>
    <w:rsid w:val="00E35F5D"/>
    <w:rsid w:val="00E36523"/>
    <w:rsid w:val="00E3658C"/>
    <w:rsid w:val="00E3682D"/>
    <w:rsid w:val="00E36CBA"/>
    <w:rsid w:val="00E371AD"/>
    <w:rsid w:val="00E378AD"/>
    <w:rsid w:val="00E425D2"/>
    <w:rsid w:val="00E4263F"/>
    <w:rsid w:val="00E42698"/>
    <w:rsid w:val="00E428D7"/>
    <w:rsid w:val="00E42963"/>
    <w:rsid w:val="00E434DB"/>
    <w:rsid w:val="00E435C9"/>
    <w:rsid w:val="00E44E03"/>
    <w:rsid w:val="00E4588F"/>
    <w:rsid w:val="00E45C76"/>
    <w:rsid w:val="00E45D29"/>
    <w:rsid w:val="00E46629"/>
    <w:rsid w:val="00E46DF8"/>
    <w:rsid w:val="00E470A2"/>
    <w:rsid w:val="00E471D3"/>
    <w:rsid w:val="00E47383"/>
    <w:rsid w:val="00E4742B"/>
    <w:rsid w:val="00E478BD"/>
    <w:rsid w:val="00E50565"/>
    <w:rsid w:val="00E50BBE"/>
    <w:rsid w:val="00E50BEE"/>
    <w:rsid w:val="00E52944"/>
    <w:rsid w:val="00E531A8"/>
    <w:rsid w:val="00E53699"/>
    <w:rsid w:val="00E53B29"/>
    <w:rsid w:val="00E53E25"/>
    <w:rsid w:val="00E54527"/>
    <w:rsid w:val="00E55087"/>
    <w:rsid w:val="00E55ECB"/>
    <w:rsid w:val="00E56162"/>
    <w:rsid w:val="00E5643C"/>
    <w:rsid w:val="00E56591"/>
    <w:rsid w:val="00E6026B"/>
    <w:rsid w:val="00E60693"/>
    <w:rsid w:val="00E62175"/>
    <w:rsid w:val="00E62C0F"/>
    <w:rsid w:val="00E62E48"/>
    <w:rsid w:val="00E62FC9"/>
    <w:rsid w:val="00E63195"/>
    <w:rsid w:val="00E632B3"/>
    <w:rsid w:val="00E6345E"/>
    <w:rsid w:val="00E641DC"/>
    <w:rsid w:val="00E647F7"/>
    <w:rsid w:val="00E64A91"/>
    <w:rsid w:val="00E64AC4"/>
    <w:rsid w:val="00E64D80"/>
    <w:rsid w:val="00E64E70"/>
    <w:rsid w:val="00E65BEC"/>
    <w:rsid w:val="00E66258"/>
    <w:rsid w:val="00E662C8"/>
    <w:rsid w:val="00E671B1"/>
    <w:rsid w:val="00E70586"/>
    <w:rsid w:val="00E706B6"/>
    <w:rsid w:val="00E70B4D"/>
    <w:rsid w:val="00E70B73"/>
    <w:rsid w:val="00E7177A"/>
    <w:rsid w:val="00E71A33"/>
    <w:rsid w:val="00E71CB9"/>
    <w:rsid w:val="00E729D3"/>
    <w:rsid w:val="00E742AD"/>
    <w:rsid w:val="00E7484B"/>
    <w:rsid w:val="00E74EE8"/>
    <w:rsid w:val="00E75D19"/>
    <w:rsid w:val="00E75F31"/>
    <w:rsid w:val="00E770C6"/>
    <w:rsid w:val="00E77598"/>
    <w:rsid w:val="00E77E1E"/>
    <w:rsid w:val="00E80105"/>
    <w:rsid w:val="00E80E23"/>
    <w:rsid w:val="00E8120A"/>
    <w:rsid w:val="00E81257"/>
    <w:rsid w:val="00E81F90"/>
    <w:rsid w:val="00E8263F"/>
    <w:rsid w:val="00E83301"/>
    <w:rsid w:val="00E83B31"/>
    <w:rsid w:val="00E84F1E"/>
    <w:rsid w:val="00E85C9A"/>
    <w:rsid w:val="00E87AC7"/>
    <w:rsid w:val="00E920F7"/>
    <w:rsid w:val="00E9496B"/>
    <w:rsid w:val="00E96637"/>
    <w:rsid w:val="00E96E04"/>
    <w:rsid w:val="00E97CD9"/>
    <w:rsid w:val="00EA0EA9"/>
    <w:rsid w:val="00EA11CC"/>
    <w:rsid w:val="00EA2108"/>
    <w:rsid w:val="00EA298E"/>
    <w:rsid w:val="00EA3F2E"/>
    <w:rsid w:val="00EA5CC1"/>
    <w:rsid w:val="00EA739F"/>
    <w:rsid w:val="00EA7B6A"/>
    <w:rsid w:val="00EB19D3"/>
    <w:rsid w:val="00EB395A"/>
    <w:rsid w:val="00EB3F74"/>
    <w:rsid w:val="00EB4975"/>
    <w:rsid w:val="00EB551B"/>
    <w:rsid w:val="00EB64B5"/>
    <w:rsid w:val="00EB6DDE"/>
    <w:rsid w:val="00EB760D"/>
    <w:rsid w:val="00EC0A1D"/>
    <w:rsid w:val="00EC0FFE"/>
    <w:rsid w:val="00EC155B"/>
    <w:rsid w:val="00EC213D"/>
    <w:rsid w:val="00EC258C"/>
    <w:rsid w:val="00EC294A"/>
    <w:rsid w:val="00EC398A"/>
    <w:rsid w:val="00EC3B9E"/>
    <w:rsid w:val="00EC52F1"/>
    <w:rsid w:val="00EC54D2"/>
    <w:rsid w:val="00EC5E2B"/>
    <w:rsid w:val="00EC68F4"/>
    <w:rsid w:val="00EC6BFE"/>
    <w:rsid w:val="00EC7C52"/>
    <w:rsid w:val="00ED125D"/>
    <w:rsid w:val="00ED1465"/>
    <w:rsid w:val="00ED17B0"/>
    <w:rsid w:val="00ED1FFE"/>
    <w:rsid w:val="00ED349E"/>
    <w:rsid w:val="00ED3EDB"/>
    <w:rsid w:val="00ED4190"/>
    <w:rsid w:val="00ED4382"/>
    <w:rsid w:val="00ED43DA"/>
    <w:rsid w:val="00ED46D6"/>
    <w:rsid w:val="00ED6AE1"/>
    <w:rsid w:val="00ED6C0C"/>
    <w:rsid w:val="00ED6C2C"/>
    <w:rsid w:val="00ED6F5E"/>
    <w:rsid w:val="00ED7726"/>
    <w:rsid w:val="00ED7D69"/>
    <w:rsid w:val="00ED7FE1"/>
    <w:rsid w:val="00EE0599"/>
    <w:rsid w:val="00EE137E"/>
    <w:rsid w:val="00EE231F"/>
    <w:rsid w:val="00EE2CDC"/>
    <w:rsid w:val="00EE311E"/>
    <w:rsid w:val="00EE4B98"/>
    <w:rsid w:val="00EE4F66"/>
    <w:rsid w:val="00EE5EE3"/>
    <w:rsid w:val="00EE6826"/>
    <w:rsid w:val="00EE6E8B"/>
    <w:rsid w:val="00EF00D3"/>
    <w:rsid w:val="00EF1484"/>
    <w:rsid w:val="00EF16DA"/>
    <w:rsid w:val="00EF2026"/>
    <w:rsid w:val="00EF2057"/>
    <w:rsid w:val="00EF3A44"/>
    <w:rsid w:val="00EF4A67"/>
    <w:rsid w:val="00EF5145"/>
    <w:rsid w:val="00EF559C"/>
    <w:rsid w:val="00EF61F8"/>
    <w:rsid w:val="00EF6880"/>
    <w:rsid w:val="00EF6B5D"/>
    <w:rsid w:val="00EF794F"/>
    <w:rsid w:val="00F015DB"/>
    <w:rsid w:val="00F016D9"/>
    <w:rsid w:val="00F01B59"/>
    <w:rsid w:val="00F0202F"/>
    <w:rsid w:val="00F0208F"/>
    <w:rsid w:val="00F0350F"/>
    <w:rsid w:val="00F041D5"/>
    <w:rsid w:val="00F053AA"/>
    <w:rsid w:val="00F05579"/>
    <w:rsid w:val="00F05843"/>
    <w:rsid w:val="00F05C2B"/>
    <w:rsid w:val="00F064B5"/>
    <w:rsid w:val="00F10356"/>
    <w:rsid w:val="00F103BB"/>
    <w:rsid w:val="00F10784"/>
    <w:rsid w:val="00F10F27"/>
    <w:rsid w:val="00F10F91"/>
    <w:rsid w:val="00F1171C"/>
    <w:rsid w:val="00F119F3"/>
    <w:rsid w:val="00F11DF4"/>
    <w:rsid w:val="00F12745"/>
    <w:rsid w:val="00F13107"/>
    <w:rsid w:val="00F14108"/>
    <w:rsid w:val="00F14811"/>
    <w:rsid w:val="00F15A83"/>
    <w:rsid w:val="00F1611A"/>
    <w:rsid w:val="00F17580"/>
    <w:rsid w:val="00F17A4A"/>
    <w:rsid w:val="00F20B34"/>
    <w:rsid w:val="00F216A4"/>
    <w:rsid w:val="00F21D4A"/>
    <w:rsid w:val="00F2259C"/>
    <w:rsid w:val="00F22C8B"/>
    <w:rsid w:val="00F22ED3"/>
    <w:rsid w:val="00F23156"/>
    <w:rsid w:val="00F23807"/>
    <w:rsid w:val="00F25D53"/>
    <w:rsid w:val="00F26212"/>
    <w:rsid w:val="00F26DD4"/>
    <w:rsid w:val="00F279B4"/>
    <w:rsid w:val="00F27D9A"/>
    <w:rsid w:val="00F305FA"/>
    <w:rsid w:val="00F30EEA"/>
    <w:rsid w:val="00F32AF8"/>
    <w:rsid w:val="00F3419F"/>
    <w:rsid w:val="00F34244"/>
    <w:rsid w:val="00F3551C"/>
    <w:rsid w:val="00F35880"/>
    <w:rsid w:val="00F3672D"/>
    <w:rsid w:val="00F41628"/>
    <w:rsid w:val="00F416A5"/>
    <w:rsid w:val="00F41C1C"/>
    <w:rsid w:val="00F42967"/>
    <w:rsid w:val="00F43FB9"/>
    <w:rsid w:val="00F44BEA"/>
    <w:rsid w:val="00F45145"/>
    <w:rsid w:val="00F4566B"/>
    <w:rsid w:val="00F4776D"/>
    <w:rsid w:val="00F47802"/>
    <w:rsid w:val="00F47A99"/>
    <w:rsid w:val="00F5028B"/>
    <w:rsid w:val="00F51A29"/>
    <w:rsid w:val="00F52F05"/>
    <w:rsid w:val="00F52FAF"/>
    <w:rsid w:val="00F53121"/>
    <w:rsid w:val="00F537ED"/>
    <w:rsid w:val="00F542EE"/>
    <w:rsid w:val="00F55BC6"/>
    <w:rsid w:val="00F560E8"/>
    <w:rsid w:val="00F563B4"/>
    <w:rsid w:val="00F56579"/>
    <w:rsid w:val="00F56CE2"/>
    <w:rsid w:val="00F5743A"/>
    <w:rsid w:val="00F577F1"/>
    <w:rsid w:val="00F57FA6"/>
    <w:rsid w:val="00F60455"/>
    <w:rsid w:val="00F607FC"/>
    <w:rsid w:val="00F61A81"/>
    <w:rsid w:val="00F61FC3"/>
    <w:rsid w:val="00F63931"/>
    <w:rsid w:val="00F64EE1"/>
    <w:rsid w:val="00F655DC"/>
    <w:rsid w:val="00F659BD"/>
    <w:rsid w:val="00F66763"/>
    <w:rsid w:val="00F66A18"/>
    <w:rsid w:val="00F70908"/>
    <w:rsid w:val="00F71054"/>
    <w:rsid w:val="00F727CB"/>
    <w:rsid w:val="00F74DA6"/>
    <w:rsid w:val="00F751F5"/>
    <w:rsid w:val="00F75346"/>
    <w:rsid w:val="00F75D33"/>
    <w:rsid w:val="00F7603E"/>
    <w:rsid w:val="00F80275"/>
    <w:rsid w:val="00F808B2"/>
    <w:rsid w:val="00F80EDE"/>
    <w:rsid w:val="00F80FEB"/>
    <w:rsid w:val="00F8132C"/>
    <w:rsid w:val="00F81A2E"/>
    <w:rsid w:val="00F81A56"/>
    <w:rsid w:val="00F81BF1"/>
    <w:rsid w:val="00F82073"/>
    <w:rsid w:val="00F82917"/>
    <w:rsid w:val="00F8418F"/>
    <w:rsid w:val="00F847B2"/>
    <w:rsid w:val="00F84C8C"/>
    <w:rsid w:val="00F85492"/>
    <w:rsid w:val="00F854CD"/>
    <w:rsid w:val="00F856EC"/>
    <w:rsid w:val="00F8584A"/>
    <w:rsid w:val="00F8631B"/>
    <w:rsid w:val="00F86959"/>
    <w:rsid w:val="00F86A23"/>
    <w:rsid w:val="00F86AA9"/>
    <w:rsid w:val="00F86BBD"/>
    <w:rsid w:val="00F87355"/>
    <w:rsid w:val="00F87385"/>
    <w:rsid w:val="00F87A21"/>
    <w:rsid w:val="00F87C42"/>
    <w:rsid w:val="00F900A3"/>
    <w:rsid w:val="00F91FBB"/>
    <w:rsid w:val="00F921FF"/>
    <w:rsid w:val="00F924B6"/>
    <w:rsid w:val="00F92DCA"/>
    <w:rsid w:val="00F93CEC"/>
    <w:rsid w:val="00F94529"/>
    <w:rsid w:val="00F95427"/>
    <w:rsid w:val="00F95DC4"/>
    <w:rsid w:val="00F96E51"/>
    <w:rsid w:val="00F9707D"/>
    <w:rsid w:val="00F97B57"/>
    <w:rsid w:val="00FA07F4"/>
    <w:rsid w:val="00FA0B31"/>
    <w:rsid w:val="00FA0C48"/>
    <w:rsid w:val="00FA0FA2"/>
    <w:rsid w:val="00FA1492"/>
    <w:rsid w:val="00FA2F11"/>
    <w:rsid w:val="00FA3EB0"/>
    <w:rsid w:val="00FA5137"/>
    <w:rsid w:val="00FA5615"/>
    <w:rsid w:val="00FA658B"/>
    <w:rsid w:val="00FA6686"/>
    <w:rsid w:val="00FA6BF2"/>
    <w:rsid w:val="00FA7484"/>
    <w:rsid w:val="00FA7B82"/>
    <w:rsid w:val="00FB1F20"/>
    <w:rsid w:val="00FB2D98"/>
    <w:rsid w:val="00FB2E03"/>
    <w:rsid w:val="00FB2E26"/>
    <w:rsid w:val="00FB3880"/>
    <w:rsid w:val="00FB7136"/>
    <w:rsid w:val="00FC368E"/>
    <w:rsid w:val="00FC3852"/>
    <w:rsid w:val="00FC3D14"/>
    <w:rsid w:val="00FC5474"/>
    <w:rsid w:val="00FC6C48"/>
    <w:rsid w:val="00FC6F00"/>
    <w:rsid w:val="00FC7C93"/>
    <w:rsid w:val="00FD02AE"/>
    <w:rsid w:val="00FD0E80"/>
    <w:rsid w:val="00FD1437"/>
    <w:rsid w:val="00FD29E2"/>
    <w:rsid w:val="00FD2FBF"/>
    <w:rsid w:val="00FD443B"/>
    <w:rsid w:val="00FD4C30"/>
    <w:rsid w:val="00FD505E"/>
    <w:rsid w:val="00FD5AC2"/>
    <w:rsid w:val="00FD6206"/>
    <w:rsid w:val="00FD7379"/>
    <w:rsid w:val="00FE01A3"/>
    <w:rsid w:val="00FE01C3"/>
    <w:rsid w:val="00FE06A2"/>
    <w:rsid w:val="00FE16D9"/>
    <w:rsid w:val="00FE3128"/>
    <w:rsid w:val="00FE316C"/>
    <w:rsid w:val="00FE4007"/>
    <w:rsid w:val="00FE5BC4"/>
    <w:rsid w:val="00FE5DE8"/>
    <w:rsid w:val="00FE6A84"/>
    <w:rsid w:val="00FE703F"/>
    <w:rsid w:val="00FF0279"/>
    <w:rsid w:val="00FF09DE"/>
    <w:rsid w:val="00FF1B56"/>
    <w:rsid w:val="00FF2468"/>
    <w:rsid w:val="00FF2EA1"/>
    <w:rsid w:val="00FF3492"/>
    <w:rsid w:val="00FF3EE1"/>
    <w:rsid w:val="00FF3F70"/>
    <w:rsid w:val="00FF48F8"/>
    <w:rsid w:val="00FF5C24"/>
    <w:rsid w:val="00FF6302"/>
    <w:rsid w:val="00FF636B"/>
    <w:rsid w:val="00FF68BB"/>
    <w:rsid w:val="00FF6B42"/>
    <w:rsid w:val="00FF6BBD"/>
    <w:rsid w:val="01137940"/>
    <w:rsid w:val="014759A4"/>
    <w:rsid w:val="019003ED"/>
    <w:rsid w:val="01992CF5"/>
    <w:rsid w:val="01A665C2"/>
    <w:rsid w:val="01E43E54"/>
    <w:rsid w:val="020AF050"/>
    <w:rsid w:val="023F5548"/>
    <w:rsid w:val="0241749C"/>
    <w:rsid w:val="0279F7F5"/>
    <w:rsid w:val="027E5A02"/>
    <w:rsid w:val="02C0ABCB"/>
    <w:rsid w:val="0311A51C"/>
    <w:rsid w:val="031FA7FE"/>
    <w:rsid w:val="03233BA8"/>
    <w:rsid w:val="037D7932"/>
    <w:rsid w:val="042A9786"/>
    <w:rsid w:val="047402E0"/>
    <w:rsid w:val="0506BF41"/>
    <w:rsid w:val="0515436A"/>
    <w:rsid w:val="0525AC0B"/>
    <w:rsid w:val="0535DFDB"/>
    <w:rsid w:val="0547732F"/>
    <w:rsid w:val="0547785E"/>
    <w:rsid w:val="05CABF75"/>
    <w:rsid w:val="05F24ED1"/>
    <w:rsid w:val="05FE0A83"/>
    <w:rsid w:val="061585B3"/>
    <w:rsid w:val="0625D524"/>
    <w:rsid w:val="064FEDC0"/>
    <w:rsid w:val="06699457"/>
    <w:rsid w:val="066BAD9E"/>
    <w:rsid w:val="0697E899"/>
    <w:rsid w:val="06D7EA7B"/>
    <w:rsid w:val="06EBAF90"/>
    <w:rsid w:val="074C3E67"/>
    <w:rsid w:val="0768EBF1"/>
    <w:rsid w:val="0784F45B"/>
    <w:rsid w:val="079E9CDD"/>
    <w:rsid w:val="07CCDCBE"/>
    <w:rsid w:val="07D70AB0"/>
    <w:rsid w:val="07F7F99B"/>
    <w:rsid w:val="081FD15F"/>
    <w:rsid w:val="082F32E2"/>
    <w:rsid w:val="08465C70"/>
    <w:rsid w:val="084E067F"/>
    <w:rsid w:val="0897B108"/>
    <w:rsid w:val="08CD80A4"/>
    <w:rsid w:val="08E1AFC0"/>
    <w:rsid w:val="08FA8E31"/>
    <w:rsid w:val="08FBBEDA"/>
    <w:rsid w:val="093116EC"/>
    <w:rsid w:val="093965CC"/>
    <w:rsid w:val="09817D95"/>
    <w:rsid w:val="09C4ABBB"/>
    <w:rsid w:val="0A538123"/>
    <w:rsid w:val="0A6BE308"/>
    <w:rsid w:val="0A9AEB1B"/>
    <w:rsid w:val="0AAE19EB"/>
    <w:rsid w:val="0AF418D6"/>
    <w:rsid w:val="0B27964F"/>
    <w:rsid w:val="0B3F2833"/>
    <w:rsid w:val="0B4F61AE"/>
    <w:rsid w:val="0B89EE67"/>
    <w:rsid w:val="0B96401F"/>
    <w:rsid w:val="0C42F131"/>
    <w:rsid w:val="0CC0F006"/>
    <w:rsid w:val="0CC1BB74"/>
    <w:rsid w:val="0CDE7749"/>
    <w:rsid w:val="0D11D126"/>
    <w:rsid w:val="0D4A4BE9"/>
    <w:rsid w:val="0D720EB3"/>
    <w:rsid w:val="0DC05373"/>
    <w:rsid w:val="0E35148D"/>
    <w:rsid w:val="0E35F271"/>
    <w:rsid w:val="0E60D1A3"/>
    <w:rsid w:val="0E61EB29"/>
    <w:rsid w:val="0E898E81"/>
    <w:rsid w:val="0E9CE04C"/>
    <w:rsid w:val="0EED45F0"/>
    <w:rsid w:val="0F5CCECA"/>
    <w:rsid w:val="0F8B1093"/>
    <w:rsid w:val="0F92D08B"/>
    <w:rsid w:val="0FAD226E"/>
    <w:rsid w:val="0FF56B31"/>
    <w:rsid w:val="10341C78"/>
    <w:rsid w:val="104A5F5D"/>
    <w:rsid w:val="10A989C2"/>
    <w:rsid w:val="10B168F3"/>
    <w:rsid w:val="110E221B"/>
    <w:rsid w:val="113A0315"/>
    <w:rsid w:val="114E61D5"/>
    <w:rsid w:val="1153A3F3"/>
    <w:rsid w:val="116938FA"/>
    <w:rsid w:val="11728CF6"/>
    <w:rsid w:val="11731403"/>
    <w:rsid w:val="118096A2"/>
    <w:rsid w:val="1194DD97"/>
    <w:rsid w:val="1298A81D"/>
    <w:rsid w:val="12A80252"/>
    <w:rsid w:val="12B7F257"/>
    <w:rsid w:val="135179E5"/>
    <w:rsid w:val="1379EB20"/>
    <w:rsid w:val="13D4129F"/>
    <w:rsid w:val="14122C3A"/>
    <w:rsid w:val="1413A7E5"/>
    <w:rsid w:val="1418C014"/>
    <w:rsid w:val="144AD765"/>
    <w:rsid w:val="148224F2"/>
    <w:rsid w:val="14956938"/>
    <w:rsid w:val="14D6F0A3"/>
    <w:rsid w:val="14D81ACD"/>
    <w:rsid w:val="152B01EF"/>
    <w:rsid w:val="15589BC0"/>
    <w:rsid w:val="15C06D76"/>
    <w:rsid w:val="15F77DA1"/>
    <w:rsid w:val="1620680D"/>
    <w:rsid w:val="1631514E"/>
    <w:rsid w:val="16869DCB"/>
    <w:rsid w:val="16BB5694"/>
    <w:rsid w:val="16D7975A"/>
    <w:rsid w:val="16D91F60"/>
    <w:rsid w:val="16F5BFEA"/>
    <w:rsid w:val="17467948"/>
    <w:rsid w:val="17592F29"/>
    <w:rsid w:val="1776DFA2"/>
    <w:rsid w:val="178BB294"/>
    <w:rsid w:val="1790D11B"/>
    <w:rsid w:val="17BB7C0D"/>
    <w:rsid w:val="17D77274"/>
    <w:rsid w:val="17DDAB65"/>
    <w:rsid w:val="17F041D8"/>
    <w:rsid w:val="17F6761E"/>
    <w:rsid w:val="18007D16"/>
    <w:rsid w:val="183432DE"/>
    <w:rsid w:val="1842911E"/>
    <w:rsid w:val="184A7C52"/>
    <w:rsid w:val="1851078C"/>
    <w:rsid w:val="185D514A"/>
    <w:rsid w:val="18A575B1"/>
    <w:rsid w:val="18BFBCAF"/>
    <w:rsid w:val="1911C1BA"/>
    <w:rsid w:val="19466AF7"/>
    <w:rsid w:val="195BFDAE"/>
    <w:rsid w:val="195E4A09"/>
    <w:rsid w:val="19AA4D6D"/>
    <w:rsid w:val="1A1D106B"/>
    <w:rsid w:val="1A5F3F10"/>
    <w:rsid w:val="1AE1AABF"/>
    <w:rsid w:val="1AEC04F9"/>
    <w:rsid w:val="1B051BD7"/>
    <w:rsid w:val="1B1033A4"/>
    <w:rsid w:val="1B1ED2F7"/>
    <w:rsid w:val="1BCECF0E"/>
    <w:rsid w:val="1C1731CD"/>
    <w:rsid w:val="1C592F3E"/>
    <w:rsid w:val="1C6C0DA7"/>
    <w:rsid w:val="1C8306EC"/>
    <w:rsid w:val="1CA44F52"/>
    <w:rsid w:val="1CD8E882"/>
    <w:rsid w:val="1CEF5707"/>
    <w:rsid w:val="1D0F6530"/>
    <w:rsid w:val="1D3D2005"/>
    <w:rsid w:val="1D3EED9C"/>
    <w:rsid w:val="1DFD1C33"/>
    <w:rsid w:val="1E097CD6"/>
    <w:rsid w:val="1E0DE355"/>
    <w:rsid w:val="1E4EF2BD"/>
    <w:rsid w:val="1EB80069"/>
    <w:rsid w:val="1EBBE839"/>
    <w:rsid w:val="1EE6D975"/>
    <w:rsid w:val="1EEF3F39"/>
    <w:rsid w:val="1F0BEC70"/>
    <w:rsid w:val="1F119F65"/>
    <w:rsid w:val="1F4BA477"/>
    <w:rsid w:val="1F885366"/>
    <w:rsid w:val="1FDF5C9A"/>
    <w:rsid w:val="201C50FE"/>
    <w:rsid w:val="2052F8A0"/>
    <w:rsid w:val="20E0546D"/>
    <w:rsid w:val="20EA5984"/>
    <w:rsid w:val="2109D258"/>
    <w:rsid w:val="21AA2026"/>
    <w:rsid w:val="223FA36A"/>
    <w:rsid w:val="22485F74"/>
    <w:rsid w:val="227B0EE4"/>
    <w:rsid w:val="229F9899"/>
    <w:rsid w:val="22D964CB"/>
    <w:rsid w:val="22FEDA1A"/>
    <w:rsid w:val="2302BF2A"/>
    <w:rsid w:val="2366A047"/>
    <w:rsid w:val="236D424E"/>
    <w:rsid w:val="236D886A"/>
    <w:rsid w:val="23781CDE"/>
    <w:rsid w:val="2383137F"/>
    <w:rsid w:val="238E1FA5"/>
    <w:rsid w:val="23A13CAC"/>
    <w:rsid w:val="23AA6377"/>
    <w:rsid w:val="23B938BC"/>
    <w:rsid w:val="23C0F9EE"/>
    <w:rsid w:val="23FAF91A"/>
    <w:rsid w:val="2405DA90"/>
    <w:rsid w:val="2493C4EA"/>
    <w:rsid w:val="24A394ED"/>
    <w:rsid w:val="24D8B198"/>
    <w:rsid w:val="254FA0BE"/>
    <w:rsid w:val="256C5377"/>
    <w:rsid w:val="258C3DE9"/>
    <w:rsid w:val="25CE8476"/>
    <w:rsid w:val="25FA30ED"/>
    <w:rsid w:val="260CF175"/>
    <w:rsid w:val="261B3708"/>
    <w:rsid w:val="261C312F"/>
    <w:rsid w:val="2643C3F5"/>
    <w:rsid w:val="26C49C24"/>
    <w:rsid w:val="26DD4FFC"/>
    <w:rsid w:val="271188FD"/>
    <w:rsid w:val="273CE0FD"/>
    <w:rsid w:val="27641B7E"/>
    <w:rsid w:val="27BF5081"/>
    <w:rsid w:val="286FC2D5"/>
    <w:rsid w:val="287FE508"/>
    <w:rsid w:val="28A869F1"/>
    <w:rsid w:val="28EE64E4"/>
    <w:rsid w:val="29BBCE98"/>
    <w:rsid w:val="29F821CC"/>
    <w:rsid w:val="2A87B385"/>
    <w:rsid w:val="2A934E9C"/>
    <w:rsid w:val="2AB8D49B"/>
    <w:rsid w:val="2B494A40"/>
    <w:rsid w:val="2B4BACF4"/>
    <w:rsid w:val="2B81A65C"/>
    <w:rsid w:val="2B8C5FA7"/>
    <w:rsid w:val="2BB4FE1A"/>
    <w:rsid w:val="2BBD3AA4"/>
    <w:rsid w:val="2BCFD327"/>
    <w:rsid w:val="2BFBE0E6"/>
    <w:rsid w:val="2C68075D"/>
    <w:rsid w:val="2C94FCA9"/>
    <w:rsid w:val="2CB293AD"/>
    <w:rsid w:val="2CD5E8CE"/>
    <w:rsid w:val="2D213584"/>
    <w:rsid w:val="2D8E727E"/>
    <w:rsid w:val="2DD1DA66"/>
    <w:rsid w:val="2DDB27F3"/>
    <w:rsid w:val="2DE215D7"/>
    <w:rsid w:val="2DF1230A"/>
    <w:rsid w:val="2DFFD166"/>
    <w:rsid w:val="2E2CC583"/>
    <w:rsid w:val="2E7CF027"/>
    <w:rsid w:val="2E819751"/>
    <w:rsid w:val="2E93B98F"/>
    <w:rsid w:val="2EC54CC2"/>
    <w:rsid w:val="2F24B451"/>
    <w:rsid w:val="2F861AE8"/>
    <w:rsid w:val="307DFE92"/>
    <w:rsid w:val="30D2674B"/>
    <w:rsid w:val="30E6CD27"/>
    <w:rsid w:val="316BAF2A"/>
    <w:rsid w:val="317BCB89"/>
    <w:rsid w:val="3194A3B4"/>
    <w:rsid w:val="31B12442"/>
    <w:rsid w:val="31D7D63C"/>
    <w:rsid w:val="3228F597"/>
    <w:rsid w:val="3236AFF0"/>
    <w:rsid w:val="324AB81E"/>
    <w:rsid w:val="32A67EAC"/>
    <w:rsid w:val="32C570F4"/>
    <w:rsid w:val="3385609C"/>
    <w:rsid w:val="33F0F55D"/>
    <w:rsid w:val="34000D9B"/>
    <w:rsid w:val="34075542"/>
    <w:rsid w:val="340AFB5E"/>
    <w:rsid w:val="3426F537"/>
    <w:rsid w:val="342B98FE"/>
    <w:rsid w:val="345A255C"/>
    <w:rsid w:val="347F3E78"/>
    <w:rsid w:val="349E3EE2"/>
    <w:rsid w:val="34EFCA2A"/>
    <w:rsid w:val="34F0F77B"/>
    <w:rsid w:val="3518CFD2"/>
    <w:rsid w:val="353C7B49"/>
    <w:rsid w:val="353FFBFD"/>
    <w:rsid w:val="354388DD"/>
    <w:rsid w:val="356D0A34"/>
    <w:rsid w:val="357A5A3F"/>
    <w:rsid w:val="35EC2DBA"/>
    <w:rsid w:val="363B675E"/>
    <w:rsid w:val="3673A6DC"/>
    <w:rsid w:val="36C9B79A"/>
    <w:rsid w:val="36DE1329"/>
    <w:rsid w:val="3706E688"/>
    <w:rsid w:val="372AEF3F"/>
    <w:rsid w:val="3734DF73"/>
    <w:rsid w:val="38172E49"/>
    <w:rsid w:val="38285D12"/>
    <w:rsid w:val="38362FA3"/>
    <w:rsid w:val="38F843A0"/>
    <w:rsid w:val="3908E62A"/>
    <w:rsid w:val="39D0BEFF"/>
    <w:rsid w:val="39DA453B"/>
    <w:rsid w:val="3A4ED376"/>
    <w:rsid w:val="3A511F6E"/>
    <w:rsid w:val="3AAB2851"/>
    <w:rsid w:val="3AB67EE1"/>
    <w:rsid w:val="3ADDF426"/>
    <w:rsid w:val="3B09F4A2"/>
    <w:rsid w:val="3BA1F53C"/>
    <w:rsid w:val="3BADC77A"/>
    <w:rsid w:val="3BCFD835"/>
    <w:rsid w:val="3BD3C009"/>
    <w:rsid w:val="3BD4DB10"/>
    <w:rsid w:val="3BD9BE74"/>
    <w:rsid w:val="3BE22B63"/>
    <w:rsid w:val="3BEBCC43"/>
    <w:rsid w:val="3CA2759D"/>
    <w:rsid w:val="3CAA6610"/>
    <w:rsid w:val="3CF204A2"/>
    <w:rsid w:val="3D3EC150"/>
    <w:rsid w:val="3D57AB23"/>
    <w:rsid w:val="3D5CB76D"/>
    <w:rsid w:val="3DDC1500"/>
    <w:rsid w:val="3E1484C3"/>
    <w:rsid w:val="3E2BB2EE"/>
    <w:rsid w:val="3E54A395"/>
    <w:rsid w:val="3E5721A8"/>
    <w:rsid w:val="3E662D20"/>
    <w:rsid w:val="3E9AF8B6"/>
    <w:rsid w:val="3EDCD7F7"/>
    <w:rsid w:val="3F00FFF7"/>
    <w:rsid w:val="3F3811D6"/>
    <w:rsid w:val="3F73CBAB"/>
    <w:rsid w:val="3F779912"/>
    <w:rsid w:val="3F969161"/>
    <w:rsid w:val="3FD81801"/>
    <w:rsid w:val="4063F4AD"/>
    <w:rsid w:val="407ADA65"/>
    <w:rsid w:val="40A65429"/>
    <w:rsid w:val="40C83E83"/>
    <w:rsid w:val="40CF2E46"/>
    <w:rsid w:val="41385366"/>
    <w:rsid w:val="41E54F21"/>
    <w:rsid w:val="41E71DA8"/>
    <w:rsid w:val="4211A69E"/>
    <w:rsid w:val="4212F65F"/>
    <w:rsid w:val="4213C3D4"/>
    <w:rsid w:val="42768CF9"/>
    <w:rsid w:val="42BF593B"/>
    <w:rsid w:val="42D224D9"/>
    <w:rsid w:val="434EBC26"/>
    <w:rsid w:val="435998B6"/>
    <w:rsid w:val="4379E06D"/>
    <w:rsid w:val="43AB70BF"/>
    <w:rsid w:val="446B32ED"/>
    <w:rsid w:val="44DEC6BA"/>
    <w:rsid w:val="44E1D0F6"/>
    <w:rsid w:val="456AC060"/>
    <w:rsid w:val="4580AA8A"/>
    <w:rsid w:val="4591021F"/>
    <w:rsid w:val="459B5407"/>
    <w:rsid w:val="45CCCB55"/>
    <w:rsid w:val="45D4D1D2"/>
    <w:rsid w:val="45E097ED"/>
    <w:rsid w:val="45F5CE5A"/>
    <w:rsid w:val="463432D7"/>
    <w:rsid w:val="464DC846"/>
    <w:rsid w:val="468591CB"/>
    <w:rsid w:val="46C66625"/>
    <w:rsid w:val="46D971EA"/>
    <w:rsid w:val="46EDE3B2"/>
    <w:rsid w:val="46F9BB76"/>
    <w:rsid w:val="470306AC"/>
    <w:rsid w:val="4704B4AA"/>
    <w:rsid w:val="478F0215"/>
    <w:rsid w:val="47929F04"/>
    <w:rsid w:val="47AD6C43"/>
    <w:rsid w:val="47ADB356"/>
    <w:rsid w:val="47CEDCFE"/>
    <w:rsid w:val="47EF78E6"/>
    <w:rsid w:val="488A4F9A"/>
    <w:rsid w:val="4894D121"/>
    <w:rsid w:val="48AF40CE"/>
    <w:rsid w:val="48CF01BE"/>
    <w:rsid w:val="48D27468"/>
    <w:rsid w:val="48F677CE"/>
    <w:rsid w:val="4903397F"/>
    <w:rsid w:val="493B2559"/>
    <w:rsid w:val="4961569B"/>
    <w:rsid w:val="4979C421"/>
    <w:rsid w:val="49866782"/>
    <w:rsid w:val="4986DBE0"/>
    <w:rsid w:val="49BEE3A6"/>
    <w:rsid w:val="49CB89E0"/>
    <w:rsid w:val="49D97FD5"/>
    <w:rsid w:val="4A355BF6"/>
    <w:rsid w:val="4A4FC138"/>
    <w:rsid w:val="4A55586B"/>
    <w:rsid w:val="4A70B0BD"/>
    <w:rsid w:val="4A929450"/>
    <w:rsid w:val="4A96D8E5"/>
    <w:rsid w:val="4ABE089E"/>
    <w:rsid w:val="4B0A89E9"/>
    <w:rsid w:val="4B1DE68C"/>
    <w:rsid w:val="4B6A954D"/>
    <w:rsid w:val="4B959416"/>
    <w:rsid w:val="4BBD368A"/>
    <w:rsid w:val="4C13972E"/>
    <w:rsid w:val="4C48007A"/>
    <w:rsid w:val="4C7AA754"/>
    <w:rsid w:val="4CA9737F"/>
    <w:rsid w:val="4CBE6991"/>
    <w:rsid w:val="4D0ABB13"/>
    <w:rsid w:val="4D10A138"/>
    <w:rsid w:val="4D2C3DA7"/>
    <w:rsid w:val="4D2CDCBE"/>
    <w:rsid w:val="4D5BCF03"/>
    <w:rsid w:val="4D81E579"/>
    <w:rsid w:val="4DD3B7CE"/>
    <w:rsid w:val="4E07DF8B"/>
    <w:rsid w:val="4E09B220"/>
    <w:rsid w:val="4E2A2A55"/>
    <w:rsid w:val="4E8BB93B"/>
    <w:rsid w:val="4EA762FF"/>
    <w:rsid w:val="4ED37C49"/>
    <w:rsid w:val="4EF5AF94"/>
    <w:rsid w:val="4F00A79C"/>
    <w:rsid w:val="4F04BC58"/>
    <w:rsid w:val="4F0DCC69"/>
    <w:rsid w:val="4F5DD03B"/>
    <w:rsid w:val="4F77AC4D"/>
    <w:rsid w:val="4FC156F6"/>
    <w:rsid w:val="4FF0664C"/>
    <w:rsid w:val="5006244E"/>
    <w:rsid w:val="5038FCA3"/>
    <w:rsid w:val="503F7819"/>
    <w:rsid w:val="50DC7BBE"/>
    <w:rsid w:val="50E2B012"/>
    <w:rsid w:val="5193CE17"/>
    <w:rsid w:val="519DF22D"/>
    <w:rsid w:val="522B7B02"/>
    <w:rsid w:val="524F0152"/>
    <w:rsid w:val="52517A45"/>
    <w:rsid w:val="53225635"/>
    <w:rsid w:val="532B6C52"/>
    <w:rsid w:val="533E6505"/>
    <w:rsid w:val="542C248B"/>
    <w:rsid w:val="543285B1"/>
    <w:rsid w:val="544A14A8"/>
    <w:rsid w:val="546DEB01"/>
    <w:rsid w:val="54EB250A"/>
    <w:rsid w:val="550A6861"/>
    <w:rsid w:val="552E2C7E"/>
    <w:rsid w:val="552E6A22"/>
    <w:rsid w:val="5545F91A"/>
    <w:rsid w:val="5549F515"/>
    <w:rsid w:val="55713468"/>
    <w:rsid w:val="557BDDFE"/>
    <w:rsid w:val="5594FC25"/>
    <w:rsid w:val="5596CD4F"/>
    <w:rsid w:val="55BF3982"/>
    <w:rsid w:val="55D6A34B"/>
    <w:rsid w:val="55FF7D23"/>
    <w:rsid w:val="56A0FC94"/>
    <w:rsid w:val="56D477E5"/>
    <w:rsid w:val="57053466"/>
    <w:rsid w:val="571CA40D"/>
    <w:rsid w:val="572BCC04"/>
    <w:rsid w:val="57796EB6"/>
    <w:rsid w:val="577F666C"/>
    <w:rsid w:val="57905395"/>
    <w:rsid w:val="57BE90D3"/>
    <w:rsid w:val="57D9400E"/>
    <w:rsid w:val="57ED23DA"/>
    <w:rsid w:val="57F707D8"/>
    <w:rsid w:val="58033F54"/>
    <w:rsid w:val="58403866"/>
    <w:rsid w:val="584A9819"/>
    <w:rsid w:val="584FDC59"/>
    <w:rsid w:val="585B819F"/>
    <w:rsid w:val="58DE93D3"/>
    <w:rsid w:val="58ED86AB"/>
    <w:rsid w:val="597902F7"/>
    <w:rsid w:val="5981743C"/>
    <w:rsid w:val="598D44DF"/>
    <w:rsid w:val="5992020E"/>
    <w:rsid w:val="59926732"/>
    <w:rsid w:val="59958310"/>
    <w:rsid w:val="59A76DD8"/>
    <w:rsid w:val="59B30F0F"/>
    <w:rsid w:val="5A0894DC"/>
    <w:rsid w:val="5A1074BF"/>
    <w:rsid w:val="5A8687C5"/>
    <w:rsid w:val="5AB0A387"/>
    <w:rsid w:val="5B319E04"/>
    <w:rsid w:val="5B4060BF"/>
    <w:rsid w:val="5B5F280F"/>
    <w:rsid w:val="5B8CE094"/>
    <w:rsid w:val="5BBB57A0"/>
    <w:rsid w:val="5BDA404D"/>
    <w:rsid w:val="5BDA99CB"/>
    <w:rsid w:val="5C1484E0"/>
    <w:rsid w:val="5C29D035"/>
    <w:rsid w:val="5C338907"/>
    <w:rsid w:val="5C6CBED3"/>
    <w:rsid w:val="5C76C8D6"/>
    <w:rsid w:val="5C96E8E9"/>
    <w:rsid w:val="5CB9B52A"/>
    <w:rsid w:val="5CBD4210"/>
    <w:rsid w:val="5CC2B6B6"/>
    <w:rsid w:val="5CE4CBC2"/>
    <w:rsid w:val="5D34048A"/>
    <w:rsid w:val="5D3CD1D1"/>
    <w:rsid w:val="5D9B1121"/>
    <w:rsid w:val="5DB6EE62"/>
    <w:rsid w:val="5DC1E4C7"/>
    <w:rsid w:val="5E0494A7"/>
    <w:rsid w:val="5E52D736"/>
    <w:rsid w:val="5E8A7D84"/>
    <w:rsid w:val="5E8F318C"/>
    <w:rsid w:val="5EAB1100"/>
    <w:rsid w:val="5EBCA9FD"/>
    <w:rsid w:val="5ECFD1CA"/>
    <w:rsid w:val="5EDEA446"/>
    <w:rsid w:val="5F0A6FD4"/>
    <w:rsid w:val="5F112B3D"/>
    <w:rsid w:val="5FA1F889"/>
    <w:rsid w:val="5FC43AA9"/>
    <w:rsid w:val="5FFE55DD"/>
    <w:rsid w:val="601F6325"/>
    <w:rsid w:val="60755865"/>
    <w:rsid w:val="609D5A9F"/>
    <w:rsid w:val="60F6BA71"/>
    <w:rsid w:val="611C56A7"/>
    <w:rsid w:val="6165C506"/>
    <w:rsid w:val="618781B9"/>
    <w:rsid w:val="619DB7E0"/>
    <w:rsid w:val="61AFFC50"/>
    <w:rsid w:val="61E081D2"/>
    <w:rsid w:val="620A3E4A"/>
    <w:rsid w:val="620A66B3"/>
    <w:rsid w:val="620ABE59"/>
    <w:rsid w:val="6270FDD5"/>
    <w:rsid w:val="629793EE"/>
    <w:rsid w:val="62A85CA1"/>
    <w:rsid w:val="633F6C82"/>
    <w:rsid w:val="635BBCF7"/>
    <w:rsid w:val="6384E3B9"/>
    <w:rsid w:val="6393874A"/>
    <w:rsid w:val="63B84F3D"/>
    <w:rsid w:val="64215DA3"/>
    <w:rsid w:val="6433665D"/>
    <w:rsid w:val="64DA77AC"/>
    <w:rsid w:val="64DCCB42"/>
    <w:rsid w:val="64F7044D"/>
    <w:rsid w:val="65000DDF"/>
    <w:rsid w:val="6545EBE2"/>
    <w:rsid w:val="65849B3D"/>
    <w:rsid w:val="665F1998"/>
    <w:rsid w:val="668372FD"/>
    <w:rsid w:val="66945D32"/>
    <w:rsid w:val="66A8C089"/>
    <w:rsid w:val="66F4B1F8"/>
    <w:rsid w:val="67433AC5"/>
    <w:rsid w:val="67B537A2"/>
    <w:rsid w:val="67C85BC8"/>
    <w:rsid w:val="68127C33"/>
    <w:rsid w:val="6852A141"/>
    <w:rsid w:val="687E7A54"/>
    <w:rsid w:val="6888DDCF"/>
    <w:rsid w:val="68BE7B80"/>
    <w:rsid w:val="68EC4D79"/>
    <w:rsid w:val="690A5B5A"/>
    <w:rsid w:val="692599AE"/>
    <w:rsid w:val="694B09C3"/>
    <w:rsid w:val="6968E358"/>
    <w:rsid w:val="69A7EE45"/>
    <w:rsid w:val="69ACC5D7"/>
    <w:rsid w:val="69B8B0CD"/>
    <w:rsid w:val="69BA9452"/>
    <w:rsid w:val="6A03E19B"/>
    <w:rsid w:val="6A5B6C1C"/>
    <w:rsid w:val="6A894156"/>
    <w:rsid w:val="6AC1B476"/>
    <w:rsid w:val="6AD9E274"/>
    <w:rsid w:val="6AEFC9A1"/>
    <w:rsid w:val="6B13110E"/>
    <w:rsid w:val="6B36075E"/>
    <w:rsid w:val="6B8EC759"/>
    <w:rsid w:val="6B907618"/>
    <w:rsid w:val="6B9E0D77"/>
    <w:rsid w:val="6BAE8D3B"/>
    <w:rsid w:val="6C32506F"/>
    <w:rsid w:val="6C3627E3"/>
    <w:rsid w:val="6C92418A"/>
    <w:rsid w:val="6CA73F1F"/>
    <w:rsid w:val="6CAAAB37"/>
    <w:rsid w:val="6CB17402"/>
    <w:rsid w:val="6CEC37F7"/>
    <w:rsid w:val="6D368DBB"/>
    <w:rsid w:val="6D62B5F0"/>
    <w:rsid w:val="6DCB6502"/>
    <w:rsid w:val="6DE700FD"/>
    <w:rsid w:val="6DEDF301"/>
    <w:rsid w:val="6E17D34D"/>
    <w:rsid w:val="6E2AB109"/>
    <w:rsid w:val="6E2DCCB6"/>
    <w:rsid w:val="6E4B7B0B"/>
    <w:rsid w:val="6E73B6A1"/>
    <w:rsid w:val="6E921DD6"/>
    <w:rsid w:val="6EA5BC0B"/>
    <w:rsid w:val="6F334AA6"/>
    <w:rsid w:val="6F3E257B"/>
    <w:rsid w:val="6F50D0C8"/>
    <w:rsid w:val="6F8218A6"/>
    <w:rsid w:val="6F840DA4"/>
    <w:rsid w:val="6FB428CD"/>
    <w:rsid w:val="6FC37579"/>
    <w:rsid w:val="6FF57663"/>
    <w:rsid w:val="7001CC4F"/>
    <w:rsid w:val="70382A29"/>
    <w:rsid w:val="7046C1EF"/>
    <w:rsid w:val="7070AC97"/>
    <w:rsid w:val="70BE3C50"/>
    <w:rsid w:val="70C7B70A"/>
    <w:rsid w:val="70EF3636"/>
    <w:rsid w:val="710513DF"/>
    <w:rsid w:val="71418176"/>
    <w:rsid w:val="719AEC7B"/>
    <w:rsid w:val="71D6186D"/>
    <w:rsid w:val="71EE7834"/>
    <w:rsid w:val="71F81D7F"/>
    <w:rsid w:val="720ED2EE"/>
    <w:rsid w:val="723C1061"/>
    <w:rsid w:val="7241BFDE"/>
    <w:rsid w:val="724A92C7"/>
    <w:rsid w:val="725FAC19"/>
    <w:rsid w:val="729845AE"/>
    <w:rsid w:val="732F9A22"/>
    <w:rsid w:val="73A4C461"/>
    <w:rsid w:val="74098E9D"/>
    <w:rsid w:val="745D2717"/>
    <w:rsid w:val="74713479"/>
    <w:rsid w:val="749808DA"/>
    <w:rsid w:val="74A793E9"/>
    <w:rsid w:val="74ADB285"/>
    <w:rsid w:val="74BAD9F2"/>
    <w:rsid w:val="74BB92D3"/>
    <w:rsid w:val="74E55EFC"/>
    <w:rsid w:val="74EFC6BD"/>
    <w:rsid w:val="751813FE"/>
    <w:rsid w:val="751F55BF"/>
    <w:rsid w:val="753AD6CD"/>
    <w:rsid w:val="75448134"/>
    <w:rsid w:val="755345A8"/>
    <w:rsid w:val="756F59EE"/>
    <w:rsid w:val="7571B8D7"/>
    <w:rsid w:val="757DF615"/>
    <w:rsid w:val="758856C8"/>
    <w:rsid w:val="75B52B1F"/>
    <w:rsid w:val="75D0EB54"/>
    <w:rsid w:val="75D5C708"/>
    <w:rsid w:val="7608AB34"/>
    <w:rsid w:val="7616DD74"/>
    <w:rsid w:val="762A4111"/>
    <w:rsid w:val="76651206"/>
    <w:rsid w:val="766F9010"/>
    <w:rsid w:val="76AD3335"/>
    <w:rsid w:val="76C53462"/>
    <w:rsid w:val="77047DB9"/>
    <w:rsid w:val="7775734B"/>
    <w:rsid w:val="77872F1B"/>
    <w:rsid w:val="77B2215E"/>
    <w:rsid w:val="77BBF166"/>
    <w:rsid w:val="77C1883D"/>
    <w:rsid w:val="77DC2C37"/>
    <w:rsid w:val="7808FA90"/>
    <w:rsid w:val="7815AE95"/>
    <w:rsid w:val="784C57CF"/>
    <w:rsid w:val="787E1CD2"/>
    <w:rsid w:val="78B1DDDA"/>
    <w:rsid w:val="78CE1B1B"/>
    <w:rsid w:val="7981C693"/>
    <w:rsid w:val="79A78F57"/>
    <w:rsid w:val="7A3D2632"/>
    <w:rsid w:val="7A6C15BC"/>
    <w:rsid w:val="7AA6E201"/>
    <w:rsid w:val="7ABCC0EE"/>
    <w:rsid w:val="7ACD28D1"/>
    <w:rsid w:val="7B269655"/>
    <w:rsid w:val="7B29D7E9"/>
    <w:rsid w:val="7B81069F"/>
    <w:rsid w:val="7B898B9B"/>
    <w:rsid w:val="7BBA210B"/>
    <w:rsid w:val="7BDC938C"/>
    <w:rsid w:val="7BE06504"/>
    <w:rsid w:val="7C02E168"/>
    <w:rsid w:val="7C3329AB"/>
    <w:rsid w:val="7C480EA0"/>
    <w:rsid w:val="7C918B5D"/>
    <w:rsid w:val="7CEC643C"/>
    <w:rsid w:val="7DAAD6DF"/>
    <w:rsid w:val="7DB2EEE9"/>
    <w:rsid w:val="7DD5573C"/>
    <w:rsid w:val="7F2D39CA"/>
    <w:rsid w:val="7F5505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0BA42"/>
  <w15:chartTrackingRefBased/>
  <w15:docId w15:val="{9406BA30-7279-45C8-8D3F-08B9CCEC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C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0A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39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364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C9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13C96"/>
    <w:pPr>
      <w:ind w:left="720"/>
      <w:contextualSpacing/>
    </w:pPr>
  </w:style>
  <w:style w:type="character" w:customStyle="1" w:styleId="Heading2Char">
    <w:name w:val="Heading 2 Char"/>
    <w:basedOn w:val="DefaultParagraphFont"/>
    <w:link w:val="Heading2"/>
    <w:uiPriority w:val="9"/>
    <w:rsid w:val="00BD0AE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0C1788"/>
    <w:rPr>
      <w:sz w:val="16"/>
      <w:szCs w:val="16"/>
    </w:rPr>
  </w:style>
  <w:style w:type="paragraph" w:styleId="CommentText">
    <w:name w:val="annotation text"/>
    <w:basedOn w:val="Normal"/>
    <w:link w:val="CommentTextChar"/>
    <w:uiPriority w:val="99"/>
    <w:unhideWhenUsed/>
    <w:rsid w:val="000C1788"/>
    <w:pPr>
      <w:spacing w:line="240" w:lineRule="auto"/>
    </w:pPr>
    <w:rPr>
      <w:sz w:val="20"/>
      <w:szCs w:val="20"/>
    </w:rPr>
  </w:style>
  <w:style w:type="character" w:customStyle="1" w:styleId="CommentTextChar">
    <w:name w:val="Comment Text Char"/>
    <w:basedOn w:val="DefaultParagraphFont"/>
    <w:link w:val="CommentText"/>
    <w:uiPriority w:val="99"/>
    <w:rsid w:val="000C1788"/>
    <w:rPr>
      <w:sz w:val="20"/>
      <w:szCs w:val="20"/>
    </w:rPr>
  </w:style>
  <w:style w:type="paragraph" w:styleId="CommentSubject">
    <w:name w:val="annotation subject"/>
    <w:basedOn w:val="CommentText"/>
    <w:next w:val="CommentText"/>
    <w:link w:val="CommentSubjectChar"/>
    <w:uiPriority w:val="99"/>
    <w:semiHidden/>
    <w:unhideWhenUsed/>
    <w:rsid w:val="000C1788"/>
    <w:rPr>
      <w:b/>
      <w:bCs/>
    </w:rPr>
  </w:style>
  <w:style w:type="character" w:customStyle="1" w:styleId="CommentSubjectChar">
    <w:name w:val="Comment Subject Char"/>
    <w:basedOn w:val="CommentTextChar"/>
    <w:link w:val="CommentSubject"/>
    <w:uiPriority w:val="99"/>
    <w:semiHidden/>
    <w:rsid w:val="000C1788"/>
    <w:rPr>
      <w:b/>
      <w:bCs/>
      <w:sz w:val="20"/>
      <w:szCs w:val="20"/>
    </w:rPr>
  </w:style>
  <w:style w:type="character" w:styleId="Hyperlink">
    <w:name w:val="Hyperlink"/>
    <w:basedOn w:val="DefaultParagraphFont"/>
    <w:uiPriority w:val="99"/>
    <w:unhideWhenUsed/>
    <w:rsid w:val="000F6FC8"/>
    <w:rPr>
      <w:color w:val="0563C1" w:themeColor="hyperlink"/>
      <w:u w:val="single"/>
    </w:rPr>
  </w:style>
  <w:style w:type="character" w:styleId="UnresolvedMention">
    <w:name w:val="Unresolved Mention"/>
    <w:basedOn w:val="DefaultParagraphFont"/>
    <w:uiPriority w:val="99"/>
    <w:semiHidden/>
    <w:unhideWhenUsed/>
    <w:rsid w:val="000F6FC8"/>
    <w:rPr>
      <w:color w:val="605E5C"/>
      <w:shd w:val="clear" w:color="auto" w:fill="E1DFDD"/>
    </w:rPr>
  </w:style>
  <w:style w:type="paragraph" w:styleId="Revision">
    <w:name w:val="Revision"/>
    <w:hidden/>
    <w:uiPriority w:val="99"/>
    <w:semiHidden/>
    <w:rsid w:val="00F11DF4"/>
    <w:pPr>
      <w:spacing w:after="0" w:line="240" w:lineRule="auto"/>
    </w:pPr>
  </w:style>
  <w:style w:type="paragraph" w:styleId="FootnoteText">
    <w:name w:val="footnote text"/>
    <w:basedOn w:val="Normal"/>
    <w:link w:val="FootnoteTextChar"/>
    <w:uiPriority w:val="99"/>
    <w:semiHidden/>
    <w:unhideWhenUsed/>
    <w:rsid w:val="00581D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1DB6"/>
    <w:rPr>
      <w:sz w:val="20"/>
      <w:szCs w:val="20"/>
    </w:rPr>
  </w:style>
  <w:style w:type="character" w:styleId="FootnoteReference">
    <w:name w:val="footnote reference"/>
    <w:basedOn w:val="DefaultParagraphFont"/>
    <w:uiPriority w:val="99"/>
    <w:semiHidden/>
    <w:unhideWhenUsed/>
    <w:rsid w:val="00581DB6"/>
    <w:rPr>
      <w:vertAlign w:val="superscript"/>
    </w:rPr>
  </w:style>
  <w:style w:type="paragraph" w:styleId="Header">
    <w:name w:val="header"/>
    <w:basedOn w:val="Normal"/>
    <w:link w:val="HeaderChar"/>
    <w:uiPriority w:val="99"/>
    <w:unhideWhenUsed/>
    <w:rsid w:val="00B21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E93"/>
  </w:style>
  <w:style w:type="paragraph" w:styleId="Footer">
    <w:name w:val="footer"/>
    <w:basedOn w:val="Normal"/>
    <w:link w:val="FooterChar"/>
    <w:uiPriority w:val="99"/>
    <w:unhideWhenUsed/>
    <w:rsid w:val="00B21E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E93"/>
  </w:style>
  <w:style w:type="character" w:customStyle="1" w:styleId="Heading3Char">
    <w:name w:val="Heading 3 Char"/>
    <w:basedOn w:val="DefaultParagraphFont"/>
    <w:link w:val="Heading3"/>
    <w:uiPriority w:val="9"/>
    <w:rsid w:val="00243939"/>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A2F11"/>
    <w:rPr>
      <w:color w:val="954F72" w:themeColor="followedHyperlink"/>
      <w:u w:val="single"/>
    </w:rPr>
  </w:style>
  <w:style w:type="paragraph" w:styleId="TOCHeading">
    <w:name w:val="TOC Heading"/>
    <w:basedOn w:val="Heading1"/>
    <w:next w:val="Normal"/>
    <w:uiPriority w:val="39"/>
    <w:unhideWhenUsed/>
    <w:qFormat/>
    <w:rsid w:val="00F14108"/>
    <w:pPr>
      <w:outlineLvl w:val="9"/>
    </w:pPr>
    <w:rPr>
      <w:kern w:val="0"/>
      <w14:ligatures w14:val="none"/>
    </w:rPr>
  </w:style>
  <w:style w:type="paragraph" w:styleId="TOC1">
    <w:name w:val="toc 1"/>
    <w:basedOn w:val="Normal"/>
    <w:next w:val="Normal"/>
    <w:autoRedefine/>
    <w:uiPriority w:val="39"/>
    <w:unhideWhenUsed/>
    <w:rsid w:val="00F14108"/>
    <w:pPr>
      <w:spacing w:after="100"/>
    </w:pPr>
  </w:style>
  <w:style w:type="paragraph" w:styleId="TOC2">
    <w:name w:val="toc 2"/>
    <w:basedOn w:val="Normal"/>
    <w:next w:val="Normal"/>
    <w:autoRedefine/>
    <w:uiPriority w:val="39"/>
    <w:unhideWhenUsed/>
    <w:rsid w:val="00426D06"/>
    <w:pPr>
      <w:tabs>
        <w:tab w:val="right" w:leader="dot" w:pos="9350"/>
      </w:tabs>
      <w:spacing w:after="100"/>
      <w:ind w:left="220"/>
    </w:pPr>
  </w:style>
  <w:style w:type="paragraph" w:styleId="TOC3">
    <w:name w:val="toc 3"/>
    <w:basedOn w:val="Normal"/>
    <w:next w:val="Normal"/>
    <w:autoRedefine/>
    <w:uiPriority w:val="39"/>
    <w:unhideWhenUsed/>
    <w:rsid w:val="00F14108"/>
    <w:pPr>
      <w:spacing w:after="100"/>
      <w:ind w:left="440"/>
    </w:pPr>
  </w:style>
  <w:style w:type="paragraph" w:styleId="NoSpacing">
    <w:name w:val="No Spacing"/>
    <w:link w:val="NoSpacingChar"/>
    <w:uiPriority w:val="1"/>
    <w:qFormat/>
    <w:rsid w:val="006A201F"/>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6A201F"/>
    <w:rPr>
      <w:rFonts w:eastAsiaTheme="minorEastAsia"/>
      <w:kern w:val="0"/>
      <w14:ligatures w14:val="none"/>
    </w:rPr>
  </w:style>
  <w:style w:type="table" w:styleId="TableGrid">
    <w:name w:val="Table Grid"/>
    <w:basedOn w:val="TableNormal"/>
    <w:uiPriority w:val="59"/>
    <w:rsid w:val="00C80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7C5AE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7C5AE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7C5AE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4Char">
    <w:name w:val="Heading 4 Char"/>
    <w:basedOn w:val="DefaultParagraphFont"/>
    <w:link w:val="Heading4"/>
    <w:uiPriority w:val="9"/>
    <w:semiHidden/>
    <w:rsid w:val="00D364E6"/>
    <w:rPr>
      <w:rFonts w:asciiTheme="majorHAnsi" w:eastAsiaTheme="majorEastAsia" w:hAnsiTheme="majorHAnsi" w:cstheme="majorBidi"/>
      <w:i/>
      <w:iCs/>
      <w:color w:val="2F5496" w:themeColor="accent1" w:themeShade="BF"/>
    </w:rPr>
  </w:style>
  <w:style w:type="character" w:styleId="Mention">
    <w:name w:val="Mention"/>
    <w:basedOn w:val="DefaultParagraphFont"/>
    <w:uiPriority w:val="99"/>
    <w:unhideWhenUsed/>
    <w:rsid w:val="007B550F"/>
    <w:rPr>
      <w:color w:val="2B579A"/>
      <w:shd w:val="clear" w:color="auto" w:fill="E1DFDD"/>
    </w:rPr>
  </w:style>
  <w:style w:type="paragraph" w:styleId="NormalWeb">
    <w:name w:val="Normal (Web)"/>
    <w:basedOn w:val="Normal"/>
    <w:uiPriority w:val="99"/>
    <w:unhideWhenUsed/>
    <w:rsid w:val="00E425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425D2"/>
    <w:rPr>
      <w:b/>
      <w:bCs/>
    </w:rPr>
  </w:style>
  <w:style w:type="paragraph" w:styleId="Title">
    <w:name w:val="Title"/>
    <w:basedOn w:val="Normal"/>
    <w:next w:val="Normal"/>
    <w:link w:val="TitleChar"/>
    <w:uiPriority w:val="10"/>
    <w:qFormat/>
    <w:rsid w:val="00565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EC2"/>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3D00A0"/>
    <w:rPr>
      <w:i/>
      <w:iCs/>
      <w:color w:val="404040" w:themeColor="text1" w:themeTint="BF"/>
    </w:rPr>
  </w:style>
  <w:style w:type="paragraph" w:customStyle="1" w:styleId="paragraph">
    <w:name w:val="paragraph"/>
    <w:basedOn w:val="Normal"/>
    <w:rsid w:val="003D00A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3D00A0"/>
  </w:style>
  <w:style w:type="character" w:customStyle="1" w:styleId="eop">
    <w:name w:val="eop"/>
    <w:basedOn w:val="DefaultParagraphFont"/>
    <w:rsid w:val="003D0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699694">
      <w:bodyDiv w:val="1"/>
      <w:marLeft w:val="0"/>
      <w:marRight w:val="0"/>
      <w:marTop w:val="0"/>
      <w:marBottom w:val="0"/>
      <w:divBdr>
        <w:top w:val="none" w:sz="0" w:space="0" w:color="auto"/>
        <w:left w:val="none" w:sz="0" w:space="0" w:color="auto"/>
        <w:bottom w:val="none" w:sz="0" w:space="0" w:color="auto"/>
        <w:right w:val="none" w:sz="0" w:space="0" w:color="auto"/>
      </w:divBdr>
      <w:divsChild>
        <w:div w:id="1476145917">
          <w:marLeft w:val="0"/>
          <w:marRight w:val="0"/>
          <w:marTop w:val="0"/>
          <w:marBottom w:val="0"/>
          <w:divBdr>
            <w:top w:val="none" w:sz="0" w:space="0" w:color="auto"/>
            <w:left w:val="none" w:sz="0" w:space="0" w:color="auto"/>
            <w:bottom w:val="none" w:sz="0" w:space="0" w:color="auto"/>
            <w:right w:val="none" w:sz="0" w:space="0" w:color="auto"/>
          </w:divBdr>
        </w:div>
      </w:divsChild>
    </w:div>
    <w:div w:id="730423507">
      <w:bodyDiv w:val="1"/>
      <w:marLeft w:val="0"/>
      <w:marRight w:val="0"/>
      <w:marTop w:val="0"/>
      <w:marBottom w:val="0"/>
      <w:divBdr>
        <w:top w:val="none" w:sz="0" w:space="0" w:color="auto"/>
        <w:left w:val="none" w:sz="0" w:space="0" w:color="auto"/>
        <w:bottom w:val="none" w:sz="0" w:space="0" w:color="auto"/>
        <w:right w:val="none" w:sz="0" w:space="0" w:color="auto"/>
      </w:divBdr>
      <w:divsChild>
        <w:div w:id="804541984">
          <w:marLeft w:val="0"/>
          <w:marRight w:val="0"/>
          <w:marTop w:val="0"/>
          <w:marBottom w:val="0"/>
          <w:divBdr>
            <w:top w:val="none" w:sz="0" w:space="0" w:color="auto"/>
            <w:left w:val="none" w:sz="0" w:space="0" w:color="auto"/>
            <w:bottom w:val="none" w:sz="0" w:space="0" w:color="auto"/>
            <w:right w:val="none" w:sz="0" w:space="0" w:color="auto"/>
          </w:divBdr>
        </w:div>
      </w:divsChild>
    </w:div>
    <w:div w:id="730692086">
      <w:bodyDiv w:val="1"/>
      <w:marLeft w:val="0"/>
      <w:marRight w:val="0"/>
      <w:marTop w:val="0"/>
      <w:marBottom w:val="0"/>
      <w:divBdr>
        <w:top w:val="none" w:sz="0" w:space="0" w:color="auto"/>
        <w:left w:val="none" w:sz="0" w:space="0" w:color="auto"/>
        <w:bottom w:val="none" w:sz="0" w:space="0" w:color="auto"/>
        <w:right w:val="none" w:sz="0" w:space="0" w:color="auto"/>
      </w:divBdr>
    </w:div>
    <w:div w:id="156514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eis/Documents/01%20-%20EIS%20-%20IT%20Governance%20Guide%20-%202024.pdf"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eis/Documents/SG%20AI%20Final%20Recommended%20Action%20Plan%2020250211.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tateoforegon.sharepoint.com/:u:/r/SitePages/Hub-Home.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st.gov/itl/ai-risk-management-framework" TargetMode="External"/><Relationship Id="rId5" Type="http://schemas.openxmlformats.org/officeDocument/2006/relationships/numbering" Target="numbering.xml"/><Relationship Id="rId15" Type="http://schemas.openxmlformats.org/officeDocument/2006/relationships/hyperlink" Target="https://www.oregon.gov/das/Policies/107-004-160.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das/Policies/107-004-05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5459E6417B2F4D87FF1F03E3A09466" ma:contentTypeVersion="6" ma:contentTypeDescription="Create a new document." ma:contentTypeScope="" ma:versionID="9207369690b8c100cebc503df98e07db">
  <xsd:schema xmlns:xsd="http://www.w3.org/2001/XMLSchema" xmlns:xs="http://www.w3.org/2001/XMLSchema" xmlns:p="http://schemas.microsoft.com/office/2006/metadata/properties" xmlns:ns1="http://schemas.microsoft.com/sharepoint/v3" xmlns:ns2="9bb3aac4-0f75-4e0f-b667-2d2e4f0b378c" targetNamespace="http://schemas.microsoft.com/office/2006/metadata/properties" ma:root="true" ma:fieldsID="1d472ca94e00cf2a4a5e45604da63abc" ns1:_="" ns2:_="">
    <xsd:import namespace="http://schemas.microsoft.com/sharepoint/v3"/>
    <xsd:import namespace="9bb3aac4-0f75-4e0f-b667-2d2e4f0b378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5C334-18AB-4E75-8B99-BC75B56FB44D}">
  <ds:schemaRefs>
    <ds:schemaRef ds:uri="http://schemas.microsoft.com/sharepoint/v3/contenttype/forms"/>
  </ds:schemaRefs>
</ds:datastoreItem>
</file>

<file path=customXml/itemProps2.xml><?xml version="1.0" encoding="utf-8"?>
<ds:datastoreItem xmlns:ds="http://schemas.openxmlformats.org/officeDocument/2006/customXml" ds:itemID="{2E90003E-AD92-4F24-A991-1BC4A2C8B4F8}">
  <ds:schemaRefs>
    <ds:schemaRef ds:uri="http://schemas.microsoft.com/office/2006/metadata/properties"/>
    <ds:schemaRef ds:uri="http://schemas.microsoft.com/office/infopath/2007/PartnerControls"/>
    <ds:schemaRef ds:uri="0d035c2a-2c7f-4756-ad9f-d7349f7f468a"/>
    <ds:schemaRef ds:uri="2d53f1dc-4c9e-44f4-a2df-c44bc66ad4e8"/>
  </ds:schemaRefs>
</ds:datastoreItem>
</file>

<file path=customXml/itemProps3.xml><?xml version="1.0" encoding="utf-8"?>
<ds:datastoreItem xmlns:ds="http://schemas.openxmlformats.org/officeDocument/2006/customXml" ds:itemID="{69CADEF4-66E1-439A-A187-EADCA8E40F99}"/>
</file>

<file path=customXml/itemProps4.xml><?xml version="1.0" encoding="utf-8"?>
<ds:datastoreItem xmlns:ds="http://schemas.openxmlformats.org/officeDocument/2006/customXml" ds:itemID="{9BB704A6-6D78-4BB0-948F-5F966FC94C80}">
  <ds:schemaRefs>
    <ds:schemaRef ds:uri="http://schemas.openxmlformats.org/officeDocument/2006/bibliography"/>
  </ds:schemaRefs>
</ds:datastoreItem>
</file>

<file path=docMetadata/LabelInfo.xml><?xml version="1.0" encoding="utf-8"?>
<clbl:labelList xmlns:clbl="http://schemas.microsoft.com/office/2020/mipLabelMetadata">
  <clbl:label id="{db79d039-fcd0-4045-9c78-4cfb2eba090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79</TotalTime>
  <Pages>12</Pages>
  <Words>3227</Words>
  <Characters>18394</Characters>
  <Application>Microsoft Office Word</Application>
  <DocSecurity>0</DocSecurity>
  <Lines>153</Lines>
  <Paragraphs>43</Paragraphs>
  <ScaleCrop>false</ScaleCrop>
  <Company/>
  <LinksUpToDate>false</LinksUpToDate>
  <CharactersWithSpaces>21578</CharactersWithSpaces>
  <SharedDoc>false</SharedDoc>
  <HLinks>
    <vt:vector size="120" baseType="variant">
      <vt:variant>
        <vt:i4>7798819</vt:i4>
      </vt:variant>
      <vt:variant>
        <vt:i4>96</vt:i4>
      </vt:variant>
      <vt:variant>
        <vt:i4>0</vt:i4>
      </vt:variant>
      <vt:variant>
        <vt:i4>5</vt:i4>
      </vt:variant>
      <vt:variant>
        <vt:lpwstr>https://stateoforegon.sharepoint.com/:u:/r/SitePages/Hub-Home.aspx</vt:lpwstr>
      </vt:variant>
      <vt:variant>
        <vt:lpwstr/>
      </vt:variant>
      <vt:variant>
        <vt:i4>8126570</vt:i4>
      </vt:variant>
      <vt:variant>
        <vt:i4>93</vt:i4>
      </vt:variant>
      <vt:variant>
        <vt:i4>0</vt:i4>
      </vt:variant>
      <vt:variant>
        <vt:i4>5</vt:i4>
      </vt:variant>
      <vt:variant>
        <vt:lpwstr>https://www.oregon.gov/das/Policies/107-004-160.pdf</vt:lpwstr>
      </vt:variant>
      <vt:variant>
        <vt:lpwstr/>
      </vt:variant>
      <vt:variant>
        <vt:i4>8323179</vt:i4>
      </vt:variant>
      <vt:variant>
        <vt:i4>90</vt:i4>
      </vt:variant>
      <vt:variant>
        <vt:i4>0</vt:i4>
      </vt:variant>
      <vt:variant>
        <vt:i4>5</vt:i4>
      </vt:variant>
      <vt:variant>
        <vt:lpwstr>https://www.oregon.gov/das/Policies/107-004-050.pdf</vt:lpwstr>
      </vt:variant>
      <vt:variant>
        <vt:lpwstr/>
      </vt:variant>
      <vt:variant>
        <vt:i4>2883620</vt:i4>
      </vt:variant>
      <vt:variant>
        <vt:i4>87</vt:i4>
      </vt:variant>
      <vt:variant>
        <vt:i4>0</vt:i4>
      </vt:variant>
      <vt:variant>
        <vt:i4>5</vt:i4>
      </vt:variant>
      <vt:variant>
        <vt:lpwstr>https://www.oregon.gov/eis/Documents/01 - EIS - IT Governance Guide - 2024.pdf</vt:lpwstr>
      </vt:variant>
      <vt:variant>
        <vt:lpwstr/>
      </vt:variant>
      <vt:variant>
        <vt:i4>1507400</vt:i4>
      </vt:variant>
      <vt:variant>
        <vt:i4>84</vt:i4>
      </vt:variant>
      <vt:variant>
        <vt:i4>0</vt:i4>
      </vt:variant>
      <vt:variant>
        <vt:i4>5</vt:i4>
      </vt:variant>
      <vt:variant>
        <vt:lpwstr>https://www.oregon.gov/eis/Documents/SG AI Final Recommended Action Plan 20250211.pdf</vt:lpwstr>
      </vt:variant>
      <vt:variant>
        <vt:lpwstr/>
      </vt:variant>
      <vt:variant>
        <vt:i4>6226004</vt:i4>
      </vt:variant>
      <vt:variant>
        <vt:i4>81</vt:i4>
      </vt:variant>
      <vt:variant>
        <vt:i4>0</vt:i4>
      </vt:variant>
      <vt:variant>
        <vt:i4>5</vt:i4>
      </vt:variant>
      <vt:variant>
        <vt:lpwstr>https://www.nist.gov/itl/ai-risk-management-framework</vt:lpwstr>
      </vt:variant>
      <vt:variant>
        <vt:lpwstr/>
      </vt:variant>
      <vt:variant>
        <vt:i4>1179710</vt:i4>
      </vt:variant>
      <vt:variant>
        <vt:i4>74</vt:i4>
      </vt:variant>
      <vt:variant>
        <vt:i4>0</vt:i4>
      </vt:variant>
      <vt:variant>
        <vt:i4>5</vt:i4>
      </vt:variant>
      <vt:variant>
        <vt:lpwstr/>
      </vt:variant>
      <vt:variant>
        <vt:lpwstr>_Toc226023841</vt:lpwstr>
      </vt:variant>
      <vt:variant>
        <vt:i4>1179710</vt:i4>
      </vt:variant>
      <vt:variant>
        <vt:i4>68</vt:i4>
      </vt:variant>
      <vt:variant>
        <vt:i4>0</vt:i4>
      </vt:variant>
      <vt:variant>
        <vt:i4>5</vt:i4>
      </vt:variant>
      <vt:variant>
        <vt:lpwstr/>
      </vt:variant>
      <vt:variant>
        <vt:lpwstr>_Toc226023840</vt:lpwstr>
      </vt:variant>
      <vt:variant>
        <vt:i4>1376318</vt:i4>
      </vt:variant>
      <vt:variant>
        <vt:i4>62</vt:i4>
      </vt:variant>
      <vt:variant>
        <vt:i4>0</vt:i4>
      </vt:variant>
      <vt:variant>
        <vt:i4>5</vt:i4>
      </vt:variant>
      <vt:variant>
        <vt:lpwstr/>
      </vt:variant>
      <vt:variant>
        <vt:lpwstr>_Toc226023839</vt:lpwstr>
      </vt:variant>
      <vt:variant>
        <vt:i4>1376318</vt:i4>
      </vt:variant>
      <vt:variant>
        <vt:i4>56</vt:i4>
      </vt:variant>
      <vt:variant>
        <vt:i4>0</vt:i4>
      </vt:variant>
      <vt:variant>
        <vt:i4>5</vt:i4>
      </vt:variant>
      <vt:variant>
        <vt:lpwstr/>
      </vt:variant>
      <vt:variant>
        <vt:lpwstr>_Toc226023838</vt:lpwstr>
      </vt:variant>
      <vt:variant>
        <vt:i4>1376318</vt:i4>
      </vt:variant>
      <vt:variant>
        <vt:i4>50</vt:i4>
      </vt:variant>
      <vt:variant>
        <vt:i4>0</vt:i4>
      </vt:variant>
      <vt:variant>
        <vt:i4>5</vt:i4>
      </vt:variant>
      <vt:variant>
        <vt:lpwstr/>
      </vt:variant>
      <vt:variant>
        <vt:lpwstr>_Toc226023837</vt:lpwstr>
      </vt:variant>
      <vt:variant>
        <vt:i4>1376318</vt:i4>
      </vt:variant>
      <vt:variant>
        <vt:i4>44</vt:i4>
      </vt:variant>
      <vt:variant>
        <vt:i4>0</vt:i4>
      </vt:variant>
      <vt:variant>
        <vt:i4>5</vt:i4>
      </vt:variant>
      <vt:variant>
        <vt:lpwstr/>
      </vt:variant>
      <vt:variant>
        <vt:lpwstr>_Toc226023836</vt:lpwstr>
      </vt:variant>
      <vt:variant>
        <vt:i4>1376318</vt:i4>
      </vt:variant>
      <vt:variant>
        <vt:i4>38</vt:i4>
      </vt:variant>
      <vt:variant>
        <vt:i4>0</vt:i4>
      </vt:variant>
      <vt:variant>
        <vt:i4>5</vt:i4>
      </vt:variant>
      <vt:variant>
        <vt:lpwstr/>
      </vt:variant>
      <vt:variant>
        <vt:lpwstr>_Toc226023835</vt:lpwstr>
      </vt:variant>
      <vt:variant>
        <vt:i4>1376318</vt:i4>
      </vt:variant>
      <vt:variant>
        <vt:i4>32</vt:i4>
      </vt:variant>
      <vt:variant>
        <vt:i4>0</vt:i4>
      </vt:variant>
      <vt:variant>
        <vt:i4>5</vt:i4>
      </vt:variant>
      <vt:variant>
        <vt:lpwstr/>
      </vt:variant>
      <vt:variant>
        <vt:lpwstr>_Toc226023834</vt:lpwstr>
      </vt:variant>
      <vt:variant>
        <vt:i4>1376318</vt:i4>
      </vt:variant>
      <vt:variant>
        <vt:i4>26</vt:i4>
      </vt:variant>
      <vt:variant>
        <vt:i4>0</vt:i4>
      </vt:variant>
      <vt:variant>
        <vt:i4>5</vt:i4>
      </vt:variant>
      <vt:variant>
        <vt:lpwstr/>
      </vt:variant>
      <vt:variant>
        <vt:lpwstr>_Toc226023833</vt:lpwstr>
      </vt:variant>
      <vt:variant>
        <vt:i4>1376318</vt:i4>
      </vt:variant>
      <vt:variant>
        <vt:i4>20</vt:i4>
      </vt:variant>
      <vt:variant>
        <vt:i4>0</vt:i4>
      </vt:variant>
      <vt:variant>
        <vt:i4>5</vt:i4>
      </vt:variant>
      <vt:variant>
        <vt:lpwstr/>
      </vt:variant>
      <vt:variant>
        <vt:lpwstr>_Toc226023832</vt:lpwstr>
      </vt:variant>
      <vt:variant>
        <vt:i4>1376318</vt:i4>
      </vt:variant>
      <vt:variant>
        <vt:i4>14</vt:i4>
      </vt:variant>
      <vt:variant>
        <vt:i4>0</vt:i4>
      </vt:variant>
      <vt:variant>
        <vt:i4>5</vt:i4>
      </vt:variant>
      <vt:variant>
        <vt:lpwstr/>
      </vt:variant>
      <vt:variant>
        <vt:lpwstr>_Toc226023831</vt:lpwstr>
      </vt:variant>
      <vt:variant>
        <vt:i4>1376318</vt:i4>
      </vt:variant>
      <vt:variant>
        <vt:i4>8</vt:i4>
      </vt:variant>
      <vt:variant>
        <vt:i4>0</vt:i4>
      </vt:variant>
      <vt:variant>
        <vt:i4>5</vt:i4>
      </vt:variant>
      <vt:variant>
        <vt:lpwstr/>
      </vt:variant>
      <vt:variant>
        <vt:lpwstr>_Toc226023830</vt:lpwstr>
      </vt:variant>
      <vt:variant>
        <vt:i4>1310782</vt:i4>
      </vt:variant>
      <vt:variant>
        <vt:i4>2</vt:i4>
      </vt:variant>
      <vt:variant>
        <vt:i4>0</vt:i4>
      </vt:variant>
      <vt:variant>
        <vt:i4>5</vt:i4>
      </vt:variant>
      <vt:variant>
        <vt:lpwstr/>
      </vt:variant>
      <vt:variant>
        <vt:lpwstr>_Toc226023829</vt:lpwstr>
      </vt:variant>
      <vt:variant>
        <vt:i4>917543</vt:i4>
      </vt:variant>
      <vt:variant>
        <vt:i4>0</vt:i4>
      </vt:variant>
      <vt:variant>
        <vt:i4>0</vt:i4>
      </vt:variant>
      <vt:variant>
        <vt:i4>5</vt:i4>
      </vt:variant>
      <vt:variant>
        <vt:lpwstr>mailto:nate.ramsey@das.oregon.gov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dc:title>
  <dc:subject>12/5/2025</dc:subject>
  <dc:creator>GODARD Jimmy * DAS</dc:creator>
  <cp:keywords/>
  <dc:description/>
  <cp:lastModifiedBy>Shirlene A Gonzalez</cp:lastModifiedBy>
  <cp:revision>110</cp:revision>
  <cp:lastPrinted>2026-03-24T16:44:00Z</cp:lastPrinted>
  <dcterms:created xsi:type="dcterms:W3CDTF">2026-04-02T18:56:00Z</dcterms:created>
  <dcterms:modified xsi:type="dcterms:W3CDTF">2026-06-17T20:28:00Z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2024-07-01T17:15:39Z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df03ddae-ba2a-4e5e-a2aa-da6116aae301</vt:lpwstr>
  </property>
  <property fmtid="{D5CDD505-2E9C-101B-9397-08002B2CF9AE}" pid="8" name="MSIP_Label_09b73270-2993-4076-be47-9c78f42a1e84_ContentBits">
    <vt:lpwstr>0</vt:lpwstr>
  </property>
  <property fmtid="{D5CDD505-2E9C-101B-9397-08002B2CF9AE}" pid="9" name="ContentTypeId">
    <vt:lpwstr>0x010100885459E6417B2F4D87FF1F03E3A09466</vt:lpwstr>
  </property>
  <property fmtid="{D5CDD505-2E9C-101B-9397-08002B2CF9AE}" pid="10" name="MediaServiceImageTags">
    <vt:lpwstr/>
  </property>
  <property fmtid="{D5CDD505-2E9C-101B-9397-08002B2CF9AE}" pid="11" name="docLang">
    <vt:lpwstr>en</vt:lpwstr>
  </property>
  <property fmtid="{D5CDD505-2E9C-101B-9397-08002B2CF9AE}" pid="12" name="Order">
    <vt:r8>201700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