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7722" w14:textId="77777777" w:rsidR="005A5147" w:rsidRPr="00CE5178" w:rsidRDefault="005A5147" w:rsidP="0090797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E5178">
        <w:rPr>
          <w:rStyle w:val="TitleChar"/>
          <w:rFonts w:asciiTheme="minorHAnsi" w:hAnsiTheme="minorHAnsi" w:cstheme="minorHAnsi"/>
          <w:sz w:val="24"/>
          <w:szCs w:val="24"/>
        </w:rPr>
        <w:t xml:space="preserve">Phishing </w:t>
      </w:r>
      <w:r w:rsidR="0028236C" w:rsidRPr="00CE5178">
        <w:rPr>
          <w:rStyle w:val="TitleChar"/>
          <w:rFonts w:asciiTheme="minorHAnsi" w:hAnsiTheme="minorHAnsi" w:cstheme="minorHAnsi"/>
          <w:sz w:val="24"/>
          <w:szCs w:val="24"/>
        </w:rPr>
        <w:t>Awareness</w:t>
      </w:r>
      <w:r w:rsidRPr="00CE5178">
        <w:rPr>
          <w:rStyle w:val="TitleChar"/>
          <w:rFonts w:asciiTheme="minorHAnsi" w:hAnsiTheme="minorHAnsi" w:cstheme="minorHAnsi"/>
          <w:sz w:val="24"/>
          <w:szCs w:val="24"/>
        </w:rPr>
        <w:t xml:space="preserve"> Program </w:t>
      </w:r>
      <w:r w:rsidRPr="00CE5178">
        <w:rPr>
          <w:rStyle w:val="TitleChar"/>
          <w:rFonts w:asciiTheme="minorHAnsi" w:hAnsiTheme="minorHAnsi" w:cstheme="minorHAnsi"/>
          <w:sz w:val="24"/>
          <w:szCs w:val="24"/>
        </w:rPr>
        <w:br/>
      </w:r>
      <w:r w:rsidRPr="00CE5178">
        <w:rPr>
          <w:rStyle w:val="Heading1Char"/>
          <w:rFonts w:asciiTheme="minorHAnsi" w:hAnsiTheme="minorHAnsi" w:cstheme="minorHAnsi"/>
          <w:sz w:val="24"/>
          <w:szCs w:val="24"/>
        </w:rPr>
        <w:t>Talking Points and FAQ</w:t>
      </w:r>
      <w:r w:rsidRPr="00CE5178">
        <w:rPr>
          <w:rFonts w:cstheme="minorHAnsi"/>
          <w:b/>
          <w:sz w:val="24"/>
          <w:szCs w:val="24"/>
        </w:rPr>
        <w:t xml:space="preserve"> </w:t>
      </w:r>
      <w:r w:rsidRPr="00CE5178">
        <w:rPr>
          <w:rFonts w:cstheme="minorHAnsi"/>
          <w:b/>
          <w:sz w:val="24"/>
          <w:szCs w:val="24"/>
        </w:rPr>
        <w:br/>
      </w:r>
    </w:p>
    <w:p w14:paraId="4EFEED10" w14:textId="77777777" w:rsidR="00CC5CAB" w:rsidRPr="00CE5178" w:rsidRDefault="008B3DC7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Talking points</w:t>
      </w:r>
    </w:p>
    <w:p w14:paraId="727B5E84" w14:textId="77777777" w:rsidR="003C52A5" w:rsidRPr="00CE5178" w:rsidRDefault="003C52A5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“Protect your </w:t>
      </w:r>
      <w:r w:rsidR="0014384C" w:rsidRPr="00CE5178">
        <w:rPr>
          <w:rFonts w:cstheme="minorHAnsi"/>
          <w:sz w:val="24"/>
          <w:szCs w:val="24"/>
        </w:rPr>
        <w:t>Information</w:t>
      </w:r>
      <w:r w:rsidRPr="00CE5178">
        <w:rPr>
          <w:rFonts w:cstheme="minorHAnsi"/>
          <w:sz w:val="24"/>
          <w:szCs w:val="24"/>
        </w:rPr>
        <w:t xml:space="preserve"> and mine”</w:t>
      </w:r>
    </w:p>
    <w:p w14:paraId="0A24731A" w14:textId="77777777" w:rsidR="00DF7FEB" w:rsidRPr="00CE5178" w:rsidRDefault="003C52A5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The phishing </w:t>
      </w:r>
      <w:r w:rsidR="0028236C" w:rsidRPr="00CE5178">
        <w:rPr>
          <w:rFonts w:cstheme="minorHAnsi"/>
          <w:sz w:val="24"/>
          <w:szCs w:val="24"/>
        </w:rPr>
        <w:t>awareness</w:t>
      </w:r>
      <w:r w:rsidRPr="00CE5178">
        <w:rPr>
          <w:rFonts w:cstheme="minorHAnsi"/>
          <w:sz w:val="24"/>
          <w:szCs w:val="24"/>
        </w:rPr>
        <w:t xml:space="preserve"> program </w:t>
      </w:r>
      <w:r w:rsidR="003D7CB7" w:rsidRPr="00CE5178">
        <w:rPr>
          <w:rFonts w:cstheme="minorHAnsi"/>
          <w:sz w:val="24"/>
          <w:szCs w:val="24"/>
        </w:rPr>
        <w:t>will help State of Oregon employees become even better stewards of State data.</w:t>
      </w:r>
    </w:p>
    <w:p w14:paraId="28F7EBCF" w14:textId="77777777" w:rsidR="00791B29" w:rsidRPr="00CE5178" w:rsidRDefault="00791B29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The phishing </w:t>
      </w:r>
      <w:r w:rsidR="0028236C" w:rsidRPr="00CE5178">
        <w:rPr>
          <w:rFonts w:cstheme="minorHAnsi"/>
          <w:sz w:val="24"/>
          <w:szCs w:val="24"/>
        </w:rPr>
        <w:t>awareness</w:t>
      </w:r>
      <w:r w:rsidRPr="00CE5178">
        <w:rPr>
          <w:rFonts w:cstheme="minorHAnsi"/>
          <w:sz w:val="24"/>
          <w:szCs w:val="24"/>
        </w:rPr>
        <w:t xml:space="preserve"> program allows us to “self-phish” and identify how we can better protect state data.</w:t>
      </w:r>
    </w:p>
    <w:p w14:paraId="5228DE94" w14:textId="77777777" w:rsidR="003C4439" w:rsidRPr="00CE5178" w:rsidRDefault="00791B29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The phishing </w:t>
      </w:r>
      <w:r w:rsidR="0028236C" w:rsidRPr="00CE5178">
        <w:rPr>
          <w:rFonts w:cstheme="minorHAnsi"/>
          <w:sz w:val="24"/>
          <w:szCs w:val="24"/>
        </w:rPr>
        <w:t>awareness</w:t>
      </w:r>
      <w:r w:rsidRPr="00CE5178">
        <w:rPr>
          <w:rFonts w:cstheme="minorHAnsi"/>
          <w:sz w:val="24"/>
          <w:szCs w:val="24"/>
        </w:rPr>
        <w:t xml:space="preserve"> program provides useful</w:t>
      </w:r>
      <w:r w:rsidR="003C4439" w:rsidRPr="00CE5178">
        <w:rPr>
          <w:rFonts w:cstheme="minorHAnsi"/>
          <w:sz w:val="24"/>
          <w:szCs w:val="24"/>
        </w:rPr>
        <w:t>, relevan</w:t>
      </w:r>
      <w:r w:rsidR="00CC5CAB" w:rsidRPr="00CE5178">
        <w:rPr>
          <w:rFonts w:cstheme="minorHAnsi"/>
          <w:sz w:val="24"/>
          <w:szCs w:val="24"/>
        </w:rPr>
        <w:t>t, and actionable training for S</w:t>
      </w:r>
      <w:r w:rsidR="003C4439" w:rsidRPr="00CE5178">
        <w:rPr>
          <w:rFonts w:cstheme="minorHAnsi"/>
          <w:sz w:val="24"/>
          <w:szCs w:val="24"/>
        </w:rPr>
        <w:t>tate of Oregon employees.</w:t>
      </w:r>
    </w:p>
    <w:p w14:paraId="672A6659" w14:textId="77777777" w:rsidR="00316B2E" w:rsidRPr="00CE5178" w:rsidRDefault="00316B2E" w:rsidP="00907970">
      <w:pPr>
        <w:rPr>
          <w:rFonts w:cstheme="minorHAnsi"/>
          <w:sz w:val="24"/>
          <w:szCs w:val="24"/>
        </w:rPr>
      </w:pPr>
    </w:p>
    <w:p w14:paraId="3DEE4456" w14:textId="77777777" w:rsidR="001D2EF4" w:rsidRPr="00CE5178" w:rsidRDefault="001D2EF4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FAQ</w:t>
      </w:r>
    </w:p>
    <w:p w14:paraId="6DAA59C5" w14:textId="77777777" w:rsidR="001D2EF4" w:rsidRPr="00CE5178" w:rsidRDefault="001D2EF4" w:rsidP="00907970">
      <w:pPr>
        <w:tabs>
          <w:tab w:val="left" w:pos="5749"/>
        </w:tabs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What is Phishing?</w:t>
      </w:r>
      <w:r w:rsidR="00CC5CAB" w:rsidRPr="00CE5178">
        <w:rPr>
          <w:rFonts w:cstheme="minorHAnsi"/>
          <w:b/>
          <w:sz w:val="24"/>
          <w:szCs w:val="24"/>
        </w:rPr>
        <w:tab/>
      </w:r>
    </w:p>
    <w:p w14:paraId="3C7FC7CB" w14:textId="77777777" w:rsidR="00AE35FF" w:rsidRPr="00CE5178" w:rsidRDefault="00AE35FF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“Phishing” is a social engineering attack using email or a messaging service to send messages intended to trick in</w:t>
      </w:r>
      <w:r w:rsidR="003A2745" w:rsidRPr="00CE5178">
        <w:rPr>
          <w:rFonts w:cstheme="minorHAnsi"/>
          <w:sz w:val="24"/>
          <w:szCs w:val="24"/>
        </w:rPr>
        <w:t>dividuals into taking an action</w:t>
      </w:r>
      <w:r w:rsidRPr="00CE5178">
        <w:rPr>
          <w:rFonts w:cstheme="minorHAnsi"/>
          <w:sz w:val="24"/>
          <w:szCs w:val="24"/>
        </w:rPr>
        <w:t xml:space="preserve"> such as clicking on a link, opening an attachment, or providing information.</w:t>
      </w:r>
    </w:p>
    <w:p w14:paraId="024E83F3" w14:textId="77777777" w:rsidR="00AE35FF" w:rsidRPr="00CE5178" w:rsidRDefault="00AE35FF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Phishing remains the number one attack </w:t>
      </w:r>
      <w:r w:rsidR="0014384C" w:rsidRPr="00CE5178">
        <w:rPr>
          <w:rFonts w:cstheme="minorHAnsi"/>
          <w:sz w:val="24"/>
          <w:szCs w:val="24"/>
        </w:rPr>
        <w:t>method</w:t>
      </w:r>
      <w:r w:rsidRPr="00CE5178">
        <w:rPr>
          <w:rFonts w:cstheme="minorHAnsi"/>
          <w:sz w:val="24"/>
          <w:szCs w:val="24"/>
        </w:rPr>
        <w:t xml:space="preserve"> for cybercriminals because it often leads to success. Oregon state government employees are a target because they have access to sensitive and confidential information and access to information systems.</w:t>
      </w:r>
    </w:p>
    <w:p w14:paraId="35C7035D" w14:textId="77777777" w:rsidR="002C6051" w:rsidRPr="00CE5178" w:rsidRDefault="002C6051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 xml:space="preserve">Why is this </w:t>
      </w:r>
      <w:r w:rsidR="0028236C" w:rsidRPr="00CE5178">
        <w:rPr>
          <w:rFonts w:cstheme="minorHAnsi"/>
          <w:b/>
          <w:sz w:val="24"/>
          <w:szCs w:val="24"/>
        </w:rPr>
        <w:t>program</w:t>
      </w:r>
      <w:r w:rsidRPr="00CE5178">
        <w:rPr>
          <w:rFonts w:cstheme="minorHAnsi"/>
          <w:b/>
          <w:sz w:val="24"/>
          <w:szCs w:val="24"/>
        </w:rPr>
        <w:t xml:space="preserve"> happening?</w:t>
      </w:r>
    </w:p>
    <w:p w14:paraId="0B89E07E" w14:textId="77777777" w:rsidR="002C6051" w:rsidRPr="00CE5178" w:rsidRDefault="002C6051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This </w:t>
      </w:r>
      <w:r w:rsidR="0028236C" w:rsidRPr="00CE5178">
        <w:rPr>
          <w:rFonts w:cstheme="minorHAnsi"/>
          <w:sz w:val="24"/>
          <w:szCs w:val="24"/>
        </w:rPr>
        <w:t>program</w:t>
      </w:r>
      <w:r w:rsidRPr="00CE5178">
        <w:rPr>
          <w:rFonts w:cstheme="minorHAnsi"/>
          <w:sz w:val="24"/>
          <w:szCs w:val="24"/>
        </w:rPr>
        <w:t xml:space="preserve"> will help increase information security for the State of Oregon by </w:t>
      </w:r>
      <w:r w:rsidR="001B501E" w:rsidRPr="00CE5178">
        <w:rPr>
          <w:rFonts w:cstheme="minorHAnsi"/>
          <w:sz w:val="24"/>
          <w:szCs w:val="24"/>
        </w:rPr>
        <w:t xml:space="preserve">teaching employees how to identify a malicious phishing email and </w:t>
      </w:r>
      <w:r w:rsidR="00791B29" w:rsidRPr="00CE5178">
        <w:rPr>
          <w:rFonts w:cstheme="minorHAnsi"/>
          <w:sz w:val="24"/>
          <w:szCs w:val="24"/>
        </w:rPr>
        <w:t>take appropriate action</w:t>
      </w:r>
      <w:r w:rsidR="001B501E" w:rsidRPr="00CE5178">
        <w:rPr>
          <w:rFonts w:cstheme="minorHAnsi"/>
          <w:sz w:val="24"/>
          <w:szCs w:val="24"/>
        </w:rPr>
        <w:t xml:space="preserve">. </w:t>
      </w:r>
      <w:r w:rsidR="00791B29" w:rsidRPr="00CE5178">
        <w:rPr>
          <w:rFonts w:cstheme="minorHAnsi"/>
          <w:sz w:val="24"/>
          <w:szCs w:val="24"/>
        </w:rPr>
        <w:t xml:space="preserve">As a result of the training, </w:t>
      </w:r>
      <w:r w:rsidR="001B501E" w:rsidRPr="00CE5178">
        <w:rPr>
          <w:rFonts w:cstheme="minorHAnsi"/>
          <w:sz w:val="24"/>
          <w:szCs w:val="24"/>
        </w:rPr>
        <w:t>State of Oregon Employee</w:t>
      </w:r>
      <w:r w:rsidR="00791B29" w:rsidRPr="00CE5178">
        <w:rPr>
          <w:rFonts w:cstheme="minorHAnsi"/>
          <w:sz w:val="24"/>
          <w:szCs w:val="24"/>
        </w:rPr>
        <w:t>s will</w:t>
      </w:r>
      <w:r w:rsidR="001B501E" w:rsidRPr="00CE5178">
        <w:rPr>
          <w:rFonts w:cstheme="minorHAnsi"/>
          <w:sz w:val="24"/>
          <w:szCs w:val="24"/>
        </w:rPr>
        <w:t xml:space="preserve"> be even better stewards of Oregonian’s data.</w:t>
      </w:r>
    </w:p>
    <w:p w14:paraId="332FBE41" w14:textId="77777777" w:rsidR="001D2EF4" w:rsidRPr="00CE5178" w:rsidRDefault="001D2EF4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What happens if I click on a link?</w:t>
      </w:r>
    </w:p>
    <w:p w14:paraId="3BB8352A" w14:textId="7F35787C" w:rsidR="008B3216" w:rsidRPr="00CE5178" w:rsidRDefault="008B3216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When an employee responds to a phishing simulation email</w:t>
      </w:r>
      <w:r w:rsidR="00CB69A8" w:rsidRPr="00CE5178">
        <w:rPr>
          <w:rFonts w:cstheme="minorHAnsi"/>
          <w:sz w:val="24"/>
          <w:szCs w:val="24"/>
        </w:rPr>
        <w:t xml:space="preserve"> </w:t>
      </w:r>
      <w:r w:rsidRPr="00CE5178">
        <w:rPr>
          <w:rFonts w:cstheme="minorHAnsi"/>
          <w:sz w:val="24"/>
          <w:szCs w:val="24"/>
        </w:rPr>
        <w:t xml:space="preserve">they will be directed to landing page and provided with feedback. The feedback informs the employee they responded to a phishing simulation email, provides information on how they could have detected it, and how to avoid these types of emails in the future. </w:t>
      </w:r>
    </w:p>
    <w:p w14:paraId="2C7BE960" w14:textId="77777777" w:rsidR="008D3262" w:rsidRPr="00CE5178" w:rsidRDefault="008D3262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 xml:space="preserve">What is the difference between a phishing </w:t>
      </w:r>
      <w:r w:rsidR="0028236C" w:rsidRPr="00CE5178">
        <w:rPr>
          <w:rFonts w:cstheme="minorHAnsi"/>
          <w:b/>
          <w:sz w:val="24"/>
          <w:szCs w:val="24"/>
        </w:rPr>
        <w:t>simulation</w:t>
      </w:r>
      <w:r w:rsidRPr="00CE5178">
        <w:rPr>
          <w:rFonts w:cstheme="minorHAnsi"/>
          <w:b/>
          <w:sz w:val="24"/>
          <w:szCs w:val="24"/>
        </w:rPr>
        <w:t xml:space="preserve"> email and a regular phishing email?</w:t>
      </w:r>
    </w:p>
    <w:p w14:paraId="3E7D7856" w14:textId="6339D6E3" w:rsidR="008D3262" w:rsidRPr="00CE5178" w:rsidRDefault="008D3262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The difference is </w:t>
      </w:r>
      <w:r w:rsidR="006A6271" w:rsidRPr="00CE5178">
        <w:rPr>
          <w:rFonts w:cstheme="minorHAnsi"/>
          <w:sz w:val="24"/>
          <w:szCs w:val="24"/>
        </w:rPr>
        <w:t>Enterprise Information Services (</w:t>
      </w:r>
      <w:r w:rsidR="00CB69A8" w:rsidRPr="00CE5178">
        <w:rPr>
          <w:rFonts w:cstheme="minorHAnsi"/>
          <w:sz w:val="24"/>
          <w:szCs w:val="24"/>
        </w:rPr>
        <w:t>EIS</w:t>
      </w:r>
      <w:r w:rsidR="006A6271" w:rsidRPr="00CE5178">
        <w:rPr>
          <w:rFonts w:cstheme="minorHAnsi"/>
          <w:sz w:val="24"/>
          <w:szCs w:val="24"/>
        </w:rPr>
        <w:t>)</w:t>
      </w:r>
      <w:r w:rsidRPr="00CE5178">
        <w:rPr>
          <w:rFonts w:cstheme="minorHAnsi"/>
          <w:sz w:val="24"/>
          <w:szCs w:val="24"/>
        </w:rPr>
        <w:t xml:space="preserve"> phishing </w:t>
      </w:r>
      <w:r w:rsidR="006A6271" w:rsidRPr="00CE5178">
        <w:rPr>
          <w:rFonts w:cstheme="minorHAnsi"/>
          <w:sz w:val="24"/>
          <w:szCs w:val="24"/>
        </w:rPr>
        <w:t>simulation</w:t>
      </w:r>
      <w:r w:rsidRPr="00CE5178">
        <w:rPr>
          <w:rFonts w:cstheme="minorHAnsi"/>
          <w:sz w:val="24"/>
          <w:szCs w:val="24"/>
        </w:rPr>
        <w:t xml:space="preserve"> emails will not harm our staff</w:t>
      </w:r>
      <w:r w:rsidR="0014384C" w:rsidRPr="00CE5178">
        <w:rPr>
          <w:rFonts w:cstheme="minorHAnsi"/>
          <w:sz w:val="24"/>
          <w:szCs w:val="24"/>
        </w:rPr>
        <w:t xml:space="preserve"> or expose the state’s data</w:t>
      </w:r>
      <w:r w:rsidRPr="00CE5178">
        <w:rPr>
          <w:rFonts w:cstheme="minorHAnsi"/>
          <w:sz w:val="24"/>
          <w:szCs w:val="24"/>
        </w:rPr>
        <w:t xml:space="preserve"> in any way. They are designed to increase awareness and </w:t>
      </w:r>
      <w:r w:rsidRPr="00CE5178">
        <w:rPr>
          <w:rFonts w:cstheme="minorHAnsi"/>
          <w:sz w:val="24"/>
          <w:szCs w:val="24"/>
        </w:rPr>
        <w:lastRenderedPageBreak/>
        <w:t xml:space="preserve">provide </w:t>
      </w:r>
      <w:r w:rsidR="00B2735E" w:rsidRPr="00CE5178">
        <w:rPr>
          <w:rFonts w:cstheme="minorHAnsi"/>
          <w:sz w:val="24"/>
          <w:szCs w:val="24"/>
        </w:rPr>
        <w:t>training</w:t>
      </w:r>
      <w:r w:rsidRPr="00CE5178">
        <w:rPr>
          <w:rFonts w:cstheme="minorHAnsi"/>
          <w:sz w:val="24"/>
          <w:szCs w:val="24"/>
        </w:rPr>
        <w:t xml:space="preserve">. This </w:t>
      </w:r>
      <w:r w:rsidR="006A6271" w:rsidRPr="00CE5178">
        <w:rPr>
          <w:rFonts w:cstheme="minorHAnsi"/>
          <w:sz w:val="24"/>
          <w:szCs w:val="24"/>
        </w:rPr>
        <w:t>program</w:t>
      </w:r>
      <w:r w:rsidRPr="00CE5178">
        <w:rPr>
          <w:rFonts w:cstheme="minorHAnsi"/>
          <w:sz w:val="24"/>
          <w:szCs w:val="24"/>
        </w:rPr>
        <w:t xml:space="preserve"> will help us identify how many employees are responding to phishing emails by clicking on potentially malicious links and how many report the suspicious emails.</w:t>
      </w:r>
    </w:p>
    <w:p w14:paraId="15400A4B" w14:textId="77777777" w:rsidR="006B284E" w:rsidRPr="00CE5178" w:rsidRDefault="006B284E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What do I do when I receive a suspicious email?</w:t>
      </w:r>
    </w:p>
    <w:p w14:paraId="5DE92952" w14:textId="63D4B246" w:rsidR="006B284E" w:rsidRPr="00CE5178" w:rsidRDefault="006B284E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When you receive a suspicious email,</w:t>
      </w:r>
      <w:r w:rsidR="00FC04DE" w:rsidRPr="00CE5178">
        <w:rPr>
          <w:rFonts w:cstheme="minorHAnsi"/>
          <w:sz w:val="24"/>
          <w:szCs w:val="24"/>
        </w:rPr>
        <w:t xml:space="preserve"> real or simulation,</w:t>
      </w:r>
      <w:r w:rsidRPr="00CE5178">
        <w:rPr>
          <w:rFonts w:cstheme="minorHAnsi"/>
          <w:sz w:val="24"/>
          <w:szCs w:val="24"/>
        </w:rPr>
        <w:t xml:space="preserve"> continue to follow the </w:t>
      </w:r>
      <w:r w:rsidR="00FC04DE" w:rsidRPr="00CE5178">
        <w:rPr>
          <w:rFonts w:cstheme="minorHAnsi"/>
          <w:sz w:val="24"/>
          <w:szCs w:val="24"/>
        </w:rPr>
        <w:t xml:space="preserve">reporting </w:t>
      </w:r>
      <w:r w:rsidRPr="00CE5178">
        <w:rPr>
          <w:rFonts w:cstheme="minorHAnsi"/>
          <w:sz w:val="24"/>
          <w:szCs w:val="24"/>
        </w:rPr>
        <w:t xml:space="preserve">process that your agency already has in place. </w:t>
      </w:r>
    </w:p>
    <w:p w14:paraId="55C696BD" w14:textId="77777777" w:rsidR="00DF7FEB" w:rsidRPr="00CE5178" w:rsidRDefault="00DF7FEB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 xml:space="preserve">Who is receiving the </w:t>
      </w:r>
      <w:r w:rsidR="0028236C" w:rsidRPr="00CE5178">
        <w:rPr>
          <w:rFonts w:cstheme="minorHAnsi"/>
          <w:b/>
          <w:sz w:val="24"/>
          <w:szCs w:val="24"/>
        </w:rPr>
        <w:t>phishing simulation emails</w:t>
      </w:r>
      <w:r w:rsidRPr="00CE5178">
        <w:rPr>
          <w:rFonts w:cstheme="minorHAnsi"/>
          <w:b/>
          <w:sz w:val="24"/>
          <w:szCs w:val="24"/>
        </w:rPr>
        <w:t>?</w:t>
      </w:r>
    </w:p>
    <w:p w14:paraId="6AA136F9" w14:textId="71C81F2A" w:rsidR="00DF7FEB" w:rsidRPr="00CE5178" w:rsidRDefault="00DF7FEB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Eventually, all </w:t>
      </w:r>
      <w:r w:rsidR="0014384C" w:rsidRPr="00CE5178">
        <w:rPr>
          <w:rFonts w:cstheme="minorHAnsi"/>
          <w:sz w:val="24"/>
          <w:szCs w:val="24"/>
        </w:rPr>
        <w:t>Executive Branch</w:t>
      </w:r>
      <w:r w:rsidRPr="00CE5178">
        <w:rPr>
          <w:rFonts w:cstheme="minorHAnsi"/>
          <w:sz w:val="24"/>
          <w:szCs w:val="24"/>
        </w:rPr>
        <w:t xml:space="preserve"> agencies will be receiving </w:t>
      </w:r>
      <w:r w:rsidR="0028236C" w:rsidRPr="00CE5178">
        <w:rPr>
          <w:rFonts w:cstheme="minorHAnsi"/>
          <w:sz w:val="24"/>
          <w:szCs w:val="24"/>
        </w:rPr>
        <w:t>the phishing simulation emails</w:t>
      </w:r>
      <w:r w:rsidRPr="00CE5178">
        <w:rPr>
          <w:rFonts w:cstheme="minorHAnsi"/>
          <w:sz w:val="24"/>
          <w:szCs w:val="24"/>
        </w:rPr>
        <w:t xml:space="preserve">. The rollout of the </w:t>
      </w:r>
      <w:r w:rsidR="0028236C" w:rsidRPr="00CE5178">
        <w:rPr>
          <w:rFonts w:cstheme="minorHAnsi"/>
          <w:sz w:val="24"/>
          <w:szCs w:val="24"/>
        </w:rPr>
        <w:t>program</w:t>
      </w:r>
      <w:r w:rsidRPr="00CE5178">
        <w:rPr>
          <w:rFonts w:cstheme="minorHAnsi"/>
          <w:sz w:val="24"/>
          <w:szCs w:val="24"/>
        </w:rPr>
        <w:t xml:space="preserve"> </w:t>
      </w:r>
      <w:r w:rsidR="0028236C" w:rsidRPr="00CE5178">
        <w:rPr>
          <w:rFonts w:cstheme="minorHAnsi"/>
          <w:sz w:val="24"/>
          <w:szCs w:val="24"/>
        </w:rPr>
        <w:t xml:space="preserve">began </w:t>
      </w:r>
      <w:r w:rsidRPr="00CE5178">
        <w:rPr>
          <w:rFonts w:cstheme="minorHAnsi"/>
          <w:sz w:val="24"/>
          <w:szCs w:val="24"/>
        </w:rPr>
        <w:t xml:space="preserve">in Q3 2019 with </w:t>
      </w:r>
      <w:r w:rsidR="00CB69A8" w:rsidRPr="00CE5178">
        <w:rPr>
          <w:rFonts w:cstheme="minorHAnsi"/>
          <w:sz w:val="24"/>
          <w:szCs w:val="24"/>
        </w:rPr>
        <w:t>EIS</w:t>
      </w:r>
      <w:r w:rsidRPr="00CE5178">
        <w:rPr>
          <w:rFonts w:cstheme="minorHAnsi"/>
          <w:sz w:val="24"/>
          <w:szCs w:val="24"/>
        </w:rPr>
        <w:t xml:space="preserve"> and </w:t>
      </w:r>
      <w:r w:rsidR="0028236C" w:rsidRPr="00CE5178">
        <w:rPr>
          <w:rFonts w:cstheme="minorHAnsi"/>
          <w:sz w:val="24"/>
          <w:szCs w:val="24"/>
        </w:rPr>
        <w:t xml:space="preserve">then </w:t>
      </w:r>
      <w:r w:rsidRPr="00CE5178">
        <w:rPr>
          <w:rFonts w:cstheme="minorHAnsi"/>
          <w:sz w:val="24"/>
          <w:szCs w:val="24"/>
        </w:rPr>
        <w:t>extend</w:t>
      </w:r>
      <w:r w:rsidR="0028236C" w:rsidRPr="00CE5178">
        <w:rPr>
          <w:rFonts w:cstheme="minorHAnsi"/>
          <w:sz w:val="24"/>
          <w:szCs w:val="24"/>
        </w:rPr>
        <w:t>s</w:t>
      </w:r>
      <w:r w:rsidRPr="00CE5178">
        <w:rPr>
          <w:rFonts w:cstheme="minorHAnsi"/>
          <w:sz w:val="24"/>
          <w:szCs w:val="24"/>
        </w:rPr>
        <w:t xml:space="preserve"> to all other state agencies. The </w:t>
      </w:r>
      <w:r w:rsidR="0028236C" w:rsidRPr="00CE5178">
        <w:rPr>
          <w:rFonts w:cstheme="minorHAnsi"/>
          <w:sz w:val="24"/>
          <w:szCs w:val="24"/>
        </w:rPr>
        <w:t>program</w:t>
      </w:r>
      <w:r w:rsidRPr="00CE5178">
        <w:rPr>
          <w:rFonts w:cstheme="minorHAnsi"/>
          <w:sz w:val="24"/>
          <w:szCs w:val="24"/>
        </w:rPr>
        <w:t xml:space="preserve"> is being rolled out in the following phases:</w:t>
      </w:r>
    </w:p>
    <w:p w14:paraId="09381650" w14:textId="77777777" w:rsidR="00DF7FEB" w:rsidRPr="00CE5178" w:rsidRDefault="001F3FFA" w:rsidP="0090797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Phase 1</w:t>
      </w:r>
      <w:r w:rsidR="00DF7FEB" w:rsidRPr="00CE5178">
        <w:rPr>
          <w:rFonts w:cstheme="minorHAnsi"/>
          <w:sz w:val="24"/>
          <w:szCs w:val="24"/>
        </w:rPr>
        <w:t xml:space="preserve">: Q3 2019 – </w:t>
      </w:r>
      <w:r w:rsidR="00CB69A8" w:rsidRPr="00CE5178">
        <w:rPr>
          <w:rFonts w:cstheme="minorHAnsi"/>
          <w:sz w:val="24"/>
          <w:szCs w:val="24"/>
        </w:rPr>
        <w:t>EIS</w:t>
      </w:r>
    </w:p>
    <w:p w14:paraId="26C2EB33" w14:textId="77777777" w:rsidR="001F3FFA" w:rsidRPr="00CE5178" w:rsidRDefault="001F3FFA" w:rsidP="00907970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July: </w:t>
      </w:r>
      <w:r w:rsidR="00CB69A8" w:rsidRPr="00CE5178">
        <w:rPr>
          <w:rFonts w:cstheme="minorHAnsi"/>
          <w:sz w:val="24"/>
          <w:szCs w:val="24"/>
        </w:rPr>
        <w:t>CSS</w:t>
      </w:r>
      <w:r w:rsidR="00CC5CAB" w:rsidRPr="00CE5178">
        <w:rPr>
          <w:rFonts w:cstheme="minorHAnsi"/>
          <w:sz w:val="24"/>
          <w:szCs w:val="24"/>
        </w:rPr>
        <w:t xml:space="preserve"> pilot</w:t>
      </w:r>
    </w:p>
    <w:p w14:paraId="6CBC209F" w14:textId="77777777" w:rsidR="001F3FFA" w:rsidRPr="00CE5178" w:rsidRDefault="001F3FFA" w:rsidP="00907970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August-September: all of </w:t>
      </w:r>
      <w:r w:rsidR="00CB69A8" w:rsidRPr="00CE5178">
        <w:rPr>
          <w:rFonts w:cstheme="minorHAnsi"/>
          <w:sz w:val="24"/>
          <w:szCs w:val="24"/>
        </w:rPr>
        <w:t>EIS</w:t>
      </w:r>
    </w:p>
    <w:p w14:paraId="33A6A091" w14:textId="77777777" w:rsidR="00DF7FEB" w:rsidRPr="00CE5178" w:rsidRDefault="00DF7FEB" w:rsidP="0090797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Phase 2: Q4 2019 – DAS</w:t>
      </w:r>
    </w:p>
    <w:p w14:paraId="349AA125" w14:textId="77777777" w:rsidR="00DF7FEB" w:rsidRPr="00CE5178" w:rsidRDefault="00DF7FEB" w:rsidP="0090797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Phase 3: Q1 2020 - Selected agencies</w:t>
      </w:r>
    </w:p>
    <w:p w14:paraId="64CEFB0B" w14:textId="77777777" w:rsidR="00DF7FEB" w:rsidRPr="00CE5178" w:rsidRDefault="00CB69A8" w:rsidP="0090797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Phases will continue until a</w:t>
      </w:r>
      <w:r w:rsidR="00DF7FEB" w:rsidRPr="00CE5178">
        <w:rPr>
          <w:rFonts w:cstheme="minorHAnsi"/>
          <w:sz w:val="24"/>
          <w:szCs w:val="24"/>
        </w:rPr>
        <w:t xml:space="preserve">ll </w:t>
      </w:r>
      <w:r w:rsidR="0014384C" w:rsidRPr="00CE5178">
        <w:rPr>
          <w:rFonts w:cstheme="minorHAnsi"/>
          <w:sz w:val="24"/>
          <w:szCs w:val="24"/>
        </w:rPr>
        <w:t>Executive Branch</w:t>
      </w:r>
      <w:r w:rsidR="00DF7FEB" w:rsidRPr="00CE5178">
        <w:rPr>
          <w:rFonts w:cstheme="minorHAnsi"/>
          <w:sz w:val="24"/>
          <w:szCs w:val="24"/>
        </w:rPr>
        <w:t xml:space="preserve"> agencies</w:t>
      </w:r>
      <w:r w:rsidRPr="00CE5178">
        <w:rPr>
          <w:rFonts w:cstheme="minorHAnsi"/>
          <w:sz w:val="24"/>
          <w:szCs w:val="24"/>
        </w:rPr>
        <w:t xml:space="preserve"> are included</w:t>
      </w:r>
    </w:p>
    <w:p w14:paraId="52C3504C" w14:textId="77777777" w:rsidR="00DF7FEB" w:rsidRPr="00CE5178" w:rsidRDefault="00D810BA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What are the consequences if I click on a</w:t>
      </w:r>
      <w:r w:rsidR="00517B7F" w:rsidRPr="00CE5178">
        <w:rPr>
          <w:rFonts w:cstheme="minorHAnsi"/>
          <w:b/>
          <w:sz w:val="24"/>
          <w:szCs w:val="24"/>
        </w:rPr>
        <w:t xml:space="preserve"> link in one of the phishing simulation emails?</w:t>
      </w:r>
    </w:p>
    <w:p w14:paraId="16E23C4E" w14:textId="0BFFDD0B" w:rsidR="00621294" w:rsidRPr="00CE5178" w:rsidRDefault="00621294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Employees that continue to respond to multiple phishing simulation emails will receive increased training and feedback to help raise their awareness of phishing threats. No puni</w:t>
      </w:r>
      <w:r w:rsidR="00CB69A8" w:rsidRPr="00CE5178">
        <w:rPr>
          <w:rFonts w:cstheme="minorHAnsi"/>
          <w:sz w:val="24"/>
          <w:szCs w:val="24"/>
        </w:rPr>
        <w:t>tive action will be taken by</w:t>
      </w:r>
      <w:r w:rsidRPr="00CE5178">
        <w:rPr>
          <w:rFonts w:cstheme="minorHAnsi"/>
          <w:sz w:val="24"/>
          <w:szCs w:val="24"/>
        </w:rPr>
        <w:t xml:space="preserve"> </w:t>
      </w:r>
      <w:r w:rsidR="0028236C" w:rsidRPr="00CE5178">
        <w:rPr>
          <w:rFonts w:cstheme="minorHAnsi"/>
          <w:sz w:val="24"/>
          <w:szCs w:val="24"/>
        </w:rPr>
        <w:t>CSS</w:t>
      </w:r>
      <w:r w:rsidRPr="00CE5178">
        <w:rPr>
          <w:rFonts w:cstheme="minorHAnsi"/>
          <w:sz w:val="24"/>
          <w:szCs w:val="24"/>
        </w:rPr>
        <w:t>.</w:t>
      </w:r>
    </w:p>
    <w:p w14:paraId="71CFA16C" w14:textId="20C5015A" w:rsidR="007847B7" w:rsidRPr="00CE5178" w:rsidRDefault="007847B7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 xml:space="preserve">It is up to the agency to </w:t>
      </w:r>
      <w:r w:rsidRPr="00CE5178">
        <w:rPr>
          <w:rFonts w:cstheme="minorHAnsi"/>
          <w:color w:val="333333"/>
          <w:sz w:val="24"/>
          <w:szCs w:val="24"/>
          <w:shd w:val="clear" w:color="auto" w:fill="FFFFFF"/>
        </w:rPr>
        <w:t>consider limiting your phish-prone users' access to certain applications or websites and increasing their security configurations and security-related applications if they continue to prove to be a vulnerable employee</w:t>
      </w:r>
    </w:p>
    <w:p w14:paraId="55BA8802" w14:textId="112E77C0" w:rsidR="00907970" w:rsidRPr="00CE5178" w:rsidRDefault="00907970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 xml:space="preserve">How will the </w:t>
      </w:r>
      <w:r w:rsidR="00CE5178">
        <w:rPr>
          <w:rFonts w:cstheme="minorHAnsi"/>
          <w:b/>
          <w:sz w:val="24"/>
          <w:szCs w:val="24"/>
        </w:rPr>
        <w:t xml:space="preserve">increased </w:t>
      </w:r>
      <w:r w:rsidRPr="00CE5178">
        <w:rPr>
          <w:rFonts w:cstheme="minorHAnsi"/>
          <w:b/>
          <w:sz w:val="24"/>
          <w:szCs w:val="24"/>
        </w:rPr>
        <w:t>training be administered?</w:t>
      </w:r>
    </w:p>
    <w:p w14:paraId="2E3394A2" w14:textId="77777777" w:rsidR="00CE5178" w:rsidRDefault="007847B7" w:rsidP="0090797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E5178">
        <w:rPr>
          <w:rFonts w:cstheme="minorHAnsi"/>
          <w:color w:val="333333"/>
          <w:sz w:val="24"/>
          <w:szCs w:val="24"/>
          <w:shd w:val="clear" w:color="auto" w:fill="FFFFFF"/>
        </w:rPr>
        <w:t>We have an automated training campaign that will assign your repeat clickers additional security training. The training is delivered to employees directly from Knowbe4</w:t>
      </w:r>
      <w:r w:rsidR="00CE5178">
        <w:rPr>
          <w:rFonts w:cstheme="minorHAnsi"/>
          <w:color w:val="333333"/>
          <w:sz w:val="24"/>
          <w:szCs w:val="24"/>
          <w:shd w:val="clear" w:color="auto" w:fill="FFFFFF"/>
        </w:rPr>
        <w:t xml:space="preserve"> immediately following the 4</w:t>
      </w:r>
      <w:r w:rsidR="00CE5178" w:rsidRPr="00CE5178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CE5178">
        <w:rPr>
          <w:rFonts w:cstheme="minorHAnsi"/>
          <w:color w:val="333333"/>
          <w:sz w:val="24"/>
          <w:szCs w:val="24"/>
          <w:shd w:val="clear" w:color="auto" w:fill="FFFFFF"/>
        </w:rPr>
        <w:t xml:space="preserve"> click/fail</w:t>
      </w:r>
      <w:r w:rsidRPr="00CE517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51031E67" w14:textId="66727A8F" w:rsidR="00907970" w:rsidRPr="00CE5178" w:rsidRDefault="007847B7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color w:val="333333"/>
          <w:sz w:val="24"/>
          <w:szCs w:val="24"/>
          <w:shd w:val="clear" w:color="auto" w:fill="FFFFFF"/>
        </w:rPr>
        <w:t xml:space="preserve">A notification of the training assignment will be automatically sent to the manager if the manager information is in your agency’s Active Directory data. </w:t>
      </w:r>
      <w:r w:rsidR="00CE5178">
        <w:rPr>
          <w:rFonts w:cstheme="minorHAnsi"/>
          <w:color w:val="333333"/>
          <w:sz w:val="24"/>
          <w:szCs w:val="24"/>
          <w:shd w:val="clear" w:color="auto" w:fill="FFFFFF"/>
        </w:rPr>
        <w:t>The staff &amp; manager will receive a reminder every 5 days until the training is complete.</w:t>
      </w:r>
    </w:p>
    <w:p w14:paraId="51BA0066" w14:textId="77777777" w:rsidR="001D2EF4" w:rsidRPr="00CE5178" w:rsidRDefault="001D2EF4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How long will this be going on?</w:t>
      </w:r>
    </w:p>
    <w:p w14:paraId="44F8D4B1" w14:textId="77777777" w:rsidR="00F0277A" w:rsidRPr="00CE5178" w:rsidRDefault="00621294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lastRenderedPageBreak/>
        <w:t xml:space="preserve">Once the program is rolled out to all </w:t>
      </w:r>
      <w:r w:rsidR="0014384C" w:rsidRPr="00CE5178">
        <w:rPr>
          <w:rFonts w:cstheme="minorHAnsi"/>
          <w:sz w:val="24"/>
          <w:szCs w:val="24"/>
        </w:rPr>
        <w:t xml:space="preserve">Executive Branch </w:t>
      </w:r>
      <w:r w:rsidRPr="00CE5178">
        <w:rPr>
          <w:rFonts w:cstheme="minorHAnsi"/>
          <w:sz w:val="24"/>
          <w:szCs w:val="24"/>
        </w:rPr>
        <w:t>agencies, the training program will be ongoing.</w:t>
      </w:r>
    </w:p>
    <w:p w14:paraId="429C8647" w14:textId="77777777" w:rsidR="00FC04DE" w:rsidRPr="00CE5178" w:rsidRDefault="00FC04DE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Will the results of the program be recorded somewhere?</w:t>
      </w:r>
    </w:p>
    <w:p w14:paraId="0A37501D" w14:textId="17583C6B" w:rsidR="001D2EF4" w:rsidRPr="00CE5178" w:rsidRDefault="00FC04DE" w:rsidP="00907970">
      <w:pPr>
        <w:rPr>
          <w:rFonts w:cstheme="minorHAnsi"/>
          <w:sz w:val="24"/>
          <w:szCs w:val="24"/>
        </w:rPr>
      </w:pPr>
      <w:r w:rsidRPr="00CE5178">
        <w:rPr>
          <w:rFonts w:cstheme="minorHAnsi"/>
          <w:sz w:val="24"/>
          <w:szCs w:val="24"/>
        </w:rPr>
        <w:t>CSS Information Security Awareness and Training Coordinator will be providing quarterly reports to all agency directors and CIOs that identify the risks within their agency related to phishing.</w:t>
      </w:r>
    </w:p>
    <w:p w14:paraId="2F1287F9" w14:textId="61BA4C87" w:rsidR="00FC04DE" w:rsidRPr="00CE5178" w:rsidRDefault="00FC04DE" w:rsidP="00907970">
      <w:pPr>
        <w:rPr>
          <w:rFonts w:cstheme="minorHAnsi"/>
          <w:b/>
          <w:sz w:val="24"/>
          <w:szCs w:val="24"/>
        </w:rPr>
      </w:pPr>
      <w:r w:rsidRPr="00CE5178">
        <w:rPr>
          <w:rFonts w:cstheme="minorHAnsi"/>
          <w:b/>
          <w:sz w:val="24"/>
          <w:szCs w:val="24"/>
        </w:rPr>
        <w:t>What is included in the report?</w:t>
      </w:r>
    </w:p>
    <w:p w14:paraId="50DC2948" w14:textId="0760F566" w:rsidR="00E65319" w:rsidRPr="00CE5178" w:rsidRDefault="00FC04DE" w:rsidP="0090797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333333"/>
        </w:rPr>
      </w:pPr>
      <w:r w:rsidRPr="00CE5178">
        <w:rPr>
          <w:rFonts w:asciiTheme="minorHAnsi" w:hAnsiTheme="minorHAnsi" w:cstheme="minorHAnsi"/>
        </w:rPr>
        <w:t>The reporting will include the phish prone % for each agency</w:t>
      </w:r>
      <w:r w:rsidR="00E65319" w:rsidRPr="00CE5178">
        <w:rPr>
          <w:rFonts w:asciiTheme="minorHAnsi" w:hAnsiTheme="minorHAnsi" w:cstheme="minorHAnsi"/>
        </w:rPr>
        <w:t xml:space="preserve"> by campaign</w:t>
      </w:r>
      <w:r w:rsidR="00CE5178">
        <w:rPr>
          <w:rFonts w:asciiTheme="minorHAnsi" w:hAnsiTheme="minorHAnsi" w:cstheme="minorHAnsi"/>
        </w:rPr>
        <w:t>/month</w:t>
      </w:r>
      <w:r w:rsidRPr="00CE5178">
        <w:rPr>
          <w:rFonts w:asciiTheme="minorHAnsi" w:hAnsiTheme="minorHAnsi" w:cstheme="minorHAnsi"/>
        </w:rPr>
        <w:t>.</w:t>
      </w:r>
      <w:r w:rsidR="00E65319" w:rsidRPr="00CE5178">
        <w:rPr>
          <w:rFonts w:asciiTheme="minorHAnsi" w:hAnsiTheme="minorHAnsi" w:cstheme="minorHAnsi"/>
          <w:color w:val="333333"/>
        </w:rPr>
        <w:t xml:space="preserve"> </w:t>
      </w:r>
    </w:p>
    <w:p w14:paraId="6965B725" w14:textId="3E3A4ACC" w:rsidR="00E65319" w:rsidRPr="00CE5178" w:rsidRDefault="00E65319" w:rsidP="0090797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333333"/>
        </w:rPr>
      </w:pPr>
      <w:r w:rsidRPr="00CE5178">
        <w:rPr>
          <w:rFonts w:asciiTheme="minorHAnsi" w:hAnsiTheme="minorHAnsi" w:cstheme="minorHAnsi"/>
          <w:color w:val="333333"/>
        </w:rPr>
        <w:t>A phishing campaign'</w:t>
      </w:r>
      <w:r w:rsidR="00CE5178">
        <w:rPr>
          <w:rFonts w:asciiTheme="minorHAnsi" w:hAnsiTheme="minorHAnsi" w:cstheme="minorHAnsi"/>
          <w:color w:val="333333"/>
        </w:rPr>
        <w:t>s p</w:t>
      </w:r>
      <w:r w:rsidRPr="00CE5178">
        <w:rPr>
          <w:rFonts w:asciiTheme="minorHAnsi" w:hAnsiTheme="minorHAnsi" w:cstheme="minorHAnsi"/>
          <w:color w:val="333333"/>
        </w:rPr>
        <w:t xml:space="preserve">hish-prone </w:t>
      </w:r>
      <w:r w:rsidR="00CE5178">
        <w:rPr>
          <w:rFonts w:asciiTheme="minorHAnsi" w:hAnsiTheme="minorHAnsi" w:cstheme="minorHAnsi"/>
          <w:color w:val="333333"/>
        </w:rPr>
        <w:t>p</w:t>
      </w:r>
      <w:r w:rsidRPr="00CE5178">
        <w:rPr>
          <w:rFonts w:asciiTheme="minorHAnsi" w:hAnsiTheme="minorHAnsi" w:cstheme="minorHAnsi"/>
          <w:color w:val="333333"/>
        </w:rPr>
        <w:t>ercentage is calculated based on the number of total failures (clicks, attachment opens, data entry, replying) divided by the total number of emails delivered in that campaign.</w:t>
      </w:r>
    </w:p>
    <w:p w14:paraId="7E30084A" w14:textId="58B2AA6F" w:rsidR="00E65319" w:rsidRPr="00CE5178" w:rsidRDefault="00E65319" w:rsidP="0090797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333333"/>
        </w:rPr>
      </w:pPr>
      <w:r w:rsidRPr="00CE5178">
        <w:rPr>
          <w:rFonts w:asciiTheme="minorHAnsi" w:hAnsiTheme="minorHAnsi" w:cstheme="minorHAnsi"/>
          <w:color w:val="333333"/>
        </w:rPr>
        <w:t>For example, if 100 people received emails, and 52 of them clicked a link in the email and eight of those users also entered data into the landing page, the Phish-failure Percentage for that campaign would be 60%.</w:t>
      </w:r>
    </w:p>
    <w:p w14:paraId="594151A5" w14:textId="60331390" w:rsidR="00E65319" w:rsidRPr="00CE5178" w:rsidRDefault="00E65319" w:rsidP="0090797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333333"/>
        </w:rPr>
      </w:pPr>
      <w:r w:rsidRPr="00CE5178">
        <w:rPr>
          <w:rFonts w:asciiTheme="minorHAnsi" w:hAnsiTheme="minorHAnsi" w:cstheme="minorHAnsi"/>
          <w:color w:val="333333"/>
        </w:rPr>
        <w:t xml:space="preserve">We will continue to work with our vendor to improve reporting over time. </w:t>
      </w:r>
    </w:p>
    <w:p w14:paraId="22827466" w14:textId="77777777" w:rsidR="00907970" w:rsidRPr="00CE5178" w:rsidRDefault="00907970" w:rsidP="0090797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333333"/>
        </w:rPr>
      </w:pPr>
    </w:p>
    <w:p w14:paraId="568A78F4" w14:textId="704DDAA0" w:rsidR="00907970" w:rsidRPr="00CE5178" w:rsidRDefault="00907970" w:rsidP="00907970">
      <w:pPr>
        <w:rPr>
          <w:rFonts w:cstheme="minorHAnsi"/>
          <w:b/>
          <w:sz w:val="24"/>
          <w:szCs w:val="24"/>
        </w:rPr>
      </w:pPr>
    </w:p>
    <w:sectPr w:rsidR="00907970" w:rsidRPr="00CE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652D64" w:rsidRDefault="00652D64" w:rsidP="00CC5CAB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652D64" w:rsidRDefault="00652D64" w:rsidP="00C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652D64" w:rsidRDefault="00652D64" w:rsidP="00CC5CAB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652D64" w:rsidRDefault="00652D64" w:rsidP="00CC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80B"/>
    <w:multiLevelType w:val="hybridMultilevel"/>
    <w:tmpl w:val="97E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4"/>
    <w:rsid w:val="00020FD8"/>
    <w:rsid w:val="00054D3C"/>
    <w:rsid w:val="000E6D43"/>
    <w:rsid w:val="00123E0D"/>
    <w:rsid w:val="0014041A"/>
    <w:rsid w:val="0014384C"/>
    <w:rsid w:val="001B0C4C"/>
    <w:rsid w:val="001B501E"/>
    <w:rsid w:val="001D2EF4"/>
    <w:rsid w:val="001F3FFA"/>
    <w:rsid w:val="00211DB3"/>
    <w:rsid w:val="0028236C"/>
    <w:rsid w:val="002C6051"/>
    <w:rsid w:val="002E7D39"/>
    <w:rsid w:val="00316B2E"/>
    <w:rsid w:val="003A2745"/>
    <w:rsid w:val="003C4439"/>
    <w:rsid w:val="003C52A5"/>
    <w:rsid w:val="003D7CB7"/>
    <w:rsid w:val="003F0AAA"/>
    <w:rsid w:val="003F23DF"/>
    <w:rsid w:val="004056F1"/>
    <w:rsid w:val="004C79B8"/>
    <w:rsid w:val="004C7C55"/>
    <w:rsid w:val="00517B7F"/>
    <w:rsid w:val="005A5147"/>
    <w:rsid w:val="005E3B96"/>
    <w:rsid w:val="00621294"/>
    <w:rsid w:val="00643BD8"/>
    <w:rsid w:val="00652D64"/>
    <w:rsid w:val="00670D40"/>
    <w:rsid w:val="006A6271"/>
    <w:rsid w:val="006B284E"/>
    <w:rsid w:val="0076636A"/>
    <w:rsid w:val="007847B7"/>
    <w:rsid w:val="00791B29"/>
    <w:rsid w:val="008B3216"/>
    <w:rsid w:val="008B3DC7"/>
    <w:rsid w:val="008D3262"/>
    <w:rsid w:val="00907970"/>
    <w:rsid w:val="00933EB1"/>
    <w:rsid w:val="009C3199"/>
    <w:rsid w:val="00AB5173"/>
    <w:rsid w:val="00AE35FF"/>
    <w:rsid w:val="00B26738"/>
    <w:rsid w:val="00B2735E"/>
    <w:rsid w:val="00B67534"/>
    <w:rsid w:val="00BF547B"/>
    <w:rsid w:val="00C53B7C"/>
    <w:rsid w:val="00CB69A8"/>
    <w:rsid w:val="00CC5CAB"/>
    <w:rsid w:val="00CE5178"/>
    <w:rsid w:val="00D810BA"/>
    <w:rsid w:val="00DF7FEB"/>
    <w:rsid w:val="00E65319"/>
    <w:rsid w:val="00F0277A"/>
    <w:rsid w:val="00FC04DE"/>
    <w:rsid w:val="00FF09CA"/>
    <w:rsid w:val="4F318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0843"/>
  <w15:chartTrackingRefBased/>
  <w15:docId w15:val="{85CCF67D-1A00-44B4-8456-3E8BE37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AB"/>
  </w:style>
  <w:style w:type="paragraph" w:styleId="Footer">
    <w:name w:val="footer"/>
    <w:basedOn w:val="Normal"/>
    <w:link w:val="FooterChar"/>
    <w:uiPriority w:val="99"/>
    <w:unhideWhenUsed/>
    <w:rsid w:val="00CC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AB"/>
  </w:style>
  <w:style w:type="paragraph" w:styleId="Title">
    <w:name w:val="Title"/>
    <w:basedOn w:val="Normal"/>
    <w:next w:val="Normal"/>
    <w:link w:val="TitleChar"/>
    <w:uiPriority w:val="10"/>
    <w:qFormat/>
    <w:rsid w:val="005A5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5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6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9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8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9135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01397cb9-2bdc-449f-af84-f749a18f2ee2" xsi:nil="true"/>
    <Area xmlns="01397cb9-2bdc-449f-af84-f749a18f2ee2">Human Risk Management</Area>
    <Category xmlns="01397cb9-2bdc-449f-af84-f749a18f2ee2">FAQ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C75F84C970D40AB20F9CBFA0574E3" ma:contentTypeVersion="5" ma:contentTypeDescription="Create a new document." ma:contentTypeScope="" ma:versionID="db440c3f2a6e05d68ceeef3abdcbdfb1">
  <xsd:schema xmlns:xsd="http://www.w3.org/2001/XMLSchema" xmlns:xs="http://www.w3.org/2001/XMLSchema" xmlns:p="http://schemas.microsoft.com/office/2006/metadata/properties" xmlns:ns1="http://schemas.microsoft.com/sharepoint/v3" xmlns:ns2="01397cb9-2bdc-449f-af84-f749a18f2ee2" xmlns:ns3="9bb3aac4-0f75-4e0f-b667-2d2e4f0b378c" targetNamespace="http://schemas.microsoft.com/office/2006/metadata/properties" ma:root="true" ma:fieldsID="ab1d70eeb93e8a4e43037c0acb90ea53" ns1:_="" ns2:_="" ns3:_="">
    <xsd:import namespace="http://schemas.microsoft.com/sharepoint/v3"/>
    <xsd:import namespace="01397cb9-2bdc-449f-af84-f749a18f2ee2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Area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7cb9-2bdc-449f-af84-f749a18f2ee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Area" ma:index="11" nillable="true" ma:displayName="Area" ma:internalName="Area">
      <xsd:simpleType>
        <xsd:restriction base="dms:Text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1C45D-F586-4156-B415-097ADDA5B111}">
  <ds:schemaRefs>
    <ds:schemaRef ds:uri="http://schemas.microsoft.com/office/2006/metadata/properties"/>
    <ds:schemaRef ds:uri="4c04394c-d571-44f8-a398-737c86fd78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691718-c86a-4754-8d0a-6e8f9e30b7d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DE32BE-8104-4F40-9660-E92146184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0AB4-54E3-4C8E-942D-8FFD2DC25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eis-css-phishing-talking-points-and-faq</dc:title>
  <dc:subject/>
  <dc:creator>ERICKSON Morgan * DAS</dc:creator>
  <cp:keywords/>
  <dc:description/>
  <cp:lastModifiedBy>TOM Andra * DAS</cp:lastModifiedBy>
  <cp:revision>2</cp:revision>
  <dcterms:created xsi:type="dcterms:W3CDTF">2020-11-10T21:41:00Z</dcterms:created>
  <dcterms:modified xsi:type="dcterms:W3CDTF">2020-11-10T21:41:00Z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0x010100F56C75F84C970D40AB20F9CBFA0574E3</vt:lpwstr>
  </property>
</Properties>
</file>