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Look w:val="04A0" w:firstRow="1" w:lastRow="0" w:firstColumn="1" w:lastColumn="0" w:noHBand="0" w:noVBand="1"/>
      </w:tblPr>
      <w:tblGrid>
        <w:gridCol w:w="2304"/>
        <w:gridCol w:w="4176"/>
        <w:gridCol w:w="1872"/>
        <w:gridCol w:w="1728"/>
      </w:tblGrid>
      <w:tr w:rsidR="00024369" w:rsidRPr="00673A8B" w14:paraId="7F4D9EE3" w14:textId="77777777" w:rsidTr="004E0542">
        <w:trPr>
          <w:cantSplit/>
        </w:trPr>
        <w:tc>
          <w:tcPr>
            <w:tcW w:w="2304" w:type="dxa"/>
            <w:shd w:val="clear" w:color="auto" w:fill="auto"/>
          </w:tcPr>
          <w:p w14:paraId="3B5E2584" w14:textId="6DD8B4BC" w:rsidR="00D56189" w:rsidRPr="00673A8B" w:rsidRDefault="00D56189" w:rsidP="007A2602">
            <w:pPr>
              <w:jc w:val="right"/>
              <w:rPr>
                <w:rFonts w:cs="Segoe UI"/>
                <w:szCs w:val="20"/>
              </w:rPr>
            </w:pPr>
            <w:r w:rsidRPr="00673A8B">
              <w:rPr>
                <w:rFonts w:cs="Segoe UI"/>
                <w:szCs w:val="20"/>
              </w:rPr>
              <w:t>Investment Name</w:t>
            </w:r>
            <w:r w:rsidR="007A2602" w:rsidRPr="00673A8B">
              <w:rPr>
                <w:rFonts w:cs="Segoe UI"/>
                <w:szCs w:val="20"/>
              </w:rPr>
              <w:t>:</w:t>
            </w:r>
          </w:p>
        </w:tc>
        <w:tc>
          <w:tcPr>
            <w:tcW w:w="4176" w:type="dxa"/>
            <w:tcBorders>
              <w:bottom w:val="single" w:sz="4" w:space="0" w:color="auto"/>
            </w:tcBorders>
            <w:shd w:val="clear" w:color="auto" w:fill="auto"/>
          </w:tcPr>
          <w:p w14:paraId="25D205FB" w14:textId="77777777" w:rsidR="00D56189" w:rsidRPr="00673A8B" w:rsidRDefault="00D56189" w:rsidP="00FD036B">
            <w:pPr>
              <w:rPr>
                <w:rFonts w:cs="Segoe UI"/>
                <w:szCs w:val="20"/>
              </w:rPr>
            </w:pPr>
          </w:p>
        </w:tc>
        <w:tc>
          <w:tcPr>
            <w:tcW w:w="1872" w:type="dxa"/>
            <w:shd w:val="clear" w:color="auto" w:fill="auto"/>
          </w:tcPr>
          <w:p w14:paraId="053C3D89" w14:textId="77777777" w:rsidR="00D56189" w:rsidRPr="00673A8B" w:rsidRDefault="00D56189" w:rsidP="007A2602">
            <w:pPr>
              <w:jc w:val="right"/>
              <w:rPr>
                <w:rFonts w:cs="Segoe UI"/>
                <w:szCs w:val="20"/>
              </w:rPr>
            </w:pPr>
            <w:r w:rsidRPr="00673A8B">
              <w:rPr>
                <w:rFonts w:cs="Segoe UI"/>
                <w:szCs w:val="20"/>
              </w:rPr>
              <w:t>Date</w:t>
            </w:r>
            <w:r w:rsidR="007A2602" w:rsidRPr="00673A8B">
              <w:rPr>
                <w:rFonts w:cs="Segoe UI"/>
                <w:szCs w:val="20"/>
              </w:rPr>
              <w:t>:</w:t>
            </w:r>
          </w:p>
        </w:tc>
        <w:tc>
          <w:tcPr>
            <w:tcW w:w="1728" w:type="dxa"/>
            <w:tcBorders>
              <w:bottom w:val="single" w:sz="4" w:space="0" w:color="auto"/>
            </w:tcBorders>
            <w:shd w:val="clear" w:color="auto" w:fill="auto"/>
          </w:tcPr>
          <w:p w14:paraId="731171F4" w14:textId="3DED4AC8" w:rsidR="00D56189" w:rsidRPr="00673A8B" w:rsidRDefault="00D56189" w:rsidP="00FD036B">
            <w:pPr>
              <w:rPr>
                <w:rFonts w:cs="Segoe UI"/>
                <w:szCs w:val="20"/>
              </w:rPr>
            </w:pPr>
          </w:p>
        </w:tc>
      </w:tr>
      <w:tr w:rsidR="00024369" w:rsidRPr="00673A8B" w14:paraId="5876863C" w14:textId="77777777" w:rsidTr="004E0542">
        <w:trPr>
          <w:cantSplit/>
        </w:trPr>
        <w:tc>
          <w:tcPr>
            <w:tcW w:w="2304" w:type="dxa"/>
            <w:shd w:val="clear" w:color="auto" w:fill="auto"/>
          </w:tcPr>
          <w:p w14:paraId="5FD57767" w14:textId="77777777" w:rsidR="00024369" w:rsidRPr="00673A8B" w:rsidRDefault="00024369" w:rsidP="00024369">
            <w:pPr>
              <w:jc w:val="right"/>
              <w:rPr>
                <w:rFonts w:cs="Segoe UI"/>
                <w:szCs w:val="20"/>
              </w:rPr>
            </w:pPr>
            <w:r w:rsidRPr="00673A8B">
              <w:rPr>
                <w:rFonts w:cs="Segoe UI"/>
                <w:szCs w:val="20"/>
              </w:rPr>
              <w:t>Agency:</w:t>
            </w:r>
          </w:p>
        </w:tc>
        <w:tc>
          <w:tcPr>
            <w:tcW w:w="4176" w:type="dxa"/>
            <w:tcBorders>
              <w:top w:val="single" w:sz="4" w:space="0" w:color="auto"/>
              <w:bottom w:val="single" w:sz="4" w:space="0" w:color="auto"/>
            </w:tcBorders>
            <w:shd w:val="clear" w:color="auto" w:fill="auto"/>
          </w:tcPr>
          <w:p w14:paraId="1B529DE3" w14:textId="77777777" w:rsidR="00024369" w:rsidRPr="00673A8B" w:rsidRDefault="00024369" w:rsidP="00024369">
            <w:pPr>
              <w:rPr>
                <w:rFonts w:cs="Segoe UI"/>
                <w:szCs w:val="20"/>
              </w:rPr>
            </w:pPr>
          </w:p>
        </w:tc>
        <w:tc>
          <w:tcPr>
            <w:tcW w:w="1872" w:type="dxa"/>
            <w:shd w:val="clear" w:color="auto" w:fill="auto"/>
          </w:tcPr>
          <w:p w14:paraId="4B7FBD6B" w14:textId="7CCE0ABA" w:rsidR="00024369" w:rsidRPr="00673A8B" w:rsidRDefault="00F07DE8" w:rsidP="00024369">
            <w:pPr>
              <w:jc w:val="right"/>
              <w:rPr>
                <w:rFonts w:cs="Segoe UI"/>
                <w:szCs w:val="20"/>
              </w:rPr>
            </w:pPr>
            <w:r>
              <w:rPr>
                <w:rFonts w:cs="Segoe UI"/>
                <w:szCs w:val="20"/>
              </w:rPr>
              <w:t xml:space="preserve">Owner / </w:t>
            </w:r>
            <w:r w:rsidR="004F0AD0">
              <w:rPr>
                <w:rFonts w:cs="Segoe UI"/>
                <w:szCs w:val="20"/>
              </w:rPr>
              <w:t>Sponsor:</w:t>
            </w:r>
          </w:p>
        </w:tc>
        <w:tc>
          <w:tcPr>
            <w:tcW w:w="1728" w:type="dxa"/>
            <w:tcBorders>
              <w:top w:val="single" w:sz="4" w:space="0" w:color="auto"/>
              <w:bottom w:val="single" w:sz="4" w:space="0" w:color="auto"/>
            </w:tcBorders>
            <w:shd w:val="clear" w:color="auto" w:fill="auto"/>
          </w:tcPr>
          <w:p w14:paraId="7E92954C" w14:textId="77777777" w:rsidR="00024369" w:rsidRPr="00673A8B" w:rsidRDefault="00024369" w:rsidP="00024369">
            <w:pPr>
              <w:rPr>
                <w:rFonts w:cs="Segoe UI"/>
                <w:szCs w:val="20"/>
              </w:rPr>
            </w:pPr>
          </w:p>
        </w:tc>
      </w:tr>
      <w:tr w:rsidR="004F0AD0" w:rsidRPr="00673A8B" w14:paraId="4ED64F87" w14:textId="77777777" w:rsidTr="004E0542">
        <w:trPr>
          <w:cantSplit/>
        </w:trPr>
        <w:tc>
          <w:tcPr>
            <w:tcW w:w="2304" w:type="dxa"/>
            <w:shd w:val="clear" w:color="auto" w:fill="auto"/>
          </w:tcPr>
          <w:p w14:paraId="56088EED" w14:textId="135A61C3" w:rsidR="004F0AD0" w:rsidRPr="00673A8B" w:rsidRDefault="004F0AD0" w:rsidP="004F0AD0">
            <w:pPr>
              <w:jc w:val="right"/>
              <w:rPr>
                <w:rFonts w:cs="Segoe UI"/>
                <w:szCs w:val="20"/>
              </w:rPr>
            </w:pPr>
            <w:r>
              <w:rPr>
                <w:rFonts w:cs="Segoe UI"/>
                <w:szCs w:val="20"/>
              </w:rPr>
              <w:t>Agency Division</w:t>
            </w:r>
            <w:r w:rsidRPr="00673A8B">
              <w:rPr>
                <w:rFonts w:cs="Segoe UI"/>
                <w:szCs w:val="20"/>
              </w:rPr>
              <w:t>:</w:t>
            </w:r>
          </w:p>
        </w:tc>
        <w:tc>
          <w:tcPr>
            <w:tcW w:w="4176" w:type="dxa"/>
            <w:tcBorders>
              <w:top w:val="single" w:sz="4" w:space="0" w:color="auto"/>
              <w:bottom w:val="single" w:sz="4" w:space="0" w:color="auto"/>
            </w:tcBorders>
            <w:shd w:val="clear" w:color="auto" w:fill="auto"/>
          </w:tcPr>
          <w:p w14:paraId="215FFFDA" w14:textId="77777777" w:rsidR="004F0AD0" w:rsidRPr="00673A8B" w:rsidRDefault="004F0AD0" w:rsidP="004F0AD0">
            <w:pPr>
              <w:rPr>
                <w:rFonts w:cs="Segoe UI"/>
                <w:szCs w:val="20"/>
              </w:rPr>
            </w:pPr>
          </w:p>
        </w:tc>
        <w:tc>
          <w:tcPr>
            <w:tcW w:w="1872" w:type="dxa"/>
            <w:shd w:val="clear" w:color="auto" w:fill="auto"/>
          </w:tcPr>
          <w:p w14:paraId="7AE71B4B" w14:textId="01316A17" w:rsidR="004F0AD0" w:rsidRPr="00673A8B" w:rsidRDefault="004F0AD0" w:rsidP="004F0AD0">
            <w:pPr>
              <w:jc w:val="right"/>
              <w:rPr>
                <w:rFonts w:cs="Segoe UI"/>
                <w:szCs w:val="20"/>
              </w:rPr>
            </w:pPr>
            <w:r w:rsidRPr="00673A8B">
              <w:rPr>
                <w:rFonts w:cs="Segoe UI"/>
                <w:szCs w:val="20"/>
              </w:rPr>
              <w:t>Business Contact:</w:t>
            </w:r>
          </w:p>
        </w:tc>
        <w:tc>
          <w:tcPr>
            <w:tcW w:w="1728" w:type="dxa"/>
            <w:tcBorders>
              <w:top w:val="single" w:sz="4" w:space="0" w:color="auto"/>
              <w:bottom w:val="single" w:sz="4" w:space="0" w:color="auto"/>
            </w:tcBorders>
            <w:shd w:val="clear" w:color="auto" w:fill="auto"/>
          </w:tcPr>
          <w:p w14:paraId="0F0F08EE" w14:textId="77777777" w:rsidR="004F0AD0" w:rsidRPr="00673A8B" w:rsidRDefault="004F0AD0" w:rsidP="004F0AD0">
            <w:pPr>
              <w:rPr>
                <w:rFonts w:cs="Segoe UI"/>
                <w:szCs w:val="20"/>
              </w:rPr>
            </w:pPr>
          </w:p>
        </w:tc>
      </w:tr>
      <w:tr w:rsidR="004F0AD0" w:rsidRPr="00673A8B" w14:paraId="61586837" w14:textId="77777777" w:rsidTr="004742CC">
        <w:trPr>
          <w:cantSplit/>
        </w:trPr>
        <w:tc>
          <w:tcPr>
            <w:tcW w:w="2304" w:type="dxa"/>
            <w:shd w:val="clear" w:color="auto" w:fill="auto"/>
          </w:tcPr>
          <w:p w14:paraId="0EB5C94F" w14:textId="77777777" w:rsidR="004F0AD0" w:rsidRPr="00673A8B" w:rsidRDefault="004F0AD0" w:rsidP="004F0AD0">
            <w:pPr>
              <w:jc w:val="right"/>
              <w:rPr>
                <w:rFonts w:cs="Segoe UI"/>
                <w:szCs w:val="20"/>
              </w:rPr>
            </w:pPr>
            <w:r w:rsidRPr="00673A8B">
              <w:rPr>
                <w:rFonts w:cs="Segoe UI"/>
                <w:szCs w:val="20"/>
              </w:rPr>
              <w:t>Related Program:</w:t>
            </w:r>
          </w:p>
        </w:tc>
        <w:tc>
          <w:tcPr>
            <w:tcW w:w="4176" w:type="dxa"/>
            <w:tcBorders>
              <w:top w:val="single" w:sz="4" w:space="0" w:color="auto"/>
              <w:bottom w:val="single" w:sz="4" w:space="0" w:color="auto"/>
            </w:tcBorders>
            <w:shd w:val="clear" w:color="auto" w:fill="auto"/>
          </w:tcPr>
          <w:p w14:paraId="6EF89850" w14:textId="77777777" w:rsidR="004F0AD0" w:rsidRPr="00673A8B" w:rsidRDefault="004F0AD0" w:rsidP="004F0AD0">
            <w:pPr>
              <w:rPr>
                <w:rFonts w:cs="Segoe UI"/>
                <w:szCs w:val="20"/>
              </w:rPr>
            </w:pPr>
          </w:p>
        </w:tc>
        <w:tc>
          <w:tcPr>
            <w:tcW w:w="1872" w:type="dxa"/>
            <w:shd w:val="clear" w:color="auto" w:fill="auto"/>
          </w:tcPr>
          <w:p w14:paraId="51F8333E" w14:textId="232177CD" w:rsidR="004F0AD0" w:rsidRPr="00673A8B" w:rsidRDefault="004F0AD0" w:rsidP="004F0AD0">
            <w:pPr>
              <w:jc w:val="right"/>
              <w:rPr>
                <w:rFonts w:cs="Segoe UI"/>
                <w:szCs w:val="20"/>
              </w:rPr>
            </w:pPr>
            <w:r w:rsidRPr="00673A8B">
              <w:rPr>
                <w:rFonts w:cs="Segoe UI"/>
                <w:szCs w:val="20"/>
              </w:rPr>
              <w:t>IT Contact:</w:t>
            </w:r>
          </w:p>
        </w:tc>
        <w:tc>
          <w:tcPr>
            <w:tcW w:w="1728" w:type="dxa"/>
            <w:tcBorders>
              <w:top w:val="single" w:sz="4" w:space="0" w:color="auto"/>
              <w:bottom w:val="single" w:sz="4" w:space="0" w:color="auto"/>
            </w:tcBorders>
            <w:shd w:val="clear" w:color="auto" w:fill="auto"/>
          </w:tcPr>
          <w:p w14:paraId="39D2A6DE" w14:textId="44DDFBD9" w:rsidR="004F0AD0" w:rsidRPr="00673A8B" w:rsidRDefault="004F0AD0" w:rsidP="004F0AD0">
            <w:pPr>
              <w:rPr>
                <w:rFonts w:cs="Segoe UI"/>
                <w:szCs w:val="20"/>
              </w:rPr>
            </w:pPr>
          </w:p>
        </w:tc>
      </w:tr>
      <w:tr w:rsidR="004F0AD0" w:rsidRPr="00673A8B" w14:paraId="47154B0F" w14:textId="77777777" w:rsidTr="004742CC">
        <w:trPr>
          <w:cantSplit/>
        </w:trPr>
        <w:tc>
          <w:tcPr>
            <w:tcW w:w="2304" w:type="dxa"/>
            <w:shd w:val="clear" w:color="auto" w:fill="auto"/>
          </w:tcPr>
          <w:p w14:paraId="17A2F075" w14:textId="77777777" w:rsidR="004F0AD0" w:rsidRPr="00673A8B" w:rsidRDefault="004F0AD0" w:rsidP="004F0AD0">
            <w:pPr>
              <w:jc w:val="right"/>
              <w:rPr>
                <w:rFonts w:cs="Segoe UI"/>
                <w:szCs w:val="20"/>
              </w:rPr>
            </w:pPr>
            <w:r w:rsidRPr="00673A8B">
              <w:rPr>
                <w:rFonts w:cs="Segoe UI"/>
                <w:szCs w:val="20"/>
              </w:rPr>
              <w:t>Policy Option Package:</w:t>
            </w:r>
          </w:p>
        </w:tc>
        <w:tc>
          <w:tcPr>
            <w:tcW w:w="4176" w:type="dxa"/>
            <w:tcBorders>
              <w:top w:val="single" w:sz="4" w:space="0" w:color="auto"/>
              <w:bottom w:val="single" w:sz="4" w:space="0" w:color="auto"/>
            </w:tcBorders>
            <w:shd w:val="clear" w:color="auto" w:fill="auto"/>
          </w:tcPr>
          <w:p w14:paraId="60EF7040" w14:textId="77777777" w:rsidR="004F0AD0" w:rsidRPr="00673A8B" w:rsidRDefault="004F0AD0" w:rsidP="004F0AD0">
            <w:pPr>
              <w:rPr>
                <w:rFonts w:cs="Segoe UI"/>
                <w:szCs w:val="20"/>
              </w:rPr>
            </w:pPr>
          </w:p>
        </w:tc>
        <w:tc>
          <w:tcPr>
            <w:tcW w:w="1872" w:type="dxa"/>
            <w:shd w:val="clear" w:color="auto" w:fill="auto"/>
          </w:tcPr>
          <w:p w14:paraId="5CB2267C" w14:textId="5A3B00C1" w:rsidR="004F0AD0" w:rsidRPr="00673A8B" w:rsidRDefault="004F0AD0" w:rsidP="004F0AD0">
            <w:pPr>
              <w:jc w:val="right"/>
              <w:rPr>
                <w:rFonts w:cs="Segoe UI"/>
                <w:szCs w:val="20"/>
              </w:rPr>
            </w:pPr>
            <w:r w:rsidRPr="00673A8B">
              <w:rPr>
                <w:rFonts w:cs="Segoe UI"/>
                <w:szCs w:val="20"/>
              </w:rPr>
              <w:t>Mandate:</w:t>
            </w:r>
          </w:p>
        </w:tc>
        <w:tc>
          <w:tcPr>
            <w:tcW w:w="1728" w:type="dxa"/>
            <w:tcBorders>
              <w:top w:val="single" w:sz="4" w:space="0" w:color="auto"/>
              <w:bottom w:val="single" w:sz="4" w:space="0" w:color="auto"/>
            </w:tcBorders>
            <w:shd w:val="clear" w:color="auto" w:fill="auto"/>
          </w:tcPr>
          <w:p w14:paraId="397B37B7" w14:textId="2F8F1A6F" w:rsidR="004F0AD0" w:rsidRPr="00673A8B" w:rsidRDefault="004F0AD0" w:rsidP="004F0AD0">
            <w:pPr>
              <w:rPr>
                <w:rFonts w:cs="Segoe UI"/>
                <w:szCs w:val="20"/>
              </w:rPr>
            </w:pPr>
          </w:p>
        </w:tc>
      </w:tr>
    </w:tbl>
    <w:p w14:paraId="2CAE260B" w14:textId="77777777" w:rsidR="00C93EC6" w:rsidRPr="00673A8B" w:rsidRDefault="00FF483D" w:rsidP="00C93EC6">
      <w:pPr>
        <w:rPr>
          <w:rFonts w:asciiTheme="minorHAnsi" w:hAnsiTheme="minorHAnsi" w:cs="Segoe UI Semilight"/>
          <w:szCs w:val="20"/>
        </w:rPr>
      </w:pPr>
      <w:r>
        <w:rPr>
          <w:rStyle w:val="SubtleEmphasis"/>
          <w:i w:val="0"/>
        </w:rPr>
        <w:pict w14:anchorId="6F8D7D6E">
          <v:rect id="_x0000_i1025" style="width:7in;height:1pt" o:hralign="center" o:hrstd="t" o:hrnoshade="t" o:hr="t" fillcolor="black [3213]" stroked="f"/>
        </w:pict>
      </w:r>
    </w:p>
    <w:tbl>
      <w:tblPr>
        <w:tblW w:w="0" w:type="auto"/>
        <w:tblInd w:w="-90" w:type="dxa"/>
        <w:tblLook w:val="04A0" w:firstRow="1" w:lastRow="0" w:firstColumn="1" w:lastColumn="0" w:noHBand="0" w:noVBand="1"/>
      </w:tblPr>
      <w:tblGrid>
        <w:gridCol w:w="2250"/>
        <w:gridCol w:w="475"/>
        <w:gridCol w:w="2160"/>
        <w:gridCol w:w="475"/>
        <w:gridCol w:w="2160"/>
        <w:gridCol w:w="475"/>
        <w:gridCol w:w="2160"/>
      </w:tblGrid>
      <w:tr w:rsidR="008F7275" w:rsidRPr="00673A8B" w14:paraId="001F1E46" w14:textId="61778B3A" w:rsidTr="00C42FC0">
        <w:trPr>
          <w:cantSplit/>
        </w:trPr>
        <w:tc>
          <w:tcPr>
            <w:tcW w:w="2250" w:type="dxa"/>
          </w:tcPr>
          <w:p w14:paraId="36338C94" w14:textId="1E0F4251" w:rsidR="00FF38C4" w:rsidRPr="00673A8B" w:rsidRDefault="00FF38C4" w:rsidP="00285A98">
            <w:pPr>
              <w:rPr>
                <w:rFonts w:cs="Segoe UI"/>
                <w:szCs w:val="20"/>
              </w:rPr>
            </w:pPr>
            <w:r w:rsidRPr="00673A8B">
              <w:rPr>
                <w:rStyle w:val="SubtleEmphasis"/>
                <w:b/>
                <w:i w:val="0"/>
              </w:rPr>
              <w:t>Investment Type:</w:t>
            </w:r>
          </w:p>
        </w:tc>
        <w:sdt>
          <w:sdtPr>
            <w:rPr>
              <w:rFonts w:cs="Segoe UI"/>
              <w:szCs w:val="20"/>
            </w:rPr>
            <w:id w:val="1147777983"/>
            <w14:checkbox>
              <w14:checked w14:val="0"/>
              <w14:checkedState w14:val="2612" w14:font="MS Gothic"/>
              <w14:uncheckedState w14:val="2610" w14:font="MS Gothic"/>
            </w14:checkbox>
          </w:sdtPr>
          <w:sdtEndPr/>
          <w:sdtContent>
            <w:tc>
              <w:tcPr>
                <w:tcW w:w="475" w:type="dxa"/>
              </w:tcPr>
              <w:p w14:paraId="63842605" w14:textId="09B07BB5" w:rsidR="00FF38C4" w:rsidRPr="00673A8B" w:rsidRDefault="00F07DE8" w:rsidP="00285A98">
                <w:pPr>
                  <w:rPr>
                    <w:rFonts w:cs="Segoe UI"/>
                    <w:szCs w:val="20"/>
                  </w:rPr>
                </w:pPr>
                <w:r>
                  <w:rPr>
                    <w:rFonts w:ascii="MS Gothic" w:eastAsia="MS Gothic" w:hAnsi="MS Gothic" w:cs="Segoe UI" w:hint="eastAsia"/>
                    <w:szCs w:val="20"/>
                  </w:rPr>
                  <w:t>☐</w:t>
                </w:r>
              </w:p>
            </w:tc>
          </w:sdtContent>
        </w:sdt>
        <w:tc>
          <w:tcPr>
            <w:tcW w:w="2160" w:type="dxa"/>
          </w:tcPr>
          <w:p w14:paraId="43AB9FC2" w14:textId="6D39F54B" w:rsidR="00FF38C4" w:rsidRPr="00673A8B" w:rsidRDefault="00FF38C4" w:rsidP="00285A98">
            <w:pPr>
              <w:rPr>
                <w:rFonts w:cs="Segoe UI"/>
                <w:szCs w:val="20"/>
              </w:rPr>
            </w:pPr>
            <w:r w:rsidRPr="00673A8B">
              <w:rPr>
                <w:rFonts w:cs="Segoe UI"/>
                <w:szCs w:val="20"/>
              </w:rPr>
              <w:t>Non-Project</w:t>
            </w:r>
          </w:p>
        </w:tc>
        <w:sdt>
          <w:sdtPr>
            <w:rPr>
              <w:rFonts w:asciiTheme="minorHAnsi" w:hAnsiTheme="minorHAnsi" w:cs="Segoe UI Semilight"/>
              <w:szCs w:val="20"/>
            </w:rPr>
            <w:id w:val="-2003579386"/>
            <w14:checkbox>
              <w14:checked w14:val="0"/>
              <w14:checkedState w14:val="2612" w14:font="MS Gothic"/>
              <w14:uncheckedState w14:val="2610" w14:font="MS Gothic"/>
            </w14:checkbox>
          </w:sdtPr>
          <w:sdtEndPr/>
          <w:sdtContent>
            <w:tc>
              <w:tcPr>
                <w:tcW w:w="475" w:type="dxa"/>
              </w:tcPr>
              <w:p w14:paraId="2A1C9D56" w14:textId="177D9F6C" w:rsidR="00FF38C4" w:rsidRPr="00673A8B" w:rsidRDefault="00F07DE8" w:rsidP="00FD036B">
                <w:pPr>
                  <w:rPr>
                    <w:rFonts w:asciiTheme="minorHAnsi" w:hAnsiTheme="minorHAnsi" w:cs="Segoe UI Semilight"/>
                    <w:szCs w:val="20"/>
                  </w:rPr>
                </w:pPr>
                <w:r>
                  <w:rPr>
                    <w:rFonts w:ascii="MS Gothic" w:eastAsia="MS Gothic" w:hAnsi="MS Gothic" w:cs="Segoe UI Semilight" w:hint="eastAsia"/>
                    <w:szCs w:val="20"/>
                  </w:rPr>
                  <w:t>☐</w:t>
                </w:r>
              </w:p>
            </w:tc>
          </w:sdtContent>
        </w:sdt>
        <w:tc>
          <w:tcPr>
            <w:tcW w:w="2160" w:type="dxa"/>
          </w:tcPr>
          <w:p w14:paraId="26CCA723" w14:textId="77777777" w:rsidR="00FF38C4" w:rsidRPr="00673A8B" w:rsidRDefault="00FF38C4" w:rsidP="00285A98">
            <w:pPr>
              <w:rPr>
                <w:rFonts w:cs="Segoe UI"/>
                <w:szCs w:val="20"/>
              </w:rPr>
            </w:pPr>
            <w:r w:rsidRPr="00673A8B">
              <w:rPr>
                <w:rFonts w:cs="Segoe UI"/>
                <w:szCs w:val="20"/>
              </w:rPr>
              <w:t>Project</w:t>
            </w:r>
          </w:p>
        </w:tc>
        <w:sdt>
          <w:sdtPr>
            <w:rPr>
              <w:rFonts w:asciiTheme="minorHAnsi" w:hAnsiTheme="minorHAnsi" w:cs="Segoe UI Semilight"/>
              <w:szCs w:val="20"/>
            </w:rPr>
            <w:id w:val="-1172795524"/>
            <w14:checkbox>
              <w14:checked w14:val="0"/>
              <w14:checkedState w14:val="2612" w14:font="MS Gothic"/>
              <w14:uncheckedState w14:val="2610" w14:font="MS Gothic"/>
            </w14:checkbox>
          </w:sdtPr>
          <w:sdtEndPr/>
          <w:sdtContent>
            <w:tc>
              <w:tcPr>
                <w:tcW w:w="475" w:type="dxa"/>
              </w:tcPr>
              <w:p w14:paraId="1434BAB7" w14:textId="6F88609D" w:rsidR="00FF38C4" w:rsidRPr="00673A8B" w:rsidRDefault="00F07DE8" w:rsidP="00FD036B">
                <w:pPr>
                  <w:rPr>
                    <w:rFonts w:asciiTheme="minorHAnsi" w:hAnsiTheme="minorHAnsi" w:cs="Segoe UI Semilight"/>
                    <w:szCs w:val="20"/>
                  </w:rPr>
                </w:pPr>
                <w:r>
                  <w:rPr>
                    <w:rFonts w:ascii="MS Gothic" w:eastAsia="MS Gothic" w:hAnsi="MS Gothic" w:cs="Segoe UI Semilight" w:hint="eastAsia"/>
                    <w:szCs w:val="20"/>
                  </w:rPr>
                  <w:t>☐</w:t>
                </w:r>
              </w:p>
            </w:tc>
          </w:sdtContent>
        </w:sdt>
        <w:tc>
          <w:tcPr>
            <w:tcW w:w="2160" w:type="dxa"/>
          </w:tcPr>
          <w:p w14:paraId="45EBBF85" w14:textId="44C57564" w:rsidR="00FF38C4" w:rsidRPr="00673A8B" w:rsidRDefault="00FF38C4" w:rsidP="00BE425E">
            <w:pPr>
              <w:rPr>
                <w:rFonts w:cs="Segoe UI"/>
                <w:szCs w:val="20"/>
              </w:rPr>
            </w:pPr>
            <w:r w:rsidRPr="00673A8B">
              <w:rPr>
                <w:rFonts w:cs="Segoe UI"/>
                <w:szCs w:val="20"/>
              </w:rPr>
              <w:t xml:space="preserve">Program </w:t>
            </w:r>
            <w:r>
              <w:rPr>
                <w:rFonts w:cs="Segoe UI"/>
                <w:szCs w:val="20"/>
              </w:rPr>
              <w:t>Initiation</w:t>
            </w:r>
          </w:p>
        </w:tc>
      </w:tr>
    </w:tbl>
    <w:p w14:paraId="25B92EEE" w14:textId="7990984A" w:rsidR="00540575" w:rsidRPr="00673A8B" w:rsidRDefault="00FF483D" w:rsidP="00442A5D">
      <w:pPr>
        <w:rPr>
          <w:rFonts w:asciiTheme="minorHAnsi" w:hAnsiTheme="minorHAnsi" w:cs="Segoe UI Semilight"/>
          <w:szCs w:val="20"/>
        </w:rPr>
      </w:pPr>
      <w:r>
        <w:rPr>
          <w:rStyle w:val="SubtleEmphasis"/>
          <w:i w:val="0"/>
        </w:rPr>
        <w:pict w14:anchorId="2445D2EA">
          <v:rect id="_x0000_i1026" style="width:7in;height:1pt" o:hralign="center" o:hrstd="t" o:hrnoshade="t" o:hr="t" fillcolor="black [3213]" stroked="f"/>
        </w:pict>
      </w:r>
    </w:p>
    <w:p w14:paraId="4C4A24B8" w14:textId="54D58A9A" w:rsidR="00540575" w:rsidRPr="00323BE2" w:rsidRDefault="00592473" w:rsidP="00442A5D">
      <w:pPr>
        <w:rPr>
          <w:rStyle w:val="SubtleEmphasis"/>
          <w:b/>
          <w:i w:val="0"/>
        </w:rPr>
      </w:pPr>
      <w:r>
        <w:rPr>
          <w:rStyle w:val="SubtleEmphasis"/>
          <w:b/>
          <w:i w:val="0"/>
        </w:rPr>
        <w:t>Estimated</w:t>
      </w:r>
      <w:r w:rsidR="00540575">
        <w:rPr>
          <w:rStyle w:val="SubtleEmphasis"/>
          <w:b/>
          <w:i w:val="0"/>
        </w:rPr>
        <w:t xml:space="preserve"> Scope / Description</w:t>
      </w:r>
      <w:r w:rsidR="00540575" w:rsidRPr="00673A8B">
        <w:rPr>
          <w:rStyle w:val="SubtleEmphasis"/>
          <w:b/>
          <w:i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540575" w:rsidRPr="00673A8B" w14:paraId="7A630BD1" w14:textId="77777777" w:rsidTr="00434DFE">
        <w:trPr>
          <w:trHeight w:val="4365"/>
        </w:trPr>
        <w:tc>
          <w:tcPr>
            <w:tcW w:w="10060" w:type="dxa"/>
            <w:shd w:val="clear" w:color="auto" w:fill="auto"/>
          </w:tcPr>
          <w:p w14:paraId="536F92E4" w14:textId="35A51AEA" w:rsidR="003077D4" w:rsidRPr="00673A8B" w:rsidRDefault="003077D4" w:rsidP="00442A5D">
            <w:pPr>
              <w:rPr>
                <w:rFonts w:asciiTheme="minorHAnsi" w:hAnsiTheme="minorHAnsi" w:cs="Segoe UI Semilight"/>
                <w:szCs w:val="20"/>
              </w:rPr>
            </w:pPr>
          </w:p>
        </w:tc>
      </w:tr>
    </w:tbl>
    <w:p w14:paraId="1F0EFC4C" w14:textId="77777777" w:rsidR="003B4A3A" w:rsidRPr="00673A8B" w:rsidRDefault="00FF483D" w:rsidP="003B4A3A">
      <w:pPr>
        <w:rPr>
          <w:rFonts w:asciiTheme="minorHAnsi" w:hAnsiTheme="minorHAnsi" w:cs="Segoe UI Semilight"/>
          <w:szCs w:val="20"/>
        </w:rPr>
      </w:pPr>
      <w:r>
        <w:rPr>
          <w:rStyle w:val="SubtleEmphasis"/>
          <w:i w:val="0"/>
        </w:rPr>
        <w:pict w14:anchorId="239CE46B">
          <v:rect id="_x0000_i1027" style="width:7in;height:1pt" o:hralign="center" o:hrstd="t" o:hrnoshade="t" o:hr="t" fillcolor="black [3213]" stroked="f"/>
        </w:pict>
      </w:r>
    </w:p>
    <w:tbl>
      <w:tblPr>
        <w:tblW w:w="0" w:type="auto"/>
        <w:tblInd w:w="-90" w:type="dxa"/>
        <w:tblLayout w:type="fixed"/>
        <w:tblLook w:val="04A0" w:firstRow="1" w:lastRow="0" w:firstColumn="1" w:lastColumn="0" w:noHBand="0" w:noVBand="1"/>
      </w:tblPr>
      <w:tblGrid>
        <w:gridCol w:w="2250"/>
        <w:gridCol w:w="1440"/>
        <w:gridCol w:w="2160"/>
        <w:gridCol w:w="1440"/>
        <w:gridCol w:w="2160"/>
      </w:tblGrid>
      <w:tr w:rsidR="00C04FE0" w:rsidRPr="00673A8B" w14:paraId="77AE7C90" w14:textId="77777777" w:rsidTr="00C42FC0">
        <w:tc>
          <w:tcPr>
            <w:tcW w:w="2250" w:type="dxa"/>
          </w:tcPr>
          <w:p w14:paraId="58F5EFDE" w14:textId="6B66FF02" w:rsidR="00C04FE0" w:rsidRPr="00673A8B" w:rsidRDefault="00C04FE0" w:rsidP="00C42FC0">
            <w:pPr>
              <w:rPr>
                <w:rFonts w:cs="Segoe UI"/>
                <w:szCs w:val="20"/>
              </w:rPr>
            </w:pPr>
            <w:r>
              <w:rPr>
                <w:rStyle w:val="SubtleEmphasis"/>
                <w:b/>
                <w:i w:val="0"/>
              </w:rPr>
              <w:t>Estimated Schedule</w:t>
            </w:r>
            <w:r w:rsidRPr="00673A8B">
              <w:rPr>
                <w:rStyle w:val="SubtleEmphasis"/>
                <w:b/>
                <w:i w:val="0"/>
              </w:rPr>
              <w:t>:</w:t>
            </w:r>
          </w:p>
        </w:tc>
        <w:tc>
          <w:tcPr>
            <w:tcW w:w="1440" w:type="dxa"/>
            <w:shd w:val="clear" w:color="auto" w:fill="auto"/>
          </w:tcPr>
          <w:p w14:paraId="7C861A9C" w14:textId="5DC13AB4" w:rsidR="00C04FE0" w:rsidRPr="00673A8B" w:rsidRDefault="00C04FE0" w:rsidP="00442A5D">
            <w:pPr>
              <w:jc w:val="right"/>
              <w:rPr>
                <w:rFonts w:cs="Segoe UI"/>
                <w:szCs w:val="20"/>
              </w:rPr>
            </w:pPr>
            <w:r w:rsidRPr="00673A8B">
              <w:rPr>
                <w:rFonts w:cs="Segoe UI"/>
                <w:szCs w:val="20"/>
              </w:rPr>
              <w:t>Start Date:</w:t>
            </w:r>
          </w:p>
        </w:tc>
        <w:tc>
          <w:tcPr>
            <w:tcW w:w="2160" w:type="dxa"/>
            <w:tcBorders>
              <w:bottom w:val="single" w:sz="4" w:space="0" w:color="auto"/>
            </w:tcBorders>
            <w:shd w:val="clear" w:color="auto" w:fill="auto"/>
          </w:tcPr>
          <w:p w14:paraId="3FB7D02D" w14:textId="2A6D4379" w:rsidR="00C04FE0" w:rsidRPr="00673A8B" w:rsidRDefault="00C04FE0" w:rsidP="00442A5D">
            <w:pPr>
              <w:rPr>
                <w:rFonts w:cs="Segoe UI"/>
                <w:szCs w:val="20"/>
              </w:rPr>
            </w:pPr>
          </w:p>
        </w:tc>
        <w:tc>
          <w:tcPr>
            <w:tcW w:w="1440" w:type="dxa"/>
            <w:shd w:val="clear" w:color="auto" w:fill="auto"/>
          </w:tcPr>
          <w:p w14:paraId="09BA31C8" w14:textId="17153DD6" w:rsidR="00C04FE0" w:rsidRPr="00673A8B" w:rsidRDefault="00C04FE0" w:rsidP="00442A5D">
            <w:pPr>
              <w:jc w:val="right"/>
              <w:rPr>
                <w:rFonts w:cs="Segoe UI"/>
                <w:szCs w:val="20"/>
              </w:rPr>
            </w:pPr>
            <w:r>
              <w:rPr>
                <w:rFonts w:cs="Segoe UI"/>
                <w:szCs w:val="20"/>
              </w:rPr>
              <w:t>End Date:</w:t>
            </w:r>
          </w:p>
        </w:tc>
        <w:tc>
          <w:tcPr>
            <w:tcW w:w="2160" w:type="dxa"/>
            <w:tcBorders>
              <w:bottom w:val="single" w:sz="4" w:space="0" w:color="auto"/>
            </w:tcBorders>
            <w:shd w:val="clear" w:color="auto" w:fill="auto"/>
          </w:tcPr>
          <w:p w14:paraId="47147A8E" w14:textId="3CC25199" w:rsidR="00C04FE0" w:rsidRPr="00673A8B" w:rsidRDefault="00C04FE0" w:rsidP="00442A5D">
            <w:pPr>
              <w:tabs>
                <w:tab w:val="right" w:pos="3327"/>
              </w:tabs>
              <w:rPr>
                <w:rFonts w:cs="Segoe UI"/>
                <w:szCs w:val="20"/>
              </w:rPr>
            </w:pPr>
            <w:r>
              <w:rPr>
                <w:rFonts w:cs="Segoe UI"/>
                <w:szCs w:val="20"/>
              </w:rPr>
              <w:tab/>
            </w:r>
          </w:p>
        </w:tc>
      </w:tr>
    </w:tbl>
    <w:p w14:paraId="65E61D1D" w14:textId="77777777" w:rsidR="00323BE2" w:rsidRPr="00673A8B" w:rsidRDefault="00FF483D" w:rsidP="00323BE2">
      <w:pPr>
        <w:rPr>
          <w:rFonts w:asciiTheme="minorHAnsi" w:hAnsiTheme="minorHAnsi" w:cs="Segoe UI Semilight"/>
          <w:szCs w:val="20"/>
        </w:rPr>
      </w:pPr>
      <w:r>
        <w:rPr>
          <w:rStyle w:val="SubtleEmphasis"/>
          <w:i w:val="0"/>
        </w:rPr>
        <w:pict w14:anchorId="54F39CB6">
          <v:rect id="_x0000_i1028" style="width:7in;height:1pt" o:hralign="center" o:hrstd="t" o:hrnoshade="t" o:hr="t" fillcolor="black [3213]" stroked="f"/>
        </w:pict>
      </w:r>
    </w:p>
    <w:p w14:paraId="47F7DD8B" w14:textId="68FC4AF1" w:rsidR="00323BE2" w:rsidRPr="00323BE2" w:rsidRDefault="00AE07A1" w:rsidP="003B4A3A">
      <w:pPr>
        <w:rPr>
          <w:rStyle w:val="SubtleEmphasis"/>
          <w:b/>
          <w:i w:val="0"/>
        </w:rPr>
      </w:pPr>
      <w:r>
        <w:rPr>
          <w:rStyle w:val="SubtleEmphasis"/>
          <w:b/>
          <w:i w:val="0"/>
        </w:rPr>
        <w:t xml:space="preserve">Estimated </w:t>
      </w:r>
      <w:r w:rsidR="00323BE2">
        <w:rPr>
          <w:rStyle w:val="SubtleEmphasis"/>
          <w:b/>
          <w:i w:val="0"/>
        </w:rPr>
        <w:t>Budget</w:t>
      </w:r>
      <w:r w:rsidR="00323BE2" w:rsidRPr="00673A8B">
        <w:rPr>
          <w:rStyle w:val="SubtleEmphasis"/>
          <w:b/>
          <w:i w:val="0"/>
        </w:rPr>
        <w:t xml:space="preserve">: </w:t>
      </w:r>
    </w:p>
    <w:tbl>
      <w:tblPr>
        <w:tblW w:w="10080" w:type="dxa"/>
        <w:tblLook w:val="04A0" w:firstRow="1" w:lastRow="0" w:firstColumn="1" w:lastColumn="0" w:noHBand="0" w:noVBand="1"/>
      </w:tblPr>
      <w:tblGrid>
        <w:gridCol w:w="1883"/>
        <w:gridCol w:w="2665"/>
        <w:gridCol w:w="2159"/>
        <w:gridCol w:w="3373"/>
      </w:tblGrid>
      <w:tr w:rsidR="00285A98" w:rsidRPr="0080344E" w14:paraId="1875C0F0" w14:textId="77777777" w:rsidTr="0080344E">
        <w:tc>
          <w:tcPr>
            <w:tcW w:w="4548" w:type="dxa"/>
            <w:gridSpan w:val="2"/>
            <w:shd w:val="clear" w:color="auto" w:fill="auto"/>
          </w:tcPr>
          <w:p w14:paraId="0AFAE894" w14:textId="77777777" w:rsidR="00285A98" w:rsidRPr="0080344E" w:rsidRDefault="00285A98" w:rsidP="001D42DE">
            <w:pPr>
              <w:jc w:val="center"/>
              <w:rPr>
                <w:rFonts w:cs="Segoe UI"/>
                <w:szCs w:val="20"/>
              </w:rPr>
            </w:pPr>
            <w:r w:rsidRPr="0080344E">
              <w:rPr>
                <w:rFonts w:cs="Segoe UI"/>
                <w:szCs w:val="20"/>
              </w:rPr>
              <w:t>Implementation Cost</w:t>
            </w:r>
          </w:p>
        </w:tc>
        <w:tc>
          <w:tcPr>
            <w:tcW w:w="5532" w:type="dxa"/>
            <w:gridSpan w:val="2"/>
            <w:shd w:val="clear" w:color="auto" w:fill="auto"/>
          </w:tcPr>
          <w:p w14:paraId="56B92964" w14:textId="77777777" w:rsidR="00285A98" w:rsidRPr="0080344E" w:rsidRDefault="00285A98" w:rsidP="001D42DE">
            <w:pPr>
              <w:jc w:val="center"/>
              <w:rPr>
                <w:rFonts w:cs="Segoe UI"/>
                <w:szCs w:val="20"/>
              </w:rPr>
            </w:pPr>
            <w:r w:rsidRPr="0080344E">
              <w:rPr>
                <w:rFonts w:cs="Segoe UI"/>
                <w:szCs w:val="20"/>
              </w:rPr>
              <w:t>5 –Year Operating Cost</w:t>
            </w:r>
          </w:p>
        </w:tc>
      </w:tr>
      <w:tr w:rsidR="00285A98" w:rsidRPr="0080344E" w14:paraId="3D56C364" w14:textId="77777777" w:rsidTr="00C13324">
        <w:tc>
          <w:tcPr>
            <w:tcW w:w="1883" w:type="dxa"/>
            <w:shd w:val="clear" w:color="auto" w:fill="auto"/>
          </w:tcPr>
          <w:p w14:paraId="78778855" w14:textId="77777777" w:rsidR="00285A98" w:rsidRPr="0080344E" w:rsidRDefault="00285A98" w:rsidP="00285A98">
            <w:pPr>
              <w:jc w:val="right"/>
              <w:rPr>
                <w:rFonts w:cs="Segoe UI"/>
                <w:szCs w:val="20"/>
              </w:rPr>
            </w:pPr>
            <w:r w:rsidRPr="0080344E">
              <w:rPr>
                <w:rFonts w:cs="Segoe UI"/>
                <w:szCs w:val="20"/>
              </w:rPr>
              <w:t>Hardware:</w:t>
            </w:r>
          </w:p>
        </w:tc>
        <w:tc>
          <w:tcPr>
            <w:tcW w:w="2665" w:type="dxa"/>
            <w:tcBorders>
              <w:bottom w:val="single" w:sz="4" w:space="0" w:color="auto"/>
            </w:tcBorders>
            <w:shd w:val="clear" w:color="auto" w:fill="auto"/>
          </w:tcPr>
          <w:p w14:paraId="1CB61A38" w14:textId="77777777" w:rsidR="00285A98" w:rsidRPr="0080344E" w:rsidRDefault="00285A98" w:rsidP="00285A98">
            <w:pPr>
              <w:rPr>
                <w:rFonts w:cs="Segoe UI"/>
                <w:szCs w:val="20"/>
              </w:rPr>
            </w:pPr>
          </w:p>
        </w:tc>
        <w:tc>
          <w:tcPr>
            <w:tcW w:w="2159" w:type="dxa"/>
            <w:shd w:val="clear" w:color="auto" w:fill="auto"/>
          </w:tcPr>
          <w:p w14:paraId="11189B35" w14:textId="77777777" w:rsidR="00285A98" w:rsidRPr="0080344E" w:rsidRDefault="00285A98" w:rsidP="00285A98">
            <w:pPr>
              <w:jc w:val="right"/>
              <w:rPr>
                <w:rFonts w:cs="Segoe UI"/>
                <w:szCs w:val="20"/>
              </w:rPr>
            </w:pPr>
            <w:r w:rsidRPr="0080344E">
              <w:rPr>
                <w:rFonts w:cs="Segoe UI"/>
                <w:szCs w:val="20"/>
              </w:rPr>
              <w:t>Hardware:</w:t>
            </w:r>
          </w:p>
        </w:tc>
        <w:tc>
          <w:tcPr>
            <w:tcW w:w="3373" w:type="dxa"/>
            <w:tcBorders>
              <w:bottom w:val="single" w:sz="4" w:space="0" w:color="auto"/>
            </w:tcBorders>
            <w:shd w:val="clear" w:color="auto" w:fill="auto"/>
          </w:tcPr>
          <w:p w14:paraId="7806F0F4" w14:textId="77777777" w:rsidR="00285A98" w:rsidRPr="0080344E" w:rsidRDefault="00285A98" w:rsidP="00285A98">
            <w:pPr>
              <w:rPr>
                <w:rFonts w:cs="Segoe UI"/>
                <w:szCs w:val="20"/>
              </w:rPr>
            </w:pPr>
          </w:p>
        </w:tc>
      </w:tr>
      <w:tr w:rsidR="00285A98" w:rsidRPr="0080344E" w14:paraId="6B50D729" w14:textId="77777777" w:rsidTr="00C13324">
        <w:tc>
          <w:tcPr>
            <w:tcW w:w="1883" w:type="dxa"/>
            <w:shd w:val="clear" w:color="auto" w:fill="auto"/>
          </w:tcPr>
          <w:p w14:paraId="4492ABD2" w14:textId="77777777" w:rsidR="00285A98" w:rsidRPr="0080344E" w:rsidRDefault="00285A98" w:rsidP="00285A98">
            <w:pPr>
              <w:jc w:val="right"/>
              <w:rPr>
                <w:rFonts w:cs="Segoe UI"/>
                <w:szCs w:val="20"/>
              </w:rPr>
            </w:pPr>
            <w:r w:rsidRPr="0080344E">
              <w:rPr>
                <w:rFonts w:cs="Segoe UI"/>
                <w:szCs w:val="20"/>
              </w:rPr>
              <w:t>Software:</w:t>
            </w:r>
          </w:p>
        </w:tc>
        <w:tc>
          <w:tcPr>
            <w:tcW w:w="2665" w:type="dxa"/>
            <w:tcBorders>
              <w:top w:val="single" w:sz="4" w:space="0" w:color="auto"/>
              <w:bottom w:val="single" w:sz="4" w:space="0" w:color="auto"/>
            </w:tcBorders>
            <w:shd w:val="clear" w:color="auto" w:fill="auto"/>
          </w:tcPr>
          <w:p w14:paraId="49D65E9F" w14:textId="77777777" w:rsidR="00285A98" w:rsidRPr="0080344E" w:rsidRDefault="00285A98" w:rsidP="00285A98">
            <w:pPr>
              <w:rPr>
                <w:rFonts w:cs="Segoe UI"/>
                <w:szCs w:val="20"/>
              </w:rPr>
            </w:pPr>
          </w:p>
        </w:tc>
        <w:tc>
          <w:tcPr>
            <w:tcW w:w="2159" w:type="dxa"/>
            <w:shd w:val="clear" w:color="auto" w:fill="auto"/>
          </w:tcPr>
          <w:p w14:paraId="3FF8D09B" w14:textId="77777777" w:rsidR="00285A98" w:rsidRPr="0080344E" w:rsidRDefault="00285A98" w:rsidP="00285A98">
            <w:pPr>
              <w:jc w:val="right"/>
              <w:rPr>
                <w:rFonts w:cs="Segoe UI"/>
                <w:szCs w:val="20"/>
              </w:rPr>
            </w:pPr>
            <w:r w:rsidRPr="0080344E">
              <w:rPr>
                <w:rFonts w:cs="Segoe UI"/>
                <w:szCs w:val="20"/>
              </w:rPr>
              <w:t>Software:</w:t>
            </w:r>
          </w:p>
        </w:tc>
        <w:tc>
          <w:tcPr>
            <w:tcW w:w="3373" w:type="dxa"/>
            <w:tcBorders>
              <w:top w:val="single" w:sz="4" w:space="0" w:color="auto"/>
              <w:bottom w:val="single" w:sz="4" w:space="0" w:color="auto"/>
            </w:tcBorders>
            <w:shd w:val="clear" w:color="auto" w:fill="auto"/>
          </w:tcPr>
          <w:p w14:paraId="476791CA" w14:textId="77777777" w:rsidR="00285A98" w:rsidRPr="0080344E" w:rsidRDefault="00285A98" w:rsidP="00285A98">
            <w:pPr>
              <w:rPr>
                <w:rFonts w:cs="Segoe UI"/>
                <w:szCs w:val="20"/>
              </w:rPr>
            </w:pPr>
          </w:p>
        </w:tc>
      </w:tr>
      <w:tr w:rsidR="00285A98" w:rsidRPr="0080344E" w14:paraId="1F330A31" w14:textId="77777777" w:rsidTr="00C13324">
        <w:tc>
          <w:tcPr>
            <w:tcW w:w="1883" w:type="dxa"/>
            <w:shd w:val="clear" w:color="auto" w:fill="auto"/>
          </w:tcPr>
          <w:p w14:paraId="175B2580" w14:textId="3F2A41D5" w:rsidR="00285A98" w:rsidRPr="0080344E" w:rsidRDefault="00285A98" w:rsidP="00285A98">
            <w:pPr>
              <w:jc w:val="right"/>
              <w:rPr>
                <w:rFonts w:cs="Segoe UI"/>
                <w:szCs w:val="20"/>
              </w:rPr>
            </w:pPr>
            <w:r w:rsidRPr="0080344E">
              <w:rPr>
                <w:rFonts w:cs="Segoe UI"/>
                <w:szCs w:val="20"/>
              </w:rPr>
              <w:t>Contract</w:t>
            </w:r>
            <w:r w:rsidR="008C0BC8" w:rsidRPr="0080344E">
              <w:rPr>
                <w:rFonts w:cs="Segoe UI"/>
                <w:szCs w:val="20"/>
              </w:rPr>
              <w:t>s</w:t>
            </w:r>
            <w:r w:rsidRPr="0080344E">
              <w:rPr>
                <w:rFonts w:cs="Segoe UI"/>
                <w:szCs w:val="20"/>
              </w:rPr>
              <w:t>/Service</w:t>
            </w:r>
            <w:r w:rsidR="008C0BC8" w:rsidRPr="0080344E">
              <w:rPr>
                <w:rFonts w:cs="Segoe UI"/>
                <w:szCs w:val="20"/>
              </w:rPr>
              <w:t>s</w:t>
            </w:r>
            <w:r w:rsidRPr="0080344E">
              <w:rPr>
                <w:rFonts w:cs="Segoe UI"/>
                <w:szCs w:val="20"/>
              </w:rPr>
              <w:t>:</w:t>
            </w:r>
          </w:p>
        </w:tc>
        <w:tc>
          <w:tcPr>
            <w:tcW w:w="2665" w:type="dxa"/>
            <w:tcBorders>
              <w:top w:val="single" w:sz="4" w:space="0" w:color="auto"/>
              <w:bottom w:val="single" w:sz="4" w:space="0" w:color="auto"/>
            </w:tcBorders>
            <w:shd w:val="clear" w:color="auto" w:fill="auto"/>
          </w:tcPr>
          <w:p w14:paraId="1EBA5EAB" w14:textId="77777777" w:rsidR="00285A98" w:rsidRPr="0080344E" w:rsidRDefault="00285A98" w:rsidP="00285A98">
            <w:pPr>
              <w:rPr>
                <w:rFonts w:cs="Segoe UI"/>
                <w:szCs w:val="20"/>
              </w:rPr>
            </w:pPr>
          </w:p>
        </w:tc>
        <w:tc>
          <w:tcPr>
            <w:tcW w:w="2159" w:type="dxa"/>
            <w:shd w:val="clear" w:color="auto" w:fill="auto"/>
          </w:tcPr>
          <w:p w14:paraId="6ECE7E51" w14:textId="684AF551" w:rsidR="00285A98" w:rsidRPr="0080344E" w:rsidRDefault="00285A98" w:rsidP="00285A98">
            <w:pPr>
              <w:jc w:val="right"/>
              <w:rPr>
                <w:rFonts w:cs="Segoe UI"/>
                <w:szCs w:val="20"/>
              </w:rPr>
            </w:pPr>
            <w:r w:rsidRPr="0080344E">
              <w:rPr>
                <w:rFonts w:cs="Segoe UI"/>
                <w:szCs w:val="20"/>
              </w:rPr>
              <w:t>Contract</w:t>
            </w:r>
            <w:r w:rsidR="008C0BC8" w:rsidRPr="0080344E">
              <w:rPr>
                <w:rFonts w:cs="Segoe UI"/>
                <w:szCs w:val="20"/>
              </w:rPr>
              <w:t>s</w:t>
            </w:r>
            <w:r w:rsidRPr="0080344E">
              <w:rPr>
                <w:rFonts w:cs="Segoe UI"/>
                <w:szCs w:val="20"/>
              </w:rPr>
              <w:t>/Service</w:t>
            </w:r>
            <w:r w:rsidR="008C0BC8" w:rsidRPr="0080344E">
              <w:rPr>
                <w:rFonts w:cs="Segoe UI"/>
                <w:szCs w:val="20"/>
              </w:rPr>
              <w:t>s</w:t>
            </w:r>
            <w:r w:rsidRPr="0080344E">
              <w:rPr>
                <w:rFonts w:cs="Segoe UI"/>
                <w:szCs w:val="20"/>
              </w:rPr>
              <w:t>:</w:t>
            </w:r>
          </w:p>
        </w:tc>
        <w:tc>
          <w:tcPr>
            <w:tcW w:w="3373" w:type="dxa"/>
            <w:tcBorders>
              <w:top w:val="single" w:sz="4" w:space="0" w:color="auto"/>
              <w:bottom w:val="single" w:sz="4" w:space="0" w:color="auto"/>
            </w:tcBorders>
            <w:shd w:val="clear" w:color="auto" w:fill="auto"/>
          </w:tcPr>
          <w:p w14:paraId="02D0CC1C" w14:textId="77777777" w:rsidR="00285A98" w:rsidRPr="0080344E" w:rsidRDefault="00285A98" w:rsidP="00285A98">
            <w:pPr>
              <w:rPr>
                <w:rFonts w:cs="Segoe UI"/>
                <w:szCs w:val="20"/>
              </w:rPr>
            </w:pPr>
          </w:p>
        </w:tc>
      </w:tr>
      <w:tr w:rsidR="00285A98" w:rsidRPr="0080344E" w14:paraId="2BAC5D45" w14:textId="77777777" w:rsidTr="00C13324">
        <w:tc>
          <w:tcPr>
            <w:tcW w:w="1883" w:type="dxa"/>
            <w:shd w:val="clear" w:color="auto" w:fill="auto"/>
          </w:tcPr>
          <w:p w14:paraId="041AC03D" w14:textId="77777777" w:rsidR="00285A98" w:rsidRPr="0080344E" w:rsidRDefault="00285A98" w:rsidP="00285A98">
            <w:pPr>
              <w:jc w:val="right"/>
              <w:rPr>
                <w:rFonts w:cs="Segoe UI"/>
                <w:szCs w:val="20"/>
              </w:rPr>
            </w:pPr>
            <w:r w:rsidRPr="0080344E">
              <w:rPr>
                <w:rFonts w:cs="Segoe UI"/>
                <w:szCs w:val="20"/>
              </w:rPr>
              <w:t>Personnel:</w:t>
            </w:r>
          </w:p>
        </w:tc>
        <w:tc>
          <w:tcPr>
            <w:tcW w:w="2665" w:type="dxa"/>
            <w:tcBorders>
              <w:top w:val="single" w:sz="4" w:space="0" w:color="auto"/>
              <w:bottom w:val="single" w:sz="4" w:space="0" w:color="auto"/>
            </w:tcBorders>
            <w:shd w:val="clear" w:color="auto" w:fill="auto"/>
          </w:tcPr>
          <w:p w14:paraId="114DA4C0" w14:textId="77777777" w:rsidR="00285A98" w:rsidRPr="0080344E" w:rsidRDefault="00285A98" w:rsidP="00285A98">
            <w:pPr>
              <w:rPr>
                <w:rFonts w:cs="Segoe UI"/>
                <w:szCs w:val="20"/>
              </w:rPr>
            </w:pPr>
          </w:p>
        </w:tc>
        <w:tc>
          <w:tcPr>
            <w:tcW w:w="2159" w:type="dxa"/>
            <w:shd w:val="clear" w:color="auto" w:fill="auto"/>
          </w:tcPr>
          <w:p w14:paraId="6AB62341" w14:textId="77777777" w:rsidR="00285A98" w:rsidRPr="0080344E" w:rsidRDefault="00285A98" w:rsidP="00285A98">
            <w:pPr>
              <w:jc w:val="right"/>
              <w:rPr>
                <w:rFonts w:cs="Segoe UI"/>
                <w:szCs w:val="20"/>
              </w:rPr>
            </w:pPr>
            <w:r w:rsidRPr="0080344E">
              <w:rPr>
                <w:rFonts w:cs="Segoe UI"/>
                <w:szCs w:val="20"/>
              </w:rPr>
              <w:t>Personnel:</w:t>
            </w:r>
          </w:p>
        </w:tc>
        <w:tc>
          <w:tcPr>
            <w:tcW w:w="3373" w:type="dxa"/>
            <w:tcBorders>
              <w:top w:val="single" w:sz="4" w:space="0" w:color="auto"/>
              <w:bottom w:val="single" w:sz="4" w:space="0" w:color="auto"/>
            </w:tcBorders>
            <w:shd w:val="clear" w:color="auto" w:fill="auto"/>
          </w:tcPr>
          <w:p w14:paraId="687355B8" w14:textId="77777777" w:rsidR="00285A98" w:rsidRPr="0080344E" w:rsidRDefault="00285A98" w:rsidP="00285A98">
            <w:pPr>
              <w:rPr>
                <w:rFonts w:cs="Segoe UI"/>
                <w:szCs w:val="20"/>
              </w:rPr>
            </w:pPr>
          </w:p>
        </w:tc>
      </w:tr>
      <w:tr w:rsidR="00285A98" w:rsidRPr="0080344E" w14:paraId="63F4C08E" w14:textId="77777777" w:rsidTr="00C13324">
        <w:tc>
          <w:tcPr>
            <w:tcW w:w="1883" w:type="dxa"/>
            <w:shd w:val="clear" w:color="auto" w:fill="auto"/>
          </w:tcPr>
          <w:p w14:paraId="0E82E95A" w14:textId="77777777" w:rsidR="00285A98" w:rsidRPr="0080344E" w:rsidRDefault="00285A98" w:rsidP="00285A98">
            <w:pPr>
              <w:jc w:val="right"/>
              <w:rPr>
                <w:rFonts w:cs="Segoe UI"/>
                <w:szCs w:val="20"/>
              </w:rPr>
            </w:pPr>
            <w:r w:rsidRPr="0080344E">
              <w:rPr>
                <w:rFonts w:cs="Segoe UI"/>
                <w:szCs w:val="20"/>
              </w:rPr>
              <w:t>Total:</w:t>
            </w:r>
          </w:p>
        </w:tc>
        <w:tc>
          <w:tcPr>
            <w:tcW w:w="2665" w:type="dxa"/>
            <w:tcBorders>
              <w:top w:val="single" w:sz="4" w:space="0" w:color="auto"/>
              <w:bottom w:val="single" w:sz="4" w:space="0" w:color="auto"/>
            </w:tcBorders>
            <w:shd w:val="clear" w:color="auto" w:fill="auto"/>
          </w:tcPr>
          <w:p w14:paraId="4F3EC789" w14:textId="77777777" w:rsidR="00285A98" w:rsidRPr="0080344E" w:rsidRDefault="00285A98" w:rsidP="00285A98">
            <w:pPr>
              <w:rPr>
                <w:rFonts w:cs="Segoe UI"/>
                <w:szCs w:val="20"/>
              </w:rPr>
            </w:pPr>
          </w:p>
        </w:tc>
        <w:tc>
          <w:tcPr>
            <w:tcW w:w="2159" w:type="dxa"/>
            <w:shd w:val="clear" w:color="auto" w:fill="auto"/>
          </w:tcPr>
          <w:p w14:paraId="3679A232" w14:textId="77777777" w:rsidR="00285A98" w:rsidRPr="0080344E" w:rsidRDefault="00285A98" w:rsidP="00285A98">
            <w:pPr>
              <w:jc w:val="right"/>
              <w:rPr>
                <w:rFonts w:cs="Segoe UI"/>
                <w:szCs w:val="20"/>
              </w:rPr>
            </w:pPr>
            <w:r w:rsidRPr="0080344E">
              <w:rPr>
                <w:rFonts w:cs="Segoe UI"/>
                <w:szCs w:val="20"/>
              </w:rPr>
              <w:t>Total:</w:t>
            </w:r>
          </w:p>
        </w:tc>
        <w:tc>
          <w:tcPr>
            <w:tcW w:w="3373" w:type="dxa"/>
            <w:tcBorders>
              <w:top w:val="single" w:sz="4" w:space="0" w:color="auto"/>
              <w:bottom w:val="single" w:sz="4" w:space="0" w:color="auto"/>
            </w:tcBorders>
            <w:shd w:val="clear" w:color="auto" w:fill="auto"/>
          </w:tcPr>
          <w:p w14:paraId="73502051" w14:textId="77777777" w:rsidR="00285A98" w:rsidRPr="0080344E" w:rsidRDefault="00285A98" w:rsidP="00285A98">
            <w:pPr>
              <w:rPr>
                <w:rFonts w:cs="Segoe UI"/>
                <w:szCs w:val="20"/>
              </w:rPr>
            </w:pPr>
          </w:p>
        </w:tc>
      </w:tr>
      <w:tr w:rsidR="0030537D" w:rsidRPr="0080344E" w14:paraId="4412FB09" w14:textId="77777777" w:rsidTr="00D71347">
        <w:tc>
          <w:tcPr>
            <w:tcW w:w="1883" w:type="dxa"/>
            <w:shd w:val="clear" w:color="auto" w:fill="auto"/>
          </w:tcPr>
          <w:p w14:paraId="1F2DD0D1" w14:textId="77777777" w:rsidR="0030537D" w:rsidRPr="0080344E" w:rsidRDefault="0030537D" w:rsidP="00285A98">
            <w:pPr>
              <w:jc w:val="right"/>
              <w:rPr>
                <w:rFonts w:cs="Segoe UI"/>
                <w:szCs w:val="20"/>
              </w:rPr>
            </w:pPr>
          </w:p>
        </w:tc>
        <w:tc>
          <w:tcPr>
            <w:tcW w:w="2665" w:type="dxa"/>
            <w:tcBorders>
              <w:top w:val="single" w:sz="4" w:space="0" w:color="auto"/>
            </w:tcBorders>
            <w:shd w:val="clear" w:color="auto" w:fill="auto"/>
          </w:tcPr>
          <w:p w14:paraId="3BB0ABBB" w14:textId="77777777" w:rsidR="0030537D" w:rsidRPr="0080344E" w:rsidRDefault="0030537D" w:rsidP="00285A98">
            <w:pPr>
              <w:rPr>
                <w:rFonts w:cs="Segoe UI"/>
                <w:szCs w:val="20"/>
              </w:rPr>
            </w:pPr>
          </w:p>
        </w:tc>
        <w:tc>
          <w:tcPr>
            <w:tcW w:w="2159" w:type="dxa"/>
            <w:shd w:val="clear" w:color="auto" w:fill="auto"/>
          </w:tcPr>
          <w:p w14:paraId="03B8FB8E" w14:textId="77777777" w:rsidR="0030537D" w:rsidRPr="0080344E" w:rsidRDefault="0030537D" w:rsidP="00285A98">
            <w:pPr>
              <w:jc w:val="right"/>
              <w:rPr>
                <w:rFonts w:cs="Segoe UI"/>
                <w:szCs w:val="20"/>
              </w:rPr>
            </w:pPr>
          </w:p>
        </w:tc>
        <w:tc>
          <w:tcPr>
            <w:tcW w:w="3373" w:type="dxa"/>
            <w:tcBorders>
              <w:top w:val="single" w:sz="4" w:space="0" w:color="auto"/>
            </w:tcBorders>
            <w:shd w:val="clear" w:color="auto" w:fill="auto"/>
          </w:tcPr>
          <w:p w14:paraId="6A972929" w14:textId="77777777" w:rsidR="0030537D" w:rsidRPr="0080344E" w:rsidRDefault="0030537D" w:rsidP="00285A98">
            <w:pPr>
              <w:rPr>
                <w:rFonts w:cs="Segoe UI"/>
                <w:szCs w:val="20"/>
              </w:rPr>
            </w:pPr>
          </w:p>
        </w:tc>
      </w:tr>
      <w:tr w:rsidR="0030537D" w:rsidRPr="0080344E" w14:paraId="73F1247F" w14:textId="77777777" w:rsidTr="00D71347">
        <w:tc>
          <w:tcPr>
            <w:tcW w:w="1883" w:type="dxa"/>
            <w:shd w:val="clear" w:color="auto" w:fill="auto"/>
          </w:tcPr>
          <w:p w14:paraId="3F8BEE9D" w14:textId="31298809" w:rsidR="0030537D" w:rsidRPr="0080344E" w:rsidRDefault="0030537D" w:rsidP="0030537D">
            <w:pPr>
              <w:jc w:val="right"/>
              <w:rPr>
                <w:rFonts w:cs="Segoe UI"/>
                <w:szCs w:val="20"/>
              </w:rPr>
            </w:pPr>
            <w:r w:rsidRPr="0080344E">
              <w:rPr>
                <w:rFonts w:cs="Segoe UI"/>
                <w:szCs w:val="20"/>
              </w:rPr>
              <w:t>Funding Source:</w:t>
            </w:r>
          </w:p>
        </w:tc>
        <w:tc>
          <w:tcPr>
            <w:tcW w:w="2665" w:type="dxa"/>
            <w:tcBorders>
              <w:bottom w:val="single" w:sz="4" w:space="0" w:color="auto"/>
            </w:tcBorders>
            <w:shd w:val="clear" w:color="auto" w:fill="auto"/>
          </w:tcPr>
          <w:p w14:paraId="764DCD81" w14:textId="06F43F82" w:rsidR="0030537D" w:rsidRPr="0080344E" w:rsidRDefault="0030537D" w:rsidP="0030537D">
            <w:pPr>
              <w:rPr>
                <w:rFonts w:cs="Segoe UI"/>
                <w:szCs w:val="20"/>
              </w:rPr>
            </w:pPr>
          </w:p>
        </w:tc>
        <w:tc>
          <w:tcPr>
            <w:tcW w:w="2159" w:type="dxa"/>
            <w:shd w:val="clear" w:color="auto" w:fill="auto"/>
          </w:tcPr>
          <w:p w14:paraId="21D1D137" w14:textId="3D057E5B" w:rsidR="0030537D" w:rsidRPr="0080344E" w:rsidRDefault="0030537D" w:rsidP="00F07DE8">
            <w:pPr>
              <w:jc w:val="right"/>
              <w:rPr>
                <w:rFonts w:cs="Segoe UI"/>
                <w:szCs w:val="20"/>
              </w:rPr>
            </w:pPr>
            <w:r w:rsidRPr="0080344E">
              <w:rPr>
                <w:rFonts w:cs="Segoe UI"/>
                <w:szCs w:val="20"/>
              </w:rPr>
              <w:t>Total Cost*:</w:t>
            </w:r>
          </w:p>
        </w:tc>
        <w:tc>
          <w:tcPr>
            <w:tcW w:w="3373" w:type="dxa"/>
            <w:tcBorders>
              <w:bottom w:val="single" w:sz="4" w:space="0" w:color="auto"/>
            </w:tcBorders>
            <w:shd w:val="clear" w:color="auto" w:fill="auto"/>
          </w:tcPr>
          <w:p w14:paraId="0953EE7F" w14:textId="77777777" w:rsidR="0030537D" w:rsidRPr="0080344E" w:rsidRDefault="0030537D" w:rsidP="0030537D">
            <w:pPr>
              <w:rPr>
                <w:rFonts w:cs="Segoe UI"/>
                <w:szCs w:val="20"/>
              </w:rPr>
            </w:pPr>
          </w:p>
        </w:tc>
      </w:tr>
      <w:tr w:rsidR="004742CC" w:rsidRPr="0080344E" w14:paraId="6FA9013A" w14:textId="77777777" w:rsidTr="00D71347">
        <w:tc>
          <w:tcPr>
            <w:tcW w:w="1883" w:type="dxa"/>
            <w:shd w:val="clear" w:color="auto" w:fill="auto"/>
          </w:tcPr>
          <w:p w14:paraId="4D80C038" w14:textId="641B870F" w:rsidR="004742CC" w:rsidRPr="0080344E" w:rsidRDefault="00D71347" w:rsidP="0030537D">
            <w:pPr>
              <w:jc w:val="right"/>
              <w:rPr>
                <w:rFonts w:cs="Segoe UI"/>
                <w:szCs w:val="20"/>
              </w:rPr>
            </w:pPr>
            <w:r>
              <w:rPr>
                <w:rFonts w:cs="Segoe UI"/>
                <w:szCs w:val="20"/>
              </w:rPr>
              <w:t>Contract NTE:</w:t>
            </w:r>
          </w:p>
        </w:tc>
        <w:tc>
          <w:tcPr>
            <w:tcW w:w="2665" w:type="dxa"/>
            <w:tcBorders>
              <w:top w:val="single" w:sz="4" w:space="0" w:color="auto"/>
              <w:bottom w:val="single" w:sz="4" w:space="0" w:color="auto"/>
            </w:tcBorders>
            <w:shd w:val="clear" w:color="auto" w:fill="auto"/>
          </w:tcPr>
          <w:p w14:paraId="5F5B0693" w14:textId="77777777" w:rsidR="004742CC" w:rsidRPr="0080344E" w:rsidRDefault="004742CC" w:rsidP="0030537D">
            <w:pPr>
              <w:rPr>
                <w:rFonts w:cs="Segoe UI"/>
                <w:szCs w:val="20"/>
              </w:rPr>
            </w:pPr>
          </w:p>
        </w:tc>
        <w:tc>
          <w:tcPr>
            <w:tcW w:w="2159" w:type="dxa"/>
            <w:shd w:val="clear" w:color="auto" w:fill="auto"/>
          </w:tcPr>
          <w:p w14:paraId="42181443" w14:textId="144CDF34" w:rsidR="004742CC" w:rsidRPr="0080344E" w:rsidRDefault="004742CC" w:rsidP="004742CC">
            <w:pPr>
              <w:jc w:val="right"/>
              <w:rPr>
                <w:rFonts w:cs="Segoe UI"/>
                <w:szCs w:val="20"/>
              </w:rPr>
            </w:pPr>
          </w:p>
        </w:tc>
        <w:tc>
          <w:tcPr>
            <w:tcW w:w="3373" w:type="dxa"/>
            <w:tcBorders>
              <w:top w:val="single" w:sz="4" w:space="0" w:color="auto"/>
            </w:tcBorders>
            <w:shd w:val="clear" w:color="auto" w:fill="auto"/>
          </w:tcPr>
          <w:p w14:paraId="30CE2688" w14:textId="77777777" w:rsidR="004742CC" w:rsidRPr="0080344E" w:rsidRDefault="004742CC" w:rsidP="0030537D">
            <w:pPr>
              <w:rPr>
                <w:rFonts w:cs="Segoe UI"/>
                <w:szCs w:val="20"/>
              </w:rPr>
            </w:pPr>
          </w:p>
        </w:tc>
      </w:tr>
    </w:tbl>
    <w:p w14:paraId="0EE32E99" w14:textId="1EEA550D" w:rsidR="0080344E" w:rsidRDefault="0080344E" w:rsidP="0080344E">
      <w:pPr>
        <w:jc w:val="right"/>
        <w:rPr>
          <w:rStyle w:val="SubtleEmphasis"/>
          <w:i w:val="0"/>
          <w:sz w:val="16"/>
          <w:szCs w:val="16"/>
        </w:rPr>
      </w:pPr>
      <w:r w:rsidRPr="0030537D">
        <w:rPr>
          <w:rStyle w:val="SubtleEmphasis"/>
          <w:i w:val="0"/>
          <w:sz w:val="16"/>
          <w:szCs w:val="16"/>
        </w:rPr>
        <w:t>* Total cost include</w:t>
      </w:r>
      <w:r>
        <w:rPr>
          <w:rStyle w:val="SubtleEmphasis"/>
          <w:i w:val="0"/>
          <w:sz w:val="16"/>
          <w:szCs w:val="16"/>
        </w:rPr>
        <w:t>s</w:t>
      </w:r>
      <w:r w:rsidRPr="0030537D">
        <w:rPr>
          <w:rStyle w:val="SubtleEmphasis"/>
          <w:i w:val="0"/>
          <w:sz w:val="16"/>
          <w:szCs w:val="16"/>
        </w:rPr>
        <w:t xml:space="preserve"> implementation plus 5 years of operating cost</w:t>
      </w:r>
    </w:p>
    <w:p w14:paraId="4FB5D09A" w14:textId="77777777" w:rsidR="004F0AD0" w:rsidRPr="00673A8B" w:rsidRDefault="00FF483D" w:rsidP="004F0AD0">
      <w:pPr>
        <w:rPr>
          <w:rFonts w:asciiTheme="minorHAnsi" w:hAnsiTheme="minorHAnsi" w:cs="Segoe UI Semilight"/>
          <w:szCs w:val="20"/>
        </w:rPr>
      </w:pPr>
      <w:r>
        <w:rPr>
          <w:rStyle w:val="SubtleEmphasis"/>
          <w:i w:val="0"/>
        </w:rPr>
        <w:pict w14:anchorId="0B7CD9A2">
          <v:rect id="_x0000_i1029" style="width:7in;height:1pt" o:hralign="center" o:hrstd="t" o:hrnoshade="t" o:hr="t" fillcolor="black [3213]" stroked="f"/>
        </w:pict>
      </w:r>
    </w:p>
    <w:p w14:paraId="1ECD834E" w14:textId="410CE633" w:rsidR="004F0AD0" w:rsidRDefault="004F0AD0" w:rsidP="004F0AD0">
      <w:pPr>
        <w:rPr>
          <w:rStyle w:val="SubtleEmphasis"/>
          <w:b/>
          <w:i w:val="0"/>
        </w:rPr>
      </w:pPr>
      <w:r w:rsidRPr="004F0AD0">
        <w:rPr>
          <w:rStyle w:val="SubtleEmphasis"/>
          <w:b/>
          <w:i w:val="0"/>
        </w:rPr>
        <w:t>Security</w:t>
      </w:r>
      <w:r w:rsidR="00077278">
        <w:rPr>
          <w:rStyle w:val="SubtleEmphasis"/>
          <w:b/>
          <w:i w:val="0"/>
        </w:rPr>
        <w:t xml:space="preserve"> Considerations</w:t>
      </w:r>
      <w:r w:rsidR="00F07DE8">
        <w:rPr>
          <w:rStyle w:val="SubtleEmphasis"/>
          <w:b/>
          <w:i w:val="0"/>
        </w:rPr>
        <w:t>:</w:t>
      </w:r>
      <w:r w:rsidRPr="004F0AD0">
        <w:rPr>
          <w:rStyle w:val="SubtleEmphasis"/>
          <w:b/>
          <w:i w:val="0"/>
        </w:rPr>
        <w:t xml:space="preserve"> </w:t>
      </w:r>
    </w:p>
    <w:p w14:paraId="26E812D0" w14:textId="302678B3" w:rsidR="00077278" w:rsidRDefault="00077278" w:rsidP="004F0AD0">
      <w:pPr>
        <w:rPr>
          <w:rStyle w:val="SubtleEmphasis"/>
          <w:b/>
          <w:i w:val="0"/>
        </w:rPr>
      </w:pPr>
    </w:p>
    <w:p w14:paraId="4EF13B46" w14:textId="177BDAE0" w:rsidR="00077278" w:rsidRDefault="00077278" w:rsidP="004F0AD0">
      <w:pPr>
        <w:rPr>
          <w:rStyle w:val="SubtleEmphasis"/>
          <w:b/>
          <w:i w:val="0"/>
        </w:rPr>
      </w:pPr>
    </w:p>
    <w:p w14:paraId="0588932D" w14:textId="77777777" w:rsidR="00077278" w:rsidRDefault="00077278" w:rsidP="004F0AD0">
      <w:pPr>
        <w:rPr>
          <w:rStyle w:val="SubtleEmphasis"/>
          <w:b/>
          <w:i w:val="0"/>
        </w:rPr>
      </w:pPr>
    </w:p>
    <w:p w14:paraId="6B135E64" w14:textId="77777777" w:rsidR="00540575" w:rsidRPr="00673A8B" w:rsidRDefault="00FF483D" w:rsidP="00540575">
      <w:pPr>
        <w:rPr>
          <w:rFonts w:asciiTheme="minorHAnsi" w:hAnsiTheme="minorHAnsi" w:cs="Segoe UI Semilight"/>
          <w:szCs w:val="20"/>
        </w:rPr>
      </w:pPr>
      <w:r>
        <w:rPr>
          <w:rStyle w:val="SubtleEmphasis"/>
          <w:i w:val="0"/>
        </w:rPr>
        <w:pict w14:anchorId="6A5DE357">
          <v:rect id="_x0000_i1030" style="width:7in;height:1pt" o:hralign="center" o:hrstd="t" o:hrnoshade="t" o:hr="t" fillcolor="black [3213]" stroked="f"/>
        </w:pict>
      </w:r>
    </w:p>
    <w:p w14:paraId="611917AA" w14:textId="4D566978" w:rsidR="00540575" w:rsidRPr="00673A8B" w:rsidRDefault="00540575" w:rsidP="00540575">
      <w:pPr>
        <w:rPr>
          <w:rStyle w:val="SubtleEmphasis"/>
          <w:i w:val="0"/>
        </w:rPr>
      </w:pPr>
      <w:r w:rsidRPr="00673A8B">
        <w:rPr>
          <w:rStyle w:val="SubtleEmphasis"/>
          <w:b/>
          <w:i w:val="0"/>
        </w:rPr>
        <w:t xml:space="preserve">Applicable Oversight Threshold(s): </w:t>
      </w:r>
      <w:r w:rsidRPr="00673A8B">
        <w:rPr>
          <w:rStyle w:val="SubtleEmphasis"/>
          <w:i w:val="0"/>
        </w:rPr>
        <w:t xml:space="preserve">(DAS Policies </w:t>
      </w:r>
      <w:hyperlink r:id="rId12" w:history="1">
        <w:r w:rsidRPr="0080344E">
          <w:rPr>
            <w:rStyle w:val="Hyperlink"/>
          </w:rPr>
          <w:t>107-004-130</w:t>
        </w:r>
      </w:hyperlink>
      <w:r w:rsidRPr="00673A8B">
        <w:rPr>
          <w:rStyle w:val="SubtleEmphasis"/>
          <w:i w:val="0"/>
        </w:rPr>
        <w:t xml:space="preserve"> and </w:t>
      </w:r>
      <w:hyperlink r:id="rId13" w:history="1">
        <w:r w:rsidRPr="0080344E">
          <w:rPr>
            <w:rStyle w:val="Hyperlink"/>
          </w:rPr>
          <w:t>107-004-150</w:t>
        </w:r>
      </w:hyperlink>
      <w:r>
        <w:rPr>
          <w:rStyle w:val="SubtleEmphasis"/>
          <w:i w:val="0"/>
        </w:rPr>
        <w:t>)</w:t>
      </w:r>
    </w:p>
    <w:tbl>
      <w:tblPr>
        <w:tblW w:w="0" w:type="auto"/>
        <w:tblLook w:val="04A0" w:firstRow="1" w:lastRow="0" w:firstColumn="1" w:lastColumn="0" w:noHBand="0" w:noVBand="1"/>
      </w:tblPr>
      <w:tblGrid>
        <w:gridCol w:w="496"/>
        <w:gridCol w:w="4502"/>
        <w:gridCol w:w="496"/>
        <w:gridCol w:w="4586"/>
      </w:tblGrid>
      <w:tr w:rsidR="004E453A" w:rsidRPr="0080344E" w14:paraId="42C29637" w14:textId="77777777" w:rsidTr="009257DF">
        <w:sdt>
          <w:sdtPr>
            <w:rPr>
              <w:rStyle w:val="SubtleEmphasis"/>
              <w:i w:val="0"/>
            </w:rPr>
            <w:id w:val="541640636"/>
            <w14:checkbox>
              <w14:checked w14:val="0"/>
              <w14:checkedState w14:val="2612" w14:font="MS Gothic"/>
              <w14:uncheckedState w14:val="2610" w14:font="MS Gothic"/>
            </w14:checkbox>
          </w:sdtPr>
          <w:sdtEndPr>
            <w:rPr>
              <w:rStyle w:val="SubtleEmphasis"/>
            </w:rPr>
          </w:sdtEndPr>
          <w:sdtContent>
            <w:tc>
              <w:tcPr>
                <w:tcW w:w="496" w:type="dxa"/>
              </w:tcPr>
              <w:p w14:paraId="1AADBFFC" w14:textId="6D08A75A" w:rsidR="004E453A" w:rsidRPr="0080344E" w:rsidRDefault="004E453A" w:rsidP="004E453A">
                <w:pPr>
                  <w:rPr>
                    <w:rStyle w:val="SubtleEmphasis"/>
                    <w:i w:val="0"/>
                  </w:rPr>
                </w:pPr>
                <w:r>
                  <w:rPr>
                    <w:rStyle w:val="SubtleEmphasis"/>
                    <w:rFonts w:ascii="MS Gothic" w:eastAsia="MS Gothic" w:hAnsi="MS Gothic" w:hint="eastAsia"/>
                    <w:i w:val="0"/>
                  </w:rPr>
                  <w:t>☐</w:t>
                </w:r>
              </w:p>
            </w:tc>
          </w:sdtContent>
        </w:sdt>
        <w:tc>
          <w:tcPr>
            <w:tcW w:w="4502" w:type="dxa"/>
          </w:tcPr>
          <w:p w14:paraId="16AAD741" w14:textId="77777777" w:rsidR="004E453A" w:rsidRPr="0080344E" w:rsidRDefault="004E453A" w:rsidP="004E453A">
            <w:pPr>
              <w:rPr>
                <w:rStyle w:val="SubtleEmphasis"/>
                <w:i w:val="0"/>
              </w:rPr>
            </w:pPr>
            <w:r w:rsidRPr="0080344E">
              <w:rPr>
                <w:rStyle w:val="SubtleEmphasis"/>
                <w:i w:val="0"/>
              </w:rPr>
              <w:t>≥$150k Total Cost*</w:t>
            </w:r>
          </w:p>
        </w:tc>
        <w:sdt>
          <w:sdtPr>
            <w:rPr>
              <w:rStyle w:val="SubtleEmphasis"/>
              <w:i w:val="0"/>
            </w:rPr>
            <w:id w:val="1350916859"/>
            <w14:checkbox>
              <w14:checked w14:val="0"/>
              <w14:checkedState w14:val="2612" w14:font="MS Gothic"/>
              <w14:uncheckedState w14:val="2610" w14:font="MS Gothic"/>
            </w14:checkbox>
          </w:sdtPr>
          <w:sdtEndPr>
            <w:rPr>
              <w:rStyle w:val="SubtleEmphasis"/>
            </w:rPr>
          </w:sdtEndPr>
          <w:sdtContent>
            <w:tc>
              <w:tcPr>
                <w:tcW w:w="496" w:type="dxa"/>
              </w:tcPr>
              <w:p w14:paraId="33108EA3" w14:textId="4AB27CD6" w:rsidR="004E453A" w:rsidRPr="0080344E" w:rsidRDefault="004E453A" w:rsidP="004E453A">
                <w:pPr>
                  <w:rPr>
                    <w:rStyle w:val="SubtleEmphasis"/>
                    <w:i w:val="0"/>
                  </w:rPr>
                </w:pPr>
                <w:r>
                  <w:rPr>
                    <w:rStyle w:val="SubtleEmphasis"/>
                    <w:rFonts w:ascii="MS Gothic" w:eastAsia="MS Gothic" w:hAnsi="MS Gothic" w:hint="eastAsia"/>
                    <w:i w:val="0"/>
                  </w:rPr>
                  <w:t>☐</w:t>
                </w:r>
              </w:p>
            </w:tc>
          </w:sdtContent>
        </w:sdt>
        <w:tc>
          <w:tcPr>
            <w:tcW w:w="4586" w:type="dxa"/>
          </w:tcPr>
          <w:p w14:paraId="1D3CDBA2" w14:textId="76E56A2A" w:rsidR="004E453A" w:rsidRPr="0080344E" w:rsidRDefault="004E453A" w:rsidP="004E453A">
            <w:pPr>
              <w:rPr>
                <w:rStyle w:val="SubtleEmphasis"/>
                <w:i w:val="0"/>
              </w:rPr>
            </w:pPr>
            <w:r w:rsidRPr="0080344E">
              <w:rPr>
                <w:rStyle w:val="SubtleEmphasis"/>
                <w:i w:val="0"/>
              </w:rPr>
              <w:t>Cloud / Hosted and High Remediation Cost</w:t>
            </w:r>
          </w:p>
        </w:tc>
      </w:tr>
      <w:tr w:rsidR="004E453A" w:rsidRPr="0080344E" w14:paraId="581BBBC0" w14:textId="77777777" w:rsidTr="009257DF">
        <w:sdt>
          <w:sdtPr>
            <w:rPr>
              <w:rFonts w:ascii="MS Gothic" w:eastAsia="MS Gothic" w:hAnsi="MS Gothic"/>
            </w:rPr>
            <w:id w:val="-660159607"/>
            <w14:checkbox>
              <w14:checked w14:val="0"/>
              <w14:checkedState w14:val="2612" w14:font="MS Gothic"/>
              <w14:uncheckedState w14:val="2610" w14:font="MS Gothic"/>
            </w14:checkbox>
          </w:sdtPr>
          <w:sdtEndPr/>
          <w:sdtContent>
            <w:tc>
              <w:tcPr>
                <w:tcW w:w="496" w:type="dxa"/>
              </w:tcPr>
              <w:p w14:paraId="3E0996F2" w14:textId="6C07F876"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02" w:type="dxa"/>
          </w:tcPr>
          <w:p w14:paraId="10F08906" w14:textId="4093F1FD" w:rsidR="004E453A" w:rsidRPr="0080344E" w:rsidRDefault="004E453A" w:rsidP="004E453A">
            <w:pPr>
              <w:rPr>
                <w:rStyle w:val="SubtleEmphasis"/>
                <w:i w:val="0"/>
              </w:rPr>
            </w:pPr>
            <w:r w:rsidRPr="004E453A">
              <w:rPr>
                <w:rStyle w:val="SubtleEmphasis"/>
                <w:i w:val="0"/>
              </w:rPr>
              <w:t>≥$1m Total Cost*, Internal Development</w:t>
            </w:r>
            <w:r w:rsidRPr="004E453A" w:rsidDel="004E453A">
              <w:rPr>
                <w:rStyle w:val="SubtleEmphasis"/>
                <w:i w:val="0"/>
              </w:rPr>
              <w:t xml:space="preserve"> </w:t>
            </w:r>
          </w:p>
        </w:tc>
        <w:sdt>
          <w:sdtPr>
            <w:rPr>
              <w:rFonts w:ascii="MS Gothic" w:eastAsia="MS Gothic" w:hAnsi="MS Gothic"/>
            </w:rPr>
            <w:id w:val="1709986845"/>
            <w14:checkbox>
              <w14:checked w14:val="0"/>
              <w14:checkedState w14:val="2612" w14:font="MS Gothic"/>
              <w14:uncheckedState w14:val="2610" w14:font="MS Gothic"/>
            </w14:checkbox>
          </w:sdtPr>
          <w:sdtEndPr/>
          <w:sdtContent>
            <w:tc>
              <w:tcPr>
                <w:tcW w:w="496" w:type="dxa"/>
              </w:tcPr>
              <w:p w14:paraId="76C56D1D" w14:textId="1FA8CC87"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86" w:type="dxa"/>
          </w:tcPr>
          <w:p w14:paraId="0EF7EBBF" w14:textId="77777777" w:rsidR="004E453A" w:rsidRPr="0080344E" w:rsidRDefault="004E453A" w:rsidP="004E453A">
            <w:pPr>
              <w:rPr>
                <w:rStyle w:val="SubtleEmphasis"/>
                <w:i w:val="0"/>
              </w:rPr>
            </w:pPr>
            <w:r w:rsidRPr="0080344E">
              <w:rPr>
                <w:rStyle w:val="SubtleEmphasis"/>
                <w:i w:val="0"/>
              </w:rPr>
              <w:t>Cloud / Hosted and System of Record</w:t>
            </w:r>
          </w:p>
        </w:tc>
      </w:tr>
      <w:tr w:rsidR="004E453A" w:rsidRPr="0080344E" w14:paraId="1B8E6A41" w14:textId="77777777" w:rsidTr="009257DF">
        <w:sdt>
          <w:sdtPr>
            <w:rPr>
              <w:rFonts w:ascii="MS Gothic" w:eastAsia="MS Gothic" w:hAnsi="MS Gothic"/>
            </w:rPr>
            <w:id w:val="1280066539"/>
            <w14:checkbox>
              <w14:checked w14:val="0"/>
              <w14:checkedState w14:val="2612" w14:font="MS Gothic"/>
              <w14:uncheckedState w14:val="2610" w14:font="MS Gothic"/>
            </w14:checkbox>
          </w:sdtPr>
          <w:sdtEndPr/>
          <w:sdtContent>
            <w:tc>
              <w:tcPr>
                <w:tcW w:w="496" w:type="dxa"/>
              </w:tcPr>
              <w:p w14:paraId="3AFEABE3" w14:textId="6FA189AC"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02" w:type="dxa"/>
          </w:tcPr>
          <w:p w14:paraId="5714F5F6" w14:textId="39AE8EE7" w:rsidR="004E453A" w:rsidRPr="0080344E" w:rsidRDefault="004E453A" w:rsidP="004E453A">
            <w:pPr>
              <w:rPr>
                <w:rStyle w:val="SubtleEmphasis"/>
                <w:i w:val="0"/>
              </w:rPr>
            </w:pPr>
            <w:r w:rsidRPr="0080344E">
              <w:rPr>
                <w:rStyle w:val="SubtleEmphasis"/>
                <w:i w:val="0"/>
              </w:rPr>
              <w:t>≥Level 3 Information Classification</w:t>
            </w:r>
            <w:r w:rsidRPr="0080344E" w:rsidDel="004E453A">
              <w:rPr>
                <w:rStyle w:val="SubtleEmphasis"/>
                <w:i w:val="0"/>
              </w:rPr>
              <w:t xml:space="preserve"> </w:t>
            </w:r>
          </w:p>
        </w:tc>
        <w:sdt>
          <w:sdtPr>
            <w:rPr>
              <w:rFonts w:ascii="MS Gothic" w:eastAsia="MS Gothic" w:hAnsi="MS Gothic"/>
            </w:rPr>
            <w:id w:val="1342974972"/>
            <w14:checkbox>
              <w14:checked w14:val="0"/>
              <w14:checkedState w14:val="2612" w14:font="MS Gothic"/>
              <w14:uncheckedState w14:val="2610" w14:font="MS Gothic"/>
            </w14:checkbox>
          </w:sdtPr>
          <w:sdtEndPr/>
          <w:sdtContent>
            <w:tc>
              <w:tcPr>
                <w:tcW w:w="496" w:type="dxa"/>
              </w:tcPr>
              <w:p w14:paraId="5A2CB7AE" w14:textId="56C25116" w:rsidR="004E453A" w:rsidRPr="0080344E" w:rsidRDefault="004E453A" w:rsidP="004E453A">
                <w:pPr>
                  <w:rPr>
                    <w:rFonts w:ascii="MS Gothic" w:eastAsia="MS Gothic" w:hAnsi="MS Gothic"/>
                  </w:rPr>
                </w:pPr>
                <w:r>
                  <w:rPr>
                    <w:rFonts w:ascii="MS Gothic" w:eastAsia="MS Gothic" w:hAnsi="MS Gothic" w:hint="eastAsia"/>
                  </w:rPr>
                  <w:t>☐</w:t>
                </w:r>
              </w:p>
            </w:tc>
          </w:sdtContent>
        </w:sdt>
        <w:tc>
          <w:tcPr>
            <w:tcW w:w="4586" w:type="dxa"/>
          </w:tcPr>
          <w:p w14:paraId="008F7BD6" w14:textId="77777777" w:rsidR="004E453A" w:rsidRPr="0080344E" w:rsidRDefault="004E453A" w:rsidP="004E453A">
            <w:pPr>
              <w:rPr>
                <w:rStyle w:val="SubtleEmphasis"/>
                <w:i w:val="0"/>
              </w:rPr>
            </w:pPr>
            <w:r w:rsidRPr="0080344E">
              <w:rPr>
                <w:rStyle w:val="SubtleEmphasis"/>
                <w:i w:val="0"/>
              </w:rPr>
              <w:t>EIS Required</w:t>
            </w:r>
          </w:p>
        </w:tc>
      </w:tr>
    </w:tbl>
    <w:p w14:paraId="3737BFB9" w14:textId="61C4B5C9" w:rsidR="002E356E" w:rsidRPr="00673A8B" w:rsidRDefault="00FF483D" w:rsidP="002E356E">
      <w:pPr>
        <w:rPr>
          <w:rFonts w:asciiTheme="minorHAnsi" w:hAnsiTheme="minorHAnsi" w:cs="Segoe UI Semilight"/>
          <w:szCs w:val="20"/>
        </w:rPr>
      </w:pPr>
      <w:r>
        <w:rPr>
          <w:rStyle w:val="SubtleEmphasis"/>
          <w:i w:val="0"/>
        </w:rPr>
        <w:lastRenderedPageBreak/>
        <w:pict w14:anchorId="5D6BD7B6">
          <v:rect id="_x0000_i1031" style="width:7in;height:1pt" o:hralign="center" o:hrstd="t" o:hrnoshade="t" o:hr="t" fillcolor="black [3213]" stroked="f"/>
        </w:pict>
      </w:r>
    </w:p>
    <w:p w14:paraId="70C2F991" w14:textId="77777777" w:rsidR="002E356E" w:rsidRPr="00673A8B" w:rsidRDefault="002E356E" w:rsidP="002E356E">
      <w:pPr>
        <w:rPr>
          <w:rStyle w:val="SubtleEmphasis"/>
          <w:b/>
          <w:i w:val="0"/>
        </w:rPr>
      </w:pPr>
      <w:r w:rsidRPr="00673A8B">
        <w:rPr>
          <w:rStyle w:val="SubtleEmphasis"/>
          <w:b/>
          <w:i w:val="0"/>
        </w:rPr>
        <w:t>Instructions:</w:t>
      </w:r>
    </w:p>
    <w:p w14:paraId="02ED15F5" w14:textId="015E50F7" w:rsidR="002E356E" w:rsidRPr="00673A8B" w:rsidRDefault="002E356E" w:rsidP="0043202C">
      <w:pPr>
        <w:rPr>
          <w:rStyle w:val="SubtleEmphasis"/>
          <w:i w:val="0"/>
        </w:rPr>
      </w:pPr>
      <w:r w:rsidRPr="00673A8B">
        <w:rPr>
          <w:rStyle w:val="SubtleEmphasis"/>
          <w:i w:val="0"/>
        </w:rPr>
        <w:t xml:space="preserve">This form should be filled out early in the governance process.  The information in this form helps the </w:t>
      </w:r>
      <w:r w:rsidR="00DE3A08" w:rsidRPr="00673A8B">
        <w:rPr>
          <w:rStyle w:val="SubtleEmphasis"/>
          <w:i w:val="0"/>
        </w:rPr>
        <w:t>agency</w:t>
      </w:r>
      <w:r w:rsidRPr="00673A8B">
        <w:rPr>
          <w:rStyle w:val="SubtleEmphasis"/>
          <w:i w:val="0"/>
        </w:rPr>
        <w:t xml:space="preserve"> and Enterprise Information </w:t>
      </w:r>
      <w:r w:rsidR="00DE3A08" w:rsidRPr="00673A8B">
        <w:rPr>
          <w:rStyle w:val="SubtleEmphasis"/>
          <w:i w:val="0"/>
        </w:rPr>
        <w:t>Services</w:t>
      </w:r>
      <w:r w:rsidRPr="00673A8B">
        <w:rPr>
          <w:rStyle w:val="SubtleEmphasis"/>
          <w:i w:val="0"/>
        </w:rPr>
        <w:t xml:space="preserve"> (EIS) appropriately resource the </w:t>
      </w:r>
      <w:r w:rsidR="00DE3A08" w:rsidRPr="00673A8B">
        <w:rPr>
          <w:rStyle w:val="SubtleEmphasis"/>
          <w:i w:val="0"/>
        </w:rPr>
        <w:t xml:space="preserve">investment for planning and oversight purposes. The ITI form is predominantly an on-boarding form for Senior IT Portfolio Manager (SIPM) </w:t>
      </w:r>
      <w:r w:rsidR="004D3B54">
        <w:rPr>
          <w:rStyle w:val="SubtleEmphasis"/>
          <w:i w:val="0"/>
        </w:rPr>
        <w:t xml:space="preserve">and Business Information Security Officer (BISO) </w:t>
      </w:r>
      <w:r w:rsidR="00DE3A08" w:rsidRPr="00673A8B">
        <w:rPr>
          <w:rStyle w:val="SubtleEmphasis"/>
          <w:i w:val="0"/>
        </w:rPr>
        <w:t>engagement.</w:t>
      </w:r>
    </w:p>
    <w:p w14:paraId="5C70093B" w14:textId="77777777" w:rsidR="00DE3A08" w:rsidRPr="00673A8B" w:rsidRDefault="00DE3A08" w:rsidP="0043202C">
      <w:pPr>
        <w:rPr>
          <w:rStyle w:val="SubtleEmphasis"/>
          <w:i w:val="0"/>
        </w:rPr>
      </w:pPr>
    </w:p>
    <w:p w14:paraId="511F033D" w14:textId="77777777" w:rsidR="00DE3A08" w:rsidRPr="00673A8B" w:rsidRDefault="00DE3A08" w:rsidP="0043202C">
      <w:pPr>
        <w:rPr>
          <w:rStyle w:val="SubtleEmphasis"/>
          <w:i w:val="0"/>
        </w:rPr>
      </w:pPr>
      <w:r w:rsidRPr="00673A8B">
        <w:rPr>
          <w:rStyle w:val="SubtleEmphasis"/>
          <w:i w:val="0"/>
        </w:rPr>
        <w:t>For Project and Program investments, the information in the ITI form may be high-level or preliminary.  It is expected that agency certainty regarding details will increase over time. That certainty should be reflected in additional documentation (i.e. Project Management Plan) as the project or program progresses. This document does not need to be updated unless specifically indicated by EIS.</w:t>
      </w:r>
    </w:p>
    <w:p w14:paraId="2DCC0DBC" w14:textId="77777777" w:rsidR="00DE3A08" w:rsidRPr="00673A8B" w:rsidRDefault="00DE3A08" w:rsidP="0043202C">
      <w:pPr>
        <w:rPr>
          <w:rStyle w:val="SubtleEmphasis"/>
          <w:i w:val="0"/>
        </w:rPr>
      </w:pPr>
    </w:p>
    <w:p w14:paraId="08379F38" w14:textId="61F13B0D" w:rsidR="00DE3A08" w:rsidRPr="00673A8B" w:rsidRDefault="00DE3A08" w:rsidP="0043202C">
      <w:pPr>
        <w:rPr>
          <w:rStyle w:val="SubtleEmphasis"/>
          <w:i w:val="0"/>
        </w:rPr>
      </w:pPr>
      <w:r w:rsidRPr="00673A8B">
        <w:rPr>
          <w:rStyle w:val="SubtleEmphasis"/>
          <w:i w:val="0"/>
        </w:rPr>
        <w:t xml:space="preserve">For Non-Projects, </w:t>
      </w:r>
      <w:r w:rsidR="001C32B1">
        <w:rPr>
          <w:rStyle w:val="SubtleEmphasis"/>
          <w:i w:val="0"/>
        </w:rPr>
        <w:t xml:space="preserve">send this form via email to the </w:t>
      </w:r>
      <w:hyperlink r:id="rId14" w:history="1">
        <w:r w:rsidR="001C32B1" w:rsidRPr="007B28BE">
          <w:rPr>
            <w:rStyle w:val="Hyperlink"/>
          </w:rPr>
          <w:t>IT Investment Review mailbox</w:t>
        </w:r>
      </w:hyperlink>
      <w:r w:rsidR="001C32B1">
        <w:rPr>
          <w:rStyle w:val="SubtleEmphasis"/>
          <w:i w:val="0"/>
        </w:rPr>
        <w:t>. T</w:t>
      </w:r>
      <w:r w:rsidRPr="00673A8B">
        <w:rPr>
          <w:rStyle w:val="SubtleEmphasis"/>
          <w:i w:val="0"/>
        </w:rPr>
        <w:t>he information in the ITI should be more thorough as the agency will likely have greater certainty about investment details. In some cases this ITI may be the single scope/justification related artifact required for EIS endorsement, consequently it is expected that the form provide sufficient detail for future readers to understand the justification, scope, and benefit from the proposed investment.</w:t>
      </w:r>
    </w:p>
    <w:p w14:paraId="58E3EA7A" w14:textId="77777777" w:rsidR="00A43075" w:rsidRPr="00673A8B" w:rsidRDefault="00A43075" w:rsidP="0043202C">
      <w:pPr>
        <w:rPr>
          <w:rStyle w:val="SubtleEmphasis"/>
          <w:i w:val="0"/>
        </w:rPr>
      </w:pPr>
    </w:p>
    <w:p w14:paraId="3AA740EF" w14:textId="77777777" w:rsidR="0043202C" w:rsidRPr="00673A8B" w:rsidRDefault="00FF483D" w:rsidP="0043202C">
      <w:pPr>
        <w:rPr>
          <w:rFonts w:asciiTheme="minorHAnsi" w:hAnsiTheme="minorHAnsi" w:cs="Segoe UI Semilight"/>
          <w:szCs w:val="20"/>
        </w:rPr>
      </w:pPr>
      <w:r>
        <w:rPr>
          <w:rStyle w:val="SubtleEmphasis"/>
          <w:i w:val="0"/>
        </w:rPr>
        <w:pict w14:anchorId="0D3F46CC">
          <v:rect id="_x0000_i1032" style="width:7in;height:1pt" o:hralign="center" o:hrstd="t" o:hrnoshade="t" o:hr="t" fillcolor="black [3213]" stroked="f"/>
        </w:pict>
      </w:r>
    </w:p>
    <w:p w14:paraId="3D72D8E8" w14:textId="02E68068" w:rsidR="0043202C" w:rsidRPr="00673A8B" w:rsidRDefault="00283A08" w:rsidP="0043202C">
      <w:pPr>
        <w:rPr>
          <w:rStyle w:val="SubtleEmphasis"/>
          <w:b/>
          <w:i w:val="0"/>
        </w:rPr>
      </w:pPr>
      <w:r>
        <w:rPr>
          <w:rStyle w:val="SubtleEmphasis"/>
          <w:b/>
          <w:i w:val="0"/>
        </w:rPr>
        <w:t xml:space="preserve">Field </w:t>
      </w:r>
      <w:r w:rsidR="00965B0B">
        <w:rPr>
          <w:rStyle w:val="SubtleEmphasis"/>
          <w:b/>
          <w:i w:val="0"/>
        </w:rPr>
        <w:tab/>
      </w:r>
      <w:r w:rsidR="00965B0B">
        <w:rPr>
          <w:rStyle w:val="SubtleEmphasis"/>
          <w:b/>
          <w:i w:val="0"/>
        </w:rPr>
        <w:tab/>
      </w:r>
      <w:r w:rsidR="00965B0B">
        <w:rPr>
          <w:rStyle w:val="SubtleEmphasis"/>
          <w:b/>
          <w:i w:val="0"/>
        </w:rPr>
        <w:tab/>
      </w:r>
      <w:r w:rsidR="00965B0B">
        <w:rPr>
          <w:rStyle w:val="SubtleEmphasis"/>
          <w:b/>
          <w:i w:val="0"/>
        </w:rPr>
        <w:tab/>
      </w:r>
      <w:r w:rsidR="00965B0B">
        <w:rPr>
          <w:rStyle w:val="SubtleEmphasis"/>
          <w:b/>
          <w:i w:val="0"/>
        </w:rPr>
        <w:tab/>
      </w:r>
      <w:r w:rsidR="00633D07">
        <w:rPr>
          <w:rStyle w:val="SubtleEmphasis"/>
          <w:b/>
          <w:i w:val="0"/>
        </w:rPr>
        <w:t>Definition</w:t>
      </w:r>
    </w:p>
    <w:p w14:paraId="79F80C14"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Investment Name</w:t>
      </w:r>
      <w:r w:rsidRPr="00673A8B">
        <w:rPr>
          <w:rFonts w:asciiTheme="minorHAnsi" w:hAnsiTheme="minorHAnsi" w:cs="Segoe UI Semilight"/>
          <w:szCs w:val="20"/>
        </w:rPr>
        <w:tab/>
      </w:r>
      <w:r w:rsidR="0043202C" w:rsidRPr="00673A8B">
        <w:rPr>
          <w:rFonts w:asciiTheme="minorHAnsi" w:hAnsiTheme="minorHAnsi" w:cs="Segoe UI Semilight"/>
          <w:szCs w:val="20"/>
        </w:rPr>
        <w:t>A unique name for the IT Investment.</w:t>
      </w:r>
    </w:p>
    <w:p w14:paraId="3BF44644" w14:textId="6D7CE935"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Agency</w:t>
      </w:r>
      <w:r w:rsidRPr="00673A8B">
        <w:rPr>
          <w:rFonts w:asciiTheme="minorHAnsi" w:hAnsiTheme="minorHAnsi" w:cs="Segoe UI Semilight"/>
          <w:szCs w:val="20"/>
        </w:rPr>
        <w:tab/>
      </w:r>
      <w:r w:rsidR="0043202C" w:rsidRPr="00673A8B">
        <w:rPr>
          <w:rFonts w:asciiTheme="minorHAnsi" w:hAnsiTheme="minorHAnsi" w:cs="Segoe UI Semilight"/>
          <w:szCs w:val="20"/>
        </w:rPr>
        <w:t>The name of the agency.</w:t>
      </w:r>
    </w:p>
    <w:p w14:paraId="6C0B8DB0" w14:textId="46653322" w:rsidR="00BE425E" w:rsidRPr="00673A8B" w:rsidRDefault="00BE425E" w:rsidP="004E621E">
      <w:pPr>
        <w:spacing w:after="240"/>
        <w:ind w:left="3600" w:hanging="3600"/>
        <w:rPr>
          <w:rFonts w:asciiTheme="minorHAnsi" w:hAnsiTheme="minorHAnsi" w:cs="Segoe UI Semilight"/>
          <w:szCs w:val="20"/>
        </w:rPr>
      </w:pPr>
      <w:r>
        <w:rPr>
          <w:rFonts w:asciiTheme="minorHAnsi" w:hAnsiTheme="minorHAnsi" w:cs="Segoe UI Semilight"/>
          <w:szCs w:val="20"/>
        </w:rPr>
        <w:t>Agency Division</w:t>
      </w:r>
      <w:r>
        <w:rPr>
          <w:rFonts w:asciiTheme="minorHAnsi" w:hAnsiTheme="minorHAnsi" w:cs="Segoe UI Semilight"/>
          <w:szCs w:val="20"/>
        </w:rPr>
        <w:tab/>
        <w:t>The name of the department of division of the agency requesting the investment.</w:t>
      </w:r>
    </w:p>
    <w:p w14:paraId="7EE8E708"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Related Program</w:t>
      </w:r>
      <w:r w:rsidRPr="00673A8B">
        <w:rPr>
          <w:rFonts w:asciiTheme="minorHAnsi" w:hAnsiTheme="minorHAnsi" w:cs="Segoe UI Semilight"/>
          <w:szCs w:val="20"/>
        </w:rPr>
        <w:tab/>
      </w:r>
      <w:r w:rsidR="0043202C" w:rsidRPr="00673A8B">
        <w:rPr>
          <w:rFonts w:asciiTheme="minorHAnsi" w:hAnsiTheme="minorHAnsi" w:cs="Segoe UI Semilight"/>
          <w:szCs w:val="20"/>
        </w:rPr>
        <w:t>If applicable, reference any related EIS approved program</w:t>
      </w:r>
      <w:r w:rsidR="001D42DE">
        <w:rPr>
          <w:rFonts w:asciiTheme="minorHAnsi" w:hAnsiTheme="minorHAnsi" w:cs="Segoe UI Semilight"/>
          <w:szCs w:val="20"/>
        </w:rPr>
        <w:t xml:space="preserve"> (</w:t>
      </w:r>
      <w:r w:rsidR="001D42DE" w:rsidRPr="00673A8B">
        <w:rPr>
          <w:rFonts w:asciiTheme="minorHAnsi" w:hAnsiTheme="minorHAnsi" w:cs="Segoe UI Semilight"/>
          <w:szCs w:val="20"/>
        </w:rPr>
        <w:t>defined as a group of related projects</w:t>
      </w:r>
      <w:r w:rsidR="001D42DE">
        <w:rPr>
          <w:rFonts w:asciiTheme="minorHAnsi" w:hAnsiTheme="minorHAnsi" w:cs="Segoe UI Semilight"/>
          <w:szCs w:val="20"/>
        </w:rPr>
        <w:t>)</w:t>
      </w:r>
      <w:r w:rsidR="0043202C" w:rsidRPr="00673A8B">
        <w:rPr>
          <w:rFonts w:asciiTheme="minorHAnsi" w:hAnsiTheme="minorHAnsi" w:cs="Segoe UI Semilight"/>
          <w:szCs w:val="20"/>
        </w:rPr>
        <w:t>.</w:t>
      </w:r>
    </w:p>
    <w:p w14:paraId="47F41B90" w14:textId="7777777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Policy Option Package</w:t>
      </w:r>
      <w:r w:rsidRPr="00673A8B">
        <w:rPr>
          <w:rFonts w:asciiTheme="minorHAnsi" w:hAnsiTheme="minorHAnsi" w:cs="Segoe UI Semilight"/>
          <w:szCs w:val="20"/>
        </w:rPr>
        <w:tab/>
      </w:r>
      <w:r w:rsidR="0043202C" w:rsidRPr="00673A8B">
        <w:rPr>
          <w:rFonts w:asciiTheme="minorHAnsi" w:hAnsiTheme="minorHAnsi" w:cs="Segoe UI Semilight"/>
          <w:szCs w:val="20"/>
        </w:rPr>
        <w:t>If applicable, reference any related Policy Option Package (POP).</w:t>
      </w:r>
    </w:p>
    <w:p w14:paraId="7AD22E50" w14:textId="77777777"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Date</w:t>
      </w:r>
      <w:r w:rsidRPr="00673A8B">
        <w:rPr>
          <w:rFonts w:asciiTheme="minorHAnsi" w:hAnsiTheme="minorHAnsi" w:cs="Segoe UI Semilight"/>
          <w:szCs w:val="20"/>
        </w:rPr>
        <w:tab/>
      </w:r>
      <w:r w:rsidR="0043202C" w:rsidRPr="00673A8B">
        <w:rPr>
          <w:rFonts w:asciiTheme="minorHAnsi" w:hAnsiTheme="minorHAnsi" w:cs="Segoe UI Semilight"/>
          <w:szCs w:val="20"/>
        </w:rPr>
        <w:t>The date of initial ITI submission.</w:t>
      </w:r>
    </w:p>
    <w:p w14:paraId="0024506B" w14:textId="2CF7DC7F" w:rsidR="007B63BB" w:rsidRPr="00673A8B" w:rsidRDefault="007B63BB" w:rsidP="007B63BB">
      <w:pPr>
        <w:spacing w:after="240"/>
        <w:ind w:left="3600" w:hanging="3600"/>
        <w:rPr>
          <w:rFonts w:asciiTheme="minorHAnsi" w:hAnsiTheme="minorHAnsi" w:cs="Segoe UI Semilight"/>
          <w:szCs w:val="20"/>
        </w:rPr>
      </w:pPr>
      <w:r>
        <w:rPr>
          <w:rFonts w:asciiTheme="minorHAnsi" w:hAnsiTheme="minorHAnsi" w:cs="Segoe UI Semilight"/>
          <w:szCs w:val="20"/>
        </w:rPr>
        <w:t>Owner / Sponsor</w:t>
      </w:r>
      <w:r w:rsidRPr="00673A8B">
        <w:rPr>
          <w:rFonts w:asciiTheme="minorHAnsi" w:hAnsiTheme="minorHAnsi" w:cs="Segoe UI Semilight"/>
          <w:szCs w:val="20"/>
        </w:rPr>
        <w:tab/>
        <w:t xml:space="preserve">The primary </w:t>
      </w:r>
      <w:r>
        <w:rPr>
          <w:rFonts w:asciiTheme="minorHAnsi" w:hAnsiTheme="minorHAnsi" w:cs="Segoe UI Semilight"/>
          <w:szCs w:val="20"/>
        </w:rPr>
        <w:t>owner of the IT Investment, often the Sponsor, and approving authority.</w:t>
      </w:r>
    </w:p>
    <w:p w14:paraId="6C47AC72" w14:textId="4E0EF2C7"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Business Contact</w:t>
      </w:r>
      <w:r w:rsidRPr="00673A8B">
        <w:rPr>
          <w:rFonts w:asciiTheme="minorHAnsi" w:hAnsiTheme="minorHAnsi" w:cs="Segoe UI Semilight"/>
          <w:szCs w:val="20"/>
        </w:rPr>
        <w:tab/>
      </w:r>
      <w:r w:rsidR="0043202C" w:rsidRPr="00673A8B">
        <w:rPr>
          <w:rFonts w:asciiTheme="minorHAnsi" w:hAnsiTheme="minorHAnsi" w:cs="Segoe UI Semilight"/>
          <w:szCs w:val="20"/>
        </w:rPr>
        <w:t xml:space="preserve">The primary business contact for investment questions. </w:t>
      </w:r>
    </w:p>
    <w:p w14:paraId="14AF7526" w14:textId="679D7045" w:rsidR="0043202C" w:rsidRPr="00673A8B"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IT Contact</w:t>
      </w:r>
      <w:r w:rsidRPr="00673A8B">
        <w:rPr>
          <w:rFonts w:asciiTheme="minorHAnsi" w:hAnsiTheme="minorHAnsi" w:cs="Segoe UI Semilight"/>
          <w:szCs w:val="20"/>
        </w:rPr>
        <w:tab/>
      </w:r>
      <w:r w:rsidR="0043202C" w:rsidRPr="00673A8B">
        <w:rPr>
          <w:rFonts w:asciiTheme="minorHAnsi" w:hAnsiTheme="minorHAnsi" w:cs="Segoe UI Semilight"/>
          <w:szCs w:val="20"/>
        </w:rPr>
        <w:t>The primary IT contact for investment questions.</w:t>
      </w:r>
      <w:r w:rsidR="00BE425E">
        <w:rPr>
          <w:rFonts w:asciiTheme="minorHAnsi" w:hAnsiTheme="minorHAnsi" w:cs="Segoe UI Semilight"/>
          <w:szCs w:val="20"/>
        </w:rPr>
        <w:t xml:space="preserve"> Typically an IT Manager.</w:t>
      </w:r>
    </w:p>
    <w:p w14:paraId="3C8F3959" w14:textId="74C3F852" w:rsidR="0043202C" w:rsidRDefault="00255438" w:rsidP="004E621E">
      <w:pPr>
        <w:pBdr>
          <w:bottom w:val="single" w:sz="6" w:space="1" w:color="auto"/>
        </w:pBdr>
        <w:spacing w:after="240"/>
        <w:ind w:left="3600" w:hanging="3600"/>
        <w:rPr>
          <w:rFonts w:asciiTheme="minorHAnsi" w:hAnsiTheme="minorHAnsi" w:cs="Segoe UI Semilight"/>
          <w:szCs w:val="20"/>
        </w:rPr>
      </w:pPr>
      <w:r w:rsidRPr="00673A8B">
        <w:rPr>
          <w:rFonts w:asciiTheme="minorHAnsi" w:hAnsiTheme="minorHAnsi" w:cs="Segoe UI Semilight"/>
          <w:szCs w:val="20"/>
        </w:rPr>
        <w:t>Mandate</w:t>
      </w:r>
      <w:r w:rsidRPr="00673A8B">
        <w:rPr>
          <w:rFonts w:asciiTheme="minorHAnsi" w:hAnsiTheme="minorHAnsi" w:cs="Segoe UI Semilight"/>
          <w:szCs w:val="20"/>
        </w:rPr>
        <w:tab/>
      </w:r>
      <w:r w:rsidR="0043202C" w:rsidRPr="00673A8B">
        <w:rPr>
          <w:rFonts w:asciiTheme="minorHAnsi" w:hAnsiTheme="minorHAnsi" w:cs="Segoe UI Semilight"/>
          <w:szCs w:val="20"/>
        </w:rPr>
        <w:t>If applicable, indicate the appropriate investment mandate</w:t>
      </w:r>
      <w:r w:rsidR="00077278">
        <w:rPr>
          <w:rFonts w:asciiTheme="minorHAnsi" w:hAnsiTheme="minorHAnsi" w:cs="Segoe UI Semilight"/>
          <w:szCs w:val="20"/>
        </w:rPr>
        <w:t xml:space="preserve"> (Federal, Legislative, Governor, etc.)</w:t>
      </w:r>
      <w:r w:rsidR="0043202C" w:rsidRPr="00673A8B">
        <w:rPr>
          <w:rFonts w:asciiTheme="minorHAnsi" w:hAnsiTheme="minorHAnsi" w:cs="Segoe UI Semilight"/>
          <w:szCs w:val="20"/>
        </w:rPr>
        <w:t xml:space="preserve">. If needed, use the </w:t>
      </w:r>
      <w:r w:rsidR="00BE425E">
        <w:rPr>
          <w:rFonts w:asciiTheme="minorHAnsi" w:hAnsiTheme="minorHAnsi" w:cs="Segoe UI Semilight"/>
          <w:szCs w:val="20"/>
        </w:rPr>
        <w:t>Estimated Scope / D</w:t>
      </w:r>
      <w:r w:rsidR="0043202C" w:rsidRPr="00673A8B">
        <w:rPr>
          <w:rFonts w:asciiTheme="minorHAnsi" w:hAnsiTheme="minorHAnsi" w:cs="Segoe UI Semilight"/>
          <w:szCs w:val="20"/>
        </w:rPr>
        <w:t xml:space="preserve">escription </w:t>
      </w:r>
      <w:r w:rsidR="00BE425E">
        <w:rPr>
          <w:rFonts w:asciiTheme="minorHAnsi" w:hAnsiTheme="minorHAnsi" w:cs="Segoe UI Semilight"/>
          <w:szCs w:val="20"/>
        </w:rPr>
        <w:t xml:space="preserve">space </w:t>
      </w:r>
      <w:r w:rsidR="0043202C" w:rsidRPr="00673A8B">
        <w:rPr>
          <w:rFonts w:asciiTheme="minorHAnsi" w:hAnsiTheme="minorHAnsi" w:cs="Segoe UI Semilight"/>
          <w:szCs w:val="20"/>
        </w:rPr>
        <w:t>for additional mand</w:t>
      </w:r>
      <w:r w:rsidR="00D425C6">
        <w:rPr>
          <w:rFonts w:asciiTheme="minorHAnsi" w:hAnsiTheme="minorHAnsi" w:cs="Segoe UI Semilight"/>
          <w:szCs w:val="20"/>
        </w:rPr>
        <w:t>ates or supporting information.</w:t>
      </w:r>
    </w:p>
    <w:p w14:paraId="7D758194" w14:textId="77777777" w:rsidR="009316BD" w:rsidRDefault="009316BD" w:rsidP="004E621E">
      <w:pPr>
        <w:pBdr>
          <w:bottom w:val="single" w:sz="6" w:space="1" w:color="auto"/>
        </w:pBdr>
        <w:spacing w:after="240"/>
        <w:ind w:left="3600" w:hanging="3600"/>
        <w:rPr>
          <w:rFonts w:asciiTheme="minorHAnsi" w:hAnsiTheme="minorHAnsi" w:cs="Segoe UI Semilight"/>
          <w:szCs w:val="20"/>
        </w:rPr>
      </w:pPr>
    </w:p>
    <w:p w14:paraId="5D97E086" w14:textId="595948DC" w:rsidR="0043202C" w:rsidRPr="00673A8B" w:rsidRDefault="0043202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Non-Project</w:t>
      </w:r>
      <w:r w:rsidR="00255438" w:rsidRPr="00673A8B">
        <w:rPr>
          <w:rFonts w:asciiTheme="minorHAnsi" w:hAnsiTheme="minorHAnsi" w:cs="Segoe UI Semilight"/>
          <w:szCs w:val="20"/>
        </w:rPr>
        <w:tab/>
      </w:r>
      <w:proofErr w:type="gramStart"/>
      <w:r w:rsidR="00255438" w:rsidRPr="00673A8B">
        <w:rPr>
          <w:rFonts w:asciiTheme="minorHAnsi" w:hAnsiTheme="minorHAnsi" w:cs="Segoe UI Semilight"/>
          <w:szCs w:val="20"/>
        </w:rPr>
        <w:t>An</w:t>
      </w:r>
      <w:proofErr w:type="gramEnd"/>
      <w:r w:rsidR="00255438" w:rsidRPr="00673A8B">
        <w:rPr>
          <w:rFonts w:asciiTheme="minorHAnsi" w:hAnsiTheme="minorHAnsi" w:cs="Segoe UI Semilight"/>
          <w:szCs w:val="20"/>
        </w:rPr>
        <w:t xml:space="preserve"> IT investment which may include purchases, subscriptions, contracts, contract amendments, contract renewals, etc. Some activities such as development of an implementation or communication plan may be required; it is expected that these activities represent a minority of non-project investment work. Typically</w:t>
      </w:r>
      <w:r w:rsidR="00AB06A6">
        <w:rPr>
          <w:rFonts w:asciiTheme="minorHAnsi" w:hAnsiTheme="minorHAnsi" w:cs="Segoe UI Semilight"/>
          <w:szCs w:val="20"/>
        </w:rPr>
        <w:t>,</w:t>
      </w:r>
      <w:r w:rsidR="00255438" w:rsidRPr="00673A8B">
        <w:rPr>
          <w:rFonts w:asciiTheme="minorHAnsi" w:hAnsiTheme="minorHAnsi" w:cs="Segoe UI Semilight"/>
          <w:szCs w:val="20"/>
        </w:rPr>
        <w:t xml:space="preserve"> this work </w:t>
      </w:r>
      <w:r w:rsidR="00BF426B">
        <w:rPr>
          <w:rFonts w:asciiTheme="minorHAnsi" w:hAnsiTheme="minorHAnsi" w:cs="Segoe UI Semilight"/>
          <w:szCs w:val="20"/>
        </w:rPr>
        <w:t xml:space="preserve">involves </w:t>
      </w:r>
      <w:r w:rsidR="00782B28">
        <w:rPr>
          <w:rFonts w:asciiTheme="minorHAnsi" w:hAnsiTheme="minorHAnsi" w:cs="Segoe UI Semilight"/>
          <w:szCs w:val="20"/>
        </w:rPr>
        <w:t xml:space="preserve">a </w:t>
      </w:r>
      <w:r w:rsidR="00BF426B">
        <w:rPr>
          <w:rFonts w:asciiTheme="minorHAnsi" w:hAnsiTheme="minorHAnsi" w:cs="Segoe UI Semilight"/>
          <w:szCs w:val="20"/>
        </w:rPr>
        <w:t xml:space="preserve">limited resource commitment (i.e. </w:t>
      </w:r>
      <w:r w:rsidR="00255438" w:rsidRPr="00673A8B">
        <w:rPr>
          <w:rFonts w:asciiTheme="minorHAnsi" w:hAnsiTheme="minorHAnsi" w:cs="Segoe UI Semilight"/>
          <w:szCs w:val="20"/>
        </w:rPr>
        <w:t xml:space="preserve">fewer </w:t>
      </w:r>
      <w:r w:rsidR="00255438" w:rsidRPr="00673A8B">
        <w:rPr>
          <w:rFonts w:asciiTheme="minorHAnsi" w:hAnsiTheme="minorHAnsi" w:cs="Segoe UI Semilight"/>
          <w:szCs w:val="20"/>
        </w:rPr>
        <w:lastRenderedPageBreak/>
        <w:t>than 80 hours of staff time</w:t>
      </w:r>
      <w:r w:rsidR="00BF426B">
        <w:rPr>
          <w:rFonts w:asciiTheme="minorHAnsi" w:hAnsiTheme="minorHAnsi" w:cs="Segoe UI Semilight"/>
          <w:szCs w:val="20"/>
        </w:rPr>
        <w:t xml:space="preserve"> or similar threshold established </w:t>
      </w:r>
      <w:r w:rsidR="00283A08">
        <w:rPr>
          <w:rFonts w:asciiTheme="minorHAnsi" w:hAnsiTheme="minorHAnsi" w:cs="Segoe UI Semilight"/>
          <w:szCs w:val="20"/>
        </w:rPr>
        <w:t>by</w:t>
      </w:r>
      <w:r w:rsidR="00782B28">
        <w:rPr>
          <w:rFonts w:asciiTheme="minorHAnsi" w:hAnsiTheme="minorHAnsi" w:cs="Segoe UI Semilight"/>
          <w:szCs w:val="20"/>
        </w:rPr>
        <w:t xml:space="preserve"> agency </w:t>
      </w:r>
      <w:r w:rsidR="00BF426B">
        <w:rPr>
          <w:rFonts w:asciiTheme="minorHAnsi" w:hAnsiTheme="minorHAnsi" w:cs="Segoe UI Semilight"/>
          <w:szCs w:val="20"/>
        </w:rPr>
        <w:t>governance)</w:t>
      </w:r>
      <w:r w:rsidR="00255438" w:rsidRPr="00673A8B">
        <w:rPr>
          <w:rFonts w:asciiTheme="minorHAnsi" w:hAnsiTheme="minorHAnsi" w:cs="Segoe UI Semilight"/>
          <w:szCs w:val="20"/>
        </w:rPr>
        <w:t>.</w:t>
      </w:r>
    </w:p>
    <w:p w14:paraId="268D62AD" w14:textId="5DC60670" w:rsidR="0043202C" w:rsidRPr="00673A8B" w:rsidRDefault="0043202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Project</w:t>
      </w:r>
      <w:r w:rsidR="00077278">
        <w:rPr>
          <w:rFonts w:asciiTheme="minorHAnsi" w:hAnsiTheme="minorHAnsi" w:cs="Segoe UI Semilight"/>
          <w:szCs w:val="20"/>
        </w:rPr>
        <w:tab/>
        <w:t>A</w:t>
      </w:r>
      <w:r w:rsidR="00255438" w:rsidRPr="00673A8B">
        <w:rPr>
          <w:rFonts w:asciiTheme="minorHAnsi" w:hAnsiTheme="minorHAnsi" w:cs="Segoe UI Semilight"/>
          <w:szCs w:val="20"/>
        </w:rPr>
        <w:t xml:space="preserve"> </w:t>
      </w:r>
      <w:r w:rsidR="00077278">
        <w:rPr>
          <w:rFonts w:asciiTheme="minorHAnsi" w:hAnsiTheme="minorHAnsi" w:cs="Segoe UI Semilight"/>
          <w:szCs w:val="20"/>
        </w:rPr>
        <w:t>“</w:t>
      </w:r>
      <w:r w:rsidR="00255438" w:rsidRPr="00673A8B">
        <w:rPr>
          <w:rFonts w:asciiTheme="minorHAnsi" w:hAnsiTheme="minorHAnsi" w:cs="Segoe UI Semilight"/>
          <w:szCs w:val="20"/>
        </w:rPr>
        <w:t>temporary endeavor undertaken to create a unique product, service, or result.” (PMBOK Guide, 6th edition, p.715) Typically, projects have project managers assigned, are approved by agency governance, and are officially chartered.</w:t>
      </w:r>
    </w:p>
    <w:p w14:paraId="190F5334" w14:textId="5DEA0DBF" w:rsidR="0043202C" w:rsidRDefault="00255438"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Program</w:t>
      </w:r>
      <w:r w:rsidR="00BE425E">
        <w:rPr>
          <w:rFonts w:asciiTheme="minorHAnsi" w:hAnsiTheme="minorHAnsi" w:cs="Segoe UI Semilight"/>
          <w:szCs w:val="20"/>
        </w:rPr>
        <w:t xml:space="preserve"> Initiation</w:t>
      </w:r>
      <w:r w:rsidRPr="00673A8B">
        <w:rPr>
          <w:rFonts w:asciiTheme="minorHAnsi" w:hAnsiTheme="minorHAnsi" w:cs="Segoe UI Semilight"/>
          <w:szCs w:val="20"/>
        </w:rPr>
        <w:tab/>
        <w:t>Indicate if this ITI is an initial submission for a new Program. A Program is “defined as a group of related projects, subsidiary programs, and program activities managed in a coordinated manner to obtain benefits not available from managing them individually.” (PMBOK Guide, 6th edition, p.11) Programs may include any number of project and non-project investments. Typically, individual program investments will share a program-level Business Case.</w:t>
      </w:r>
    </w:p>
    <w:p w14:paraId="5C1AD7D2" w14:textId="77777777" w:rsidR="009316BD" w:rsidRDefault="009316BD" w:rsidP="009316BD">
      <w:pPr>
        <w:pBdr>
          <w:bottom w:val="single" w:sz="4" w:space="1" w:color="000000" w:themeColor="text1"/>
        </w:pBdr>
        <w:spacing w:after="240"/>
        <w:rPr>
          <w:rFonts w:asciiTheme="minorHAnsi" w:hAnsiTheme="minorHAnsi" w:cs="Segoe UI Semilight"/>
          <w:szCs w:val="20"/>
        </w:rPr>
      </w:pPr>
    </w:p>
    <w:p w14:paraId="00D23D6B" w14:textId="1B0E4A82" w:rsidR="001D1153" w:rsidRDefault="00BE425E" w:rsidP="009316BD">
      <w:pPr>
        <w:spacing w:after="240"/>
        <w:ind w:left="3600" w:hanging="3600"/>
        <w:rPr>
          <w:rFonts w:asciiTheme="minorHAnsi" w:hAnsiTheme="minorHAnsi" w:cs="Segoe UI Semilight"/>
          <w:szCs w:val="20"/>
        </w:rPr>
      </w:pPr>
      <w:r>
        <w:rPr>
          <w:rFonts w:asciiTheme="minorHAnsi" w:hAnsiTheme="minorHAnsi" w:cs="Segoe UI Semilight"/>
          <w:szCs w:val="20"/>
        </w:rPr>
        <w:t>Estimated Scope /</w:t>
      </w:r>
      <w:r w:rsidRPr="00673A8B">
        <w:rPr>
          <w:rFonts w:asciiTheme="minorHAnsi" w:hAnsiTheme="minorHAnsi" w:cs="Segoe UI Semilight"/>
          <w:szCs w:val="20"/>
        </w:rPr>
        <w:t xml:space="preserve"> </w:t>
      </w:r>
      <w:r w:rsidR="001D1153" w:rsidRPr="00673A8B">
        <w:rPr>
          <w:rFonts w:asciiTheme="minorHAnsi" w:hAnsiTheme="minorHAnsi" w:cs="Segoe UI Semilight"/>
          <w:szCs w:val="20"/>
        </w:rPr>
        <w:t>Description</w:t>
      </w:r>
      <w:r w:rsidR="001D1153" w:rsidRPr="00673A8B">
        <w:rPr>
          <w:rFonts w:asciiTheme="minorHAnsi" w:hAnsiTheme="minorHAnsi" w:cs="Segoe UI Semilight"/>
          <w:szCs w:val="20"/>
        </w:rPr>
        <w:tab/>
        <w:t xml:space="preserve">Provide a brief description of the investment. This should detail, at a high level,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scope of the investment and provide a brief justification for the investment. </w:t>
      </w:r>
      <w:r>
        <w:rPr>
          <w:rFonts w:asciiTheme="minorHAnsi" w:hAnsiTheme="minorHAnsi" w:cs="Segoe UI Semilight"/>
          <w:szCs w:val="20"/>
        </w:rPr>
        <w:t>A more thorough justification should be included when a corresponding Business Case is not expected, for example when an investment is part of a program or when infrastructure/lifecycle level 1 oversight is likely.</w:t>
      </w:r>
    </w:p>
    <w:p w14:paraId="55594CF4" w14:textId="77777777" w:rsidR="009316BD" w:rsidRDefault="009316BD" w:rsidP="001154BE">
      <w:pPr>
        <w:pBdr>
          <w:bottom w:val="single" w:sz="4" w:space="1" w:color="000000" w:themeColor="text1"/>
        </w:pBdr>
        <w:spacing w:after="240"/>
        <w:ind w:left="3600" w:hanging="3600"/>
        <w:rPr>
          <w:rFonts w:asciiTheme="minorHAnsi" w:hAnsiTheme="minorHAnsi" w:cs="Segoe UI Semilight"/>
          <w:szCs w:val="20"/>
        </w:rPr>
      </w:pPr>
    </w:p>
    <w:p w14:paraId="6EA4AD0D" w14:textId="2A48419D" w:rsidR="00874BE7" w:rsidRPr="00673A8B" w:rsidRDefault="00064B0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Start Date</w:t>
      </w:r>
      <w:r w:rsidR="00874BE7" w:rsidRPr="00673A8B">
        <w:rPr>
          <w:rFonts w:asciiTheme="minorHAnsi" w:hAnsiTheme="minorHAnsi" w:cs="Segoe UI Semilight"/>
          <w:szCs w:val="20"/>
        </w:rPr>
        <w:tab/>
      </w:r>
      <w:proofErr w:type="gramStart"/>
      <w:r w:rsidR="00874BE7" w:rsidRPr="00673A8B">
        <w:rPr>
          <w:rFonts w:asciiTheme="minorHAnsi" w:hAnsiTheme="minorHAnsi" w:cs="Segoe UI Semilight"/>
          <w:szCs w:val="20"/>
        </w:rPr>
        <w:t>For</w:t>
      </w:r>
      <w:proofErr w:type="gramEnd"/>
      <w:r w:rsidR="00874BE7" w:rsidRPr="00673A8B">
        <w:rPr>
          <w:rFonts w:asciiTheme="minorHAnsi" w:hAnsiTheme="minorHAnsi" w:cs="Segoe UI Semilight"/>
          <w:szCs w:val="20"/>
        </w:rPr>
        <w:t xml:space="preserve"> Projects this represents the </w:t>
      </w:r>
      <w:r w:rsidR="001D1153">
        <w:rPr>
          <w:rFonts w:asciiTheme="minorHAnsi" w:hAnsiTheme="minorHAnsi" w:cs="Segoe UI Semilight"/>
          <w:szCs w:val="20"/>
        </w:rPr>
        <w:t>estimated</w:t>
      </w:r>
      <w:r w:rsidR="00874BE7" w:rsidRPr="00673A8B">
        <w:rPr>
          <w:rFonts w:asciiTheme="minorHAnsi" w:hAnsiTheme="minorHAnsi" w:cs="Segoe UI Semilight"/>
          <w:szCs w:val="20"/>
        </w:rPr>
        <w:t xml:space="preserve"> date of Project Charter. </w:t>
      </w:r>
    </w:p>
    <w:p w14:paraId="3E8FC269" w14:textId="6E7EA3BD" w:rsidR="00874BE7"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Non-Projects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contract signature, purchase, subscription start, etc. </w:t>
      </w:r>
    </w:p>
    <w:p w14:paraId="2C220532" w14:textId="7495696F" w:rsidR="0043202C"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Programs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Program Charter. </w:t>
      </w:r>
    </w:p>
    <w:p w14:paraId="302E1AD8" w14:textId="0A46B1E6" w:rsidR="00874BE7" w:rsidRPr="00673A8B" w:rsidRDefault="00064B0C" w:rsidP="004E621E">
      <w:pPr>
        <w:spacing w:after="240"/>
        <w:ind w:left="3600" w:hanging="3600"/>
        <w:rPr>
          <w:rFonts w:asciiTheme="minorHAnsi" w:hAnsiTheme="minorHAnsi" w:cs="Segoe UI Semilight"/>
          <w:szCs w:val="20"/>
        </w:rPr>
      </w:pPr>
      <w:r w:rsidRPr="00673A8B">
        <w:rPr>
          <w:rFonts w:asciiTheme="minorHAnsi" w:hAnsiTheme="minorHAnsi" w:cs="Segoe UI Semilight"/>
          <w:szCs w:val="20"/>
        </w:rPr>
        <w:t>End Date</w:t>
      </w:r>
      <w:r w:rsidR="00874BE7" w:rsidRPr="00673A8B">
        <w:rPr>
          <w:rFonts w:asciiTheme="minorHAnsi" w:hAnsiTheme="minorHAnsi" w:cs="Segoe UI Semilight"/>
          <w:szCs w:val="20"/>
        </w:rPr>
        <w:tab/>
      </w:r>
      <w:proofErr w:type="gramStart"/>
      <w:r w:rsidR="00874BE7" w:rsidRPr="00673A8B">
        <w:rPr>
          <w:rFonts w:asciiTheme="minorHAnsi" w:hAnsiTheme="minorHAnsi" w:cs="Segoe UI Semilight"/>
          <w:szCs w:val="20"/>
        </w:rPr>
        <w:t>For</w:t>
      </w:r>
      <w:proofErr w:type="gramEnd"/>
      <w:r w:rsidR="00874BE7" w:rsidRPr="00673A8B">
        <w:rPr>
          <w:rFonts w:asciiTheme="minorHAnsi" w:hAnsiTheme="minorHAnsi" w:cs="Segoe UI Semilight"/>
          <w:szCs w:val="20"/>
        </w:rPr>
        <w:t xml:space="preserve"> 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00874BE7" w:rsidRPr="00673A8B">
        <w:rPr>
          <w:rFonts w:asciiTheme="minorHAnsi" w:hAnsiTheme="minorHAnsi" w:cs="Segoe UI Semilight"/>
          <w:szCs w:val="20"/>
        </w:rPr>
        <w:t xml:space="preserve">date of Project close-out. </w:t>
      </w:r>
    </w:p>
    <w:p w14:paraId="73C8957A" w14:textId="4DA3B25C" w:rsidR="00874BE7" w:rsidRPr="00673A8B" w:rsidRDefault="00874BE7" w:rsidP="00874BE7">
      <w:pPr>
        <w:spacing w:after="240"/>
        <w:ind w:left="3600"/>
        <w:rPr>
          <w:rFonts w:asciiTheme="minorHAnsi" w:hAnsiTheme="minorHAnsi" w:cs="Segoe UI Semilight"/>
          <w:szCs w:val="20"/>
        </w:rPr>
      </w:pPr>
      <w:r w:rsidRPr="00673A8B">
        <w:rPr>
          <w:rFonts w:asciiTheme="minorHAnsi" w:hAnsiTheme="minorHAnsi" w:cs="Segoe UI Semilight"/>
          <w:szCs w:val="20"/>
        </w:rPr>
        <w:t xml:space="preserve">For Non-Projects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 xml:space="preserve">date of contract signature, purchase, subscription start, etc. </w:t>
      </w:r>
    </w:p>
    <w:p w14:paraId="2711C676" w14:textId="0587691F" w:rsidR="00BE425E" w:rsidRDefault="00874BE7" w:rsidP="00350DB8">
      <w:pPr>
        <w:pBdr>
          <w:bottom w:val="single" w:sz="6" w:space="1" w:color="auto"/>
        </w:pBdr>
        <w:spacing w:after="240"/>
        <w:ind w:firstLine="3600"/>
        <w:rPr>
          <w:rFonts w:asciiTheme="minorHAnsi" w:hAnsiTheme="minorHAnsi" w:cs="Segoe UI Semilight"/>
          <w:szCs w:val="20"/>
        </w:rPr>
      </w:pPr>
      <w:r w:rsidRPr="00673A8B">
        <w:rPr>
          <w:rFonts w:asciiTheme="minorHAnsi" w:hAnsiTheme="minorHAnsi" w:cs="Segoe UI Semilight"/>
          <w:szCs w:val="20"/>
        </w:rPr>
        <w:t xml:space="preserve">For Programs this represents the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sidRPr="00673A8B">
        <w:rPr>
          <w:rFonts w:asciiTheme="minorHAnsi" w:hAnsiTheme="minorHAnsi" w:cs="Segoe UI Semilight"/>
          <w:szCs w:val="20"/>
        </w:rPr>
        <w:t>date of Program close-out.</w:t>
      </w:r>
    </w:p>
    <w:p w14:paraId="36D879D8" w14:textId="77777777" w:rsidR="009316BD" w:rsidRDefault="009316BD" w:rsidP="00350DB8">
      <w:pPr>
        <w:pBdr>
          <w:bottom w:val="single" w:sz="6" w:space="1" w:color="auto"/>
        </w:pBdr>
        <w:spacing w:after="240"/>
        <w:ind w:firstLine="3600"/>
        <w:rPr>
          <w:rFonts w:asciiTheme="minorHAnsi" w:hAnsiTheme="minorHAnsi" w:cs="Segoe UI Semilight"/>
          <w:szCs w:val="20"/>
        </w:rPr>
      </w:pPr>
    </w:p>
    <w:p w14:paraId="3F989A4C" w14:textId="23051FAA"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Hardware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hardware purchases. </w:t>
      </w:r>
      <w:r>
        <w:rPr>
          <w:rFonts w:asciiTheme="minorHAnsi" w:hAnsiTheme="minorHAnsi" w:cs="Segoe UI Semilight"/>
          <w:sz w:val="16"/>
          <w:szCs w:val="16"/>
        </w:rPr>
        <w:t>*</w:t>
      </w:r>
    </w:p>
    <w:p w14:paraId="5C642ED9" w14:textId="3DB9DAFD"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Software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software purchases. </w:t>
      </w:r>
      <w:r>
        <w:rPr>
          <w:rFonts w:asciiTheme="minorHAnsi" w:hAnsiTheme="minorHAnsi" w:cs="Segoe UI Semilight"/>
          <w:sz w:val="16"/>
          <w:szCs w:val="16"/>
        </w:rPr>
        <w:t>*</w:t>
      </w:r>
    </w:p>
    <w:p w14:paraId="0A66217D" w14:textId="56E0CA2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Contract/Service</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contracting costs. This cost should include maintenance contracts, subscriptions, development contracts, etc. </w:t>
      </w:r>
      <w:r>
        <w:rPr>
          <w:rFonts w:asciiTheme="minorHAnsi" w:hAnsiTheme="minorHAnsi" w:cs="Segoe UI Semilight"/>
          <w:sz w:val="16"/>
          <w:szCs w:val="16"/>
        </w:rPr>
        <w:t>*</w:t>
      </w:r>
    </w:p>
    <w:p w14:paraId="0B1F660C" w14:textId="05F31C9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Personnel</w:t>
      </w:r>
      <w:r>
        <w:rPr>
          <w:rFonts w:asciiTheme="minorHAnsi" w:hAnsiTheme="minorHAnsi" w:cs="Segoe UI Semilight"/>
          <w:szCs w:val="20"/>
        </w:rPr>
        <w:tab/>
        <w:t xml:space="preserve">The cost, either initial or 5-year operating, for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personnel costs. </w:t>
      </w:r>
      <w:r>
        <w:rPr>
          <w:rFonts w:asciiTheme="minorHAnsi" w:hAnsiTheme="minorHAnsi" w:cs="Segoe UI Semilight"/>
          <w:sz w:val="16"/>
          <w:szCs w:val="16"/>
        </w:rPr>
        <w:t>*</w:t>
      </w:r>
    </w:p>
    <w:p w14:paraId="4E9A7F39" w14:textId="2B28A993" w:rsidR="001D42DE" w:rsidRPr="001D42DE" w:rsidRDefault="001D42DE" w:rsidP="001D42DE">
      <w:pPr>
        <w:spacing w:after="240"/>
        <w:ind w:left="3600" w:hanging="3600"/>
        <w:rPr>
          <w:rFonts w:asciiTheme="minorHAnsi" w:hAnsiTheme="minorHAnsi" w:cs="Segoe UI Semilight"/>
          <w:szCs w:val="20"/>
        </w:rPr>
      </w:pPr>
      <w:r>
        <w:rPr>
          <w:rFonts w:asciiTheme="minorHAnsi" w:hAnsiTheme="minorHAnsi" w:cs="Segoe UI Semilight"/>
          <w:szCs w:val="20"/>
        </w:rPr>
        <w:t>Total</w:t>
      </w:r>
      <w:r>
        <w:rPr>
          <w:rFonts w:asciiTheme="minorHAnsi" w:hAnsiTheme="minorHAnsi" w:cs="Segoe UI Semilight"/>
          <w:szCs w:val="20"/>
        </w:rPr>
        <w:tab/>
        <w:t xml:space="preserve">The total cost, either initial or 5-year operating, for all </w:t>
      </w:r>
      <w:r w:rsidR="001D1153">
        <w:rPr>
          <w:rFonts w:asciiTheme="minorHAnsi" w:hAnsiTheme="minorHAnsi" w:cs="Segoe UI Semilight"/>
          <w:szCs w:val="20"/>
        </w:rPr>
        <w:t>estimated</w:t>
      </w:r>
      <w:r w:rsidR="001D1153" w:rsidRPr="00673A8B">
        <w:rPr>
          <w:rFonts w:asciiTheme="minorHAnsi" w:hAnsiTheme="minorHAnsi" w:cs="Segoe UI Semilight"/>
          <w:szCs w:val="20"/>
        </w:rPr>
        <w:t xml:space="preserve"> </w:t>
      </w:r>
      <w:r>
        <w:rPr>
          <w:rFonts w:asciiTheme="minorHAnsi" w:hAnsiTheme="minorHAnsi" w:cs="Segoe UI Semilight"/>
          <w:szCs w:val="20"/>
        </w:rPr>
        <w:t xml:space="preserve">expenses. </w:t>
      </w:r>
      <w:r>
        <w:rPr>
          <w:rFonts w:asciiTheme="minorHAnsi" w:hAnsiTheme="minorHAnsi" w:cs="Segoe UI Semilight"/>
          <w:sz w:val="16"/>
          <w:szCs w:val="16"/>
        </w:rPr>
        <w:t>*</w:t>
      </w:r>
    </w:p>
    <w:p w14:paraId="0929A631" w14:textId="77777777" w:rsidR="00BE425E" w:rsidRPr="00AE07A1" w:rsidRDefault="00BE425E" w:rsidP="00BE425E">
      <w:pPr>
        <w:spacing w:after="240"/>
        <w:ind w:left="3600" w:hanging="3600"/>
        <w:rPr>
          <w:rFonts w:asciiTheme="minorHAnsi" w:hAnsiTheme="minorHAnsi" w:cs="Segoe UI Semilight"/>
          <w:szCs w:val="20"/>
        </w:rPr>
      </w:pPr>
      <w:r w:rsidRPr="00283A08">
        <w:rPr>
          <w:rFonts w:asciiTheme="minorHAnsi" w:hAnsiTheme="minorHAnsi" w:cs="Segoe UI Semilight"/>
          <w:szCs w:val="20"/>
        </w:rPr>
        <w:t>Funding Source</w:t>
      </w:r>
      <w:r>
        <w:rPr>
          <w:rFonts w:asciiTheme="minorHAnsi" w:hAnsiTheme="minorHAnsi" w:cs="Segoe UI Semilight"/>
          <w:szCs w:val="20"/>
        </w:rPr>
        <w:tab/>
        <w:t>Indicate the primary funding source for the investment.</w:t>
      </w:r>
    </w:p>
    <w:p w14:paraId="180F95A3" w14:textId="420B1B7E" w:rsidR="001D42DE" w:rsidRDefault="001D42DE" w:rsidP="00F07DE8">
      <w:pPr>
        <w:spacing w:after="240"/>
        <w:ind w:left="3600" w:hanging="3600"/>
        <w:rPr>
          <w:rFonts w:asciiTheme="minorHAnsi" w:hAnsiTheme="minorHAnsi" w:cs="Segoe UI Semilight"/>
          <w:sz w:val="16"/>
          <w:szCs w:val="16"/>
        </w:rPr>
      </w:pPr>
      <w:r>
        <w:rPr>
          <w:rFonts w:asciiTheme="minorHAnsi" w:hAnsiTheme="minorHAnsi" w:cs="Segoe UI Semilight"/>
          <w:szCs w:val="20"/>
        </w:rPr>
        <w:lastRenderedPageBreak/>
        <w:t>Total Cost</w:t>
      </w:r>
      <w:r>
        <w:rPr>
          <w:rFonts w:asciiTheme="minorHAnsi" w:hAnsiTheme="minorHAnsi" w:cs="Segoe UI Semilight"/>
          <w:szCs w:val="20"/>
        </w:rPr>
        <w:tab/>
        <w:t>The total of initial and 5-years operating cost estimates.</w:t>
      </w:r>
      <w:r w:rsidRPr="001D42DE">
        <w:rPr>
          <w:rFonts w:asciiTheme="minorHAnsi" w:hAnsiTheme="minorHAnsi" w:cs="Segoe UI Semilight"/>
          <w:szCs w:val="20"/>
        </w:rPr>
        <w:t xml:space="preserve"> </w:t>
      </w:r>
      <w:r w:rsidRPr="00673A8B">
        <w:rPr>
          <w:rFonts w:asciiTheme="minorHAnsi" w:hAnsiTheme="minorHAnsi" w:cs="Segoe UI Semilight"/>
          <w:szCs w:val="20"/>
        </w:rPr>
        <w:t>Do not include potential revenue or savings.</w:t>
      </w:r>
      <w:r>
        <w:rPr>
          <w:rFonts w:asciiTheme="minorHAnsi" w:hAnsiTheme="minorHAnsi" w:cs="Segoe UI Semilight"/>
          <w:szCs w:val="20"/>
        </w:rPr>
        <w:t xml:space="preserve"> </w:t>
      </w:r>
      <w:r>
        <w:rPr>
          <w:rFonts w:asciiTheme="minorHAnsi" w:hAnsiTheme="minorHAnsi" w:cs="Segoe UI Semilight"/>
          <w:sz w:val="16"/>
          <w:szCs w:val="16"/>
        </w:rPr>
        <w:t>*</w:t>
      </w:r>
    </w:p>
    <w:p w14:paraId="2CBB2687" w14:textId="5FA36F65" w:rsidR="00D425C6" w:rsidRDefault="00D425C6" w:rsidP="001D42DE">
      <w:pPr>
        <w:spacing w:after="240"/>
        <w:ind w:left="3600" w:hanging="3600"/>
        <w:rPr>
          <w:rFonts w:asciiTheme="minorHAnsi" w:hAnsiTheme="minorHAnsi" w:cs="Segoe UI Semilight"/>
          <w:szCs w:val="20"/>
        </w:rPr>
      </w:pPr>
      <w:r w:rsidRPr="00240D88">
        <w:rPr>
          <w:rFonts w:asciiTheme="minorHAnsi" w:hAnsiTheme="minorHAnsi" w:cs="Segoe UI Semilight"/>
          <w:szCs w:val="20"/>
        </w:rPr>
        <w:t>Contract NTE</w:t>
      </w:r>
      <w:r>
        <w:rPr>
          <w:rFonts w:asciiTheme="minorHAnsi" w:hAnsiTheme="minorHAnsi" w:cs="Segoe UI Semilight"/>
          <w:szCs w:val="20"/>
        </w:rPr>
        <w:tab/>
        <w:t>For Non-Project Investments related to a contract (contract, contract amendment, contract renewal, etc.), include the Not-To-Exceed amount of the current contract and amendments.</w:t>
      </w:r>
    </w:p>
    <w:p w14:paraId="19FC1BB9" w14:textId="77777777" w:rsidR="00F07DE8" w:rsidRDefault="00F07DE8" w:rsidP="009316BD">
      <w:pPr>
        <w:pBdr>
          <w:bottom w:val="single" w:sz="4" w:space="1" w:color="000000" w:themeColor="text1"/>
        </w:pBdr>
        <w:spacing w:after="240"/>
        <w:ind w:left="3600" w:hanging="3600"/>
        <w:rPr>
          <w:rFonts w:asciiTheme="minorHAnsi" w:hAnsiTheme="minorHAnsi" w:cs="Segoe UI Semilight"/>
          <w:szCs w:val="20"/>
        </w:rPr>
      </w:pPr>
    </w:p>
    <w:p w14:paraId="47A9D106" w14:textId="4DAE290C" w:rsidR="009316BD" w:rsidRPr="00077278" w:rsidRDefault="00077278" w:rsidP="00077278">
      <w:pPr>
        <w:spacing w:after="240"/>
        <w:ind w:left="3600" w:hanging="3600"/>
        <w:rPr>
          <w:rFonts w:asciiTheme="minorHAnsi" w:hAnsiTheme="minorHAnsi" w:cs="Segoe UI Semilight"/>
          <w:szCs w:val="20"/>
        </w:rPr>
      </w:pPr>
      <w:r w:rsidRPr="00077278">
        <w:rPr>
          <w:rFonts w:asciiTheme="minorHAnsi" w:hAnsiTheme="minorHAnsi" w:cs="Segoe UI Semilight"/>
          <w:szCs w:val="20"/>
        </w:rPr>
        <w:t>Security Considerations</w:t>
      </w:r>
      <w:r w:rsidRPr="00077278">
        <w:rPr>
          <w:rFonts w:asciiTheme="minorHAnsi" w:hAnsiTheme="minorHAnsi" w:cs="Segoe UI Semilight"/>
          <w:szCs w:val="20"/>
        </w:rPr>
        <w:tab/>
        <w:t>Briefly describe the following:</w:t>
      </w:r>
    </w:p>
    <w:p w14:paraId="19A99BDF" w14:textId="46D5ADD0" w:rsidR="00077278" w:rsidRP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Expected security controls required to protect state data against unauthorized access (Confidentiality, Integrity, and Availability)</w:t>
      </w:r>
    </w:p>
    <w:p w14:paraId="1ACD7296" w14:textId="61750C63" w:rsid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Any known business requirements for availability (e.g. acceptable downtime)</w:t>
      </w:r>
    </w:p>
    <w:p w14:paraId="62691EAF" w14:textId="2C1F053E" w:rsidR="00D40A2D" w:rsidRPr="00077278" w:rsidRDefault="00D40A2D" w:rsidP="00077278">
      <w:pPr>
        <w:pStyle w:val="ListParagraph"/>
        <w:numPr>
          <w:ilvl w:val="0"/>
          <w:numId w:val="40"/>
        </w:numPr>
        <w:spacing w:after="240"/>
        <w:rPr>
          <w:rFonts w:asciiTheme="minorHAnsi" w:hAnsiTheme="minorHAnsi" w:cs="Segoe UI Semilight"/>
          <w:sz w:val="20"/>
          <w:szCs w:val="20"/>
        </w:rPr>
      </w:pPr>
      <w:r>
        <w:rPr>
          <w:rFonts w:asciiTheme="minorHAnsi" w:hAnsiTheme="minorHAnsi" w:cs="Segoe UI Semilight"/>
          <w:sz w:val="20"/>
          <w:szCs w:val="20"/>
        </w:rPr>
        <w:t>Cloud / Hosted environment: hosted inside or outside the United States</w:t>
      </w:r>
    </w:p>
    <w:p w14:paraId="56B19D49" w14:textId="5E90B5AD" w:rsid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Highest level of data classification (Reference Policy 107-004-050)</w:t>
      </w:r>
    </w:p>
    <w:p w14:paraId="7096891C" w14:textId="04702904"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Level 1 – Published: Information that is not protected from disclosure, that if disclosed will not jeopardize the privacy or security of the agency employees, clients, and partners.</w:t>
      </w:r>
    </w:p>
    <w:p w14:paraId="5DE23BF8" w14:textId="79EB9758"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2 – Limited: Information that may be protected from public disclosure, but if made easily and readily available, may jeopardize the privacy or security of agency employees, </w:t>
      </w:r>
      <w:proofErr w:type="gramStart"/>
      <w:r>
        <w:rPr>
          <w:rFonts w:asciiTheme="minorHAnsi" w:hAnsiTheme="minorHAnsi" w:cs="Segoe UI Semilight"/>
          <w:sz w:val="20"/>
          <w:szCs w:val="20"/>
        </w:rPr>
        <w:t>clients</w:t>
      </w:r>
      <w:proofErr w:type="gramEnd"/>
      <w:r>
        <w:rPr>
          <w:rFonts w:asciiTheme="minorHAnsi" w:hAnsiTheme="minorHAnsi" w:cs="Segoe UI Semilight"/>
          <w:sz w:val="20"/>
          <w:szCs w:val="20"/>
        </w:rPr>
        <w:t xml:space="preserve"> or partners. </w:t>
      </w:r>
    </w:p>
    <w:p w14:paraId="5E19F5E4" w14:textId="2D3F08D4" w:rsidR="00F6329B"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3 – Restricted: Information intended for limited business use that may be exempt from public disclosure because, among other reasons, such disclosure will jeopardize the privacy or security of agency employees, clients, partners, or individuals who otherwise qualify for an exemption. Information may be accessed and used by internal parties only when specifically authorized to do so in the performance of their duties. External parties requesting this information for authorized agency business may be under contractual obligation of confidentiality with the agency prior to receiving it. </w:t>
      </w:r>
    </w:p>
    <w:p w14:paraId="66427877" w14:textId="57201FEE" w:rsidR="00F6329B" w:rsidRPr="00077278" w:rsidRDefault="00F6329B" w:rsidP="001A1540">
      <w:pPr>
        <w:pStyle w:val="ListParagraph"/>
        <w:numPr>
          <w:ilvl w:val="1"/>
          <w:numId w:val="40"/>
        </w:numPr>
        <w:spacing w:after="240"/>
        <w:rPr>
          <w:rFonts w:asciiTheme="minorHAnsi" w:hAnsiTheme="minorHAnsi" w:cs="Segoe UI Semilight"/>
          <w:sz w:val="20"/>
          <w:szCs w:val="20"/>
        </w:rPr>
      </w:pPr>
      <w:r>
        <w:rPr>
          <w:rFonts w:asciiTheme="minorHAnsi" w:hAnsiTheme="minorHAnsi" w:cs="Segoe UI Semilight"/>
          <w:sz w:val="20"/>
          <w:szCs w:val="20"/>
        </w:rPr>
        <w:t xml:space="preserve">Level 4 – Critical: Information that is deemed extremely sensitive and </w:t>
      </w:r>
      <w:proofErr w:type="gramStart"/>
      <w:r>
        <w:rPr>
          <w:rFonts w:asciiTheme="minorHAnsi" w:hAnsiTheme="minorHAnsi" w:cs="Segoe UI Semilight"/>
          <w:sz w:val="20"/>
          <w:szCs w:val="20"/>
        </w:rPr>
        <w:t>Is</w:t>
      </w:r>
      <w:proofErr w:type="gramEnd"/>
      <w:r>
        <w:rPr>
          <w:rFonts w:asciiTheme="minorHAnsi" w:hAnsiTheme="minorHAnsi" w:cs="Segoe UI Semilight"/>
          <w:sz w:val="20"/>
          <w:szCs w:val="20"/>
        </w:rPr>
        <w:t xml:space="preserve"> intended for use by named individual(s) only. This information is typically exempt from public disclosure because, among other reasons, such disclosure would potentially cause major damage or injury up to and including death to the named individual(s), agency employees, clients, partners, or cause major harm to the agency. </w:t>
      </w:r>
    </w:p>
    <w:p w14:paraId="76EBED95" w14:textId="70FE6562" w:rsidR="00077278" w:rsidRPr="00077278" w:rsidRDefault="00077278" w:rsidP="00077278">
      <w:pPr>
        <w:pStyle w:val="ListParagraph"/>
        <w:numPr>
          <w:ilvl w:val="0"/>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Restricted data types:</w:t>
      </w:r>
    </w:p>
    <w:p w14:paraId="540654D4"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HIPAA (Protected Health Information) </w:t>
      </w:r>
    </w:p>
    <w:p w14:paraId="11F131D8"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CJIS (Criminal Justice Information)</w:t>
      </w:r>
    </w:p>
    <w:p w14:paraId="6D11E35D"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IRS Publication 1075 (Federal Tax Information)</w:t>
      </w:r>
    </w:p>
    <w:p w14:paraId="624C53F4"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FERPA (certain education records)</w:t>
      </w:r>
    </w:p>
    <w:p w14:paraId="253DAA82" w14:textId="16DA2A52" w:rsidR="00077278" w:rsidRPr="00077278" w:rsidRDefault="00077278" w:rsidP="00CA3986">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PCI</w:t>
      </w:r>
      <w:r w:rsidR="00CA3986">
        <w:rPr>
          <w:rFonts w:asciiTheme="minorHAnsi" w:hAnsiTheme="minorHAnsi" w:cs="Segoe UI Semilight"/>
          <w:sz w:val="20"/>
          <w:szCs w:val="20"/>
        </w:rPr>
        <w:t xml:space="preserve"> DSS</w:t>
      </w:r>
      <w:r w:rsidRPr="00077278">
        <w:rPr>
          <w:rFonts w:asciiTheme="minorHAnsi" w:hAnsiTheme="minorHAnsi" w:cs="Segoe UI Semilight"/>
          <w:sz w:val="20"/>
          <w:szCs w:val="20"/>
        </w:rPr>
        <w:t xml:space="preserve"> (</w:t>
      </w:r>
      <w:r w:rsidR="00CA3986" w:rsidRPr="00CA3986">
        <w:rPr>
          <w:rFonts w:asciiTheme="minorHAnsi" w:hAnsiTheme="minorHAnsi" w:cs="Segoe UI Semilight"/>
          <w:sz w:val="20"/>
          <w:szCs w:val="20"/>
        </w:rPr>
        <w:t>Payment Card Industry Data Security Standard</w:t>
      </w:r>
      <w:r w:rsidRPr="00077278">
        <w:rPr>
          <w:rFonts w:asciiTheme="minorHAnsi" w:hAnsiTheme="minorHAnsi" w:cs="Segoe UI Semilight"/>
          <w:sz w:val="20"/>
          <w:szCs w:val="20"/>
        </w:rPr>
        <w:t>)</w:t>
      </w:r>
    </w:p>
    <w:p w14:paraId="49C30229"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SSA (Social Security Administration) </w:t>
      </w:r>
    </w:p>
    <w:p w14:paraId="5936BCEE"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FISMA (Federal Information Security Modernization Act)</w:t>
      </w:r>
    </w:p>
    <w:p w14:paraId="23FACEBA" w14:textId="77777777"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MARS-E (Minimum Acceptable Risk Standards for Exchanges)</w:t>
      </w:r>
    </w:p>
    <w:p w14:paraId="67D98E5C" w14:textId="03A6871E"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t xml:space="preserve">OCIPA (Oregon Consumer </w:t>
      </w:r>
      <w:r w:rsidR="00CA3986">
        <w:rPr>
          <w:rFonts w:asciiTheme="minorHAnsi" w:hAnsiTheme="minorHAnsi" w:cs="Segoe UI Semilight"/>
          <w:sz w:val="20"/>
          <w:szCs w:val="20"/>
        </w:rPr>
        <w:t>Information</w:t>
      </w:r>
      <w:r w:rsidRPr="00077278">
        <w:rPr>
          <w:rFonts w:asciiTheme="minorHAnsi" w:hAnsiTheme="minorHAnsi" w:cs="Segoe UI Semilight"/>
          <w:sz w:val="20"/>
          <w:szCs w:val="20"/>
        </w:rPr>
        <w:t xml:space="preserve"> Protection Act)</w:t>
      </w:r>
    </w:p>
    <w:p w14:paraId="2D697E50" w14:textId="203742A1" w:rsidR="00077278" w:rsidRPr="00077278" w:rsidRDefault="00077278" w:rsidP="00077278">
      <w:pPr>
        <w:pStyle w:val="ListParagraph"/>
        <w:numPr>
          <w:ilvl w:val="1"/>
          <w:numId w:val="40"/>
        </w:numPr>
        <w:spacing w:after="240"/>
        <w:rPr>
          <w:rFonts w:asciiTheme="minorHAnsi" w:hAnsiTheme="minorHAnsi" w:cs="Segoe UI Semilight"/>
          <w:sz w:val="20"/>
          <w:szCs w:val="20"/>
        </w:rPr>
      </w:pPr>
      <w:r w:rsidRPr="00077278">
        <w:rPr>
          <w:rFonts w:asciiTheme="minorHAnsi" w:hAnsiTheme="minorHAnsi" w:cs="Segoe UI Semilight"/>
          <w:sz w:val="20"/>
          <w:szCs w:val="20"/>
        </w:rPr>
        <w:lastRenderedPageBreak/>
        <w:t>Other (identify the specific rule or standard)</w:t>
      </w:r>
    </w:p>
    <w:p w14:paraId="7268DD41" w14:textId="77777777" w:rsidR="00077278" w:rsidRDefault="00077278" w:rsidP="00077278">
      <w:pPr>
        <w:pBdr>
          <w:bottom w:val="single" w:sz="4" w:space="1" w:color="000000" w:themeColor="text1"/>
        </w:pBdr>
        <w:spacing w:after="240"/>
        <w:ind w:left="3600" w:hanging="3600"/>
        <w:rPr>
          <w:rFonts w:asciiTheme="minorHAnsi" w:hAnsiTheme="minorHAnsi" w:cs="Segoe UI Semilight"/>
          <w:szCs w:val="20"/>
        </w:rPr>
      </w:pPr>
    </w:p>
    <w:p w14:paraId="089A36AC" w14:textId="6A845975"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≥$150k Total Cost</w:t>
      </w:r>
      <w:r w:rsidRPr="00673A8B">
        <w:rPr>
          <w:rFonts w:asciiTheme="minorHAnsi" w:hAnsiTheme="minorHAnsi" w:cs="Segoe UI Semilight"/>
          <w:szCs w:val="20"/>
        </w:rPr>
        <w:tab/>
        <w:t xml:space="preserve">Investments exceeding a cost of </w:t>
      </w:r>
      <w:proofErr w:type="gramStart"/>
      <w:r w:rsidRPr="00673A8B">
        <w:rPr>
          <w:rFonts w:asciiTheme="minorHAnsi" w:hAnsiTheme="minorHAnsi" w:cs="Segoe UI Semilight"/>
          <w:szCs w:val="20"/>
        </w:rPr>
        <w:t>$150,000, unless</w:t>
      </w:r>
      <w:proofErr w:type="gramEnd"/>
      <w:r w:rsidRPr="00673A8B">
        <w:rPr>
          <w:rFonts w:asciiTheme="minorHAnsi" w:hAnsiTheme="minorHAnsi" w:cs="Segoe UI Semilight"/>
          <w:szCs w:val="20"/>
        </w:rPr>
        <w:t xml:space="preserve"> the investment is an agency-staffed application development project.</w:t>
      </w:r>
      <w:r w:rsidRPr="00673A8B">
        <w:rPr>
          <w:rFonts w:asciiTheme="minorHAnsi" w:hAnsiTheme="minorHAnsi" w:cs="Segoe UI Semilight"/>
          <w:sz w:val="16"/>
          <w:szCs w:val="16"/>
        </w:rPr>
        <w:t xml:space="preserve"> **</w:t>
      </w:r>
    </w:p>
    <w:p w14:paraId="1F301710"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≥$1m Total Cost, Internal Development</w:t>
      </w:r>
      <w:r w:rsidRPr="00673A8B">
        <w:rPr>
          <w:rFonts w:asciiTheme="minorHAnsi" w:hAnsiTheme="minorHAnsi" w:cs="Segoe UI Semilight"/>
          <w:szCs w:val="20"/>
        </w:rPr>
        <w:tab/>
        <w:t>IT Investments exceeding a cost of $1,000,000 for agency-staffed application development projects.</w:t>
      </w:r>
      <w:r w:rsidRPr="00673A8B">
        <w:rPr>
          <w:rFonts w:asciiTheme="minorHAnsi" w:hAnsiTheme="minorHAnsi" w:cs="Segoe UI Semilight"/>
          <w:sz w:val="16"/>
          <w:szCs w:val="16"/>
        </w:rPr>
        <w:t xml:space="preserve"> **</w:t>
      </w:r>
    </w:p>
    <w:p w14:paraId="12F18B98"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≥Level 3 Information Classification</w:t>
      </w:r>
      <w:r w:rsidRPr="00673A8B">
        <w:rPr>
          <w:rFonts w:asciiTheme="minorHAnsi" w:hAnsiTheme="minorHAnsi" w:cs="Segoe UI Semilight"/>
          <w:szCs w:val="20"/>
        </w:rPr>
        <w:tab/>
        <w:t xml:space="preserve">It will store, process, or transmit data of Information Asset Classification Level 3 (Restricted; reference Policy 107-004-050) or higher, or information for which special protection standards apply by law or contract. </w:t>
      </w:r>
      <w:r w:rsidRPr="00673A8B">
        <w:rPr>
          <w:rFonts w:asciiTheme="minorHAnsi" w:hAnsiTheme="minorHAnsi" w:cs="Segoe UI Semilight"/>
          <w:sz w:val="16"/>
          <w:szCs w:val="16"/>
        </w:rPr>
        <w:t>***</w:t>
      </w:r>
    </w:p>
    <w:p w14:paraId="57850455"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Cloud / Hosted and System of Record</w:t>
      </w:r>
      <w:r w:rsidRPr="00673A8B">
        <w:rPr>
          <w:rFonts w:asciiTheme="minorHAnsi" w:hAnsiTheme="minorHAnsi" w:cs="Segoe UI Semilight"/>
          <w:szCs w:val="20"/>
        </w:rPr>
        <w:tab/>
        <w:t xml:space="preserve">It will be the authoritative source for information that is difficult, expensive, or infeasible to replace or recreate. </w:t>
      </w:r>
      <w:r w:rsidRPr="00673A8B">
        <w:rPr>
          <w:rFonts w:asciiTheme="minorHAnsi" w:hAnsiTheme="minorHAnsi" w:cs="Segoe UI Semilight"/>
          <w:sz w:val="16"/>
          <w:szCs w:val="16"/>
        </w:rPr>
        <w:t>***</w:t>
      </w:r>
    </w:p>
    <w:p w14:paraId="250420F9"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Cloud / Hosted and High Remediation Cost</w:t>
      </w:r>
      <w:r w:rsidRPr="00673A8B">
        <w:rPr>
          <w:rFonts w:asciiTheme="minorHAnsi" w:hAnsiTheme="minorHAnsi" w:cs="Segoe UI Semilight"/>
          <w:szCs w:val="20"/>
        </w:rPr>
        <w:tab/>
        <w:t xml:space="preserve">A sustained interruption of the Service would have a significant impact on agency operations and/or those served by the agency. </w:t>
      </w:r>
      <w:r w:rsidRPr="00673A8B">
        <w:rPr>
          <w:rFonts w:asciiTheme="minorHAnsi" w:hAnsiTheme="minorHAnsi" w:cs="Segoe UI Semilight"/>
          <w:sz w:val="16"/>
          <w:szCs w:val="16"/>
        </w:rPr>
        <w:t>***</w:t>
      </w:r>
    </w:p>
    <w:p w14:paraId="2A71C01C" w14:textId="77777777" w:rsidR="001D1153" w:rsidRPr="00673A8B" w:rsidRDefault="001D1153" w:rsidP="001D1153">
      <w:pPr>
        <w:spacing w:after="240"/>
        <w:ind w:left="3600" w:hanging="3600"/>
        <w:rPr>
          <w:rFonts w:asciiTheme="minorHAnsi" w:hAnsiTheme="minorHAnsi" w:cs="Segoe UI Semilight"/>
          <w:szCs w:val="20"/>
        </w:rPr>
      </w:pPr>
      <w:r w:rsidRPr="00673A8B">
        <w:rPr>
          <w:rFonts w:asciiTheme="minorHAnsi" w:hAnsiTheme="minorHAnsi" w:cs="Segoe UI Semilight"/>
          <w:szCs w:val="20"/>
        </w:rPr>
        <w:t>EIS Required</w:t>
      </w:r>
      <w:r w:rsidRPr="00673A8B">
        <w:rPr>
          <w:rFonts w:asciiTheme="minorHAnsi" w:hAnsiTheme="minorHAnsi" w:cs="Segoe UI Semilight"/>
          <w:szCs w:val="20"/>
        </w:rPr>
        <w:tab/>
        <w:t>Any IT Investments where EIS determines that oversight, review, or approvals is in the best interest of state government.</w:t>
      </w:r>
      <w:r w:rsidRPr="00673A8B">
        <w:rPr>
          <w:rFonts w:asciiTheme="minorHAnsi" w:hAnsiTheme="minorHAnsi" w:cs="Segoe UI Semilight"/>
          <w:sz w:val="16"/>
          <w:szCs w:val="16"/>
        </w:rPr>
        <w:t xml:space="preserve"> **</w:t>
      </w:r>
    </w:p>
    <w:p w14:paraId="0A42193E" w14:textId="790ACEB3" w:rsidR="00255438" w:rsidRPr="00673A8B" w:rsidRDefault="00255438" w:rsidP="004E621E">
      <w:pPr>
        <w:spacing w:after="240"/>
        <w:rPr>
          <w:rFonts w:asciiTheme="minorHAnsi" w:hAnsiTheme="minorHAnsi" w:cs="Segoe UI Semilight"/>
          <w:sz w:val="16"/>
          <w:szCs w:val="16"/>
        </w:rPr>
      </w:pPr>
      <w:r w:rsidRPr="00673A8B">
        <w:rPr>
          <w:rFonts w:asciiTheme="minorHAnsi" w:hAnsiTheme="minorHAnsi" w:cs="Segoe UI Semilight"/>
          <w:sz w:val="16"/>
          <w:szCs w:val="16"/>
        </w:rPr>
        <w:t>* IT Investment is the planned or actual commitment of funds for IT-related expenditures including, but not limited to pe</w:t>
      </w:r>
      <w:r w:rsidR="00814BA4">
        <w:rPr>
          <w:rFonts w:asciiTheme="minorHAnsi" w:hAnsiTheme="minorHAnsi" w:cs="Segoe UI Semilight"/>
          <w:sz w:val="16"/>
          <w:szCs w:val="16"/>
        </w:rPr>
        <w:t xml:space="preserve">rsonnel, contractors associated </w:t>
      </w:r>
      <w:r w:rsidRPr="00673A8B">
        <w:rPr>
          <w:rFonts w:asciiTheme="minorHAnsi" w:hAnsiTheme="minorHAnsi" w:cs="Segoe UI Semilight"/>
          <w:sz w:val="16"/>
          <w:szCs w:val="16"/>
        </w:rPr>
        <w:t xml:space="preserve">with projects, products, services, or contracts and contract renewals and other amendments. </w:t>
      </w:r>
      <w:r w:rsidRPr="00673A8B">
        <w:rPr>
          <w:rFonts w:asciiTheme="minorHAnsi" w:hAnsiTheme="minorHAnsi" w:cs="Segoe UI Semilight"/>
          <w:b/>
          <w:sz w:val="16"/>
          <w:szCs w:val="16"/>
        </w:rPr>
        <w:t>Cost of an IT Investment includes the cost of any services and/or supplies purchased and five years of anticipated operational costs</w:t>
      </w:r>
      <w:r w:rsidRPr="00673A8B">
        <w:rPr>
          <w:rFonts w:asciiTheme="minorHAnsi" w:hAnsiTheme="minorHAnsi" w:cs="Segoe UI Semilight"/>
          <w:sz w:val="16"/>
          <w:szCs w:val="16"/>
        </w:rPr>
        <w:t xml:space="preserve"> (e.g., licensing costs, and hardware/software maintenance).</w:t>
      </w:r>
    </w:p>
    <w:p w14:paraId="24CF2775" w14:textId="77777777" w:rsidR="009E6BB7" w:rsidRPr="00673A8B" w:rsidRDefault="009E6BB7" w:rsidP="004E621E">
      <w:pPr>
        <w:spacing w:after="240"/>
        <w:rPr>
          <w:rFonts w:asciiTheme="minorHAnsi" w:hAnsiTheme="minorHAnsi" w:cs="Segoe UI Semilight"/>
          <w:sz w:val="16"/>
          <w:szCs w:val="16"/>
        </w:rPr>
      </w:pPr>
      <w:r w:rsidRPr="00673A8B">
        <w:rPr>
          <w:rFonts w:asciiTheme="minorHAnsi" w:hAnsiTheme="minorHAnsi" w:cs="Segoe UI Semilight"/>
          <w:sz w:val="16"/>
          <w:szCs w:val="16"/>
        </w:rPr>
        <w:t xml:space="preserve">** For more detail on oversight thresholds see DAS Policy </w:t>
      </w:r>
      <w:hyperlink r:id="rId15" w:history="1">
        <w:r w:rsidRPr="00673A8B">
          <w:rPr>
            <w:rStyle w:val="Hyperlink"/>
            <w:rFonts w:asciiTheme="minorHAnsi" w:hAnsiTheme="minorHAnsi" w:cs="Segoe UI Semilight"/>
            <w:sz w:val="16"/>
            <w:szCs w:val="16"/>
          </w:rPr>
          <w:t>107-004-130</w:t>
        </w:r>
      </w:hyperlink>
    </w:p>
    <w:p w14:paraId="3A29755E" w14:textId="77777777" w:rsidR="009E6BB7" w:rsidRPr="00673A8B" w:rsidRDefault="009E6BB7" w:rsidP="004E621E">
      <w:pPr>
        <w:spacing w:after="240"/>
        <w:rPr>
          <w:rFonts w:asciiTheme="minorHAnsi" w:hAnsiTheme="minorHAnsi" w:cs="Segoe UI Semilight"/>
          <w:szCs w:val="20"/>
        </w:rPr>
      </w:pPr>
      <w:r w:rsidRPr="00673A8B">
        <w:rPr>
          <w:rFonts w:asciiTheme="minorHAnsi" w:hAnsiTheme="minorHAnsi" w:cs="Segoe UI Semilight"/>
          <w:sz w:val="16"/>
          <w:szCs w:val="16"/>
        </w:rPr>
        <w:t>***</w:t>
      </w:r>
      <w:r w:rsidR="004E621E" w:rsidRPr="00673A8B">
        <w:rPr>
          <w:rFonts w:asciiTheme="minorHAnsi" w:hAnsiTheme="minorHAnsi" w:cs="Segoe UI Semilight"/>
          <w:sz w:val="16"/>
          <w:szCs w:val="16"/>
        </w:rPr>
        <w:t xml:space="preserve"> For more detail on Cloud and Hosted thresholds see DAS Policy </w:t>
      </w:r>
      <w:hyperlink r:id="rId16" w:history="1">
        <w:r w:rsidR="004E621E" w:rsidRPr="00673A8B">
          <w:rPr>
            <w:rStyle w:val="Hyperlink"/>
            <w:rFonts w:asciiTheme="minorHAnsi" w:hAnsiTheme="minorHAnsi" w:cs="Segoe UI Semilight"/>
            <w:sz w:val="16"/>
            <w:szCs w:val="16"/>
          </w:rPr>
          <w:t>107-004-150</w:t>
        </w:r>
      </w:hyperlink>
    </w:p>
    <w:sectPr w:rsidR="009E6BB7" w:rsidRPr="00673A8B" w:rsidSect="00412A3E">
      <w:headerReference w:type="default" r:id="rId17"/>
      <w:pgSz w:w="12240" w:h="15840"/>
      <w:pgMar w:top="144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3445" w14:textId="77777777" w:rsidR="00F42B76" w:rsidRDefault="00F42B76">
      <w:r>
        <w:separator/>
      </w:r>
    </w:p>
  </w:endnote>
  <w:endnote w:type="continuationSeparator" w:id="0">
    <w:p w14:paraId="0A6E45BA" w14:textId="77777777" w:rsidR="00F42B76" w:rsidRDefault="00F42B76">
      <w:r>
        <w:continuationSeparator/>
      </w:r>
    </w:p>
  </w:endnote>
  <w:endnote w:type="continuationNotice" w:id="1">
    <w:p w14:paraId="11C761AF" w14:textId="77777777" w:rsidR="00F42B76" w:rsidRDefault="00F42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3CFC" w14:textId="77777777" w:rsidR="00F42B76" w:rsidRDefault="00F42B76">
      <w:r>
        <w:separator/>
      </w:r>
    </w:p>
  </w:footnote>
  <w:footnote w:type="continuationSeparator" w:id="0">
    <w:p w14:paraId="57649DF7" w14:textId="77777777" w:rsidR="00F42B76" w:rsidRDefault="00F42B76">
      <w:r>
        <w:continuationSeparator/>
      </w:r>
    </w:p>
  </w:footnote>
  <w:footnote w:type="continuationNotice" w:id="1">
    <w:p w14:paraId="6E29A75C" w14:textId="77777777" w:rsidR="00F42B76" w:rsidRDefault="00F42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26D3" w14:textId="19D7AADE" w:rsidR="00123812" w:rsidRPr="00771876" w:rsidRDefault="00C13324" w:rsidP="00E22DC0">
    <w:pPr>
      <w:pStyle w:val="AgendaHeading"/>
      <w:spacing w:after="0"/>
      <w:ind w:left="0"/>
      <w:rPr>
        <w:rFonts w:ascii="Century Gothic" w:hAnsi="Century Gothic"/>
        <w:color w:val="FFFFFF" w:themeColor="background1"/>
        <w:sz w:val="56"/>
      </w:rPr>
    </w:pPr>
    <w:r w:rsidRPr="00673A8B">
      <w:rPr>
        <w:noProof/>
      </w:rPr>
      <w:drawing>
        <wp:anchor distT="0" distB="0" distL="114300" distR="114300" simplePos="0" relativeHeight="251658240" behindDoc="1" locked="0" layoutInCell="1" allowOverlap="1" wp14:anchorId="1F27CDAE" wp14:editId="01C2C538">
          <wp:simplePos x="0" y="0"/>
          <wp:positionH relativeFrom="margin">
            <wp:align>right</wp:align>
          </wp:positionH>
          <wp:positionV relativeFrom="paragraph">
            <wp:posOffset>-254577</wp:posOffset>
          </wp:positionV>
          <wp:extent cx="738835" cy="713610"/>
          <wp:effectExtent l="0" t="0" r="4445"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 cstate="print">
                    <a:duotone>
                      <a:schemeClr val="bg2">
                        <a:shade val="45000"/>
                        <a:satMod val="135000"/>
                      </a:schemeClr>
                      <a:prstClr val="white"/>
                    </a:duotone>
                    <a:extLst>
                      <a:ext uri="{BEBA8EAE-BF5A-486C-A8C5-ECC9F3942E4B}">
                        <a14:imgProps xmlns:a14="http://schemas.microsoft.com/office/drawing/2010/main">
                          <a14:imgLayer r:embed="rId2">
                            <a14:imgEffect>
                              <a14:saturation sat="99000"/>
                            </a14:imgEffect>
                          </a14:imgLayer>
                        </a14:imgProps>
                      </a:ext>
                      <a:ext uri="{28A0092B-C50C-407E-A947-70E740481C1C}">
                        <a14:useLocalDpi xmlns:a14="http://schemas.microsoft.com/office/drawing/2010/main" val="0"/>
                      </a:ext>
                    </a:extLst>
                  </a:blip>
                  <a:stretch/>
                </pic:blipFill>
                <pic:spPr>
                  <a:xfrm>
                    <a:off x="0" y="0"/>
                    <a:ext cx="738835" cy="713610"/>
                  </a:xfrm>
                  <a:prstGeom prst="rect">
                    <a:avLst/>
                  </a:prstGeom>
                </pic:spPr>
              </pic:pic>
            </a:graphicData>
          </a:graphic>
          <wp14:sizeRelH relativeFrom="page">
            <wp14:pctWidth>0</wp14:pctWidth>
          </wp14:sizeRelH>
          <wp14:sizeRelV relativeFrom="page">
            <wp14:pctHeight>0</wp14:pctHeight>
          </wp14:sizeRelV>
        </wp:anchor>
      </w:drawing>
    </w:r>
    <w:r w:rsidR="00D56189">
      <w:rPr>
        <w:rFonts w:ascii="Century Gothic" w:hAnsi="Century Gothic"/>
        <w:b/>
        <w:i/>
        <w:color w:val="838383" w:themeColor="accent4"/>
        <w:sz w:val="56"/>
      </w:rPr>
      <w:t>EIS</w:t>
    </w:r>
    <w:r w:rsidR="00750D89" w:rsidRPr="00B235BE">
      <w:rPr>
        <w:rFonts w:ascii="Century Gothic" w:hAnsi="Century Gothic"/>
        <w:b/>
        <w:i/>
        <w:color w:val="838383" w:themeColor="accent4"/>
        <w:sz w:val="56"/>
      </w:rPr>
      <w:t xml:space="preserve"> </w:t>
    </w:r>
    <w:r w:rsidR="009F2B15">
      <w:rPr>
        <w:rFonts w:ascii="Century Gothic" w:hAnsi="Century Gothic"/>
        <w:i/>
        <w:color w:val="838383" w:themeColor="accent4"/>
        <w:sz w:val="56"/>
      </w:rPr>
      <w:t>IT I</w:t>
    </w:r>
    <w:r w:rsidR="00E22DC0">
      <w:rPr>
        <w:rFonts w:ascii="Century Gothic" w:hAnsi="Century Gothic"/>
        <w:i/>
        <w:color w:val="838383" w:themeColor="accent4"/>
        <w:sz w:val="56"/>
      </w:rPr>
      <w:t xml:space="preserve">nvestment </w:t>
    </w:r>
    <w:r w:rsidR="00771876" w:rsidRPr="00771876">
      <w:rPr>
        <w:rFonts w:ascii="Century Gothic" w:hAnsi="Century Gothic"/>
        <w:i/>
        <w:color w:val="838383" w:themeColor="accent4"/>
        <w:sz w:val="56"/>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AF86A1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56EC2E4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38C97C4"/>
    <w:lvl w:ilvl="0">
      <w:start w:val="1"/>
      <w:numFmt w:val="upperRoman"/>
      <w:pStyle w:val="ListNumber"/>
      <w:lvlText w:val="%1."/>
      <w:lvlJc w:val="right"/>
      <w:pPr>
        <w:ind w:left="360" w:hanging="360"/>
      </w:pPr>
      <w:rPr>
        <w:b w:val="0"/>
        <w:i w:val="0"/>
      </w:rPr>
    </w:lvl>
  </w:abstractNum>
  <w:abstractNum w:abstractNumId="3" w15:restartNumberingAfterBreak="0">
    <w:nsid w:val="FFFFFF89"/>
    <w:multiLevelType w:val="singleLevel"/>
    <w:tmpl w:val="DA8A9C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4A3ED8"/>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3DC"/>
    <w:multiLevelType w:val="hybridMultilevel"/>
    <w:tmpl w:val="14E8563E"/>
    <w:lvl w:ilvl="0" w:tplc="04090005">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4E41253"/>
    <w:multiLevelType w:val="hybridMultilevel"/>
    <w:tmpl w:val="5674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F6A97"/>
    <w:multiLevelType w:val="hybridMultilevel"/>
    <w:tmpl w:val="4D5C2018"/>
    <w:lvl w:ilvl="0" w:tplc="A37E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52697"/>
    <w:multiLevelType w:val="hybridMultilevel"/>
    <w:tmpl w:val="7180A9F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1F301AEB"/>
    <w:multiLevelType w:val="hybridMultilevel"/>
    <w:tmpl w:val="2B24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8229F"/>
    <w:multiLevelType w:val="hybridMultilevel"/>
    <w:tmpl w:val="B27E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7072A"/>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3421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F772E"/>
    <w:multiLevelType w:val="hybridMultilevel"/>
    <w:tmpl w:val="D4BE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03B05"/>
    <w:multiLevelType w:val="hybridMultilevel"/>
    <w:tmpl w:val="BDC6F09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5A50820"/>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A5654"/>
    <w:multiLevelType w:val="hybridMultilevel"/>
    <w:tmpl w:val="C5E212DA"/>
    <w:lvl w:ilvl="0" w:tplc="91A4A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F7B4E"/>
    <w:multiLevelType w:val="hybridMultilevel"/>
    <w:tmpl w:val="73B8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B05B1"/>
    <w:multiLevelType w:val="hybridMultilevel"/>
    <w:tmpl w:val="093A3E4E"/>
    <w:lvl w:ilvl="0" w:tplc="D5B05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254D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04686"/>
    <w:multiLevelType w:val="hybridMultilevel"/>
    <w:tmpl w:val="48229D22"/>
    <w:lvl w:ilvl="0" w:tplc="A7804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136AB"/>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1135"/>
    <w:multiLevelType w:val="multilevel"/>
    <w:tmpl w:val="B8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D723A"/>
    <w:multiLevelType w:val="hybridMultilevel"/>
    <w:tmpl w:val="D8BAD17E"/>
    <w:lvl w:ilvl="0" w:tplc="7BBC50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1304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B0DEC"/>
    <w:multiLevelType w:val="hybridMultilevel"/>
    <w:tmpl w:val="7EE8E820"/>
    <w:lvl w:ilvl="0" w:tplc="A37E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05CD6"/>
    <w:multiLevelType w:val="hybridMultilevel"/>
    <w:tmpl w:val="A532E33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EA08E6"/>
    <w:multiLevelType w:val="hybridMultilevel"/>
    <w:tmpl w:val="137E1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911FD"/>
    <w:multiLevelType w:val="hybridMultilevel"/>
    <w:tmpl w:val="46C4372C"/>
    <w:lvl w:ilvl="0" w:tplc="86FAA7D6">
      <w:start w:val="1"/>
      <w:numFmt w:val="decimal"/>
      <w:lvlText w:val="%1)"/>
      <w:lvlJc w:val="left"/>
      <w:pPr>
        <w:ind w:left="252" w:hanging="360"/>
      </w:pPr>
      <w:rPr>
        <w:rFonts w:hint="default"/>
      </w:rPr>
    </w:lvl>
    <w:lvl w:ilvl="1" w:tplc="04090019">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9" w15:restartNumberingAfterBreak="0">
    <w:nsid w:val="759F2D90"/>
    <w:multiLevelType w:val="hybridMultilevel"/>
    <w:tmpl w:val="77661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A10F5"/>
    <w:multiLevelType w:val="multilevel"/>
    <w:tmpl w:val="5DC24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211687">
    <w:abstractNumId w:val="3"/>
  </w:num>
  <w:num w:numId="2" w16cid:durableId="772407975">
    <w:abstractNumId w:val="2"/>
  </w:num>
  <w:num w:numId="3" w16cid:durableId="1078945946">
    <w:abstractNumId w:val="27"/>
  </w:num>
  <w:num w:numId="4" w16cid:durableId="2146046375">
    <w:abstractNumId w:val="26"/>
  </w:num>
  <w:num w:numId="5" w16cid:durableId="1079906842">
    <w:abstractNumId w:val="2"/>
    <w:lvlOverride w:ilvl="0">
      <w:startOverride w:val="1"/>
    </w:lvlOverride>
  </w:num>
  <w:num w:numId="6" w16cid:durableId="99028679">
    <w:abstractNumId w:val="15"/>
  </w:num>
  <w:num w:numId="7" w16cid:durableId="1385173935">
    <w:abstractNumId w:val="2"/>
    <w:lvlOverride w:ilvl="0">
      <w:startOverride w:val="1"/>
    </w:lvlOverride>
  </w:num>
  <w:num w:numId="8" w16cid:durableId="773865378">
    <w:abstractNumId w:val="19"/>
  </w:num>
  <w:num w:numId="9" w16cid:durableId="1165973974">
    <w:abstractNumId w:val="22"/>
  </w:num>
  <w:num w:numId="10" w16cid:durableId="1843544378">
    <w:abstractNumId w:val="30"/>
  </w:num>
  <w:num w:numId="11" w16cid:durableId="683098513">
    <w:abstractNumId w:val="2"/>
    <w:lvlOverride w:ilvl="0">
      <w:startOverride w:val="1"/>
    </w:lvlOverride>
  </w:num>
  <w:num w:numId="12" w16cid:durableId="12004560">
    <w:abstractNumId w:val="24"/>
  </w:num>
  <w:num w:numId="13" w16cid:durableId="1658223434">
    <w:abstractNumId w:val="21"/>
  </w:num>
  <w:num w:numId="14" w16cid:durableId="1691028549">
    <w:abstractNumId w:val="11"/>
  </w:num>
  <w:num w:numId="15" w16cid:durableId="829908665">
    <w:abstractNumId w:val="2"/>
  </w:num>
  <w:num w:numId="16" w16cid:durableId="1023630098">
    <w:abstractNumId w:val="1"/>
  </w:num>
  <w:num w:numId="17" w16cid:durableId="576479193">
    <w:abstractNumId w:val="0"/>
  </w:num>
  <w:num w:numId="18" w16cid:durableId="1052118386">
    <w:abstractNumId w:val="2"/>
  </w:num>
  <w:num w:numId="19" w16cid:durableId="317807234">
    <w:abstractNumId w:val="3"/>
  </w:num>
  <w:num w:numId="20" w16cid:durableId="1769423172">
    <w:abstractNumId w:val="4"/>
  </w:num>
  <w:num w:numId="21" w16cid:durableId="1463497826">
    <w:abstractNumId w:val="3"/>
  </w:num>
  <w:num w:numId="22" w16cid:durableId="321782225">
    <w:abstractNumId w:val="6"/>
  </w:num>
  <w:num w:numId="23" w16cid:durableId="714744235">
    <w:abstractNumId w:val="16"/>
  </w:num>
  <w:num w:numId="24" w16cid:durableId="546333040">
    <w:abstractNumId w:val="23"/>
  </w:num>
  <w:num w:numId="25" w16cid:durableId="470825514">
    <w:abstractNumId w:val="9"/>
  </w:num>
  <w:num w:numId="26" w16cid:durableId="1022172680">
    <w:abstractNumId w:val="3"/>
  </w:num>
  <w:num w:numId="27" w16cid:durableId="2020353022">
    <w:abstractNumId w:val="12"/>
  </w:num>
  <w:num w:numId="28" w16cid:durableId="2062248753">
    <w:abstractNumId w:val="3"/>
  </w:num>
  <w:num w:numId="29" w16cid:durableId="1817725657">
    <w:abstractNumId w:val="13"/>
  </w:num>
  <w:num w:numId="30" w16cid:durableId="784347605">
    <w:abstractNumId w:val="25"/>
  </w:num>
  <w:num w:numId="31" w16cid:durableId="1530995106">
    <w:abstractNumId w:val="20"/>
  </w:num>
  <w:num w:numId="32" w16cid:durableId="1835994783">
    <w:abstractNumId w:val="7"/>
  </w:num>
  <w:num w:numId="33" w16cid:durableId="1949851792">
    <w:abstractNumId w:val="10"/>
  </w:num>
  <w:num w:numId="34" w16cid:durableId="1819494796">
    <w:abstractNumId w:val="18"/>
  </w:num>
  <w:num w:numId="35" w16cid:durableId="2013877850">
    <w:abstractNumId w:val="29"/>
  </w:num>
  <w:num w:numId="36" w16cid:durableId="1336148930">
    <w:abstractNumId w:val="28"/>
  </w:num>
  <w:num w:numId="37" w16cid:durableId="1933736042">
    <w:abstractNumId w:val="8"/>
  </w:num>
  <w:num w:numId="38" w16cid:durableId="612245234">
    <w:abstractNumId w:val="17"/>
  </w:num>
  <w:num w:numId="39" w16cid:durableId="750202371">
    <w:abstractNumId w:val="14"/>
  </w:num>
  <w:num w:numId="40" w16cid:durableId="194199100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48"/>
    <w:rsid w:val="00003002"/>
    <w:rsid w:val="00005676"/>
    <w:rsid w:val="00005BC1"/>
    <w:rsid w:val="00007DCD"/>
    <w:rsid w:val="00017C1E"/>
    <w:rsid w:val="000204F3"/>
    <w:rsid w:val="00024369"/>
    <w:rsid w:val="0002621A"/>
    <w:rsid w:val="0003767D"/>
    <w:rsid w:val="00047625"/>
    <w:rsid w:val="000504D4"/>
    <w:rsid w:val="00051E8F"/>
    <w:rsid w:val="00055F56"/>
    <w:rsid w:val="000567EF"/>
    <w:rsid w:val="00064B0C"/>
    <w:rsid w:val="00072803"/>
    <w:rsid w:val="00077278"/>
    <w:rsid w:val="00081153"/>
    <w:rsid w:val="00083809"/>
    <w:rsid w:val="000A0D3F"/>
    <w:rsid w:val="000A1D25"/>
    <w:rsid w:val="000A625E"/>
    <w:rsid w:val="000A6C15"/>
    <w:rsid w:val="000B1B24"/>
    <w:rsid w:val="000D4742"/>
    <w:rsid w:val="000F1C9A"/>
    <w:rsid w:val="000F49F4"/>
    <w:rsid w:val="0010063D"/>
    <w:rsid w:val="00102D95"/>
    <w:rsid w:val="00104955"/>
    <w:rsid w:val="00105734"/>
    <w:rsid w:val="001106E2"/>
    <w:rsid w:val="00112DFD"/>
    <w:rsid w:val="001154BE"/>
    <w:rsid w:val="00122834"/>
    <w:rsid w:val="00123812"/>
    <w:rsid w:val="001272A1"/>
    <w:rsid w:val="00130212"/>
    <w:rsid w:val="00130B3A"/>
    <w:rsid w:val="00131ABE"/>
    <w:rsid w:val="00134714"/>
    <w:rsid w:val="00140689"/>
    <w:rsid w:val="001528EF"/>
    <w:rsid w:val="00160BDB"/>
    <w:rsid w:val="00161479"/>
    <w:rsid w:val="00163F9B"/>
    <w:rsid w:val="001661DC"/>
    <w:rsid w:val="0018048A"/>
    <w:rsid w:val="001912D1"/>
    <w:rsid w:val="001A1254"/>
    <w:rsid w:val="001A1540"/>
    <w:rsid w:val="001C0BC7"/>
    <w:rsid w:val="001C32B1"/>
    <w:rsid w:val="001D1153"/>
    <w:rsid w:val="001D1780"/>
    <w:rsid w:val="001D42DE"/>
    <w:rsid w:val="001E65A3"/>
    <w:rsid w:val="001F4B09"/>
    <w:rsid w:val="00201AC2"/>
    <w:rsid w:val="0021193D"/>
    <w:rsid w:val="002278A3"/>
    <w:rsid w:val="00233EE9"/>
    <w:rsid w:val="00235B46"/>
    <w:rsid w:val="00236A11"/>
    <w:rsid w:val="002371C2"/>
    <w:rsid w:val="0024011D"/>
    <w:rsid w:val="00241507"/>
    <w:rsid w:val="00242600"/>
    <w:rsid w:val="00244AA6"/>
    <w:rsid w:val="00254D0C"/>
    <w:rsid w:val="00255438"/>
    <w:rsid w:val="00255C66"/>
    <w:rsid w:val="00255EE1"/>
    <w:rsid w:val="00256931"/>
    <w:rsid w:val="00264548"/>
    <w:rsid w:val="00276FE6"/>
    <w:rsid w:val="00283A08"/>
    <w:rsid w:val="00284040"/>
    <w:rsid w:val="00284841"/>
    <w:rsid w:val="00285A98"/>
    <w:rsid w:val="0028658A"/>
    <w:rsid w:val="0029422E"/>
    <w:rsid w:val="002A6A44"/>
    <w:rsid w:val="002C3666"/>
    <w:rsid w:val="002D2FC2"/>
    <w:rsid w:val="002E356E"/>
    <w:rsid w:val="002E6FA7"/>
    <w:rsid w:val="002F2F23"/>
    <w:rsid w:val="002F3A85"/>
    <w:rsid w:val="00300729"/>
    <w:rsid w:val="0030537D"/>
    <w:rsid w:val="003077D4"/>
    <w:rsid w:val="00311369"/>
    <w:rsid w:val="00323BE2"/>
    <w:rsid w:val="003305A1"/>
    <w:rsid w:val="003328CF"/>
    <w:rsid w:val="003353D1"/>
    <w:rsid w:val="00347322"/>
    <w:rsid w:val="00350DB8"/>
    <w:rsid w:val="00356250"/>
    <w:rsid w:val="00360FDF"/>
    <w:rsid w:val="00364A0C"/>
    <w:rsid w:val="00371775"/>
    <w:rsid w:val="0037455C"/>
    <w:rsid w:val="00383082"/>
    <w:rsid w:val="003928FB"/>
    <w:rsid w:val="00392E78"/>
    <w:rsid w:val="003948F0"/>
    <w:rsid w:val="0039783C"/>
    <w:rsid w:val="003A7FCA"/>
    <w:rsid w:val="003B2728"/>
    <w:rsid w:val="003B4986"/>
    <w:rsid w:val="003B4A3A"/>
    <w:rsid w:val="003B6AEA"/>
    <w:rsid w:val="003C4D7F"/>
    <w:rsid w:val="00400379"/>
    <w:rsid w:val="0040275F"/>
    <w:rsid w:val="00410544"/>
    <w:rsid w:val="00412A3E"/>
    <w:rsid w:val="00421AAD"/>
    <w:rsid w:val="00421B9E"/>
    <w:rsid w:val="0043202C"/>
    <w:rsid w:val="00434DFE"/>
    <w:rsid w:val="004412C7"/>
    <w:rsid w:val="00442A5D"/>
    <w:rsid w:val="00454BA9"/>
    <w:rsid w:val="004556B7"/>
    <w:rsid w:val="00460C15"/>
    <w:rsid w:val="00463B32"/>
    <w:rsid w:val="004700DA"/>
    <w:rsid w:val="00472477"/>
    <w:rsid w:val="0047394E"/>
    <w:rsid w:val="004742CC"/>
    <w:rsid w:val="004752C2"/>
    <w:rsid w:val="004A31E7"/>
    <w:rsid w:val="004A34D3"/>
    <w:rsid w:val="004A7004"/>
    <w:rsid w:val="004C320D"/>
    <w:rsid w:val="004C358E"/>
    <w:rsid w:val="004D3B54"/>
    <w:rsid w:val="004E0542"/>
    <w:rsid w:val="004E2DFF"/>
    <w:rsid w:val="004E453A"/>
    <w:rsid w:val="004E621E"/>
    <w:rsid w:val="004F0AD0"/>
    <w:rsid w:val="004F0CC1"/>
    <w:rsid w:val="004F3D73"/>
    <w:rsid w:val="00506C38"/>
    <w:rsid w:val="005146C8"/>
    <w:rsid w:val="00527E5B"/>
    <w:rsid w:val="00530B02"/>
    <w:rsid w:val="00537DC5"/>
    <w:rsid w:val="00540575"/>
    <w:rsid w:val="0056137C"/>
    <w:rsid w:val="00572DEC"/>
    <w:rsid w:val="00575B64"/>
    <w:rsid w:val="00576AE6"/>
    <w:rsid w:val="00581972"/>
    <w:rsid w:val="00581FF1"/>
    <w:rsid w:val="0058265C"/>
    <w:rsid w:val="00592473"/>
    <w:rsid w:val="00597F3E"/>
    <w:rsid w:val="005B6A54"/>
    <w:rsid w:val="005C6F0C"/>
    <w:rsid w:val="005D440D"/>
    <w:rsid w:val="005F1B8C"/>
    <w:rsid w:val="006066C7"/>
    <w:rsid w:val="00612E0F"/>
    <w:rsid w:val="006201E7"/>
    <w:rsid w:val="00620677"/>
    <w:rsid w:val="00624CC7"/>
    <w:rsid w:val="0063214A"/>
    <w:rsid w:val="00633D07"/>
    <w:rsid w:val="006370E2"/>
    <w:rsid w:val="00640FE9"/>
    <w:rsid w:val="006418FA"/>
    <w:rsid w:val="00641BEB"/>
    <w:rsid w:val="00645CAD"/>
    <w:rsid w:val="00657C63"/>
    <w:rsid w:val="006717A1"/>
    <w:rsid w:val="0067199B"/>
    <w:rsid w:val="00673A8B"/>
    <w:rsid w:val="0068233C"/>
    <w:rsid w:val="0068281A"/>
    <w:rsid w:val="00682ABD"/>
    <w:rsid w:val="006900BF"/>
    <w:rsid w:val="006971BE"/>
    <w:rsid w:val="006B639F"/>
    <w:rsid w:val="006C3B59"/>
    <w:rsid w:val="006C4E96"/>
    <w:rsid w:val="006C7D44"/>
    <w:rsid w:val="006D3180"/>
    <w:rsid w:val="006D5F4A"/>
    <w:rsid w:val="006D668F"/>
    <w:rsid w:val="006D67D6"/>
    <w:rsid w:val="006E0241"/>
    <w:rsid w:val="006E5F94"/>
    <w:rsid w:val="006F5D95"/>
    <w:rsid w:val="0070020B"/>
    <w:rsid w:val="00707148"/>
    <w:rsid w:val="00721718"/>
    <w:rsid w:val="00733F34"/>
    <w:rsid w:val="007436C0"/>
    <w:rsid w:val="00750D89"/>
    <w:rsid w:val="00752C1C"/>
    <w:rsid w:val="00760498"/>
    <w:rsid w:val="00760F1A"/>
    <w:rsid w:val="00763574"/>
    <w:rsid w:val="00764CAC"/>
    <w:rsid w:val="00767D38"/>
    <w:rsid w:val="00771876"/>
    <w:rsid w:val="00782B28"/>
    <w:rsid w:val="00795A09"/>
    <w:rsid w:val="007A2602"/>
    <w:rsid w:val="007A4DFD"/>
    <w:rsid w:val="007B63BB"/>
    <w:rsid w:val="007C09C5"/>
    <w:rsid w:val="007C0B2E"/>
    <w:rsid w:val="007D5F54"/>
    <w:rsid w:val="007E7603"/>
    <w:rsid w:val="007F18A1"/>
    <w:rsid w:val="007F4EA6"/>
    <w:rsid w:val="00801C5F"/>
    <w:rsid w:val="0080344E"/>
    <w:rsid w:val="00806F0A"/>
    <w:rsid w:val="00814BA4"/>
    <w:rsid w:val="008150DB"/>
    <w:rsid w:val="0081706A"/>
    <w:rsid w:val="0081745D"/>
    <w:rsid w:val="0082465D"/>
    <w:rsid w:val="00830FB1"/>
    <w:rsid w:val="00830FE8"/>
    <w:rsid w:val="00844984"/>
    <w:rsid w:val="00852764"/>
    <w:rsid w:val="008552D8"/>
    <w:rsid w:val="008561CF"/>
    <w:rsid w:val="00863715"/>
    <w:rsid w:val="008645C3"/>
    <w:rsid w:val="00871771"/>
    <w:rsid w:val="00872A7E"/>
    <w:rsid w:val="00873388"/>
    <w:rsid w:val="00874BE7"/>
    <w:rsid w:val="008816CC"/>
    <w:rsid w:val="00882CDA"/>
    <w:rsid w:val="00890AD1"/>
    <w:rsid w:val="008A0B51"/>
    <w:rsid w:val="008B7917"/>
    <w:rsid w:val="008C0BC8"/>
    <w:rsid w:val="008C7CBF"/>
    <w:rsid w:val="008D0E67"/>
    <w:rsid w:val="008D7E4B"/>
    <w:rsid w:val="008E06E1"/>
    <w:rsid w:val="008E5DEA"/>
    <w:rsid w:val="008E7454"/>
    <w:rsid w:val="008F2AC8"/>
    <w:rsid w:val="008F7275"/>
    <w:rsid w:val="00900EEB"/>
    <w:rsid w:val="00904636"/>
    <w:rsid w:val="00912B43"/>
    <w:rsid w:val="00914DBC"/>
    <w:rsid w:val="009257DF"/>
    <w:rsid w:val="009316BD"/>
    <w:rsid w:val="0093207B"/>
    <w:rsid w:val="00936EB0"/>
    <w:rsid w:val="009524C0"/>
    <w:rsid w:val="0095253C"/>
    <w:rsid w:val="00956275"/>
    <w:rsid w:val="00961232"/>
    <w:rsid w:val="00965B0B"/>
    <w:rsid w:val="009744A3"/>
    <w:rsid w:val="00982483"/>
    <w:rsid w:val="00983023"/>
    <w:rsid w:val="00987B78"/>
    <w:rsid w:val="009D05D2"/>
    <w:rsid w:val="009E583E"/>
    <w:rsid w:val="009E6BB7"/>
    <w:rsid w:val="009F2B15"/>
    <w:rsid w:val="00A049AC"/>
    <w:rsid w:val="00A17BFB"/>
    <w:rsid w:val="00A22BC6"/>
    <w:rsid w:val="00A2712B"/>
    <w:rsid w:val="00A35B8E"/>
    <w:rsid w:val="00A43075"/>
    <w:rsid w:val="00A719A9"/>
    <w:rsid w:val="00A73FCE"/>
    <w:rsid w:val="00A816EF"/>
    <w:rsid w:val="00A92407"/>
    <w:rsid w:val="00A940D7"/>
    <w:rsid w:val="00AA28B5"/>
    <w:rsid w:val="00AA68A9"/>
    <w:rsid w:val="00AB06A6"/>
    <w:rsid w:val="00AB083A"/>
    <w:rsid w:val="00AD10E0"/>
    <w:rsid w:val="00AD2D2C"/>
    <w:rsid w:val="00AE07A1"/>
    <w:rsid w:val="00AE336C"/>
    <w:rsid w:val="00AE3F48"/>
    <w:rsid w:val="00B00E37"/>
    <w:rsid w:val="00B12C38"/>
    <w:rsid w:val="00B1717F"/>
    <w:rsid w:val="00B235BE"/>
    <w:rsid w:val="00B2630E"/>
    <w:rsid w:val="00B26C48"/>
    <w:rsid w:val="00B31AA7"/>
    <w:rsid w:val="00B372BC"/>
    <w:rsid w:val="00B436D3"/>
    <w:rsid w:val="00B52ADF"/>
    <w:rsid w:val="00B71238"/>
    <w:rsid w:val="00B82088"/>
    <w:rsid w:val="00B8535E"/>
    <w:rsid w:val="00BA648F"/>
    <w:rsid w:val="00BB2F2C"/>
    <w:rsid w:val="00BC5A9C"/>
    <w:rsid w:val="00BC5AE5"/>
    <w:rsid w:val="00BD5618"/>
    <w:rsid w:val="00BD5C64"/>
    <w:rsid w:val="00BD771E"/>
    <w:rsid w:val="00BE425E"/>
    <w:rsid w:val="00BE5201"/>
    <w:rsid w:val="00BF426B"/>
    <w:rsid w:val="00C03B16"/>
    <w:rsid w:val="00C04FE0"/>
    <w:rsid w:val="00C0621F"/>
    <w:rsid w:val="00C12978"/>
    <w:rsid w:val="00C12985"/>
    <w:rsid w:val="00C13324"/>
    <w:rsid w:val="00C21472"/>
    <w:rsid w:val="00C21497"/>
    <w:rsid w:val="00C23EFC"/>
    <w:rsid w:val="00C40764"/>
    <w:rsid w:val="00C42FC0"/>
    <w:rsid w:val="00C4413B"/>
    <w:rsid w:val="00C6284A"/>
    <w:rsid w:val="00C809C4"/>
    <w:rsid w:val="00C818D1"/>
    <w:rsid w:val="00C91D05"/>
    <w:rsid w:val="00C93EC6"/>
    <w:rsid w:val="00CA3986"/>
    <w:rsid w:val="00CA75D8"/>
    <w:rsid w:val="00CB121C"/>
    <w:rsid w:val="00CB36A4"/>
    <w:rsid w:val="00CB45E9"/>
    <w:rsid w:val="00CE5E19"/>
    <w:rsid w:val="00D02E14"/>
    <w:rsid w:val="00D05B04"/>
    <w:rsid w:val="00D1177E"/>
    <w:rsid w:val="00D12DD2"/>
    <w:rsid w:val="00D14D34"/>
    <w:rsid w:val="00D24495"/>
    <w:rsid w:val="00D40A2D"/>
    <w:rsid w:val="00D425C6"/>
    <w:rsid w:val="00D56189"/>
    <w:rsid w:val="00D673D6"/>
    <w:rsid w:val="00D71347"/>
    <w:rsid w:val="00D742A5"/>
    <w:rsid w:val="00D857A8"/>
    <w:rsid w:val="00D912BB"/>
    <w:rsid w:val="00D95C96"/>
    <w:rsid w:val="00D9698F"/>
    <w:rsid w:val="00DB69DC"/>
    <w:rsid w:val="00DB7A94"/>
    <w:rsid w:val="00DC6937"/>
    <w:rsid w:val="00DD2CC9"/>
    <w:rsid w:val="00DE1E20"/>
    <w:rsid w:val="00DE1FF4"/>
    <w:rsid w:val="00DE3A08"/>
    <w:rsid w:val="00E04D20"/>
    <w:rsid w:val="00E12352"/>
    <w:rsid w:val="00E17FD4"/>
    <w:rsid w:val="00E22DC0"/>
    <w:rsid w:val="00E2569F"/>
    <w:rsid w:val="00E37D2F"/>
    <w:rsid w:val="00E430CA"/>
    <w:rsid w:val="00E530E9"/>
    <w:rsid w:val="00E55801"/>
    <w:rsid w:val="00E6086C"/>
    <w:rsid w:val="00E645A4"/>
    <w:rsid w:val="00E8215F"/>
    <w:rsid w:val="00E8391E"/>
    <w:rsid w:val="00EA4EC6"/>
    <w:rsid w:val="00EA6267"/>
    <w:rsid w:val="00EB48B3"/>
    <w:rsid w:val="00EC4C4E"/>
    <w:rsid w:val="00EC6F50"/>
    <w:rsid w:val="00ED6620"/>
    <w:rsid w:val="00ED74AD"/>
    <w:rsid w:val="00ED798F"/>
    <w:rsid w:val="00EE1FBC"/>
    <w:rsid w:val="00EE33FD"/>
    <w:rsid w:val="00EF7897"/>
    <w:rsid w:val="00F03448"/>
    <w:rsid w:val="00F07047"/>
    <w:rsid w:val="00F07DE8"/>
    <w:rsid w:val="00F24FD6"/>
    <w:rsid w:val="00F25E72"/>
    <w:rsid w:val="00F31503"/>
    <w:rsid w:val="00F42B76"/>
    <w:rsid w:val="00F44B72"/>
    <w:rsid w:val="00F53872"/>
    <w:rsid w:val="00F60351"/>
    <w:rsid w:val="00F61CCD"/>
    <w:rsid w:val="00F6329B"/>
    <w:rsid w:val="00F648E2"/>
    <w:rsid w:val="00F67E89"/>
    <w:rsid w:val="00F74A69"/>
    <w:rsid w:val="00F83713"/>
    <w:rsid w:val="00F84E0C"/>
    <w:rsid w:val="00FA4631"/>
    <w:rsid w:val="00FB5F6B"/>
    <w:rsid w:val="00FC7540"/>
    <w:rsid w:val="00FD036B"/>
    <w:rsid w:val="00FD7242"/>
    <w:rsid w:val="00FE0A39"/>
    <w:rsid w:val="00FF38C4"/>
    <w:rsid w:val="00FF483D"/>
    <w:rsid w:val="05FF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E258E89"/>
  <w15:docId w15:val="{F92523B4-F66B-4E2C-94F2-12F04900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48"/>
    <w:pPr>
      <w:spacing w:after="0" w:line="240" w:lineRule="auto"/>
    </w:pPr>
    <w:rPr>
      <w:rFonts w:ascii="Segoe UI" w:hAnsi="Segoe UI"/>
      <w:sz w:val="20"/>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qFormat/>
    <w:rsid w:val="00AE3F48"/>
    <w:pPr>
      <w:spacing w:before="320"/>
      <w:outlineLvl w:val="1"/>
    </w:pPr>
    <w:rPr>
      <w:rFonts w:ascii="Century Gothic" w:hAnsi="Century Gothic"/>
      <w:b/>
      <w:caps/>
      <w:color w:val="5E5E5E" w:themeColor="text2"/>
      <w:sz w:val="22"/>
      <w:u w:val="single"/>
    </w:rPr>
  </w:style>
  <w:style w:type="paragraph" w:styleId="Heading3">
    <w:name w:val="heading 3"/>
    <w:basedOn w:val="Normal"/>
    <w:next w:val="Normal"/>
    <w:link w:val="Heading3Char"/>
    <w:uiPriority w:val="1"/>
    <w:semiHidden/>
    <w:unhideWhenUsed/>
    <w:qFormat/>
    <w:rsid w:val="006B639F"/>
    <w:pPr>
      <w:keepNext/>
      <w:keepLines/>
      <w:spacing w:before="40"/>
      <w:outlineLvl w:val="2"/>
    </w:pPr>
    <w:rPr>
      <w:rFonts w:asciiTheme="majorHAnsi" w:eastAsiaTheme="majorEastAsia" w:hAnsiTheme="majorHAnsi" w:cstheme="majorBidi"/>
      <w:color w:val="20445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9"/>
    <w:rsid w:val="00AE3F48"/>
    <w:rPr>
      <w:rFonts w:ascii="Century Gothic" w:hAnsi="Century Gothic"/>
      <w:b/>
      <w:caps/>
      <w:color w:val="5E5E5E" w:themeColor="text2"/>
      <w:u w:val="single"/>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39"/>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nhideWhenUsed/>
    <w:rsid w:val="00575B64"/>
    <w:pPr>
      <w:tabs>
        <w:tab w:val="center" w:pos="4680"/>
        <w:tab w:val="right" w:pos="9360"/>
      </w:tabs>
    </w:pPr>
  </w:style>
  <w:style w:type="character" w:customStyle="1" w:styleId="HeaderChar">
    <w:name w:val="Header Char"/>
    <w:basedOn w:val="DefaultParagraphFont"/>
    <w:link w:val="Header"/>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styleId="BodyTextIndent">
    <w:name w:val="Body Text Indent"/>
    <w:basedOn w:val="Normal"/>
    <w:link w:val="BodyTextIndentChar"/>
    <w:uiPriority w:val="99"/>
    <w:semiHidden/>
    <w:unhideWhenUsed/>
    <w:rsid w:val="00AA28B5"/>
    <w:pPr>
      <w:spacing w:after="120"/>
      <w:ind w:left="360"/>
    </w:pPr>
  </w:style>
  <w:style w:type="character" w:customStyle="1" w:styleId="BodyTextIndentChar">
    <w:name w:val="Body Text Indent Char"/>
    <w:basedOn w:val="DefaultParagraphFont"/>
    <w:link w:val="BodyTextIndent"/>
    <w:uiPriority w:val="99"/>
    <w:semiHidden/>
    <w:rsid w:val="00AA28B5"/>
    <w:rPr>
      <w:sz w:val="18"/>
    </w:rPr>
  </w:style>
  <w:style w:type="paragraph" w:styleId="BodyTextFirstIndent2">
    <w:name w:val="Body Text First Indent 2"/>
    <w:basedOn w:val="BodyTextIndent"/>
    <w:link w:val="BodyTextFirstIndent2Char"/>
    <w:rsid w:val="00AA28B5"/>
    <w:pPr>
      <w:ind w:firstLine="210"/>
    </w:pPr>
    <w:rPr>
      <w:rFonts w:ascii="Arial" w:eastAsia="Times New Roman" w:hAnsi="Arial" w:cs="Times New Roman"/>
      <w:sz w:val="28"/>
      <w:szCs w:val="20"/>
    </w:rPr>
  </w:style>
  <w:style w:type="character" w:customStyle="1" w:styleId="BodyTextFirstIndent2Char">
    <w:name w:val="Body Text First Indent 2 Char"/>
    <w:basedOn w:val="BodyTextIndentChar"/>
    <w:link w:val="BodyTextFirstIndent2"/>
    <w:rsid w:val="00AA28B5"/>
    <w:rPr>
      <w:rFonts w:ascii="Arial" w:eastAsia="Times New Roman" w:hAnsi="Arial" w:cs="Times New Roman"/>
      <w:sz w:val="28"/>
      <w:szCs w:val="20"/>
    </w:rPr>
  </w:style>
  <w:style w:type="paragraph" w:customStyle="1" w:styleId="StyleBodyTextFirstIndent2TimesNewRoman11ptBoldItal">
    <w:name w:val="Style Body Text First Indent 2 + Times New Roman 11 pt Bold Ital..."/>
    <w:basedOn w:val="BodyTextFirstIndent2"/>
    <w:autoRedefine/>
    <w:rsid w:val="00BD771E"/>
    <w:pPr>
      <w:ind w:left="0" w:firstLine="0"/>
      <w:jc w:val="right"/>
    </w:pPr>
    <w:rPr>
      <w:rFonts w:ascii="Century Gothic" w:hAnsi="Century Gothic" w:cstheme="minorBidi"/>
      <w:b/>
      <w:bCs/>
      <w:color w:val="FFFFFF" w:themeColor="background1"/>
      <w:sz w:val="20"/>
    </w:rPr>
  </w:style>
  <w:style w:type="paragraph" w:customStyle="1" w:styleId="StyleBodyTextFirstIndent2TimesNewRoman12ptBold1">
    <w:name w:val="Style Body Text First Indent 2 + Times New Roman 12 pt Bold1"/>
    <w:basedOn w:val="BodyTextFirstIndent2"/>
    <w:link w:val="StyleBodyTextFirstIndent2TimesNewRoman12ptBold1Char"/>
    <w:rsid w:val="00AA28B5"/>
    <w:rPr>
      <w:b/>
      <w:bCs/>
      <w:sz w:val="24"/>
    </w:rPr>
  </w:style>
  <w:style w:type="character" w:customStyle="1" w:styleId="StyleBodyTextFirstIndent2TimesNewRoman12ptBold1Char">
    <w:name w:val="Style Body Text First Indent 2 + Times New Roman 12 pt Bold1 Char"/>
    <w:basedOn w:val="BodyTextFirstIndent2Char"/>
    <w:link w:val="StyleBodyTextFirstIndent2TimesNewRoman12ptBold1"/>
    <w:rsid w:val="00AA28B5"/>
    <w:rPr>
      <w:rFonts w:ascii="Arial" w:eastAsia="Times New Roman" w:hAnsi="Arial" w:cs="Times New Roman"/>
      <w:b/>
      <w:bCs/>
      <w:sz w:val="24"/>
      <w:szCs w:val="20"/>
    </w:rPr>
  </w:style>
  <w:style w:type="paragraph" w:customStyle="1" w:styleId="StyleBodyTextFirstIndent2TimesNewRoman11ptLeft0">
    <w:name w:val="Style Body Text First Indent 2 + Times New Roman 11 pt Left:  0&quot;..."/>
    <w:basedOn w:val="BodyTextFirstIndent2"/>
    <w:rsid w:val="00AA28B5"/>
    <w:pPr>
      <w:ind w:left="0" w:firstLine="0"/>
    </w:pPr>
    <w:rPr>
      <w:sz w:val="22"/>
    </w:rPr>
  </w:style>
  <w:style w:type="table" w:customStyle="1" w:styleId="ListTable7Colorful-Accent41">
    <w:name w:val="List Table 7 Colorful - Accent 41"/>
    <w:basedOn w:val="TableNormal"/>
    <w:uiPriority w:val="52"/>
    <w:rsid w:val="00E17FD4"/>
    <w:pPr>
      <w:spacing w:after="0" w:line="240" w:lineRule="auto"/>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TitleLatinTimesNewRoman12ptNotBoldLeftBefor1">
    <w:name w:val="Style Title + (Latin) Times New Roman 12 pt Not Bold Left Befor...1"/>
    <w:basedOn w:val="Title"/>
    <w:autoRedefine/>
    <w:rsid w:val="006418FA"/>
    <w:pPr>
      <w:spacing w:before="60" w:after="60"/>
      <w:contextualSpacing w:val="0"/>
      <w:outlineLvl w:val="0"/>
    </w:pPr>
    <w:rPr>
      <w:rFonts w:ascii="Calibri Light" w:eastAsia="Times New Roman" w:hAnsi="Calibri Light" w:cstheme="minorHAnsi"/>
      <w:b/>
      <w:spacing w:val="0"/>
      <w:sz w:val="20"/>
      <w:szCs w:val="24"/>
    </w:rPr>
  </w:style>
  <w:style w:type="paragraph" w:styleId="Title">
    <w:name w:val="Title"/>
    <w:basedOn w:val="Normal"/>
    <w:next w:val="Normal"/>
    <w:link w:val="TitleChar"/>
    <w:uiPriority w:val="4"/>
    <w:qFormat/>
    <w:rsid w:val="00E17F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
    <w:rsid w:val="00E17F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912D1"/>
    <w:pPr>
      <w:spacing w:after="160" w:line="259" w:lineRule="auto"/>
      <w:ind w:left="720"/>
      <w:contextualSpacing/>
    </w:pPr>
    <w:rPr>
      <w:sz w:val="22"/>
    </w:rPr>
  </w:style>
  <w:style w:type="character" w:styleId="CommentReference">
    <w:name w:val="annotation reference"/>
    <w:basedOn w:val="DefaultParagraphFont"/>
    <w:uiPriority w:val="99"/>
    <w:semiHidden/>
    <w:unhideWhenUsed/>
    <w:rsid w:val="00AE3F48"/>
    <w:rPr>
      <w:sz w:val="16"/>
      <w:szCs w:val="16"/>
    </w:rPr>
  </w:style>
  <w:style w:type="paragraph" w:styleId="CommentText">
    <w:name w:val="annotation text"/>
    <w:basedOn w:val="Normal"/>
    <w:link w:val="CommentTextChar"/>
    <w:uiPriority w:val="99"/>
    <w:semiHidden/>
    <w:unhideWhenUsed/>
    <w:rsid w:val="00AE3F48"/>
    <w:pPr>
      <w:spacing w:after="160"/>
    </w:pPr>
    <w:rPr>
      <w:szCs w:val="20"/>
    </w:rPr>
  </w:style>
  <w:style w:type="character" w:customStyle="1" w:styleId="CommentTextChar">
    <w:name w:val="Comment Text Char"/>
    <w:basedOn w:val="DefaultParagraphFont"/>
    <w:link w:val="CommentText"/>
    <w:uiPriority w:val="99"/>
    <w:semiHidden/>
    <w:rsid w:val="00AE3F48"/>
    <w:rPr>
      <w:sz w:val="20"/>
      <w:szCs w:val="20"/>
    </w:rPr>
  </w:style>
  <w:style w:type="paragraph" w:styleId="ListBullet">
    <w:name w:val="List Bullet"/>
    <w:basedOn w:val="Normal"/>
    <w:uiPriority w:val="9"/>
    <w:qFormat/>
    <w:rsid w:val="00264548"/>
    <w:pPr>
      <w:numPr>
        <w:numId w:val="1"/>
      </w:numPr>
      <w:contextualSpacing/>
    </w:pPr>
  </w:style>
  <w:style w:type="paragraph" w:styleId="NormalWeb">
    <w:name w:val="Normal (Web)"/>
    <w:basedOn w:val="Normal"/>
    <w:uiPriority w:val="99"/>
    <w:semiHidden/>
    <w:unhideWhenUsed/>
    <w:rsid w:val="00264548"/>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264548"/>
  </w:style>
  <w:style w:type="paragraph" w:styleId="ListNumber">
    <w:name w:val="List Number"/>
    <w:basedOn w:val="Normal"/>
    <w:uiPriority w:val="9"/>
    <w:qFormat/>
    <w:rsid w:val="002F2F23"/>
    <w:pPr>
      <w:numPr>
        <w:numId w:val="2"/>
      </w:numPr>
      <w:contextualSpacing/>
    </w:pPr>
  </w:style>
  <w:style w:type="paragraph" w:styleId="FootnoteText">
    <w:name w:val="footnote text"/>
    <w:basedOn w:val="Normal"/>
    <w:link w:val="FootnoteTextChar"/>
    <w:uiPriority w:val="99"/>
    <w:semiHidden/>
    <w:unhideWhenUsed/>
    <w:rsid w:val="002F2F23"/>
    <w:rPr>
      <w:szCs w:val="20"/>
    </w:rPr>
  </w:style>
  <w:style w:type="character" w:customStyle="1" w:styleId="FootnoteTextChar">
    <w:name w:val="Footnote Text Char"/>
    <w:basedOn w:val="DefaultParagraphFont"/>
    <w:link w:val="FootnoteText"/>
    <w:uiPriority w:val="99"/>
    <w:semiHidden/>
    <w:rsid w:val="002F2F23"/>
    <w:rPr>
      <w:rFonts w:ascii="Segoe UI" w:hAnsi="Segoe UI"/>
      <w:sz w:val="20"/>
      <w:szCs w:val="20"/>
    </w:rPr>
  </w:style>
  <w:style w:type="character" w:styleId="FootnoteReference">
    <w:name w:val="footnote reference"/>
    <w:basedOn w:val="DefaultParagraphFont"/>
    <w:uiPriority w:val="99"/>
    <w:semiHidden/>
    <w:unhideWhenUsed/>
    <w:rsid w:val="002F2F23"/>
    <w:rPr>
      <w:vertAlign w:val="superscript"/>
    </w:rPr>
  </w:style>
  <w:style w:type="paragraph" w:styleId="CommentSubject">
    <w:name w:val="annotation subject"/>
    <w:basedOn w:val="CommentText"/>
    <w:next w:val="CommentText"/>
    <w:link w:val="CommentSubjectChar"/>
    <w:uiPriority w:val="99"/>
    <w:semiHidden/>
    <w:unhideWhenUsed/>
    <w:rsid w:val="00C809C4"/>
    <w:pPr>
      <w:spacing w:after="0"/>
    </w:pPr>
    <w:rPr>
      <w:b/>
      <w:bCs/>
    </w:rPr>
  </w:style>
  <w:style w:type="character" w:customStyle="1" w:styleId="CommentSubjectChar">
    <w:name w:val="Comment Subject Char"/>
    <w:basedOn w:val="CommentTextChar"/>
    <w:link w:val="CommentSubject"/>
    <w:uiPriority w:val="99"/>
    <w:semiHidden/>
    <w:rsid w:val="00C809C4"/>
    <w:rPr>
      <w:rFonts w:ascii="Segoe UI" w:hAnsi="Segoe UI"/>
      <w:b/>
      <w:bCs/>
      <w:sz w:val="20"/>
      <w:szCs w:val="20"/>
    </w:rPr>
  </w:style>
  <w:style w:type="character" w:customStyle="1" w:styleId="Heading3Char">
    <w:name w:val="Heading 3 Char"/>
    <w:basedOn w:val="DefaultParagraphFont"/>
    <w:link w:val="Heading3"/>
    <w:uiPriority w:val="1"/>
    <w:semiHidden/>
    <w:rsid w:val="006B639F"/>
    <w:rPr>
      <w:rFonts w:asciiTheme="majorHAnsi" w:eastAsiaTheme="majorEastAsia" w:hAnsiTheme="majorHAnsi" w:cstheme="majorBidi"/>
      <w:color w:val="204458" w:themeColor="accent1" w:themeShade="7F"/>
      <w:sz w:val="24"/>
      <w:szCs w:val="24"/>
    </w:rPr>
  </w:style>
  <w:style w:type="paragraph" w:customStyle="1" w:styleId="ms-rteelement-p">
    <w:name w:val="ms-rteelement-p"/>
    <w:basedOn w:val="Normal"/>
    <w:rsid w:val="006B639F"/>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4955"/>
    <w:pPr>
      <w:spacing w:after="0" w:line="240" w:lineRule="auto"/>
    </w:pPr>
    <w:rPr>
      <w:rFonts w:ascii="Segoe UI" w:hAnsi="Segoe UI"/>
      <w:sz w:val="20"/>
    </w:rPr>
  </w:style>
  <w:style w:type="character" w:styleId="Hyperlink">
    <w:name w:val="Hyperlink"/>
    <w:basedOn w:val="DefaultParagraphFont"/>
    <w:uiPriority w:val="99"/>
    <w:unhideWhenUsed/>
    <w:rsid w:val="00872A7E"/>
    <w:rPr>
      <w:color w:val="F59E00" w:themeColor="hyperlink"/>
      <w:u w:val="single"/>
    </w:rPr>
  </w:style>
  <w:style w:type="paragraph" w:customStyle="1" w:styleId="Default">
    <w:name w:val="Default"/>
    <w:rsid w:val="00201AC2"/>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771876"/>
    <w:rPr>
      <w:i/>
      <w:iCs/>
      <w:color w:val="404040" w:themeColor="text1" w:themeTint="BF"/>
    </w:rPr>
  </w:style>
  <w:style w:type="paragraph" w:styleId="Subtitle">
    <w:name w:val="Subtitle"/>
    <w:basedOn w:val="Normal"/>
    <w:next w:val="Normal"/>
    <w:link w:val="SubtitleChar"/>
    <w:uiPriority w:val="11"/>
    <w:qFormat/>
    <w:rsid w:val="00771876"/>
    <w:pPr>
      <w:numPr>
        <w:ilvl w:val="1"/>
      </w:numPr>
      <w:spacing w:after="160" w:line="259"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71876"/>
    <w:rPr>
      <w:rFonts w:eastAsiaTheme="minorEastAsia"/>
      <w:color w:val="5A5A5A" w:themeColor="text1" w:themeTint="A5"/>
      <w:spacing w:val="15"/>
    </w:rPr>
  </w:style>
  <w:style w:type="character" w:customStyle="1" w:styleId="lead">
    <w:name w:val="lead"/>
    <w:basedOn w:val="DefaultParagraphFont"/>
    <w:rsid w:val="00F84E0C"/>
  </w:style>
  <w:style w:type="character" w:styleId="Strong">
    <w:name w:val="Strong"/>
    <w:basedOn w:val="DefaultParagraphFont"/>
    <w:uiPriority w:val="22"/>
    <w:qFormat/>
    <w:rsid w:val="00F84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99316">
      <w:bodyDiv w:val="1"/>
      <w:marLeft w:val="0"/>
      <w:marRight w:val="0"/>
      <w:marTop w:val="0"/>
      <w:marBottom w:val="0"/>
      <w:divBdr>
        <w:top w:val="none" w:sz="0" w:space="0" w:color="auto"/>
        <w:left w:val="none" w:sz="0" w:space="0" w:color="auto"/>
        <w:bottom w:val="none" w:sz="0" w:space="0" w:color="auto"/>
        <w:right w:val="none" w:sz="0" w:space="0" w:color="auto"/>
      </w:divBdr>
    </w:div>
    <w:div w:id="453182866">
      <w:bodyDiv w:val="1"/>
      <w:marLeft w:val="0"/>
      <w:marRight w:val="0"/>
      <w:marTop w:val="0"/>
      <w:marBottom w:val="0"/>
      <w:divBdr>
        <w:top w:val="none" w:sz="0" w:space="0" w:color="auto"/>
        <w:left w:val="none" w:sz="0" w:space="0" w:color="auto"/>
        <w:bottom w:val="none" w:sz="0" w:space="0" w:color="auto"/>
        <w:right w:val="none" w:sz="0" w:space="0" w:color="auto"/>
      </w:divBdr>
    </w:div>
    <w:div w:id="704255709">
      <w:bodyDiv w:val="1"/>
      <w:marLeft w:val="0"/>
      <w:marRight w:val="0"/>
      <w:marTop w:val="0"/>
      <w:marBottom w:val="0"/>
      <w:divBdr>
        <w:top w:val="none" w:sz="0" w:space="0" w:color="auto"/>
        <w:left w:val="none" w:sz="0" w:space="0" w:color="auto"/>
        <w:bottom w:val="none" w:sz="0" w:space="0" w:color="auto"/>
        <w:right w:val="none" w:sz="0" w:space="0" w:color="auto"/>
      </w:divBdr>
    </w:div>
    <w:div w:id="722406339">
      <w:bodyDiv w:val="1"/>
      <w:marLeft w:val="0"/>
      <w:marRight w:val="0"/>
      <w:marTop w:val="0"/>
      <w:marBottom w:val="0"/>
      <w:divBdr>
        <w:top w:val="none" w:sz="0" w:space="0" w:color="auto"/>
        <w:left w:val="none" w:sz="0" w:space="0" w:color="auto"/>
        <w:bottom w:val="none" w:sz="0" w:space="0" w:color="auto"/>
        <w:right w:val="none" w:sz="0" w:space="0" w:color="auto"/>
      </w:divBdr>
    </w:div>
    <w:div w:id="1066610622">
      <w:bodyDiv w:val="1"/>
      <w:marLeft w:val="0"/>
      <w:marRight w:val="0"/>
      <w:marTop w:val="0"/>
      <w:marBottom w:val="0"/>
      <w:divBdr>
        <w:top w:val="none" w:sz="0" w:space="0" w:color="auto"/>
        <w:left w:val="none" w:sz="0" w:space="0" w:color="auto"/>
        <w:bottom w:val="none" w:sz="0" w:space="0" w:color="auto"/>
        <w:right w:val="none" w:sz="0" w:space="0" w:color="auto"/>
      </w:divBdr>
    </w:div>
    <w:div w:id="1244485268">
      <w:bodyDiv w:val="1"/>
      <w:marLeft w:val="0"/>
      <w:marRight w:val="0"/>
      <w:marTop w:val="0"/>
      <w:marBottom w:val="0"/>
      <w:divBdr>
        <w:top w:val="none" w:sz="0" w:space="0" w:color="auto"/>
        <w:left w:val="none" w:sz="0" w:space="0" w:color="auto"/>
        <w:bottom w:val="none" w:sz="0" w:space="0" w:color="auto"/>
        <w:right w:val="none" w:sz="0" w:space="0" w:color="auto"/>
      </w:divBdr>
    </w:div>
    <w:div w:id="1294214901">
      <w:bodyDiv w:val="1"/>
      <w:marLeft w:val="0"/>
      <w:marRight w:val="0"/>
      <w:marTop w:val="0"/>
      <w:marBottom w:val="0"/>
      <w:divBdr>
        <w:top w:val="none" w:sz="0" w:space="0" w:color="auto"/>
        <w:left w:val="none" w:sz="0" w:space="0" w:color="auto"/>
        <w:bottom w:val="none" w:sz="0" w:space="0" w:color="auto"/>
        <w:right w:val="none" w:sz="0" w:space="0" w:color="auto"/>
      </w:divBdr>
    </w:div>
    <w:div w:id="1356272148">
      <w:bodyDiv w:val="1"/>
      <w:marLeft w:val="0"/>
      <w:marRight w:val="0"/>
      <w:marTop w:val="0"/>
      <w:marBottom w:val="0"/>
      <w:divBdr>
        <w:top w:val="none" w:sz="0" w:space="0" w:color="auto"/>
        <w:left w:val="none" w:sz="0" w:space="0" w:color="auto"/>
        <w:bottom w:val="none" w:sz="0" w:space="0" w:color="auto"/>
        <w:right w:val="none" w:sz="0" w:space="0" w:color="auto"/>
      </w:divBdr>
    </w:div>
    <w:div w:id="1512446902">
      <w:bodyDiv w:val="1"/>
      <w:marLeft w:val="0"/>
      <w:marRight w:val="0"/>
      <w:marTop w:val="0"/>
      <w:marBottom w:val="0"/>
      <w:divBdr>
        <w:top w:val="none" w:sz="0" w:space="0" w:color="auto"/>
        <w:left w:val="none" w:sz="0" w:space="0" w:color="auto"/>
        <w:bottom w:val="none" w:sz="0" w:space="0" w:color="auto"/>
        <w:right w:val="none" w:sz="0" w:space="0" w:color="auto"/>
      </w:divBdr>
    </w:div>
    <w:div w:id="20583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das/policies/107-004-15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das/Policies/107-004-13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das/policies/107-004-15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das/policies/107-004-130.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Investment.Review@das.oregon.gov"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2016-03-11T00:00:00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07EAD2B85004B9D80F40D30992A4C" ma:contentTypeVersion="8" ma:contentTypeDescription="Create a new document." ma:contentTypeScope="" ma:versionID="e37a3255504645ee4402d3e8045a0f29">
  <xsd:schema xmlns:xsd="http://www.w3.org/2001/XMLSchema" xmlns:xs="http://www.w3.org/2001/XMLSchema" xmlns:p="http://schemas.microsoft.com/office/2006/metadata/properties" xmlns:ns1="http://schemas.microsoft.com/sharepoint/v3" xmlns:ns2="c766fe08-d6bc-4aaa-9a58-727e3cbae899" xmlns:ns3="9bb3aac4-0f75-4e0f-b667-2d2e4f0b378c" targetNamespace="http://schemas.microsoft.com/office/2006/metadata/properties" ma:root="true" ma:fieldsID="1cd1449a6a4838c2ef1314836579e53e" ns1:_="" ns2:_="" ns3:_="">
    <xsd:import namespace="http://schemas.microsoft.com/sharepoint/v3"/>
    <xsd:import namespace="c766fe08-d6bc-4aaa-9a58-727e3cbae899"/>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element ref="ns2:Name_x0020_linked" minOccurs="0"/>
                <xsd:element ref="ns2:Forum_x0020_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6fe08-d6bc-4aaa-9a58-727e3cbae899"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element name="Name_x0020_linked" ma:index="12" nillable="true" ma:displayName="Document Name" ma:format="Hyperlink" ma:internalName="Name_x0020_linked">
      <xsd:complexType>
        <xsd:complexContent>
          <xsd:extension base="dms:URL">
            <xsd:sequence>
              <xsd:element name="Url" type="dms:ValidUrl" minOccurs="0" nillable="true"/>
              <xsd:element name="Description" type="xsd:string" nillable="true"/>
            </xsd:sequence>
          </xsd:extension>
        </xsd:complexContent>
      </xsd:complexType>
    </xsd:element>
    <xsd:element name="Forum_x0020_Date" ma:index="13" nillable="true" ma:displayName="Forum Date" ma:format="DateOnly" ma:internalName="Forum_x0020_Date">
      <xsd:simpleType>
        <xsd:restriction base="dms:DateTime"/>
      </xsd:simpleType>
    </xsd:element>
    <xsd:element name="Year" ma:index="14"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c766fe08-d6bc-4aaa-9a58-727e3cbae899">Stage 1 - Initiation</Category>
    <Forum_x0020_Date xmlns="c766fe08-d6bc-4aaa-9a58-727e3cbae899" xsi:nil="true"/>
    <Name_x0020_linked xmlns="c766fe08-d6bc-4aaa-9a58-727e3cbae899">
      <Url xsi:nil="true"/>
      <Description xsi:nil="true"/>
    </Name_x0020_linked>
    <Year xmlns="c766fe08-d6bc-4aaa-9a58-727e3cbae8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93DE79-8D2D-4FCD-892D-F7DC3333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66fe08-d6bc-4aaa-9a58-727e3cbae899"/>
    <ds:schemaRef ds:uri="9bb3aac4-0f75-4e0f-b667-2d2e4f0b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643FE-0EB2-477A-AD87-4E141EFF4E38}">
  <ds:schemaRefs>
    <ds:schemaRef ds:uri="http://schemas.microsoft.com/office/2006/metadata/properties"/>
    <ds:schemaRef ds:uri="http://schemas.microsoft.com/office/infopath/2007/PartnerControls"/>
    <ds:schemaRef ds:uri="2fddcf03-30c2-4c15-9a1e-21649925ee1e"/>
    <ds:schemaRef ds:uri="http://schemas.microsoft.com/sharepoint/v3"/>
    <ds:schemaRef ds:uri="c766fe08-d6bc-4aaa-9a58-727e3cbae899"/>
  </ds:schemaRefs>
</ds:datastoreItem>
</file>

<file path=customXml/itemProps4.xml><?xml version="1.0" encoding="utf-8"?>
<ds:datastoreItem xmlns:ds="http://schemas.openxmlformats.org/officeDocument/2006/customXml" ds:itemID="{B42C1C29-748A-4FA3-897D-4F5CBA68959C}">
  <ds:schemaRefs>
    <ds:schemaRef ds:uri="http://schemas.microsoft.com/sharepoint/v3/contenttype/forms"/>
  </ds:schemaRefs>
</ds:datastoreItem>
</file>

<file path=customXml/itemProps5.xml><?xml version="1.0" encoding="utf-8"?>
<ds:datastoreItem xmlns:ds="http://schemas.openxmlformats.org/officeDocument/2006/customXml" ds:itemID="{1B4E4E5B-D3BB-49CD-9F52-EB8127A7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1551</Words>
  <Characters>8846</Characters>
  <Application>Microsoft Office Word</Application>
  <DocSecurity>0</DocSecurity>
  <Lines>73</Lines>
  <Paragraphs>20</Paragraphs>
  <ScaleCrop>false</ScaleCrop>
  <Company>2017-19 Budget Kick-off</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 Form</dc:title>
  <dc:subject/>
  <dc:creator>RILEY-RALPHS Melody * OSCIO</dc:creator>
  <cp:keywords/>
  <cp:lastModifiedBy>ROBY Tim * DAS</cp:lastModifiedBy>
  <cp:revision>9</cp:revision>
  <cp:lastPrinted>2020-03-03T22:37:00Z</cp:lastPrinted>
  <dcterms:created xsi:type="dcterms:W3CDTF">2020-04-27T20:59:00Z</dcterms:created>
  <dcterms:modified xsi:type="dcterms:W3CDTF">2023-10-18T15:55:00Z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0x0101001A507EAD2B85004B9D80F40D30992A4C</vt:lpwstr>
  </property>
  <property fmtid="{D5CDD505-2E9C-101B-9397-08002B2CF9AE}" pid="4" name="MSIP_Label_09b73270-2993-4076-be47-9c78f42a1e84_Enabled">
    <vt:lpwstr>true</vt:lpwstr>
  </property>
  <property fmtid="{D5CDD505-2E9C-101B-9397-08002B2CF9AE}" pid="5" name="MSIP_Label_09b73270-2993-4076-be47-9c78f42a1e84_SetDate">
    <vt:lpwstr>2023-10-18T15:55:14Z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037409ba-a2b5-4175-b7e2-bdb1761d4544</vt:lpwstr>
  </property>
  <property fmtid="{D5CDD505-2E9C-101B-9397-08002B2CF9AE}" pid="10" name="MSIP_Label_09b73270-2993-4076-be47-9c78f42a1e84_ContentBits">
    <vt:lpwstr>0</vt:lpwstr>
  </property>
</Properties>
</file>