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373D9" w14:textId="77777777" w:rsidR="00D061C5" w:rsidRDefault="00D061C5" w:rsidP="00D061C5">
      <w:pPr>
        <w:jc w:val="both"/>
      </w:pPr>
    </w:p>
    <w:sdt>
      <w:sdtPr>
        <w:id w:val="736819134"/>
        <w:docPartObj>
          <w:docPartGallery w:val="Cover Pages"/>
          <w:docPartUnique/>
        </w:docPartObj>
      </w:sdtPr>
      <w:sdtEndPr>
        <w:rPr>
          <w:b/>
          <w:bCs/>
        </w:rPr>
      </w:sdtEndPr>
      <w:sdtContent>
        <w:p w14:paraId="5D200959" w14:textId="4A2D6827" w:rsidR="00D061C5" w:rsidRPr="00E31AAC" w:rsidRDefault="00D061C5" w:rsidP="00D061C5">
          <w:pPr>
            <w:jc w:val="both"/>
          </w:pPr>
        </w:p>
        <w:p w14:paraId="31137A0B" w14:textId="77777777" w:rsidR="00D061C5" w:rsidRDefault="00D061C5" w:rsidP="00D061C5">
          <w:pPr>
            <w:jc w:val="center"/>
            <w:rPr>
              <w:rFonts w:ascii="Segoe UI Semilight" w:hAnsi="Segoe UI Semilight" w:cs="Segoe UI Semilight"/>
              <w:b/>
              <w:color w:val="595959" w:themeColor="text1" w:themeTint="A6"/>
              <w:sz w:val="96"/>
              <w:szCs w:val="96"/>
            </w:rPr>
          </w:pPr>
          <w:r w:rsidRPr="00B7531E">
            <w:rPr>
              <w:rFonts w:ascii="Segoe UI Semilight" w:hAnsi="Segoe UI Semilight" w:cs="Segoe UI Semilight"/>
              <w:b/>
              <w:color w:val="595959" w:themeColor="text1" w:themeTint="A6"/>
              <w:sz w:val="72"/>
              <w:szCs w:val="96"/>
            </w:rPr>
            <w:t xml:space="preserve"> </w:t>
          </w:r>
        </w:p>
        <w:p w14:paraId="533DC240" w14:textId="77777777" w:rsidR="00D061C5" w:rsidRDefault="00000000" w:rsidP="00D061C5">
          <w:pPr>
            <w:spacing w:before="40" w:line="288" w:lineRule="auto"/>
            <w:jc w:val="both"/>
            <w:rPr>
              <w:b/>
            </w:rPr>
          </w:pPr>
        </w:p>
      </w:sdtContent>
    </w:sdt>
    <w:p w14:paraId="0351EB51" w14:textId="77777777" w:rsidR="00D061C5" w:rsidRDefault="00D061C5" w:rsidP="00D061C5">
      <w:pPr>
        <w:spacing w:before="40" w:line="288" w:lineRule="auto"/>
        <w:jc w:val="both"/>
      </w:pPr>
    </w:p>
    <w:p w14:paraId="78BD42A3" w14:textId="77777777" w:rsidR="00D061C5" w:rsidRDefault="00D061C5" w:rsidP="00D061C5">
      <w:pPr>
        <w:spacing w:before="40" w:line="288" w:lineRule="auto"/>
        <w:jc w:val="both"/>
      </w:pPr>
    </w:p>
    <w:p w14:paraId="0FB25A9C" w14:textId="77777777" w:rsidR="00D061C5" w:rsidRDefault="00D061C5" w:rsidP="00D061C5">
      <w:pPr>
        <w:spacing w:before="40" w:line="288" w:lineRule="auto"/>
        <w:jc w:val="both"/>
      </w:pPr>
      <w:r w:rsidRPr="00E31AAC">
        <w:rPr>
          <w:noProof/>
        </w:rPr>
        <mc:AlternateContent>
          <mc:Choice Requires="wps">
            <w:drawing>
              <wp:anchor distT="0" distB="0" distL="182880" distR="182880" simplePos="0" relativeHeight="251658241" behindDoc="0" locked="0" layoutInCell="1" allowOverlap="1" wp14:anchorId="6BDD545C" wp14:editId="24FA3F8A">
                <wp:simplePos x="0" y="0"/>
                <wp:positionH relativeFrom="margin">
                  <wp:posOffset>115570</wp:posOffset>
                </wp:positionH>
                <wp:positionV relativeFrom="margin">
                  <wp:posOffset>2538095</wp:posOffset>
                </wp:positionV>
                <wp:extent cx="6188710" cy="1568450"/>
                <wp:effectExtent l="0" t="0" r="2540" b="3175"/>
                <wp:wrapSquare wrapText="bothSides"/>
                <wp:docPr id="131" name="Text Box 131"/>
                <wp:cNvGraphicFramePr/>
                <a:graphic xmlns:a="http://schemas.openxmlformats.org/drawingml/2006/main">
                  <a:graphicData uri="http://schemas.microsoft.com/office/word/2010/wordprocessingShape">
                    <wps:wsp>
                      <wps:cNvSpPr txBox="1"/>
                      <wps:spPr>
                        <a:xfrm>
                          <a:off x="0" y="0"/>
                          <a:ext cx="6188710" cy="156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33BA3" w14:textId="0BBDED34" w:rsidR="00D061C5" w:rsidRPr="00997E4E" w:rsidRDefault="00000000" w:rsidP="00D061C5">
                            <w:pPr>
                              <w:pStyle w:val="NoSpacing"/>
                              <w:spacing w:line="216" w:lineRule="auto"/>
                              <w:rPr>
                                <w:rFonts w:ascii="Century Gothic" w:hAnsi="Century Gothic"/>
                                <w:color w:val="44546A" w:themeColor="text2"/>
                                <w:sz w:val="72"/>
                                <w:szCs w:val="72"/>
                              </w:rPr>
                            </w:pPr>
                            <w:sdt>
                              <w:sdtPr>
                                <w:rPr>
                                  <w:rFonts w:ascii="Century Gothic" w:hAnsi="Century Gothic"/>
                                  <w:color w:val="44546A" w:themeColor="text2"/>
                                  <w:sz w:val="68"/>
                                  <w:szCs w:val="68"/>
                                </w:rPr>
                                <w:alias w:val="Title"/>
                                <w:tag w:val=""/>
                                <w:id w:val="1530911208"/>
                                <w:dataBinding w:prefixMappings="xmlns:ns0='http://purl.org/dc/elements/1.1/' xmlns:ns1='http://schemas.openxmlformats.org/package/2006/metadata/core-properties' " w:xpath="/ns1:coreProperties[1]/ns0:title[1]" w:storeItemID="{6C3C8BC8-F283-45AE-878A-BAB7291924A1}"/>
                                <w:text/>
                              </w:sdtPr>
                              <w:sdtContent>
                                <w:r w:rsidR="00220253">
                                  <w:rPr>
                                    <w:rFonts w:ascii="Century Gothic" w:hAnsi="Century Gothic"/>
                                    <w:color w:val="44546A" w:themeColor="text2"/>
                                    <w:sz w:val="68"/>
                                    <w:szCs w:val="68"/>
                                  </w:rPr>
                                  <w:t>IQMS</w:t>
                                </w:r>
                                <w:r w:rsidR="00220253" w:rsidRPr="007B1632">
                                  <w:rPr>
                                    <w:rFonts w:ascii="Century Gothic" w:hAnsi="Century Gothic"/>
                                    <w:color w:val="44546A" w:themeColor="text2"/>
                                    <w:sz w:val="68"/>
                                    <w:szCs w:val="68"/>
                                  </w:rPr>
                                  <w:t xml:space="preserve"> </w:t>
                                </w:r>
                                <w:r w:rsidR="00673B7C">
                                  <w:rPr>
                                    <w:rFonts w:ascii="Century Gothic" w:hAnsi="Century Gothic"/>
                                    <w:color w:val="44546A" w:themeColor="text2"/>
                                    <w:sz w:val="68"/>
                                    <w:szCs w:val="68"/>
                                  </w:rPr>
                                  <w:t>Pricing Sheet</w:t>
                                </w:r>
                                <w:r w:rsidR="00C47207">
                                  <w:rPr>
                                    <w:rFonts w:ascii="Century Gothic" w:hAnsi="Century Gothic"/>
                                    <w:color w:val="44546A" w:themeColor="text2"/>
                                    <w:sz w:val="68"/>
                                    <w:szCs w:val="68"/>
                                  </w:rPr>
                                  <w:t xml:space="preserve">  </w:t>
                                </w:r>
                                <w:r w:rsidR="00220253">
                                  <w:rPr>
                                    <w:rFonts w:ascii="Century Gothic" w:hAnsi="Century Gothic"/>
                                    <w:color w:val="44546A" w:themeColor="text2"/>
                                    <w:sz w:val="68"/>
                                    <w:szCs w:val="68"/>
                                  </w:rPr>
                                  <w:t>Templates</w:t>
                                </w:r>
                                <w:r w:rsidR="00673B7C">
                                  <w:rPr>
                                    <w:rFonts w:ascii="Century Gothic" w:hAnsi="Century Gothic"/>
                                    <w:color w:val="44546A" w:themeColor="text2"/>
                                    <w:sz w:val="68"/>
                                    <w:szCs w:val="68"/>
                                  </w:rPr>
                                  <w:t xml:space="preserve"> and Instructions</w:t>
                                </w:r>
                              </w:sdtContent>
                            </w:sdt>
                          </w:p>
                          <w:p w14:paraId="0E883649" w14:textId="64605B4F" w:rsidR="00D061C5" w:rsidRPr="009A6F05" w:rsidRDefault="006B06F5" w:rsidP="00220253">
                            <w:pPr>
                              <w:pStyle w:val="NoSpacing"/>
                              <w:spacing w:after="40"/>
                              <w:rPr>
                                <w:rFonts w:ascii="Segoe UI Semilight" w:hAnsi="Segoe UI Semilight" w:cs="Segoe UI Semilight"/>
                                <w:sz w:val="96"/>
                                <w:szCs w:val="64"/>
                                <w:lang w:eastAsia="en-US"/>
                              </w:rPr>
                            </w:pPr>
                            <w:r>
                              <w:rPr>
                                <w:rFonts w:ascii="Segoe UI Semilight" w:hAnsi="Segoe UI Semilight" w:cs="Segoe UI Semilight"/>
                                <w:sz w:val="48"/>
                                <w:szCs w:val="64"/>
                                <w:lang w:eastAsia="en-US"/>
                              </w:rPr>
                              <w:t>Statewide Q</w:t>
                            </w:r>
                            <w:r w:rsidR="00D61A8C">
                              <w:rPr>
                                <w:rFonts w:ascii="Segoe UI Semilight" w:hAnsi="Segoe UI Semilight" w:cs="Segoe UI Semilight"/>
                                <w:sz w:val="48"/>
                                <w:szCs w:val="64"/>
                                <w:lang w:eastAsia="en-US"/>
                              </w:rPr>
                              <w:t xml:space="preserve">uality </w:t>
                            </w:r>
                            <w:r>
                              <w:rPr>
                                <w:rFonts w:ascii="Segoe UI Semilight" w:hAnsi="Segoe UI Semilight" w:cs="Segoe UI Semilight"/>
                                <w:sz w:val="48"/>
                                <w:szCs w:val="64"/>
                                <w:lang w:eastAsia="en-US"/>
                              </w:rPr>
                              <w:t>A</w:t>
                            </w:r>
                            <w:r w:rsidR="00D61A8C">
                              <w:rPr>
                                <w:rFonts w:ascii="Segoe UI Semilight" w:hAnsi="Segoe UI Semilight" w:cs="Segoe UI Semilight"/>
                                <w:sz w:val="48"/>
                                <w:szCs w:val="64"/>
                                <w:lang w:eastAsia="en-US"/>
                              </w:rPr>
                              <w:t>ssurance (SWQA)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6BDD545C" id="_x0000_t202" coordsize="21600,21600" o:spt="202" path="m,l,21600r21600,l21600,xe">
                <v:stroke joinstyle="miter"/>
                <v:path gradientshapeok="t" o:connecttype="rect"/>
              </v:shapetype>
              <v:shape id="Text Box 131" o:spid="_x0000_s1026" type="#_x0000_t202" style="position:absolute;left:0;text-align:left;margin-left:9.1pt;margin-top:199.85pt;width:487.3pt;height:123.5pt;z-index:251658241;visibility:visible;mso-wrap-style:square;mso-width-percent:0;mso-height-percent:350;mso-wrap-distance-left:14.4pt;mso-wrap-distance-top:0;mso-wrap-distance-right:14.4pt;mso-wrap-distance-bottom:0;mso-position-horizontal:absolute;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" filled="f" stroked="f" strokeweight=".5pt">
                <v:textbox style="mso-fit-shape-to-text:t" inset="0,0,0,0">
                  <w:txbxContent>
                    <w:p w14:paraId="06433BA3" w14:textId="0BBDED34" w:rsidR="00D061C5" w:rsidRPr="00997E4E" w:rsidRDefault="009777DA" w:rsidP="00D061C5">
                      <w:pPr>
                        <w:pStyle w:val="NoSpacing"/>
                        <w:spacing w:line="216" w:lineRule="auto"/>
                        <w:rPr>
                          <w:rFonts w:ascii="Century Gothic" w:hAnsi="Century Gothic"/>
                          <w:color w:val="44546A" w:themeColor="text2"/>
                          <w:sz w:val="72"/>
                          <w:szCs w:val="72"/>
                        </w:rPr>
                      </w:pPr>
                      <w:sdt>
                        <w:sdtPr>
                          <w:rPr>
                            <w:rFonts w:ascii="Century Gothic" w:hAnsi="Century Gothic"/>
                            <w:color w:val="44546A" w:themeColor="text2"/>
                            <w:sz w:val="68"/>
                            <w:szCs w:val="68"/>
                          </w:rPr>
                          <w:alias w:val="Title"/>
                          <w:tag w:val=""/>
                          <w:id w:val="1530911208"/>
                          <w:dataBinding w:prefixMappings="xmlns:ns0='http://purl.org/dc/elements/1.1/' xmlns:ns1='http://schemas.openxmlformats.org/package/2006/metadata/core-properties' " w:xpath="/ns1:coreProperties[1]/ns0:title[1]" w:storeItemID="{6C3C8BC8-F283-45AE-878A-BAB7291924A1}"/>
                          <w:text/>
                        </w:sdtPr>
                        <w:sdtEndPr/>
                        <w:sdtContent>
                          <w:r w:rsidR="00220253">
                            <w:rPr>
                              <w:rFonts w:ascii="Century Gothic" w:hAnsi="Century Gothic"/>
                              <w:color w:val="44546A" w:themeColor="text2"/>
                              <w:sz w:val="68"/>
                              <w:szCs w:val="68"/>
                            </w:rPr>
                            <w:t>IQMS</w:t>
                          </w:r>
                          <w:r w:rsidR="00220253" w:rsidRPr="007B1632">
                            <w:rPr>
                              <w:rFonts w:ascii="Century Gothic" w:hAnsi="Century Gothic"/>
                              <w:color w:val="44546A" w:themeColor="text2"/>
                              <w:sz w:val="68"/>
                              <w:szCs w:val="68"/>
                            </w:rPr>
                            <w:t xml:space="preserve"> </w:t>
                          </w:r>
                          <w:r w:rsidR="00673B7C">
                            <w:rPr>
                              <w:rFonts w:ascii="Century Gothic" w:hAnsi="Century Gothic"/>
                              <w:color w:val="44546A" w:themeColor="text2"/>
                              <w:sz w:val="68"/>
                              <w:szCs w:val="68"/>
                            </w:rPr>
                            <w:t>Pricing Sheet</w:t>
                          </w:r>
                          <w:r w:rsidR="00C47207">
                            <w:rPr>
                              <w:rFonts w:ascii="Century Gothic" w:hAnsi="Century Gothic"/>
                              <w:color w:val="44546A" w:themeColor="text2"/>
                              <w:sz w:val="68"/>
                              <w:szCs w:val="68"/>
                            </w:rPr>
                            <w:t xml:space="preserve">  </w:t>
                          </w:r>
                          <w:r w:rsidR="00220253">
                            <w:rPr>
                              <w:rFonts w:ascii="Century Gothic" w:hAnsi="Century Gothic"/>
                              <w:color w:val="44546A" w:themeColor="text2"/>
                              <w:sz w:val="68"/>
                              <w:szCs w:val="68"/>
                            </w:rPr>
                            <w:t>Templates</w:t>
                          </w:r>
                          <w:r w:rsidR="00673B7C">
                            <w:rPr>
                              <w:rFonts w:ascii="Century Gothic" w:hAnsi="Century Gothic"/>
                              <w:color w:val="44546A" w:themeColor="text2"/>
                              <w:sz w:val="68"/>
                              <w:szCs w:val="68"/>
                            </w:rPr>
                            <w:t xml:space="preserve"> and Instructions</w:t>
                          </w:r>
                        </w:sdtContent>
                      </w:sdt>
                    </w:p>
                    <w:p w14:paraId="0E883649" w14:textId="64605B4F" w:rsidR="00D061C5" w:rsidRPr="009A6F05" w:rsidRDefault="006B06F5" w:rsidP="00220253">
                      <w:pPr>
                        <w:pStyle w:val="NoSpacing"/>
                        <w:spacing w:after="40"/>
                        <w:rPr>
                          <w:rFonts w:ascii="Segoe UI Semilight" w:hAnsi="Segoe UI Semilight" w:cs="Segoe UI Semilight"/>
                          <w:sz w:val="96"/>
                          <w:szCs w:val="64"/>
                          <w:lang w:eastAsia="en-US"/>
                        </w:rPr>
                      </w:pPr>
                      <w:r>
                        <w:rPr>
                          <w:rFonts w:ascii="Segoe UI Semilight" w:hAnsi="Segoe UI Semilight" w:cs="Segoe UI Semilight"/>
                          <w:sz w:val="48"/>
                          <w:szCs w:val="64"/>
                          <w:lang w:eastAsia="en-US"/>
                        </w:rPr>
                        <w:t>Statewide Q</w:t>
                      </w:r>
                      <w:r w:rsidR="00D61A8C">
                        <w:rPr>
                          <w:rFonts w:ascii="Segoe UI Semilight" w:hAnsi="Segoe UI Semilight" w:cs="Segoe UI Semilight"/>
                          <w:sz w:val="48"/>
                          <w:szCs w:val="64"/>
                          <w:lang w:eastAsia="en-US"/>
                        </w:rPr>
                        <w:t xml:space="preserve">uality </w:t>
                      </w:r>
                      <w:r>
                        <w:rPr>
                          <w:rFonts w:ascii="Segoe UI Semilight" w:hAnsi="Segoe UI Semilight" w:cs="Segoe UI Semilight"/>
                          <w:sz w:val="48"/>
                          <w:szCs w:val="64"/>
                          <w:lang w:eastAsia="en-US"/>
                        </w:rPr>
                        <w:t>A</w:t>
                      </w:r>
                      <w:r w:rsidR="00D61A8C">
                        <w:rPr>
                          <w:rFonts w:ascii="Segoe UI Semilight" w:hAnsi="Segoe UI Semilight" w:cs="Segoe UI Semilight"/>
                          <w:sz w:val="48"/>
                          <w:szCs w:val="64"/>
                          <w:lang w:eastAsia="en-US"/>
                        </w:rPr>
                        <w:t>ssurance (SWQA)</w:t>
                      </w:r>
                    </w:p>
                  </w:txbxContent>
                </v:textbox>
                <w10:wrap type="square" anchorx="margin" anchory="margin"/>
              </v:shape>
            </w:pict>
          </mc:Fallback>
        </mc:AlternateContent>
      </w:r>
    </w:p>
    <w:p w14:paraId="484AD2BC" w14:textId="77777777" w:rsidR="00D061C5" w:rsidRDefault="00D061C5" w:rsidP="00D061C5">
      <w:pPr>
        <w:spacing w:before="40" w:line="288" w:lineRule="auto"/>
        <w:jc w:val="both"/>
      </w:pPr>
    </w:p>
    <w:p w14:paraId="79835BBF" w14:textId="77777777" w:rsidR="00D061C5" w:rsidRDefault="00D061C5" w:rsidP="00D061C5">
      <w:pPr>
        <w:pStyle w:val="Heading3"/>
        <w:ind w:left="288"/>
      </w:pPr>
    </w:p>
    <w:p w14:paraId="3F63AC57" w14:textId="77777777" w:rsidR="00D061C5" w:rsidRDefault="00D061C5" w:rsidP="00D061C5">
      <w:pPr>
        <w:spacing w:before="40" w:line="288" w:lineRule="auto"/>
        <w:jc w:val="both"/>
      </w:pPr>
    </w:p>
    <w:p w14:paraId="6DD76C7B" w14:textId="77777777" w:rsidR="00D061C5" w:rsidRDefault="00D061C5" w:rsidP="00D061C5">
      <w:pPr>
        <w:spacing w:before="40" w:line="288" w:lineRule="auto"/>
        <w:jc w:val="both"/>
      </w:pPr>
      <w:r w:rsidRPr="00997E4E">
        <w:rPr>
          <w:rFonts w:ascii="Segoe UI Semilight" w:hAnsi="Segoe UI Semilight" w:cs="Segoe UI Semilight"/>
          <w:b/>
          <w:noProof/>
          <w:color w:val="595959" w:themeColor="text1" w:themeTint="A6"/>
          <w:sz w:val="72"/>
          <w:szCs w:val="96"/>
        </w:rPr>
        <mc:AlternateContent>
          <mc:Choice Requires="wps">
            <w:drawing>
              <wp:anchor distT="45720" distB="45720" distL="114300" distR="114300" simplePos="0" relativeHeight="251658243" behindDoc="0" locked="0" layoutInCell="1" allowOverlap="1" wp14:anchorId="2F645D30" wp14:editId="3857BBED">
                <wp:simplePos x="0" y="0"/>
                <wp:positionH relativeFrom="column">
                  <wp:posOffset>224119</wp:posOffset>
                </wp:positionH>
                <wp:positionV relativeFrom="paragraph">
                  <wp:posOffset>282191</wp:posOffset>
                </wp:positionV>
                <wp:extent cx="621919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1404620"/>
                        </a:xfrm>
                        <a:prstGeom prst="rect">
                          <a:avLst/>
                        </a:prstGeom>
                        <a:noFill/>
                        <a:ln w="9525">
                          <a:noFill/>
                          <a:miter lim="800000"/>
                          <a:headEnd/>
                          <a:tailEnd/>
                        </a:ln>
                      </wps:spPr>
                      <wps:txbx>
                        <w:txbxContent>
                          <w:p w14:paraId="2A83703E" w14:textId="4FE444A5" w:rsidR="00D061C5" w:rsidRPr="007E0B1E" w:rsidRDefault="00D061C5" w:rsidP="00D061C5">
                            <w:pPr>
                              <w:spacing w:after="0"/>
                              <w:jc w:val="right"/>
                              <w:rPr>
                                <w:rFonts w:ascii="Segoe UI" w:hAnsi="Segoe UI" w:cs="Segoe UI"/>
                                <w:color w:val="44546A" w:themeColor="text2"/>
                              </w:rPr>
                            </w:pPr>
                            <w:r w:rsidRPr="00486786">
                              <w:rPr>
                                <w:rFonts w:ascii="Segoe UI" w:hAnsi="Segoe UI" w:cs="Segoe UI"/>
                                <w:b/>
                                <w:color w:val="44546A" w:themeColor="text2"/>
                              </w:rPr>
                              <w:t xml:space="preserve">Date: </w:t>
                            </w:r>
                            <w:r w:rsidR="00583F56">
                              <w:rPr>
                                <w:rFonts w:ascii="Segoe UI" w:hAnsi="Segoe UI" w:cs="Segoe UI"/>
                                <w:color w:val="44546A" w:themeColor="text2"/>
                              </w:rPr>
                              <w:t>October</w:t>
                            </w:r>
                            <w:r w:rsidR="004C302A" w:rsidRPr="00583F56">
                              <w:rPr>
                                <w:rFonts w:ascii="Segoe UI" w:hAnsi="Segoe UI" w:cs="Segoe UI"/>
                                <w:color w:val="44546A" w:themeColor="text2"/>
                              </w:rPr>
                              <w:t xml:space="preserve"> </w:t>
                            </w:r>
                            <w:r w:rsidR="006B06F5" w:rsidRPr="00583F56">
                              <w:rPr>
                                <w:rFonts w:ascii="Segoe UI" w:hAnsi="Segoe UI" w:cs="Segoe UI"/>
                                <w:color w:val="44546A" w:themeColor="text2"/>
                              </w:rPr>
                              <w:t>202</w:t>
                            </w:r>
                            <w:r w:rsidR="001654C7" w:rsidRPr="00583F56">
                              <w:rPr>
                                <w:rFonts w:ascii="Segoe UI" w:hAnsi="Segoe UI" w:cs="Segoe UI"/>
                                <w:color w:val="44546A" w:themeColor="text2"/>
                              </w:rPr>
                              <w:t>5</w:t>
                            </w:r>
                          </w:p>
                          <w:p w14:paraId="0F75C8E7" w14:textId="77777777" w:rsidR="00D061C5" w:rsidRPr="007E0B1E" w:rsidRDefault="00D061C5" w:rsidP="00D061C5">
                            <w:pPr>
                              <w:spacing w:after="0"/>
                              <w:jc w:val="right"/>
                              <w:rPr>
                                <w:rFonts w:ascii="Segoe UI" w:hAnsi="Segoe UI" w:cs="Segoe UI"/>
                                <w:b/>
                                <w:color w:val="44546A" w:themeColor="text2"/>
                              </w:rPr>
                            </w:pPr>
                          </w:p>
                          <w:p w14:paraId="34A8F93F" w14:textId="77777777" w:rsidR="00D061C5" w:rsidRPr="007E0B1E" w:rsidRDefault="00D061C5" w:rsidP="00D061C5">
                            <w:pPr>
                              <w:spacing w:after="0"/>
                              <w:jc w:val="right"/>
                              <w:rPr>
                                <w:rFonts w:ascii="Segoe UI" w:hAnsi="Segoe UI" w:cs="Segoe UI"/>
                                <w:b/>
                                <w:color w:val="44546A" w:themeColor="text2"/>
                              </w:rPr>
                            </w:pPr>
                            <w:r w:rsidRPr="007E0B1E">
                              <w:rPr>
                                <w:rFonts w:ascii="Segoe UI" w:hAnsi="Segoe UI" w:cs="Segoe UI"/>
                                <w:color w:val="44546A" w:themeColor="text2"/>
                              </w:rPr>
                              <w:t>For additional information, please contact</w:t>
                            </w:r>
                            <w:r w:rsidRPr="007E0B1E">
                              <w:rPr>
                                <w:rFonts w:ascii="Segoe UI" w:hAnsi="Segoe UI" w:cs="Segoe UI"/>
                                <w:b/>
                                <w:color w:val="44546A" w:themeColor="text2"/>
                              </w:rPr>
                              <w:t>:</w:t>
                            </w:r>
                          </w:p>
                          <w:p w14:paraId="13777BFE" w14:textId="77777777" w:rsidR="00317719" w:rsidRPr="007E0B1E" w:rsidRDefault="00317719" w:rsidP="00317719">
                            <w:pPr>
                              <w:spacing w:after="0"/>
                              <w:jc w:val="right"/>
                              <w:rPr>
                                <w:rFonts w:ascii="Segoe UI" w:hAnsi="Segoe UI" w:cs="Segoe UI"/>
                                <w:b/>
                                <w:color w:val="5B9BD5" w:themeColor="accent5"/>
                              </w:rPr>
                            </w:pPr>
                            <w:r w:rsidRPr="00802A5D">
                              <w:rPr>
                                <w:rFonts w:ascii="Segoe UI" w:hAnsi="Segoe UI" w:cs="Segoe UI"/>
                                <w:b/>
                              </w:rPr>
                              <w:t xml:space="preserve">Phoebe.K.Colman@das.oregon.gov         </w:t>
                            </w:r>
                          </w:p>
                          <w:p w14:paraId="69DC8B06" w14:textId="77777777" w:rsidR="00317719" w:rsidRPr="00B13728" w:rsidRDefault="00317719" w:rsidP="00317719">
                            <w:pPr>
                              <w:spacing w:after="0"/>
                              <w:jc w:val="right"/>
                              <w:rPr>
                                <w:rFonts w:ascii="Segoe UI" w:hAnsi="Segoe UI" w:cs="Segoe UI"/>
                                <w:b/>
                              </w:rPr>
                            </w:pPr>
                            <w:r>
                              <w:rPr>
                                <w:rFonts w:ascii="Segoe UI" w:hAnsi="Segoe UI" w:cs="Segoe UI"/>
                                <w:b/>
                              </w:rPr>
                              <w:t>Sergey.Kukharik@das.oregon.gov</w:t>
                            </w:r>
                            <w:r w:rsidRPr="00B13728">
                              <w:rPr>
                                <w:rFonts w:ascii="Segoe UI" w:hAnsi="Segoe UI" w:cs="Segoe UI"/>
                                <w:b/>
                              </w:rPr>
                              <w:t xml:space="preserve">           </w:t>
                            </w:r>
                          </w:p>
                          <w:p w14:paraId="1D6E1A65" w14:textId="77777777" w:rsidR="00D061C5" w:rsidRPr="007E0B1E" w:rsidRDefault="00D061C5" w:rsidP="00D061C5">
                            <w:pPr>
                              <w:spacing w:after="0"/>
                              <w:jc w:val="right"/>
                              <w:rPr>
                                <w:rFonts w:ascii="Segoe UI" w:hAnsi="Segoe UI" w:cs="Segoe UI"/>
                                <w:b/>
                                <w:color w:val="44546A" w:themeColor="text2"/>
                                <w:u w:val="single"/>
                              </w:rPr>
                            </w:pPr>
                            <w:r>
                              <w:rPr>
                                <w:noProof/>
                              </w:rPr>
                              <w:drawing>
                                <wp:inline distT="0" distB="0" distL="0" distR="0" wp14:anchorId="4BCA7DB2" wp14:editId="3244F2CD">
                                  <wp:extent cx="2476005" cy="795020"/>
                                  <wp:effectExtent l="0" t="0" r="635" b="5080"/>
                                  <wp:docPr id="7" name="Picture 7" descr="https://dash.das.state.or.us/oscio/PublishingImages/EIS_Logo_2019%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sh.das.state.or.us/oscio/PublishingImages/EIS_Logo_2019%20colo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5140"/>
                                          <a:stretch/>
                                        </pic:blipFill>
                                        <pic:spPr bwMode="auto">
                                          <a:xfrm>
                                            <a:off x="0" y="0"/>
                                            <a:ext cx="2524783" cy="810682"/>
                                          </a:xfrm>
                                          <a:prstGeom prst="rect">
                                            <a:avLst/>
                                          </a:prstGeom>
                                          <a:noFill/>
                                          <a:ln>
                                            <a:noFill/>
                                          </a:ln>
                                          <a:extLst>
                                            <a:ext uri="{53640926-AAD7-44D8-BBD7-CCE9431645EC}">
                                              <a14:shadowObscured xmlns:a14="http://schemas.microsoft.com/office/drawing/2010/main"/>
                                            </a:ext>
                                          </a:extLst>
                                        </pic:spPr>
                                      </pic:pic>
                                    </a:graphicData>
                                  </a:graphic>
                                </wp:inline>
                              </w:drawing>
                            </w:r>
                          </w:p>
                          <w:p w14:paraId="23F7622B" w14:textId="77777777" w:rsidR="00D061C5" w:rsidRPr="007E0B1E" w:rsidRDefault="00D061C5" w:rsidP="00D061C5">
                            <w:pPr>
                              <w:rPr>
                                <w:rFonts w:ascii="Segoe UI" w:hAnsi="Segoe UI" w:cs="Segoe UI"/>
                                <w:color w:val="44546A" w:themeColor="text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45D30" id="_x0000_t202" coordsize="21600,21600" o:spt="202" path="m,l,21600r21600,l21600,xe">
                <v:stroke joinstyle="miter"/>
                <v:path gradientshapeok="t" o:connecttype="rect"/>
              </v:shapetype>
              <v:shape id="Text Box 217" o:spid="_x0000_s1027" type="#_x0000_t202" style="position:absolute;left:0;text-align:left;margin-left:17.65pt;margin-top:22.2pt;width:489.7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" filled="f" stroked="f">
                <v:textbox style="mso-fit-shape-to-text:t">
                  <w:txbxContent>
                    <w:p w14:paraId="2A83703E" w14:textId="4FE444A5" w:rsidR="00D061C5" w:rsidRPr="007E0B1E" w:rsidRDefault="00D061C5" w:rsidP="00D061C5">
                      <w:pPr>
                        <w:spacing w:after="0"/>
                        <w:jc w:val="right"/>
                        <w:rPr>
                          <w:rFonts w:ascii="Segoe UI" w:hAnsi="Segoe UI" w:cs="Segoe UI"/>
                          <w:color w:val="44546A" w:themeColor="text2"/>
                        </w:rPr>
                      </w:pPr>
                      <w:r w:rsidRPr="00486786">
                        <w:rPr>
                          <w:rFonts w:ascii="Segoe UI" w:hAnsi="Segoe UI" w:cs="Segoe UI"/>
                          <w:b/>
                          <w:color w:val="44546A" w:themeColor="text2"/>
                        </w:rPr>
                        <w:t xml:space="preserve">Date: </w:t>
                      </w:r>
                      <w:r w:rsidR="00583F56">
                        <w:rPr>
                          <w:rFonts w:ascii="Segoe UI" w:hAnsi="Segoe UI" w:cs="Segoe UI"/>
                          <w:color w:val="44546A" w:themeColor="text2"/>
                        </w:rPr>
                        <w:t>October</w:t>
                      </w:r>
                      <w:r w:rsidR="004C302A" w:rsidRPr="00583F56">
                        <w:rPr>
                          <w:rFonts w:ascii="Segoe UI" w:hAnsi="Segoe UI" w:cs="Segoe UI"/>
                          <w:color w:val="44546A" w:themeColor="text2"/>
                        </w:rPr>
                        <w:t xml:space="preserve"> </w:t>
                      </w:r>
                      <w:r w:rsidR="006B06F5" w:rsidRPr="00583F56">
                        <w:rPr>
                          <w:rFonts w:ascii="Segoe UI" w:hAnsi="Segoe UI" w:cs="Segoe UI"/>
                          <w:color w:val="44546A" w:themeColor="text2"/>
                        </w:rPr>
                        <w:t>202</w:t>
                      </w:r>
                      <w:r w:rsidR="001654C7" w:rsidRPr="00583F56">
                        <w:rPr>
                          <w:rFonts w:ascii="Segoe UI" w:hAnsi="Segoe UI" w:cs="Segoe UI"/>
                          <w:color w:val="44546A" w:themeColor="text2"/>
                        </w:rPr>
                        <w:t>5</w:t>
                      </w:r>
                    </w:p>
                    <w:p w14:paraId="0F75C8E7" w14:textId="77777777" w:rsidR="00D061C5" w:rsidRPr="007E0B1E" w:rsidRDefault="00D061C5" w:rsidP="00D061C5">
                      <w:pPr>
                        <w:spacing w:after="0"/>
                        <w:jc w:val="right"/>
                        <w:rPr>
                          <w:rFonts w:ascii="Segoe UI" w:hAnsi="Segoe UI" w:cs="Segoe UI"/>
                          <w:b/>
                          <w:color w:val="44546A" w:themeColor="text2"/>
                        </w:rPr>
                      </w:pPr>
                    </w:p>
                    <w:p w14:paraId="34A8F93F" w14:textId="77777777" w:rsidR="00D061C5" w:rsidRPr="007E0B1E" w:rsidRDefault="00D061C5" w:rsidP="00D061C5">
                      <w:pPr>
                        <w:spacing w:after="0"/>
                        <w:jc w:val="right"/>
                        <w:rPr>
                          <w:rFonts w:ascii="Segoe UI" w:hAnsi="Segoe UI" w:cs="Segoe UI"/>
                          <w:b/>
                          <w:color w:val="44546A" w:themeColor="text2"/>
                        </w:rPr>
                      </w:pPr>
                      <w:r w:rsidRPr="007E0B1E">
                        <w:rPr>
                          <w:rFonts w:ascii="Segoe UI" w:hAnsi="Segoe UI" w:cs="Segoe UI"/>
                          <w:color w:val="44546A" w:themeColor="text2"/>
                        </w:rPr>
                        <w:t>For additional information, please contact</w:t>
                      </w:r>
                      <w:r w:rsidRPr="007E0B1E">
                        <w:rPr>
                          <w:rFonts w:ascii="Segoe UI" w:hAnsi="Segoe UI" w:cs="Segoe UI"/>
                          <w:b/>
                          <w:color w:val="44546A" w:themeColor="text2"/>
                        </w:rPr>
                        <w:t>:</w:t>
                      </w:r>
                    </w:p>
                    <w:p w14:paraId="13777BFE" w14:textId="77777777" w:rsidR="00317719" w:rsidRPr="007E0B1E" w:rsidRDefault="00317719" w:rsidP="00317719">
                      <w:pPr>
                        <w:spacing w:after="0"/>
                        <w:jc w:val="right"/>
                        <w:rPr>
                          <w:rFonts w:ascii="Segoe UI" w:hAnsi="Segoe UI" w:cs="Segoe UI"/>
                          <w:b/>
                          <w:color w:val="5B9BD5" w:themeColor="accent5"/>
                        </w:rPr>
                      </w:pPr>
                      <w:r w:rsidRPr="00802A5D">
                        <w:rPr>
                          <w:rFonts w:ascii="Segoe UI" w:hAnsi="Segoe UI" w:cs="Segoe UI"/>
                          <w:b/>
                        </w:rPr>
                        <w:t xml:space="preserve">Phoebe.K.Colman@das.oregon.gov         </w:t>
                      </w:r>
                    </w:p>
                    <w:p w14:paraId="69DC8B06" w14:textId="77777777" w:rsidR="00317719" w:rsidRPr="00B13728" w:rsidRDefault="00317719" w:rsidP="00317719">
                      <w:pPr>
                        <w:spacing w:after="0"/>
                        <w:jc w:val="right"/>
                        <w:rPr>
                          <w:rFonts w:ascii="Segoe UI" w:hAnsi="Segoe UI" w:cs="Segoe UI"/>
                          <w:b/>
                        </w:rPr>
                      </w:pPr>
                      <w:r>
                        <w:rPr>
                          <w:rFonts w:ascii="Segoe UI" w:hAnsi="Segoe UI" w:cs="Segoe UI"/>
                          <w:b/>
                        </w:rPr>
                        <w:t>Sergey.Kukharik@das.oregon.gov</w:t>
                      </w:r>
                      <w:r w:rsidRPr="00B13728">
                        <w:rPr>
                          <w:rFonts w:ascii="Segoe UI" w:hAnsi="Segoe UI" w:cs="Segoe UI"/>
                          <w:b/>
                        </w:rPr>
                        <w:t xml:space="preserve">           </w:t>
                      </w:r>
                    </w:p>
                    <w:p w14:paraId="1D6E1A65" w14:textId="77777777" w:rsidR="00D061C5" w:rsidRPr="007E0B1E" w:rsidRDefault="00D061C5" w:rsidP="00D061C5">
                      <w:pPr>
                        <w:spacing w:after="0"/>
                        <w:jc w:val="right"/>
                        <w:rPr>
                          <w:rFonts w:ascii="Segoe UI" w:hAnsi="Segoe UI" w:cs="Segoe UI"/>
                          <w:b/>
                          <w:color w:val="44546A" w:themeColor="text2"/>
                          <w:u w:val="single"/>
                        </w:rPr>
                      </w:pPr>
                      <w:r>
                        <w:rPr>
                          <w:noProof/>
                        </w:rPr>
                        <w:drawing>
                          <wp:inline distT="0" distB="0" distL="0" distR="0" wp14:anchorId="4BCA7DB2" wp14:editId="3244F2CD">
                            <wp:extent cx="2476005" cy="795020"/>
                            <wp:effectExtent l="0" t="0" r="635" b="5080"/>
                            <wp:docPr id="7" name="Picture 7" descr="https://dash.das.state.or.us/oscio/PublishingImages/EIS_Logo_2019%20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sh.das.state.or.us/oscio/PublishingImages/EIS_Logo_2019%20colo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5140"/>
                                    <a:stretch/>
                                  </pic:blipFill>
                                  <pic:spPr bwMode="auto">
                                    <a:xfrm>
                                      <a:off x="0" y="0"/>
                                      <a:ext cx="2524783" cy="810682"/>
                                    </a:xfrm>
                                    <a:prstGeom prst="rect">
                                      <a:avLst/>
                                    </a:prstGeom>
                                    <a:noFill/>
                                    <a:ln>
                                      <a:noFill/>
                                    </a:ln>
                                    <a:extLst>
                                      <a:ext uri="{53640926-AAD7-44D8-BBD7-CCE9431645EC}">
                                        <a14:shadowObscured xmlns:a14="http://schemas.microsoft.com/office/drawing/2010/main"/>
                                      </a:ext>
                                    </a:extLst>
                                  </pic:spPr>
                                </pic:pic>
                              </a:graphicData>
                            </a:graphic>
                          </wp:inline>
                        </w:drawing>
                      </w:r>
                    </w:p>
                    <w:p w14:paraId="23F7622B" w14:textId="77777777" w:rsidR="00D061C5" w:rsidRPr="007E0B1E" w:rsidRDefault="00D061C5" w:rsidP="00D061C5">
                      <w:pPr>
                        <w:rPr>
                          <w:rFonts w:ascii="Segoe UI" w:hAnsi="Segoe UI" w:cs="Segoe UI"/>
                          <w:color w:val="44546A" w:themeColor="text2"/>
                        </w:rPr>
                      </w:pPr>
                    </w:p>
                  </w:txbxContent>
                </v:textbox>
              </v:shape>
            </w:pict>
          </mc:Fallback>
        </mc:AlternateContent>
      </w:r>
    </w:p>
    <w:p w14:paraId="7C699394" w14:textId="5EC6E03A" w:rsidR="00D061C5" w:rsidRDefault="00D061C5" w:rsidP="00D061C5">
      <w:pPr>
        <w:spacing w:before="40" w:line="288" w:lineRule="auto"/>
        <w:jc w:val="both"/>
      </w:pPr>
    </w:p>
    <w:p w14:paraId="794FA05B" w14:textId="0C9996F8" w:rsidR="00D061C5" w:rsidRDefault="00420E66" w:rsidP="00D061C5">
      <w:pPr>
        <w:spacing w:before="40" w:line="288" w:lineRule="auto"/>
        <w:jc w:val="both"/>
      </w:pPr>
      <w:r w:rsidRPr="00E31AAC">
        <w:rPr>
          <w:noProof/>
        </w:rPr>
        <w:drawing>
          <wp:anchor distT="0" distB="0" distL="114300" distR="114300" simplePos="0" relativeHeight="251658242" behindDoc="1" locked="0" layoutInCell="1" allowOverlap="1" wp14:anchorId="18D14380" wp14:editId="6AA76801">
            <wp:simplePos x="0" y="0"/>
            <wp:positionH relativeFrom="page">
              <wp:posOffset>28575</wp:posOffset>
            </wp:positionH>
            <wp:positionV relativeFrom="paragraph">
              <wp:posOffset>347980</wp:posOffset>
            </wp:positionV>
            <wp:extent cx="3040380" cy="30403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2" cstate="print">
                      <a:lum bright="70000" contrast="-70000"/>
                      <a:extLst>
                        <a:ext uri="{28A0092B-C50C-407E-A947-70E740481C1C}">
                          <a14:useLocalDpi xmlns:a14="http://schemas.microsoft.com/office/drawing/2010/main" val="0"/>
                        </a:ext>
                      </a:extLst>
                    </a:blip>
                    <a:srcRect l="52566" t="-27532" r="-52566" b="27532"/>
                    <a:stretch/>
                  </pic:blipFill>
                  <pic:spPr>
                    <a:xfrm>
                      <a:off x="0" y="0"/>
                      <a:ext cx="3040380" cy="3040380"/>
                    </a:xfrm>
                    <a:prstGeom prst="rect">
                      <a:avLst/>
                    </a:prstGeom>
                  </pic:spPr>
                </pic:pic>
              </a:graphicData>
            </a:graphic>
            <wp14:sizeRelH relativeFrom="page">
              <wp14:pctWidth>0</wp14:pctWidth>
            </wp14:sizeRelH>
            <wp14:sizeRelV relativeFrom="page">
              <wp14:pctHeight>0</wp14:pctHeight>
            </wp14:sizeRelV>
          </wp:anchor>
        </w:drawing>
      </w:r>
    </w:p>
    <w:p w14:paraId="7EC7AC2E" w14:textId="579BBC74" w:rsidR="00D061C5" w:rsidRDefault="00D061C5" w:rsidP="00D061C5">
      <w:pPr>
        <w:spacing w:before="40" w:line="288" w:lineRule="auto"/>
        <w:jc w:val="both"/>
      </w:pPr>
    </w:p>
    <w:p w14:paraId="4D255AEB" w14:textId="01F5F4CB" w:rsidR="00D061C5" w:rsidRDefault="00D061C5" w:rsidP="00D061C5">
      <w:pPr>
        <w:spacing w:before="40" w:after="0" w:line="288" w:lineRule="auto"/>
        <w:jc w:val="both"/>
        <w:rPr>
          <w:rFonts w:ascii="Segoe UI" w:hAnsi="Segoe UI" w:cs="Segoe UI"/>
          <w:b/>
          <w:color w:val="44546A" w:themeColor="text2"/>
          <w:u w:val="single"/>
        </w:rPr>
      </w:pPr>
    </w:p>
    <w:p w14:paraId="2D1DCD1A" w14:textId="77777777" w:rsidR="00D061C5" w:rsidRDefault="00D061C5" w:rsidP="00D061C5">
      <w:pPr>
        <w:spacing w:before="40" w:after="0" w:line="288" w:lineRule="auto"/>
        <w:jc w:val="both"/>
        <w:rPr>
          <w:rFonts w:ascii="Segoe UI" w:hAnsi="Segoe UI" w:cs="Segoe UI"/>
          <w:b/>
          <w:color w:val="44546A" w:themeColor="text2"/>
          <w:u w:val="single"/>
        </w:rPr>
      </w:pPr>
    </w:p>
    <w:p w14:paraId="6B522F37" w14:textId="77777777" w:rsidR="00D061C5" w:rsidRPr="00662B12" w:rsidRDefault="00D061C5" w:rsidP="00D061C5">
      <w:pPr>
        <w:spacing w:before="40" w:line="288" w:lineRule="auto"/>
        <w:rPr>
          <w:rFonts w:eastAsia="Calibri" w:cs="Calibri"/>
          <w:b/>
          <w:bCs/>
          <w:sz w:val="32"/>
          <w:szCs w:val="32"/>
        </w:rPr>
      </w:pPr>
      <w:bookmarkStart w:id="0" w:name="Appendix_A:_Exceptions_and_Exemptions_to"/>
      <w:bookmarkStart w:id="1" w:name="Definitions"/>
      <w:bookmarkEnd w:id="0"/>
      <w:bookmarkEnd w:id="1"/>
    </w:p>
    <w:p w14:paraId="31ADB1A3" w14:textId="722BEFDF" w:rsidR="00D061C5" w:rsidRDefault="00D061C5">
      <w:pPr>
        <w:rPr>
          <w:rFonts w:asciiTheme="majorHAnsi" w:eastAsiaTheme="majorEastAsia" w:hAnsiTheme="majorHAnsi" w:cstheme="majorBidi"/>
          <w:color w:val="2F5496" w:themeColor="accent1" w:themeShade="BF"/>
          <w:sz w:val="26"/>
          <w:szCs w:val="26"/>
        </w:rPr>
      </w:pPr>
      <w:r>
        <w:br w:type="page"/>
      </w:r>
    </w:p>
    <w:sdt>
      <w:sdtPr>
        <w:rPr>
          <w:rFonts w:asciiTheme="minorHAnsi" w:eastAsiaTheme="minorEastAsia" w:hAnsiTheme="minorHAnsi" w:cstheme="minorBidi"/>
          <w:color w:val="auto"/>
          <w:sz w:val="22"/>
          <w:szCs w:val="22"/>
        </w:rPr>
        <w:id w:val="1558744902"/>
        <w:docPartObj>
          <w:docPartGallery w:val="Table of Contents"/>
          <w:docPartUnique/>
        </w:docPartObj>
      </w:sdtPr>
      <w:sdtEndPr>
        <w:rPr>
          <w:b/>
          <w:bCs/>
          <w:noProof/>
        </w:rPr>
      </w:sdtEndPr>
      <w:sdtContent>
        <w:p w14:paraId="2D05F77C" w14:textId="2D72F6D8" w:rsidR="00C54B7D" w:rsidRDefault="00C54B7D">
          <w:pPr>
            <w:pStyle w:val="TOCHeading"/>
          </w:pPr>
          <w:r>
            <w:t>Contents</w:t>
          </w:r>
        </w:p>
        <w:p w14:paraId="38FB73B0" w14:textId="360AA03F" w:rsidR="00384AB1" w:rsidRDefault="00C54B7D">
          <w:pPr>
            <w:pStyle w:val="TOC1"/>
            <w:tabs>
              <w:tab w:val="right" w:leader="dot" w:pos="9350"/>
            </w:tabs>
            <w:rPr>
              <w:rFonts w:eastAsiaTheme="minorEastAsia"/>
              <w:noProof/>
              <w:kern w:val="2"/>
              <w:sz w:val="24"/>
              <w:szCs w:val="24"/>
              <w14:ligatures w14:val="standardContextual"/>
            </w:rPr>
          </w:pPr>
          <w:r>
            <w:fldChar w:fldCharType="begin"/>
          </w:r>
          <w:r>
            <w:instrText xml:space="preserve"> TOC \o "1-</w:instrText>
          </w:r>
          <w:r w:rsidR="007135D6">
            <w:instrText>2</w:instrText>
          </w:r>
          <w:r>
            <w:instrText xml:space="preserve">" \h \z \u </w:instrText>
          </w:r>
          <w:r>
            <w:fldChar w:fldCharType="separate"/>
          </w:r>
          <w:hyperlink w:anchor="_Toc207793303" w:history="1">
            <w:r w:rsidR="00384AB1" w:rsidRPr="00D22645">
              <w:rPr>
                <w:rStyle w:val="Hyperlink"/>
                <w:noProof/>
              </w:rPr>
              <w:t>Overview</w:t>
            </w:r>
            <w:r w:rsidR="00384AB1">
              <w:rPr>
                <w:noProof/>
                <w:webHidden/>
              </w:rPr>
              <w:tab/>
            </w:r>
            <w:r w:rsidR="00384AB1">
              <w:rPr>
                <w:noProof/>
                <w:webHidden/>
              </w:rPr>
              <w:fldChar w:fldCharType="begin"/>
            </w:r>
            <w:r w:rsidR="00384AB1">
              <w:rPr>
                <w:noProof/>
                <w:webHidden/>
              </w:rPr>
              <w:instrText xml:space="preserve"> PAGEREF _Toc207793303 \h </w:instrText>
            </w:r>
            <w:r w:rsidR="00384AB1">
              <w:rPr>
                <w:noProof/>
                <w:webHidden/>
              </w:rPr>
            </w:r>
            <w:r w:rsidR="00384AB1">
              <w:rPr>
                <w:noProof/>
                <w:webHidden/>
              </w:rPr>
              <w:fldChar w:fldCharType="separate"/>
            </w:r>
            <w:r w:rsidR="00384AB1">
              <w:rPr>
                <w:noProof/>
                <w:webHidden/>
              </w:rPr>
              <w:t>3</w:t>
            </w:r>
            <w:r w:rsidR="00384AB1">
              <w:rPr>
                <w:noProof/>
                <w:webHidden/>
              </w:rPr>
              <w:fldChar w:fldCharType="end"/>
            </w:r>
          </w:hyperlink>
        </w:p>
        <w:p w14:paraId="2191FB02" w14:textId="6428DC1B" w:rsidR="00384AB1" w:rsidRDefault="00384AB1">
          <w:pPr>
            <w:pStyle w:val="TOC1"/>
            <w:tabs>
              <w:tab w:val="right" w:leader="dot" w:pos="9350"/>
            </w:tabs>
            <w:rPr>
              <w:rFonts w:eastAsiaTheme="minorEastAsia"/>
              <w:noProof/>
              <w:kern w:val="2"/>
              <w:sz w:val="24"/>
              <w:szCs w:val="24"/>
              <w14:ligatures w14:val="standardContextual"/>
            </w:rPr>
          </w:pPr>
          <w:hyperlink w:anchor="_Toc207793304" w:history="1">
            <w:r w:rsidRPr="00D22645">
              <w:rPr>
                <w:rStyle w:val="Hyperlink"/>
                <w:noProof/>
              </w:rPr>
              <w:t>Tailoring the IQMS Statement of Work</w:t>
            </w:r>
            <w:r>
              <w:rPr>
                <w:noProof/>
                <w:webHidden/>
              </w:rPr>
              <w:tab/>
            </w:r>
            <w:r>
              <w:rPr>
                <w:noProof/>
                <w:webHidden/>
              </w:rPr>
              <w:fldChar w:fldCharType="begin"/>
            </w:r>
            <w:r>
              <w:rPr>
                <w:noProof/>
                <w:webHidden/>
              </w:rPr>
              <w:instrText xml:space="preserve"> PAGEREF _Toc207793304 \h </w:instrText>
            </w:r>
            <w:r>
              <w:rPr>
                <w:noProof/>
                <w:webHidden/>
              </w:rPr>
            </w:r>
            <w:r>
              <w:rPr>
                <w:noProof/>
                <w:webHidden/>
              </w:rPr>
              <w:fldChar w:fldCharType="separate"/>
            </w:r>
            <w:r>
              <w:rPr>
                <w:noProof/>
                <w:webHidden/>
              </w:rPr>
              <w:t>3</w:t>
            </w:r>
            <w:r>
              <w:rPr>
                <w:noProof/>
                <w:webHidden/>
              </w:rPr>
              <w:fldChar w:fldCharType="end"/>
            </w:r>
          </w:hyperlink>
        </w:p>
        <w:p w14:paraId="78574DEB" w14:textId="6A25A128" w:rsidR="00384AB1" w:rsidRDefault="00384AB1">
          <w:pPr>
            <w:pStyle w:val="TOC1"/>
            <w:tabs>
              <w:tab w:val="right" w:leader="dot" w:pos="9350"/>
            </w:tabs>
            <w:rPr>
              <w:rFonts w:eastAsiaTheme="minorEastAsia"/>
              <w:noProof/>
              <w:kern w:val="2"/>
              <w:sz w:val="24"/>
              <w:szCs w:val="24"/>
              <w14:ligatures w14:val="standardContextual"/>
            </w:rPr>
          </w:pPr>
          <w:hyperlink w:anchor="_Toc207793305" w:history="1">
            <w:r w:rsidRPr="00D22645">
              <w:rPr>
                <w:rStyle w:val="Hyperlink"/>
                <w:noProof/>
              </w:rPr>
              <w:t>Template A: IQMS SOW Pricing Sheet (Projects)</w:t>
            </w:r>
            <w:r>
              <w:rPr>
                <w:noProof/>
                <w:webHidden/>
              </w:rPr>
              <w:tab/>
            </w:r>
            <w:r>
              <w:rPr>
                <w:noProof/>
                <w:webHidden/>
              </w:rPr>
              <w:fldChar w:fldCharType="begin"/>
            </w:r>
            <w:r>
              <w:rPr>
                <w:noProof/>
                <w:webHidden/>
              </w:rPr>
              <w:instrText xml:space="preserve"> PAGEREF _Toc207793305 \h </w:instrText>
            </w:r>
            <w:r>
              <w:rPr>
                <w:noProof/>
                <w:webHidden/>
              </w:rPr>
            </w:r>
            <w:r>
              <w:rPr>
                <w:noProof/>
                <w:webHidden/>
              </w:rPr>
              <w:fldChar w:fldCharType="separate"/>
            </w:r>
            <w:r>
              <w:rPr>
                <w:noProof/>
                <w:webHidden/>
              </w:rPr>
              <w:t>3</w:t>
            </w:r>
            <w:r>
              <w:rPr>
                <w:noProof/>
                <w:webHidden/>
              </w:rPr>
              <w:fldChar w:fldCharType="end"/>
            </w:r>
          </w:hyperlink>
        </w:p>
        <w:p w14:paraId="48553A8A" w14:textId="7F1AC4C3" w:rsidR="00384AB1" w:rsidRDefault="00384AB1">
          <w:pPr>
            <w:pStyle w:val="TOC1"/>
            <w:tabs>
              <w:tab w:val="right" w:leader="dot" w:pos="9350"/>
            </w:tabs>
            <w:rPr>
              <w:rFonts w:eastAsiaTheme="minorEastAsia"/>
              <w:noProof/>
              <w:kern w:val="2"/>
              <w:sz w:val="24"/>
              <w:szCs w:val="24"/>
              <w14:ligatures w14:val="standardContextual"/>
            </w:rPr>
          </w:pPr>
          <w:hyperlink w:anchor="_Toc207793306" w:history="1">
            <w:r w:rsidRPr="00D22645">
              <w:rPr>
                <w:rStyle w:val="Hyperlink"/>
                <w:noProof/>
              </w:rPr>
              <w:t>Template B: IQMS SOW Deliverables and Payment Schedule (Programs)</w:t>
            </w:r>
            <w:r>
              <w:rPr>
                <w:noProof/>
                <w:webHidden/>
              </w:rPr>
              <w:tab/>
            </w:r>
            <w:r>
              <w:rPr>
                <w:noProof/>
                <w:webHidden/>
              </w:rPr>
              <w:fldChar w:fldCharType="begin"/>
            </w:r>
            <w:r>
              <w:rPr>
                <w:noProof/>
                <w:webHidden/>
              </w:rPr>
              <w:instrText xml:space="preserve"> PAGEREF _Toc207793306 \h </w:instrText>
            </w:r>
            <w:r>
              <w:rPr>
                <w:noProof/>
                <w:webHidden/>
              </w:rPr>
            </w:r>
            <w:r>
              <w:rPr>
                <w:noProof/>
                <w:webHidden/>
              </w:rPr>
              <w:fldChar w:fldCharType="separate"/>
            </w:r>
            <w:r>
              <w:rPr>
                <w:noProof/>
                <w:webHidden/>
              </w:rPr>
              <w:t>10</w:t>
            </w:r>
            <w:r>
              <w:rPr>
                <w:noProof/>
                <w:webHidden/>
              </w:rPr>
              <w:fldChar w:fldCharType="end"/>
            </w:r>
          </w:hyperlink>
        </w:p>
        <w:p w14:paraId="08B397E1" w14:textId="0728E10B" w:rsidR="00384AB1" w:rsidRDefault="00384AB1">
          <w:pPr>
            <w:pStyle w:val="TOC2"/>
            <w:tabs>
              <w:tab w:val="right" w:leader="dot" w:pos="9350"/>
            </w:tabs>
            <w:rPr>
              <w:rFonts w:eastAsiaTheme="minorEastAsia"/>
              <w:noProof/>
              <w:kern w:val="2"/>
              <w:sz w:val="24"/>
              <w:szCs w:val="24"/>
              <w14:ligatures w14:val="standardContextual"/>
            </w:rPr>
          </w:pPr>
          <w:hyperlink w:anchor="_Toc207793307" w:history="1">
            <w:r w:rsidRPr="00D22645">
              <w:rPr>
                <w:rStyle w:val="Hyperlink"/>
                <w:noProof/>
              </w:rPr>
              <w:t>Table for IQMS Portfolios that are Programs</w:t>
            </w:r>
            <w:r>
              <w:rPr>
                <w:noProof/>
                <w:webHidden/>
              </w:rPr>
              <w:tab/>
            </w:r>
            <w:r>
              <w:rPr>
                <w:noProof/>
                <w:webHidden/>
              </w:rPr>
              <w:fldChar w:fldCharType="begin"/>
            </w:r>
            <w:r>
              <w:rPr>
                <w:noProof/>
                <w:webHidden/>
              </w:rPr>
              <w:instrText xml:space="preserve"> PAGEREF _Toc207793307 \h </w:instrText>
            </w:r>
            <w:r>
              <w:rPr>
                <w:noProof/>
                <w:webHidden/>
              </w:rPr>
            </w:r>
            <w:r>
              <w:rPr>
                <w:noProof/>
                <w:webHidden/>
              </w:rPr>
              <w:fldChar w:fldCharType="separate"/>
            </w:r>
            <w:r>
              <w:rPr>
                <w:noProof/>
                <w:webHidden/>
              </w:rPr>
              <w:t>10</w:t>
            </w:r>
            <w:r>
              <w:rPr>
                <w:noProof/>
                <w:webHidden/>
              </w:rPr>
              <w:fldChar w:fldCharType="end"/>
            </w:r>
          </w:hyperlink>
        </w:p>
        <w:p w14:paraId="6CD63ABF" w14:textId="3B0EE528" w:rsidR="00384AB1" w:rsidRDefault="00384AB1">
          <w:pPr>
            <w:pStyle w:val="TOC2"/>
            <w:tabs>
              <w:tab w:val="right" w:leader="dot" w:pos="9350"/>
            </w:tabs>
            <w:rPr>
              <w:rFonts w:eastAsiaTheme="minorEastAsia"/>
              <w:noProof/>
              <w:kern w:val="2"/>
              <w:sz w:val="24"/>
              <w:szCs w:val="24"/>
              <w14:ligatures w14:val="standardContextual"/>
            </w:rPr>
          </w:pPr>
          <w:hyperlink w:anchor="_Toc207793308" w:history="1">
            <w:r w:rsidRPr="00D22645">
              <w:rPr>
                <w:rStyle w:val="Hyperlink"/>
                <w:noProof/>
              </w:rPr>
              <w:t>Table for Projects under Program Portfolios</w:t>
            </w:r>
            <w:r>
              <w:rPr>
                <w:noProof/>
                <w:webHidden/>
              </w:rPr>
              <w:tab/>
            </w:r>
            <w:r>
              <w:rPr>
                <w:noProof/>
                <w:webHidden/>
              </w:rPr>
              <w:fldChar w:fldCharType="begin"/>
            </w:r>
            <w:r>
              <w:rPr>
                <w:noProof/>
                <w:webHidden/>
              </w:rPr>
              <w:instrText xml:space="preserve"> PAGEREF _Toc207793308 \h </w:instrText>
            </w:r>
            <w:r>
              <w:rPr>
                <w:noProof/>
                <w:webHidden/>
              </w:rPr>
            </w:r>
            <w:r>
              <w:rPr>
                <w:noProof/>
                <w:webHidden/>
              </w:rPr>
              <w:fldChar w:fldCharType="separate"/>
            </w:r>
            <w:r>
              <w:rPr>
                <w:noProof/>
                <w:webHidden/>
              </w:rPr>
              <w:t>15</w:t>
            </w:r>
            <w:r>
              <w:rPr>
                <w:noProof/>
                <w:webHidden/>
              </w:rPr>
              <w:fldChar w:fldCharType="end"/>
            </w:r>
          </w:hyperlink>
        </w:p>
        <w:p w14:paraId="70967D5C" w14:textId="7198B170" w:rsidR="00C54B7D" w:rsidRDefault="00C54B7D" w:rsidP="0044347E">
          <w:r>
            <w:rPr>
              <w:b/>
              <w:bCs/>
              <w:noProof/>
            </w:rPr>
            <w:fldChar w:fldCharType="end"/>
          </w:r>
        </w:p>
      </w:sdtContent>
    </w:sdt>
    <w:p w14:paraId="08D8EDA3" w14:textId="77777777" w:rsidR="00C54B7D" w:rsidRDefault="00C54B7D">
      <w:pPr>
        <w:rPr>
          <w:rFonts w:asciiTheme="majorHAnsi" w:eastAsiaTheme="majorEastAsia" w:hAnsiTheme="majorHAnsi" w:cstheme="majorBidi"/>
          <w:color w:val="2F5496" w:themeColor="accent1" w:themeShade="BF"/>
          <w:sz w:val="26"/>
          <w:szCs w:val="26"/>
        </w:rPr>
      </w:pPr>
      <w:r>
        <w:br w:type="page"/>
      </w:r>
    </w:p>
    <w:p w14:paraId="2C078E63" w14:textId="61655E20" w:rsidR="00561394" w:rsidRDefault="00127082" w:rsidP="002C02EA">
      <w:pPr>
        <w:pStyle w:val="Heading1"/>
      </w:pPr>
      <w:bookmarkStart w:id="2" w:name="_Toc207793303"/>
      <w:r>
        <w:lastRenderedPageBreak/>
        <w:t>Overview</w:t>
      </w:r>
      <w:bookmarkEnd w:id="2"/>
    </w:p>
    <w:p w14:paraId="2494D9D4" w14:textId="374D873A" w:rsidR="0066082F" w:rsidRPr="00A7579E" w:rsidRDefault="0066082F" w:rsidP="0066082F">
      <w:pPr>
        <w:spacing w:after="0"/>
        <w:rPr>
          <w:rFonts w:eastAsia="Calibri"/>
        </w:rPr>
      </w:pPr>
      <w:r w:rsidRPr="77019139">
        <w:rPr>
          <w:rFonts w:eastAsia="Calibri"/>
        </w:rPr>
        <w:t xml:space="preserve">This document provides </w:t>
      </w:r>
      <w:r w:rsidR="00E54AE8" w:rsidRPr="77019139">
        <w:rPr>
          <w:rFonts w:eastAsia="Calibri"/>
        </w:rPr>
        <w:t>templates and information on the</w:t>
      </w:r>
      <w:r w:rsidRPr="77019139">
        <w:rPr>
          <w:rFonts w:eastAsia="Calibri"/>
        </w:rPr>
        <w:t xml:space="preserve"> effective </w:t>
      </w:r>
      <w:r w:rsidR="00624626">
        <w:rPr>
          <w:rFonts w:eastAsia="Calibri"/>
        </w:rPr>
        <w:t>tailoring</w:t>
      </w:r>
      <w:r w:rsidR="00624626" w:rsidRPr="77019139">
        <w:rPr>
          <w:rFonts w:eastAsia="Calibri"/>
        </w:rPr>
        <w:t xml:space="preserve"> </w:t>
      </w:r>
      <w:r w:rsidRPr="77019139">
        <w:rPr>
          <w:rFonts w:eastAsia="Calibri"/>
        </w:rPr>
        <w:t xml:space="preserve">of </w:t>
      </w:r>
      <w:r w:rsidR="000E3D8D" w:rsidRPr="77019139">
        <w:rPr>
          <w:rFonts w:eastAsia="Calibri"/>
        </w:rPr>
        <w:t xml:space="preserve">a </w:t>
      </w:r>
      <w:r w:rsidR="0024554F" w:rsidRPr="77019139">
        <w:rPr>
          <w:rFonts w:eastAsia="Calibri"/>
        </w:rPr>
        <w:t>s</w:t>
      </w:r>
      <w:r w:rsidRPr="77019139">
        <w:rPr>
          <w:rFonts w:eastAsia="Calibri"/>
        </w:rPr>
        <w:t xml:space="preserve">tatement of </w:t>
      </w:r>
      <w:r w:rsidR="0024554F" w:rsidRPr="77019139">
        <w:rPr>
          <w:rFonts w:eastAsia="Calibri"/>
        </w:rPr>
        <w:t>w</w:t>
      </w:r>
      <w:r w:rsidRPr="77019139">
        <w:rPr>
          <w:rFonts w:eastAsia="Calibri"/>
        </w:rPr>
        <w:t xml:space="preserve">ork (SOW) when acquiring </w:t>
      </w:r>
      <w:r w:rsidR="00B802AA" w:rsidRPr="77019139">
        <w:rPr>
          <w:rFonts w:eastAsia="Calibri"/>
        </w:rPr>
        <w:t>i</w:t>
      </w:r>
      <w:r w:rsidRPr="77019139">
        <w:rPr>
          <w:rFonts w:eastAsia="Calibri"/>
        </w:rPr>
        <w:t xml:space="preserve">ndependent </w:t>
      </w:r>
      <w:r w:rsidR="0024554F" w:rsidRPr="77019139">
        <w:rPr>
          <w:rFonts w:eastAsia="Calibri"/>
        </w:rPr>
        <w:t>q</w:t>
      </w:r>
      <w:r w:rsidRPr="77019139">
        <w:rPr>
          <w:rFonts w:eastAsia="Calibri"/>
        </w:rPr>
        <w:t xml:space="preserve">uality </w:t>
      </w:r>
      <w:r w:rsidR="0024554F" w:rsidRPr="77019139">
        <w:rPr>
          <w:rFonts w:eastAsia="Calibri"/>
        </w:rPr>
        <w:t>m</w:t>
      </w:r>
      <w:r w:rsidRPr="77019139">
        <w:rPr>
          <w:rFonts w:eastAsia="Calibri"/>
        </w:rPr>
        <w:t xml:space="preserve">anagement </w:t>
      </w:r>
      <w:r w:rsidR="0024554F" w:rsidRPr="77019139">
        <w:rPr>
          <w:rFonts w:eastAsia="Calibri"/>
        </w:rPr>
        <w:t>s</w:t>
      </w:r>
      <w:r w:rsidRPr="77019139">
        <w:rPr>
          <w:rFonts w:eastAsia="Calibri"/>
        </w:rPr>
        <w:t>ervices (</w:t>
      </w:r>
      <w:r w:rsidR="00240B20" w:rsidRPr="77019139">
        <w:rPr>
          <w:rFonts w:eastAsia="Calibri"/>
        </w:rPr>
        <w:t>IQMS</w:t>
      </w:r>
      <w:r w:rsidRPr="77019139">
        <w:rPr>
          <w:rFonts w:eastAsia="Calibri"/>
        </w:rPr>
        <w:t xml:space="preserve">). </w:t>
      </w:r>
      <w:r w:rsidR="003E7E6D" w:rsidRPr="77019139">
        <w:rPr>
          <w:rFonts w:eastAsia="Calibri"/>
        </w:rPr>
        <w:t>Please refer to</w:t>
      </w:r>
      <w:r w:rsidRPr="77019139">
        <w:rPr>
          <w:rFonts w:eastAsia="Calibri"/>
        </w:rPr>
        <w:t xml:space="preserve"> </w:t>
      </w:r>
      <w:r w:rsidR="002A67B0" w:rsidRPr="002A67B0">
        <w:t>Statewide Policy 107-004-030</w:t>
      </w:r>
      <w:r w:rsidR="00B27515">
        <w:t xml:space="preserve"> (IQMS for Information Technology Initiatives, or the IQMS Policy)</w:t>
      </w:r>
      <w:r w:rsidR="00CA50E0">
        <w:t xml:space="preserve"> and its companion procedure</w:t>
      </w:r>
      <w:r w:rsidR="00E86652" w:rsidRPr="77019139">
        <w:rPr>
          <w:rFonts w:eastAsia="Calibri"/>
        </w:rPr>
        <w:t xml:space="preserve"> for </w:t>
      </w:r>
      <w:r w:rsidR="008E66E4" w:rsidRPr="77019139">
        <w:rPr>
          <w:rFonts w:eastAsia="Calibri"/>
        </w:rPr>
        <w:t>information about</w:t>
      </w:r>
      <w:r w:rsidR="00CE3C27" w:rsidRPr="77019139">
        <w:rPr>
          <w:rFonts w:eastAsia="Calibri"/>
        </w:rPr>
        <w:t xml:space="preserve"> roles, responsibilities, and actions </w:t>
      </w:r>
      <w:r w:rsidR="00607137" w:rsidRPr="77019139">
        <w:rPr>
          <w:rFonts w:eastAsia="Calibri"/>
        </w:rPr>
        <w:t xml:space="preserve">needed for </w:t>
      </w:r>
      <w:r w:rsidR="0056063E" w:rsidRPr="77019139">
        <w:rPr>
          <w:rFonts w:eastAsia="Calibri"/>
        </w:rPr>
        <w:t>agencies to collaborate with EIS on IQMS procurement.</w:t>
      </w:r>
      <w:r w:rsidR="001018AA">
        <w:rPr>
          <w:rFonts w:eastAsia="Calibri"/>
        </w:rPr>
        <w:t xml:space="preserve"> </w:t>
      </w:r>
      <w:r w:rsidR="00AC5612">
        <w:rPr>
          <w:rFonts w:eastAsia="Calibri"/>
        </w:rPr>
        <w:t>T</w:t>
      </w:r>
      <w:r w:rsidR="001018AA" w:rsidRPr="77019139">
        <w:rPr>
          <w:rFonts w:eastAsia="Calibri"/>
        </w:rPr>
        <w:t>he current version of the</w:t>
      </w:r>
      <w:r w:rsidR="001018AA">
        <w:rPr>
          <w:rFonts w:eastAsia="Calibri"/>
        </w:rPr>
        <w:t xml:space="preserve"> IQMS Buyer’s Guide and related templates for procuring</w:t>
      </w:r>
      <w:r w:rsidR="001018AA" w:rsidRPr="77019139">
        <w:rPr>
          <w:rFonts w:eastAsia="Calibri"/>
        </w:rPr>
        <w:t xml:space="preserve"> IQMS</w:t>
      </w:r>
      <w:r w:rsidR="00AC5612">
        <w:rPr>
          <w:rFonts w:eastAsia="Calibri"/>
        </w:rPr>
        <w:t xml:space="preserve"> are published on t</w:t>
      </w:r>
      <w:r w:rsidR="00AC5612" w:rsidRPr="77019139">
        <w:rPr>
          <w:rFonts w:eastAsia="Calibri"/>
        </w:rPr>
        <w:t xml:space="preserve">he </w:t>
      </w:r>
      <w:r w:rsidR="004E3227">
        <w:rPr>
          <w:rFonts w:eastAsia="Calibri"/>
        </w:rPr>
        <w:t>Statewide Quality Assurance (</w:t>
      </w:r>
      <w:r w:rsidR="00AC5612" w:rsidRPr="77019139">
        <w:rPr>
          <w:rFonts w:eastAsia="Calibri"/>
        </w:rPr>
        <w:t>SWQA</w:t>
      </w:r>
      <w:r w:rsidR="004E3227">
        <w:rPr>
          <w:rFonts w:eastAsia="Calibri"/>
        </w:rPr>
        <w:t>)</w:t>
      </w:r>
      <w:r w:rsidR="00AC5612" w:rsidRPr="77019139">
        <w:rPr>
          <w:rFonts w:eastAsia="Calibri"/>
        </w:rPr>
        <w:t xml:space="preserve"> </w:t>
      </w:r>
      <w:hyperlink r:id="rId13" w:history="1">
        <w:r w:rsidR="00AC5612" w:rsidRPr="77019139">
          <w:rPr>
            <w:rStyle w:val="Hyperlink"/>
            <w:rFonts w:eastAsia="Calibri"/>
          </w:rPr>
          <w:t>Independent QA Support and Services</w:t>
        </w:r>
      </w:hyperlink>
      <w:r w:rsidR="00AC5612" w:rsidRPr="77019139">
        <w:rPr>
          <w:rFonts w:eastAsia="Calibri"/>
        </w:rPr>
        <w:t xml:space="preserve"> website</w:t>
      </w:r>
      <w:r w:rsidR="001018AA" w:rsidRPr="77019139">
        <w:rPr>
          <w:rFonts w:eastAsia="Calibri"/>
        </w:rPr>
        <w:t>.</w:t>
      </w:r>
    </w:p>
    <w:p w14:paraId="6B18640A" w14:textId="378F0AB0" w:rsidR="000A6CCE" w:rsidRDefault="00EA5874" w:rsidP="002C02EA">
      <w:pPr>
        <w:pStyle w:val="Heading1"/>
      </w:pPr>
      <w:bookmarkStart w:id="3" w:name="_Toc207793304"/>
      <w:r>
        <w:t xml:space="preserve">Tailoring the IQMS </w:t>
      </w:r>
      <w:r w:rsidR="000A6CCE">
        <w:t>Statement of Work</w:t>
      </w:r>
      <w:bookmarkEnd w:id="3"/>
    </w:p>
    <w:p w14:paraId="4E232F9D" w14:textId="415F1CE2" w:rsidR="000D0958" w:rsidRPr="00E321D3" w:rsidRDefault="00405C4D" w:rsidP="23DBDD5B">
      <w:pPr>
        <w:spacing w:after="0"/>
        <w:rPr>
          <w:rFonts w:eastAsia="Calibri"/>
        </w:rPr>
      </w:pPr>
      <w:r w:rsidRPr="77019139">
        <w:rPr>
          <w:rFonts w:eastAsia="Calibri"/>
        </w:rPr>
        <w:t xml:space="preserve">The </w:t>
      </w:r>
      <w:r>
        <w:rPr>
          <w:rFonts w:eastAsia="Calibri"/>
        </w:rPr>
        <w:t>pricing sheet</w:t>
      </w:r>
      <w:r w:rsidRPr="77019139">
        <w:rPr>
          <w:rFonts w:eastAsia="Calibri"/>
        </w:rPr>
        <w:t xml:space="preserve"> is part of the </w:t>
      </w:r>
      <w:r w:rsidR="004E3227">
        <w:rPr>
          <w:rFonts w:eastAsia="Calibri"/>
        </w:rPr>
        <w:t>Statement of Work (</w:t>
      </w:r>
      <w:r w:rsidRPr="77019139">
        <w:rPr>
          <w:rFonts w:eastAsia="Calibri"/>
        </w:rPr>
        <w:t>SOW</w:t>
      </w:r>
      <w:r w:rsidR="004E3227">
        <w:rPr>
          <w:rFonts w:eastAsia="Calibri"/>
        </w:rPr>
        <w:t>)</w:t>
      </w:r>
      <w:r w:rsidRPr="77019139">
        <w:rPr>
          <w:rFonts w:eastAsia="Calibri"/>
        </w:rPr>
        <w:t xml:space="preserve"> for IQMS and is typically the only part of the SOW that is subject to tailoring. </w:t>
      </w:r>
      <w:r w:rsidR="005E3A3B" w:rsidRPr="23DBDD5B">
        <w:rPr>
          <w:rFonts w:eastAsia="Calibri"/>
        </w:rPr>
        <w:t>SWQA</w:t>
      </w:r>
      <w:r w:rsidR="000D0958" w:rsidRPr="23DBDD5B">
        <w:rPr>
          <w:rFonts w:eastAsia="Calibri"/>
        </w:rPr>
        <w:t xml:space="preserve"> </w:t>
      </w:r>
      <w:r w:rsidR="00AE2384" w:rsidRPr="23DBDD5B">
        <w:rPr>
          <w:rFonts w:eastAsia="Calibri"/>
        </w:rPr>
        <w:t xml:space="preserve">provides </w:t>
      </w:r>
      <w:r w:rsidR="001212F6">
        <w:rPr>
          <w:rFonts w:eastAsia="Calibri"/>
        </w:rPr>
        <w:t>two</w:t>
      </w:r>
      <w:r w:rsidR="00F13297">
        <w:rPr>
          <w:rFonts w:eastAsia="Calibri"/>
        </w:rPr>
        <w:t xml:space="preserve"> </w:t>
      </w:r>
      <w:r w:rsidR="005170A4">
        <w:rPr>
          <w:rFonts w:eastAsia="Calibri"/>
        </w:rPr>
        <w:t>pricing sheet</w:t>
      </w:r>
      <w:r w:rsidR="00734EEF" w:rsidRPr="77019139">
        <w:rPr>
          <w:rFonts w:eastAsia="Calibri"/>
        </w:rPr>
        <w:t xml:space="preserve"> </w:t>
      </w:r>
      <w:r w:rsidR="00CC6ED8" w:rsidRPr="23DBDD5B">
        <w:rPr>
          <w:rFonts w:eastAsia="Calibri"/>
        </w:rPr>
        <w:t>templates</w:t>
      </w:r>
      <w:r w:rsidR="00C4619F" w:rsidRPr="77019139">
        <w:rPr>
          <w:rFonts w:eastAsia="Calibri"/>
        </w:rPr>
        <w:t>, suitable</w:t>
      </w:r>
      <w:r w:rsidR="00496765" w:rsidRPr="23DBDD5B">
        <w:rPr>
          <w:rFonts w:eastAsia="Calibri"/>
        </w:rPr>
        <w:t xml:space="preserve"> </w:t>
      </w:r>
      <w:r w:rsidR="00DE3046" w:rsidRPr="23DBDD5B">
        <w:rPr>
          <w:rFonts w:eastAsia="Calibri"/>
        </w:rPr>
        <w:t xml:space="preserve">for </w:t>
      </w:r>
      <w:r w:rsidR="00712864" w:rsidRPr="23DBDD5B">
        <w:rPr>
          <w:rFonts w:eastAsia="Calibri"/>
        </w:rPr>
        <w:t xml:space="preserve">different </w:t>
      </w:r>
      <w:r w:rsidR="000A6CCE" w:rsidRPr="23DBDD5B">
        <w:rPr>
          <w:rFonts w:eastAsia="Calibri"/>
        </w:rPr>
        <w:t xml:space="preserve">types of </w:t>
      </w:r>
      <w:r w:rsidR="00240B20" w:rsidRPr="23DBDD5B">
        <w:rPr>
          <w:rFonts w:eastAsia="Calibri"/>
        </w:rPr>
        <w:t>IQMS</w:t>
      </w:r>
      <w:r w:rsidR="000A6CCE" w:rsidRPr="23DBDD5B">
        <w:rPr>
          <w:rFonts w:eastAsia="Calibri"/>
        </w:rPr>
        <w:t xml:space="preserve"> </w:t>
      </w:r>
      <w:r w:rsidR="00AF268E" w:rsidRPr="77019139">
        <w:rPr>
          <w:rFonts w:eastAsia="Calibri"/>
        </w:rPr>
        <w:t>engagements</w:t>
      </w:r>
      <w:r w:rsidR="000A6CCE" w:rsidRPr="23DBDD5B">
        <w:rPr>
          <w:rFonts w:eastAsia="Calibri"/>
        </w:rPr>
        <w:t xml:space="preserve">. </w:t>
      </w:r>
      <w:r w:rsidR="00DC702A" w:rsidRPr="23DBDD5B">
        <w:rPr>
          <w:rFonts w:eastAsia="Calibri"/>
        </w:rPr>
        <w:t xml:space="preserve">These </w:t>
      </w:r>
      <w:r w:rsidR="00C4619F" w:rsidRPr="77019139">
        <w:rPr>
          <w:rFonts w:eastAsia="Calibri"/>
        </w:rPr>
        <w:t xml:space="preserve">templates </w:t>
      </w:r>
      <w:r w:rsidR="00C25FE7" w:rsidRPr="23DBDD5B">
        <w:rPr>
          <w:rFonts w:eastAsia="Calibri"/>
        </w:rPr>
        <w:t xml:space="preserve">must be tailored with </w:t>
      </w:r>
      <w:r w:rsidR="006B72FB">
        <w:rPr>
          <w:rFonts w:eastAsia="Calibri"/>
        </w:rPr>
        <w:t>collaboration with SWQA</w:t>
      </w:r>
      <w:r w:rsidR="00635FBE">
        <w:rPr>
          <w:rFonts w:eastAsia="Calibri"/>
        </w:rPr>
        <w:t>. SWQA is the final approver for</w:t>
      </w:r>
      <w:r w:rsidR="00CA0393">
        <w:rPr>
          <w:rFonts w:eastAsia="Calibri"/>
        </w:rPr>
        <w:t xml:space="preserve"> </w:t>
      </w:r>
      <w:r w:rsidR="00317553">
        <w:rPr>
          <w:rFonts w:eastAsia="Calibri"/>
        </w:rPr>
        <w:t>IQMS SOW</w:t>
      </w:r>
      <w:r w:rsidR="008349E9">
        <w:rPr>
          <w:rFonts w:eastAsia="Calibri"/>
        </w:rPr>
        <w:t xml:space="preserve"> tailoring</w:t>
      </w:r>
      <w:r w:rsidR="00317553">
        <w:rPr>
          <w:rFonts w:eastAsia="Calibri"/>
        </w:rPr>
        <w:t>.</w:t>
      </w:r>
    </w:p>
    <w:p w14:paraId="36E66603" w14:textId="77777777" w:rsidR="000D0958" w:rsidRPr="00E321D3" w:rsidRDefault="000D0958" w:rsidP="004E4230">
      <w:pPr>
        <w:spacing w:after="0"/>
        <w:rPr>
          <w:rFonts w:eastAsia="Calibri" w:cstheme="minorHAnsi"/>
          <w:color w:val="FFFFFF" w:themeColor="background1"/>
          <w:highlight w:val="red"/>
        </w:rPr>
      </w:pPr>
    </w:p>
    <w:p w14:paraId="3FE461F9" w14:textId="38E5C495" w:rsidR="000D0958" w:rsidRPr="00032FB5" w:rsidRDefault="00011B98" w:rsidP="00032FB5">
      <w:pPr>
        <w:pStyle w:val="ListParagraph"/>
        <w:numPr>
          <w:ilvl w:val="0"/>
          <w:numId w:val="21"/>
        </w:numPr>
        <w:spacing w:after="0"/>
        <w:rPr>
          <w:rFonts w:eastAsia="Calibri" w:cstheme="minorHAnsi"/>
        </w:rPr>
      </w:pPr>
      <w:r w:rsidRPr="00032FB5">
        <w:rPr>
          <w:rFonts w:eastAsia="Calibri" w:cstheme="minorHAnsi"/>
        </w:rPr>
        <w:t xml:space="preserve">Template </w:t>
      </w:r>
      <w:r w:rsidR="0094489C" w:rsidRPr="00032FB5">
        <w:rPr>
          <w:rFonts w:eastAsia="Calibri" w:cstheme="minorHAnsi"/>
        </w:rPr>
        <w:t>A</w:t>
      </w:r>
      <w:r w:rsidR="000D0958" w:rsidRPr="00032FB5">
        <w:rPr>
          <w:rFonts w:eastAsia="Calibri" w:cstheme="minorHAnsi"/>
        </w:rPr>
        <w:t>, “</w:t>
      </w:r>
      <w:r w:rsidR="00240B20" w:rsidRPr="00032FB5">
        <w:rPr>
          <w:rFonts w:eastAsia="Calibri" w:cstheme="minorHAnsi"/>
        </w:rPr>
        <w:t>IQMS</w:t>
      </w:r>
      <w:r w:rsidR="00E12532" w:rsidRPr="00032FB5">
        <w:rPr>
          <w:rFonts w:eastAsia="Calibri" w:cstheme="minorHAnsi"/>
        </w:rPr>
        <w:t xml:space="preserve"> SOW</w:t>
      </w:r>
      <w:r w:rsidR="009308B1" w:rsidRPr="00032FB5">
        <w:rPr>
          <w:rFonts w:eastAsia="Calibri" w:cstheme="minorHAnsi"/>
        </w:rPr>
        <w:t xml:space="preserve"> Deliverables and Payment Schedule</w:t>
      </w:r>
      <w:r w:rsidR="00E53DF8" w:rsidRPr="00032FB5">
        <w:rPr>
          <w:rFonts w:eastAsia="Calibri" w:cstheme="minorHAnsi"/>
        </w:rPr>
        <w:t xml:space="preserve"> (</w:t>
      </w:r>
      <w:r w:rsidR="002D059E" w:rsidRPr="00032FB5">
        <w:rPr>
          <w:rFonts w:eastAsia="Calibri" w:cstheme="minorHAnsi"/>
        </w:rPr>
        <w:t>Projects</w:t>
      </w:r>
      <w:r w:rsidR="00E53DF8" w:rsidRPr="00032FB5">
        <w:rPr>
          <w:rFonts w:eastAsia="Calibri" w:cstheme="minorHAnsi"/>
        </w:rPr>
        <w:t>)</w:t>
      </w:r>
      <w:r w:rsidR="000D0958" w:rsidRPr="00032FB5">
        <w:rPr>
          <w:rFonts w:eastAsia="Calibri" w:cstheme="minorHAnsi"/>
        </w:rPr>
        <w:t xml:space="preserve">” </w:t>
      </w:r>
      <w:r w:rsidR="007160FD" w:rsidRPr="00032FB5">
        <w:rPr>
          <w:rFonts w:eastAsia="Calibri" w:cstheme="minorHAnsi"/>
        </w:rPr>
        <w:t xml:space="preserve">is suitable </w:t>
      </w:r>
      <w:r w:rsidR="000D0958" w:rsidRPr="00032FB5">
        <w:rPr>
          <w:rFonts w:eastAsia="Calibri" w:cstheme="minorHAnsi"/>
        </w:rPr>
        <w:t>for</w:t>
      </w:r>
      <w:r w:rsidR="002D059E" w:rsidRPr="00032FB5">
        <w:rPr>
          <w:rFonts w:eastAsia="Calibri" w:cstheme="minorHAnsi"/>
        </w:rPr>
        <w:t xml:space="preserve"> projects that require IQMS but are not part of a</w:t>
      </w:r>
      <w:r w:rsidR="00A83FE8" w:rsidRPr="00032FB5">
        <w:rPr>
          <w:rFonts w:eastAsia="Calibri" w:cstheme="minorHAnsi"/>
        </w:rPr>
        <w:t>n IQMS Portfolio.</w:t>
      </w:r>
    </w:p>
    <w:p w14:paraId="1E97F14B" w14:textId="77777777" w:rsidR="0061062E" w:rsidRPr="0061062E" w:rsidRDefault="0061062E" w:rsidP="0061062E">
      <w:pPr>
        <w:spacing w:after="0"/>
        <w:rPr>
          <w:rFonts w:eastAsia="Calibri" w:cstheme="minorHAnsi"/>
        </w:rPr>
      </w:pPr>
    </w:p>
    <w:p w14:paraId="403D8C77" w14:textId="0F93E64C" w:rsidR="00A762E7" w:rsidRPr="00032FB5" w:rsidRDefault="00770A09" w:rsidP="00032FB5">
      <w:pPr>
        <w:pStyle w:val="ListParagraph"/>
        <w:numPr>
          <w:ilvl w:val="0"/>
          <w:numId w:val="21"/>
        </w:numPr>
        <w:spacing w:after="0"/>
        <w:rPr>
          <w:rFonts w:eastAsia="Calibri" w:cstheme="minorHAnsi"/>
        </w:rPr>
      </w:pPr>
      <w:r w:rsidRPr="00032FB5">
        <w:rPr>
          <w:rFonts w:eastAsia="Calibri" w:cstheme="minorHAnsi"/>
        </w:rPr>
        <w:t xml:space="preserve">Template </w:t>
      </w:r>
      <w:r w:rsidR="00A83FE8" w:rsidRPr="00032FB5">
        <w:rPr>
          <w:rFonts w:eastAsia="Calibri" w:cstheme="minorHAnsi"/>
        </w:rPr>
        <w:t>B</w:t>
      </w:r>
      <w:r w:rsidR="00A762E7" w:rsidRPr="00032FB5">
        <w:rPr>
          <w:rFonts w:eastAsia="Calibri" w:cstheme="minorHAnsi"/>
        </w:rPr>
        <w:t>, “</w:t>
      </w:r>
      <w:r w:rsidR="00240B20" w:rsidRPr="00032FB5">
        <w:rPr>
          <w:rFonts w:eastAsia="Calibri" w:cstheme="minorHAnsi"/>
        </w:rPr>
        <w:t>IQMS</w:t>
      </w:r>
      <w:r w:rsidR="00E12532" w:rsidRPr="00032FB5">
        <w:rPr>
          <w:rFonts w:eastAsia="Calibri" w:cstheme="minorHAnsi"/>
        </w:rPr>
        <w:t xml:space="preserve"> SOW</w:t>
      </w:r>
      <w:r w:rsidR="003074F4" w:rsidRPr="00032FB5">
        <w:rPr>
          <w:rFonts w:eastAsia="Calibri" w:cstheme="minorHAnsi"/>
        </w:rPr>
        <w:t xml:space="preserve"> Deliverables and Payment Schedule</w:t>
      </w:r>
      <w:r w:rsidR="00A762E7" w:rsidRPr="00032FB5">
        <w:rPr>
          <w:rFonts w:eastAsia="Calibri" w:cstheme="minorHAnsi"/>
        </w:rPr>
        <w:t xml:space="preserve"> </w:t>
      </w:r>
      <w:r w:rsidR="00705F19" w:rsidRPr="00032FB5">
        <w:rPr>
          <w:rFonts w:eastAsia="Calibri" w:cstheme="minorHAnsi"/>
        </w:rPr>
        <w:t>(</w:t>
      </w:r>
      <w:r w:rsidR="001260CB" w:rsidRPr="00032FB5">
        <w:rPr>
          <w:rFonts w:eastAsia="Calibri" w:cstheme="minorHAnsi"/>
        </w:rPr>
        <w:t>Programs</w:t>
      </w:r>
      <w:r w:rsidR="00705F19" w:rsidRPr="00032FB5">
        <w:rPr>
          <w:rFonts w:eastAsia="Calibri" w:cstheme="minorHAnsi"/>
        </w:rPr>
        <w:t>)</w:t>
      </w:r>
      <w:r w:rsidR="00A762E7" w:rsidRPr="00032FB5">
        <w:rPr>
          <w:rFonts w:eastAsia="Calibri" w:cstheme="minorHAnsi"/>
        </w:rPr>
        <w:t>”</w:t>
      </w:r>
      <w:r w:rsidR="00C25FE7" w:rsidRPr="00032FB5">
        <w:rPr>
          <w:rFonts w:eastAsia="Calibri" w:cstheme="minorHAnsi"/>
        </w:rPr>
        <w:t xml:space="preserve"> </w:t>
      </w:r>
      <w:r w:rsidR="00A43C90" w:rsidRPr="00032FB5">
        <w:rPr>
          <w:rFonts w:eastAsia="Calibri" w:cstheme="minorHAnsi"/>
        </w:rPr>
        <w:t xml:space="preserve">is suitable </w:t>
      </w:r>
      <w:r w:rsidR="00A762E7" w:rsidRPr="00032FB5">
        <w:rPr>
          <w:rFonts w:eastAsia="Calibri" w:cstheme="minorHAnsi"/>
        </w:rPr>
        <w:t>for</w:t>
      </w:r>
      <w:r w:rsidR="00877109" w:rsidRPr="00032FB5">
        <w:rPr>
          <w:rFonts w:eastAsia="Calibri" w:cstheme="minorHAnsi"/>
        </w:rPr>
        <w:t xml:space="preserve"> </w:t>
      </w:r>
      <w:r w:rsidR="00240B20" w:rsidRPr="00032FB5">
        <w:rPr>
          <w:rFonts w:eastAsia="Calibri" w:cstheme="minorHAnsi"/>
        </w:rPr>
        <w:t>IQMS</w:t>
      </w:r>
      <w:r w:rsidR="0019720A" w:rsidRPr="00032FB5">
        <w:rPr>
          <w:rFonts w:eastAsia="Calibri" w:cstheme="minorHAnsi"/>
        </w:rPr>
        <w:t xml:space="preserve"> Portfolios authorized </w:t>
      </w:r>
      <w:r w:rsidR="002D2ACB" w:rsidRPr="00032FB5">
        <w:rPr>
          <w:rFonts w:eastAsia="Calibri" w:cstheme="minorHAnsi"/>
        </w:rPr>
        <w:t xml:space="preserve">by </w:t>
      </w:r>
      <w:r w:rsidR="00D649C6" w:rsidRPr="00032FB5">
        <w:rPr>
          <w:rFonts w:eastAsia="Calibri" w:cstheme="minorHAnsi"/>
        </w:rPr>
        <w:t>SWQA</w:t>
      </w:r>
      <w:r w:rsidR="00151B59" w:rsidRPr="00032FB5">
        <w:rPr>
          <w:rFonts w:eastAsia="Calibri" w:cstheme="minorHAnsi"/>
        </w:rPr>
        <w:t>,</w:t>
      </w:r>
      <w:r w:rsidR="00492606" w:rsidRPr="00032FB5">
        <w:rPr>
          <w:rFonts w:eastAsia="Calibri" w:cstheme="minorHAnsi"/>
        </w:rPr>
        <w:t xml:space="preserve"> </w:t>
      </w:r>
      <w:r w:rsidR="00886C1B" w:rsidRPr="00032FB5">
        <w:rPr>
          <w:rFonts w:eastAsia="Calibri" w:cstheme="minorHAnsi"/>
        </w:rPr>
        <w:t>when t</w:t>
      </w:r>
      <w:r w:rsidR="00492606" w:rsidRPr="00032FB5">
        <w:rPr>
          <w:rFonts w:eastAsia="Calibri" w:cstheme="minorHAnsi"/>
        </w:rPr>
        <w:t xml:space="preserve">he </w:t>
      </w:r>
      <w:r w:rsidR="006F0C48" w:rsidRPr="00032FB5">
        <w:rPr>
          <w:rFonts w:eastAsia="Calibri" w:cstheme="minorHAnsi"/>
        </w:rPr>
        <w:t>p</w:t>
      </w:r>
      <w:r w:rsidR="00492606" w:rsidRPr="00032FB5">
        <w:rPr>
          <w:rFonts w:eastAsia="Calibri" w:cstheme="minorHAnsi"/>
        </w:rPr>
        <w:t xml:space="preserve">rojects in the portfolio are related as part of a </w:t>
      </w:r>
      <w:r w:rsidR="0010072D" w:rsidRPr="00032FB5">
        <w:rPr>
          <w:rFonts w:eastAsia="Calibri" w:cstheme="minorHAnsi"/>
        </w:rPr>
        <w:t>p</w:t>
      </w:r>
      <w:r w:rsidR="00492606" w:rsidRPr="00032FB5">
        <w:rPr>
          <w:rFonts w:eastAsia="Calibri" w:cstheme="minorHAnsi"/>
        </w:rPr>
        <w:t xml:space="preserve">rogram or </w:t>
      </w:r>
      <w:r w:rsidR="0010072D" w:rsidRPr="00032FB5">
        <w:rPr>
          <w:rFonts w:eastAsia="Calibri" w:cstheme="minorHAnsi"/>
        </w:rPr>
        <w:t>m</w:t>
      </w:r>
      <w:r w:rsidR="00492606" w:rsidRPr="00032FB5">
        <w:rPr>
          <w:rFonts w:eastAsia="Calibri" w:cstheme="minorHAnsi"/>
        </w:rPr>
        <w:t>odernization effort.</w:t>
      </w:r>
    </w:p>
    <w:p w14:paraId="7AAB19CC" w14:textId="77777777" w:rsidR="00A762E7" w:rsidRPr="00E321D3" w:rsidRDefault="00A762E7" w:rsidP="00F3741E">
      <w:pPr>
        <w:spacing w:after="0" w:line="240" w:lineRule="auto"/>
        <w:rPr>
          <w:rFonts w:eastAsia="Calibri" w:cstheme="minorHAnsi"/>
          <w:highlight w:val="yellow"/>
        </w:rPr>
      </w:pPr>
    </w:p>
    <w:p w14:paraId="4967B870" w14:textId="2E12A55F" w:rsidR="007870C0" w:rsidRPr="00D75DB3" w:rsidRDefault="00900747" w:rsidP="00F3741E">
      <w:pPr>
        <w:pStyle w:val="Heading1"/>
      </w:pPr>
      <w:bookmarkStart w:id="4" w:name="_Toc207793305"/>
      <w:bookmarkStart w:id="5" w:name="_Hlk143247805"/>
      <w:r>
        <w:t xml:space="preserve">Template </w:t>
      </w:r>
      <w:r w:rsidR="00D75DB3">
        <w:t xml:space="preserve">A: </w:t>
      </w:r>
      <w:r w:rsidR="00240B20">
        <w:t>IQMS</w:t>
      </w:r>
      <w:r w:rsidR="00A24E69">
        <w:t xml:space="preserve"> SOW</w:t>
      </w:r>
      <w:r w:rsidR="00BD7EE5">
        <w:t xml:space="preserve"> </w:t>
      </w:r>
      <w:r w:rsidR="00217F28">
        <w:t>Pricing Sheet</w:t>
      </w:r>
      <w:r w:rsidR="00705F19">
        <w:t xml:space="preserve"> (</w:t>
      </w:r>
      <w:r w:rsidR="00032FB5">
        <w:t>Projects</w:t>
      </w:r>
      <w:r w:rsidR="00705F19">
        <w:t>)</w:t>
      </w:r>
      <w:bookmarkEnd w:id="4"/>
    </w:p>
    <w:p w14:paraId="1181C7D1" w14:textId="256F5DF4" w:rsidR="00D80199" w:rsidRDefault="00714462" w:rsidP="00F3741E">
      <w:pPr>
        <w:rPr>
          <w:rFonts w:cstheme="minorHAnsi"/>
          <w:color w:val="464646"/>
        </w:rPr>
      </w:pPr>
      <w:r w:rsidRPr="00A6783E">
        <w:rPr>
          <w:rFonts w:cstheme="minorHAnsi"/>
          <w:color w:val="464646"/>
        </w:rPr>
        <w:t xml:space="preserve">This </w:t>
      </w:r>
      <w:r w:rsidR="009B04A6">
        <w:rPr>
          <w:rFonts w:cstheme="minorHAnsi"/>
          <w:color w:val="464646"/>
        </w:rPr>
        <w:t>template</w:t>
      </w:r>
      <w:r w:rsidRPr="00A6783E">
        <w:rPr>
          <w:rFonts w:cstheme="minorHAnsi"/>
          <w:color w:val="464646"/>
        </w:rPr>
        <w:t xml:space="preserve"> provides the list </w:t>
      </w:r>
      <w:r w:rsidR="00FC506A" w:rsidRPr="00A6783E">
        <w:rPr>
          <w:rFonts w:cstheme="minorHAnsi"/>
          <w:color w:val="464646"/>
        </w:rPr>
        <w:t xml:space="preserve">of </w:t>
      </w:r>
      <w:r w:rsidRPr="00A6783E">
        <w:rPr>
          <w:rFonts w:cstheme="minorHAnsi"/>
          <w:color w:val="464646"/>
        </w:rPr>
        <w:t>deliverables</w:t>
      </w:r>
      <w:r w:rsidR="00FC506A" w:rsidRPr="00A6783E">
        <w:rPr>
          <w:rFonts w:cstheme="minorHAnsi"/>
          <w:color w:val="464646"/>
        </w:rPr>
        <w:t xml:space="preserve"> for </w:t>
      </w:r>
      <w:r w:rsidR="00846C4C">
        <w:rPr>
          <w:rFonts w:cstheme="minorHAnsi"/>
          <w:color w:val="464646"/>
        </w:rPr>
        <w:t>standard IQMS</w:t>
      </w:r>
      <w:r w:rsidR="00805E9A" w:rsidRPr="00A6783E">
        <w:rPr>
          <w:rFonts w:cstheme="minorHAnsi"/>
          <w:color w:val="464646"/>
        </w:rPr>
        <w:t xml:space="preserve"> </w:t>
      </w:r>
      <w:r w:rsidR="0016510C">
        <w:rPr>
          <w:rFonts w:cstheme="minorHAnsi"/>
          <w:color w:val="464646"/>
        </w:rPr>
        <w:t>engagements</w:t>
      </w:r>
      <w:r w:rsidR="00805E9A" w:rsidRPr="00A6783E">
        <w:rPr>
          <w:rFonts w:cstheme="minorHAnsi"/>
          <w:color w:val="464646"/>
        </w:rPr>
        <w:t>,</w:t>
      </w:r>
      <w:r w:rsidRPr="00A6783E">
        <w:rPr>
          <w:rFonts w:cstheme="minorHAnsi"/>
          <w:color w:val="464646"/>
        </w:rPr>
        <w:t xml:space="preserve"> grouped by task number. </w:t>
      </w:r>
      <w:r w:rsidR="00D80199" w:rsidRPr="00A6783E">
        <w:rPr>
          <w:rFonts w:cstheme="minorHAnsi"/>
          <w:color w:val="464646"/>
        </w:rPr>
        <w:t xml:space="preserve">The process of determining which deliverables end up in </w:t>
      </w:r>
      <w:r w:rsidR="00467275">
        <w:rPr>
          <w:rFonts w:cstheme="minorHAnsi"/>
          <w:color w:val="464646"/>
        </w:rPr>
        <w:t xml:space="preserve">the IQMS RFQ and </w:t>
      </w:r>
      <w:r w:rsidR="00D80199" w:rsidRPr="00A6783E">
        <w:rPr>
          <w:rFonts w:cstheme="minorHAnsi"/>
          <w:color w:val="464646"/>
        </w:rPr>
        <w:t xml:space="preserve">the </w:t>
      </w:r>
      <w:r w:rsidR="00467275">
        <w:rPr>
          <w:rFonts w:cstheme="minorHAnsi"/>
          <w:color w:val="464646"/>
        </w:rPr>
        <w:t xml:space="preserve">subsequent </w:t>
      </w:r>
      <w:r w:rsidR="00D80199" w:rsidRPr="00A6783E">
        <w:rPr>
          <w:rFonts w:cstheme="minorHAnsi"/>
          <w:color w:val="464646"/>
        </w:rPr>
        <w:t xml:space="preserve">executed </w:t>
      </w:r>
      <w:r w:rsidR="00467275">
        <w:rPr>
          <w:rFonts w:cstheme="minorHAnsi"/>
          <w:color w:val="464646"/>
        </w:rPr>
        <w:t>Work Order Contract (WOC)</w:t>
      </w:r>
      <w:r w:rsidR="00D80199" w:rsidRPr="00A6783E">
        <w:rPr>
          <w:rFonts w:cstheme="minorHAnsi"/>
          <w:color w:val="464646"/>
        </w:rPr>
        <w:t xml:space="preserve"> must include SWQA, P3 oversight,</w:t>
      </w:r>
      <w:r w:rsidR="00D80199">
        <w:rPr>
          <w:rFonts w:cstheme="minorHAnsi"/>
          <w:color w:val="464646"/>
        </w:rPr>
        <w:t xml:space="preserve"> EIS Cyber Security Services,</w:t>
      </w:r>
      <w:r w:rsidR="00D80199" w:rsidRPr="00A6783E">
        <w:rPr>
          <w:rFonts w:cstheme="minorHAnsi"/>
          <w:color w:val="464646"/>
        </w:rPr>
        <w:t xml:space="preserve"> the agency, </w:t>
      </w:r>
      <w:r w:rsidR="001774C8">
        <w:rPr>
          <w:rFonts w:cstheme="minorHAnsi"/>
          <w:color w:val="464646"/>
        </w:rPr>
        <w:t xml:space="preserve">and </w:t>
      </w:r>
      <w:r w:rsidR="00D80199" w:rsidRPr="00A6783E">
        <w:rPr>
          <w:rFonts w:cstheme="minorHAnsi"/>
          <w:color w:val="464646"/>
        </w:rPr>
        <w:t>the Authorized Representative.</w:t>
      </w:r>
    </w:p>
    <w:p w14:paraId="0DECDFD1" w14:textId="5480C4E4" w:rsidR="00714462" w:rsidRDefault="00516F0C" w:rsidP="00F3741E">
      <w:pPr>
        <w:rPr>
          <w:rFonts w:cstheme="minorHAnsi"/>
          <w:color w:val="464646"/>
        </w:rPr>
      </w:pPr>
      <w:r w:rsidRPr="00516F0C">
        <w:rPr>
          <w:rFonts w:cstheme="minorHAnsi"/>
          <w:color w:val="464646"/>
        </w:rPr>
        <w:t xml:space="preserve">Deliverables marked “OPTION RESERVED TO AUTHORIZED PURCHASER” are typically considered optional by SWQA but may be required based on the characteristics of the individual project. All other </w:t>
      </w:r>
      <w:proofErr w:type="gramStart"/>
      <w:r w:rsidRPr="00516F0C">
        <w:rPr>
          <w:rFonts w:cstheme="minorHAnsi"/>
          <w:color w:val="464646"/>
        </w:rPr>
        <w:t>deliverables</w:t>
      </w:r>
      <w:proofErr w:type="gramEnd"/>
      <w:r w:rsidRPr="00516F0C">
        <w:rPr>
          <w:rFonts w:cstheme="minorHAnsi"/>
          <w:color w:val="464646"/>
        </w:rPr>
        <w:t xml:space="preserve"> are required unless </w:t>
      </w:r>
      <w:proofErr w:type="gramStart"/>
      <w:r w:rsidRPr="00516F0C">
        <w:rPr>
          <w:rFonts w:cstheme="minorHAnsi"/>
          <w:color w:val="464646"/>
        </w:rPr>
        <w:t>waived</w:t>
      </w:r>
      <w:proofErr w:type="gramEnd"/>
      <w:r w:rsidRPr="00516F0C">
        <w:rPr>
          <w:rFonts w:cstheme="minorHAnsi"/>
          <w:color w:val="464646"/>
        </w:rPr>
        <w:t xml:space="preserve"> by SWQA</w:t>
      </w:r>
      <w:r w:rsidR="00B45046">
        <w:rPr>
          <w:rFonts w:cstheme="minorHAnsi"/>
          <w:color w:val="464646"/>
        </w:rPr>
        <w:t xml:space="preserve">. A recommended due date is provided, which may be tailored based on the needs of the </w:t>
      </w:r>
      <w:r w:rsidR="009526CE">
        <w:rPr>
          <w:rFonts w:cstheme="minorHAnsi"/>
          <w:color w:val="464646"/>
        </w:rPr>
        <w:t>project.</w:t>
      </w:r>
      <w:r w:rsidR="00714462" w:rsidRPr="00A6783E">
        <w:rPr>
          <w:rFonts w:cstheme="minorHAnsi"/>
          <w:color w:val="464646"/>
        </w:rPr>
        <w:t xml:space="preserve"> </w:t>
      </w:r>
      <w:r w:rsidR="00940AB5">
        <w:rPr>
          <w:rFonts w:cstheme="minorHAnsi"/>
          <w:color w:val="464646"/>
        </w:rPr>
        <w:t xml:space="preserve">NTE </w:t>
      </w:r>
      <w:r w:rsidR="00B46506">
        <w:rPr>
          <w:rFonts w:cstheme="minorHAnsi"/>
          <w:color w:val="464646"/>
        </w:rPr>
        <w:t>deliverable costs will be established through the RFQ process.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508"/>
        <w:gridCol w:w="4060"/>
        <w:gridCol w:w="2149"/>
        <w:gridCol w:w="1633"/>
      </w:tblGrid>
      <w:tr w:rsidR="008F0570" w14:paraId="415E8950" w14:textId="77777777" w:rsidTr="00716687">
        <w:trPr>
          <w:cantSplit/>
          <w:trHeight w:val="739"/>
          <w:tblHeader/>
          <w:jc w:val="center"/>
        </w:trPr>
        <w:tc>
          <w:tcPr>
            <w:tcW w:w="8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084A6D" w14:textId="77777777" w:rsidR="008F0570" w:rsidRPr="00F36993" w:rsidRDefault="008F0570" w:rsidP="002C2B5A">
            <w:pPr>
              <w:pStyle w:val="N-BodyText"/>
              <w:spacing w:line="256" w:lineRule="auto"/>
              <w:rPr>
                <w:rFonts w:asciiTheme="minorHAnsi" w:hAnsiTheme="minorHAnsi" w:cstheme="minorHAnsi"/>
                <w:b/>
              </w:rPr>
            </w:pPr>
            <w:r w:rsidRPr="00F36993">
              <w:rPr>
                <w:rFonts w:asciiTheme="minorHAnsi" w:hAnsiTheme="minorHAnsi" w:cstheme="minorHAnsi"/>
                <w:b/>
              </w:rPr>
              <w:t>Deliverable Number</w:t>
            </w:r>
          </w:p>
        </w:tc>
        <w:tc>
          <w:tcPr>
            <w:tcW w:w="21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1C0AF5" w14:textId="77777777" w:rsidR="008F0570" w:rsidRPr="00F36993" w:rsidRDefault="008F0570" w:rsidP="002C2B5A">
            <w:pPr>
              <w:pStyle w:val="N-BodyText"/>
              <w:spacing w:line="256" w:lineRule="auto"/>
              <w:rPr>
                <w:rFonts w:asciiTheme="minorHAnsi" w:hAnsiTheme="minorHAnsi" w:cstheme="minorHAnsi"/>
                <w:b/>
              </w:rPr>
            </w:pPr>
            <w:r w:rsidRPr="00F36993">
              <w:rPr>
                <w:rFonts w:asciiTheme="minorHAnsi" w:hAnsiTheme="minorHAnsi" w:cstheme="minorHAnsi"/>
                <w:b/>
              </w:rPr>
              <w:t>Deliverable Description</w:t>
            </w:r>
          </w:p>
        </w:tc>
        <w:tc>
          <w:tcPr>
            <w:tcW w:w="1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D228C" w14:textId="77777777" w:rsidR="008F0570" w:rsidRPr="00F36993" w:rsidRDefault="008F0570" w:rsidP="002C2B5A">
            <w:pPr>
              <w:pStyle w:val="N-BodyText"/>
              <w:spacing w:line="256" w:lineRule="auto"/>
              <w:rPr>
                <w:rFonts w:asciiTheme="minorHAnsi" w:hAnsiTheme="minorHAnsi" w:cstheme="minorHAnsi"/>
                <w:b/>
              </w:rPr>
            </w:pPr>
            <w:r w:rsidRPr="00F36993">
              <w:rPr>
                <w:rFonts w:asciiTheme="minorHAnsi" w:hAnsiTheme="minorHAnsi" w:cstheme="minorHAnsi"/>
                <w:b/>
              </w:rPr>
              <w:t>Due Date</w:t>
            </w:r>
          </w:p>
        </w:tc>
        <w:tc>
          <w:tcPr>
            <w:tcW w:w="8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83263C" w14:textId="77777777" w:rsidR="008F0570" w:rsidRPr="00F36993" w:rsidRDefault="008F0570" w:rsidP="002C2B5A">
            <w:pPr>
              <w:pStyle w:val="N-BodyText"/>
              <w:spacing w:line="256" w:lineRule="auto"/>
              <w:rPr>
                <w:rFonts w:asciiTheme="minorHAnsi" w:hAnsiTheme="minorHAnsi" w:cstheme="minorHAnsi"/>
                <w:b/>
              </w:rPr>
            </w:pPr>
            <w:r w:rsidRPr="00F36993">
              <w:rPr>
                <w:rFonts w:asciiTheme="minorHAnsi" w:hAnsiTheme="minorHAnsi" w:cstheme="minorHAnsi"/>
                <w:b/>
              </w:rPr>
              <w:t>NTE Deliverable Cost</w:t>
            </w:r>
          </w:p>
        </w:tc>
      </w:tr>
      <w:tr w:rsidR="008F0570" w14:paraId="7912962E" w14:textId="77777777" w:rsidTr="002C2B5A">
        <w:trPr>
          <w:cantSplit/>
          <w:trHeight w:val="1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62C6A0C5" w14:textId="77777777" w:rsidR="008F0570" w:rsidRPr="00F36993" w:rsidRDefault="008F0570" w:rsidP="002C2B5A">
            <w:pPr>
              <w:pStyle w:val="N-BodyText"/>
              <w:spacing w:line="256" w:lineRule="auto"/>
              <w:rPr>
                <w:rFonts w:asciiTheme="minorHAnsi" w:hAnsiTheme="minorHAnsi" w:cstheme="minorBidi"/>
                <w:b/>
                <w:bCs/>
              </w:rPr>
            </w:pPr>
            <w:r w:rsidRPr="0BAD80D1">
              <w:rPr>
                <w:rFonts w:asciiTheme="minorHAnsi" w:hAnsiTheme="minorHAnsi" w:cstheme="minorBidi"/>
                <w:b/>
                <w:bCs/>
              </w:rPr>
              <w:t>TASK 1: RISK ASSESSMENT</w:t>
            </w:r>
          </w:p>
        </w:tc>
      </w:tr>
      <w:tr w:rsidR="008F0570" w:rsidRPr="004F2AE8" w14:paraId="29074C59" w14:textId="77777777" w:rsidTr="00716687">
        <w:trPr>
          <w:cantSplit/>
          <w:trHeight w:val="2665"/>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59186323"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1.1.1</w:t>
            </w:r>
          </w:p>
        </w:tc>
        <w:tc>
          <w:tcPr>
            <w:tcW w:w="2171" w:type="pct"/>
            <w:tcBorders>
              <w:top w:val="single" w:sz="4" w:space="0" w:color="auto"/>
              <w:left w:val="single" w:sz="4" w:space="0" w:color="auto"/>
              <w:bottom w:val="single" w:sz="4" w:space="0" w:color="auto"/>
              <w:right w:val="single" w:sz="4" w:space="0" w:color="auto"/>
            </w:tcBorders>
            <w:vAlign w:val="center"/>
            <w:hideMark/>
          </w:tcPr>
          <w:p w14:paraId="17A01C72"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Project Risk Assessment Report – initial </w:t>
            </w:r>
          </w:p>
        </w:tc>
        <w:tc>
          <w:tcPr>
            <w:tcW w:w="1148" w:type="pct"/>
            <w:tcBorders>
              <w:top w:val="single" w:sz="4" w:space="0" w:color="auto"/>
              <w:left w:val="single" w:sz="4" w:space="0" w:color="auto"/>
              <w:bottom w:val="single" w:sz="4" w:space="0" w:color="auto"/>
              <w:right w:val="single" w:sz="4" w:space="0" w:color="auto"/>
            </w:tcBorders>
            <w:vAlign w:val="center"/>
            <w:hideMark/>
          </w:tcPr>
          <w:p w14:paraId="746FF603"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IQMS Contract or Issuance to IQMS Consultant of a Notice to Proceed + 25 Business Days</w:t>
            </w:r>
            <w:r w:rsidRPr="003E5723">
              <w:rPr>
                <w:rFonts w:asciiTheme="minorHAnsi" w:hAnsiTheme="minorHAnsi" w:cstheme="minorHAnsi"/>
                <w:sz w:val="20"/>
                <w:szCs w:val="20"/>
              </w:rPr>
              <w:t>.</w:t>
            </w:r>
          </w:p>
          <w:p w14:paraId="063DBE90" w14:textId="77777777" w:rsidR="008F0570" w:rsidRPr="003E5723" w:rsidRDefault="008F0570" w:rsidP="002C2B5A">
            <w:pPr>
              <w:pStyle w:val="N-BodyText"/>
              <w:spacing w:line="256" w:lineRule="auto"/>
              <w:rPr>
                <w:rFonts w:asciiTheme="minorHAnsi" w:hAnsiTheme="minorHAnsi" w:cstheme="minorHAnsi"/>
                <w:sz w:val="20"/>
                <w:szCs w:val="20"/>
              </w:rPr>
            </w:pPr>
          </w:p>
          <w:p w14:paraId="09C45C54"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OR</w:t>
            </w:r>
          </w:p>
          <w:p w14:paraId="4D16B6F7" w14:textId="77777777" w:rsidR="008F0570" w:rsidRPr="003E5723" w:rsidRDefault="008F0570" w:rsidP="002C2B5A">
            <w:pPr>
              <w:pStyle w:val="N-BodyText"/>
              <w:spacing w:line="256" w:lineRule="auto"/>
              <w:rPr>
                <w:rFonts w:asciiTheme="minorHAnsi" w:hAnsiTheme="minorHAnsi" w:cstheme="minorHAnsi"/>
                <w:sz w:val="20"/>
                <w:szCs w:val="20"/>
              </w:rPr>
            </w:pPr>
          </w:p>
          <w:p w14:paraId="7B760143" w14:textId="697967A9"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791B57E1"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4F2AE8" w14:paraId="6E5491B8" w14:textId="77777777" w:rsidTr="00716687">
        <w:trPr>
          <w:cantSplit/>
          <w:trHeight w:val="694"/>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1808C4AE"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1.1.2</w:t>
            </w:r>
          </w:p>
        </w:tc>
        <w:tc>
          <w:tcPr>
            <w:tcW w:w="2171" w:type="pct"/>
            <w:tcBorders>
              <w:top w:val="single" w:sz="4" w:space="0" w:color="auto"/>
              <w:left w:val="single" w:sz="4" w:space="0" w:color="auto"/>
              <w:bottom w:val="single" w:sz="4" w:space="0" w:color="auto"/>
              <w:right w:val="single" w:sz="4" w:space="0" w:color="auto"/>
            </w:tcBorders>
            <w:vAlign w:val="center"/>
            <w:hideMark/>
          </w:tcPr>
          <w:p w14:paraId="236E1297"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Project Risk Assessment Report – refreshed</w:t>
            </w:r>
          </w:p>
        </w:tc>
        <w:tc>
          <w:tcPr>
            <w:tcW w:w="1148" w:type="pct"/>
            <w:tcBorders>
              <w:top w:val="single" w:sz="4" w:space="0" w:color="auto"/>
              <w:left w:val="single" w:sz="4" w:space="0" w:color="auto"/>
              <w:bottom w:val="single" w:sz="4" w:space="0" w:color="auto"/>
              <w:right w:val="single" w:sz="4" w:space="0" w:color="auto"/>
            </w:tcBorders>
            <w:vAlign w:val="center"/>
            <w:hideMark/>
          </w:tcPr>
          <w:p w14:paraId="50CBFA5B"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C50442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8F0570" w:rsidRPr="004F2AE8" w14:paraId="7D5FB701" w14:textId="77777777" w:rsidTr="00716687">
        <w:trPr>
          <w:cantSplit/>
          <w:trHeight w:val="1630"/>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3D672718"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1.2</w:t>
            </w:r>
          </w:p>
        </w:tc>
        <w:tc>
          <w:tcPr>
            <w:tcW w:w="2171" w:type="pct"/>
            <w:tcBorders>
              <w:top w:val="single" w:sz="4" w:space="0" w:color="auto"/>
              <w:left w:val="single" w:sz="4" w:space="0" w:color="auto"/>
              <w:bottom w:val="single" w:sz="4" w:space="0" w:color="auto"/>
              <w:right w:val="single" w:sz="4" w:space="0" w:color="auto"/>
            </w:tcBorders>
            <w:vAlign w:val="center"/>
            <w:hideMark/>
          </w:tcPr>
          <w:p w14:paraId="3953A93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On</w:t>
            </w:r>
            <w:r>
              <w:rPr>
                <w:rFonts w:asciiTheme="minorHAnsi" w:hAnsiTheme="minorHAnsi" w:cstheme="minorHAnsi"/>
                <w:sz w:val="20"/>
                <w:szCs w:val="20"/>
              </w:rPr>
              <w:t>g</w:t>
            </w:r>
            <w:r w:rsidRPr="003E5723">
              <w:rPr>
                <w:rFonts w:asciiTheme="minorHAnsi" w:hAnsiTheme="minorHAnsi" w:cstheme="minorHAnsi"/>
                <w:sz w:val="20"/>
                <w:szCs w:val="20"/>
              </w:rPr>
              <w:t>oing Risk Notification</w:t>
            </w:r>
          </w:p>
          <w:p w14:paraId="5990B472"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  </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F675C19"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As needed.</w:t>
            </w:r>
            <w:r>
              <w:rPr>
                <w:rFonts w:asciiTheme="minorHAnsi" w:hAnsiTheme="minorHAnsi" w:cstheme="minorHAnsi"/>
                <w:sz w:val="20"/>
                <w:szCs w:val="20"/>
              </w:rPr>
              <w:t xml:space="preserve"> As requested by Agency, written report </w:t>
            </w:r>
            <w:r w:rsidRPr="00B60422">
              <w:rPr>
                <w:rFonts w:asciiTheme="minorHAnsi" w:hAnsiTheme="minorHAnsi" w:cstheme="minorHAnsi"/>
                <w:sz w:val="20"/>
                <w:szCs w:val="20"/>
                <w:u w:val="single"/>
              </w:rPr>
              <w:t>three (3) days</w:t>
            </w:r>
            <w:r>
              <w:rPr>
                <w:rFonts w:asciiTheme="minorHAnsi" w:hAnsiTheme="minorHAnsi" w:cstheme="minorHAnsi"/>
                <w:sz w:val="20"/>
                <w:szCs w:val="20"/>
              </w:rPr>
              <w:t xml:space="preserve"> after verbal notification.</w:t>
            </w:r>
          </w:p>
        </w:tc>
        <w:tc>
          <w:tcPr>
            <w:tcW w:w="873" w:type="pct"/>
            <w:tcBorders>
              <w:top w:val="single" w:sz="4" w:space="0" w:color="auto"/>
              <w:left w:val="single" w:sz="4" w:space="0" w:color="auto"/>
              <w:bottom w:val="single" w:sz="4" w:space="0" w:color="auto"/>
              <w:right w:val="single" w:sz="4" w:space="0" w:color="auto"/>
            </w:tcBorders>
            <w:vAlign w:val="center"/>
            <w:hideMark/>
          </w:tcPr>
          <w:p w14:paraId="5B44E706"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Initial Risk Assessment Deliverable and periodic Deliverables 3.3 (QC Reports) and 4.1. (QA Reports)</w:t>
            </w:r>
          </w:p>
        </w:tc>
      </w:tr>
      <w:tr w:rsidR="008F0570" w:rsidRPr="004F2AE8" w14:paraId="477E5AE2" w14:textId="77777777" w:rsidTr="00716687">
        <w:trPr>
          <w:trHeight w:val="566"/>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C9BCB" w14:textId="77777777" w:rsidR="008F0570" w:rsidRPr="003E5723" w:rsidRDefault="008F0570" w:rsidP="002C2B5A">
            <w:pPr>
              <w:pStyle w:val="N-BodyText"/>
              <w:spacing w:line="256" w:lineRule="auto"/>
              <w:rPr>
                <w:rFonts w:asciiTheme="minorHAnsi" w:hAnsiTheme="minorHAnsi" w:cstheme="minorHAnsi"/>
                <w:b/>
              </w:rPr>
            </w:pPr>
            <w:r w:rsidRPr="003E5723">
              <w:rPr>
                <w:rFonts w:asciiTheme="minorHAnsi" w:hAnsiTheme="minorHAnsi" w:cstheme="minorHAnsi"/>
                <w:b/>
              </w:rPr>
              <w:t>TASK 1 SUBTOTAL</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1B376" w14:textId="77777777" w:rsidR="008F0570" w:rsidRPr="003E5723" w:rsidRDefault="008F0570" w:rsidP="002C2B5A">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8F0570" w:rsidRPr="004F2AE8" w14:paraId="796D6611" w14:textId="77777777" w:rsidTr="002C2B5A">
        <w:trPr>
          <w:trHeight w:val="26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55715F99" w14:textId="77777777" w:rsidR="008F0570" w:rsidRPr="003E5723" w:rsidRDefault="008F0570" w:rsidP="002C2B5A">
            <w:pPr>
              <w:pStyle w:val="N-BodyText"/>
              <w:spacing w:line="256" w:lineRule="auto"/>
              <w:rPr>
                <w:rFonts w:asciiTheme="minorHAnsi" w:hAnsiTheme="minorHAnsi" w:cstheme="minorHAnsi"/>
                <w:b/>
              </w:rPr>
            </w:pPr>
            <w:r w:rsidRPr="003E5723">
              <w:rPr>
                <w:rFonts w:asciiTheme="minorHAnsi" w:hAnsiTheme="minorHAnsi" w:cstheme="minorHAnsi"/>
                <w:b/>
              </w:rPr>
              <w:t>TASK 2: QUALITY PLANNING</w:t>
            </w:r>
          </w:p>
        </w:tc>
      </w:tr>
      <w:tr w:rsidR="008F0570" w:rsidRPr="00563B7E" w14:paraId="6F2F973F" w14:textId="77777777" w:rsidTr="00716687">
        <w:trPr>
          <w:trHeight w:val="116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74F1932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2.1</w:t>
            </w:r>
          </w:p>
        </w:tc>
        <w:tc>
          <w:tcPr>
            <w:tcW w:w="2171" w:type="pct"/>
            <w:tcBorders>
              <w:top w:val="single" w:sz="4" w:space="0" w:color="auto"/>
              <w:left w:val="single" w:sz="4" w:space="0" w:color="auto"/>
              <w:bottom w:val="single" w:sz="4" w:space="0" w:color="auto"/>
              <w:right w:val="single" w:sz="4" w:space="0" w:color="auto"/>
            </w:tcBorders>
            <w:vAlign w:val="center"/>
            <w:hideMark/>
          </w:tcPr>
          <w:p w14:paraId="72A85966"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Standards – Operational Definitions Report</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F7A8A7A"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IQMS Contract or Issuance to IQMS Consultant of a Notice to Proceed + 25 Business Days</w:t>
            </w:r>
            <w:r w:rsidRPr="003E5723">
              <w:rPr>
                <w:rFonts w:asciiTheme="minorHAnsi" w:hAnsiTheme="minorHAnsi" w:cstheme="minorHAnsi"/>
                <w:sz w:val="20"/>
                <w:szCs w:val="20"/>
              </w:rPr>
              <w:t>.</w:t>
            </w:r>
          </w:p>
          <w:p w14:paraId="5B1F3DDD" w14:textId="77777777" w:rsidR="008F0570" w:rsidRPr="003E5723" w:rsidRDefault="008F0570" w:rsidP="002C2B5A">
            <w:pPr>
              <w:pStyle w:val="N-BodyText"/>
              <w:spacing w:line="256" w:lineRule="auto"/>
              <w:rPr>
                <w:rFonts w:asciiTheme="minorHAnsi" w:hAnsiTheme="minorHAnsi" w:cstheme="minorHAnsi"/>
                <w:sz w:val="20"/>
                <w:szCs w:val="20"/>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5895356E"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563B7E" w14:paraId="48FCD331" w14:textId="77777777" w:rsidTr="00716687">
        <w:trPr>
          <w:trHeight w:val="757"/>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0FCA475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2.2</w:t>
            </w:r>
          </w:p>
        </w:tc>
        <w:tc>
          <w:tcPr>
            <w:tcW w:w="2171" w:type="pct"/>
            <w:tcBorders>
              <w:top w:val="single" w:sz="4" w:space="0" w:color="auto"/>
              <w:left w:val="single" w:sz="4" w:space="0" w:color="auto"/>
              <w:bottom w:val="single" w:sz="4" w:space="0" w:color="auto"/>
              <w:right w:val="single" w:sz="4" w:space="0" w:color="auto"/>
            </w:tcBorders>
            <w:vAlign w:val="center"/>
          </w:tcPr>
          <w:p w14:paraId="5E20C82C"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Quality Checklists for Task 3.1 Deliverables, </w:t>
            </w:r>
            <w:r w:rsidRPr="003E5723">
              <w:rPr>
                <w:rFonts w:asciiTheme="minorHAnsi" w:hAnsiTheme="minorHAnsi" w:cstheme="minorHAnsi"/>
                <w:i/>
                <w:sz w:val="20"/>
                <w:szCs w:val="20"/>
              </w:rPr>
              <w:t>Quality Control Review Reports</w:t>
            </w:r>
            <w:r w:rsidRPr="003E5723">
              <w:rPr>
                <w:rFonts w:asciiTheme="minorHAnsi" w:hAnsiTheme="minorHAnsi" w:cstheme="minorHAnsi"/>
                <w:sz w:val="20"/>
                <w:szCs w:val="20"/>
              </w:rPr>
              <w:t xml:space="preserve"> for selected Project-related documentation </w:t>
            </w:r>
          </w:p>
          <w:p w14:paraId="2AAC36D3" w14:textId="77777777" w:rsidR="008F0570" w:rsidRPr="003E5723" w:rsidRDefault="008F0570" w:rsidP="002C2B5A">
            <w:pPr>
              <w:pStyle w:val="N-BodyText"/>
              <w:spacing w:line="256" w:lineRule="auto"/>
              <w:rPr>
                <w:rFonts w:asciiTheme="minorHAnsi" w:hAnsiTheme="minorHAnsi" w:cstheme="minorHAnsi"/>
                <w:sz w:val="20"/>
                <w:szCs w:val="20"/>
              </w:rPr>
            </w:pPr>
          </w:p>
        </w:tc>
        <w:tc>
          <w:tcPr>
            <w:tcW w:w="1148" w:type="pct"/>
            <w:tcBorders>
              <w:top w:val="single" w:sz="4" w:space="0" w:color="auto"/>
              <w:left w:val="single" w:sz="4" w:space="0" w:color="auto"/>
              <w:bottom w:val="single" w:sz="4" w:space="0" w:color="auto"/>
              <w:right w:val="single" w:sz="4" w:space="0" w:color="auto"/>
            </w:tcBorders>
            <w:vAlign w:val="center"/>
            <w:hideMark/>
          </w:tcPr>
          <w:p w14:paraId="2BBFF347" w14:textId="034FA28A"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Due Dates for Quality Control Review Reports to which they apply, or as otherwise agreed </w:t>
            </w:r>
            <w:proofErr w:type="gramStart"/>
            <w:r>
              <w:rPr>
                <w:rFonts w:asciiTheme="minorHAnsi" w:hAnsiTheme="minorHAnsi" w:cstheme="minorHAnsi"/>
                <w:sz w:val="20"/>
                <w:szCs w:val="20"/>
              </w:rPr>
              <w:t>to</w:t>
            </w:r>
            <w:proofErr w:type="gramEnd"/>
            <w:r>
              <w:rPr>
                <w:rFonts w:asciiTheme="minorHAnsi" w:hAnsiTheme="minorHAnsi" w:cstheme="minorHAnsi"/>
                <w:sz w:val="20"/>
                <w:szCs w:val="20"/>
              </w:rPr>
              <w:t xml:space="preserve"> and documented in the approved Baseline QMS Work Plan</w:t>
            </w:r>
            <w:r w:rsidRPr="003E5723">
              <w:rPr>
                <w:rFonts w:asciiTheme="minorHAnsi" w:hAnsiTheme="minorHAnsi" w:cstheme="minorHAnsi"/>
                <w:sz w:val="20"/>
                <w:szCs w:val="20"/>
              </w:rP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7DE4AE3A"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related Deliverable 3.1 QC Reviews</w:t>
            </w:r>
          </w:p>
        </w:tc>
      </w:tr>
      <w:tr w:rsidR="008F0570" w:rsidRPr="00563B7E" w14:paraId="5C7C4540" w14:textId="77777777" w:rsidTr="00716687">
        <w:trPr>
          <w:trHeight w:val="44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63EDCD6"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2.3</w:t>
            </w:r>
          </w:p>
        </w:tc>
        <w:tc>
          <w:tcPr>
            <w:tcW w:w="2171" w:type="pct"/>
            <w:tcBorders>
              <w:top w:val="single" w:sz="4" w:space="0" w:color="auto"/>
              <w:left w:val="single" w:sz="4" w:space="0" w:color="auto"/>
              <w:bottom w:val="single" w:sz="4" w:space="0" w:color="auto"/>
              <w:right w:val="single" w:sz="4" w:space="0" w:color="auto"/>
            </w:tcBorders>
            <w:vAlign w:val="center"/>
            <w:hideMark/>
          </w:tcPr>
          <w:p w14:paraId="54AAD602"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Management Plan</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8E0E384"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Project Risk Assessment Report</w:t>
            </w:r>
            <w:r w:rsidRPr="003E5723">
              <w:rPr>
                <w:rFonts w:asciiTheme="minorHAnsi" w:hAnsiTheme="minorHAnsi" w:cstheme="minorHAnsi"/>
                <w:sz w:val="20"/>
                <w:szCs w:val="20"/>
              </w:rPr>
              <w:t xml:space="preserve"> + 15 Business Days.</w:t>
            </w:r>
          </w:p>
        </w:tc>
        <w:tc>
          <w:tcPr>
            <w:tcW w:w="873" w:type="pct"/>
            <w:tcBorders>
              <w:top w:val="single" w:sz="4" w:space="0" w:color="auto"/>
              <w:left w:val="single" w:sz="4" w:space="0" w:color="auto"/>
              <w:bottom w:val="single" w:sz="4" w:space="0" w:color="auto"/>
              <w:right w:val="single" w:sz="4" w:space="0" w:color="auto"/>
            </w:tcBorders>
            <w:vAlign w:val="center"/>
            <w:hideMark/>
          </w:tcPr>
          <w:p w14:paraId="26852229"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563B7E" w14:paraId="24A94A73" w14:textId="77777777" w:rsidTr="00716687">
        <w:trPr>
          <w:trHeight w:val="487"/>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6799798"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2.4</w:t>
            </w:r>
          </w:p>
        </w:tc>
        <w:tc>
          <w:tcPr>
            <w:tcW w:w="2171" w:type="pct"/>
            <w:tcBorders>
              <w:top w:val="single" w:sz="4" w:space="0" w:color="auto"/>
              <w:left w:val="single" w:sz="4" w:space="0" w:color="auto"/>
              <w:bottom w:val="single" w:sz="4" w:space="0" w:color="auto"/>
              <w:right w:val="single" w:sz="4" w:space="0" w:color="auto"/>
            </w:tcBorders>
            <w:vAlign w:val="center"/>
            <w:hideMark/>
          </w:tcPr>
          <w:p w14:paraId="21B978EA" w14:textId="18FEB43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Baseline QMS Work Plan</w:t>
            </w:r>
          </w:p>
          <w:p w14:paraId="6360628D" w14:textId="2EF4D96D"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(Updated by the Parties as needed to reflect mutually agreeable adjustments, if any, to QMS deliverables.)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03B1A83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Project Risk Assessment Report</w:t>
            </w:r>
            <w:r w:rsidRPr="003E5723">
              <w:rPr>
                <w:rFonts w:asciiTheme="minorHAnsi" w:hAnsiTheme="minorHAnsi" w:cstheme="minorHAnsi"/>
                <w:sz w:val="20"/>
                <w:szCs w:val="20"/>
              </w:rPr>
              <w:t xml:space="preserve"> + 15 Business Days.</w:t>
            </w:r>
          </w:p>
        </w:tc>
        <w:tc>
          <w:tcPr>
            <w:tcW w:w="873" w:type="pct"/>
            <w:tcBorders>
              <w:top w:val="single" w:sz="4" w:space="0" w:color="auto"/>
              <w:left w:val="single" w:sz="4" w:space="0" w:color="auto"/>
              <w:bottom w:val="single" w:sz="4" w:space="0" w:color="auto"/>
              <w:right w:val="single" w:sz="4" w:space="0" w:color="auto"/>
            </w:tcBorders>
            <w:vAlign w:val="center"/>
            <w:hideMark/>
          </w:tcPr>
          <w:p w14:paraId="51903760"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563B7E" w14:paraId="7A188115" w14:textId="77777777" w:rsidTr="00716687">
        <w:trPr>
          <w:trHeight w:val="71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0D99D8D3"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2.5</w:t>
            </w:r>
          </w:p>
        </w:tc>
        <w:tc>
          <w:tcPr>
            <w:tcW w:w="2171" w:type="pct"/>
            <w:tcBorders>
              <w:top w:val="single" w:sz="4" w:space="0" w:color="auto"/>
              <w:left w:val="single" w:sz="4" w:space="0" w:color="auto"/>
              <w:bottom w:val="single" w:sz="4" w:space="0" w:color="auto"/>
              <w:right w:val="single" w:sz="4" w:space="0" w:color="auto"/>
            </w:tcBorders>
            <w:vAlign w:val="center"/>
            <w:hideMark/>
          </w:tcPr>
          <w:p w14:paraId="621FCF39" w14:textId="77777777" w:rsidR="008F0570"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Internal</w:t>
            </w:r>
            <w:r>
              <w:rPr>
                <w:rFonts w:asciiTheme="minorHAnsi" w:hAnsiTheme="minorHAnsi" w:cstheme="minorHAnsi"/>
                <w:sz w:val="20"/>
                <w:szCs w:val="20"/>
              </w:rPr>
              <w:t xml:space="preserve"> or </w:t>
            </w:r>
            <w:r w:rsidRPr="003E5723">
              <w:rPr>
                <w:rFonts w:asciiTheme="minorHAnsi" w:hAnsiTheme="minorHAnsi" w:cstheme="minorHAnsi"/>
                <w:sz w:val="20"/>
                <w:szCs w:val="20"/>
              </w:rPr>
              <w:t>External Presentations and Special Requests</w:t>
            </w:r>
            <w:r>
              <w:rPr>
                <w:rFonts w:asciiTheme="minorHAnsi" w:hAnsiTheme="minorHAnsi" w:cstheme="minorHAnsi"/>
                <w:sz w:val="20"/>
                <w:szCs w:val="20"/>
              </w:rPr>
              <w:t xml:space="preserve"> / Contingency Fund</w:t>
            </w:r>
          </w:p>
          <w:p w14:paraId="795D9CDD" w14:textId="77777777" w:rsidR="008F0570" w:rsidRDefault="008F0570" w:rsidP="002C2B5A">
            <w:pPr>
              <w:pStyle w:val="N-BodyText"/>
              <w:spacing w:line="256" w:lineRule="auto"/>
            </w:pPr>
          </w:p>
          <w:p w14:paraId="1757BE5A"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(Funds allocated for special requests may be reallocated to other deliverables through the WOC change control process.)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C2E441C"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5F7AF9A"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8F0570" w:rsidRPr="00563B7E" w14:paraId="0EDF7B2E" w14:textId="77777777" w:rsidTr="00716687">
        <w:trPr>
          <w:trHeight w:val="757"/>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191CF02D"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2.6</w:t>
            </w:r>
          </w:p>
        </w:tc>
        <w:tc>
          <w:tcPr>
            <w:tcW w:w="2171" w:type="pct"/>
            <w:tcBorders>
              <w:top w:val="single" w:sz="4" w:space="0" w:color="auto"/>
              <w:left w:val="single" w:sz="4" w:space="0" w:color="auto"/>
              <w:bottom w:val="single" w:sz="4" w:space="0" w:color="auto"/>
              <w:right w:val="single" w:sz="4" w:space="0" w:color="auto"/>
            </w:tcBorders>
            <w:vAlign w:val="center"/>
            <w:hideMark/>
          </w:tcPr>
          <w:p w14:paraId="0636B768"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Project Evaluation / Lessons Learned Report </w:t>
            </w:r>
          </w:p>
          <w:p w14:paraId="7C26C813" w14:textId="77777777" w:rsidR="008F0570" w:rsidRPr="003E5723" w:rsidRDefault="008F0570" w:rsidP="002C2B5A">
            <w:pPr>
              <w:pStyle w:val="N-BodyText"/>
              <w:spacing w:line="256" w:lineRule="auto"/>
              <w:rPr>
                <w:rFonts w:asciiTheme="minorHAnsi" w:hAnsiTheme="minorHAnsi" w:cstheme="minorHAnsi"/>
                <w:sz w:val="20"/>
                <w:szCs w:val="20"/>
              </w:rPr>
            </w:pPr>
          </w:p>
        </w:tc>
        <w:tc>
          <w:tcPr>
            <w:tcW w:w="1148" w:type="pct"/>
            <w:tcBorders>
              <w:top w:val="single" w:sz="4" w:space="0" w:color="auto"/>
              <w:left w:val="single" w:sz="4" w:space="0" w:color="auto"/>
              <w:bottom w:val="single" w:sz="4" w:space="0" w:color="auto"/>
              <w:right w:val="single" w:sz="4" w:space="0" w:color="auto"/>
            </w:tcBorders>
            <w:vAlign w:val="center"/>
            <w:hideMark/>
          </w:tcPr>
          <w:p w14:paraId="76D6830D" w14:textId="526568A0"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873" w:type="pct"/>
            <w:tcBorders>
              <w:top w:val="single" w:sz="4" w:space="0" w:color="auto"/>
              <w:left w:val="single" w:sz="4" w:space="0" w:color="auto"/>
              <w:bottom w:val="single" w:sz="4" w:space="0" w:color="auto"/>
              <w:right w:val="single" w:sz="4" w:space="0" w:color="auto"/>
            </w:tcBorders>
            <w:vAlign w:val="center"/>
            <w:hideMark/>
          </w:tcPr>
          <w:p w14:paraId="1E6E7732"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563B7E" w14:paraId="686B4223" w14:textId="77777777" w:rsidTr="00716687">
        <w:trPr>
          <w:trHeight w:val="530"/>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5482A" w14:textId="77777777" w:rsidR="008F0570" w:rsidRPr="003E5723" w:rsidRDefault="008F0570" w:rsidP="002C2B5A">
            <w:pPr>
              <w:pStyle w:val="N-BodyText"/>
              <w:spacing w:line="256" w:lineRule="auto"/>
              <w:rPr>
                <w:rFonts w:asciiTheme="minorHAnsi" w:hAnsiTheme="minorHAnsi" w:cstheme="minorHAnsi"/>
                <w:b/>
              </w:rPr>
            </w:pPr>
            <w:r w:rsidRPr="003E5723">
              <w:rPr>
                <w:rFonts w:asciiTheme="minorHAnsi" w:hAnsiTheme="minorHAnsi" w:cstheme="minorHAnsi"/>
                <w:b/>
              </w:rPr>
              <w:t>TASK 2 SUBTOTAL</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E2C6E" w14:textId="77777777" w:rsidR="008F0570" w:rsidRPr="003E5723" w:rsidRDefault="008F0570" w:rsidP="002C2B5A">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8F0570" w:rsidRPr="004F2AE8" w14:paraId="0EF2ACB0" w14:textId="77777777" w:rsidTr="002C2B5A">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75D5322C" w14:textId="77777777" w:rsidR="008F0570" w:rsidRPr="003E5723" w:rsidRDefault="008F0570" w:rsidP="002C2B5A">
            <w:pPr>
              <w:pStyle w:val="N-BodyText"/>
              <w:keepNext/>
              <w:spacing w:line="257" w:lineRule="auto"/>
              <w:rPr>
                <w:rFonts w:asciiTheme="minorHAnsi" w:hAnsiTheme="minorHAnsi" w:cstheme="minorHAnsi"/>
                <w:b/>
              </w:rPr>
            </w:pPr>
            <w:r w:rsidRPr="003E5723">
              <w:rPr>
                <w:rFonts w:asciiTheme="minorHAnsi" w:hAnsiTheme="minorHAnsi" w:cstheme="minorHAnsi"/>
                <w:b/>
              </w:rPr>
              <w:t>TASK 3: QUALITY CONTROL</w:t>
            </w:r>
          </w:p>
        </w:tc>
      </w:tr>
      <w:tr w:rsidR="008F0570" w:rsidRPr="00563B7E" w14:paraId="7CABBDF0" w14:textId="77777777" w:rsidTr="002C2B5A">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7823B" w14:textId="77777777" w:rsidR="008F0570" w:rsidRPr="003E5723" w:rsidRDefault="008F0570" w:rsidP="002C2B5A">
            <w:pPr>
              <w:pStyle w:val="N-BodyText"/>
              <w:keepNext/>
              <w:spacing w:line="256" w:lineRule="auto"/>
              <w:rPr>
                <w:rFonts w:asciiTheme="minorHAnsi" w:hAnsiTheme="minorHAnsi" w:cstheme="minorHAnsi"/>
                <w:b/>
                <w:bCs/>
              </w:rPr>
            </w:pPr>
            <w:r w:rsidRPr="003E5723">
              <w:rPr>
                <w:rFonts w:asciiTheme="minorHAnsi" w:hAnsiTheme="minorHAnsi" w:cstheme="minorHAnsi"/>
                <w:b/>
                <w:bCs/>
              </w:rPr>
              <w:t>Deliverable 3.1: Quality Control Review</w:t>
            </w:r>
          </w:p>
        </w:tc>
      </w:tr>
      <w:tr w:rsidR="008F0570" w:rsidRPr="004F2AE8" w14:paraId="22805EB1" w14:textId="77777777" w:rsidTr="00716687">
        <w:trPr>
          <w:trHeight w:val="802"/>
          <w:jc w:val="center"/>
        </w:trPr>
        <w:tc>
          <w:tcPr>
            <w:tcW w:w="807" w:type="pct"/>
            <w:tcBorders>
              <w:top w:val="single" w:sz="4" w:space="0" w:color="auto"/>
              <w:left w:val="single" w:sz="4" w:space="0" w:color="auto"/>
              <w:bottom w:val="single" w:sz="4" w:space="0" w:color="auto"/>
              <w:right w:val="single" w:sz="4" w:space="0" w:color="auto"/>
            </w:tcBorders>
            <w:vAlign w:val="center"/>
          </w:tcPr>
          <w:p w14:paraId="63A29C58"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3.1.1</w:t>
            </w:r>
          </w:p>
        </w:tc>
        <w:tc>
          <w:tcPr>
            <w:tcW w:w="2171" w:type="pct"/>
            <w:tcBorders>
              <w:top w:val="single" w:sz="4" w:space="0" w:color="auto"/>
              <w:left w:val="single" w:sz="4" w:space="0" w:color="auto"/>
              <w:bottom w:val="single" w:sz="4" w:space="0" w:color="auto"/>
              <w:right w:val="single" w:sz="4" w:space="0" w:color="auto"/>
            </w:tcBorders>
            <w:vAlign w:val="center"/>
          </w:tcPr>
          <w:p w14:paraId="7054B50E"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Authorized Purchaser’s Project Management Body of Knowledge (PMBOK)-Compliant Project Management Plan, Sub-plans, Scope, Schedule, and Budget. </w:t>
            </w:r>
          </w:p>
        </w:tc>
        <w:tc>
          <w:tcPr>
            <w:tcW w:w="1148" w:type="pct"/>
            <w:tcBorders>
              <w:top w:val="single" w:sz="4" w:space="0" w:color="auto"/>
              <w:left w:val="single" w:sz="4" w:space="0" w:color="auto"/>
              <w:bottom w:val="single" w:sz="4" w:space="0" w:color="auto"/>
              <w:right w:val="single" w:sz="4" w:space="0" w:color="auto"/>
            </w:tcBorders>
            <w:vAlign w:val="center"/>
          </w:tcPr>
          <w:p w14:paraId="7CB2D929" w14:textId="16A1CB54" w:rsidR="008F0570" w:rsidRPr="003E5723" w:rsidRDefault="008F0570" w:rsidP="002C2B5A">
            <w:pPr>
              <w:pStyle w:val="N-BodyText"/>
              <w:spacing w:line="256" w:lineRule="auto"/>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873" w:type="pct"/>
            <w:tcBorders>
              <w:top w:val="single" w:sz="4" w:space="0" w:color="auto"/>
              <w:left w:val="single" w:sz="4" w:space="0" w:color="auto"/>
              <w:bottom w:val="single" w:sz="4" w:space="0" w:color="auto"/>
              <w:right w:val="single" w:sz="4" w:space="0" w:color="auto"/>
            </w:tcBorders>
            <w:vAlign w:val="center"/>
          </w:tcPr>
          <w:p w14:paraId="7441FC7E"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4F2AE8" w14:paraId="47F7D9E1" w14:textId="77777777" w:rsidTr="00716687">
        <w:trPr>
          <w:trHeight w:val="802"/>
          <w:jc w:val="center"/>
        </w:trPr>
        <w:tc>
          <w:tcPr>
            <w:tcW w:w="807" w:type="pct"/>
            <w:tcBorders>
              <w:top w:val="single" w:sz="4" w:space="0" w:color="auto"/>
              <w:left w:val="single" w:sz="4" w:space="0" w:color="auto"/>
              <w:bottom w:val="single" w:sz="4" w:space="0" w:color="auto"/>
              <w:right w:val="single" w:sz="4" w:space="0" w:color="auto"/>
            </w:tcBorders>
            <w:vAlign w:val="center"/>
          </w:tcPr>
          <w:p w14:paraId="31BD7BF3" w14:textId="77777777" w:rsidR="008F0570"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3.1.2</w:t>
            </w:r>
          </w:p>
        </w:tc>
        <w:tc>
          <w:tcPr>
            <w:tcW w:w="2171" w:type="pct"/>
            <w:tcBorders>
              <w:top w:val="single" w:sz="4" w:space="0" w:color="auto"/>
              <w:left w:val="single" w:sz="4" w:space="0" w:color="auto"/>
              <w:bottom w:val="single" w:sz="4" w:space="0" w:color="auto"/>
              <w:right w:val="single" w:sz="4" w:space="0" w:color="auto"/>
            </w:tcBorders>
            <w:vAlign w:val="center"/>
          </w:tcPr>
          <w:p w14:paraId="4D48F656" w14:textId="77777777" w:rsidR="008F0570"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Authorized Purchaser’s solution architecture documentation. Review may include:</w:t>
            </w:r>
          </w:p>
          <w:p w14:paraId="031F3203" w14:textId="77777777" w:rsidR="008F0570" w:rsidRDefault="008F0570" w:rsidP="008F0570">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Architecture design documentation</w:t>
            </w:r>
          </w:p>
          <w:p w14:paraId="5ECE5EBA" w14:textId="77777777" w:rsidR="008F0570" w:rsidRDefault="008F0570" w:rsidP="008F0570">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Security architecture documentation</w:t>
            </w:r>
          </w:p>
          <w:p w14:paraId="2E14E3E9" w14:textId="77777777" w:rsidR="008F0570" w:rsidRDefault="008F0570" w:rsidP="008F0570">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Integration and interoperability documentation</w:t>
            </w:r>
          </w:p>
          <w:p w14:paraId="7278200F" w14:textId="77777777" w:rsidR="008F0570" w:rsidRDefault="008F0570" w:rsidP="008F0570">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Scalability and performance documentation</w:t>
            </w:r>
          </w:p>
          <w:p w14:paraId="0572C50E" w14:textId="77777777" w:rsidR="008F0570" w:rsidRDefault="008F0570" w:rsidP="008F0570">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Change management documentation</w:t>
            </w:r>
          </w:p>
        </w:tc>
        <w:tc>
          <w:tcPr>
            <w:tcW w:w="1148" w:type="pct"/>
            <w:tcBorders>
              <w:top w:val="single" w:sz="4" w:space="0" w:color="auto"/>
              <w:left w:val="single" w:sz="4" w:space="0" w:color="auto"/>
              <w:bottom w:val="single" w:sz="4" w:space="0" w:color="auto"/>
              <w:right w:val="single" w:sz="4" w:space="0" w:color="auto"/>
            </w:tcBorders>
            <w:vAlign w:val="center"/>
          </w:tcPr>
          <w:p w14:paraId="1EFE6941"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tcPr>
          <w:p w14:paraId="21189AD0"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716687" w:rsidRPr="004F2AE8" w14:paraId="608F9CC2" w14:textId="77777777" w:rsidTr="00716687">
        <w:trPr>
          <w:trHeight w:val="517"/>
          <w:jc w:val="center"/>
        </w:trPr>
        <w:tc>
          <w:tcPr>
            <w:tcW w:w="807" w:type="pct"/>
            <w:tcBorders>
              <w:top w:val="single" w:sz="4" w:space="0" w:color="auto"/>
              <w:left w:val="single" w:sz="4" w:space="0" w:color="auto"/>
              <w:bottom w:val="single" w:sz="4" w:space="0" w:color="auto"/>
              <w:right w:val="single" w:sz="4" w:space="0" w:color="auto"/>
            </w:tcBorders>
            <w:vAlign w:val="center"/>
          </w:tcPr>
          <w:p w14:paraId="0A6E6F0C"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3</w:t>
            </w:r>
          </w:p>
        </w:tc>
        <w:tc>
          <w:tcPr>
            <w:tcW w:w="2171" w:type="pct"/>
            <w:tcBorders>
              <w:top w:val="single" w:sz="4" w:space="0" w:color="auto"/>
              <w:left w:val="single" w:sz="4" w:space="0" w:color="auto"/>
              <w:bottom w:val="single" w:sz="4" w:space="0" w:color="auto"/>
              <w:right w:val="single" w:sz="4" w:space="0" w:color="auto"/>
            </w:tcBorders>
            <w:vAlign w:val="center"/>
          </w:tcPr>
          <w:p w14:paraId="49A6DED3" w14:textId="77777777" w:rsidR="008F0570" w:rsidRPr="00973394" w:rsidRDefault="008F0570" w:rsidP="002C2B5A">
            <w:pPr>
              <w:rPr>
                <w:rFonts w:cstheme="minorHAnsi"/>
                <w:sz w:val="20"/>
                <w:szCs w:val="20"/>
              </w:rPr>
            </w:pPr>
            <w:r w:rsidRPr="00973394">
              <w:rPr>
                <w:rFonts w:cstheme="minorHAnsi"/>
                <w:sz w:val="20"/>
                <w:szCs w:val="20"/>
              </w:rPr>
              <w:t xml:space="preserve">Review of </w:t>
            </w:r>
            <w:r>
              <w:rPr>
                <w:rFonts w:cstheme="minorHAnsi"/>
                <w:sz w:val="20"/>
                <w:szCs w:val="20"/>
              </w:rPr>
              <w:t xml:space="preserve">solution </w:t>
            </w:r>
            <w:r w:rsidRPr="00973394">
              <w:rPr>
                <w:rFonts w:cstheme="minorHAnsi"/>
                <w:sz w:val="20"/>
                <w:szCs w:val="20"/>
              </w:rPr>
              <w:t xml:space="preserve">RFP. </w:t>
            </w:r>
            <w:r>
              <w:rPr>
                <w:rFonts w:cstheme="minorHAnsi"/>
                <w:sz w:val="20"/>
                <w:szCs w:val="20"/>
              </w:rPr>
              <w:t>Includes SOW, s</w:t>
            </w:r>
            <w:r w:rsidRPr="00973394">
              <w:rPr>
                <w:rFonts w:cstheme="minorHAnsi"/>
                <w:sz w:val="20"/>
                <w:szCs w:val="20"/>
              </w:rPr>
              <w:t>olution requirements</w:t>
            </w:r>
            <w:r>
              <w:rPr>
                <w:rFonts w:cstheme="minorHAnsi"/>
                <w:sz w:val="20"/>
                <w:szCs w:val="20"/>
              </w:rPr>
              <w:t xml:space="preserve"> (functional and non-functional / </w:t>
            </w:r>
            <w:r>
              <w:rPr>
                <w:rFonts w:cstheme="minorHAnsi"/>
                <w:sz w:val="20"/>
                <w:szCs w:val="20"/>
              </w:rPr>
              <w:lastRenderedPageBreak/>
              <w:t>technical requirements*),</w:t>
            </w:r>
            <w:r w:rsidRPr="00973394">
              <w:rPr>
                <w:rFonts w:cstheme="minorHAnsi"/>
                <w:sz w:val="20"/>
                <w:szCs w:val="20"/>
              </w:rPr>
              <w:t xml:space="preserve"> and related information supporting the Request for Proposal (RFP) or approved solicitation. </w:t>
            </w:r>
          </w:p>
          <w:p w14:paraId="3B244367" w14:textId="77777777" w:rsidR="008F0570" w:rsidRDefault="008F0570" w:rsidP="002C2B5A">
            <w:pPr>
              <w:rPr>
                <w:rFonts w:cstheme="minorHAnsi"/>
                <w:sz w:val="20"/>
                <w:szCs w:val="20"/>
              </w:rPr>
            </w:pPr>
            <w:r w:rsidRPr="00973394">
              <w:rPr>
                <w:rFonts w:cstheme="minorHAnsi"/>
                <w:sz w:val="20"/>
                <w:szCs w:val="20"/>
              </w:rPr>
              <w:t xml:space="preserve">Related information used to support this review may include: </w:t>
            </w:r>
          </w:p>
          <w:p w14:paraId="5AA12472" w14:textId="77777777" w:rsidR="008F0570" w:rsidRPr="00973394" w:rsidRDefault="008F0570" w:rsidP="008F0570">
            <w:pPr>
              <w:numPr>
                <w:ilvl w:val="0"/>
                <w:numId w:val="10"/>
              </w:numPr>
              <w:spacing w:after="0" w:line="240" w:lineRule="auto"/>
              <w:rPr>
                <w:rFonts w:cstheme="minorHAnsi"/>
                <w:sz w:val="20"/>
                <w:szCs w:val="20"/>
              </w:rPr>
            </w:pPr>
            <w:r w:rsidRPr="00973394">
              <w:rPr>
                <w:rFonts w:cstheme="minorHAnsi"/>
                <w:sz w:val="20"/>
                <w:szCs w:val="20"/>
              </w:rPr>
              <w:t>Authorized Purchaser’s Project Plan</w:t>
            </w:r>
          </w:p>
          <w:p w14:paraId="73001E39" w14:textId="77777777" w:rsidR="008F0570" w:rsidRPr="00973394" w:rsidRDefault="008F0570" w:rsidP="008F0570">
            <w:pPr>
              <w:numPr>
                <w:ilvl w:val="0"/>
                <w:numId w:val="10"/>
              </w:numPr>
              <w:spacing w:after="0" w:line="240" w:lineRule="auto"/>
              <w:rPr>
                <w:rFonts w:cstheme="minorHAnsi"/>
                <w:sz w:val="20"/>
                <w:szCs w:val="20"/>
              </w:rPr>
            </w:pPr>
            <w:r w:rsidRPr="00973394">
              <w:rPr>
                <w:rFonts w:cstheme="minorHAnsi"/>
                <w:sz w:val="20"/>
                <w:szCs w:val="20"/>
              </w:rPr>
              <w:t>Authorized Purchaser’s Business Case</w:t>
            </w:r>
          </w:p>
          <w:p w14:paraId="669477BA" w14:textId="77777777" w:rsidR="008F0570" w:rsidRPr="00973394" w:rsidRDefault="008F0570" w:rsidP="008F0570">
            <w:pPr>
              <w:pStyle w:val="ListParagraph"/>
              <w:numPr>
                <w:ilvl w:val="0"/>
                <w:numId w:val="10"/>
              </w:numPr>
              <w:rPr>
                <w:rFonts w:cstheme="minorHAnsi"/>
                <w:sz w:val="20"/>
                <w:szCs w:val="20"/>
              </w:rPr>
            </w:pPr>
            <w:r w:rsidRPr="00973394">
              <w:rPr>
                <w:rFonts w:cstheme="minorHAnsi"/>
                <w:sz w:val="20"/>
                <w:szCs w:val="20"/>
              </w:rPr>
              <w:t>Solutions Analysis</w:t>
            </w:r>
          </w:p>
          <w:p w14:paraId="68C200B2" w14:textId="77777777" w:rsidR="008F0570" w:rsidRPr="00973394" w:rsidRDefault="008F0570" w:rsidP="002C2B5A">
            <w:pPr>
              <w:rPr>
                <w:rFonts w:cstheme="minorHAnsi"/>
                <w:sz w:val="20"/>
                <w:szCs w:val="20"/>
              </w:rPr>
            </w:pPr>
            <w:r w:rsidRPr="00973394">
              <w:rPr>
                <w:rFonts w:cstheme="minorHAnsi"/>
                <w:sz w:val="20"/>
                <w:szCs w:val="20"/>
              </w:rPr>
              <w:t>*For major systems, non-functional / technical requirements would include data model (including entity relations), database design (including tables and the use of primary and secondary keys), interfaces and integration with existing and legacy systems, data conversion and migration of data in existing systems or databases, use of public cloud infrastructure, system redundancy and high availability features, disaster recovery, etc.</w:t>
            </w:r>
          </w:p>
        </w:tc>
        <w:tc>
          <w:tcPr>
            <w:tcW w:w="1148" w:type="pct"/>
            <w:tcBorders>
              <w:top w:val="single" w:sz="4" w:space="0" w:color="auto"/>
              <w:left w:val="single" w:sz="4" w:space="0" w:color="auto"/>
              <w:bottom w:val="single" w:sz="4" w:space="0" w:color="auto"/>
              <w:right w:val="single" w:sz="4" w:space="0" w:color="auto"/>
            </w:tcBorders>
            <w:vAlign w:val="center"/>
          </w:tcPr>
          <w:p w14:paraId="75A19C9B" w14:textId="77777777" w:rsidR="008F0570" w:rsidRPr="00973394" w:rsidRDefault="008F0570" w:rsidP="002C2B5A">
            <w:pPr>
              <w:rPr>
                <w:rFonts w:cstheme="minorHAnsi"/>
                <w:i/>
                <w:sz w:val="20"/>
                <w:szCs w:val="20"/>
              </w:rPr>
            </w:pPr>
            <w:r w:rsidRPr="00973394">
              <w:rPr>
                <w:rFonts w:cstheme="minorHAnsi"/>
                <w:sz w:val="20"/>
                <w:szCs w:val="20"/>
              </w:rPr>
              <w:lastRenderedPageBreak/>
              <w:t>Prior to RFP release</w:t>
            </w:r>
            <w:r w:rsidRPr="00973394">
              <w:rPr>
                <w:rFonts w:cstheme="minorHAnsi"/>
                <w:i/>
                <w:sz w:val="20"/>
                <w:szCs w:val="20"/>
              </w:rPr>
              <w:t>.</w:t>
            </w:r>
          </w:p>
          <w:p w14:paraId="5401CE62" w14:textId="77777777" w:rsidR="008F0570" w:rsidRDefault="008F0570" w:rsidP="002C2B5A">
            <w:pPr>
              <w:rPr>
                <w:rFonts w:cstheme="minorHAnsi"/>
                <w:sz w:val="20"/>
                <w:szCs w:val="20"/>
              </w:rPr>
            </w:pPr>
          </w:p>
          <w:p w14:paraId="64576AFA" w14:textId="7D582DD8" w:rsidR="008F0570" w:rsidRPr="00973394" w:rsidRDefault="008F0570" w:rsidP="002C2B5A">
            <w:pPr>
              <w:rPr>
                <w:rFonts w:cstheme="minorHAnsi"/>
                <w:sz w:val="20"/>
                <w:szCs w:val="20"/>
              </w:rPr>
            </w:pPr>
            <w:r w:rsidRPr="00973394">
              <w:rPr>
                <w:rFonts w:cstheme="minorHAnsi"/>
                <w:sz w:val="20"/>
                <w:szCs w:val="20"/>
              </w:rPr>
              <w:t>As agreed to and documented in the approved Baseline QMS Work Plan.</w:t>
            </w:r>
          </w:p>
        </w:tc>
        <w:tc>
          <w:tcPr>
            <w:tcW w:w="873" w:type="pct"/>
            <w:tcBorders>
              <w:top w:val="single" w:sz="4" w:space="0" w:color="auto"/>
              <w:left w:val="single" w:sz="4" w:space="0" w:color="auto"/>
              <w:bottom w:val="single" w:sz="4" w:space="0" w:color="auto"/>
              <w:right w:val="single" w:sz="4" w:space="0" w:color="auto"/>
            </w:tcBorders>
            <w:vAlign w:val="center"/>
          </w:tcPr>
          <w:p w14:paraId="08AFEFCF" w14:textId="77777777" w:rsidR="008F0570" w:rsidRPr="00973394" w:rsidRDefault="008F0570" w:rsidP="002C2B5A">
            <w:pPr>
              <w:pStyle w:val="N-BodyText"/>
              <w:spacing w:line="256" w:lineRule="auto"/>
              <w:rPr>
                <w:rFonts w:asciiTheme="minorHAnsi" w:hAnsiTheme="minorHAnsi" w:cstheme="minorHAnsi"/>
                <w:sz w:val="20"/>
                <w:szCs w:val="20"/>
              </w:rPr>
            </w:pPr>
            <w:r w:rsidRPr="00973394">
              <w:rPr>
                <w:rFonts w:asciiTheme="minorHAnsi" w:hAnsiTheme="minorHAnsi" w:cstheme="minorHAnsi"/>
                <w:sz w:val="20"/>
                <w:szCs w:val="20"/>
              </w:rPr>
              <w:lastRenderedPageBreak/>
              <w:t>$0.00</w:t>
            </w:r>
          </w:p>
        </w:tc>
      </w:tr>
      <w:tr w:rsidR="008F0570" w:rsidRPr="004F2AE8" w14:paraId="7A33C69C" w14:textId="77777777" w:rsidTr="00716687">
        <w:trPr>
          <w:trHeight w:val="3439"/>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007DA00A"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4</w:t>
            </w:r>
          </w:p>
        </w:tc>
        <w:tc>
          <w:tcPr>
            <w:tcW w:w="2171" w:type="pct"/>
            <w:tcBorders>
              <w:top w:val="single" w:sz="4" w:space="0" w:color="auto"/>
              <w:left w:val="single" w:sz="4" w:space="0" w:color="auto"/>
              <w:bottom w:val="single" w:sz="4" w:space="0" w:color="auto"/>
              <w:right w:val="single" w:sz="4" w:space="0" w:color="auto"/>
            </w:tcBorders>
            <w:vAlign w:val="center"/>
            <w:hideMark/>
          </w:tcPr>
          <w:p w14:paraId="6E713FC6" w14:textId="77777777" w:rsidR="008F0570" w:rsidRPr="00973394" w:rsidRDefault="008F0570" w:rsidP="002C2B5A">
            <w:pPr>
              <w:rPr>
                <w:rFonts w:cstheme="minorHAnsi"/>
                <w:sz w:val="20"/>
                <w:szCs w:val="20"/>
              </w:rPr>
            </w:pPr>
            <w:r>
              <w:rPr>
                <w:rFonts w:cstheme="minorHAnsi"/>
                <w:sz w:val="20"/>
                <w:szCs w:val="20"/>
              </w:rPr>
              <w:t>Review of s</w:t>
            </w:r>
            <w:r w:rsidRPr="00973394">
              <w:rPr>
                <w:rFonts w:cstheme="minorHAnsi"/>
                <w:sz w:val="20"/>
                <w:szCs w:val="20"/>
              </w:rPr>
              <w:t>olution contract SOW, including solution requirements</w:t>
            </w:r>
            <w:r>
              <w:rPr>
                <w:rFonts w:cstheme="minorHAnsi"/>
                <w:sz w:val="20"/>
                <w:szCs w:val="20"/>
              </w:rPr>
              <w:t xml:space="preserve"> (functional and non-functional / technical requirements)</w:t>
            </w:r>
            <w:r w:rsidRPr="00973394">
              <w:rPr>
                <w:rFonts w:cstheme="minorHAnsi"/>
                <w:sz w:val="20"/>
                <w:szCs w:val="20"/>
              </w:rPr>
              <w:t xml:space="preserve"> and related information contained in the proposed contract with the successful Proposer.</w:t>
            </w:r>
          </w:p>
          <w:p w14:paraId="2217CD9C" w14:textId="77777777" w:rsidR="008F0570" w:rsidRPr="00973394" w:rsidRDefault="008F0570" w:rsidP="002C2B5A">
            <w:pPr>
              <w:rPr>
                <w:rFonts w:cstheme="minorHAnsi"/>
                <w:sz w:val="20"/>
                <w:szCs w:val="20"/>
              </w:rPr>
            </w:pPr>
            <w:r>
              <w:rPr>
                <w:rFonts w:cstheme="minorHAnsi"/>
                <w:sz w:val="20"/>
                <w:szCs w:val="20"/>
              </w:rPr>
              <w:t>Related information to support this r</w:t>
            </w:r>
            <w:r w:rsidRPr="00973394">
              <w:rPr>
                <w:rFonts w:cstheme="minorHAnsi"/>
                <w:sz w:val="20"/>
                <w:szCs w:val="20"/>
              </w:rPr>
              <w:t xml:space="preserve">eview may include: </w:t>
            </w:r>
          </w:p>
          <w:p w14:paraId="063792EC" w14:textId="77777777" w:rsidR="008F0570" w:rsidRPr="00973394" w:rsidRDefault="008F0570" w:rsidP="008F0570">
            <w:pPr>
              <w:pStyle w:val="ListParagraph"/>
              <w:numPr>
                <w:ilvl w:val="0"/>
                <w:numId w:val="17"/>
              </w:numPr>
              <w:ind w:left="391"/>
              <w:rPr>
                <w:rFonts w:cstheme="minorHAnsi"/>
                <w:sz w:val="20"/>
                <w:szCs w:val="20"/>
              </w:rPr>
            </w:pPr>
            <w:r w:rsidRPr="00973394">
              <w:rPr>
                <w:rFonts w:cstheme="minorHAnsi"/>
                <w:sz w:val="20"/>
                <w:szCs w:val="20"/>
              </w:rPr>
              <w:t>Updated Authorized Purchaser Project Plan</w:t>
            </w:r>
          </w:p>
          <w:p w14:paraId="1D0C1285" w14:textId="77777777" w:rsidR="008F0570" w:rsidRPr="00973394" w:rsidRDefault="008F0570" w:rsidP="008F0570">
            <w:pPr>
              <w:pStyle w:val="ListParagraph"/>
              <w:numPr>
                <w:ilvl w:val="0"/>
                <w:numId w:val="17"/>
              </w:numPr>
              <w:ind w:left="391"/>
              <w:rPr>
                <w:rFonts w:cstheme="minorHAnsi"/>
                <w:sz w:val="20"/>
                <w:szCs w:val="20"/>
              </w:rPr>
            </w:pPr>
            <w:r w:rsidRPr="00973394">
              <w:rPr>
                <w:rFonts w:cstheme="minorHAnsi"/>
                <w:sz w:val="20"/>
                <w:szCs w:val="20"/>
              </w:rPr>
              <w:t>Updated Authorized Purchaser Business Case</w:t>
            </w:r>
          </w:p>
        </w:tc>
        <w:tc>
          <w:tcPr>
            <w:tcW w:w="1148" w:type="pct"/>
            <w:tcBorders>
              <w:top w:val="single" w:sz="4" w:space="0" w:color="auto"/>
              <w:left w:val="single" w:sz="4" w:space="0" w:color="auto"/>
              <w:bottom w:val="single" w:sz="4" w:space="0" w:color="auto"/>
              <w:right w:val="single" w:sz="4" w:space="0" w:color="auto"/>
            </w:tcBorders>
            <w:vAlign w:val="center"/>
            <w:hideMark/>
          </w:tcPr>
          <w:p w14:paraId="732F474A" w14:textId="77777777" w:rsidR="008F0570" w:rsidRPr="00973394" w:rsidRDefault="008F0570" w:rsidP="002C2B5A">
            <w:pPr>
              <w:rPr>
                <w:rFonts w:cstheme="minorHAnsi"/>
                <w:i/>
                <w:sz w:val="20"/>
                <w:szCs w:val="20"/>
              </w:rPr>
            </w:pPr>
            <w:r w:rsidRPr="00973394">
              <w:rPr>
                <w:rFonts w:cstheme="minorHAnsi"/>
                <w:sz w:val="20"/>
                <w:szCs w:val="20"/>
              </w:rPr>
              <w:t xml:space="preserve">Prior to Solution </w:t>
            </w:r>
            <w:r>
              <w:rPr>
                <w:rFonts w:cstheme="minorHAnsi"/>
                <w:sz w:val="20"/>
                <w:szCs w:val="20"/>
              </w:rPr>
              <w:t xml:space="preserve">Implementation </w:t>
            </w:r>
            <w:r w:rsidRPr="00973394">
              <w:rPr>
                <w:rFonts w:cstheme="minorHAnsi"/>
                <w:sz w:val="20"/>
                <w:szCs w:val="20"/>
              </w:rPr>
              <w:t>Contractor contract execution</w:t>
            </w:r>
            <w:r w:rsidRPr="00973394">
              <w:rPr>
                <w:rFonts w:cstheme="minorHAnsi"/>
                <w:i/>
                <w:sz w:val="20"/>
                <w:szCs w:val="20"/>
              </w:rPr>
              <w:t>.</w:t>
            </w:r>
          </w:p>
          <w:p w14:paraId="77CECCF4" w14:textId="77777777" w:rsidR="008F0570" w:rsidRDefault="008F0570" w:rsidP="002C2B5A">
            <w:pPr>
              <w:pStyle w:val="N-BodyText"/>
              <w:spacing w:line="256" w:lineRule="auto"/>
              <w:rPr>
                <w:rFonts w:asciiTheme="minorHAnsi" w:hAnsiTheme="minorHAnsi" w:cstheme="minorHAnsi"/>
                <w:sz w:val="20"/>
                <w:szCs w:val="20"/>
              </w:rPr>
            </w:pPr>
          </w:p>
          <w:p w14:paraId="53999C35" w14:textId="144F4348" w:rsidR="008F0570" w:rsidRPr="00973394" w:rsidRDefault="008F0570" w:rsidP="002C2B5A">
            <w:pPr>
              <w:pStyle w:val="N-BodyText"/>
              <w:spacing w:line="256" w:lineRule="auto"/>
              <w:rPr>
                <w:rFonts w:asciiTheme="minorHAnsi" w:hAnsiTheme="minorHAnsi" w:cstheme="minorHAnsi"/>
                <w:sz w:val="20"/>
                <w:szCs w:val="20"/>
              </w:rPr>
            </w:pPr>
            <w:r w:rsidRPr="00973394">
              <w:rPr>
                <w:rFonts w:asciiTheme="minorHAnsi" w:hAnsiTheme="minorHAnsi" w:cstheme="minorHAnsi"/>
                <w:sz w:val="20"/>
                <w:szCs w:val="20"/>
              </w:rPr>
              <w:t>As agreed to and documented in the approved Baseline QMS Work Plan.</w:t>
            </w:r>
          </w:p>
        </w:tc>
        <w:tc>
          <w:tcPr>
            <w:tcW w:w="873" w:type="pct"/>
            <w:tcBorders>
              <w:top w:val="single" w:sz="4" w:space="0" w:color="auto"/>
              <w:left w:val="single" w:sz="4" w:space="0" w:color="auto"/>
              <w:bottom w:val="single" w:sz="4" w:space="0" w:color="auto"/>
              <w:right w:val="single" w:sz="4" w:space="0" w:color="auto"/>
            </w:tcBorders>
            <w:vAlign w:val="center"/>
            <w:hideMark/>
          </w:tcPr>
          <w:p w14:paraId="470A88ED"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4F2AE8" w14:paraId="2E37D14F" w14:textId="77777777" w:rsidTr="00716687">
        <w:trPr>
          <w:trHeight w:val="53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F5738B2"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5</w:t>
            </w:r>
          </w:p>
        </w:tc>
        <w:tc>
          <w:tcPr>
            <w:tcW w:w="2171" w:type="pct"/>
            <w:tcBorders>
              <w:top w:val="single" w:sz="4" w:space="0" w:color="auto"/>
              <w:left w:val="single" w:sz="4" w:space="0" w:color="auto"/>
              <w:bottom w:val="single" w:sz="4" w:space="0" w:color="auto"/>
              <w:right w:val="single" w:sz="4" w:space="0" w:color="auto"/>
            </w:tcBorders>
            <w:vAlign w:val="center"/>
            <w:hideMark/>
          </w:tcPr>
          <w:p w14:paraId="4026DF67"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Solution </w:t>
            </w:r>
            <w:r>
              <w:rPr>
                <w:rFonts w:asciiTheme="minorHAnsi" w:hAnsiTheme="minorHAnsi" w:cstheme="minorHAnsi"/>
                <w:sz w:val="20"/>
                <w:szCs w:val="20"/>
              </w:rPr>
              <w:t>Implementation Contractor’s detailed requirements (inclusive of functional &amp; non-functional / technical requirements and r</w:t>
            </w:r>
            <w:r w:rsidRPr="003E5723">
              <w:rPr>
                <w:rFonts w:asciiTheme="minorHAnsi" w:hAnsiTheme="minorHAnsi" w:cstheme="minorHAnsi"/>
                <w:sz w:val="20"/>
                <w:szCs w:val="20"/>
              </w:rPr>
              <w:t xml:space="preserve">equirements </w:t>
            </w:r>
            <w:r>
              <w:rPr>
                <w:rFonts w:asciiTheme="minorHAnsi" w:hAnsiTheme="minorHAnsi" w:cstheme="minorHAnsi"/>
                <w:sz w:val="20"/>
                <w:szCs w:val="20"/>
              </w:rPr>
              <w:t>t</w:t>
            </w:r>
            <w:r w:rsidRPr="003E5723">
              <w:rPr>
                <w:rFonts w:asciiTheme="minorHAnsi" w:hAnsiTheme="minorHAnsi" w:cstheme="minorHAnsi"/>
                <w:sz w:val="20"/>
                <w:szCs w:val="20"/>
              </w:rPr>
              <w:t xml:space="preserve">raceability </w:t>
            </w:r>
            <w:r>
              <w:rPr>
                <w:rFonts w:asciiTheme="minorHAnsi" w:hAnsiTheme="minorHAnsi" w:cstheme="minorHAnsi"/>
                <w:sz w:val="20"/>
                <w:szCs w:val="20"/>
              </w:rPr>
              <w:t>m</w:t>
            </w:r>
            <w:r w:rsidRPr="003E5723">
              <w:rPr>
                <w:rFonts w:asciiTheme="minorHAnsi" w:hAnsiTheme="minorHAnsi" w:cstheme="minorHAnsi"/>
                <w:sz w:val="20"/>
                <w:szCs w:val="20"/>
              </w:rPr>
              <w:t>atrix)</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E554AFC" w14:textId="77777777" w:rsidR="008F0570" w:rsidRDefault="008F0570" w:rsidP="002C2B5A">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 xml:space="preserve">After requirements development </w:t>
            </w:r>
            <w:r>
              <w:rPr>
                <w:rFonts w:asciiTheme="minorHAnsi" w:hAnsiTheme="minorHAnsi" w:cstheme="minorBidi"/>
                <w:sz w:val="20"/>
                <w:szCs w:val="20"/>
              </w:rPr>
              <w:t xml:space="preserve">or validation </w:t>
            </w:r>
            <w:r w:rsidRPr="0BAD80D1">
              <w:rPr>
                <w:rFonts w:asciiTheme="minorHAnsi" w:hAnsiTheme="minorHAnsi" w:cstheme="minorBidi"/>
                <w:sz w:val="20"/>
                <w:szCs w:val="20"/>
              </w:rPr>
              <w:t xml:space="preserve">has been completed with Solution </w:t>
            </w:r>
            <w:r>
              <w:rPr>
                <w:rFonts w:asciiTheme="minorHAnsi" w:hAnsiTheme="minorHAnsi" w:cstheme="minorBidi"/>
                <w:sz w:val="20"/>
                <w:szCs w:val="20"/>
              </w:rPr>
              <w:t xml:space="preserve">Implementation </w:t>
            </w:r>
            <w:r w:rsidRPr="0BAD80D1">
              <w:rPr>
                <w:rFonts w:asciiTheme="minorHAnsi" w:hAnsiTheme="minorHAnsi" w:cstheme="minorBidi"/>
                <w:sz w:val="20"/>
                <w:szCs w:val="20"/>
              </w:rPr>
              <w:t>Contractor.</w:t>
            </w:r>
          </w:p>
          <w:p w14:paraId="192A73DA" w14:textId="77777777" w:rsidR="008F0570" w:rsidRDefault="008F0570" w:rsidP="002C2B5A">
            <w:pPr>
              <w:pStyle w:val="N-BodyText"/>
              <w:spacing w:line="256" w:lineRule="auto"/>
              <w:rPr>
                <w:rFonts w:asciiTheme="minorHAnsi" w:hAnsiTheme="minorHAnsi" w:cstheme="minorHAnsi"/>
                <w:sz w:val="20"/>
                <w:szCs w:val="20"/>
              </w:rPr>
            </w:pPr>
          </w:p>
          <w:p w14:paraId="0CAB1E8E" w14:textId="24BC8C1A"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lastRenderedPageBreak/>
              <w:t>approved</w:t>
            </w:r>
            <w:r w:rsidRPr="003E5723">
              <w:rPr>
                <w:rFonts w:asciiTheme="minorHAnsi" w:hAnsiTheme="minorHAnsi" w:cstheme="minorHAnsi"/>
                <w:sz w:val="20"/>
                <w:szCs w:val="20"/>
              </w:rPr>
              <w:t xml:space="preserve"> Baseline QMS Work Plan.</w:t>
            </w:r>
          </w:p>
        </w:tc>
        <w:tc>
          <w:tcPr>
            <w:tcW w:w="873" w:type="pct"/>
            <w:tcBorders>
              <w:top w:val="single" w:sz="4" w:space="0" w:color="auto"/>
              <w:left w:val="single" w:sz="4" w:space="0" w:color="auto"/>
              <w:bottom w:val="single" w:sz="4" w:space="0" w:color="auto"/>
              <w:right w:val="single" w:sz="4" w:space="0" w:color="auto"/>
            </w:tcBorders>
            <w:vAlign w:val="center"/>
            <w:hideMark/>
          </w:tcPr>
          <w:p w14:paraId="1BBFF572"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lastRenderedPageBreak/>
              <w:t>$0.00</w:t>
            </w:r>
          </w:p>
        </w:tc>
      </w:tr>
      <w:tr w:rsidR="008F0570" w:rsidRPr="004F2AE8" w14:paraId="3BC92CD2" w14:textId="77777777" w:rsidTr="00716687">
        <w:trPr>
          <w:trHeight w:val="71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E6594B3"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6</w:t>
            </w:r>
          </w:p>
        </w:tc>
        <w:tc>
          <w:tcPr>
            <w:tcW w:w="2171" w:type="pct"/>
            <w:tcBorders>
              <w:top w:val="single" w:sz="4" w:space="0" w:color="auto"/>
              <w:left w:val="single" w:sz="4" w:space="0" w:color="auto"/>
              <w:bottom w:val="single" w:sz="4" w:space="0" w:color="auto"/>
              <w:right w:val="single" w:sz="4" w:space="0" w:color="auto"/>
            </w:tcBorders>
            <w:vAlign w:val="center"/>
            <w:hideMark/>
          </w:tcPr>
          <w:p w14:paraId="0A065812"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Solution</w:t>
            </w:r>
            <w:r w:rsidRPr="003E5723">
              <w:rPr>
                <w:rFonts w:asciiTheme="minorHAnsi" w:hAnsiTheme="minorHAnsi" w:cstheme="minorHAnsi"/>
                <w:sz w:val="20"/>
                <w:szCs w:val="20"/>
              </w:rPr>
              <w:t xml:space="preserve"> </w:t>
            </w:r>
            <w:r>
              <w:rPr>
                <w:rFonts w:asciiTheme="minorHAnsi" w:hAnsiTheme="minorHAnsi" w:cstheme="minorHAnsi"/>
                <w:sz w:val="20"/>
                <w:szCs w:val="20"/>
              </w:rPr>
              <w:t xml:space="preserve">Implementation </w:t>
            </w:r>
            <w:r w:rsidRPr="003E5723">
              <w:rPr>
                <w:rFonts w:asciiTheme="minorHAnsi" w:hAnsiTheme="minorHAnsi" w:cstheme="minorHAnsi"/>
                <w:sz w:val="20"/>
                <w:szCs w:val="20"/>
              </w:rPr>
              <w:t xml:space="preserve">Contractor’s </w:t>
            </w:r>
            <w:r>
              <w:rPr>
                <w:rFonts w:asciiTheme="minorHAnsi" w:hAnsiTheme="minorHAnsi" w:cstheme="minorHAnsi"/>
                <w:sz w:val="20"/>
                <w:szCs w:val="20"/>
              </w:rPr>
              <w:t>Implementation</w:t>
            </w:r>
            <w:r w:rsidRPr="003E5723">
              <w:rPr>
                <w:rFonts w:asciiTheme="minorHAnsi" w:hAnsiTheme="minorHAnsi" w:cstheme="minorHAnsi"/>
                <w:sz w:val="20"/>
                <w:szCs w:val="20"/>
              </w:rPr>
              <w:t xml:space="preserve"> Plan</w:t>
            </w:r>
            <w:r>
              <w:rPr>
                <w:rFonts w:asciiTheme="minorHAnsi" w:hAnsiTheme="minorHAnsi" w:cstheme="minorHAnsi"/>
                <w:sz w:val="20"/>
                <w:szCs w:val="20"/>
              </w:rPr>
              <w:t xml:space="preserve"> (</w:t>
            </w:r>
            <w:proofErr w:type="gramStart"/>
            <w:r>
              <w:rPr>
                <w:rFonts w:asciiTheme="minorHAnsi" w:hAnsiTheme="minorHAnsi" w:cstheme="minorHAnsi"/>
                <w:sz w:val="20"/>
                <w:szCs w:val="20"/>
              </w:rPr>
              <w:t>inclusive of</w:t>
            </w:r>
            <w:proofErr w:type="gramEnd"/>
            <w:r>
              <w:rPr>
                <w:rFonts w:asciiTheme="minorHAnsi" w:hAnsiTheme="minorHAnsi" w:cstheme="minorHAnsi"/>
                <w:sz w:val="20"/>
                <w:szCs w:val="20"/>
              </w:rPr>
              <w:t xml:space="preserve"> details relating to design, development, implementation, and hosting)</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06D5121" w14:textId="00D87B60"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873" w:type="pct"/>
            <w:tcBorders>
              <w:top w:val="single" w:sz="4" w:space="0" w:color="auto"/>
              <w:left w:val="single" w:sz="4" w:space="0" w:color="auto"/>
              <w:bottom w:val="single" w:sz="4" w:space="0" w:color="auto"/>
              <w:right w:val="single" w:sz="4" w:space="0" w:color="auto"/>
            </w:tcBorders>
            <w:vAlign w:val="center"/>
            <w:hideMark/>
          </w:tcPr>
          <w:p w14:paraId="6CCE275E"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8F0570" w:rsidRPr="004F2AE8" w14:paraId="77E1EEC6" w14:textId="77777777" w:rsidTr="00716687">
        <w:trPr>
          <w:trHeight w:val="3889"/>
          <w:jc w:val="center"/>
        </w:trPr>
        <w:tc>
          <w:tcPr>
            <w:tcW w:w="807" w:type="pct"/>
            <w:tcBorders>
              <w:top w:val="single" w:sz="4" w:space="0" w:color="auto"/>
              <w:left w:val="single" w:sz="4" w:space="0" w:color="auto"/>
              <w:bottom w:val="single" w:sz="4" w:space="0" w:color="auto"/>
              <w:right w:val="single" w:sz="4" w:space="0" w:color="auto"/>
            </w:tcBorders>
            <w:vAlign w:val="center"/>
          </w:tcPr>
          <w:p w14:paraId="3F86229F" w14:textId="77777777" w:rsidR="008F0570" w:rsidRPr="003E5723"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3.1.7x</w:t>
            </w:r>
          </w:p>
        </w:tc>
        <w:tc>
          <w:tcPr>
            <w:tcW w:w="2171" w:type="pct"/>
            <w:tcBorders>
              <w:top w:val="single" w:sz="4" w:space="0" w:color="auto"/>
              <w:left w:val="single" w:sz="4" w:space="0" w:color="auto"/>
              <w:bottom w:val="single" w:sz="4" w:space="0" w:color="auto"/>
              <w:right w:val="single" w:sz="4" w:space="0" w:color="auto"/>
            </w:tcBorders>
            <w:vAlign w:val="center"/>
          </w:tcPr>
          <w:p w14:paraId="17EAFB04" w14:textId="77777777" w:rsidR="008F0570" w:rsidRDefault="008F0570" w:rsidP="002C2B5A">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 xml:space="preserve">Solution </w:t>
            </w:r>
            <w:r>
              <w:rPr>
                <w:rFonts w:asciiTheme="minorHAnsi" w:hAnsiTheme="minorHAnsi" w:cstheme="minorBidi"/>
                <w:sz w:val="20"/>
                <w:szCs w:val="20"/>
              </w:rPr>
              <w:t xml:space="preserve">Implementation </w:t>
            </w:r>
            <w:r w:rsidRPr="0BAD80D1">
              <w:rPr>
                <w:rFonts w:asciiTheme="minorHAnsi" w:hAnsiTheme="minorHAnsi" w:cstheme="minorBidi"/>
                <w:sz w:val="20"/>
                <w:szCs w:val="20"/>
              </w:rPr>
              <w:t>Contractor statement of work deliverables.</w:t>
            </w:r>
          </w:p>
          <w:p w14:paraId="2CAC8658" w14:textId="77777777" w:rsidR="008F0570" w:rsidRDefault="008F0570" w:rsidP="002C2B5A">
            <w:pPr>
              <w:pStyle w:val="N-BodyText"/>
              <w:spacing w:line="256" w:lineRule="auto"/>
              <w:rPr>
                <w:rFonts w:asciiTheme="minorHAnsi" w:hAnsiTheme="minorHAnsi" w:cstheme="minorHAnsi"/>
                <w:sz w:val="20"/>
                <w:szCs w:val="20"/>
              </w:rPr>
            </w:pPr>
          </w:p>
          <w:p w14:paraId="71AAB927" w14:textId="77777777" w:rsidR="008F0570"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 xml:space="preserve">Relevant deliverables in Solution </w:t>
            </w:r>
            <w:r>
              <w:rPr>
                <w:rFonts w:asciiTheme="minorHAnsi" w:hAnsiTheme="minorHAnsi" w:cstheme="minorBidi"/>
                <w:sz w:val="20"/>
                <w:szCs w:val="20"/>
              </w:rPr>
              <w:t xml:space="preserve">Implementation </w:t>
            </w:r>
            <w:r w:rsidRPr="1D350D99">
              <w:rPr>
                <w:rFonts w:asciiTheme="minorHAnsi" w:hAnsiTheme="minorHAnsi" w:cstheme="minorBidi"/>
                <w:sz w:val="20"/>
                <w:szCs w:val="20"/>
              </w:rPr>
              <w:t>Contractor’s statement of work will include:</w:t>
            </w:r>
          </w:p>
          <w:p w14:paraId="3D8E0F8B"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Functional design document</w:t>
            </w:r>
          </w:p>
          <w:p w14:paraId="0DF72370"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Technical design document</w:t>
            </w:r>
          </w:p>
          <w:p w14:paraId="5D172E4B"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Data conversion / migration plan and results</w:t>
            </w:r>
          </w:p>
          <w:p w14:paraId="5D57CC56"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plan and test cases</w:t>
            </w:r>
          </w:p>
          <w:p w14:paraId="0C46D7F6"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results</w:t>
            </w:r>
          </w:p>
          <w:p w14:paraId="14D7AE3E"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Training plan</w:t>
            </w:r>
          </w:p>
          <w:p w14:paraId="31444B01"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Disaster recovery plan</w:t>
            </w:r>
          </w:p>
          <w:p w14:paraId="23FE2DF9" w14:textId="77777777" w:rsidR="008F0570" w:rsidRDefault="008F0570" w:rsidP="008F0570">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Operations and maintenance plan</w:t>
            </w:r>
          </w:p>
        </w:tc>
        <w:tc>
          <w:tcPr>
            <w:tcW w:w="1148" w:type="pct"/>
            <w:tcBorders>
              <w:top w:val="single" w:sz="4" w:space="0" w:color="auto"/>
              <w:left w:val="single" w:sz="4" w:space="0" w:color="auto"/>
              <w:bottom w:val="single" w:sz="4" w:space="0" w:color="auto"/>
              <w:right w:val="single" w:sz="4" w:space="0" w:color="auto"/>
            </w:tcBorders>
            <w:vAlign w:val="center"/>
          </w:tcPr>
          <w:p w14:paraId="69365D4E" w14:textId="58BA1C43" w:rsidR="008F0570" w:rsidRPr="00BA0DF7"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Pr="00BA0DF7">
              <w:rPr>
                <w:rFonts w:asciiTheme="minorHAnsi" w:hAnsiTheme="minorHAnsi" w:cstheme="minorHAnsi"/>
                <w:sz w:val="20"/>
                <w:szCs w:val="20"/>
              </w:rPr>
              <w:t>.</w:t>
            </w:r>
          </w:p>
          <w:p w14:paraId="65A66DD9" w14:textId="77777777" w:rsidR="008F0570" w:rsidRPr="00BA0DF7" w:rsidRDefault="008F0570" w:rsidP="002C2B5A">
            <w:pPr>
              <w:pStyle w:val="N-BodyText"/>
              <w:spacing w:line="256" w:lineRule="auto"/>
              <w:rPr>
                <w:rFonts w:asciiTheme="minorHAnsi" w:hAnsiTheme="minorHAnsi" w:cstheme="minorHAnsi"/>
                <w:sz w:val="20"/>
                <w:szCs w:val="20"/>
              </w:rPr>
            </w:pPr>
          </w:p>
          <w:p w14:paraId="3CD108FB" w14:textId="77777777" w:rsidR="008F0570" w:rsidRPr="003E5723" w:rsidRDefault="008F0570" w:rsidP="002C2B5A">
            <w:pPr>
              <w:pStyle w:val="N-BodyText"/>
              <w:spacing w:line="256" w:lineRule="auto"/>
              <w:rPr>
                <w:rFonts w:asciiTheme="minorHAnsi" w:hAnsiTheme="minorHAnsi" w:cstheme="minorHAnsi"/>
                <w:sz w:val="20"/>
                <w:szCs w:val="20"/>
              </w:rPr>
            </w:pPr>
            <w:r w:rsidRPr="00BA0DF7">
              <w:rPr>
                <w:rFonts w:asciiTheme="minorHAnsi" w:hAnsiTheme="minorHAnsi" w:cstheme="minorHAnsi"/>
                <w:sz w:val="20"/>
                <w:szCs w:val="20"/>
              </w:rPr>
              <w:t>Parties may choose to split this deliverable into multiple deliverables, e.g., 3.1.7a, 3.1.7b, etc.</w:t>
            </w:r>
          </w:p>
        </w:tc>
        <w:tc>
          <w:tcPr>
            <w:tcW w:w="873" w:type="pct"/>
            <w:tcBorders>
              <w:top w:val="single" w:sz="4" w:space="0" w:color="auto"/>
              <w:left w:val="single" w:sz="4" w:space="0" w:color="auto"/>
              <w:bottom w:val="single" w:sz="4" w:space="0" w:color="auto"/>
              <w:right w:val="single" w:sz="4" w:space="0" w:color="auto"/>
            </w:tcBorders>
            <w:vAlign w:val="center"/>
          </w:tcPr>
          <w:p w14:paraId="3A525548" w14:textId="77777777" w:rsidR="008F0570" w:rsidRPr="003E5723"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$0.00</w:t>
            </w:r>
          </w:p>
          <w:p w14:paraId="039E8BAB" w14:textId="77777777" w:rsidR="008F0570" w:rsidRPr="003E5723" w:rsidRDefault="008F0570" w:rsidP="002C2B5A">
            <w:pPr>
              <w:pStyle w:val="N-BodyText"/>
              <w:spacing w:line="256" w:lineRule="auto"/>
              <w:rPr>
                <w:rFonts w:asciiTheme="minorHAnsi" w:hAnsiTheme="minorHAnsi" w:cstheme="minorBidi"/>
                <w:sz w:val="20"/>
                <w:szCs w:val="20"/>
              </w:rPr>
            </w:pPr>
          </w:p>
          <w:p w14:paraId="7460D0CC" w14:textId="77777777" w:rsidR="008F0570" w:rsidRPr="003E5723"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($0.00 per Instance</w:t>
            </w:r>
            <w:r>
              <w:rPr>
                <w:rFonts w:asciiTheme="minorHAnsi" w:hAnsiTheme="minorHAnsi" w:cstheme="minorBidi"/>
                <w:sz w:val="20"/>
                <w:szCs w:val="20"/>
              </w:rPr>
              <w:t xml:space="preserve"> if split into multiple deliverables</w:t>
            </w:r>
            <w:r w:rsidRPr="1D350D99">
              <w:rPr>
                <w:rFonts w:asciiTheme="minorHAnsi" w:hAnsiTheme="minorHAnsi" w:cstheme="minorBidi"/>
                <w:sz w:val="20"/>
                <w:szCs w:val="20"/>
              </w:rPr>
              <w:t>)</w:t>
            </w:r>
          </w:p>
          <w:p w14:paraId="41370C5C" w14:textId="77777777" w:rsidR="008F0570" w:rsidRPr="003E5723" w:rsidRDefault="008F0570" w:rsidP="002C2B5A">
            <w:pPr>
              <w:pStyle w:val="N-BodyText"/>
              <w:spacing w:line="256" w:lineRule="auto"/>
              <w:rPr>
                <w:rFonts w:asciiTheme="minorHAnsi" w:hAnsiTheme="minorHAnsi" w:cstheme="minorBidi"/>
                <w:sz w:val="20"/>
                <w:szCs w:val="20"/>
              </w:rPr>
            </w:pPr>
          </w:p>
        </w:tc>
      </w:tr>
      <w:tr w:rsidR="008F0570" w:rsidRPr="004F2AE8" w14:paraId="224B9B19" w14:textId="77777777" w:rsidTr="00716687">
        <w:trPr>
          <w:trHeight w:val="20"/>
          <w:jc w:val="center"/>
        </w:trPr>
        <w:tc>
          <w:tcPr>
            <w:tcW w:w="807" w:type="pct"/>
            <w:tcBorders>
              <w:top w:val="single" w:sz="4" w:space="0" w:color="auto"/>
              <w:left w:val="single" w:sz="4" w:space="0" w:color="auto"/>
              <w:bottom w:val="single" w:sz="4" w:space="0" w:color="auto"/>
              <w:right w:val="single" w:sz="4" w:space="0" w:color="auto"/>
            </w:tcBorders>
            <w:vAlign w:val="center"/>
          </w:tcPr>
          <w:p w14:paraId="31921B77" w14:textId="77777777" w:rsidR="008F0570"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3.1.8</w:t>
            </w:r>
          </w:p>
        </w:tc>
        <w:tc>
          <w:tcPr>
            <w:tcW w:w="2171" w:type="pct"/>
            <w:tcBorders>
              <w:top w:val="single" w:sz="4" w:space="0" w:color="auto"/>
              <w:left w:val="single" w:sz="4" w:space="0" w:color="auto"/>
              <w:bottom w:val="single" w:sz="4" w:space="0" w:color="auto"/>
              <w:right w:val="single" w:sz="4" w:space="0" w:color="auto"/>
            </w:tcBorders>
            <w:vAlign w:val="center"/>
          </w:tcPr>
          <w:p w14:paraId="4D346FAF" w14:textId="77777777" w:rsidR="008F0570" w:rsidRPr="0BAD80D1" w:rsidRDefault="008F0570" w:rsidP="002C2B5A">
            <w:pPr>
              <w:pStyle w:val="N-BodyText"/>
              <w:spacing w:line="256" w:lineRule="auto"/>
              <w:rPr>
                <w:rFonts w:asciiTheme="minorHAnsi" w:hAnsiTheme="minorHAnsi" w:cstheme="minorBidi"/>
                <w:sz w:val="20"/>
                <w:szCs w:val="20"/>
              </w:rPr>
            </w:pPr>
            <w:r>
              <w:rPr>
                <w:rFonts w:asciiTheme="minorHAnsi" w:hAnsiTheme="minorHAnsi" w:cstheme="minorBidi"/>
                <w:sz w:val="20"/>
                <w:szCs w:val="20"/>
              </w:rPr>
              <w:t>Authorized Purchaser’s Organizational Change Management Plan</w:t>
            </w:r>
          </w:p>
        </w:tc>
        <w:tc>
          <w:tcPr>
            <w:tcW w:w="1148" w:type="pct"/>
            <w:tcBorders>
              <w:top w:val="single" w:sz="4" w:space="0" w:color="auto"/>
              <w:left w:val="single" w:sz="4" w:space="0" w:color="auto"/>
              <w:bottom w:val="single" w:sz="4" w:space="0" w:color="auto"/>
              <w:right w:val="single" w:sz="4" w:space="0" w:color="auto"/>
            </w:tcBorders>
            <w:vAlign w:val="center"/>
          </w:tcPr>
          <w:p w14:paraId="6FAD630A" w14:textId="58D3FBAE"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873" w:type="pct"/>
            <w:tcBorders>
              <w:top w:val="single" w:sz="4" w:space="0" w:color="auto"/>
              <w:left w:val="single" w:sz="4" w:space="0" w:color="auto"/>
              <w:bottom w:val="single" w:sz="4" w:space="0" w:color="auto"/>
              <w:right w:val="single" w:sz="4" w:space="0" w:color="auto"/>
            </w:tcBorders>
            <w:vAlign w:val="center"/>
          </w:tcPr>
          <w:p w14:paraId="69BD67FF"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8F0570" w:rsidRPr="004F2AE8" w14:paraId="4B692778" w14:textId="77777777" w:rsidTr="00716687">
        <w:trPr>
          <w:trHeight w:val="784"/>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4989D26B"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9</w:t>
            </w:r>
          </w:p>
        </w:tc>
        <w:tc>
          <w:tcPr>
            <w:tcW w:w="2171" w:type="pct"/>
            <w:tcBorders>
              <w:top w:val="single" w:sz="4" w:space="0" w:color="auto"/>
              <w:left w:val="single" w:sz="4" w:space="0" w:color="auto"/>
              <w:bottom w:val="single" w:sz="4" w:space="0" w:color="auto"/>
              <w:right w:val="single" w:sz="4" w:space="0" w:color="auto"/>
            </w:tcBorders>
            <w:vAlign w:val="center"/>
            <w:hideMark/>
          </w:tcPr>
          <w:p w14:paraId="475A1F86"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w:t>
            </w:r>
            <w:r>
              <w:rPr>
                <w:rFonts w:asciiTheme="minorHAnsi" w:hAnsiTheme="minorHAnsi" w:cstheme="minorHAnsi"/>
                <w:sz w:val="20"/>
                <w:szCs w:val="20"/>
              </w:rPr>
              <w:t xml:space="preserve">uthorized </w:t>
            </w:r>
            <w:r w:rsidRPr="003E5723">
              <w:rPr>
                <w:rFonts w:asciiTheme="minorHAnsi" w:hAnsiTheme="minorHAnsi" w:cstheme="minorHAnsi"/>
                <w:sz w:val="20"/>
                <w:szCs w:val="20"/>
              </w:rPr>
              <w:t>P</w:t>
            </w:r>
            <w:r>
              <w:rPr>
                <w:rFonts w:asciiTheme="minorHAnsi" w:hAnsiTheme="minorHAnsi" w:cstheme="minorHAnsi"/>
                <w:sz w:val="20"/>
                <w:szCs w:val="20"/>
              </w:rPr>
              <w:t>urchaser</w:t>
            </w:r>
            <w:r w:rsidRPr="003E5723">
              <w:rPr>
                <w:rFonts w:asciiTheme="minorHAnsi" w:hAnsiTheme="minorHAnsi" w:cstheme="minorHAnsi"/>
                <w:sz w:val="20"/>
                <w:szCs w:val="20"/>
              </w:rPr>
              <w:t xml:space="preserve">’s </w:t>
            </w:r>
            <w:r>
              <w:rPr>
                <w:rFonts w:asciiTheme="minorHAnsi" w:hAnsiTheme="minorHAnsi" w:cstheme="minorHAnsi"/>
                <w:sz w:val="20"/>
                <w:szCs w:val="20"/>
              </w:rPr>
              <w:t>Test P</w:t>
            </w:r>
            <w:r w:rsidRPr="003E5723">
              <w:rPr>
                <w:rFonts w:asciiTheme="minorHAnsi" w:hAnsiTheme="minorHAnsi" w:cstheme="minorHAnsi"/>
                <w:sz w:val="20"/>
                <w:szCs w:val="20"/>
              </w:rPr>
              <w:t xml:space="preserve">lan and </w:t>
            </w:r>
            <w:r>
              <w:rPr>
                <w:rFonts w:asciiTheme="minorHAnsi" w:hAnsiTheme="minorHAnsi" w:cstheme="minorHAnsi"/>
                <w:sz w:val="20"/>
                <w:szCs w:val="20"/>
              </w:rPr>
              <w:t>Test Results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67782A8C" w14:textId="6E1F95EA"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873" w:type="pct"/>
            <w:tcBorders>
              <w:top w:val="single" w:sz="4" w:space="0" w:color="auto"/>
              <w:left w:val="single" w:sz="4" w:space="0" w:color="auto"/>
              <w:bottom w:val="single" w:sz="4" w:space="0" w:color="auto"/>
              <w:right w:val="single" w:sz="4" w:space="0" w:color="auto"/>
            </w:tcBorders>
            <w:vAlign w:val="center"/>
            <w:hideMark/>
          </w:tcPr>
          <w:p w14:paraId="08053905"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8F0570" w:rsidRPr="004F2AE8" w14:paraId="38E55657" w14:textId="77777777" w:rsidTr="00716687">
        <w:trPr>
          <w:trHeight w:val="649"/>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1C1BF858"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10</w:t>
            </w:r>
            <w:r w:rsidRPr="003E5723">
              <w:rPr>
                <w:rFonts w:asciiTheme="minorHAnsi" w:hAnsiTheme="minorHAnsi" w:cstheme="minorHAnsi"/>
                <w:sz w:val="20"/>
                <w:szCs w:val="20"/>
              </w:rPr>
              <w:t xml:space="preserve"> to 3.</w:t>
            </w:r>
            <w:proofErr w:type="gramStart"/>
            <w:r w:rsidRPr="003E5723">
              <w:rPr>
                <w:rFonts w:asciiTheme="minorHAnsi" w:hAnsiTheme="minorHAnsi" w:cstheme="minorHAnsi"/>
                <w:sz w:val="20"/>
                <w:szCs w:val="20"/>
              </w:rPr>
              <w:t>1.xx</w:t>
            </w:r>
            <w:proofErr w:type="gramEnd"/>
          </w:p>
        </w:tc>
        <w:tc>
          <w:tcPr>
            <w:tcW w:w="2171" w:type="pct"/>
            <w:tcBorders>
              <w:top w:val="single" w:sz="4" w:space="0" w:color="auto"/>
              <w:left w:val="single" w:sz="4" w:space="0" w:color="auto"/>
              <w:bottom w:val="single" w:sz="4" w:space="0" w:color="auto"/>
              <w:right w:val="single" w:sz="4" w:space="0" w:color="auto"/>
            </w:tcBorders>
            <w:vAlign w:val="center"/>
            <w:hideMark/>
          </w:tcPr>
          <w:p w14:paraId="781301F6" w14:textId="77777777" w:rsidR="008F0570" w:rsidRPr="003E5723"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Additional Project-centric QC Deliverables.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0C3F2AD7"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E5B1FF1" w14:textId="77777777" w:rsidR="008F0570" w:rsidRPr="003E5723"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8F0570" w:rsidRPr="004F2AE8" w14:paraId="6F1F829B" w14:textId="77777777" w:rsidTr="002C2B5A">
        <w:trPr>
          <w:trHeight w:val="26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E0FC3" w14:textId="77777777" w:rsidR="008F0570" w:rsidRPr="00F36993" w:rsidRDefault="008F0570" w:rsidP="002C2B5A">
            <w:pPr>
              <w:pStyle w:val="N-BodyText"/>
              <w:spacing w:line="256" w:lineRule="auto"/>
              <w:rPr>
                <w:rFonts w:asciiTheme="minorHAnsi" w:hAnsiTheme="minorHAnsi" w:cstheme="minorBidi"/>
                <w:b/>
                <w:bCs/>
                <w:sz w:val="24"/>
                <w:szCs w:val="24"/>
              </w:rPr>
            </w:pPr>
            <w:r w:rsidRPr="1D350D99">
              <w:rPr>
                <w:rFonts w:asciiTheme="minorHAnsi" w:hAnsiTheme="minorHAnsi" w:cstheme="minorBidi"/>
                <w:b/>
                <w:bCs/>
                <w:sz w:val="24"/>
                <w:szCs w:val="24"/>
              </w:rPr>
              <w:t>Deliverable 3.2: Security Review</w:t>
            </w:r>
            <w:r w:rsidRPr="1D350D99">
              <w:rPr>
                <w:rStyle w:val="FootnoteReference"/>
                <w:rFonts w:asciiTheme="minorHAnsi" w:hAnsiTheme="minorHAnsi" w:cstheme="minorBidi"/>
                <w:b/>
                <w:bCs/>
              </w:rPr>
              <w:t xml:space="preserve">  </w:t>
            </w:r>
            <w:r w:rsidRPr="00C709A3">
              <w:rPr>
                <w:rFonts w:asciiTheme="minorHAnsi" w:hAnsiTheme="minorHAnsi" w:cstheme="minorBidi"/>
              </w:rPr>
              <w:t>(</w:t>
            </w:r>
            <w:r w:rsidRPr="00C709A3">
              <w:rPr>
                <w:rFonts w:asciiTheme="minorHAnsi" w:hAnsiTheme="minorHAnsi" w:cstheme="minorHAnsi"/>
                <w:i/>
                <w:iCs/>
              </w:rPr>
              <w:t>Consult with EIS Cyber Security Services</w:t>
            </w:r>
            <w:r w:rsidRPr="0007349D">
              <w:rPr>
                <w:rFonts w:asciiTheme="minorHAnsi" w:hAnsiTheme="minorHAnsi" w:cstheme="minorHAnsi"/>
              </w:rPr>
              <w:t>.</w:t>
            </w:r>
            <w:r>
              <w:rPr>
                <w:rFonts w:asciiTheme="minorHAnsi" w:hAnsiTheme="minorHAnsi" w:cstheme="minorHAnsi"/>
              </w:rPr>
              <w:t>)</w:t>
            </w:r>
          </w:p>
        </w:tc>
      </w:tr>
      <w:tr w:rsidR="008F0570" w:rsidRPr="004F2AE8" w14:paraId="58E61834" w14:textId="77777777" w:rsidTr="00716687">
        <w:trPr>
          <w:trHeight w:val="53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6E25B30"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3.2.1</w:t>
            </w:r>
          </w:p>
        </w:tc>
        <w:tc>
          <w:tcPr>
            <w:tcW w:w="2171" w:type="pct"/>
            <w:tcBorders>
              <w:top w:val="single" w:sz="4" w:space="0" w:color="auto"/>
              <w:left w:val="single" w:sz="4" w:space="0" w:color="auto"/>
              <w:bottom w:val="single" w:sz="4" w:space="0" w:color="auto"/>
              <w:right w:val="single" w:sz="4" w:space="0" w:color="auto"/>
            </w:tcBorders>
            <w:vAlign w:val="center"/>
            <w:hideMark/>
          </w:tcPr>
          <w:p w14:paraId="54D1030C" w14:textId="77777777" w:rsidR="008F0570" w:rsidRPr="00787E6C" w:rsidRDefault="008F0570" w:rsidP="002C2B5A">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Security Review Plan</w:t>
            </w:r>
          </w:p>
        </w:tc>
        <w:tc>
          <w:tcPr>
            <w:tcW w:w="1148" w:type="pct"/>
            <w:tcBorders>
              <w:top w:val="single" w:sz="4" w:space="0" w:color="auto"/>
              <w:left w:val="single" w:sz="4" w:space="0" w:color="auto"/>
              <w:bottom w:val="single" w:sz="4" w:space="0" w:color="auto"/>
              <w:right w:val="single" w:sz="4" w:space="0" w:color="auto"/>
            </w:tcBorders>
            <w:vAlign w:val="center"/>
            <w:hideMark/>
          </w:tcPr>
          <w:p w14:paraId="716ECF8E"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431D5F84"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8F0570" w:rsidRPr="004F2AE8" w14:paraId="374F30A8" w14:textId="77777777" w:rsidTr="00716687">
        <w:trPr>
          <w:trHeight w:val="559"/>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0E3B6726"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3.2.2</w:t>
            </w:r>
          </w:p>
        </w:tc>
        <w:tc>
          <w:tcPr>
            <w:tcW w:w="2171" w:type="pct"/>
            <w:tcBorders>
              <w:top w:val="single" w:sz="4" w:space="0" w:color="auto"/>
              <w:left w:val="single" w:sz="4" w:space="0" w:color="auto"/>
              <w:bottom w:val="single" w:sz="4" w:space="0" w:color="auto"/>
              <w:right w:val="single" w:sz="4" w:space="0" w:color="auto"/>
            </w:tcBorders>
            <w:vAlign w:val="center"/>
            <w:hideMark/>
          </w:tcPr>
          <w:p w14:paraId="17F0D1A2"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Report(s)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0CA6E981"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7A58AF6F"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8F0570" w:rsidRPr="004F2AE8" w14:paraId="50681BB8" w14:textId="77777777" w:rsidTr="002C2B5A">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0A7645" w14:textId="77777777" w:rsidR="008F0570" w:rsidRPr="00F36993" w:rsidRDefault="008F0570" w:rsidP="002C2B5A">
            <w:pPr>
              <w:pStyle w:val="N-BodyText"/>
              <w:spacing w:line="256" w:lineRule="auto"/>
              <w:rPr>
                <w:rFonts w:asciiTheme="minorHAnsi" w:hAnsiTheme="minorHAnsi" w:cstheme="minorHAnsi"/>
                <w:b/>
                <w:bCs/>
                <w:sz w:val="24"/>
                <w:szCs w:val="24"/>
              </w:rPr>
            </w:pPr>
            <w:r w:rsidRPr="00F36993">
              <w:rPr>
                <w:rFonts w:asciiTheme="minorHAnsi" w:hAnsiTheme="minorHAnsi" w:cstheme="minorHAnsi"/>
                <w:b/>
                <w:bCs/>
                <w:sz w:val="24"/>
                <w:szCs w:val="24"/>
              </w:rPr>
              <w:lastRenderedPageBreak/>
              <w:t>Deliverable 3.3: Quality Status Reporting</w:t>
            </w:r>
          </w:p>
        </w:tc>
      </w:tr>
      <w:tr w:rsidR="008F0570" w:rsidRPr="004F2AE8" w14:paraId="7DB4C659" w14:textId="77777777" w:rsidTr="00716687">
        <w:trPr>
          <w:trHeight w:val="2170"/>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44FC35FD"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3.3.1-3.3.</w:t>
            </w:r>
            <w:r>
              <w:rPr>
                <w:rFonts w:asciiTheme="minorHAnsi" w:hAnsiTheme="minorHAnsi" w:cstheme="minorHAnsi"/>
                <w:sz w:val="20"/>
                <w:szCs w:val="20"/>
              </w:rPr>
              <w:t>x</w:t>
            </w:r>
          </w:p>
        </w:tc>
        <w:tc>
          <w:tcPr>
            <w:tcW w:w="2171" w:type="pct"/>
            <w:tcBorders>
              <w:top w:val="single" w:sz="4" w:space="0" w:color="auto"/>
              <w:left w:val="single" w:sz="4" w:space="0" w:color="auto"/>
              <w:bottom w:val="single" w:sz="4" w:space="0" w:color="auto"/>
              <w:right w:val="single" w:sz="4" w:space="0" w:color="auto"/>
            </w:tcBorders>
            <w:vAlign w:val="center"/>
          </w:tcPr>
          <w:p w14:paraId="1AB00414"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Periodic Quality Status Reports</w:t>
            </w:r>
          </w:p>
          <w:p w14:paraId="6D992C95" w14:textId="77777777" w:rsidR="008F0570" w:rsidRPr="00787E6C" w:rsidRDefault="008F0570" w:rsidP="002C2B5A">
            <w:pPr>
              <w:pStyle w:val="N-BodyText"/>
              <w:spacing w:before="120" w:after="120" w:line="257" w:lineRule="auto"/>
              <w:rPr>
                <w:rFonts w:asciiTheme="minorHAnsi" w:hAnsiTheme="minorHAnsi" w:cstheme="minorHAnsi"/>
                <w:sz w:val="20"/>
                <w:szCs w:val="20"/>
              </w:rPr>
            </w:pPr>
            <w:r w:rsidRPr="00787E6C">
              <w:rPr>
                <w:rFonts w:asciiTheme="minorHAnsi" w:hAnsiTheme="minorHAnsi" w:cstheme="minorHAnsi"/>
                <w:b/>
                <w:sz w:val="20"/>
                <w:szCs w:val="20"/>
              </w:rPr>
              <w:t xml:space="preserve">For up to </w:t>
            </w:r>
            <w:r>
              <w:rPr>
                <w:rFonts w:asciiTheme="minorHAnsi" w:hAnsiTheme="minorHAnsi" w:cstheme="minorHAnsi"/>
                <w:b/>
                <w:sz w:val="20"/>
                <w:szCs w:val="20"/>
              </w:rPr>
              <w:t>X</w:t>
            </w:r>
            <w:r w:rsidRPr="00787E6C">
              <w:rPr>
                <w:rFonts w:asciiTheme="minorHAnsi" w:hAnsiTheme="minorHAnsi" w:cstheme="minorHAnsi"/>
                <w:b/>
                <w:sz w:val="20"/>
                <w:szCs w:val="20"/>
              </w:rPr>
              <w:t xml:space="preserve"> Instances</w:t>
            </w:r>
          </w:p>
          <w:p w14:paraId="28504E9C" w14:textId="77777777" w:rsidR="008F0570" w:rsidRDefault="008F0570" w:rsidP="002C2B5A">
            <w:pPr>
              <w:pStyle w:val="N-BodyText"/>
              <w:spacing w:line="256" w:lineRule="auto"/>
              <w:rPr>
                <w:rFonts w:asciiTheme="minorHAnsi" w:hAnsiTheme="minorHAnsi" w:cstheme="minorHAnsi"/>
                <w:sz w:val="20"/>
                <w:szCs w:val="20"/>
              </w:rPr>
            </w:pPr>
            <w:proofErr w:type="gramStart"/>
            <w:r>
              <w:rPr>
                <w:rFonts w:asciiTheme="minorHAnsi" w:hAnsiTheme="minorHAnsi" w:cstheme="minorHAnsi"/>
                <w:sz w:val="20"/>
                <w:szCs w:val="20"/>
              </w:rPr>
              <w:t>If</w:t>
            </w:r>
            <w:proofErr w:type="gramEnd"/>
            <w:r>
              <w:rPr>
                <w:rFonts w:asciiTheme="minorHAnsi" w:hAnsiTheme="minorHAnsi" w:cstheme="minorHAnsi"/>
                <w:sz w:val="20"/>
                <w:szCs w:val="20"/>
              </w:rPr>
              <w:t xml:space="preserve"> monthly: </w:t>
            </w:r>
            <w:r w:rsidRPr="00787E6C">
              <w:rPr>
                <w:rFonts w:asciiTheme="minorHAnsi" w:hAnsiTheme="minorHAnsi" w:cstheme="minorHAnsi"/>
                <w:sz w:val="20"/>
                <w:szCs w:val="20"/>
              </w:rPr>
              <w:t xml:space="preserve">One instance per month (end of month + 5 business days) except the month when the </w:t>
            </w:r>
            <w:proofErr w:type="gramStart"/>
            <w:r w:rsidRPr="00787E6C">
              <w:rPr>
                <w:rFonts w:asciiTheme="minorHAnsi" w:hAnsiTheme="minorHAnsi" w:cstheme="minorHAnsi"/>
                <w:sz w:val="20"/>
                <w:szCs w:val="20"/>
              </w:rPr>
              <w:t>quarterly</w:t>
            </w:r>
            <w:proofErr w:type="gramEnd"/>
            <w:r w:rsidRPr="00787E6C">
              <w:rPr>
                <w:rFonts w:asciiTheme="minorHAnsi" w:hAnsiTheme="minorHAnsi" w:cstheme="minorHAnsi"/>
                <w:sz w:val="20"/>
                <w:szCs w:val="20"/>
              </w:rPr>
              <w:t xml:space="preserve"> is due</w:t>
            </w:r>
            <w:r>
              <w:rPr>
                <w:rFonts w:asciiTheme="minorHAnsi" w:hAnsiTheme="minorHAnsi" w:cstheme="minorHAnsi"/>
                <w:sz w:val="20"/>
                <w:szCs w:val="20"/>
              </w:rPr>
              <w:t>.</w:t>
            </w:r>
          </w:p>
          <w:p w14:paraId="2BE48187" w14:textId="77777777" w:rsidR="008F0570" w:rsidRDefault="008F0570" w:rsidP="002C2B5A">
            <w:pPr>
              <w:pStyle w:val="N-BodyText"/>
              <w:spacing w:line="256" w:lineRule="auto"/>
              <w:rPr>
                <w:rFonts w:asciiTheme="minorHAnsi" w:hAnsiTheme="minorHAnsi" w:cstheme="minorHAnsi"/>
                <w:sz w:val="20"/>
                <w:szCs w:val="20"/>
              </w:rPr>
            </w:pPr>
          </w:p>
          <w:p w14:paraId="7849DD20" w14:textId="77777777" w:rsidR="008F0570" w:rsidRPr="00787E6C" w:rsidRDefault="008F0570" w:rsidP="002C2B5A">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If periodic: End of quarter + 6 weeks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44B50099" w14:textId="523F1B3C" w:rsidR="008F0570" w:rsidRPr="00787E6C" w:rsidRDefault="008F0570" w:rsidP="002C2B5A">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Pr="00787E6C">
              <w:rPr>
                <w:rFonts w:asciiTheme="minorHAnsi" w:hAnsiTheme="minorHAnsi" w:cstheme="minorHAnsi"/>
                <w:sz w:val="20"/>
                <w:szCs w:val="20"/>
              </w:rPr>
              <w:t>.</w:t>
            </w:r>
          </w:p>
        </w:tc>
        <w:tc>
          <w:tcPr>
            <w:tcW w:w="873" w:type="pct"/>
            <w:tcBorders>
              <w:top w:val="single" w:sz="4" w:space="0" w:color="auto"/>
              <w:left w:val="single" w:sz="4" w:space="0" w:color="auto"/>
              <w:bottom w:val="single" w:sz="4" w:space="0" w:color="auto"/>
              <w:right w:val="single" w:sz="4" w:space="0" w:color="auto"/>
            </w:tcBorders>
            <w:vAlign w:val="center"/>
          </w:tcPr>
          <w:p w14:paraId="6EE4BDAE"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$0.00</w:t>
            </w:r>
          </w:p>
          <w:p w14:paraId="584D9CB8" w14:textId="77777777" w:rsidR="008F0570" w:rsidRPr="00787E6C" w:rsidRDefault="008F0570" w:rsidP="002C2B5A">
            <w:pPr>
              <w:pStyle w:val="N-BodyText"/>
              <w:spacing w:line="256" w:lineRule="auto"/>
              <w:rPr>
                <w:rFonts w:asciiTheme="minorHAnsi" w:hAnsiTheme="minorHAnsi" w:cstheme="minorHAnsi"/>
                <w:sz w:val="20"/>
                <w:szCs w:val="20"/>
              </w:rPr>
            </w:pPr>
          </w:p>
          <w:p w14:paraId="348216E3" w14:textId="77777777" w:rsidR="008F0570" w:rsidRPr="00787E6C" w:rsidRDefault="008F0570" w:rsidP="002C2B5A">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($0.00 per Instance)</w:t>
            </w:r>
          </w:p>
        </w:tc>
      </w:tr>
      <w:tr w:rsidR="008F0570" w:rsidRPr="004F2AE8" w14:paraId="0CC78D96" w14:textId="77777777" w:rsidTr="00716687">
        <w:trPr>
          <w:trHeight w:val="27"/>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A33E7" w14:textId="77777777" w:rsidR="008F0570" w:rsidRPr="00C21BE6" w:rsidRDefault="008F0570" w:rsidP="002C2B5A">
            <w:pPr>
              <w:pStyle w:val="N-BodyText"/>
              <w:spacing w:line="256" w:lineRule="auto"/>
              <w:rPr>
                <w:rFonts w:asciiTheme="minorHAnsi" w:hAnsiTheme="minorHAnsi" w:cstheme="minorHAnsi"/>
                <w:b/>
              </w:rPr>
            </w:pPr>
            <w:r w:rsidRPr="00C21BE6">
              <w:rPr>
                <w:rFonts w:asciiTheme="minorHAnsi" w:hAnsiTheme="minorHAnsi" w:cstheme="minorHAnsi"/>
                <w:b/>
              </w:rPr>
              <w:t>TASK 3 SUBTOTAL</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5EA3A" w14:textId="77777777" w:rsidR="008F0570" w:rsidRPr="00C21BE6" w:rsidRDefault="008F0570" w:rsidP="002C2B5A">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8F0570" w:rsidRPr="004F2AE8" w14:paraId="40DAEDD5" w14:textId="77777777" w:rsidTr="002C2B5A">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5E8F7727" w14:textId="77777777" w:rsidR="008F0570" w:rsidRPr="00C21BE6" w:rsidRDefault="008F0570" w:rsidP="002C2B5A">
            <w:pPr>
              <w:pStyle w:val="N-BodyText"/>
              <w:keepNext/>
              <w:spacing w:line="257" w:lineRule="auto"/>
              <w:rPr>
                <w:rFonts w:asciiTheme="minorHAnsi" w:hAnsiTheme="minorHAnsi" w:cstheme="minorHAnsi"/>
                <w:b/>
              </w:rPr>
            </w:pPr>
            <w:r w:rsidRPr="00C21BE6">
              <w:rPr>
                <w:rFonts w:asciiTheme="minorHAnsi" w:hAnsiTheme="minorHAnsi" w:cstheme="minorHAnsi"/>
                <w:b/>
              </w:rPr>
              <w:t>TASK 4: QUALITY ASSURANCE</w:t>
            </w:r>
          </w:p>
        </w:tc>
      </w:tr>
      <w:tr w:rsidR="008F0570" w:rsidRPr="004F2AE8" w14:paraId="7E37AA3D" w14:textId="77777777" w:rsidTr="002C2B5A">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2D5FA" w14:textId="77777777" w:rsidR="008F0570" w:rsidRPr="00C21BE6" w:rsidRDefault="008F0570" w:rsidP="002C2B5A">
            <w:pPr>
              <w:pStyle w:val="N-BodyText"/>
              <w:keepNext/>
              <w:spacing w:line="257" w:lineRule="auto"/>
              <w:rPr>
                <w:rFonts w:asciiTheme="minorHAnsi" w:hAnsiTheme="minorHAnsi" w:cstheme="minorHAnsi"/>
                <w:b/>
                <w:bCs/>
              </w:rPr>
            </w:pPr>
            <w:r w:rsidRPr="00C21BE6">
              <w:rPr>
                <w:rFonts w:asciiTheme="minorHAnsi" w:hAnsiTheme="minorHAnsi" w:cstheme="minorHAnsi"/>
                <w:b/>
                <w:bCs/>
              </w:rPr>
              <w:t>Deliverable 4.1: Quality Assurance Status and Improvement Reporting</w:t>
            </w:r>
          </w:p>
        </w:tc>
      </w:tr>
      <w:tr w:rsidR="008F0570" w:rsidRPr="004F2AE8" w14:paraId="39F80E58" w14:textId="77777777" w:rsidTr="00716687">
        <w:trPr>
          <w:trHeight w:val="829"/>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388ADEDF"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4.1.1- 4.1.</w:t>
            </w:r>
            <w:r>
              <w:rPr>
                <w:rFonts w:asciiTheme="minorHAnsi" w:hAnsiTheme="minorHAnsi" w:cstheme="minorHAnsi"/>
                <w:sz w:val="20"/>
                <w:szCs w:val="20"/>
              </w:rPr>
              <w:t>x</w:t>
            </w:r>
          </w:p>
        </w:tc>
        <w:tc>
          <w:tcPr>
            <w:tcW w:w="2171" w:type="pct"/>
            <w:tcBorders>
              <w:top w:val="single" w:sz="4" w:space="0" w:color="auto"/>
              <w:left w:val="single" w:sz="4" w:space="0" w:color="auto"/>
              <w:bottom w:val="single" w:sz="4" w:space="0" w:color="auto"/>
              <w:right w:val="single" w:sz="4" w:space="0" w:color="auto"/>
            </w:tcBorders>
            <w:vAlign w:val="center"/>
          </w:tcPr>
          <w:p w14:paraId="4294DC77"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Quarterly QA Status and Improvement Reports / Presentations</w:t>
            </w:r>
          </w:p>
          <w:p w14:paraId="63DA97B2" w14:textId="77777777" w:rsidR="008F0570" w:rsidRPr="00C21BE6" w:rsidRDefault="008F0570" w:rsidP="002C2B5A">
            <w:pPr>
              <w:pStyle w:val="N-BodyText"/>
              <w:spacing w:before="120" w:after="120" w:line="257" w:lineRule="auto"/>
              <w:rPr>
                <w:rFonts w:asciiTheme="minorHAnsi" w:hAnsiTheme="minorHAnsi" w:cstheme="minorHAnsi"/>
                <w:b/>
                <w:sz w:val="20"/>
                <w:szCs w:val="20"/>
              </w:rPr>
            </w:pPr>
            <w:r w:rsidRPr="00C21BE6">
              <w:rPr>
                <w:rFonts w:asciiTheme="minorHAnsi" w:hAnsiTheme="minorHAnsi" w:cstheme="minorHAnsi"/>
                <w:b/>
                <w:sz w:val="20"/>
                <w:szCs w:val="20"/>
              </w:rPr>
              <w:t xml:space="preserve">For up to </w:t>
            </w:r>
            <w:r>
              <w:rPr>
                <w:rFonts w:asciiTheme="minorHAnsi" w:hAnsiTheme="minorHAnsi" w:cstheme="minorHAnsi"/>
                <w:b/>
                <w:sz w:val="20"/>
                <w:szCs w:val="20"/>
              </w:rPr>
              <w:t>X</w:t>
            </w:r>
            <w:r w:rsidRPr="00C21BE6">
              <w:rPr>
                <w:rFonts w:asciiTheme="minorHAnsi" w:hAnsiTheme="minorHAnsi" w:cstheme="minorHAnsi"/>
                <w:b/>
                <w:sz w:val="20"/>
                <w:szCs w:val="20"/>
              </w:rPr>
              <w:t xml:space="preserve"> Instances</w:t>
            </w:r>
          </w:p>
          <w:p w14:paraId="53FA7908" w14:textId="2A6A994A" w:rsidR="008F0570" w:rsidRPr="00C21BE6" w:rsidRDefault="008F0570" w:rsidP="002C2B5A">
            <w:pPr>
              <w:pStyle w:val="N-BodyText"/>
              <w:spacing w:line="256" w:lineRule="auto"/>
              <w:rPr>
                <w:rFonts w:asciiTheme="minorHAnsi" w:hAnsiTheme="minorHAnsi" w:cstheme="minorHAnsi"/>
                <w:b/>
                <w:bCs/>
                <w:sz w:val="20"/>
                <w:szCs w:val="20"/>
              </w:rPr>
            </w:pPr>
            <w:r w:rsidRPr="00C21BE6">
              <w:rPr>
                <w:rFonts w:asciiTheme="minorHAnsi" w:hAnsiTheme="minorHAnsi" w:cstheme="minorHAnsi"/>
                <w:sz w:val="20"/>
                <w:szCs w:val="20"/>
              </w:rPr>
              <w:t xml:space="preserve">*Note: The exact dates of the End of Quarter will be specified in the Baseline QMS Work Plan. </w:t>
            </w:r>
          </w:p>
        </w:tc>
        <w:tc>
          <w:tcPr>
            <w:tcW w:w="1148" w:type="pct"/>
            <w:tcBorders>
              <w:top w:val="single" w:sz="4" w:space="0" w:color="auto"/>
              <w:left w:val="single" w:sz="4" w:space="0" w:color="auto"/>
              <w:bottom w:val="single" w:sz="4" w:space="0" w:color="auto"/>
              <w:right w:val="single" w:sz="4" w:space="0" w:color="auto"/>
            </w:tcBorders>
            <w:vAlign w:val="center"/>
          </w:tcPr>
          <w:p w14:paraId="4B01FAED"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 xml:space="preserve">End of Quarter + </w:t>
            </w:r>
            <w:r w:rsidRPr="00C21BE6">
              <w:rPr>
                <w:rFonts w:asciiTheme="minorHAnsi" w:hAnsiTheme="minorHAnsi" w:cstheme="minorHAnsi"/>
                <w:sz w:val="20"/>
                <w:szCs w:val="20"/>
                <w:u w:val="single"/>
              </w:rPr>
              <w:t>5 Business Days</w:t>
            </w:r>
            <w:r w:rsidRPr="00C21BE6">
              <w:rPr>
                <w:rFonts w:asciiTheme="minorHAnsi" w:hAnsiTheme="minorHAnsi" w:cstheme="minorHAnsi"/>
                <w:sz w:val="20"/>
                <w:szCs w:val="20"/>
              </w:rPr>
              <w:t>*</w:t>
            </w:r>
          </w:p>
          <w:p w14:paraId="260439D4" w14:textId="77777777" w:rsidR="008F0570" w:rsidRPr="00C21BE6" w:rsidRDefault="008F0570" w:rsidP="002C2B5A">
            <w:pPr>
              <w:pStyle w:val="N-BodyText"/>
              <w:spacing w:line="256" w:lineRule="auto"/>
              <w:rPr>
                <w:rFonts w:asciiTheme="minorHAnsi" w:hAnsiTheme="minorHAnsi" w:cstheme="minorHAnsi"/>
                <w:sz w:val="20"/>
                <w:szCs w:val="20"/>
              </w:rPr>
            </w:pPr>
          </w:p>
        </w:tc>
        <w:tc>
          <w:tcPr>
            <w:tcW w:w="873" w:type="pct"/>
            <w:tcBorders>
              <w:top w:val="single" w:sz="4" w:space="0" w:color="auto"/>
              <w:left w:val="single" w:sz="4" w:space="0" w:color="auto"/>
              <w:bottom w:val="single" w:sz="4" w:space="0" w:color="auto"/>
              <w:right w:val="single" w:sz="4" w:space="0" w:color="auto"/>
            </w:tcBorders>
            <w:vAlign w:val="center"/>
          </w:tcPr>
          <w:p w14:paraId="0B2B4ACB"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w:t>
            </w:r>
          </w:p>
          <w:p w14:paraId="16E0F9E2" w14:textId="77777777" w:rsidR="008F0570" w:rsidRPr="00C21BE6" w:rsidRDefault="008F0570" w:rsidP="002C2B5A">
            <w:pPr>
              <w:pStyle w:val="N-BodyText"/>
              <w:spacing w:line="256" w:lineRule="auto"/>
              <w:rPr>
                <w:rFonts w:asciiTheme="minorHAnsi" w:hAnsiTheme="minorHAnsi" w:cstheme="minorHAnsi"/>
                <w:sz w:val="20"/>
                <w:szCs w:val="20"/>
              </w:rPr>
            </w:pPr>
          </w:p>
          <w:p w14:paraId="4FDF060D"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 per Instance)</w:t>
            </w:r>
          </w:p>
        </w:tc>
      </w:tr>
      <w:tr w:rsidR="008F0570" w:rsidRPr="004F2AE8" w14:paraId="5F285604" w14:textId="77777777" w:rsidTr="00716687">
        <w:trPr>
          <w:trHeight w:val="262"/>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B15D7" w14:textId="77777777" w:rsidR="008F0570" w:rsidRPr="00C21BE6" w:rsidRDefault="008F0570" w:rsidP="002C2B5A">
            <w:pPr>
              <w:pStyle w:val="N-BodyText"/>
              <w:spacing w:before="120" w:after="120" w:line="257" w:lineRule="auto"/>
              <w:rPr>
                <w:rFonts w:asciiTheme="minorHAnsi" w:hAnsiTheme="minorHAnsi" w:cstheme="minorHAnsi"/>
                <w:b/>
              </w:rPr>
            </w:pPr>
            <w:r w:rsidRPr="00C21BE6">
              <w:rPr>
                <w:rFonts w:asciiTheme="minorHAnsi" w:hAnsiTheme="minorHAnsi" w:cstheme="minorHAnsi"/>
                <w:b/>
              </w:rPr>
              <w:t>TASK 4 SUBTOTAL</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91CB12" w14:textId="77777777" w:rsidR="008F0570" w:rsidRPr="00C21BE6" w:rsidRDefault="008F0570" w:rsidP="002C2B5A">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8F0570" w:rsidRPr="00CF4F1F" w14:paraId="198C1583" w14:textId="77777777" w:rsidTr="002C2B5A">
        <w:trPr>
          <w:cantSplit/>
          <w:trHeight w:val="109"/>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2978C78C" w14:textId="77777777" w:rsidR="008F0570" w:rsidRPr="00C21BE6" w:rsidRDefault="008F0570" w:rsidP="002C2B5A">
            <w:pPr>
              <w:pStyle w:val="N-BodyText"/>
              <w:keepNext/>
              <w:spacing w:line="257" w:lineRule="auto"/>
              <w:rPr>
                <w:rFonts w:asciiTheme="minorHAnsi" w:hAnsiTheme="minorHAnsi" w:cstheme="minorBidi"/>
                <w:b/>
                <w:bCs/>
              </w:rPr>
            </w:pPr>
            <w:r w:rsidRPr="0BAD80D1">
              <w:rPr>
                <w:rFonts w:asciiTheme="minorHAnsi" w:hAnsiTheme="minorHAnsi" w:cstheme="minorBidi"/>
                <w:b/>
                <w:bCs/>
              </w:rPr>
              <w:t>TASK 5: INDEPENDENT SOLUTION TESTING</w:t>
            </w:r>
          </w:p>
        </w:tc>
      </w:tr>
      <w:tr w:rsidR="008F0570" w:rsidRPr="00CF4F1F" w14:paraId="73B33671" w14:textId="77777777" w:rsidTr="00716687">
        <w:trPr>
          <w:cantSplit/>
          <w:trHeight w:val="874"/>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2E21F94A"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5.1</w:t>
            </w:r>
          </w:p>
        </w:tc>
        <w:tc>
          <w:tcPr>
            <w:tcW w:w="2171" w:type="pct"/>
            <w:tcBorders>
              <w:top w:val="single" w:sz="4" w:space="0" w:color="auto"/>
              <w:left w:val="single" w:sz="4" w:space="0" w:color="auto"/>
              <w:bottom w:val="single" w:sz="4" w:space="0" w:color="auto"/>
              <w:right w:val="single" w:sz="4" w:space="0" w:color="auto"/>
            </w:tcBorders>
            <w:vAlign w:val="center"/>
            <w:hideMark/>
          </w:tcPr>
          <w:p w14:paraId="68655649"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Master Test Plan (MTP) must be included with deliverables 5.2 and 5.3</w:t>
            </w:r>
          </w:p>
        </w:tc>
        <w:tc>
          <w:tcPr>
            <w:tcW w:w="1148" w:type="pct"/>
            <w:tcBorders>
              <w:top w:val="single" w:sz="4" w:space="0" w:color="auto"/>
              <w:left w:val="single" w:sz="4" w:space="0" w:color="auto"/>
              <w:bottom w:val="single" w:sz="4" w:space="0" w:color="auto"/>
              <w:right w:val="single" w:sz="4" w:space="0" w:color="auto"/>
            </w:tcBorders>
            <w:vAlign w:val="center"/>
            <w:hideMark/>
          </w:tcPr>
          <w:p w14:paraId="12AC1686"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EE8CAA6"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8F0570" w:rsidRPr="00CF4F1F" w14:paraId="6E11B0F3" w14:textId="77777777" w:rsidTr="00716687">
        <w:trPr>
          <w:cantSplit/>
          <w:trHeight w:val="712"/>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3D3C7BDF"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5.2</w:t>
            </w:r>
          </w:p>
        </w:tc>
        <w:tc>
          <w:tcPr>
            <w:tcW w:w="2171" w:type="pct"/>
            <w:tcBorders>
              <w:top w:val="single" w:sz="4" w:space="0" w:color="auto"/>
              <w:left w:val="single" w:sz="4" w:space="0" w:color="auto"/>
              <w:bottom w:val="single" w:sz="4" w:space="0" w:color="auto"/>
              <w:right w:val="single" w:sz="4" w:space="0" w:color="auto"/>
            </w:tcBorders>
            <w:vAlign w:val="center"/>
            <w:hideMark/>
          </w:tcPr>
          <w:p w14:paraId="5468E65D"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 xml:space="preserve">Independent Test Execution and Status Reports </w:t>
            </w:r>
          </w:p>
          <w:p w14:paraId="575A5B25" w14:textId="77777777" w:rsidR="008F0570" w:rsidRDefault="008F0570" w:rsidP="002C2B5A">
            <w:pPr>
              <w:pStyle w:val="N-BodyText"/>
              <w:spacing w:line="256" w:lineRule="auto"/>
              <w:rPr>
                <w:rFonts w:asciiTheme="minorHAnsi" w:hAnsiTheme="minorHAnsi" w:cstheme="minorBidi"/>
                <w:sz w:val="20"/>
                <w:szCs w:val="20"/>
              </w:rPr>
            </w:pPr>
          </w:p>
          <w:p w14:paraId="406780B8" w14:textId="77777777" w:rsidR="008F0570" w:rsidRPr="000D4502" w:rsidRDefault="008F0570" w:rsidP="002C2B5A">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5DC1EA5C"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&lt;XXXX&gt;</w:t>
            </w:r>
          </w:p>
          <w:p w14:paraId="7348AB41"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Duration in weeks or months:</w:t>
            </w:r>
          </w:p>
          <w:p w14:paraId="45DEC2AA"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Report Cadence: &lt;weekly, bi-weekly, monthly</w:t>
            </w:r>
            <w:r>
              <w:rPr>
                <w:rFonts w:asciiTheme="minorHAnsi" w:hAnsiTheme="minorHAnsi" w:cstheme="minorBidi"/>
                <w:sz w:val="20"/>
                <w:szCs w:val="20"/>
              </w:rPr>
              <w:t>&gt;</w:t>
            </w:r>
            <w:r w:rsidRPr="1D350D99">
              <w:rPr>
                <w:rFonts w:asciiTheme="minorHAnsi" w:hAnsiTheme="minorHAnsi" w:cstheme="minorBidi"/>
                <w:sz w:val="20"/>
                <w:szCs w:val="20"/>
              </w:rPr>
              <w:t xml:space="preserve"> </w:t>
            </w:r>
          </w:p>
          <w:p w14:paraId="0DDEDCE3"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Number or Reports:</w:t>
            </w:r>
          </w:p>
        </w:tc>
        <w:tc>
          <w:tcPr>
            <w:tcW w:w="1148" w:type="pct"/>
            <w:tcBorders>
              <w:top w:val="single" w:sz="4" w:space="0" w:color="auto"/>
              <w:left w:val="single" w:sz="4" w:space="0" w:color="auto"/>
              <w:bottom w:val="single" w:sz="4" w:space="0" w:color="auto"/>
              <w:right w:val="single" w:sz="4" w:space="0" w:color="auto"/>
            </w:tcBorders>
            <w:vAlign w:val="center"/>
            <w:hideMark/>
          </w:tcPr>
          <w:p w14:paraId="39CC9DDF"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79D150B2"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8F0570" w:rsidRPr="00CF4F1F" w14:paraId="622E0A04" w14:textId="77777777" w:rsidTr="00716687">
        <w:trPr>
          <w:cantSplit/>
          <w:trHeight w:val="649"/>
          <w:jc w:val="center"/>
        </w:trPr>
        <w:tc>
          <w:tcPr>
            <w:tcW w:w="807" w:type="pct"/>
            <w:tcBorders>
              <w:top w:val="single" w:sz="4" w:space="0" w:color="auto"/>
              <w:left w:val="single" w:sz="4" w:space="0" w:color="auto"/>
              <w:bottom w:val="single" w:sz="4" w:space="0" w:color="auto"/>
              <w:right w:val="single" w:sz="4" w:space="0" w:color="auto"/>
            </w:tcBorders>
            <w:vAlign w:val="center"/>
            <w:hideMark/>
          </w:tcPr>
          <w:p w14:paraId="37BE56E2"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lastRenderedPageBreak/>
              <w:t>5.3</w:t>
            </w:r>
          </w:p>
        </w:tc>
        <w:tc>
          <w:tcPr>
            <w:tcW w:w="2171" w:type="pct"/>
            <w:tcBorders>
              <w:top w:val="single" w:sz="4" w:space="0" w:color="auto"/>
              <w:left w:val="single" w:sz="4" w:space="0" w:color="auto"/>
              <w:bottom w:val="single" w:sz="4" w:space="0" w:color="auto"/>
              <w:right w:val="single" w:sz="4" w:space="0" w:color="auto"/>
            </w:tcBorders>
            <w:vAlign w:val="center"/>
            <w:hideMark/>
          </w:tcPr>
          <w:p w14:paraId="1C17F8A4"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Security-Related Testing</w:t>
            </w:r>
          </w:p>
          <w:p w14:paraId="5EAA6B91" w14:textId="77777777" w:rsidR="008F0570" w:rsidRPr="00C21BE6" w:rsidRDefault="008F0570" w:rsidP="002C2B5A">
            <w:pPr>
              <w:pStyle w:val="N-BodyText"/>
              <w:spacing w:line="256" w:lineRule="auto"/>
              <w:rPr>
                <w:rFonts w:asciiTheme="minorHAnsi" w:hAnsiTheme="minorHAnsi" w:cstheme="minorBidi"/>
                <w:sz w:val="20"/>
                <w:szCs w:val="20"/>
              </w:rPr>
            </w:pPr>
          </w:p>
          <w:p w14:paraId="4AED7829" w14:textId="77777777" w:rsidR="008F0570" w:rsidRPr="000D4502" w:rsidRDefault="008F0570" w:rsidP="002C2B5A">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1327989C"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&lt;Ex. Penetration Test: black box, white box, gray box&gt;</w:t>
            </w:r>
          </w:p>
          <w:p w14:paraId="711658BC"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Areas tested: &lt;Ex. Network, Application, Web Application&gt;</w:t>
            </w:r>
          </w:p>
          <w:p w14:paraId="015709C1"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Testing Duration: &lt;# of weeks or months&gt;</w:t>
            </w:r>
          </w:p>
          <w:p w14:paraId="031DE27F" w14:textId="77777777" w:rsidR="008F0570" w:rsidRPr="00C21BE6" w:rsidRDefault="008F0570" w:rsidP="002C2B5A">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Final Assessment Report</w:t>
            </w:r>
          </w:p>
        </w:tc>
        <w:tc>
          <w:tcPr>
            <w:tcW w:w="1148" w:type="pct"/>
            <w:tcBorders>
              <w:top w:val="single" w:sz="4" w:space="0" w:color="auto"/>
              <w:left w:val="single" w:sz="4" w:space="0" w:color="auto"/>
              <w:bottom w:val="single" w:sz="4" w:space="0" w:color="auto"/>
              <w:right w:val="single" w:sz="4" w:space="0" w:color="auto"/>
            </w:tcBorders>
            <w:vAlign w:val="center"/>
            <w:hideMark/>
          </w:tcPr>
          <w:p w14:paraId="2C86CA27"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4A05F8FE" w14:textId="77777777" w:rsidR="008F0570" w:rsidRPr="00C21BE6" w:rsidRDefault="008F0570" w:rsidP="002C2B5A">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8F0570" w:rsidRPr="004F2AE8" w14:paraId="1FB73082" w14:textId="77777777" w:rsidTr="00716687">
        <w:trPr>
          <w:trHeight w:val="145"/>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3269A" w14:textId="77777777" w:rsidR="008F0570" w:rsidRPr="00C21BE6" w:rsidRDefault="008F0570" w:rsidP="002C2B5A">
            <w:pPr>
              <w:pStyle w:val="N-BodyText"/>
              <w:spacing w:line="256" w:lineRule="auto"/>
              <w:rPr>
                <w:rFonts w:asciiTheme="minorHAnsi" w:hAnsiTheme="minorHAnsi" w:cstheme="minorHAnsi"/>
                <w:b/>
              </w:rPr>
            </w:pPr>
            <w:r w:rsidRPr="00C21BE6">
              <w:rPr>
                <w:rFonts w:asciiTheme="minorHAnsi" w:hAnsiTheme="minorHAnsi" w:cstheme="minorHAnsi"/>
                <w:b/>
              </w:rPr>
              <w:t>TASK 5 SUBTOTAL</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CB20A" w14:textId="77777777" w:rsidR="008F0570" w:rsidRPr="00C21BE6" w:rsidRDefault="008F0570" w:rsidP="002C2B5A">
            <w:pPr>
              <w:pStyle w:val="N-BodyText"/>
              <w:spacing w:line="256" w:lineRule="auto"/>
              <w:jc w:val="center"/>
              <w:rPr>
                <w:rFonts w:asciiTheme="minorHAnsi" w:hAnsiTheme="minorHAnsi" w:cstheme="minorHAnsi"/>
                <w:b/>
              </w:rPr>
            </w:pPr>
            <w:r w:rsidRPr="00C21BE6">
              <w:rPr>
                <w:rFonts w:asciiTheme="minorHAnsi" w:hAnsiTheme="minorHAnsi" w:cstheme="minorHAnsi"/>
                <w:b/>
              </w:rPr>
              <w:t>N/A</w:t>
            </w:r>
          </w:p>
        </w:tc>
      </w:tr>
      <w:tr w:rsidR="008F0570" w:rsidRPr="00CF4F1F" w14:paraId="365A1ED4" w14:textId="77777777" w:rsidTr="00716687">
        <w:trPr>
          <w:trHeight w:val="217"/>
          <w:jc w:val="center"/>
        </w:trPr>
        <w:tc>
          <w:tcPr>
            <w:tcW w:w="4127"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1CC9CE7" w14:textId="77777777" w:rsidR="008F0570" w:rsidRPr="00C21BE6" w:rsidRDefault="008F0570" w:rsidP="002C2B5A">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TOTAL COST</w:t>
            </w:r>
          </w:p>
        </w:tc>
        <w:tc>
          <w:tcPr>
            <w:tcW w:w="873"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1AC342B" w14:textId="77777777" w:rsidR="008F0570" w:rsidRPr="00C21BE6" w:rsidRDefault="008F0570" w:rsidP="002C2B5A">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$0.00</w:t>
            </w:r>
          </w:p>
        </w:tc>
      </w:tr>
    </w:tbl>
    <w:p w14:paraId="3A5D7040" w14:textId="77777777" w:rsidR="008F0570" w:rsidRPr="001664FF" w:rsidRDefault="008F0570" w:rsidP="000207CD"/>
    <w:p w14:paraId="2DA81ACC" w14:textId="77777777" w:rsidR="008F0570" w:rsidRPr="001664FF" w:rsidRDefault="008F0570" w:rsidP="000207CD">
      <w:pPr>
        <w:rPr>
          <w:rFonts w:eastAsia="Times New Roman"/>
          <w:kern w:val="32"/>
          <w:sz w:val="24"/>
          <w:szCs w:val="24"/>
        </w:rPr>
      </w:pPr>
      <w:r w:rsidRPr="001664FF">
        <w:rPr>
          <w:rFonts w:eastAsia="Times New Roman"/>
          <w:kern w:val="32"/>
          <w:sz w:val="24"/>
          <w:szCs w:val="24"/>
        </w:rPr>
        <w:t>-Hourly Rate Card with Key Persons denoted with an “*”.</w:t>
      </w:r>
    </w:p>
    <w:tbl>
      <w:tblPr>
        <w:tblW w:w="9360" w:type="dxa"/>
        <w:tblLook w:val="04A0" w:firstRow="1" w:lastRow="0" w:firstColumn="1" w:lastColumn="0" w:noHBand="0" w:noVBand="1"/>
      </w:tblPr>
      <w:tblGrid>
        <w:gridCol w:w="2780"/>
        <w:gridCol w:w="4680"/>
        <w:gridCol w:w="1900"/>
      </w:tblGrid>
      <w:tr w:rsidR="008F0570" w:rsidRPr="00C42F9A" w14:paraId="593A8804" w14:textId="77777777" w:rsidTr="003D48EA">
        <w:trPr>
          <w:trHeight w:val="439"/>
        </w:trPr>
        <w:tc>
          <w:tcPr>
            <w:tcW w:w="9360"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4352C41E" w14:textId="77777777" w:rsidR="008F0570" w:rsidRPr="001664FF" w:rsidRDefault="008F0570" w:rsidP="001029D5">
            <w:pPr>
              <w:spacing w:after="0"/>
              <w:jc w:val="center"/>
              <w:rPr>
                <w:rFonts w:eastAsia="Times New Roman"/>
                <w:b/>
                <w:bCs/>
                <w:color w:val="000000"/>
                <w:sz w:val="20"/>
              </w:rPr>
            </w:pPr>
            <w:r w:rsidRPr="001664FF">
              <w:rPr>
                <w:rFonts w:eastAsia="Times New Roman"/>
                <w:b/>
                <w:bCs/>
                <w:color w:val="000000"/>
              </w:rPr>
              <w:t>HOURLY RATE CARD</w:t>
            </w:r>
          </w:p>
        </w:tc>
      </w:tr>
      <w:tr w:rsidR="008F0570" w:rsidRPr="00C42F9A" w14:paraId="144C3FC1" w14:textId="77777777" w:rsidTr="004C51F4">
        <w:trPr>
          <w:trHeight w:val="529"/>
        </w:trPr>
        <w:tc>
          <w:tcPr>
            <w:tcW w:w="2780" w:type="dxa"/>
            <w:tcBorders>
              <w:top w:val="nil"/>
              <w:left w:val="single" w:sz="8" w:space="0" w:color="auto"/>
              <w:bottom w:val="single" w:sz="8" w:space="0" w:color="auto"/>
              <w:right w:val="single" w:sz="8" w:space="0" w:color="auto"/>
            </w:tcBorders>
            <w:shd w:val="clear" w:color="000000" w:fill="FFF2CC"/>
            <w:vAlign w:val="center"/>
            <w:hideMark/>
          </w:tcPr>
          <w:p w14:paraId="3580E87B" w14:textId="77777777" w:rsidR="008F0570" w:rsidRPr="001664FF" w:rsidRDefault="008F0570" w:rsidP="001029D5">
            <w:pPr>
              <w:spacing w:after="0"/>
              <w:jc w:val="center"/>
              <w:rPr>
                <w:rFonts w:eastAsia="Times New Roman"/>
                <w:b/>
                <w:bCs/>
                <w:color w:val="000000"/>
                <w:sz w:val="20"/>
              </w:rPr>
            </w:pPr>
            <w:r w:rsidRPr="001664FF">
              <w:rPr>
                <w:rFonts w:eastAsia="Times New Roman"/>
                <w:b/>
                <w:bCs/>
                <w:color w:val="000000"/>
                <w:sz w:val="20"/>
              </w:rPr>
              <w:t>Name</w:t>
            </w:r>
          </w:p>
        </w:tc>
        <w:tc>
          <w:tcPr>
            <w:tcW w:w="4680" w:type="dxa"/>
            <w:tcBorders>
              <w:top w:val="nil"/>
              <w:left w:val="nil"/>
              <w:bottom w:val="single" w:sz="8" w:space="0" w:color="auto"/>
              <w:right w:val="single" w:sz="8" w:space="0" w:color="auto"/>
            </w:tcBorders>
            <w:shd w:val="clear" w:color="000000" w:fill="FFF2CC"/>
            <w:vAlign w:val="center"/>
            <w:hideMark/>
          </w:tcPr>
          <w:p w14:paraId="2D638728" w14:textId="77777777" w:rsidR="008F0570" w:rsidRPr="001664FF" w:rsidRDefault="008F0570" w:rsidP="001029D5">
            <w:pPr>
              <w:spacing w:after="0"/>
              <w:jc w:val="center"/>
              <w:rPr>
                <w:rFonts w:eastAsia="Times New Roman"/>
                <w:b/>
                <w:bCs/>
                <w:color w:val="000000"/>
                <w:sz w:val="20"/>
              </w:rPr>
            </w:pPr>
            <w:r w:rsidRPr="001664FF">
              <w:rPr>
                <w:rFonts w:eastAsia="Times New Roman"/>
                <w:b/>
                <w:bCs/>
                <w:color w:val="000000"/>
                <w:sz w:val="20"/>
              </w:rPr>
              <w:t>Position | Skill Set</w:t>
            </w:r>
          </w:p>
        </w:tc>
        <w:tc>
          <w:tcPr>
            <w:tcW w:w="1900" w:type="dxa"/>
            <w:tcBorders>
              <w:top w:val="nil"/>
              <w:left w:val="nil"/>
              <w:bottom w:val="single" w:sz="8" w:space="0" w:color="auto"/>
              <w:right w:val="single" w:sz="8" w:space="0" w:color="auto"/>
            </w:tcBorders>
            <w:shd w:val="clear" w:color="000000" w:fill="FFF2CC"/>
            <w:vAlign w:val="center"/>
            <w:hideMark/>
          </w:tcPr>
          <w:p w14:paraId="5E44E684" w14:textId="77777777" w:rsidR="008F0570" w:rsidRPr="001664FF" w:rsidRDefault="008F0570" w:rsidP="001029D5">
            <w:pPr>
              <w:spacing w:after="0"/>
              <w:jc w:val="center"/>
              <w:rPr>
                <w:rFonts w:eastAsia="Times New Roman"/>
                <w:b/>
                <w:bCs/>
                <w:color w:val="000000"/>
                <w:sz w:val="20"/>
              </w:rPr>
            </w:pPr>
            <w:r w:rsidRPr="001664FF">
              <w:rPr>
                <w:rFonts w:eastAsia="Times New Roman"/>
                <w:b/>
                <w:bCs/>
                <w:color w:val="000000"/>
                <w:sz w:val="20"/>
              </w:rPr>
              <w:t>Hourly Rate</w:t>
            </w:r>
          </w:p>
        </w:tc>
      </w:tr>
      <w:tr w:rsidR="008F0570" w:rsidRPr="00C42F9A" w14:paraId="44753206" w14:textId="77777777" w:rsidTr="004C51F4">
        <w:trPr>
          <w:trHeight w:val="673"/>
        </w:trPr>
        <w:tc>
          <w:tcPr>
            <w:tcW w:w="2780" w:type="dxa"/>
            <w:tcBorders>
              <w:top w:val="nil"/>
              <w:left w:val="single" w:sz="8" w:space="0" w:color="auto"/>
              <w:bottom w:val="single" w:sz="8" w:space="0" w:color="auto"/>
              <w:right w:val="single" w:sz="8" w:space="0" w:color="auto"/>
            </w:tcBorders>
            <w:vAlign w:val="center"/>
          </w:tcPr>
          <w:p w14:paraId="4C3694DF" w14:textId="77777777" w:rsidR="008F0570" w:rsidRPr="001664FF" w:rsidRDefault="008F0570"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64FA0CF8" w14:textId="77777777" w:rsidR="008F0570" w:rsidRPr="001664FF" w:rsidRDefault="008F0570"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67D07DC1" w14:textId="77777777" w:rsidR="008F0570" w:rsidRPr="001664FF" w:rsidRDefault="008F0570" w:rsidP="001029D5">
            <w:pPr>
              <w:spacing w:after="0"/>
              <w:rPr>
                <w:rFonts w:eastAsia="Calibri"/>
                <w:sz w:val="20"/>
                <w:highlight w:val="yellow"/>
              </w:rPr>
            </w:pPr>
          </w:p>
        </w:tc>
      </w:tr>
      <w:tr w:rsidR="008F0570" w:rsidRPr="00C42F9A" w14:paraId="72264E07" w14:textId="77777777" w:rsidTr="004C51F4">
        <w:trPr>
          <w:trHeight w:val="700"/>
        </w:trPr>
        <w:tc>
          <w:tcPr>
            <w:tcW w:w="2780" w:type="dxa"/>
            <w:tcBorders>
              <w:top w:val="nil"/>
              <w:left w:val="single" w:sz="8" w:space="0" w:color="auto"/>
              <w:bottom w:val="single" w:sz="8" w:space="0" w:color="auto"/>
              <w:right w:val="single" w:sz="8" w:space="0" w:color="auto"/>
            </w:tcBorders>
            <w:vAlign w:val="center"/>
          </w:tcPr>
          <w:p w14:paraId="5F0CF302" w14:textId="77777777" w:rsidR="008F0570" w:rsidRPr="001664FF" w:rsidRDefault="008F0570"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0ED383F9" w14:textId="77777777" w:rsidR="008F0570" w:rsidRPr="001664FF" w:rsidRDefault="008F0570"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637A9EAD" w14:textId="77777777" w:rsidR="008F0570" w:rsidRPr="001664FF" w:rsidRDefault="008F0570" w:rsidP="001029D5">
            <w:pPr>
              <w:spacing w:after="0"/>
              <w:rPr>
                <w:rFonts w:eastAsia="Calibri"/>
                <w:sz w:val="20"/>
                <w:highlight w:val="yellow"/>
              </w:rPr>
            </w:pPr>
          </w:p>
        </w:tc>
      </w:tr>
      <w:tr w:rsidR="008F0570" w:rsidRPr="00C42F9A" w14:paraId="0F56637B" w14:textId="77777777" w:rsidTr="004C51F4">
        <w:trPr>
          <w:trHeight w:val="700"/>
        </w:trPr>
        <w:tc>
          <w:tcPr>
            <w:tcW w:w="2780" w:type="dxa"/>
            <w:tcBorders>
              <w:top w:val="nil"/>
              <w:left w:val="single" w:sz="8" w:space="0" w:color="auto"/>
              <w:bottom w:val="single" w:sz="8" w:space="0" w:color="auto"/>
              <w:right w:val="single" w:sz="8" w:space="0" w:color="auto"/>
            </w:tcBorders>
            <w:vAlign w:val="center"/>
          </w:tcPr>
          <w:p w14:paraId="428C540F" w14:textId="77777777" w:rsidR="008F0570" w:rsidRPr="001664FF" w:rsidRDefault="008F0570" w:rsidP="001029D5">
            <w:pPr>
              <w:spacing w:after="0"/>
              <w:rPr>
                <w:rFonts w:eastAsia="Calibri"/>
              </w:rPr>
            </w:pPr>
          </w:p>
        </w:tc>
        <w:tc>
          <w:tcPr>
            <w:tcW w:w="4680" w:type="dxa"/>
            <w:tcBorders>
              <w:top w:val="nil"/>
              <w:left w:val="nil"/>
              <w:bottom w:val="single" w:sz="8" w:space="0" w:color="auto"/>
              <w:right w:val="single" w:sz="8" w:space="0" w:color="auto"/>
            </w:tcBorders>
            <w:vAlign w:val="center"/>
          </w:tcPr>
          <w:p w14:paraId="1C81A47C" w14:textId="77777777" w:rsidR="008F0570" w:rsidRPr="001664FF" w:rsidRDefault="008F0570"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348FE524" w14:textId="77777777" w:rsidR="008F0570" w:rsidRPr="001664FF" w:rsidRDefault="008F0570" w:rsidP="001029D5">
            <w:pPr>
              <w:spacing w:after="0"/>
              <w:rPr>
                <w:rFonts w:eastAsia="Calibri"/>
                <w:sz w:val="20"/>
                <w:highlight w:val="yellow"/>
              </w:rPr>
            </w:pPr>
          </w:p>
        </w:tc>
      </w:tr>
      <w:tr w:rsidR="008F0570" w:rsidRPr="00C42F9A" w14:paraId="1B81A1B0" w14:textId="77777777" w:rsidTr="004C51F4">
        <w:trPr>
          <w:trHeight w:val="700"/>
        </w:trPr>
        <w:tc>
          <w:tcPr>
            <w:tcW w:w="2780" w:type="dxa"/>
            <w:tcBorders>
              <w:top w:val="single" w:sz="8" w:space="0" w:color="auto"/>
              <w:left w:val="single" w:sz="8" w:space="0" w:color="auto"/>
              <w:bottom w:val="single" w:sz="8" w:space="0" w:color="auto"/>
              <w:right w:val="single" w:sz="8" w:space="0" w:color="auto"/>
            </w:tcBorders>
            <w:vAlign w:val="center"/>
          </w:tcPr>
          <w:p w14:paraId="00333184" w14:textId="77777777" w:rsidR="008F0570" w:rsidRPr="001664FF" w:rsidRDefault="008F0570" w:rsidP="001029D5">
            <w:pPr>
              <w:spacing w:after="0"/>
              <w:rPr>
                <w:rFonts w:eastAsia="Calibri"/>
              </w:rPr>
            </w:pPr>
          </w:p>
        </w:tc>
        <w:tc>
          <w:tcPr>
            <w:tcW w:w="4680" w:type="dxa"/>
            <w:tcBorders>
              <w:top w:val="single" w:sz="8" w:space="0" w:color="auto"/>
              <w:left w:val="nil"/>
              <w:bottom w:val="single" w:sz="8" w:space="0" w:color="auto"/>
              <w:right w:val="single" w:sz="8" w:space="0" w:color="auto"/>
            </w:tcBorders>
            <w:vAlign w:val="center"/>
          </w:tcPr>
          <w:p w14:paraId="46FF4189" w14:textId="77777777" w:rsidR="008F0570" w:rsidRPr="001664FF" w:rsidRDefault="008F0570" w:rsidP="001029D5">
            <w:pPr>
              <w:spacing w:after="0"/>
              <w:rPr>
                <w:rFonts w:eastAsia="Calibri"/>
              </w:rPr>
            </w:pPr>
          </w:p>
        </w:tc>
        <w:tc>
          <w:tcPr>
            <w:tcW w:w="1900" w:type="dxa"/>
            <w:tcBorders>
              <w:top w:val="single" w:sz="8" w:space="0" w:color="auto"/>
              <w:left w:val="nil"/>
              <w:bottom w:val="single" w:sz="8" w:space="0" w:color="auto"/>
              <w:right w:val="single" w:sz="8" w:space="0" w:color="auto"/>
            </w:tcBorders>
            <w:vAlign w:val="center"/>
          </w:tcPr>
          <w:p w14:paraId="49820188" w14:textId="77777777" w:rsidR="008F0570" w:rsidRPr="001664FF" w:rsidRDefault="008F0570" w:rsidP="001029D5">
            <w:pPr>
              <w:spacing w:after="0"/>
              <w:rPr>
                <w:rFonts w:eastAsia="Calibri"/>
              </w:rPr>
            </w:pPr>
          </w:p>
        </w:tc>
      </w:tr>
    </w:tbl>
    <w:p w14:paraId="5724AA43" w14:textId="77777777" w:rsidR="008F0570" w:rsidRDefault="008F0570" w:rsidP="008F0570">
      <w:pPr>
        <w:rPr>
          <w:b/>
          <w:kern w:val="32"/>
        </w:rPr>
      </w:pPr>
      <w:r>
        <w:br w:type="page"/>
      </w:r>
    </w:p>
    <w:p w14:paraId="1BCE8873" w14:textId="5A545D38" w:rsidR="00753B38" w:rsidRDefault="009A2863" w:rsidP="00F3741E">
      <w:pPr>
        <w:pStyle w:val="Heading1"/>
      </w:pPr>
      <w:bookmarkStart w:id="6" w:name="_Toc207793306"/>
      <w:bookmarkEnd w:id="5"/>
      <w:r>
        <w:lastRenderedPageBreak/>
        <w:t xml:space="preserve">Template </w:t>
      </w:r>
      <w:r w:rsidR="00365131">
        <w:t>B</w:t>
      </w:r>
      <w:r w:rsidR="00E04A6E">
        <w:t xml:space="preserve">: </w:t>
      </w:r>
      <w:r w:rsidR="00240B20">
        <w:t>IQMS</w:t>
      </w:r>
      <w:r w:rsidR="00E04A6E">
        <w:t xml:space="preserve"> SOW</w:t>
      </w:r>
      <w:r w:rsidR="00FC5B45">
        <w:t xml:space="preserve"> Deliverables and Payment Schedule</w:t>
      </w:r>
      <w:r w:rsidR="00E04A6E">
        <w:t xml:space="preserve"> </w:t>
      </w:r>
      <w:r w:rsidR="006F4BCA">
        <w:t>(</w:t>
      </w:r>
      <w:r w:rsidR="00E04A6E">
        <w:t>P</w:t>
      </w:r>
      <w:r w:rsidR="00143EFE">
        <w:t>rograms</w:t>
      </w:r>
      <w:r w:rsidR="006F4BCA">
        <w:t>)</w:t>
      </w:r>
      <w:bookmarkEnd w:id="6"/>
    </w:p>
    <w:p w14:paraId="67C0FC38" w14:textId="08648057" w:rsidR="00535578" w:rsidRPr="00535578" w:rsidRDefault="00F142E9" w:rsidP="0044347E">
      <w:pPr>
        <w:pStyle w:val="Heading2"/>
      </w:pPr>
      <w:bookmarkStart w:id="7" w:name="_Toc207793307"/>
      <w:r>
        <w:t>Table</w:t>
      </w:r>
      <w:r w:rsidR="00535578">
        <w:t xml:space="preserve"> for </w:t>
      </w:r>
      <w:r w:rsidR="00FF3583">
        <w:t xml:space="preserve">IQMS Portfolios that are </w:t>
      </w:r>
      <w:r w:rsidR="009E7C8F">
        <w:t>P</w:t>
      </w:r>
      <w:r w:rsidR="00F34661">
        <w:t>rogram</w:t>
      </w:r>
      <w:r w:rsidR="00535578">
        <w:t>s</w:t>
      </w:r>
      <w:bookmarkEnd w:id="7"/>
    </w:p>
    <w:p w14:paraId="488C4CF1" w14:textId="43C1B998" w:rsidR="000D7D9E" w:rsidRDefault="000D7D9E" w:rsidP="00365131">
      <w:pPr>
        <w:rPr>
          <w:rFonts w:cstheme="minorHAnsi"/>
          <w:color w:val="464646"/>
        </w:rPr>
      </w:pPr>
      <w:r w:rsidRPr="00A6783E">
        <w:rPr>
          <w:rFonts w:cstheme="minorHAnsi"/>
          <w:color w:val="464646"/>
        </w:rPr>
        <w:t xml:space="preserve">The </w:t>
      </w:r>
      <w:r>
        <w:rPr>
          <w:rFonts w:cstheme="minorHAnsi"/>
          <w:color w:val="464646"/>
        </w:rPr>
        <w:t>table</w:t>
      </w:r>
      <w:r w:rsidRPr="00A6783E">
        <w:rPr>
          <w:rFonts w:cstheme="minorHAnsi"/>
          <w:color w:val="464646"/>
        </w:rPr>
        <w:t xml:space="preserve"> below is for the set of </w:t>
      </w:r>
      <w:r>
        <w:rPr>
          <w:rFonts w:cstheme="minorHAnsi"/>
          <w:color w:val="464646"/>
        </w:rPr>
        <w:t xml:space="preserve">IQMS </w:t>
      </w:r>
      <w:r w:rsidRPr="00A6783E">
        <w:rPr>
          <w:rFonts w:cstheme="minorHAnsi"/>
          <w:color w:val="464646"/>
        </w:rPr>
        <w:t xml:space="preserve">tasks and deliverables to be managed at the program level. The agency may add multiple project-centric </w:t>
      </w:r>
      <w:r>
        <w:rPr>
          <w:rFonts w:cstheme="minorHAnsi"/>
          <w:color w:val="464646"/>
        </w:rPr>
        <w:t>deliverable tables</w:t>
      </w:r>
      <w:r w:rsidRPr="00A6783E">
        <w:rPr>
          <w:rFonts w:cstheme="minorHAnsi"/>
          <w:color w:val="464646"/>
        </w:rPr>
        <w:t xml:space="preserve"> to the SOW, likely one for each project added. An example project-level </w:t>
      </w:r>
      <w:r>
        <w:rPr>
          <w:rFonts w:cstheme="minorHAnsi"/>
          <w:color w:val="464646"/>
        </w:rPr>
        <w:t>table</w:t>
      </w:r>
      <w:r w:rsidRPr="00A6783E">
        <w:rPr>
          <w:rFonts w:cstheme="minorHAnsi"/>
          <w:color w:val="464646"/>
        </w:rPr>
        <w:t xml:space="preserve"> is provided following the program-level </w:t>
      </w:r>
      <w:r>
        <w:rPr>
          <w:rFonts w:cstheme="minorHAnsi"/>
          <w:color w:val="464646"/>
        </w:rPr>
        <w:t>table</w:t>
      </w:r>
      <w:r w:rsidRPr="00A6783E">
        <w:rPr>
          <w:rFonts w:cstheme="minorHAnsi"/>
          <w:color w:val="464646"/>
        </w:rPr>
        <w:t>.</w:t>
      </w:r>
    </w:p>
    <w:p w14:paraId="40159FC7" w14:textId="66E6AF74" w:rsidR="00365131" w:rsidRDefault="00365131" w:rsidP="00365131">
      <w:pPr>
        <w:rPr>
          <w:rFonts w:cstheme="minorHAnsi"/>
          <w:color w:val="464646"/>
        </w:rPr>
      </w:pPr>
      <w:r w:rsidRPr="00A6783E">
        <w:rPr>
          <w:rFonts w:cstheme="minorHAnsi"/>
          <w:color w:val="464646"/>
        </w:rPr>
        <w:t xml:space="preserve">The process of determining which deliverables end up in </w:t>
      </w:r>
      <w:r>
        <w:rPr>
          <w:rFonts w:cstheme="minorHAnsi"/>
          <w:color w:val="464646"/>
        </w:rPr>
        <w:t xml:space="preserve">the IQMS RFQ and </w:t>
      </w:r>
      <w:r w:rsidRPr="00A6783E">
        <w:rPr>
          <w:rFonts w:cstheme="minorHAnsi"/>
          <w:color w:val="464646"/>
        </w:rPr>
        <w:t xml:space="preserve">the </w:t>
      </w:r>
      <w:r>
        <w:rPr>
          <w:rFonts w:cstheme="minorHAnsi"/>
          <w:color w:val="464646"/>
        </w:rPr>
        <w:t xml:space="preserve">subsequent </w:t>
      </w:r>
      <w:r w:rsidRPr="00A6783E">
        <w:rPr>
          <w:rFonts w:cstheme="minorHAnsi"/>
          <w:color w:val="464646"/>
        </w:rPr>
        <w:t xml:space="preserve">executed </w:t>
      </w:r>
      <w:r>
        <w:rPr>
          <w:rFonts w:cstheme="minorHAnsi"/>
          <w:color w:val="464646"/>
        </w:rPr>
        <w:t>Work Order Contract (WOC)</w:t>
      </w:r>
      <w:r w:rsidRPr="00A6783E">
        <w:rPr>
          <w:rFonts w:cstheme="minorHAnsi"/>
          <w:color w:val="464646"/>
        </w:rPr>
        <w:t xml:space="preserve"> must include SWQA, P3 oversight,</w:t>
      </w:r>
      <w:r>
        <w:rPr>
          <w:rFonts w:cstheme="minorHAnsi"/>
          <w:color w:val="464646"/>
        </w:rPr>
        <w:t xml:space="preserve"> EIS Cyber Security Services,</w:t>
      </w:r>
      <w:r w:rsidRPr="00A6783E">
        <w:rPr>
          <w:rFonts w:cstheme="minorHAnsi"/>
          <w:color w:val="464646"/>
        </w:rPr>
        <w:t xml:space="preserve"> the agency, </w:t>
      </w:r>
      <w:r>
        <w:rPr>
          <w:rFonts w:cstheme="minorHAnsi"/>
          <w:color w:val="464646"/>
        </w:rPr>
        <w:t xml:space="preserve">and </w:t>
      </w:r>
      <w:r w:rsidRPr="00A6783E">
        <w:rPr>
          <w:rFonts w:cstheme="minorHAnsi"/>
          <w:color w:val="464646"/>
        </w:rPr>
        <w:t>the Authorized Representative.</w:t>
      </w:r>
    </w:p>
    <w:p w14:paraId="7198D233" w14:textId="059C8390" w:rsidR="00535578" w:rsidRPr="00DC38B0" w:rsidRDefault="009C3F90" w:rsidP="00535578">
      <w:pPr>
        <w:rPr>
          <w:rFonts w:cstheme="minorHAnsi"/>
          <w:color w:val="464646"/>
        </w:rPr>
      </w:pPr>
      <w:r w:rsidRPr="00516F0C">
        <w:rPr>
          <w:rFonts w:cstheme="minorHAnsi"/>
          <w:color w:val="464646"/>
        </w:rPr>
        <w:t xml:space="preserve">Deliverables marked “OPTION RESERVED TO AUTHORIZED PURCHASER” are typically considered optional by SWQA but may be required based on the characteristics of the individual project. All other </w:t>
      </w:r>
      <w:proofErr w:type="gramStart"/>
      <w:r w:rsidRPr="00516F0C">
        <w:rPr>
          <w:rFonts w:cstheme="minorHAnsi"/>
          <w:color w:val="464646"/>
        </w:rPr>
        <w:t>deliverables</w:t>
      </w:r>
      <w:proofErr w:type="gramEnd"/>
      <w:r w:rsidRPr="00516F0C">
        <w:rPr>
          <w:rFonts w:cstheme="minorHAnsi"/>
          <w:color w:val="464646"/>
        </w:rPr>
        <w:t xml:space="preserve"> are required unless </w:t>
      </w:r>
      <w:proofErr w:type="gramStart"/>
      <w:r w:rsidRPr="00516F0C">
        <w:rPr>
          <w:rFonts w:cstheme="minorHAnsi"/>
          <w:color w:val="464646"/>
        </w:rPr>
        <w:t>waived</w:t>
      </w:r>
      <w:proofErr w:type="gramEnd"/>
      <w:r w:rsidRPr="00516F0C">
        <w:rPr>
          <w:rFonts w:cstheme="minorHAnsi"/>
          <w:color w:val="464646"/>
        </w:rPr>
        <w:t xml:space="preserve"> by SWQA</w:t>
      </w:r>
      <w:r>
        <w:rPr>
          <w:rFonts w:cstheme="minorHAnsi"/>
          <w:color w:val="464646"/>
        </w:rPr>
        <w:t>. A recommended due date is provided, which may be tailored based on the needs of the project.</w:t>
      </w:r>
      <w:r w:rsidRPr="00A6783E">
        <w:rPr>
          <w:rFonts w:cstheme="minorHAnsi"/>
          <w:color w:val="464646"/>
        </w:rPr>
        <w:t xml:space="preserve"> </w:t>
      </w:r>
      <w:r>
        <w:rPr>
          <w:rFonts w:cstheme="minorHAnsi"/>
          <w:color w:val="464646"/>
        </w:rPr>
        <w:t>NTE deliverable costs will be established through the RFQ process</w:t>
      </w:r>
      <w:r w:rsidR="00535578" w:rsidRPr="00A6783E">
        <w:rPr>
          <w:rFonts w:cstheme="minorHAnsi"/>
          <w:color w:val="46464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292"/>
        <w:gridCol w:w="4133"/>
        <w:gridCol w:w="2220"/>
        <w:gridCol w:w="1705"/>
      </w:tblGrid>
      <w:tr w:rsidR="006C34B7" w14:paraId="3720775E" w14:textId="77777777" w:rsidTr="1D350D99">
        <w:trPr>
          <w:cantSplit/>
          <w:trHeight w:val="505"/>
          <w:tblHeader/>
          <w:jc w:val="center"/>
        </w:trPr>
        <w:tc>
          <w:tcPr>
            <w:tcW w:w="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FD2885" w14:textId="77777777" w:rsidR="006C34B7" w:rsidRPr="00F36993" w:rsidRDefault="006C34B7">
            <w:pPr>
              <w:pStyle w:val="N-BodyText"/>
              <w:spacing w:line="256" w:lineRule="auto"/>
              <w:rPr>
                <w:rFonts w:asciiTheme="minorHAnsi" w:hAnsiTheme="minorHAnsi" w:cstheme="minorHAnsi"/>
                <w:b/>
              </w:rPr>
            </w:pPr>
            <w:r w:rsidRPr="00F36993">
              <w:rPr>
                <w:rFonts w:asciiTheme="minorHAnsi" w:hAnsiTheme="minorHAnsi" w:cstheme="minorHAnsi"/>
                <w:b/>
              </w:rPr>
              <w:t>Deliverable Number</w:t>
            </w:r>
          </w:p>
        </w:tc>
        <w:tc>
          <w:tcPr>
            <w:tcW w:w="2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8600A" w14:textId="77777777" w:rsidR="006C34B7" w:rsidRPr="00F36993" w:rsidRDefault="006C34B7">
            <w:pPr>
              <w:pStyle w:val="N-BodyText"/>
              <w:spacing w:line="256" w:lineRule="auto"/>
              <w:rPr>
                <w:rFonts w:asciiTheme="minorHAnsi" w:hAnsiTheme="minorHAnsi" w:cstheme="minorHAnsi"/>
                <w:b/>
              </w:rPr>
            </w:pPr>
            <w:r w:rsidRPr="00F36993">
              <w:rPr>
                <w:rFonts w:asciiTheme="minorHAnsi" w:hAnsiTheme="minorHAnsi" w:cstheme="minorHAnsi"/>
                <w:b/>
              </w:rPr>
              <w:t>Deliverable Description</w:t>
            </w:r>
          </w:p>
        </w:tc>
        <w:tc>
          <w:tcPr>
            <w:tcW w:w="1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5944C9" w14:textId="77777777" w:rsidR="006C34B7" w:rsidRPr="00F36993" w:rsidRDefault="006C34B7">
            <w:pPr>
              <w:pStyle w:val="N-BodyText"/>
              <w:spacing w:line="256" w:lineRule="auto"/>
              <w:rPr>
                <w:rFonts w:asciiTheme="minorHAnsi" w:hAnsiTheme="minorHAnsi" w:cstheme="minorHAnsi"/>
                <w:b/>
              </w:rPr>
            </w:pPr>
            <w:r w:rsidRPr="00F36993">
              <w:rPr>
                <w:rFonts w:asciiTheme="minorHAnsi" w:hAnsiTheme="minorHAnsi" w:cstheme="minorHAnsi"/>
                <w:b/>
              </w:rPr>
              <w:t>Due Date</w:t>
            </w:r>
          </w:p>
        </w:tc>
        <w:tc>
          <w:tcPr>
            <w:tcW w:w="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B0B51B" w14:textId="7A8704E3" w:rsidR="006C34B7" w:rsidRPr="00F36993" w:rsidRDefault="006C34B7">
            <w:pPr>
              <w:pStyle w:val="N-BodyText"/>
              <w:spacing w:line="256" w:lineRule="auto"/>
              <w:rPr>
                <w:rFonts w:asciiTheme="minorHAnsi" w:hAnsiTheme="minorHAnsi" w:cstheme="minorHAnsi"/>
                <w:b/>
              </w:rPr>
            </w:pPr>
            <w:r w:rsidRPr="00F36993">
              <w:rPr>
                <w:rFonts w:asciiTheme="minorHAnsi" w:hAnsiTheme="minorHAnsi" w:cstheme="minorHAnsi"/>
                <w:b/>
              </w:rPr>
              <w:t>NTE Deliverable Cost</w:t>
            </w:r>
          </w:p>
        </w:tc>
      </w:tr>
      <w:tr w:rsidR="006C34B7" w14:paraId="7DCAF233" w14:textId="77777777" w:rsidTr="1D350D99">
        <w:trPr>
          <w:cantSplit/>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73903194" w14:textId="77777777" w:rsidR="006C34B7" w:rsidRPr="00F36993" w:rsidRDefault="006C34B7">
            <w:pPr>
              <w:pStyle w:val="N-BodyText"/>
              <w:spacing w:line="256" w:lineRule="auto"/>
              <w:rPr>
                <w:rFonts w:asciiTheme="minorHAnsi" w:hAnsiTheme="minorHAnsi" w:cstheme="minorHAnsi"/>
                <w:b/>
              </w:rPr>
            </w:pPr>
            <w:r w:rsidRPr="00F36993">
              <w:rPr>
                <w:rFonts w:asciiTheme="minorHAnsi" w:hAnsiTheme="minorHAnsi" w:cstheme="minorHAnsi"/>
                <w:b/>
              </w:rPr>
              <w:t>TASK 1: RISK ASSESSMENT</w:t>
            </w:r>
          </w:p>
        </w:tc>
      </w:tr>
      <w:tr w:rsidR="006C34B7" w:rsidRPr="004F2AE8" w14:paraId="6D4FE4F8" w14:textId="77777777" w:rsidTr="1D350D99">
        <w:trPr>
          <w:cantSplit/>
          <w:trHeight w:val="71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DBA7D0B" w14:textId="30C1CF9A"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w:t>
            </w:r>
            <w:r w:rsidR="00EB6A2B">
              <w:rPr>
                <w:rFonts w:asciiTheme="minorHAnsi" w:hAnsiTheme="minorHAnsi" w:cstheme="minorHAnsi"/>
                <w:sz w:val="20"/>
                <w:szCs w:val="20"/>
              </w:rPr>
              <w:t>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265C0C34" w14:textId="2E06414C" w:rsidR="006C34B7" w:rsidRPr="003E5723" w:rsidRDefault="003253FB">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Portfolio</w:t>
            </w:r>
            <w:r w:rsidR="006C34B7" w:rsidRPr="003E5723">
              <w:rPr>
                <w:rFonts w:asciiTheme="minorHAnsi" w:hAnsiTheme="minorHAnsi" w:cstheme="minorHAnsi"/>
                <w:sz w:val="20"/>
                <w:szCs w:val="20"/>
              </w:rPr>
              <w:t xml:space="preserve"> Risk Assessment Report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44CEE73" w14:textId="36F12041" w:rsidR="006C34B7" w:rsidRPr="003E5723" w:rsidRDefault="002C1515">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Later of Effective Date of </w:t>
            </w:r>
            <w:r w:rsidR="00BE58BB">
              <w:rPr>
                <w:rFonts w:asciiTheme="minorHAnsi" w:hAnsiTheme="minorHAnsi" w:cstheme="minorHAnsi"/>
                <w:sz w:val="20"/>
                <w:szCs w:val="20"/>
              </w:rPr>
              <w:t xml:space="preserve">IQMS </w:t>
            </w:r>
            <w:r>
              <w:rPr>
                <w:rFonts w:asciiTheme="minorHAnsi" w:hAnsiTheme="minorHAnsi" w:cstheme="minorHAnsi"/>
                <w:sz w:val="20"/>
                <w:szCs w:val="20"/>
              </w:rPr>
              <w:t xml:space="preserve">Contract or Issuance to </w:t>
            </w:r>
            <w:r w:rsidR="00BE58BB">
              <w:rPr>
                <w:rFonts w:asciiTheme="minorHAnsi" w:hAnsiTheme="minorHAnsi" w:cstheme="minorHAnsi"/>
                <w:sz w:val="20"/>
                <w:szCs w:val="20"/>
              </w:rPr>
              <w:t xml:space="preserve">IQMS </w:t>
            </w:r>
            <w:r>
              <w:rPr>
                <w:rFonts w:asciiTheme="minorHAnsi" w:hAnsiTheme="minorHAnsi" w:cstheme="minorHAnsi"/>
                <w:sz w:val="20"/>
                <w:szCs w:val="20"/>
              </w:rPr>
              <w:t>Contractor of a Notice to Proceed + 25 Business Days</w:t>
            </w:r>
            <w:r w:rsidR="006C34B7" w:rsidRPr="003E5723">
              <w:rPr>
                <w:rFonts w:asciiTheme="minorHAnsi" w:hAnsiTheme="minorHAnsi" w:cstheme="minorHAnsi"/>
                <w:sz w:val="20"/>
                <w:szCs w:val="20"/>
              </w:rPr>
              <w:t>.</w:t>
            </w:r>
          </w:p>
          <w:p w14:paraId="0664772A" w14:textId="77777777" w:rsidR="006C34B7" w:rsidRPr="003E5723" w:rsidRDefault="006C34B7">
            <w:pPr>
              <w:pStyle w:val="N-BodyText"/>
              <w:spacing w:line="256" w:lineRule="auto"/>
              <w:rPr>
                <w:rFonts w:asciiTheme="minorHAnsi" w:hAnsiTheme="minorHAnsi" w:cstheme="minorHAnsi"/>
                <w:sz w:val="20"/>
                <w:szCs w:val="20"/>
              </w:rPr>
            </w:pPr>
          </w:p>
          <w:p w14:paraId="573C4160"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OR</w:t>
            </w:r>
          </w:p>
          <w:p w14:paraId="3DA4E5C7" w14:textId="77777777" w:rsidR="006C34B7" w:rsidRPr="003E5723" w:rsidRDefault="006C34B7">
            <w:pPr>
              <w:pStyle w:val="N-BodyText"/>
              <w:spacing w:line="256" w:lineRule="auto"/>
              <w:rPr>
                <w:rFonts w:asciiTheme="minorHAnsi" w:hAnsiTheme="minorHAnsi" w:cstheme="minorHAnsi"/>
                <w:sz w:val="20"/>
                <w:szCs w:val="20"/>
              </w:rPr>
            </w:pPr>
          </w:p>
          <w:p w14:paraId="7A0FDE54" w14:textId="76F09228" w:rsidR="006C34B7" w:rsidRPr="003E5723" w:rsidRDefault="00D0705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4DD130F4"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4F2AE8" w14:paraId="0DDAC430" w14:textId="77777777" w:rsidTr="1D350D99">
        <w:trPr>
          <w:cantSplit/>
          <w:trHeight w:val="62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D0FE040"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51ACF4A" w14:textId="32BC9C1D"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w:t>
            </w:r>
            <w:r w:rsidR="00EB6A2B">
              <w:rPr>
                <w:rFonts w:asciiTheme="minorHAnsi" w:hAnsiTheme="minorHAnsi" w:cstheme="minorHAnsi"/>
                <w:sz w:val="20"/>
                <w:szCs w:val="20"/>
              </w:rPr>
              <w:t>ortfolio</w:t>
            </w:r>
            <w:r w:rsidRPr="003E5723">
              <w:rPr>
                <w:rFonts w:asciiTheme="minorHAnsi" w:hAnsiTheme="minorHAnsi" w:cstheme="minorHAnsi"/>
                <w:sz w:val="20"/>
                <w:szCs w:val="20"/>
              </w:rPr>
              <w:t xml:space="preserve"> Risk Assessment Report – refreshed</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08F3423"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10CFC58F"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6C34B7" w:rsidRPr="004F2AE8" w14:paraId="214D97B4" w14:textId="77777777" w:rsidTr="1D350D99">
        <w:trPr>
          <w:cantSplit/>
          <w:trHeight w:val="17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CA51E20"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58161B2" w14:textId="0E8E885A"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On</w:t>
            </w:r>
            <w:r w:rsidR="00370181">
              <w:rPr>
                <w:rFonts w:asciiTheme="minorHAnsi" w:hAnsiTheme="minorHAnsi" w:cstheme="minorHAnsi"/>
                <w:sz w:val="20"/>
                <w:szCs w:val="20"/>
              </w:rPr>
              <w:t>g</w:t>
            </w:r>
            <w:r w:rsidRPr="003E5723">
              <w:rPr>
                <w:rFonts w:asciiTheme="minorHAnsi" w:hAnsiTheme="minorHAnsi" w:cstheme="minorHAnsi"/>
                <w:sz w:val="20"/>
                <w:szCs w:val="20"/>
              </w:rPr>
              <w:t>oing Risk Notification</w:t>
            </w:r>
          </w:p>
          <w:p w14:paraId="4F8D9E00"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  </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6F34E44"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As needed.</w:t>
            </w:r>
            <w:r>
              <w:rPr>
                <w:rFonts w:asciiTheme="minorHAnsi" w:hAnsiTheme="minorHAnsi" w:cstheme="minorHAnsi"/>
                <w:sz w:val="20"/>
                <w:szCs w:val="20"/>
              </w:rPr>
              <w:t xml:space="preserve"> As requested by Agency, written report </w:t>
            </w:r>
            <w:r w:rsidRPr="00B60422">
              <w:rPr>
                <w:rFonts w:asciiTheme="minorHAnsi" w:hAnsiTheme="minorHAnsi" w:cstheme="minorHAnsi"/>
                <w:sz w:val="20"/>
                <w:szCs w:val="20"/>
                <w:u w:val="single"/>
              </w:rPr>
              <w:t>three (3) days</w:t>
            </w:r>
            <w:r>
              <w:rPr>
                <w:rFonts w:asciiTheme="minorHAnsi" w:hAnsiTheme="minorHAnsi" w:cstheme="minorHAnsi"/>
                <w:sz w:val="20"/>
                <w:szCs w:val="20"/>
              </w:rPr>
              <w:t xml:space="preserve"> after verbal notification.</w:t>
            </w:r>
          </w:p>
        </w:tc>
        <w:tc>
          <w:tcPr>
            <w:tcW w:w="912" w:type="pct"/>
            <w:tcBorders>
              <w:top w:val="single" w:sz="4" w:space="0" w:color="auto"/>
              <w:left w:val="single" w:sz="4" w:space="0" w:color="auto"/>
              <w:bottom w:val="single" w:sz="4" w:space="0" w:color="auto"/>
              <w:right w:val="single" w:sz="4" w:space="0" w:color="auto"/>
            </w:tcBorders>
            <w:vAlign w:val="center"/>
            <w:hideMark/>
          </w:tcPr>
          <w:p w14:paraId="3F0E43D8"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Initial Risk Assessment Deliverable and periodic Deliverables 3.3 (QC Reports) and 4.1. (QA Reports)</w:t>
            </w:r>
          </w:p>
        </w:tc>
      </w:tr>
      <w:tr w:rsidR="006C34B7" w:rsidRPr="004F2AE8" w14:paraId="5826D6DA" w14:textId="77777777" w:rsidTr="1D350D99">
        <w:trPr>
          <w:trHeight w:val="154"/>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18CE3" w14:textId="77777777" w:rsidR="006C34B7" w:rsidRPr="003E5723" w:rsidRDefault="006C34B7">
            <w:pPr>
              <w:pStyle w:val="N-BodyText"/>
              <w:spacing w:line="256" w:lineRule="auto"/>
              <w:rPr>
                <w:rFonts w:asciiTheme="minorHAnsi" w:hAnsiTheme="minorHAnsi" w:cstheme="minorHAnsi"/>
                <w:b/>
              </w:rPr>
            </w:pPr>
            <w:r w:rsidRPr="003E5723">
              <w:rPr>
                <w:rFonts w:asciiTheme="minorHAnsi" w:hAnsiTheme="minorHAnsi" w:cstheme="minorHAnsi"/>
                <w:b/>
              </w:rPr>
              <w:t>TASK 1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46B8A7" w14:textId="77777777" w:rsidR="006C34B7" w:rsidRPr="003E5723" w:rsidRDefault="006C34B7">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6C34B7" w:rsidRPr="004F2AE8" w14:paraId="4AD6EAAA" w14:textId="77777777" w:rsidTr="1D350D99">
        <w:trPr>
          <w:trHeight w:val="1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650D5085" w14:textId="77777777" w:rsidR="006C34B7" w:rsidRPr="003E5723" w:rsidRDefault="006C34B7">
            <w:pPr>
              <w:pStyle w:val="N-BodyText"/>
              <w:spacing w:line="256" w:lineRule="auto"/>
              <w:rPr>
                <w:rFonts w:asciiTheme="minorHAnsi" w:hAnsiTheme="minorHAnsi" w:cstheme="minorHAnsi"/>
                <w:b/>
              </w:rPr>
            </w:pPr>
            <w:r w:rsidRPr="003E5723">
              <w:rPr>
                <w:rFonts w:asciiTheme="minorHAnsi" w:hAnsiTheme="minorHAnsi" w:cstheme="minorHAnsi"/>
                <w:b/>
              </w:rPr>
              <w:lastRenderedPageBreak/>
              <w:t>TASK 2: QUALITY PLANNING</w:t>
            </w:r>
          </w:p>
        </w:tc>
      </w:tr>
      <w:tr w:rsidR="00923A88" w:rsidRPr="00563B7E" w14:paraId="5AD9FFED" w14:textId="77777777" w:rsidTr="1D350D99">
        <w:trPr>
          <w:trHeight w:val="172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1F54843" w14:textId="77777777" w:rsidR="00923A88" w:rsidRPr="003E5723" w:rsidRDefault="00923A88" w:rsidP="00923A88">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98D2C1D" w14:textId="77777777" w:rsidR="00923A88" w:rsidRDefault="00923A88" w:rsidP="00923A88">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Standards – Operational Definitions Report</w:t>
            </w:r>
          </w:p>
          <w:p w14:paraId="20F52106" w14:textId="77777777" w:rsidR="00923A88" w:rsidRDefault="00923A88" w:rsidP="00923A88">
            <w:pPr>
              <w:pStyle w:val="N-BodyText"/>
              <w:spacing w:line="256" w:lineRule="auto"/>
              <w:rPr>
                <w:rFonts w:asciiTheme="minorHAnsi" w:hAnsiTheme="minorHAnsi" w:cstheme="minorHAnsi"/>
                <w:sz w:val="20"/>
                <w:szCs w:val="20"/>
              </w:rPr>
            </w:pPr>
          </w:p>
          <w:p w14:paraId="29E1F747" w14:textId="629D9B8B" w:rsidR="00923A88" w:rsidRPr="003E5723" w:rsidRDefault="00923A88" w:rsidP="00923A8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Established Quality Standards and related Operational Definitions for all possible projects within the program; adapted as appropriate for each project added to the IQMS contract.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CD81677" w14:textId="27FB4F10" w:rsidR="00923A88" w:rsidRPr="003E5723" w:rsidRDefault="00923A88" w:rsidP="00923A8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IQMS Contract or Issuance to IQMS Consultant of a Notice to Proceed + 25 Business Days</w:t>
            </w:r>
            <w:r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68E2AB7E" w14:textId="77777777" w:rsidR="00923A88" w:rsidRPr="003E5723" w:rsidRDefault="00923A88" w:rsidP="00923A88">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563B7E" w14:paraId="2DF40EB4" w14:textId="77777777" w:rsidTr="1D350D99">
        <w:trPr>
          <w:trHeight w:val="62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83C0A4D"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2.2</w:t>
            </w:r>
          </w:p>
        </w:tc>
        <w:tc>
          <w:tcPr>
            <w:tcW w:w="2210" w:type="pct"/>
            <w:tcBorders>
              <w:top w:val="single" w:sz="4" w:space="0" w:color="auto"/>
              <w:left w:val="single" w:sz="4" w:space="0" w:color="auto"/>
              <w:bottom w:val="single" w:sz="4" w:space="0" w:color="auto"/>
              <w:right w:val="single" w:sz="4" w:space="0" w:color="auto"/>
            </w:tcBorders>
            <w:vAlign w:val="center"/>
          </w:tcPr>
          <w:p w14:paraId="326418B2"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Quality Checklists for Task 3.1 Deliverables, </w:t>
            </w:r>
            <w:r w:rsidRPr="003E5723">
              <w:rPr>
                <w:rFonts w:asciiTheme="minorHAnsi" w:hAnsiTheme="minorHAnsi" w:cstheme="minorHAnsi"/>
                <w:i/>
                <w:sz w:val="20"/>
                <w:szCs w:val="20"/>
              </w:rPr>
              <w:t>Quality Control Review Reports</w:t>
            </w:r>
            <w:r w:rsidRPr="003E5723">
              <w:rPr>
                <w:rFonts w:asciiTheme="minorHAnsi" w:hAnsiTheme="minorHAnsi" w:cstheme="minorHAnsi"/>
                <w:sz w:val="20"/>
                <w:szCs w:val="20"/>
              </w:rPr>
              <w:t xml:space="preserve"> for selected Project-related documentation </w:t>
            </w:r>
          </w:p>
          <w:p w14:paraId="45142DB8" w14:textId="77777777" w:rsidR="006C34B7" w:rsidRPr="003E5723" w:rsidRDefault="006C34B7">
            <w:pPr>
              <w:pStyle w:val="N-BodyText"/>
              <w:spacing w:line="256" w:lineRule="auto"/>
              <w:rPr>
                <w:rFonts w:asciiTheme="minorHAnsi" w:hAnsiTheme="minorHAnsi" w:cstheme="minorHAnsi"/>
                <w:sz w:val="20"/>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322AC981" w14:textId="72FB1154" w:rsidR="006C34B7" w:rsidRPr="003E5723" w:rsidRDefault="00296F6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Due Dates for Quality Control Review Reports to which they apply, or as otherwise agreed </w:t>
            </w:r>
            <w:proofErr w:type="gramStart"/>
            <w:r>
              <w:rPr>
                <w:rFonts w:asciiTheme="minorHAnsi" w:hAnsiTheme="minorHAnsi" w:cstheme="minorHAnsi"/>
                <w:sz w:val="20"/>
                <w:szCs w:val="20"/>
              </w:rPr>
              <w:t>to</w:t>
            </w:r>
            <w:proofErr w:type="gramEnd"/>
            <w:r>
              <w:rPr>
                <w:rFonts w:asciiTheme="minorHAnsi" w:hAnsiTheme="minorHAnsi" w:cstheme="minorHAnsi"/>
                <w:sz w:val="20"/>
                <w:szCs w:val="20"/>
              </w:rPr>
              <w:t xml:space="preserve"> and documented in the approved Baseline QMS Work Plan</w:t>
            </w:r>
            <w:r w:rsidR="00ED756E">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2E8135A7"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related Deliverable 3.1 QC Reviews</w:t>
            </w:r>
          </w:p>
        </w:tc>
      </w:tr>
      <w:tr w:rsidR="006C34B7" w:rsidRPr="00563B7E" w14:paraId="7D12D8D6" w14:textId="77777777" w:rsidTr="1D350D99">
        <w:trPr>
          <w:trHeight w:val="53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06E4CA5D"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3AB8FC6" w14:textId="77777777" w:rsidR="006C34B7"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Management Plan</w:t>
            </w:r>
          </w:p>
          <w:p w14:paraId="02A47B48" w14:textId="77777777" w:rsidR="00D96618" w:rsidRDefault="00D96618">
            <w:pPr>
              <w:pStyle w:val="N-BodyText"/>
              <w:spacing w:line="256" w:lineRule="auto"/>
              <w:rPr>
                <w:rFonts w:asciiTheme="minorHAnsi" w:hAnsiTheme="minorHAnsi" w:cstheme="minorHAnsi"/>
                <w:sz w:val="20"/>
                <w:szCs w:val="20"/>
              </w:rPr>
            </w:pPr>
          </w:p>
          <w:p w14:paraId="1BBE1C74" w14:textId="77777777" w:rsidR="00D96618" w:rsidRDefault="00D9661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Establishes the Quality Management Plan at the Portfolio level; adapted as appropriate for each project added to </w:t>
            </w:r>
            <w:r w:rsidR="00EC3FB9">
              <w:rPr>
                <w:rFonts w:asciiTheme="minorHAnsi" w:hAnsiTheme="minorHAnsi" w:cstheme="minorHAnsi"/>
                <w:sz w:val="20"/>
                <w:szCs w:val="20"/>
              </w:rPr>
              <w:t>IQMS contract, beginning with the [INSERT NAME] project.</w:t>
            </w:r>
          </w:p>
          <w:p w14:paraId="524314C6" w14:textId="77777777" w:rsidR="00F450D8" w:rsidRDefault="00F450D8">
            <w:pPr>
              <w:pStyle w:val="N-BodyText"/>
              <w:spacing w:line="256" w:lineRule="auto"/>
              <w:rPr>
                <w:rFonts w:asciiTheme="minorHAnsi" w:hAnsiTheme="minorHAnsi" w:cstheme="minorHAnsi"/>
                <w:sz w:val="20"/>
                <w:szCs w:val="20"/>
              </w:rPr>
            </w:pPr>
          </w:p>
          <w:p w14:paraId="12340364" w14:textId="2299CF72" w:rsidR="00F450D8" w:rsidRPr="003E5723" w:rsidRDefault="00F450D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The most recent Risk Assessment Report should inform each version of the Quality Management Plan and associated Quality Standards, Quality Checklists, and Work Plan.</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072D03E" w14:textId="7D0C7695" w:rsidR="007A037C"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2E10D7">
              <w:rPr>
                <w:rFonts w:asciiTheme="minorHAnsi" w:hAnsiTheme="minorHAnsi" w:cstheme="minorHAnsi"/>
                <w:sz w:val="20"/>
                <w:szCs w:val="20"/>
              </w:rPr>
              <w:t>.1</w:t>
            </w:r>
            <w:r w:rsidRPr="003E5723">
              <w:rPr>
                <w:rFonts w:asciiTheme="minorHAnsi" w:hAnsiTheme="minorHAnsi" w:cstheme="minorHAnsi"/>
                <w:sz w:val="20"/>
                <w:szCs w:val="20"/>
              </w:rPr>
              <w:t xml:space="preserve"> + 15 Business Days</w:t>
            </w:r>
            <w:r w:rsidR="006A2A3C">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7FABCE36"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563B7E" w14:paraId="36E2A490"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715873F"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2.4</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FF25F50" w14:textId="5A37ACBE"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Baseline QMS Work Plan</w:t>
            </w:r>
          </w:p>
          <w:p w14:paraId="5DA550CB" w14:textId="6C98BB03" w:rsidR="006C34B7"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(Updated by the Parties as needed to reflect mutually agreeable adjustments, if any, to QMS deliverables.)</w:t>
            </w:r>
          </w:p>
          <w:p w14:paraId="192C0B61" w14:textId="77777777" w:rsidR="003B2F09" w:rsidRDefault="003B2F09">
            <w:pPr>
              <w:pStyle w:val="N-BodyText"/>
              <w:spacing w:line="256" w:lineRule="auto"/>
              <w:rPr>
                <w:rFonts w:asciiTheme="minorHAnsi" w:hAnsiTheme="minorHAnsi" w:cstheme="minorHAnsi"/>
                <w:sz w:val="20"/>
                <w:szCs w:val="20"/>
              </w:rPr>
            </w:pPr>
          </w:p>
          <w:p w14:paraId="403F81B0" w14:textId="317BAFC3" w:rsidR="003D06E7" w:rsidRPr="003E5723" w:rsidRDefault="505EA9C6"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 xml:space="preserve">Establishes the Baseline QMS Plan at the Portfolio level; adapted as appropriate for each project added to the Contract for </w:t>
            </w:r>
            <w:r w:rsidR="12BAB9A0" w:rsidRPr="1D350D99">
              <w:rPr>
                <w:rFonts w:asciiTheme="minorHAnsi" w:hAnsiTheme="minorHAnsi" w:cstheme="minorBidi"/>
                <w:sz w:val="20"/>
                <w:szCs w:val="20"/>
              </w:rPr>
              <w:t>I</w:t>
            </w:r>
            <w:r w:rsidRPr="1D350D99">
              <w:rPr>
                <w:rFonts w:asciiTheme="minorHAnsi" w:hAnsiTheme="minorHAnsi" w:cstheme="minorBidi"/>
                <w:sz w:val="20"/>
                <w:szCs w:val="20"/>
              </w:rPr>
              <w:t>QMS, beginning with the [INSERT NAME] Project.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F5F2011" w14:textId="057104D1"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2E10D7">
              <w:rPr>
                <w:rFonts w:asciiTheme="minorHAnsi" w:hAnsiTheme="minorHAnsi" w:cstheme="minorHAnsi"/>
                <w:sz w:val="20"/>
                <w:szCs w:val="20"/>
              </w:rPr>
              <w:t>.1</w:t>
            </w:r>
            <w:r w:rsidRPr="003E5723">
              <w:rPr>
                <w:rFonts w:asciiTheme="minorHAnsi" w:hAnsiTheme="minorHAnsi" w:cstheme="minorHAnsi"/>
                <w:sz w:val="20"/>
                <w:szCs w:val="20"/>
              </w:rPr>
              <w:t xml:space="preserve"> + 15 Business Days.</w:t>
            </w:r>
          </w:p>
        </w:tc>
        <w:tc>
          <w:tcPr>
            <w:tcW w:w="912" w:type="pct"/>
            <w:tcBorders>
              <w:top w:val="single" w:sz="4" w:space="0" w:color="auto"/>
              <w:left w:val="single" w:sz="4" w:space="0" w:color="auto"/>
              <w:bottom w:val="single" w:sz="4" w:space="0" w:color="auto"/>
              <w:right w:val="single" w:sz="4" w:space="0" w:color="auto"/>
            </w:tcBorders>
            <w:vAlign w:val="center"/>
            <w:hideMark/>
          </w:tcPr>
          <w:p w14:paraId="5F5E11ED"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563B7E" w14:paraId="22DC3732" w14:textId="77777777" w:rsidTr="1D350D99">
        <w:trPr>
          <w:trHeight w:val="145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FCFFEA2"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2.5</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F54DDA9" w14:textId="032493D8" w:rsidR="006C34B7"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Internal</w:t>
            </w:r>
            <w:r w:rsidR="00595562">
              <w:rPr>
                <w:rFonts w:asciiTheme="minorHAnsi" w:hAnsiTheme="minorHAnsi" w:cstheme="minorHAnsi"/>
                <w:sz w:val="20"/>
                <w:szCs w:val="20"/>
              </w:rPr>
              <w:t xml:space="preserve"> or </w:t>
            </w:r>
            <w:r w:rsidRPr="003E5723">
              <w:rPr>
                <w:rFonts w:asciiTheme="minorHAnsi" w:hAnsiTheme="minorHAnsi" w:cstheme="minorHAnsi"/>
                <w:sz w:val="20"/>
                <w:szCs w:val="20"/>
              </w:rPr>
              <w:t>External Presentations and Special Requests</w:t>
            </w:r>
            <w:r w:rsidR="00595562">
              <w:rPr>
                <w:rFonts w:asciiTheme="minorHAnsi" w:hAnsiTheme="minorHAnsi" w:cstheme="minorHAnsi"/>
                <w:sz w:val="20"/>
                <w:szCs w:val="20"/>
              </w:rPr>
              <w:t xml:space="preserve"> / Contingency Fund</w:t>
            </w:r>
          </w:p>
          <w:p w14:paraId="215C0696" w14:textId="77777777" w:rsidR="00C2308A" w:rsidRDefault="00C2308A">
            <w:pPr>
              <w:pStyle w:val="N-BodyText"/>
              <w:spacing w:line="256" w:lineRule="auto"/>
              <w:rPr>
                <w:rFonts w:asciiTheme="minorHAnsi" w:hAnsiTheme="minorHAnsi" w:cstheme="minorHAnsi"/>
                <w:sz w:val="20"/>
                <w:szCs w:val="20"/>
              </w:rPr>
            </w:pPr>
          </w:p>
          <w:p w14:paraId="596849EB" w14:textId="4605676F" w:rsidR="00C2308A" w:rsidRPr="003E5723" w:rsidRDefault="002A7481">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(Funds allocated for special requests may be reallocated to other deliverables through the WOC change control process.</w:t>
            </w:r>
            <w:r w:rsidR="00C26C84">
              <w:rPr>
                <w:rFonts w:asciiTheme="minorHAnsi" w:hAnsiTheme="minorHAnsi" w:cstheme="minorHAnsi"/>
                <w:sz w:val="20"/>
                <w:szCs w:val="20"/>
              </w:rPr>
              <w: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0E897A3"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460E04D5"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6C34B7" w:rsidRPr="00563B7E" w14:paraId="5598F057" w14:textId="77777777" w:rsidTr="1D350D99">
        <w:trPr>
          <w:trHeight w:val="1135"/>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53E4E81"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2.6</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256A6CB" w14:textId="2E8771DA"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w:t>
            </w:r>
            <w:r w:rsidR="004529AA">
              <w:rPr>
                <w:rFonts w:asciiTheme="minorHAnsi" w:hAnsiTheme="minorHAnsi" w:cstheme="minorHAnsi"/>
                <w:sz w:val="20"/>
                <w:szCs w:val="20"/>
              </w:rPr>
              <w:t>ortfolio</w:t>
            </w:r>
            <w:r w:rsidRPr="003E5723">
              <w:rPr>
                <w:rFonts w:asciiTheme="minorHAnsi" w:hAnsiTheme="minorHAnsi" w:cstheme="minorHAnsi"/>
                <w:sz w:val="20"/>
                <w:szCs w:val="20"/>
              </w:rPr>
              <w:t xml:space="preserve"> Evaluation / Lessons Learned Report </w:t>
            </w:r>
          </w:p>
          <w:p w14:paraId="7C03F65A" w14:textId="77777777" w:rsidR="006C34B7" w:rsidRDefault="006C34B7">
            <w:pPr>
              <w:pStyle w:val="N-BodyText"/>
              <w:spacing w:line="256" w:lineRule="auto"/>
              <w:rPr>
                <w:rFonts w:asciiTheme="minorHAnsi" w:hAnsiTheme="minorHAnsi" w:cstheme="minorHAnsi"/>
                <w:sz w:val="20"/>
                <w:szCs w:val="20"/>
              </w:rPr>
            </w:pPr>
          </w:p>
          <w:p w14:paraId="0149A460" w14:textId="44E4A2B7" w:rsidR="00DB1C31" w:rsidRPr="003E5723" w:rsidRDefault="00DB1C31">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(1 instance: Portfolio Evaluation at completion of all authorized </w:t>
            </w:r>
            <w:r w:rsidR="006263B9">
              <w:rPr>
                <w:rFonts w:asciiTheme="minorHAnsi" w:hAnsiTheme="minorHAnsi" w:cstheme="minorHAnsi"/>
                <w:sz w:val="20"/>
                <w:szCs w:val="20"/>
              </w:rPr>
              <w:t>projects within the portfolio)</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1339646" w14:textId="74B5FB6D" w:rsidR="006C34B7" w:rsidRPr="003E5723" w:rsidRDefault="00D0705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ED756E">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3318B307"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563B7E" w14:paraId="3F3B4207" w14:textId="77777777" w:rsidTr="1D350D99">
        <w:trPr>
          <w:trHeight w:val="190"/>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90E29" w14:textId="77777777" w:rsidR="006C34B7" w:rsidRPr="003E5723" w:rsidRDefault="006C34B7">
            <w:pPr>
              <w:pStyle w:val="N-BodyText"/>
              <w:spacing w:line="256" w:lineRule="auto"/>
              <w:rPr>
                <w:rFonts w:asciiTheme="minorHAnsi" w:hAnsiTheme="minorHAnsi" w:cstheme="minorHAnsi"/>
                <w:b/>
              </w:rPr>
            </w:pPr>
            <w:r w:rsidRPr="003E5723">
              <w:rPr>
                <w:rFonts w:asciiTheme="minorHAnsi" w:hAnsiTheme="minorHAnsi" w:cstheme="minorHAnsi"/>
                <w:b/>
              </w:rPr>
              <w:t>TASK 2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1273D" w14:textId="77777777" w:rsidR="006C34B7" w:rsidRPr="003E5723" w:rsidRDefault="006C34B7">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6C34B7" w:rsidRPr="004F2AE8" w14:paraId="1F6DC53A" w14:textId="77777777" w:rsidTr="1D350D99">
        <w:trPr>
          <w:trHeight w:val="17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5F60CB8D" w14:textId="77777777" w:rsidR="006C34B7" w:rsidRPr="003E5723" w:rsidRDefault="006C34B7">
            <w:pPr>
              <w:pStyle w:val="N-BodyText"/>
              <w:keepNext/>
              <w:spacing w:line="257" w:lineRule="auto"/>
              <w:rPr>
                <w:rFonts w:asciiTheme="minorHAnsi" w:hAnsiTheme="minorHAnsi" w:cstheme="minorHAnsi"/>
                <w:b/>
              </w:rPr>
            </w:pPr>
            <w:r w:rsidRPr="003E5723">
              <w:rPr>
                <w:rFonts w:asciiTheme="minorHAnsi" w:hAnsiTheme="minorHAnsi" w:cstheme="minorHAnsi"/>
                <w:b/>
              </w:rPr>
              <w:t>TASK 3: QUALITY CONTROL</w:t>
            </w:r>
          </w:p>
        </w:tc>
      </w:tr>
      <w:tr w:rsidR="006C34B7" w:rsidRPr="00563B7E" w14:paraId="56451525" w14:textId="77777777" w:rsidTr="1D350D99">
        <w:trPr>
          <w:trHeight w:val="14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41637" w14:textId="77777777" w:rsidR="006C34B7" w:rsidRPr="003E5723" w:rsidRDefault="006C34B7">
            <w:pPr>
              <w:pStyle w:val="N-BodyText"/>
              <w:keepNext/>
              <w:spacing w:line="256" w:lineRule="auto"/>
              <w:rPr>
                <w:rFonts w:asciiTheme="minorHAnsi" w:hAnsiTheme="minorHAnsi" w:cstheme="minorHAnsi"/>
                <w:b/>
                <w:bCs/>
              </w:rPr>
            </w:pPr>
            <w:r w:rsidRPr="003E5723">
              <w:rPr>
                <w:rFonts w:asciiTheme="minorHAnsi" w:hAnsiTheme="minorHAnsi" w:cstheme="minorHAnsi"/>
                <w:b/>
                <w:bCs/>
              </w:rPr>
              <w:t>Deliverable 3.1: Quality Control Review</w:t>
            </w:r>
          </w:p>
        </w:tc>
      </w:tr>
      <w:tr w:rsidR="006C34B7" w:rsidRPr="004F2AE8" w14:paraId="0B324A49" w14:textId="77777777" w:rsidTr="1D350D99">
        <w:trPr>
          <w:trHeight w:val="847"/>
          <w:jc w:val="center"/>
        </w:trPr>
        <w:tc>
          <w:tcPr>
            <w:tcW w:w="691" w:type="pct"/>
            <w:tcBorders>
              <w:top w:val="single" w:sz="4" w:space="0" w:color="auto"/>
              <w:left w:val="single" w:sz="4" w:space="0" w:color="auto"/>
              <w:bottom w:val="single" w:sz="4" w:space="0" w:color="auto"/>
              <w:right w:val="single" w:sz="4" w:space="0" w:color="auto"/>
            </w:tcBorders>
            <w:vAlign w:val="center"/>
          </w:tcPr>
          <w:p w14:paraId="33490C20" w14:textId="65CF33CE" w:rsidR="006C34B7" w:rsidRPr="003E5723" w:rsidRDefault="006C34B7">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3.1.1</w:t>
            </w:r>
          </w:p>
        </w:tc>
        <w:tc>
          <w:tcPr>
            <w:tcW w:w="2210" w:type="pct"/>
            <w:tcBorders>
              <w:top w:val="single" w:sz="4" w:space="0" w:color="auto"/>
              <w:left w:val="single" w:sz="4" w:space="0" w:color="auto"/>
              <w:bottom w:val="single" w:sz="4" w:space="0" w:color="auto"/>
              <w:right w:val="single" w:sz="4" w:space="0" w:color="auto"/>
            </w:tcBorders>
            <w:vAlign w:val="center"/>
          </w:tcPr>
          <w:p w14:paraId="127B0644" w14:textId="59A7C6F6" w:rsidR="006C34B7" w:rsidRPr="003E5723" w:rsidRDefault="00BE55FF" w:rsidP="00BE55FF">
            <w:pPr>
              <w:pStyle w:val="N-BodyText"/>
              <w:spacing w:line="256" w:lineRule="auto"/>
              <w:rPr>
                <w:rFonts w:asciiTheme="minorHAnsi" w:hAnsiTheme="minorHAnsi" w:cstheme="minorHAnsi"/>
                <w:sz w:val="20"/>
                <w:szCs w:val="20"/>
              </w:rPr>
            </w:pPr>
            <w:r w:rsidRPr="00BE55FF">
              <w:rPr>
                <w:rFonts w:asciiTheme="minorHAnsi" w:hAnsiTheme="minorHAnsi" w:cstheme="minorHAnsi"/>
                <w:sz w:val="20"/>
                <w:szCs w:val="20"/>
              </w:rPr>
              <w:t>Authorized Purchaser’s [PROGRAM NAME] Program Business Cas</w:t>
            </w:r>
            <w:r>
              <w:rPr>
                <w:rFonts w:asciiTheme="minorHAnsi" w:hAnsiTheme="minorHAnsi" w:cstheme="minorHAnsi"/>
                <w:sz w:val="20"/>
                <w:szCs w:val="20"/>
              </w:rPr>
              <w:t>e</w:t>
            </w:r>
          </w:p>
        </w:tc>
        <w:tc>
          <w:tcPr>
            <w:tcW w:w="1187" w:type="pct"/>
            <w:tcBorders>
              <w:top w:val="single" w:sz="4" w:space="0" w:color="auto"/>
              <w:left w:val="single" w:sz="4" w:space="0" w:color="auto"/>
              <w:bottom w:val="single" w:sz="4" w:space="0" w:color="auto"/>
              <w:right w:val="single" w:sz="4" w:space="0" w:color="auto"/>
            </w:tcBorders>
            <w:vAlign w:val="center"/>
          </w:tcPr>
          <w:p w14:paraId="10EB0335" w14:textId="5F56EBCC" w:rsidR="006C34B7" w:rsidRPr="00BE55FF" w:rsidRDefault="00D07050" w:rsidP="00BE55FF">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6C34B7">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22E6CC24"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C34B7" w:rsidRPr="004F2AE8" w14:paraId="34F63AB1" w14:textId="77777777" w:rsidTr="1D350D99">
        <w:trPr>
          <w:trHeight w:val="1054"/>
          <w:jc w:val="center"/>
        </w:trPr>
        <w:tc>
          <w:tcPr>
            <w:tcW w:w="691" w:type="pct"/>
            <w:tcBorders>
              <w:top w:val="single" w:sz="4" w:space="0" w:color="auto"/>
              <w:left w:val="single" w:sz="4" w:space="0" w:color="auto"/>
              <w:bottom w:val="single" w:sz="4" w:space="0" w:color="auto"/>
              <w:right w:val="single" w:sz="4" w:space="0" w:color="auto"/>
            </w:tcBorders>
            <w:vAlign w:val="center"/>
          </w:tcPr>
          <w:p w14:paraId="235897C1"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2</w:t>
            </w:r>
          </w:p>
        </w:tc>
        <w:tc>
          <w:tcPr>
            <w:tcW w:w="2210" w:type="pct"/>
            <w:tcBorders>
              <w:top w:val="single" w:sz="4" w:space="0" w:color="auto"/>
              <w:left w:val="single" w:sz="4" w:space="0" w:color="auto"/>
              <w:bottom w:val="single" w:sz="4" w:space="0" w:color="auto"/>
              <w:right w:val="single" w:sz="4" w:space="0" w:color="auto"/>
            </w:tcBorders>
            <w:vAlign w:val="center"/>
          </w:tcPr>
          <w:p w14:paraId="68DC4360" w14:textId="7390194F" w:rsidR="006C34B7" w:rsidRPr="000B2FFC" w:rsidRDefault="15B1005B" w:rsidP="0BAD80D1">
            <w:pPr>
              <w:rPr>
                <w:sz w:val="20"/>
                <w:szCs w:val="20"/>
              </w:rPr>
            </w:pPr>
            <w:r w:rsidRPr="0BAD80D1">
              <w:rPr>
                <w:sz w:val="20"/>
                <w:szCs w:val="20"/>
              </w:rPr>
              <w:t>Authorized Purchaser’s Project Management Body of Knowledge (PMBOK)- Compliant P</w:t>
            </w:r>
            <w:r w:rsidR="008F335C">
              <w:rPr>
                <w:sz w:val="20"/>
                <w:szCs w:val="20"/>
              </w:rPr>
              <w:t>rogram</w:t>
            </w:r>
            <w:r w:rsidRPr="0BAD80D1">
              <w:rPr>
                <w:sz w:val="20"/>
                <w:szCs w:val="20"/>
              </w:rPr>
              <w:t>-level Project Management Plan</w:t>
            </w:r>
            <w:r w:rsidR="00225019">
              <w:rPr>
                <w:sz w:val="20"/>
                <w:szCs w:val="20"/>
              </w:rPr>
              <w:t>, Sub</w:t>
            </w:r>
            <w:r w:rsidR="00A4601D">
              <w:rPr>
                <w:sz w:val="20"/>
                <w:szCs w:val="20"/>
              </w:rPr>
              <w:t>-</w:t>
            </w:r>
            <w:r w:rsidR="00225019">
              <w:rPr>
                <w:sz w:val="20"/>
                <w:szCs w:val="20"/>
              </w:rPr>
              <w:t>plans,</w:t>
            </w:r>
            <w:r w:rsidRPr="0BAD80D1">
              <w:rPr>
                <w:sz w:val="20"/>
                <w:szCs w:val="20"/>
              </w:rPr>
              <w:t xml:space="preserve"> and </w:t>
            </w:r>
            <w:r w:rsidR="007D37BE">
              <w:rPr>
                <w:sz w:val="20"/>
                <w:szCs w:val="20"/>
              </w:rPr>
              <w:t xml:space="preserve">related Scope, </w:t>
            </w:r>
            <w:r w:rsidRPr="0BAD80D1">
              <w:rPr>
                <w:sz w:val="20"/>
                <w:szCs w:val="20"/>
              </w:rPr>
              <w:t>Schedule</w:t>
            </w:r>
            <w:r w:rsidR="00B05FEF">
              <w:rPr>
                <w:sz w:val="20"/>
                <w:szCs w:val="20"/>
              </w:rPr>
              <w:t>, and Budget documentation.</w:t>
            </w:r>
          </w:p>
        </w:tc>
        <w:tc>
          <w:tcPr>
            <w:tcW w:w="1187" w:type="pct"/>
            <w:tcBorders>
              <w:top w:val="single" w:sz="4" w:space="0" w:color="auto"/>
              <w:left w:val="single" w:sz="4" w:space="0" w:color="auto"/>
              <w:bottom w:val="single" w:sz="4" w:space="0" w:color="auto"/>
              <w:right w:val="single" w:sz="4" w:space="0" w:color="auto"/>
            </w:tcBorders>
            <w:vAlign w:val="center"/>
          </w:tcPr>
          <w:p w14:paraId="714523A7" w14:textId="2B5D0DD3" w:rsidR="006C34B7" w:rsidRPr="003E5723" w:rsidRDefault="00D07050">
            <w:pPr>
              <w:rPr>
                <w:rFonts w:cstheme="minorHAnsi"/>
                <w:sz w:val="20"/>
                <w:szCs w:val="20"/>
              </w:rPr>
            </w:pPr>
            <w:r w:rsidRPr="003E5723">
              <w:rPr>
                <w:rFonts w:cstheme="minorHAnsi"/>
                <w:sz w:val="20"/>
                <w:szCs w:val="20"/>
              </w:rPr>
              <w:t xml:space="preserve">As agreed to and documented in the </w:t>
            </w:r>
            <w:r>
              <w:rPr>
                <w:rFonts w:cstheme="minorHAnsi"/>
                <w:sz w:val="20"/>
                <w:szCs w:val="20"/>
              </w:rPr>
              <w:t>approved</w:t>
            </w:r>
            <w:r w:rsidRPr="003E5723">
              <w:rPr>
                <w:rFonts w:cstheme="minorHAnsi"/>
                <w:sz w:val="20"/>
                <w:szCs w:val="20"/>
              </w:rPr>
              <w:t xml:space="preserve"> Baseline QMS Work Plan</w:t>
            </w:r>
            <w:r w:rsidR="006C34B7" w:rsidRPr="003E5723">
              <w:rPr>
                <w:rFonts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0475C43E" w14:textId="77777777" w:rsidR="006C34B7" w:rsidRPr="003E5723" w:rsidRDefault="006C34B7">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CC5770" w:rsidRPr="004F2AE8" w14:paraId="68ACBD85"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5366CAB" w14:textId="39C2BA47" w:rsidR="00CC5770" w:rsidRPr="003E5723" w:rsidRDefault="00CC5770" w:rsidP="00CC577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hideMark/>
          </w:tcPr>
          <w:p w14:paraId="2EAAA290" w14:textId="2B16B5C8" w:rsidR="00CC5770" w:rsidRPr="00CC5770" w:rsidRDefault="00CC5770" w:rsidP="00CC5770">
            <w:pPr>
              <w:rPr>
                <w:rFonts w:cstheme="minorHAnsi"/>
                <w:sz w:val="20"/>
                <w:szCs w:val="20"/>
              </w:rPr>
            </w:pPr>
            <w:r w:rsidRPr="00CC5770">
              <w:rPr>
                <w:rFonts w:cstheme="minorHAnsi"/>
                <w:sz w:val="20"/>
                <w:szCs w:val="20"/>
              </w:rPr>
              <w:t>Additional P</w:t>
            </w:r>
            <w:r w:rsidR="001260CB">
              <w:rPr>
                <w:rFonts w:cstheme="minorHAnsi"/>
                <w:sz w:val="20"/>
                <w:szCs w:val="20"/>
              </w:rPr>
              <w:t>rogram</w:t>
            </w:r>
            <w:r w:rsidRPr="00CC5770">
              <w:rPr>
                <w:rFonts w:cstheme="minorHAnsi"/>
                <w:sz w:val="20"/>
                <w:szCs w:val="20"/>
              </w:rPr>
              <w:t>-related or project</w:t>
            </w:r>
            <w:r>
              <w:rPr>
                <w:rFonts w:cstheme="minorHAnsi"/>
                <w:sz w:val="20"/>
                <w:szCs w:val="20"/>
              </w:rPr>
              <w:t>-</w:t>
            </w:r>
            <w:r w:rsidRPr="00CC5770">
              <w:rPr>
                <w:rFonts w:cstheme="minorHAnsi"/>
                <w:sz w:val="20"/>
                <w:szCs w:val="20"/>
              </w:rPr>
              <w:t>centric</w:t>
            </w:r>
            <w:r>
              <w:rPr>
                <w:rFonts w:cstheme="minorHAnsi"/>
                <w:sz w:val="20"/>
                <w:szCs w:val="20"/>
              </w:rPr>
              <w:t xml:space="preserve"> QC</w:t>
            </w:r>
            <w:r w:rsidRPr="00CC5770">
              <w:rPr>
                <w:rFonts w:cstheme="minorHAnsi"/>
                <w:sz w:val="20"/>
                <w:szCs w:val="20"/>
              </w:rPr>
              <w:t xml:space="preserve"> Deliverables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BE3CFB8" w14:textId="0E8C3A80" w:rsidR="00CC5770" w:rsidRPr="003E5723" w:rsidRDefault="00CC5770" w:rsidP="00CC577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3DA471C1" w14:textId="6C20D815" w:rsidR="00CC5770" w:rsidRPr="003E5723" w:rsidRDefault="00CC5770" w:rsidP="00CC577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6C34B7" w:rsidRPr="004F2AE8" w14:paraId="288FA853" w14:textId="77777777" w:rsidTr="1D350D99">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16DD6" w14:textId="6546B4E6" w:rsidR="006C34B7" w:rsidRPr="00F36993" w:rsidRDefault="3D294907">
            <w:pPr>
              <w:pStyle w:val="N-BodyText"/>
              <w:spacing w:line="256" w:lineRule="auto"/>
              <w:rPr>
                <w:rFonts w:asciiTheme="minorHAnsi" w:hAnsiTheme="minorHAnsi" w:cstheme="minorBidi"/>
                <w:b/>
                <w:bCs/>
                <w:sz w:val="24"/>
                <w:szCs w:val="24"/>
              </w:rPr>
            </w:pPr>
            <w:r w:rsidRPr="1D350D99">
              <w:rPr>
                <w:rFonts w:asciiTheme="minorHAnsi" w:hAnsiTheme="minorHAnsi" w:cstheme="minorBidi"/>
                <w:b/>
                <w:bCs/>
                <w:sz w:val="24"/>
                <w:szCs w:val="24"/>
              </w:rPr>
              <w:t>Deliverable 3.2: Security Review</w:t>
            </w:r>
            <w:r w:rsidR="00BF368C">
              <w:t xml:space="preserve"> </w:t>
            </w:r>
            <w:r w:rsidR="00BF368C" w:rsidRPr="00C709A3">
              <w:rPr>
                <w:rFonts w:asciiTheme="minorHAnsi" w:hAnsiTheme="minorHAnsi" w:cstheme="minorBidi"/>
              </w:rPr>
              <w:t>(</w:t>
            </w:r>
            <w:r w:rsidR="00BF368C" w:rsidRPr="00C709A3">
              <w:rPr>
                <w:rFonts w:asciiTheme="minorHAnsi" w:hAnsiTheme="minorHAnsi" w:cstheme="minorHAnsi"/>
                <w:i/>
                <w:iCs/>
              </w:rPr>
              <w:t>Consult with EIS Cyber Security Services</w:t>
            </w:r>
            <w:r w:rsidR="00BF368C" w:rsidRPr="0007349D">
              <w:rPr>
                <w:rFonts w:asciiTheme="minorHAnsi" w:hAnsiTheme="minorHAnsi" w:cstheme="minorHAnsi"/>
              </w:rPr>
              <w:t>.</w:t>
            </w:r>
            <w:r w:rsidR="00BF368C">
              <w:rPr>
                <w:rFonts w:asciiTheme="minorHAnsi" w:hAnsiTheme="minorHAnsi" w:cstheme="minorHAnsi"/>
              </w:rPr>
              <w:t>)</w:t>
            </w:r>
          </w:p>
        </w:tc>
      </w:tr>
      <w:tr w:rsidR="006C34B7" w:rsidRPr="004F2AE8" w14:paraId="286AA931" w14:textId="77777777" w:rsidTr="1D350D99">
        <w:trPr>
          <w:trHeight w:val="53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A393C1D"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0C3F4B5"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Plan</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88FAB3B"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2AA8CA6E"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6C34B7" w:rsidRPr="004F2AE8" w14:paraId="7B9692E7" w14:textId="77777777" w:rsidTr="1D350D99">
        <w:trPr>
          <w:trHeight w:val="37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EE97E5E"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EA18D26"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6B0E311"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1B03CB2F"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6C34B7" w:rsidRPr="004F2AE8" w14:paraId="2B451C7F" w14:textId="77777777" w:rsidTr="1D350D99">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E9709" w14:textId="77777777" w:rsidR="006C34B7" w:rsidRPr="00F36993" w:rsidRDefault="006C34B7">
            <w:pPr>
              <w:pStyle w:val="N-BodyText"/>
              <w:spacing w:line="256" w:lineRule="auto"/>
              <w:rPr>
                <w:rFonts w:asciiTheme="minorHAnsi" w:hAnsiTheme="minorHAnsi" w:cstheme="minorHAnsi"/>
                <w:b/>
                <w:bCs/>
                <w:sz w:val="24"/>
                <w:szCs w:val="24"/>
              </w:rPr>
            </w:pPr>
            <w:r w:rsidRPr="00F36993">
              <w:rPr>
                <w:rFonts w:asciiTheme="minorHAnsi" w:hAnsiTheme="minorHAnsi" w:cstheme="minorHAnsi"/>
                <w:b/>
                <w:bCs/>
                <w:sz w:val="24"/>
                <w:szCs w:val="24"/>
              </w:rPr>
              <w:t>Deliverable 3.3: Quality Status Reporting</w:t>
            </w:r>
          </w:p>
        </w:tc>
      </w:tr>
      <w:tr w:rsidR="006C34B7" w:rsidRPr="004F2AE8" w14:paraId="2D4AEE0E" w14:textId="77777777" w:rsidTr="1D350D99">
        <w:trPr>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5630104"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3.3.1-3.3.</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122AB7DE"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Periodic Quality Status Reports</w:t>
            </w:r>
          </w:p>
          <w:p w14:paraId="0BDC8915" w14:textId="77777777" w:rsidR="006C34B7" w:rsidRPr="00787E6C" w:rsidRDefault="006C34B7">
            <w:pPr>
              <w:pStyle w:val="N-BodyText"/>
              <w:spacing w:before="120" w:after="120" w:line="257" w:lineRule="auto"/>
              <w:rPr>
                <w:rFonts w:asciiTheme="minorHAnsi" w:hAnsiTheme="minorHAnsi" w:cstheme="minorHAnsi"/>
                <w:sz w:val="20"/>
                <w:szCs w:val="20"/>
              </w:rPr>
            </w:pPr>
            <w:r w:rsidRPr="00787E6C">
              <w:rPr>
                <w:rFonts w:asciiTheme="minorHAnsi" w:hAnsiTheme="minorHAnsi" w:cstheme="minorHAnsi"/>
                <w:b/>
                <w:sz w:val="20"/>
                <w:szCs w:val="20"/>
              </w:rPr>
              <w:t xml:space="preserve">For up to </w:t>
            </w:r>
            <w:r>
              <w:rPr>
                <w:rFonts w:asciiTheme="minorHAnsi" w:hAnsiTheme="minorHAnsi" w:cstheme="minorHAnsi"/>
                <w:b/>
                <w:sz w:val="20"/>
                <w:szCs w:val="20"/>
              </w:rPr>
              <w:t>X</w:t>
            </w:r>
            <w:r w:rsidRPr="00787E6C">
              <w:rPr>
                <w:rFonts w:asciiTheme="minorHAnsi" w:hAnsiTheme="minorHAnsi" w:cstheme="minorHAnsi"/>
                <w:b/>
                <w:sz w:val="20"/>
                <w:szCs w:val="20"/>
              </w:rPr>
              <w:t xml:space="preserve"> Instances</w:t>
            </w:r>
          </w:p>
          <w:p w14:paraId="752446A2" w14:textId="3954DC4C" w:rsidR="006C34B7" w:rsidRPr="00787E6C" w:rsidRDefault="00CD69BD">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Report should include status of the entire portfolio and each individual project, as appropriate</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2F32491" w14:textId="59CF1789" w:rsidR="006C34B7" w:rsidRDefault="00D07050">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6C34B7" w:rsidRPr="00787E6C">
              <w:rPr>
                <w:rFonts w:asciiTheme="minorHAnsi" w:hAnsiTheme="minorHAnsi" w:cstheme="minorHAnsi"/>
                <w:sz w:val="20"/>
                <w:szCs w:val="20"/>
              </w:rPr>
              <w:t>.</w:t>
            </w:r>
          </w:p>
          <w:p w14:paraId="1CDB690C" w14:textId="77777777" w:rsidR="0000030B" w:rsidRDefault="0000030B">
            <w:pPr>
              <w:pStyle w:val="N-BodyText"/>
              <w:spacing w:line="256" w:lineRule="auto"/>
              <w:rPr>
                <w:rFonts w:asciiTheme="minorHAnsi" w:hAnsiTheme="minorHAnsi" w:cstheme="minorHAnsi"/>
                <w:sz w:val="20"/>
                <w:szCs w:val="20"/>
              </w:rPr>
            </w:pPr>
          </w:p>
          <w:p w14:paraId="2213F426" w14:textId="77777777" w:rsidR="0000030B" w:rsidRDefault="0000030B" w:rsidP="0000030B">
            <w:pPr>
              <w:pStyle w:val="N-BodyText"/>
              <w:spacing w:line="256" w:lineRule="auto"/>
              <w:rPr>
                <w:rFonts w:asciiTheme="minorHAnsi" w:hAnsiTheme="minorHAnsi" w:cstheme="minorHAnsi"/>
                <w:sz w:val="20"/>
                <w:szCs w:val="20"/>
              </w:rPr>
            </w:pPr>
            <w:proofErr w:type="gramStart"/>
            <w:r>
              <w:rPr>
                <w:rFonts w:asciiTheme="minorHAnsi" w:hAnsiTheme="minorHAnsi" w:cstheme="minorHAnsi"/>
                <w:sz w:val="20"/>
                <w:szCs w:val="20"/>
              </w:rPr>
              <w:t>If</w:t>
            </w:r>
            <w:proofErr w:type="gramEnd"/>
            <w:r>
              <w:rPr>
                <w:rFonts w:asciiTheme="minorHAnsi" w:hAnsiTheme="minorHAnsi" w:cstheme="minorHAnsi"/>
                <w:sz w:val="20"/>
                <w:szCs w:val="20"/>
              </w:rPr>
              <w:t xml:space="preserve"> monthly: </w:t>
            </w:r>
            <w:r w:rsidRPr="00787E6C">
              <w:rPr>
                <w:rFonts w:asciiTheme="minorHAnsi" w:hAnsiTheme="minorHAnsi" w:cstheme="minorHAnsi"/>
                <w:sz w:val="20"/>
                <w:szCs w:val="20"/>
              </w:rPr>
              <w:t xml:space="preserve">One instance per month (end of month + 5 business days) except the month when the </w:t>
            </w:r>
            <w:proofErr w:type="gramStart"/>
            <w:r w:rsidRPr="00787E6C">
              <w:rPr>
                <w:rFonts w:asciiTheme="minorHAnsi" w:hAnsiTheme="minorHAnsi" w:cstheme="minorHAnsi"/>
                <w:sz w:val="20"/>
                <w:szCs w:val="20"/>
              </w:rPr>
              <w:t>quarterly</w:t>
            </w:r>
            <w:proofErr w:type="gramEnd"/>
            <w:r w:rsidRPr="00787E6C">
              <w:rPr>
                <w:rFonts w:asciiTheme="minorHAnsi" w:hAnsiTheme="minorHAnsi" w:cstheme="minorHAnsi"/>
                <w:sz w:val="20"/>
                <w:szCs w:val="20"/>
              </w:rPr>
              <w:t xml:space="preserve"> is due</w:t>
            </w:r>
            <w:r>
              <w:rPr>
                <w:rFonts w:asciiTheme="minorHAnsi" w:hAnsiTheme="minorHAnsi" w:cstheme="minorHAnsi"/>
                <w:sz w:val="20"/>
                <w:szCs w:val="20"/>
              </w:rPr>
              <w:t>.</w:t>
            </w:r>
          </w:p>
          <w:p w14:paraId="728A11AB" w14:textId="77777777" w:rsidR="0000030B" w:rsidRDefault="0000030B" w:rsidP="0000030B">
            <w:pPr>
              <w:pStyle w:val="N-BodyText"/>
              <w:spacing w:line="256" w:lineRule="auto"/>
              <w:rPr>
                <w:rFonts w:asciiTheme="minorHAnsi" w:hAnsiTheme="minorHAnsi" w:cstheme="minorHAnsi"/>
                <w:sz w:val="20"/>
                <w:szCs w:val="20"/>
              </w:rPr>
            </w:pPr>
          </w:p>
          <w:p w14:paraId="0BB6AAF1" w14:textId="35D4D258" w:rsidR="0000030B" w:rsidRPr="00787E6C" w:rsidRDefault="0000030B" w:rsidP="0000030B">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If periodic: End of quarter + 6 weeks</w:t>
            </w:r>
          </w:p>
        </w:tc>
        <w:tc>
          <w:tcPr>
            <w:tcW w:w="912" w:type="pct"/>
            <w:tcBorders>
              <w:top w:val="single" w:sz="4" w:space="0" w:color="auto"/>
              <w:left w:val="single" w:sz="4" w:space="0" w:color="auto"/>
              <w:bottom w:val="single" w:sz="4" w:space="0" w:color="auto"/>
              <w:right w:val="single" w:sz="4" w:space="0" w:color="auto"/>
            </w:tcBorders>
            <w:vAlign w:val="center"/>
          </w:tcPr>
          <w:p w14:paraId="79C89D37"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lastRenderedPageBreak/>
              <w:t>$0.00</w:t>
            </w:r>
          </w:p>
          <w:p w14:paraId="204433A1" w14:textId="77777777" w:rsidR="006C34B7" w:rsidRPr="00787E6C" w:rsidRDefault="006C34B7">
            <w:pPr>
              <w:pStyle w:val="N-BodyText"/>
              <w:spacing w:line="256" w:lineRule="auto"/>
              <w:rPr>
                <w:rFonts w:asciiTheme="minorHAnsi" w:hAnsiTheme="minorHAnsi" w:cstheme="minorHAnsi"/>
                <w:sz w:val="20"/>
                <w:szCs w:val="20"/>
              </w:rPr>
            </w:pPr>
          </w:p>
          <w:p w14:paraId="737D69A6" w14:textId="77777777" w:rsidR="006C34B7" w:rsidRPr="00787E6C" w:rsidRDefault="006C34B7">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($0.00 per Instance)</w:t>
            </w:r>
          </w:p>
        </w:tc>
      </w:tr>
      <w:tr w:rsidR="006C34B7" w:rsidRPr="004F2AE8" w14:paraId="4B56AB74" w14:textId="77777777" w:rsidTr="1D350D99">
        <w:trPr>
          <w:trHeight w:val="172"/>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B6687" w14:textId="77777777" w:rsidR="006C34B7" w:rsidRPr="00C21BE6" w:rsidRDefault="006C34B7">
            <w:pPr>
              <w:pStyle w:val="N-BodyText"/>
              <w:spacing w:line="256" w:lineRule="auto"/>
              <w:rPr>
                <w:rFonts w:asciiTheme="minorHAnsi" w:hAnsiTheme="minorHAnsi" w:cstheme="minorHAnsi"/>
                <w:b/>
              </w:rPr>
            </w:pPr>
            <w:r w:rsidRPr="00C21BE6">
              <w:rPr>
                <w:rFonts w:asciiTheme="minorHAnsi" w:hAnsiTheme="minorHAnsi" w:cstheme="minorHAnsi"/>
                <w:b/>
              </w:rPr>
              <w:t>TASK 3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B921E9" w14:textId="77777777" w:rsidR="006C34B7" w:rsidRPr="00C21BE6" w:rsidRDefault="006C34B7">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6C34B7" w:rsidRPr="004F2AE8" w14:paraId="2C716761" w14:textId="77777777" w:rsidTr="1D350D99">
        <w:trPr>
          <w:trHeight w:val="14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56FC69BD" w14:textId="77777777" w:rsidR="006C34B7" w:rsidRPr="00C21BE6" w:rsidRDefault="006C34B7">
            <w:pPr>
              <w:pStyle w:val="N-BodyText"/>
              <w:keepNext/>
              <w:spacing w:line="257" w:lineRule="auto"/>
              <w:rPr>
                <w:rFonts w:asciiTheme="minorHAnsi" w:hAnsiTheme="minorHAnsi" w:cstheme="minorHAnsi"/>
                <w:b/>
              </w:rPr>
            </w:pPr>
            <w:r w:rsidRPr="00C21BE6">
              <w:rPr>
                <w:rFonts w:asciiTheme="minorHAnsi" w:hAnsiTheme="minorHAnsi" w:cstheme="minorHAnsi"/>
                <w:b/>
              </w:rPr>
              <w:t>TASK 4: QUALITY ASSURANCE</w:t>
            </w:r>
          </w:p>
        </w:tc>
      </w:tr>
      <w:tr w:rsidR="006C34B7" w:rsidRPr="004F2AE8" w14:paraId="7AC9D272" w14:textId="77777777" w:rsidTr="1D350D99">
        <w:trPr>
          <w:trHeight w:val="1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7C769" w14:textId="77777777" w:rsidR="006C34B7" w:rsidRPr="00C21BE6" w:rsidRDefault="006C34B7">
            <w:pPr>
              <w:pStyle w:val="N-BodyText"/>
              <w:keepNext/>
              <w:spacing w:line="257" w:lineRule="auto"/>
              <w:rPr>
                <w:rFonts w:asciiTheme="minorHAnsi" w:hAnsiTheme="minorHAnsi" w:cstheme="minorHAnsi"/>
                <w:b/>
                <w:bCs/>
              </w:rPr>
            </w:pPr>
            <w:r w:rsidRPr="00C21BE6">
              <w:rPr>
                <w:rFonts w:asciiTheme="minorHAnsi" w:hAnsiTheme="minorHAnsi" w:cstheme="minorHAnsi"/>
                <w:b/>
                <w:bCs/>
              </w:rPr>
              <w:t>Deliverable 4.1: Quality Assurance Status and Improvement Reporting</w:t>
            </w:r>
          </w:p>
        </w:tc>
      </w:tr>
      <w:tr w:rsidR="006C34B7" w:rsidRPr="004F2AE8" w14:paraId="5769E3FA" w14:textId="77777777" w:rsidTr="1D350D99">
        <w:trPr>
          <w:trHeight w:val="46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B9B4E4F"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4.1.1- 4.1.</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0017FFF3"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Quarterly QA Status and Improvement Reports / Presentations</w:t>
            </w:r>
          </w:p>
          <w:p w14:paraId="33C2B930" w14:textId="77777777" w:rsidR="006C34B7" w:rsidRPr="00C21BE6" w:rsidRDefault="006C34B7">
            <w:pPr>
              <w:pStyle w:val="N-BodyText"/>
              <w:spacing w:before="120" w:after="120" w:line="257" w:lineRule="auto"/>
              <w:rPr>
                <w:rFonts w:asciiTheme="minorHAnsi" w:hAnsiTheme="minorHAnsi" w:cstheme="minorHAnsi"/>
                <w:b/>
                <w:sz w:val="20"/>
                <w:szCs w:val="20"/>
              </w:rPr>
            </w:pPr>
            <w:r w:rsidRPr="00C21BE6">
              <w:rPr>
                <w:rFonts w:asciiTheme="minorHAnsi" w:hAnsiTheme="minorHAnsi" w:cstheme="minorHAnsi"/>
                <w:b/>
                <w:sz w:val="20"/>
                <w:szCs w:val="20"/>
              </w:rPr>
              <w:t xml:space="preserve">For up to </w:t>
            </w:r>
            <w:r>
              <w:rPr>
                <w:rFonts w:asciiTheme="minorHAnsi" w:hAnsiTheme="minorHAnsi" w:cstheme="minorHAnsi"/>
                <w:b/>
                <w:sz w:val="20"/>
                <w:szCs w:val="20"/>
              </w:rPr>
              <w:t>X</w:t>
            </w:r>
            <w:r w:rsidRPr="00C21BE6">
              <w:rPr>
                <w:rFonts w:asciiTheme="minorHAnsi" w:hAnsiTheme="minorHAnsi" w:cstheme="minorHAnsi"/>
                <w:b/>
                <w:sz w:val="20"/>
                <w:szCs w:val="20"/>
              </w:rPr>
              <w:t xml:space="preserve"> Instances</w:t>
            </w:r>
          </w:p>
          <w:p w14:paraId="50472AD9" w14:textId="5092A298" w:rsidR="006C34B7" w:rsidRPr="00C21BE6" w:rsidRDefault="00494B6D">
            <w:pPr>
              <w:pStyle w:val="N-BodyText"/>
              <w:spacing w:line="256" w:lineRule="auto"/>
              <w:rPr>
                <w:rFonts w:asciiTheme="minorHAnsi" w:hAnsiTheme="minorHAnsi" w:cstheme="minorHAnsi"/>
                <w:b/>
                <w:bCs/>
                <w:sz w:val="20"/>
                <w:szCs w:val="20"/>
              </w:rPr>
            </w:pPr>
            <w:r>
              <w:rPr>
                <w:rFonts w:asciiTheme="minorHAnsi" w:hAnsiTheme="minorHAnsi" w:cstheme="minorHAnsi"/>
                <w:sz w:val="20"/>
                <w:szCs w:val="20"/>
              </w:rPr>
              <w:t>Report should include status of the entire portfolio and each individual project, as appropriate.</w:t>
            </w:r>
            <w:r w:rsidR="006C34B7" w:rsidRPr="00C21BE6">
              <w:rPr>
                <w:rFonts w:asciiTheme="minorHAnsi" w:hAnsiTheme="minorHAnsi" w:cstheme="minorHAnsi"/>
                <w:sz w:val="20"/>
                <w:szCs w:val="20"/>
              </w:rPr>
              <w:t xml:space="preserve"> </w:t>
            </w:r>
          </w:p>
        </w:tc>
        <w:tc>
          <w:tcPr>
            <w:tcW w:w="1187" w:type="pct"/>
            <w:tcBorders>
              <w:top w:val="single" w:sz="4" w:space="0" w:color="auto"/>
              <w:left w:val="single" w:sz="4" w:space="0" w:color="auto"/>
              <w:bottom w:val="single" w:sz="4" w:space="0" w:color="auto"/>
              <w:right w:val="single" w:sz="4" w:space="0" w:color="auto"/>
            </w:tcBorders>
            <w:vAlign w:val="center"/>
          </w:tcPr>
          <w:p w14:paraId="5543A817"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 xml:space="preserve">End of Quarter + </w:t>
            </w:r>
            <w:r w:rsidRPr="00C21BE6">
              <w:rPr>
                <w:rFonts w:asciiTheme="minorHAnsi" w:hAnsiTheme="minorHAnsi" w:cstheme="minorHAnsi"/>
                <w:sz w:val="20"/>
                <w:szCs w:val="20"/>
                <w:u w:val="single"/>
              </w:rPr>
              <w:t>5 Business Days</w:t>
            </w:r>
            <w:r w:rsidRPr="00C21BE6">
              <w:rPr>
                <w:rFonts w:asciiTheme="minorHAnsi" w:hAnsiTheme="minorHAnsi" w:cstheme="minorHAnsi"/>
                <w:sz w:val="20"/>
                <w:szCs w:val="20"/>
              </w:rPr>
              <w:t>*</w:t>
            </w:r>
          </w:p>
          <w:p w14:paraId="3FAC09C3" w14:textId="77777777" w:rsidR="006C34B7" w:rsidRDefault="006C34B7">
            <w:pPr>
              <w:pStyle w:val="N-BodyText"/>
              <w:spacing w:line="256" w:lineRule="auto"/>
              <w:rPr>
                <w:rFonts w:asciiTheme="minorHAnsi" w:hAnsiTheme="minorHAnsi" w:cstheme="minorHAnsi"/>
                <w:sz w:val="20"/>
                <w:szCs w:val="20"/>
              </w:rPr>
            </w:pPr>
          </w:p>
          <w:p w14:paraId="1F944B5B" w14:textId="1751C625" w:rsidR="00C37B02" w:rsidRPr="00C21BE6" w:rsidRDefault="00C37B02">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*Note: The exact dates of the End of Quarter will be specified in the Baseline QMS Work Plan.</w:t>
            </w:r>
          </w:p>
        </w:tc>
        <w:tc>
          <w:tcPr>
            <w:tcW w:w="912" w:type="pct"/>
            <w:tcBorders>
              <w:top w:val="single" w:sz="4" w:space="0" w:color="auto"/>
              <w:left w:val="single" w:sz="4" w:space="0" w:color="auto"/>
              <w:bottom w:val="single" w:sz="4" w:space="0" w:color="auto"/>
              <w:right w:val="single" w:sz="4" w:space="0" w:color="auto"/>
            </w:tcBorders>
            <w:vAlign w:val="center"/>
          </w:tcPr>
          <w:p w14:paraId="171BA319"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w:t>
            </w:r>
          </w:p>
          <w:p w14:paraId="1A4CC309" w14:textId="77777777" w:rsidR="006C34B7" w:rsidRPr="00C21BE6" w:rsidRDefault="006C34B7">
            <w:pPr>
              <w:pStyle w:val="N-BodyText"/>
              <w:spacing w:line="256" w:lineRule="auto"/>
              <w:rPr>
                <w:rFonts w:asciiTheme="minorHAnsi" w:hAnsiTheme="minorHAnsi" w:cstheme="minorHAnsi"/>
                <w:sz w:val="20"/>
                <w:szCs w:val="20"/>
              </w:rPr>
            </w:pPr>
          </w:p>
          <w:p w14:paraId="0DE2F8A7"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 per Instance)</w:t>
            </w:r>
          </w:p>
        </w:tc>
      </w:tr>
      <w:tr w:rsidR="006C34B7" w:rsidRPr="004F2AE8" w14:paraId="38DCCE95" w14:textId="77777777" w:rsidTr="1D350D99">
        <w:trPr>
          <w:trHeight w:val="2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BC856" w14:textId="77777777" w:rsidR="006C34B7" w:rsidRPr="00C21BE6" w:rsidRDefault="006C34B7">
            <w:pPr>
              <w:pStyle w:val="N-BodyText"/>
              <w:spacing w:before="120" w:after="120" w:line="257" w:lineRule="auto"/>
              <w:rPr>
                <w:rFonts w:asciiTheme="minorHAnsi" w:hAnsiTheme="minorHAnsi" w:cstheme="minorHAnsi"/>
                <w:b/>
              </w:rPr>
            </w:pPr>
            <w:r w:rsidRPr="00C21BE6">
              <w:rPr>
                <w:rFonts w:asciiTheme="minorHAnsi" w:hAnsiTheme="minorHAnsi" w:cstheme="minorHAnsi"/>
                <w:b/>
              </w:rPr>
              <w:t>TASK 4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14EE8" w14:textId="77777777" w:rsidR="006C34B7" w:rsidRPr="00C21BE6" w:rsidRDefault="006C34B7">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6C34B7" w:rsidRPr="00CF4F1F" w14:paraId="09DEE0FF" w14:textId="77777777" w:rsidTr="1D350D99">
        <w:trPr>
          <w:cantSplit/>
          <w:trHeight w:val="27"/>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09EDFBBB" w14:textId="443980C2" w:rsidR="006C34B7" w:rsidRPr="00C21BE6" w:rsidRDefault="006C34B7">
            <w:pPr>
              <w:pStyle w:val="N-BodyText"/>
              <w:keepNext/>
              <w:spacing w:line="257" w:lineRule="auto"/>
              <w:rPr>
                <w:rFonts w:asciiTheme="minorHAnsi" w:hAnsiTheme="minorHAnsi" w:cstheme="minorHAnsi"/>
                <w:b/>
              </w:rPr>
            </w:pPr>
            <w:r w:rsidRPr="00C21BE6">
              <w:rPr>
                <w:rFonts w:asciiTheme="minorHAnsi" w:hAnsiTheme="minorHAnsi" w:cstheme="minorHAnsi"/>
                <w:b/>
              </w:rPr>
              <w:t>TASK 5: INDEPENDENT SOLUTION TESTING</w:t>
            </w:r>
          </w:p>
        </w:tc>
      </w:tr>
      <w:tr w:rsidR="006C34B7" w:rsidRPr="00CF4F1F" w14:paraId="543B3A58" w14:textId="77777777" w:rsidTr="1D350D99">
        <w:trPr>
          <w:cantSplit/>
          <w:trHeight w:val="325"/>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66A429F"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58A9923" w14:textId="6A4CD06B" w:rsidR="006C34B7" w:rsidRPr="00C21BE6" w:rsidRDefault="3D294907"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Master Test Plan (MTP)</w:t>
            </w:r>
            <w:r w:rsidR="76DE447A" w:rsidRPr="1D350D99">
              <w:rPr>
                <w:rFonts w:asciiTheme="minorHAnsi" w:hAnsiTheme="minorHAnsi" w:cstheme="minorBidi"/>
                <w:sz w:val="20"/>
                <w:szCs w:val="20"/>
              </w:rPr>
              <w:t xml:space="preserve"> must be included </w:t>
            </w:r>
            <w:r w:rsidR="5C95C5DB" w:rsidRPr="1D350D99">
              <w:rPr>
                <w:rFonts w:asciiTheme="minorHAnsi" w:hAnsiTheme="minorHAnsi" w:cstheme="minorBidi"/>
                <w:sz w:val="20"/>
                <w:szCs w:val="20"/>
              </w:rPr>
              <w:t>for</w:t>
            </w:r>
            <w:r w:rsidR="76DE447A" w:rsidRPr="1D350D99">
              <w:rPr>
                <w:rFonts w:asciiTheme="minorHAnsi" w:hAnsiTheme="minorHAnsi" w:cstheme="minorBidi"/>
                <w:sz w:val="20"/>
                <w:szCs w:val="20"/>
              </w:rPr>
              <w:t xml:space="preserve"> deliverables 5.2 and 5.3</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121C993"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683F01F6"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6C34B7" w:rsidRPr="00CF4F1F" w14:paraId="3BCD511A" w14:textId="77777777" w:rsidTr="1D350D99">
        <w:trPr>
          <w:cantSplit/>
          <w:trHeight w:val="64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F3A2518"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1BD2A316" w14:textId="5F07393D" w:rsidR="006C34B7" w:rsidRPr="00C21BE6" w:rsidRDefault="3D294907"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Test Execution and Status Reports</w:t>
            </w:r>
          </w:p>
          <w:p w14:paraId="261D2FE7" w14:textId="77777777" w:rsidR="006A68D7" w:rsidRDefault="006A68D7" w:rsidP="1D350D99">
            <w:pPr>
              <w:pStyle w:val="N-BodyText"/>
              <w:spacing w:line="256" w:lineRule="auto"/>
              <w:rPr>
                <w:rFonts w:asciiTheme="minorHAnsi" w:hAnsiTheme="minorHAnsi" w:cstheme="minorBidi"/>
                <w:sz w:val="20"/>
                <w:szCs w:val="20"/>
              </w:rPr>
            </w:pPr>
          </w:p>
          <w:p w14:paraId="474B63BF" w14:textId="15CE4AED" w:rsidR="006C34B7" w:rsidRPr="006A68D7" w:rsidRDefault="14B06A10" w:rsidP="1D350D99">
            <w:pPr>
              <w:pStyle w:val="N-BodyText"/>
              <w:spacing w:line="256" w:lineRule="auto"/>
              <w:rPr>
                <w:rFonts w:asciiTheme="minorHAnsi" w:hAnsiTheme="minorHAnsi" w:cstheme="minorBidi"/>
                <w:b/>
                <w:bCs/>
                <w:sz w:val="20"/>
                <w:szCs w:val="20"/>
              </w:rPr>
            </w:pPr>
            <w:r w:rsidRPr="006A68D7">
              <w:rPr>
                <w:rFonts w:asciiTheme="minorHAnsi" w:hAnsiTheme="minorHAnsi" w:cstheme="minorBidi"/>
                <w:b/>
                <w:bCs/>
                <w:sz w:val="20"/>
                <w:szCs w:val="20"/>
              </w:rPr>
              <w:t>Assumptions:</w:t>
            </w:r>
          </w:p>
          <w:p w14:paraId="348400D3"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&lt;XXXX&gt;</w:t>
            </w:r>
          </w:p>
          <w:p w14:paraId="4720768B"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Duration in weeks or months:</w:t>
            </w:r>
          </w:p>
          <w:p w14:paraId="43708ECF"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Report Cadence: &lt;weekly, bi-weekly, monthly</w:t>
            </w:r>
            <w:r>
              <w:rPr>
                <w:rFonts w:asciiTheme="minorHAnsi" w:hAnsiTheme="minorHAnsi" w:cstheme="minorBidi"/>
                <w:sz w:val="20"/>
                <w:szCs w:val="20"/>
              </w:rPr>
              <w:t>&gt;</w:t>
            </w:r>
            <w:r w:rsidRPr="1D350D99">
              <w:rPr>
                <w:rFonts w:asciiTheme="minorHAnsi" w:hAnsiTheme="minorHAnsi" w:cstheme="minorBidi"/>
                <w:sz w:val="20"/>
                <w:szCs w:val="20"/>
              </w:rPr>
              <w:t xml:space="preserve"> </w:t>
            </w:r>
          </w:p>
          <w:p w14:paraId="74AE15D5" w14:textId="50236CA5"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Number or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5887FFE"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70A3179A"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6C34B7" w:rsidRPr="00CF4F1F" w14:paraId="6F12A470" w14:textId="77777777" w:rsidTr="1D350D99">
        <w:trPr>
          <w:cantSplit/>
          <w:trHeight w:val="57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EAD2A7C"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CAB2FC1" w14:textId="5220376B" w:rsidR="006C34B7" w:rsidRPr="00C21BE6" w:rsidRDefault="3D294907"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Security-Related Testing</w:t>
            </w:r>
          </w:p>
          <w:p w14:paraId="5FD6E16C" w14:textId="77777777" w:rsidR="006C34B7" w:rsidRDefault="006C34B7" w:rsidP="1D350D99">
            <w:pPr>
              <w:pStyle w:val="N-BodyText"/>
              <w:spacing w:line="256" w:lineRule="auto"/>
              <w:rPr>
                <w:rFonts w:asciiTheme="minorHAnsi" w:hAnsiTheme="minorHAnsi" w:cstheme="minorBidi"/>
                <w:sz w:val="20"/>
                <w:szCs w:val="20"/>
              </w:rPr>
            </w:pPr>
          </w:p>
          <w:p w14:paraId="433421FF" w14:textId="77777777" w:rsidR="000D4502" w:rsidRPr="000D4502" w:rsidRDefault="000D4502" w:rsidP="000D4502">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420908C1"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&lt;Ex. Penetration Test: black box, white box, gray box&gt;</w:t>
            </w:r>
          </w:p>
          <w:p w14:paraId="6FA1BB23" w14:textId="77777777" w:rsidR="000D4502" w:rsidRPr="000207CD" w:rsidRDefault="000D4502" w:rsidP="000207CD">
            <w:pPr>
              <w:pStyle w:val="N-BodyText"/>
            </w:pPr>
            <w:r w:rsidRPr="1D350D99">
              <w:t>Areas tested: &lt;Ex. Network, Application, Web Application&gt;</w:t>
            </w:r>
          </w:p>
          <w:p w14:paraId="2A95248E"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Testing Duration: &lt;# of weeks or months&gt;</w:t>
            </w:r>
          </w:p>
          <w:p w14:paraId="6443C14B" w14:textId="36A8125C"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Final Assessment Report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65B49D1"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472B9C29" w14:textId="77777777" w:rsidR="006C34B7" w:rsidRPr="00C21BE6" w:rsidRDefault="006C34B7">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6C34B7" w:rsidRPr="004F2AE8" w14:paraId="0ADCDFFC" w14:textId="77777777" w:rsidTr="1D350D99">
        <w:trPr>
          <w:trHeight w:val="2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B4AD5" w14:textId="77777777" w:rsidR="006C34B7" w:rsidRPr="00C21BE6" w:rsidRDefault="006C34B7">
            <w:pPr>
              <w:pStyle w:val="N-BodyText"/>
              <w:spacing w:line="256" w:lineRule="auto"/>
              <w:rPr>
                <w:rFonts w:asciiTheme="minorHAnsi" w:hAnsiTheme="minorHAnsi" w:cstheme="minorHAnsi"/>
                <w:b/>
              </w:rPr>
            </w:pPr>
            <w:r w:rsidRPr="00C21BE6">
              <w:rPr>
                <w:rFonts w:asciiTheme="minorHAnsi" w:hAnsiTheme="minorHAnsi" w:cstheme="minorHAnsi"/>
                <w:b/>
              </w:rPr>
              <w:t>TASK 5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2A7D2" w14:textId="77777777" w:rsidR="006C34B7" w:rsidRPr="00C21BE6" w:rsidRDefault="006C34B7">
            <w:pPr>
              <w:pStyle w:val="N-BodyText"/>
              <w:spacing w:line="256" w:lineRule="auto"/>
              <w:jc w:val="center"/>
              <w:rPr>
                <w:rFonts w:asciiTheme="minorHAnsi" w:hAnsiTheme="minorHAnsi" w:cstheme="minorHAnsi"/>
                <w:b/>
              </w:rPr>
            </w:pPr>
            <w:r w:rsidRPr="00C21BE6">
              <w:rPr>
                <w:rFonts w:asciiTheme="minorHAnsi" w:hAnsiTheme="minorHAnsi" w:cstheme="minorHAnsi"/>
                <w:b/>
              </w:rPr>
              <w:t>N/A</w:t>
            </w:r>
          </w:p>
        </w:tc>
      </w:tr>
      <w:tr w:rsidR="006C34B7" w:rsidRPr="00CF4F1F" w14:paraId="5D7D165E" w14:textId="77777777" w:rsidTr="1D350D99">
        <w:trPr>
          <w:trHeight w:val="3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6897EF8" w14:textId="77777777" w:rsidR="006C34B7" w:rsidRPr="00C21BE6" w:rsidRDefault="006C34B7">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TOTAL COST</w:t>
            </w:r>
          </w:p>
        </w:tc>
        <w:tc>
          <w:tcPr>
            <w:tcW w:w="91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3D8C150" w14:textId="77777777" w:rsidR="006C34B7" w:rsidRPr="00C21BE6" w:rsidRDefault="006C34B7">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$0.00</w:t>
            </w:r>
          </w:p>
        </w:tc>
      </w:tr>
    </w:tbl>
    <w:p w14:paraId="4B8F6326" w14:textId="77777777" w:rsidR="003D48EA" w:rsidRPr="001664FF" w:rsidRDefault="003D48EA" w:rsidP="000207CD">
      <w:pPr>
        <w:pStyle w:val="N-BodyText"/>
      </w:pPr>
    </w:p>
    <w:p w14:paraId="56DB7648" w14:textId="77777777" w:rsidR="003D48EA" w:rsidRPr="000207CD" w:rsidRDefault="003D48EA" w:rsidP="00384AB1">
      <w:r w:rsidRPr="000207CD">
        <w:t>-Hourly Rate Card with Key Persons denoted with an “*”.</w:t>
      </w:r>
    </w:p>
    <w:tbl>
      <w:tblPr>
        <w:tblW w:w="9360" w:type="dxa"/>
        <w:tblLook w:val="04A0" w:firstRow="1" w:lastRow="0" w:firstColumn="1" w:lastColumn="0" w:noHBand="0" w:noVBand="1"/>
      </w:tblPr>
      <w:tblGrid>
        <w:gridCol w:w="2780"/>
        <w:gridCol w:w="4680"/>
        <w:gridCol w:w="1900"/>
      </w:tblGrid>
      <w:tr w:rsidR="003D48EA" w:rsidRPr="000207CD" w14:paraId="365AB177" w14:textId="77777777" w:rsidTr="002C2B5A">
        <w:trPr>
          <w:trHeight w:val="439"/>
        </w:trPr>
        <w:tc>
          <w:tcPr>
            <w:tcW w:w="9360"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3C557AF4" w14:textId="77777777" w:rsidR="003D48EA" w:rsidRPr="000207CD" w:rsidRDefault="003D48EA" w:rsidP="001029D5">
            <w:pPr>
              <w:spacing w:after="0"/>
              <w:jc w:val="center"/>
              <w:rPr>
                <w:b/>
                <w:bCs/>
                <w:color w:val="000000"/>
                <w:sz w:val="20"/>
              </w:rPr>
            </w:pPr>
            <w:r w:rsidRPr="000207CD">
              <w:rPr>
                <w:b/>
                <w:bCs/>
                <w:color w:val="000000"/>
              </w:rPr>
              <w:lastRenderedPageBreak/>
              <w:t>HOURLY RATE CARD</w:t>
            </w:r>
          </w:p>
        </w:tc>
      </w:tr>
      <w:tr w:rsidR="003D48EA" w:rsidRPr="000207CD" w14:paraId="08C200E1" w14:textId="77777777" w:rsidTr="002C2B5A">
        <w:trPr>
          <w:trHeight w:val="529"/>
        </w:trPr>
        <w:tc>
          <w:tcPr>
            <w:tcW w:w="2780" w:type="dxa"/>
            <w:tcBorders>
              <w:top w:val="nil"/>
              <w:left w:val="single" w:sz="8" w:space="0" w:color="auto"/>
              <w:bottom w:val="single" w:sz="8" w:space="0" w:color="auto"/>
              <w:right w:val="single" w:sz="8" w:space="0" w:color="auto"/>
            </w:tcBorders>
            <w:shd w:val="clear" w:color="000000" w:fill="FFF2CC"/>
            <w:vAlign w:val="center"/>
            <w:hideMark/>
          </w:tcPr>
          <w:p w14:paraId="5056FF5E" w14:textId="77777777" w:rsidR="003D48EA" w:rsidRPr="000207CD" w:rsidRDefault="003D48EA" w:rsidP="001029D5">
            <w:pPr>
              <w:spacing w:after="0"/>
              <w:jc w:val="center"/>
              <w:rPr>
                <w:b/>
                <w:bCs/>
                <w:color w:val="000000"/>
                <w:sz w:val="20"/>
              </w:rPr>
            </w:pPr>
            <w:r w:rsidRPr="000207CD">
              <w:rPr>
                <w:b/>
                <w:bCs/>
                <w:color w:val="000000"/>
                <w:sz w:val="20"/>
              </w:rPr>
              <w:t>Name</w:t>
            </w:r>
          </w:p>
        </w:tc>
        <w:tc>
          <w:tcPr>
            <w:tcW w:w="4680" w:type="dxa"/>
            <w:tcBorders>
              <w:top w:val="nil"/>
              <w:left w:val="nil"/>
              <w:bottom w:val="single" w:sz="8" w:space="0" w:color="auto"/>
              <w:right w:val="single" w:sz="8" w:space="0" w:color="auto"/>
            </w:tcBorders>
            <w:shd w:val="clear" w:color="000000" w:fill="FFF2CC"/>
            <w:vAlign w:val="center"/>
            <w:hideMark/>
          </w:tcPr>
          <w:p w14:paraId="348F8A86" w14:textId="77777777" w:rsidR="003D48EA" w:rsidRPr="000207CD" w:rsidRDefault="003D48EA" w:rsidP="001029D5">
            <w:pPr>
              <w:spacing w:after="0"/>
              <w:jc w:val="center"/>
              <w:rPr>
                <w:b/>
                <w:bCs/>
                <w:color w:val="000000"/>
                <w:sz w:val="20"/>
              </w:rPr>
            </w:pPr>
            <w:r w:rsidRPr="000207CD">
              <w:rPr>
                <w:b/>
                <w:bCs/>
                <w:color w:val="000000"/>
                <w:sz w:val="20"/>
              </w:rPr>
              <w:t>Position | Skill Set</w:t>
            </w:r>
          </w:p>
        </w:tc>
        <w:tc>
          <w:tcPr>
            <w:tcW w:w="1900" w:type="dxa"/>
            <w:tcBorders>
              <w:top w:val="nil"/>
              <w:left w:val="nil"/>
              <w:bottom w:val="single" w:sz="8" w:space="0" w:color="auto"/>
              <w:right w:val="single" w:sz="8" w:space="0" w:color="auto"/>
            </w:tcBorders>
            <w:shd w:val="clear" w:color="000000" w:fill="FFF2CC"/>
            <w:vAlign w:val="center"/>
            <w:hideMark/>
          </w:tcPr>
          <w:p w14:paraId="01C1F433" w14:textId="77777777" w:rsidR="003D48EA" w:rsidRPr="000207CD" w:rsidRDefault="003D48EA" w:rsidP="001029D5">
            <w:pPr>
              <w:spacing w:after="0"/>
              <w:jc w:val="center"/>
              <w:rPr>
                <w:b/>
                <w:bCs/>
                <w:color w:val="000000"/>
                <w:sz w:val="20"/>
              </w:rPr>
            </w:pPr>
            <w:r w:rsidRPr="000207CD">
              <w:rPr>
                <w:b/>
                <w:bCs/>
                <w:color w:val="000000"/>
                <w:sz w:val="20"/>
              </w:rPr>
              <w:t>Hourly Rate</w:t>
            </w:r>
          </w:p>
        </w:tc>
      </w:tr>
      <w:tr w:rsidR="003D48EA" w:rsidRPr="000207CD" w14:paraId="4B36ACCB" w14:textId="77777777" w:rsidTr="002C2B5A">
        <w:trPr>
          <w:trHeight w:val="673"/>
        </w:trPr>
        <w:tc>
          <w:tcPr>
            <w:tcW w:w="2780" w:type="dxa"/>
            <w:tcBorders>
              <w:top w:val="nil"/>
              <w:left w:val="single" w:sz="8" w:space="0" w:color="auto"/>
              <w:bottom w:val="single" w:sz="8" w:space="0" w:color="auto"/>
              <w:right w:val="single" w:sz="8" w:space="0" w:color="auto"/>
            </w:tcBorders>
            <w:vAlign w:val="center"/>
          </w:tcPr>
          <w:p w14:paraId="15A85BA2" w14:textId="77777777" w:rsidR="003D48EA" w:rsidRPr="000207CD" w:rsidRDefault="003D48EA"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76D0208B" w14:textId="77777777" w:rsidR="003D48EA" w:rsidRPr="000207CD"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297D6920" w14:textId="77777777" w:rsidR="003D48EA" w:rsidRPr="000207CD" w:rsidRDefault="003D48EA" w:rsidP="001029D5">
            <w:pPr>
              <w:spacing w:after="0"/>
              <w:rPr>
                <w:rFonts w:eastAsia="Calibri"/>
                <w:sz w:val="20"/>
                <w:highlight w:val="yellow"/>
              </w:rPr>
            </w:pPr>
          </w:p>
        </w:tc>
      </w:tr>
      <w:tr w:rsidR="003D48EA" w:rsidRPr="000207CD" w14:paraId="051854BB" w14:textId="77777777" w:rsidTr="002C2B5A">
        <w:trPr>
          <w:trHeight w:val="700"/>
        </w:trPr>
        <w:tc>
          <w:tcPr>
            <w:tcW w:w="2780" w:type="dxa"/>
            <w:tcBorders>
              <w:top w:val="nil"/>
              <w:left w:val="single" w:sz="8" w:space="0" w:color="auto"/>
              <w:bottom w:val="single" w:sz="8" w:space="0" w:color="auto"/>
              <w:right w:val="single" w:sz="8" w:space="0" w:color="auto"/>
            </w:tcBorders>
            <w:vAlign w:val="center"/>
          </w:tcPr>
          <w:p w14:paraId="0B8FBC1E" w14:textId="77777777" w:rsidR="003D48EA" w:rsidRPr="000207CD" w:rsidRDefault="003D48EA"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2430929B" w14:textId="77777777" w:rsidR="003D48EA" w:rsidRPr="000207CD"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767517A0" w14:textId="77777777" w:rsidR="003D48EA" w:rsidRPr="000207CD" w:rsidRDefault="003D48EA" w:rsidP="001029D5">
            <w:pPr>
              <w:spacing w:after="0"/>
              <w:rPr>
                <w:rFonts w:eastAsia="Calibri"/>
                <w:sz w:val="20"/>
                <w:highlight w:val="yellow"/>
              </w:rPr>
            </w:pPr>
          </w:p>
        </w:tc>
      </w:tr>
      <w:tr w:rsidR="003D48EA" w:rsidRPr="000207CD" w14:paraId="164C5988" w14:textId="77777777" w:rsidTr="002C2B5A">
        <w:trPr>
          <w:trHeight w:val="700"/>
        </w:trPr>
        <w:tc>
          <w:tcPr>
            <w:tcW w:w="2780" w:type="dxa"/>
            <w:tcBorders>
              <w:top w:val="nil"/>
              <w:left w:val="single" w:sz="8" w:space="0" w:color="auto"/>
              <w:bottom w:val="single" w:sz="8" w:space="0" w:color="auto"/>
              <w:right w:val="single" w:sz="8" w:space="0" w:color="auto"/>
            </w:tcBorders>
            <w:vAlign w:val="center"/>
          </w:tcPr>
          <w:p w14:paraId="11774A4D" w14:textId="77777777" w:rsidR="003D48EA" w:rsidRPr="000207CD" w:rsidRDefault="003D48EA" w:rsidP="001029D5">
            <w:pPr>
              <w:spacing w:after="0"/>
              <w:rPr>
                <w:rFonts w:eastAsia="Calibri"/>
              </w:rPr>
            </w:pPr>
          </w:p>
        </w:tc>
        <w:tc>
          <w:tcPr>
            <w:tcW w:w="4680" w:type="dxa"/>
            <w:tcBorders>
              <w:top w:val="nil"/>
              <w:left w:val="nil"/>
              <w:bottom w:val="single" w:sz="8" w:space="0" w:color="auto"/>
              <w:right w:val="single" w:sz="8" w:space="0" w:color="auto"/>
            </w:tcBorders>
            <w:vAlign w:val="center"/>
          </w:tcPr>
          <w:p w14:paraId="286A2093" w14:textId="77777777" w:rsidR="003D48EA" w:rsidRPr="000207CD"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0A706E83" w14:textId="77777777" w:rsidR="003D48EA" w:rsidRPr="000207CD" w:rsidRDefault="003D48EA" w:rsidP="001029D5">
            <w:pPr>
              <w:spacing w:after="0"/>
              <w:rPr>
                <w:rFonts w:eastAsia="Calibri"/>
                <w:sz w:val="20"/>
                <w:highlight w:val="yellow"/>
              </w:rPr>
            </w:pPr>
          </w:p>
        </w:tc>
      </w:tr>
      <w:tr w:rsidR="003D48EA" w:rsidRPr="000207CD" w14:paraId="08B3CCCC" w14:textId="77777777" w:rsidTr="002C2B5A">
        <w:trPr>
          <w:trHeight w:val="700"/>
        </w:trPr>
        <w:tc>
          <w:tcPr>
            <w:tcW w:w="2780" w:type="dxa"/>
            <w:tcBorders>
              <w:top w:val="single" w:sz="8" w:space="0" w:color="auto"/>
              <w:left w:val="single" w:sz="8" w:space="0" w:color="auto"/>
              <w:bottom w:val="single" w:sz="8" w:space="0" w:color="auto"/>
              <w:right w:val="single" w:sz="8" w:space="0" w:color="auto"/>
            </w:tcBorders>
            <w:vAlign w:val="center"/>
          </w:tcPr>
          <w:p w14:paraId="0A1363E4" w14:textId="77777777" w:rsidR="003D48EA" w:rsidRPr="000207CD" w:rsidRDefault="003D48EA" w:rsidP="001029D5">
            <w:pPr>
              <w:spacing w:after="0"/>
              <w:rPr>
                <w:rFonts w:eastAsia="Calibri"/>
              </w:rPr>
            </w:pPr>
          </w:p>
        </w:tc>
        <w:tc>
          <w:tcPr>
            <w:tcW w:w="4680" w:type="dxa"/>
            <w:tcBorders>
              <w:top w:val="single" w:sz="8" w:space="0" w:color="auto"/>
              <w:left w:val="nil"/>
              <w:bottom w:val="single" w:sz="8" w:space="0" w:color="auto"/>
              <w:right w:val="single" w:sz="8" w:space="0" w:color="auto"/>
            </w:tcBorders>
            <w:vAlign w:val="center"/>
          </w:tcPr>
          <w:p w14:paraId="24EBDF1F" w14:textId="77777777" w:rsidR="003D48EA" w:rsidRPr="000207CD" w:rsidRDefault="003D48EA" w:rsidP="001029D5">
            <w:pPr>
              <w:spacing w:after="0"/>
              <w:rPr>
                <w:rFonts w:eastAsia="Calibri"/>
              </w:rPr>
            </w:pPr>
          </w:p>
        </w:tc>
        <w:tc>
          <w:tcPr>
            <w:tcW w:w="1900" w:type="dxa"/>
            <w:tcBorders>
              <w:top w:val="single" w:sz="8" w:space="0" w:color="auto"/>
              <w:left w:val="nil"/>
              <w:bottom w:val="single" w:sz="8" w:space="0" w:color="auto"/>
              <w:right w:val="single" w:sz="8" w:space="0" w:color="auto"/>
            </w:tcBorders>
            <w:vAlign w:val="center"/>
          </w:tcPr>
          <w:p w14:paraId="07DB7212" w14:textId="77777777" w:rsidR="003D48EA" w:rsidRPr="000207CD" w:rsidRDefault="003D48EA" w:rsidP="001029D5">
            <w:pPr>
              <w:spacing w:after="0"/>
              <w:rPr>
                <w:rFonts w:eastAsia="Calibri"/>
              </w:rPr>
            </w:pPr>
          </w:p>
        </w:tc>
      </w:tr>
    </w:tbl>
    <w:p w14:paraId="595450D6" w14:textId="77777777" w:rsidR="003D48EA" w:rsidRPr="000207CD" w:rsidRDefault="003D48EA" w:rsidP="003D48EA">
      <w:pPr>
        <w:rPr>
          <w:rFonts w:cstheme="minorHAnsi"/>
        </w:rPr>
      </w:pPr>
    </w:p>
    <w:p w14:paraId="3A95F267" w14:textId="77777777" w:rsidR="003D48EA" w:rsidRPr="000207CD" w:rsidRDefault="003D48EA" w:rsidP="003D48EA">
      <w:pPr>
        <w:rPr>
          <w:rFonts w:cstheme="minorHAnsi"/>
        </w:rPr>
      </w:pPr>
      <w:r w:rsidRPr="000207CD">
        <w:rPr>
          <w:rFonts w:cstheme="minorHAnsi"/>
        </w:rPr>
        <w:br w:type="page"/>
      </w:r>
    </w:p>
    <w:p w14:paraId="4EDD29A7" w14:textId="12AE0F84" w:rsidR="00DB6713" w:rsidRPr="00535578" w:rsidRDefault="00F14D14" w:rsidP="0044347E">
      <w:pPr>
        <w:pStyle w:val="Heading2"/>
      </w:pPr>
      <w:bookmarkStart w:id="8" w:name="_Toc207793308"/>
      <w:r>
        <w:lastRenderedPageBreak/>
        <w:t>Table</w:t>
      </w:r>
      <w:r w:rsidR="00DB6713">
        <w:t xml:space="preserve"> </w:t>
      </w:r>
      <w:r w:rsidR="00830833">
        <w:t xml:space="preserve">for </w:t>
      </w:r>
      <w:r w:rsidR="009E7C8F">
        <w:t>P</w:t>
      </w:r>
      <w:r w:rsidR="00DB6713">
        <w:t xml:space="preserve">rojects </w:t>
      </w:r>
      <w:r w:rsidR="00E67DA2">
        <w:t>u</w:t>
      </w:r>
      <w:r w:rsidR="00DB6713">
        <w:t xml:space="preserve">nder </w:t>
      </w:r>
      <w:r w:rsidR="009E7C8F">
        <w:t>P</w:t>
      </w:r>
      <w:r w:rsidR="00F34661">
        <w:t xml:space="preserve">rogram </w:t>
      </w:r>
      <w:r w:rsidR="009E7C8F">
        <w:t>P</w:t>
      </w:r>
      <w:r w:rsidR="00DB6713">
        <w:t>ortfolios</w:t>
      </w:r>
      <w:bookmarkEnd w:id="8"/>
    </w:p>
    <w:p w14:paraId="045F99A1" w14:textId="1DF6F3BB" w:rsidR="00314259" w:rsidRPr="00FE1E15" w:rsidRDefault="00314259" w:rsidP="00314259">
      <w:pPr>
        <w:rPr>
          <w:rFonts w:cstheme="minorHAnsi"/>
          <w:color w:val="464646"/>
        </w:rPr>
      </w:pPr>
      <w:r w:rsidRPr="00FE1E15">
        <w:rPr>
          <w:rFonts w:cstheme="minorHAnsi"/>
          <w:color w:val="464646"/>
        </w:rPr>
        <w:t xml:space="preserve">The </w:t>
      </w:r>
      <w:r w:rsidR="00225F3B" w:rsidRPr="00FE1E15">
        <w:rPr>
          <w:rFonts w:cstheme="minorHAnsi"/>
          <w:color w:val="464646"/>
        </w:rPr>
        <w:t>a</w:t>
      </w:r>
      <w:r w:rsidRPr="00FE1E15">
        <w:rPr>
          <w:rFonts w:cstheme="minorHAnsi"/>
          <w:color w:val="464646"/>
        </w:rPr>
        <w:t xml:space="preserve">gency may add multiple project-centric </w:t>
      </w:r>
      <w:r w:rsidR="00812810">
        <w:rPr>
          <w:rFonts w:cstheme="minorHAnsi"/>
          <w:color w:val="464646"/>
        </w:rPr>
        <w:t>deliverable</w:t>
      </w:r>
      <w:r w:rsidR="00F14D14">
        <w:rPr>
          <w:rFonts w:cstheme="minorHAnsi"/>
          <w:color w:val="464646"/>
        </w:rPr>
        <w:t xml:space="preserve"> tables</w:t>
      </w:r>
      <w:r w:rsidRPr="00FE1E15">
        <w:rPr>
          <w:rFonts w:cstheme="minorHAnsi"/>
          <w:color w:val="464646"/>
        </w:rPr>
        <w:t xml:space="preserve"> to the SOW, likely one for each portfolio project added. The </w:t>
      </w:r>
      <w:r w:rsidR="008775D9">
        <w:rPr>
          <w:rFonts w:cstheme="minorHAnsi"/>
          <w:color w:val="464646"/>
        </w:rPr>
        <w:t>table</w:t>
      </w:r>
      <w:r w:rsidR="008775D9" w:rsidRPr="00FE1E15">
        <w:rPr>
          <w:rFonts w:cstheme="minorHAnsi"/>
          <w:color w:val="464646"/>
        </w:rPr>
        <w:t xml:space="preserve"> </w:t>
      </w:r>
      <w:r w:rsidRPr="00FE1E15">
        <w:rPr>
          <w:rFonts w:cstheme="minorHAnsi"/>
          <w:color w:val="464646"/>
        </w:rPr>
        <w:t>below illustrates deliverables that are likely to be added at the project level.</w:t>
      </w:r>
    </w:p>
    <w:p w14:paraId="2F0F5553" w14:textId="061933E0" w:rsidR="00DC38B0" w:rsidRDefault="00026A11" w:rsidP="00DC38B0">
      <w:pPr>
        <w:rPr>
          <w:rFonts w:cstheme="minorHAnsi"/>
          <w:color w:val="464646"/>
        </w:rPr>
      </w:pPr>
      <w:r w:rsidRPr="00A6783E">
        <w:rPr>
          <w:rFonts w:cstheme="minorHAnsi"/>
          <w:color w:val="464646"/>
        </w:rPr>
        <w:t xml:space="preserve">The process of determining which deliverables end up in </w:t>
      </w:r>
      <w:r>
        <w:rPr>
          <w:rFonts w:cstheme="minorHAnsi"/>
          <w:color w:val="464646"/>
        </w:rPr>
        <w:t xml:space="preserve">the IQMS RFQ and </w:t>
      </w:r>
      <w:r w:rsidRPr="00A6783E">
        <w:rPr>
          <w:rFonts w:cstheme="minorHAnsi"/>
          <w:color w:val="464646"/>
        </w:rPr>
        <w:t xml:space="preserve">the </w:t>
      </w:r>
      <w:r>
        <w:rPr>
          <w:rFonts w:cstheme="minorHAnsi"/>
          <w:color w:val="464646"/>
        </w:rPr>
        <w:t xml:space="preserve">subsequent </w:t>
      </w:r>
      <w:r w:rsidRPr="00A6783E">
        <w:rPr>
          <w:rFonts w:cstheme="minorHAnsi"/>
          <w:color w:val="464646"/>
        </w:rPr>
        <w:t xml:space="preserve">executed </w:t>
      </w:r>
      <w:r>
        <w:rPr>
          <w:rFonts w:cstheme="minorHAnsi"/>
          <w:color w:val="464646"/>
        </w:rPr>
        <w:t>Work Order Contract (WOC)</w:t>
      </w:r>
      <w:r w:rsidRPr="00A6783E">
        <w:rPr>
          <w:rFonts w:cstheme="minorHAnsi"/>
          <w:color w:val="464646"/>
        </w:rPr>
        <w:t xml:space="preserve"> must include SWQA, P3 oversight,</w:t>
      </w:r>
      <w:r>
        <w:rPr>
          <w:rFonts w:cstheme="minorHAnsi"/>
          <w:color w:val="464646"/>
        </w:rPr>
        <w:t xml:space="preserve"> EIS Cyber Security Services,</w:t>
      </w:r>
      <w:r w:rsidRPr="00A6783E">
        <w:rPr>
          <w:rFonts w:cstheme="minorHAnsi"/>
          <w:color w:val="464646"/>
        </w:rPr>
        <w:t xml:space="preserve"> the agency, </w:t>
      </w:r>
      <w:r>
        <w:rPr>
          <w:rFonts w:cstheme="minorHAnsi"/>
          <w:color w:val="464646"/>
        </w:rPr>
        <w:t xml:space="preserve">and </w:t>
      </w:r>
      <w:r w:rsidRPr="00A6783E">
        <w:rPr>
          <w:rFonts w:cstheme="minorHAnsi"/>
          <w:color w:val="464646"/>
        </w:rPr>
        <w:t>the Authorized Representative</w:t>
      </w:r>
      <w:r w:rsidR="00DC38B0" w:rsidRPr="00A6783E">
        <w:rPr>
          <w:rFonts w:cstheme="minorHAnsi"/>
          <w:color w:val="464646"/>
        </w:rPr>
        <w:t>.</w:t>
      </w:r>
    </w:p>
    <w:p w14:paraId="1593D565" w14:textId="36B5FB9A" w:rsidR="00DB6713" w:rsidRDefault="00DC38B0" w:rsidP="00DB6713">
      <w:pPr>
        <w:rPr>
          <w:rFonts w:cstheme="minorHAnsi"/>
          <w:color w:val="464646"/>
        </w:rPr>
      </w:pPr>
      <w:r w:rsidRPr="00516F0C">
        <w:rPr>
          <w:rFonts w:cstheme="minorHAnsi"/>
          <w:color w:val="464646"/>
        </w:rPr>
        <w:t xml:space="preserve">Deliverables marked “OPTION RESERVED TO AUTHORIZED PURCHASER” are typically considered optional by SWQA but may be required based on the characteristics of the individual project. All other </w:t>
      </w:r>
      <w:proofErr w:type="gramStart"/>
      <w:r w:rsidRPr="00516F0C">
        <w:rPr>
          <w:rFonts w:cstheme="minorHAnsi"/>
          <w:color w:val="464646"/>
        </w:rPr>
        <w:t>deliverables</w:t>
      </w:r>
      <w:proofErr w:type="gramEnd"/>
      <w:r w:rsidRPr="00516F0C">
        <w:rPr>
          <w:rFonts w:cstheme="minorHAnsi"/>
          <w:color w:val="464646"/>
        </w:rPr>
        <w:t xml:space="preserve"> are required unless </w:t>
      </w:r>
      <w:proofErr w:type="gramStart"/>
      <w:r w:rsidRPr="00516F0C">
        <w:rPr>
          <w:rFonts w:cstheme="minorHAnsi"/>
          <w:color w:val="464646"/>
        </w:rPr>
        <w:t>waived</w:t>
      </w:r>
      <w:proofErr w:type="gramEnd"/>
      <w:r w:rsidRPr="00516F0C">
        <w:rPr>
          <w:rFonts w:cstheme="minorHAnsi"/>
          <w:color w:val="464646"/>
        </w:rPr>
        <w:t xml:space="preserve"> by SWQA</w:t>
      </w:r>
      <w:r>
        <w:rPr>
          <w:rFonts w:cstheme="minorHAnsi"/>
          <w:color w:val="464646"/>
        </w:rPr>
        <w:t>. A recommended due date is provided, which may be tailored based on the needs of the project.</w:t>
      </w:r>
      <w:r w:rsidRPr="00A6783E">
        <w:rPr>
          <w:rFonts w:cstheme="minorHAnsi"/>
          <w:color w:val="464646"/>
        </w:rPr>
        <w:t xml:space="preserve"> </w:t>
      </w:r>
      <w:r>
        <w:rPr>
          <w:rFonts w:cstheme="minorHAnsi"/>
          <w:color w:val="464646"/>
        </w:rPr>
        <w:t>NTE deliverable costs will be established through the RFQ process.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292"/>
        <w:gridCol w:w="4133"/>
        <w:gridCol w:w="2220"/>
        <w:gridCol w:w="1705"/>
      </w:tblGrid>
      <w:tr w:rsidR="00C726E5" w14:paraId="4A796F45" w14:textId="77777777" w:rsidTr="1D350D99">
        <w:trPr>
          <w:cantSplit/>
          <w:trHeight w:val="575"/>
          <w:tblHeader/>
          <w:jc w:val="center"/>
        </w:trPr>
        <w:tc>
          <w:tcPr>
            <w:tcW w:w="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2ACF8" w14:textId="77777777" w:rsidR="00C726E5" w:rsidRPr="00F36993" w:rsidRDefault="00C726E5">
            <w:pPr>
              <w:pStyle w:val="N-BodyText"/>
              <w:spacing w:line="256" w:lineRule="auto"/>
              <w:rPr>
                <w:rFonts w:asciiTheme="minorHAnsi" w:hAnsiTheme="minorHAnsi" w:cstheme="minorHAnsi"/>
                <w:b/>
              </w:rPr>
            </w:pPr>
            <w:r w:rsidRPr="00F36993">
              <w:rPr>
                <w:rFonts w:asciiTheme="minorHAnsi" w:hAnsiTheme="minorHAnsi" w:cstheme="minorHAnsi"/>
                <w:b/>
              </w:rPr>
              <w:t>Deliverable Number</w:t>
            </w:r>
          </w:p>
        </w:tc>
        <w:tc>
          <w:tcPr>
            <w:tcW w:w="2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229031" w14:textId="77777777" w:rsidR="00C726E5" w:rsidRPr="00F36993" w:rsidRDefault="00C726E5">
            <w:pPr>
              <w:pStyle w:val="N-BodyText"/>
              <w:spacing w:line="256" w:lineRule="auto"/>
              <w:rPr>
                <w:rFonts w:asciiTheme="minorHAnsi" w:hAnsiTheme="minorHAnsi" w:cstheme="minorHAnsi"/>
                <w:b/>
              </w:rPr>
            </w:pPr>
            <w:r w:rsidRPr="00F36993">
              <w:rPr>
                <w:rFonts w:asciiTheme="minorHAnsi" w:hAnsiTheme="minorHAnsi" w:cstheme="minorHAnsi"/>
                <w:b/>
              </w:rPr>
              <w:t>Deliverable Description</w:t>
            </w:r>
          </w:p>
        </w:tc>
        <w:tc>
          <w:tcPr>
            <w:tcW w:w="1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02896E" w14:textId="77777777" w:rsidR="00C726E5" w:rsidRPr="00F36993" w:rsidRDefault="00C726E5">
            <w:pPr>
              <w:pStyle w:val="N-BodyText"/>
              <w:spacing w:line="256" w:lineRule="auto"/>
              <w:rPr>
                <w:rFonts w:asciiTheme="minorHAnsi" w:hAnsiTheme="minorHAnsi" w:cstheme="minorHAnsi"/>
                <w:b/>
              </w:rPr>
            </w:pPr>
            <w:r w:rsidRPr="00F36993">
              <w:rPr>
                <w:rFonts w:asciiTheme="minorHAnsi" w:hAnsiTheme="minorHAnsi" w:cstheme="minorHAnsi"/>
                <w:b/>
              </w:rPr>
              <w:t>Due Date</w:t>
            </w:r>
          </w:p>
        </w:tc>
        <w:tc>
          <w:tcPr>
            <w:tcW w:w="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5F34CC" w14:textId="688C6C66" w:rsidR="00C726E5" w:rsidRPr="00F36993" w:rsidRDefault="00C726E5">
            <w:pPr>
              <w:pStyle w:val="N-BodyText"/>
              <w:spacing w:line="256" w:lineRule="auto"/>
              <w:rPr>
                <w:rFonts w:asciiTheme="minorHAnsi" w:hAnsiTheme="minorHAnsi" w:cstheme="minorHAnsi"/>
                <w:b/>
              </w:rPr>
            </w:pPr>
            <w:r w:rsidRPr="00F36993">
              <w:rPr>
                <w:rFonts w:asciiTheme="minorHAnsi" w:hAnsiTheme="minorHAnsi" w:cstheme="minorHAnsi"/>
                <w:b/>
              </w:rPr>
              <w:t>NTE Deliverable Cost</w:t>
            </w:r>
          </w:p>
        </w:tc>
      </w:tr>
      <w:tr w:rsidR="00C726E5" w14:paraId="53609FF7" w14:textId="77777777" w:rsidTr="1D350D99">
        <w:trPr>
          <w:cantSplit/>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2FAE78E4" w14:textId="77777777" w:rsidR="00C726E5" w:rsidRPr="00F36993" w:rsidRDefault="00C726E5">
            <w:pPr>
              <w:pStyle w:val="N-BodyText"/>
              <w:spacing w:line="256" w:lineRule="auto"/>
              <w:rPr>
                <w:rFonts w:asciiTheme="minorHAnsi" w:hAnsiTheme="minorHAnsi" w:cstheme="minorHAnsi"/>
                <w:b/>
              </w:rPr>
            </w:pPr>
            <w:r w:rsidRPr="00F36993">
              <w:rPr>
                <w:rFonts w:asciiTheme="minorHAnsi" w:hAnsiTheme="minorHAnsi" w:cstheme="minorHAnsi"/>
                <w:b/>
              </w:rPr>
              <w:t>TASK 1: RISK ASSESSMENT</w:t>
            </w:r>
          </w:p>
        </w:tc>
      </w:tr>
      <w:tr w:rsidR="00582672" w:rsidRPr="004F2AE8" w14:paraId="39B08117" w14:textId="77777777" w:rsidTr="1D350D99">
        <w:trPr>
          <w:cantSplit/>
          <w:trHeight w:val="233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CE5981A" w14:textId="58852B13" w:rsidR="00582672" w:rsidRPr="003E5723" w:rsidRDefault="00582672" w:rsidP="00582672">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w:t>
            </w:r>
            <w:r>
              <w:rPr>
                <w:rFonts w:asciiTheme="minorHAnsi" w:hAnsiTheme="minorHAnsi" w:cstheme="minorHAnsi"/>
                <w:sz w:val="20"/>
                <w:szCs w:val="20"/>
              </w:rPr>
              <w:t>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F090153" w14:textId="55CC0FD8" w:rsidR="00582672" w:rsidRPr="003E5723" w:rsidRDefault="00582672" w:rsidP="00582672">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Project Risk Assessment Report</w:t>
            </w:r>
            <w:r>
              <w:rPr>
                <w:rFonts w:asciiTheme="minorHAnsi" w:hAnsiTheme="minorHAnsi" w:cstheme="minorHAnsi"/>
                <w:sz w:val="20"/>
                <w:szCs w:val="20"/>
              </w:rPr>
              <w:t xml:space="preserve"> – Initial</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1CFC384" w14:textId="77777777" w:rsidR="00582672" w:rsidRPr="003E5723" w:rsidRDefault="00582672" w:rsidP="00582672">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IQMS Contract or Issuance to IQMS Consultant of a Notice to Proceed + 25 Business Days</w:t>
            </w:r>
            <w:r w:rsidRPr="003E5723">
              <w:rPr>
                <w:rFonts w:asciiTheme="minorHAnsi" w:hAnsiTheme="minorHAnsi" w:cstheme="minorHAnsi"/>
                <w:sz w:val="20"/>
                <w:szCs w:val="20"/>
              </w:rPr>
              <w:t>.</w:t>
            </w:r>
          </w:p>
          <w:p w14:paraId="3A8C610A" w14:textId="77777777" w:rsidR="00582672" w:rsidRPr="003E5723" w:rsidRDefault="00582672" w:rsidP="00582672">
            <w:pPr>
              <w:pStyle w:val="N-BodyText"/>
              <w:spacing w:line="256" w:lineRule="auto"/>
              <w:rPr>
                <w:rFonts w:asciiTheme="minorHAnsi" w:hAnsiTheme="minorHAnsi" w:cstheme="minorHAnsi"/>
                <w:sz w:val="20"/>
                <w:szCs w:val="20"/>
              </w:rPr>
            </w:pPr>
          </w:p>
          <w:p w14:paraId="36739E6A" w14:textId="77777777" w:rsidR="00582672" w:rsidRPr="003E5723" w:rsidRDefault="00582672" w:rsidP="00582672">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OR</w:t>
            </w:r>
          </w:p>
          <w:p w14:paraId="0C9123EC" w14:textId="77777777" w:rsidR="00582672" w:rsidRPr="003E5723" w:rsidRDefault="00582672" w:rsidP="00582672">
            <w:pPr>
              <w:pStyle w:val="N-BodyText"/>
              <w:spacing w:line="256" w:lineRule="auto"/>
              <w:rPr>
                <w:rFonts w:asciiTheme="minorHAnsi" w:hAnsiTheme="minorHAnsi" w:cstheme="minorHAnsi"/>
                <w:sz w:val="20"/>
                <w:szCs w:val="20"/>
              </w:rPr>
            </w:pPr>
          </w:p>
          <w:p w14:paraId="2067850D" w14:textId="7F6ECE03" w:rsidR="00582672" w:rsidRPr="003E5723" w:rsidRDefault="00582672" w:rsidP="00582672">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3E681312" w14:textId="77777777" w:rsidR="00582672" w:rsidRPr="003E5723" w:rsidRDefault="00582672" w:rsidP="00582672">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C726E5" w:rsidRPr="004F2AE8" w14:paraId="2879D5B0" w14:textId="77777777" w:rsidTr="1D350D99">
        <w:trPr>
          <w:cantSplit/>
          <w:trHeight w:val="89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3552A3E"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5427307"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Project Risk Assessment Report – refreshed</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143999A"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29687C6B"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C726E5" w:rsidRPr="004F2AE8" w14:paraId="292A846F" w14:textId="77777777" w:rsidTr="1D350D99">
        <w:trPr>
          <w:cantSplit/>
          <w:trHeight w:val="165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50778FB"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AB9304A" w14:textId="342DC34F"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On</w:t>
            </w:r>
            <w:r w:rsidR="00370181">
              <w:rPr>
                <w:rFonts w:asciiTheme="minorHAnsi" w:hAnsiTheme="minorHAnsi" w:cstheme="minorHAnsi"/>
                <w:sz w:val="20"/>
                <w:szCs w:val="20"/>
              </w:rPr>
              <w:t>g</w:t>
            </w:r>
            <w:r w:rsidRPr="003E5723">
              <w:rPr>
                <w:rFonts w:asciiTheme="minorHAnsi" w:hAnsiTheme="minorHAnsi" w:cstheme="minorHAnsi"/>
                <w:sz w:val="20"/>
                <w:szCs w:val="20"/>
              </w:rPr>
              <w:t>oing Risk Notification</w:t>
            </w:r>
          </w:p>
          <w:p w14:paraId="5D7E716E"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  </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6D26E0A"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As needed.</w:t>
            </w:r>
            <w:r>
              <w:rPr>
                <w:rFonts w:asciiTheme="minorHAnsi" w:hAnsiTheme="minorHAnsi" w:cstheme="minorHAnsi"/>
                <w:sz w:val="20"/>
                <w:szCs w:val="20"/>
              </w:rPr>
              <w:t xml:space="preserve"> As requested by Agency, written report </w:t>
            </w:r>
            <w:r w:rsidRPr="00B60422">
              <w:rPr>
                <w:rFonts w:asciiTheme="minorHAnsi" w:hAnsiTheme="minorHAnsi" w:cstheme="minorHAnsi"/>
                <w:sz w:val="20"/>
                <w:szCs w:val="20"/>
                <w:u w:val="single"/>
              </w:rPr>
              <w:t>three (3) days</w:t>
            </w:r>
            <w:r>
              <w:rPr>
                <w:rFonts w:asciiTheme="minorHAnsi" w:hAnsiTheme="minorHAnsi" w:cstheme="minorHAnsi"/>
                <w:sz w:val="20"/>
                <w:szCs w:val="20"/>
              </w:rPr>
              <w:t xml:space="preserve"> after verbal notification.</w:t>
            </w:r>
          </w:p>
        </w:tc>
        <w:tc>
          <w:tcPr>
            <w:tcW w:w="912" w:type="pct"/>
            <w:tcBorders>
              <w:top w:val="single" w:sz="4" w:space="0" w:color="auto"/>
              <w:left w:val="single" w:sz="4" w:space="0" w:color="auto"/>
              <w:bottom w:val="single" w:sz="4" w:space="0" w:color="auto"/>
              <w:right w:val="single" w:sz="4" w:space="0" w:color="auto"/>
            </w:tcBorders>
            <w:vAlign w:val="center"/>
            <w:hideMark/>
          </w:tcPr>
          <w:p w14:paraId="61D450BE"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Initial Risk Assessment Deliverable and periodic Deliverables 3.3 (QC Reports) and 4.1. (QA Reports)</w:t>
            </w:r>
          </w:p>
        </w:tc>
      </w:tr>
      <w:tr w:rsidR="00C726E5" w:rsidRPr="004F2AE8" w14:paraId="5EF12CC1" w14:textId="77777777" w:rsidTr="1D350D99">
        <w:trPr>
          <w:trHeight w:val="172"/>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75004" w14:textId="77777777" w:rsidR="00C726E5" w:rsidRPr="003E5723" w:rsidRDefault="00C726E5">
            <w:pPr>
              <w:pStyle w:val="N-BodyText"/>
              <w:spacing w:line="256" w:lineRule="auto"/>
              <w:rPr>
                <w:rFonts w:asciiTheme="minorHAnsi" w:hAnsiTheme="minorHAnsi" w:cstheme="minorHAnsi"/>
                <w:b/>
              </w:rPr>
            </w:pPr>
            <w:r w:rsidRPr="003E5723">
              <w:rPr>
                <w:rFonts w:asciiTheme="minorHAnsi" w:hAnsiTheme="minorHAnsi" w:cstheme="minorHAnsi"/>
                <w:b/>
              </w:rPr>
              <w:t>TASK 1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5A46A" w14:textId="77777777" w:rsidR="00C726E5" w:rsidRPr="003E5723" w:rsidRDefault="00C726E5">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C726E5" w:rsidRPr="004F2AE8" w14:paraId="1C5EF4B1" w14:textId="77777777" w:rsidTr="1D350D99">
        <w:trPr>
          <w:trHeight w:val="17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654ED56F" w14:textId="77777777" w:rsidR="00C726E5" w:rsidRPr="003E5723" w:rsidRDefault="00C726E5" w:rsidP="00D15BD7">
            <w:pPr>
              <w:pStyle w:val="N-BodyText"/>
              <w:keepNext/>
              <w:spacing w:line="257" w:lineRule="auto"/>
              <w:rPr>
                <w:rFonts w:asciiTheme="minorHAnsi" w:hAnsiTheme="minorHAnsi" w:cstheme="minorHAnsi"/>
                <w:b/>
              </w:rPr>
            </w:pPr>
            <w:r w:rsidRPr="003E5723">
              <w:rPr>
                <w:rFonts w:asciiTheme="minorHAnsi" w:hAnsiTheme="minorHAnsi" w:cstheme="minorHAnsi"/>
                <w:b/>
              </w:rPr>
              <w:lastRenderedPageBreak/>
              <w:t>TASK 2: QUALITY PLANNING</w:t>
            </w:r>
          </w:p>
        </w:tc>
      </w:tr>
      <w:tr w:rsidR="0055423B" w:rsidRPr="00563B7E" w14:paraId="190615CF" w14:textId="77777777" w:rsidTr="1D350D99">
        <w:trPr>
          <w:trHeight w:val="80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01DDFD53" w14:textId="77777777" w:rsidR="0055423B" w:rsidRPr="003E5723" w:rsidRDefault="0055423B" w:rsidP="0055423B">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C4C1685" w14:textId="6A94A4E5" w:rsidR="0055423B" w:rsidRPr="003E5723" w:rsidRDefault="0055423B" w:rsidP="0055423B">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Standards – Operational Definitions Report</w:t>
            </w:r>
            <w:r>
              <w:rPr>
                <w:rFonts w:asciiTheme="minorHAnsi" w:hAnsiTheme="minorHAnsi" w:cstheme="minorHAnsi"/>
                <w:sz w:val="20"/>
                <w:szCs w:val="20"/>
              </w:rPr>
              <w:t xml:space="preserve"> (Adapted from portfolio-level Deliverable 2.1)</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B4D14F4" w14:textId="77777777" w:rsidR="0055423B" w:rsidRPr="003E5723" w:rsidRDefault="0055423B" w:rsidP="0055423B">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IQMS Contract or Issuance to IQMS Consultant of a Notice to Proceed + 25 Business Days</w:t>
            </w:r>
            <w:r w:rsidRPr="003E5723">
              <w:rPr>
                <w:rFonts w:asciiTheme="minorHAnsi" w:hAnsiTheme="minorHAnsi" w:cstheme="minorHAnsi"/>
                <w:sz w:val="20"/>
                <w:szCs w:val="20"/>
              </w:rPr>
              <w:t>.</w:t>
            </w:r>
          </w:p>
          <w:p w14:paraId="4E08BD17" w14:textId="7C9E987E" w:rsidR="0055423B" w:rsidRPr="003E5723" w:rsidRDefault="0055423B" w:rsidP="0055423B">
            <w:pPr>
              <w:pStyle w:val="N-BodyText"/>
              <w:spacing w:line="256" w:lineRule="auto"/>
              <w:rPr>
                <w:rFonts w:asciiTheme="minorHAnsi" w:hAnsiTheme="minorHAnsi" w:cstheme="minorHAnsi"/>
                <w:sz w:val="20"/>
                <w:szCs w:val="20"/>
              </w:rPr>
            </w:pPr>
          </w:p>
        </w:tc>
        <w:tc>
          <w:tcPr>
            <w:tcW w:w="912" w:type="pct"/>
            <w:tcBorders>
              <w:top w:val="single" w:sz="4" w:space="0" w:color="auto"/>
              <w:left w:val="single" w:sz="4" w:space="0" w:color="auto"/>
              <w:bottom w:val="single" w:sz="4" w:space="0" w:color="auto"/>
              <w:right w:val="single" w:sz="4" w:space="0" w:color="auto"/>
            </w:tcBorders>
            <w:vAlign w:val="center"/>
            <w:hideMark/>
          </w:tcPr>
          <w:p w14:paraId="404B04DB" w14:textId="77777777" w:rsidR="0055423B" w:rsidRPr="003E5723" w:rsidRDefault="0055423B" w:rsidP="0055423B">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C726E5" w:rsidRPr="00563B7E" w14:paraId="248CE570" w14:textId="77777777" w:rsidTr="1D350D99">
        <w:trPr>
          <w:trHeight w:val="10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97F6E48"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2.2</w:t>
            </w:r>
          </w:p>
        </w:tc>
        <w:tc>
          <w:tcPr>
            <w:tcW w:w="2210" w:type="pct"/>
            <w:tcBorders>
              <w:top w:val="single" w:sz="4" w:space="0" w:color="auto"/>
              <w:left w:val="single" w:sz="4" w:space="0" w:color="auto"/>
              <w:bottom w:val="single" w:sz="4" w:space="0" w:color="auto"/>
              <w:right w:val="single" w:sz="4" w:space="0" w:color="auto"/>
            </w:tcBorders>
            <w:vAlign w:val="center"/>
          </w:tcPr>
          <w:p w14:paraId="48B68FF4"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Quality Checklists for Task 3.1 Deliverables, </w:t>
            </w:r>
            <w:r w:rsidRPr="003E5723">
              <w:rPr>
                <w:rFonts w:asciiTheme="minorHAnsi" w:hAnsiTheme="minorHAnsi" w:cstheme="minorHAnsi"/>
                <w:i/>
                <w:sz w:val="20"/>
                <w:szCs w:val="20"/>
              </w:rPr>
              <w:t>Quality Control Review Reports</w:t>
            </w:r>
            <w:r w:rsidRPr="003E5723">
              <w:rPr>
                <w:rFonts w:asciiTheme="minorHAnsi" w:hAnsiTheme="minorHAnsi" w:cstheme="minorHAnsi"/>
                <w:sz w:val="20"/>
                <w:szCs w:val="20"/>
              </w:rPr>
              <w:t xml:space="preserve"> for selected Project-related documentation </w:t>
            </w:r>
          </w:p>
          <w:p w14:paraId="1EBD6EA4" w14:textId="77777777" w:rsidR="00C726E5" w:rsidRPr="003E5723" w:rsidRDefault="00C726E5">
            <w:pPr>
              <w:pStyle w:val="N-BodyText"/>
              <w:spacing w:line="256" w:lineRule="auto"/>
              <w:rPr>
                <w:rFonts w:asciiTheme="minorHAnsi" w:hAnsiTheme="minorHAnsi" w:cstheme="minorHAnsi"/>
                <w:sz w:val="20"/>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44A4BBD" w14:textId="5B2706D8" w:rsidR="00C726E5" w:rsidRPr="003E5723" w:rsidRDefault="00296F68">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Due Dates for Quality Control Review Reports to which they apply, or as otherwise agreed </w:t>
            </w:r>
            <w:proofErr w:type="gramStart"/>
            <w:r>
              <w:rPr>
                <w:rFonts w:asciiTheme="minorHAnsi" w:hAnsiTheme="minorHAnsi" w:cstheme="minorHAnsi"/>
                <w:sz w:val="20"/>
                <w:szCs w:val="20"/>
              </w:rPr>
              <w:t>to</w:t>
            </w:r>
            <w:proofErr w:type="gramEnd"/>
            <w:r>
              <w:rPr>
                <w:rFonts w:asciiTheme="minorHAnsi" w:hAnsiTheme="minorHAnsi" w:cstheme="minorHAnsi"/>
                <w:sz w:val="20"/>
                <w:szCs w:val="20"/>
              </w:rPr>
              <w:t xml:space="preserve"> and documented in the approved Baseline QMS Work Plan</w:t>
            </w:r>
            <w:r w:rsidR="00C726E5"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11487A6A"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related Deliverable 3.1 QC Reviews</w:t>
            </w:r>
          </w:p>
        </w:tc>
      </w:tr>
      <w:tr w:rsidR="00C726E5" w:rsidRPr="00563B7E" w14:paraId="39E4A639" w14:textId="77777777" w:rsidTr="1D350D99">
        <w:trPr>
          <w:trHeight w:val="89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C4AC49E"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B65AD73" w14:textId="651E6E53"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Management Plan</w:t>
            </w:r>
            <w:r w:rsidR="00DE3CA8">
              <w:rPr>
                <w:rFonts w:asciiTheme="minorHAnsi" w:hAnsiTheme="minorHAnsi" w:cstheme="minorHAnsi"/>
                <w:sz w:val="20"/>
                <w:szCs w:val="20"/>
              </w:rPr>
              <w:t xml:space="preserve"> (Adapted from </w:t>
            </w:r>
            <w:r w:rsidR="00ED2A8C">
              <w:rPr>
                <w:rFonts w:asciiTheme="minorHAnsi" w:hAnsiTheme="minorHAnsi" w:cstheme="minorHAnsi"/>
                <w:sz w:val="20"/>
                <w:szCs w:val="20"/>
              </w:rPr>
              <w:t>portfolio-level Deliverable 2.3)</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6BBFCA1" w14:textId="2AA41D4E"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3B745D">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Project Risk Assessment Report</w:t>
            </w:r>
            <w:r w:rsidRPr="003E5723">
              <w:rPr>
                <w:rFonts w:asciiTheme="minorHAnsi" w:hAnsiTheme="minorHAnsi" w:cstheme="minorHAnsi"/>
                <w:sz w:val="20"/>
                <w:szCs w:val="20"/>
              </w:rPr>
              <w:t xml:space="preserve"> + 15 Business Days.</w:t>
            </w:r>
          </w:p>
        </w:tc>
        <w:tc>
          <w:tcPr>
            <w:tcW w:w="912" w:type="pct"/>
            <w:tcBorders>
              <w:top w:val="single" w:sz="4" w:space="0" w:color="auto"/>
              <w:left w:val="single" w:sz="4" w:space="0" w:color="auto"/>
              <w:bottom w:val="single" w:sz="4" w:space="0" w:color="auto"/>
              <w:right w:val="single" w:sz="4" w:space="0" w:color="auto"/>
            </w:tcBorders>
            <w:vAlign w:val="center"/>
            <w:hideMark/>
          </w:tcPr>
          <w:p w14:paraId="64D77D09"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C726E5" w:rsidRPr="00563B7E" w14:paraId="647A5BD4" w14:textId="77777777" w:rsidTr="1D350D99">
        <w:trPr>
          <w:trHeight w:val="100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3C9BE63"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2.4</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D99A219" w14:textId="7A4EEE08"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Baseline QMS Work Plan</w:t>
            </w:r>
          </w:p>
          <w:p w14:paraId="49EC7385" w14:textId="184CD1BD"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sidR="002F21ED">
              <w:rPr>
                <w:rFonts w:asciiTheme="minorHAnsi" w:hAnsiTheme="minorHAnsi" w:cstheme="minorHAnsi"/>
                <w:sz w:val="20"/>
                <w:szCs w:val="20"/>
              </w:rPr>
              <w:t xml:space="preserve">Adapted from </w:t>
            </w:r>
            <w:r w:rsidR="00E75A6C">
              <w:rPr>
                <w:rFonts w:asciiTheme="minorHAnsi" w:hAnsiTheme="minorHAnsi" w:cstheme="minorHAnsi"/>
                <w:sz w:val="20"/>
                <w:szCs w:val="20"/>
              </w:rPr>
              <w:t xml:space="preserve">portfolio-level Deliverable 2.4. </w:t>
            </w:r>
            <w:r w:rsidRPr="003E5723">
              <w:rPr>
                <w:rFonts w:asciiTheme="minorHAnsi" w:hAnsiTheme="minorHAnsi" w:cstheme="minorHAnsi"/>
                <w:sz w:val="20"/>
                <w:szCs w:val="20"/>
              </w:rPr>
              <w:t>Updated by the Parties as needed to reflect mutually agreeable adjustments, if any, to QMS deliverables.)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F189860" w14:textId="5EB7B74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3B745D">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Project Risk Assessment Report</w:t>
            </w:r>
            <w:r w:rsidRPr="003E5723">
              <w:rPr>
                <w:rFonts w:asciiTheme="minorHAnsi" w:hAnsiTheme="minorHAnsi" w:cstheme="minorHAnsi"/>
                <w:sz w:val="20"/>
                <w:szCs w:val="20"/>
              </w:rPr>
              <w:t xml:space="preserve"> + 15 Business Days.</w:t>
            </w:r>
          </w:p>
        </w:tc>
        <w:tc>
          <w:tcPr>
            <w:tcW w:w="912" w:type="pct"/>
            <w:tcBorders>
              <w:top w:val="single" w:sz="4" w:space="0" w:color="auto"/>
              <w:left w:val="single" w:sz="4" w:space="0" w:color="auto"/>
              <w:bottom w:val="single" w:sz="4" w:space="0" w:color="auto"/>
              <w:right w:val="single" w:sz="4" w:space="0" w:color="auto"/>
            </w:tcBorders>
            <w:vAlign w:val="center"/>
            <w:hideMark/>
          </w:tcPr>
          <w:p w14:paraId="3D9A534C" w14:textId="77777777" w:rsidR="00C726E5" w:rsidRPr="003E5723" w:rsidRDefault="00C726E5">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350DF9" w:rsidRPr="00563B7E" w14:paraId="37A9593B" w14:textId="77777777" w:rsidTr="1D350D99">
        <w:trPr>
          <w:trHeight w:val="96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521D052"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2.5</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F506EA9" w14:textId="77777777" w:rsidR="00350DF9"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Internal</w:t>
            </w:r>
            <w:r>
              <w:rPr>
                <w:rFonts w:asciiTheme="minorHAnsi" w:hAnsiTheme="minorHAnsi" w:cstheme="minorHAnsi"/>
                <w:sz w:val="20"/>
                <w:szCs w:val="20"/>
              </w:rPr>
              <w:t xml:space="preserve"> or </w:t>
            </w:r>
            <w:r w:rsidRPr="003E5723">
              <w:rPr>
                <w:rFonts w:asciiTheme="minorHAnsi" w:hAnsiTheme="minorHAnsi" w:cstheme="minorHAnsi"/>
                <w:sz w:val="20"/>
                <w:szCs w:val="20"/>
              </w:rPr>
              <w:t>External Presentations and Special Requests</w:t>
            </w:r>
            <w:r>
              <w:rPr>
                <w:rFonts w:asciiTheme="minorHAnsi" w:hAnsiTheme="minorHAnsi" w:cstheme="minorHAnsi"/>
                <w:sz w:val="20"/>
                <w:szCs w:val="20"/>
              </w:rPr>
              <w:t xml:space="preserve"> / Contingency Fund</w:t>
            </w:r>
          </w:p>
          <w:p w14:paraId="7BB23703" w14:textId="77777777" w:rsidR="00350DF9" w:rsidRDefault="00350DF9" w:rsidP="00350DF9">
            <w:pPr>
              <w:pStyle w:val="N-BodyText"/>
              <w:spacing w:line="256" w:lineRule="auto"/>
              <w:rPr>
                <w:rFonts w:asciiTheme="minorHAnsi" w:hAnsiTheme="minorHAnsi" w:cstheme="minorHAnsi"/>
                <w:sz w:val="20"/>
                <w:szCs w:val="20"/>
              </w:rPr>
            </w:pPr>
          </w:p>
          <w:p w14:paraId="3D41C0BE" w14:textId="7EF56466" w:rsidR="00350DF9" w:rsidRPr="003E5723"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(Funds allocated for special requests may be reallocated to other deliverables through the WOC change control process.)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E8C0288"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7C49D626"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350DF9" w:rsidRPr="00563B7E" w14:paraId="35C54CCD"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6D0F5C9"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2.6</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972198E" w14:textId="5E3405AE"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Project Evaluation / Lessons Learned Report</w:t>
            </w:r>
          </w:p>
          <w:p w14:paraId="394B280A" w14:textId="77777777" w:rsidR="00350DF9" w:rsidRPr="003E5723" w:rsidRDefault="00350DF9" w:rsidP="00350DF9">
            <w:pPr>
              <w:pStyle w:val="N-BodyText"/>
              <w:spacing w:line="256" w:lineRule="auto"/>
              <w:rPr>
                <w:rFonts w:asciiTheme="minorHAnsi" w:hAnsiTheme="minorHAnsi" w:cstheme="minorHAnsi"/>
                <w:sz w:val="20"/>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134BDE1A" w14:textId="7F763319" w:rsidR="00350DF9" w:rsidRPr="003E5723" w:rsidRDefault="00D07050"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60945672"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350DF9" w:rsidRPr="00563B7E" w14:paraId="3374CB63" w14:textId="77777777" w:rsidTr="1D350D99">
        <w:trPr>
          <w:trHeight w:val="3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011D6" w14:textId="77777777" w:rsidR="00350DF9" w:rsidRPr="003E5723" w:rsidRDefault="00350DF9" w:rsidP="00350DF9">
            <w:pPr>
              <w:pStyle w:val="N-BodyText"/>
              <w:spacing w:line="256" w:lineRule="auto"/>
              <w:rPr>
                <w:rFonts w:asciiTheme="minorHAnsi" w:hAnsiTheme="minorHAnsi" w:cstheme="minorHAnsi"/>
                <w:b/>
              </w:rPr>
            </w:pPr>
            <w:r w:rsidRPr="003E5723">
              <w:rPr>
                <w:rFonts w:asciiTheme="minorHAnsi" w:hAnsiTheme="minorHAnsi" w:cstheme="minorHAnsi"/>
                <w:b/>
              </w:rPr>
              <w:t>TASK 2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935E2" w14:textId="77777777" w:rsidR="00350DF9" w:rsidRPr="003E5723" w:rsidRDefault="00350DF9" w:rsidP="00350DF9">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350DF9" w:rsidRPr="004F2AE8" w14:paraId="22098894" w14:textId="77777777" w:rsidTr="1D350D99">
        <w:trPr>
          <w:trHeight w:val="10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22AB55DB" w14:textId="77777777" w:rsidR="00350DF9" w:rsidRPr="003E5723" w:rsidRDefault="00350DF9" w:rsidP="00350DF9">
            <w:pPr>
              <w:pStyle w:val="N-BodyText"/>
              <w:keepNext/>
              <w:spacing w:line="257" w:lineRule="auto"/>
              <w:rPr>
                <w:rFonts w:asciiTheme="minorHAnsi" w:hAnsiTheme="minorHAnsi" w:cstheme="minorHAnsi"/>
                <w:b/>
              </w:rPr>
            </w:pPr>
            <w:r w:rsidRPr="003E5723">
              <w:rPr>
                <w:rFonts w:asciiTheme="minorHAnsi" w:hAnsiTheme="minorHAnsi" w:cstheme="minorHAnsi"/>
                <w:b/>
              </w:rPr>
              <w:t>TASK 3: QUALITY CONTROL</w:t>
            </w:r>
          </w:p>
        </w:tc>
      </w:tr>
      <w:tr w:rsidR="00350DF9" w:rsidRPr="00563B7E" w14:paraId="620DFE89" w14:textId="77777777" w:rsidTr="1D350D99">
        <w:trPr>
          <w:trHeight w:val="8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95D52" w14:textId="77777777" w:rsidR="00350DF9" w:rsidRPr="003E5723" w:rsidRDefault="00350DF9" w:rsidP="00350DF9">
            <w:pPr>
              <w:pStyle w:val="N-BodyText"/>
              <w:keepNext/>
              <w:spacing w:line="256" w:lineRule="auto"/>
              <w:rPr>
                <w:rFonts w:asciiTheme="minorHAnsi" w:hAnsiTheme="minorHAnsi" w:cstheme="minorHAnsi"/>
                <w:b/>
                <w:bCs/>
              </w:rPr>
            </w:pPr>
            <w:r w:rsidRPr="003E5723">
              <w:rPr>
                <w:rFonts w:asciiTheme="minorHAnsi" w:hAnsiTheme="minorHAnsi" w:cstheme="minorHAnsi"/>
                <w:b/>
                <w:bCs/>
              </w:rPr>
              <w:t>Deliverable 3.1: Quality Control Review</w:t>
            </w:r>
          </w:p>
        </w:tc>
      </w:tr>
      <w:tr w:rsidR="00350DF9" w:rsidRPr="004F2AE8" w14:paraId="021F1BB6"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tcPr>
          <w:p w14:paraId="4DEAAF40" w14:textId="5B827C40" w:rsidR="00350DF9" w:rsidRPr="003E5723"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3.1.1</w:t>
            </w:r>
          </w:p>
        </w:tc>
        <w:tc>
          <w:tcPr>
            <w:tcW w:w="2210" w:type="pct"/>
            <w:tcBorders>
              <w:top w:val="single" w:sz="4" w:space="0" w:color="auto"/>
              <w:left w:val="single" w:sz="4" w:space="0" w:color="auto"/>
              <w:bottom w:val="single" w:sz="4" w:space="0" w:color="auto"/>
              <w:right w:val="single" w:sz="4" w:space="0" w:color="auto"/>
            </w:tcBorders>
            <w:vAlign w:val="center"/>
          </w:tcPr>
          <w:p w14:paraId="2BECB8B2" w14:textId="1BDD4E5A" w:rsidR="00350DF9" w:rsidRPr="003E5723" w:rsidRDefault="00B05FEF" w:rsidP="004A27B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Authorized Purchaser’s Project Management Body of Knowledge (PMBOK)-Compliant Project </w:t>
            </w:r>
            <w:r>
              <w:rPr>
                <w:rFonts w:asciiTheme="minorHAnsi" w:hAnsiTheme="minorHAnsi" w:cstheme="minorHAnsi"/>
                <w:sz w:val="20"/>
                <w:szCs w:val="20"/>
              </w:rPr>
              <w:lastRenderedPageBreak/>
              <w:t>Management Plan, Sub-plans, Scope, Schedule, and Budget</w:t>
            </w:r>
            <w:r w:rsidR="001D7EF7">
              <w:rPr>
                <w:rFonts w:asciiTheme="minorHAnsi" w:hAnsiTheme="minorHAnsi" w:cstheme="minorHAnsi"/>
                <w:sz w:val="20"/>
                <w:szCs w:val="20"/>
              </w:rPr>
              <w:t>.</w:t>
            </w:r>
          </w:p>
        </w:tc>
        <w:tc>
          <w:tcPr>
            <w:tcW w:w="1187" w:type="pct"/>
            <w:tcBorders>
              <w:top w:val="single" w:sz="4" w:space="0" w:color="auto"/>
              <w:left w:val="single" w:sz="4" w:space="0" w:color="auto"/>
              <w:bottom w:val="single" w:sz="4" w:space="0" w:color="auto"/>
              <w:right w:val="single" w:sz="4" w:space="0" w:color="auto"/>
            </w:tcBorders>
            <w:vAlign w:val="center"/>
          </w:tcPr>
          <w:p w14:paraId="486E6140" w14:textId="6FFDD7F7" w:rsidR="00350DF9" w:rsidRPr="003E5723" w:rsidRDefault="00D07050" w:rsidP="004A27B3">
            <w:pPr>
              <w:pStyle w:val="N-BodyText"/>
              <w:spacing w:line="256" w:lineRule="auto"/>
            </w:pPr>
            <w:r w:rsidRPr="003E5723">
              <w:rPr>
                <w:rFonts w:asciiTheme="minorHAnsi" w:hAnsiTheme="minorHAnsi" w:cstheme="minorHAnsi"/>
                <w:sz w:val="20"/>
                <w:szCs w:val="20"/>
              </w:rPr>
              <w:lastRenderedPageBreak/>
              <w:t xml:space="preserve">As agreed to and documented in the </w:t>
            </w:r>
            <w:r>
              <w:rPr>
                <w:rFonts w:asciiTheme="minorHAnsi" w:hAnsiTheme="minorHAnsi" w:cstheme="minorHAnsi"/>
                <w:sz w:val="20"/>
                <w:szCs w:val="20"/>
              </w:rPr>
              <w:lastRenderedPageBreak/>
              <w:t>approved</w:t>
            </w:r>
            <w:r w:rsidRPr="003E5723">
              <w:rPr>
                <w:rFonts w:asciiTheme="minorHAnsi" w:hAnsiTheme="minorHAnsi" w:cstheme="minorHAnsi"/>
                <w:sz w:val="20"/>
                <w:szCs w:val="20"/>
              </w:rPr>
              <w:t xml:space="preserve"> Baseline QMS Work Plan</w:t>
            </w:r>
            <w:r w:rsidR="00350DF9">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4D95AD1D"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$0.00</w:t>
            </w:r>
          </w:p>
        </w:tc>
      </w:tr>
      <w:tr w:rsidR="0035414E" w:rsidRPr="004F2AE8" w14:paraId="2218A34A" w14:textId="77777777" w:rsidTr="1D350D99">
        <w:trPr>
          <w:trHeight w:val="2359"/>
          <w:jc w:val="center"/>
        </w:trPr>
        <w:tc>
          <w:tcPr>
            <w:tcW w:w="691" w:type="pct"/>
            <w:tcBorders>
              <w:top w:val="single" w:sz="4" w:space="0" w:color="auto"/>
              <w:left w:val="single" w:sz="4" w:space="0" w:color="auto"/>
              <w:bottom w:val="single" w:sz="4" w:space="0" w:color="auto"/>
              <w:right w:val="single" w:sz="4" w:space="0" w:color="auto"/>
            </w:tcBorders>
            <w:vAlign w:val="center"/>
          </w:tcPr>
          <w:p w14:paraId="084B907F" w14:textId="23F0A736" w:rsidR="0035414E" w:rsidRPr="003E5723" w:rsidRDefault="0035414E" w:rsidP="0035414E">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3.1.2</w:t>
            </w:r>
          </w:p>
        </w:tc>
        <w:tc>
          <w:tcPr>
            <w:tcW w:w="2210" w:type="pct"/>
            <w:tcBorders>
              <w:top w:val="single" w:sz="4" w:space="0" w:color="auto"/>
              <w:left w:val="single" w:sz="4" w:space="0" w:color="auto"/>
              <w:bottom w:val="single" w:sz="4" w:space="0" w:color="auto"/>
              <w:right w:val="single" w:sz="4" w:space="0" w:color="auto"/>
            </w:tcBorders>
            <w:vAlign w:val="center"/>
          </w:tcPr>
          <w:p w14:paraId="624B871A" w14:textId="77777777" w:rsidR="0035414E" w:rsidRDefault="0035414E" w:rsidP="0035414E">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Authorized Purchaser’s solution architecture documentation. Review may include:</w:t>
            </w:r>
          </w:p>
          <w:p w14:paraId="068ACB0A" w14:textId="77777777" w:rsidR="0035414E" w:rsidRDefault="0035414E" w:rsidP="0035414E">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Architecture design documentation</w:t>
            </w:r>
          </w:p>
          <w:p w14:paraId="159BE2E7" w14:textId="77777777" w:rsidR="0035414E" w:rsidRDefault="0035414E" w:rsidP="0035414E">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Security architecture documentation</w:t>
            </w:r>
          </w:p>
          <w:p w14:paraId="185C681A" w14:textId="77777777" w:rsidR="0035414E" w:rsidRDefault="0035414E" w:rsidP="0035414E">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Integration and interoperability documentation</w:t>
            </w:r>
          </w:p>
          <w:p w14:paraId="2C12590E" w14:textId="77777777" w:rsidR="0035414E" w:rsidRDefault="0035414E" w:rsidP="0035414E">
            <w:pPr>
              <w:pStyle w:val="N-BodyText"/>
              <w:numPr>
                <w:ilvl w:val="0"/>
                <w:numId w:val="20"/>
              </w:numPr>
              <w:spacing w:line="256" w:lineRule="auto"/>
              <w:ind w:left="391"/>
              <w:rPr>
                <w:rFonts w:asciiTheme="minorHAnsi" w:hAnsiTheme="minorHAnsi" w:cstheme="minorHAnsi"/>
                <w:sz w:val="20"/>
                <w:szCs w:val="20"/>
              </w:rPr>
            </w:pPr>
            <w:r>
              <w:rPr>
                <w:rFonts w:asciiTheme="minorHAnsi" w:hAnsiTheme="minorHAnsi" w:cstheme="minorHAnsi"/>
                <w:sz w:val="20"/>
                <w:szCs w:val="20"/>
              </w:rPr>
              <w:t>Scalability and performance documentation</w:t>
            </w:r>
          </w:p>
          <w:p w14:paraId="55F2FBF4" w14:textId="56EF3CFC" w:rsidR="0035414E" w:rsidRPr="007B2471" w:rsidRDefault="0035414E" w:rsidP="007B2471">
            <w:pPr>
              <w:pStyle w:val="ListParagraph"/>
              <w:numPr>
                <w:ilvl w:val="0"/>
                <w:numId w:val="20"/>
              </w:numPr>
              <w:ind w:left="391"/>
              <w:rPr>
                <w:sz w:val="20"/>
                <w:szCs w:val="20"/>
              </w:rPr>
            </w:pPr>
            <w:r w:rsidRPr="007B2471">
              <w:rPr>
                <w:rFonts w:cstheme="minorHAnsi"/>
                <w:sz w:val="20"/>
                <w:szCs w:val="20"/>
              </w:rPr>
              <w:t>Change management documentation</w:t>
            </w:r>
          </w:p>
        </w:tc>
        <w:tc>
          <w:tcPr>
            <w:tcW w:w="1187" w:type="pct"/>
            <w:tcBorders>
              <w:top w:val="single" w:sz="4" w:space="0" w:color="auto"/>
              <w:left w:val="single" w:sz="4" w:space="0" w:color="auto"/>
              <w:bottom w:val="single" w:sz="4" w:space="0" w:color="auto"/>
              <w:right w:val="single" w:sz="4" w:space="0" w:color="auto"/>
            </w:tcBorders>
            <w:vAlign w:val="center"/>
          </w:tcPr>
          <w:p w14:paraId="65B892BC" w14:textId="330373A7" w:rsidR="0035414E" w:rsidRPr="003E5723" w:rsidRDefault="0035414E" w:rsidP="0035414E">
            <w:pPr>
              <w:rPr>
                <w:rFonts w:cstheme="minorHAnsi"/>
                <w:sz w:val="20"/>
                <w:szCs w:val="20"/>
              </w:rPr>
            </w:pPr>
            <w:r w:rsidRPr="003E5723">
              <w:rPr>
                <w:rFonts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tcPr>
          <w:p w14:paraId="74E220FE" w14:textId="26789AEC" w:rsidR="0035414E" w:rsidRPr="003E5723" w:rsidRDefault="0035414E" w:rsidP="0035414E">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350DF9" w:rsidRPr="004F2AE8" w14:paraId="2BC6A2D9" w14:textId="77777777" w:rsidTr="1D350D99">
        <w:trPr>
          <w:trHeight w:val="2359"/>
          <w:jc w:val="center"/>
        </w:trPr>
        <w:tc>
          <w:tcPr>
            <w:tcW w:w="691" w:type="pct"/>
            <w:tcBorders>
              <w:top w:val="single" w:sz="4" w:space="0" w:color="auto"/>
              <w:left w:val="single" w:sz="4" w:space="0" w:color="auto"/>
              <w:bottom w:val="single" w:sz="4" w:space="0" w:color="auto"/>
              <w:right w:val="single" w:sz="4" w:space="0" w:color="auto"/>
            </w:tcBorders>
            <w:vAlign w:val="center"/>
          </w:tcPr>
          <w:p w14:paraId="7E76D75A" w14:textId="4A069FBB"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35414E">
              <w:rPr>
                <w:rFonts w:asciiTheme="minorHAnsi" w:hAnsiTheme="minorHAnsi" w:cstheme="minorHAnsi"/>
                <w:sz w:val="20"/>
                <w:szCs w:val="20"/>
              </w:rPr>
              <w:t>3</w:t>
            </w:r>
          </w:p>
        </w:tc>
        <w:tc>
          <w:tcPr>
            <w:tcW w:w="2210" w:type="pct"/>
            <w:tcBorders>
              <w:top w:val="single" w:sz="4" w:space="0" w:color="auto"/>
              <w:left w:val="single" w:sz="4" w:space="0" w:color="auto"/>
              <w:bottom w:val="single" w:sz="4" w:space="0" w:color="auto"/>
              <w:right w:val="single" w:sz="4" w:space="0" w:color="auto"/>
            </w:tcBorders>
            <w:vAlign w:val="center"/>
          </w:tcPr>
          <w:p w14:paraId="2ECDFD6C" w14:textId="77777777" w:rsidR="0035414E" w:rsidRPr="003E5723" w:rsidRDefault="0035414E" w:rsidP="0035414E">
            <w:pPr>
              <w:rPr>
                <w:sz w:val="20"/>
                <w:szCs w:val="20"/>
              </w:rPr>
            </w:pPr>
            <w:r w:rsidRPr="1D350D99">
              <w:rPr>
                <w:sz w:val="20"/>
                <w:szCs w:val="20"/>
              </w:rPr>
              <w:t xml:space="preserve">Review of RFP. </w:t>
            </w:r>
            <w:r>
              <w:rPr>
                <w:sz w:val="20"/>
                <w:szCs w:val="20"/>
              </w:rPr>
              <w:t>Includes SOW, s</w:t>
            </w:r>
            <w:r w:rsidRPr="1D350D99">
              <w:rPr>
                <w:sz w:val="20"/>
                <w:szCs w:val="20"/>
              </w:rPr>
              <w:t xml:space="preserve">olution requirements </w:t>
            </w:r>
            <w:r>
              <w:rPr>
                <w:sz w:val="20"/>
                <w:szCs w:val="20"/>
              </w:rPr>
              <w:t xml:space="preserve">(functional and non-functional / technical requirements*), </w:t>
            </w:r>
            <w:r w:rsidRPr="1D350D99">
              <w:rPr>
                <w:sz w:val="20"/>
                <w:szCs w:val="20"/>
              </w:rPr>
              <w:t xml:space="preserve">and related information supporting the Request for Proposal (RFP) or approved solicitation. </w:t>
            </w:r>
          </w:p>
          <w:p w14:paraId="2F7FE018" w14:textId="77777777" w:rsidR="0035414E" w:rsidRPr="003E5723" w:rsidRDefault="0035414E" w:rsidP="0035414E">
            <w:pPr>
              <w:rPr>
                <w:sz w:val="20"/>
                <w:szCs w:val="20"/>
              </w:rPr>
            </w:pPr>
            <w:r w:rsidRPr="0BAD80D1">
              <w:rPr>
                <w:sz w:val="20"/>
                <w:szCs w:val="20"/>
              </w:rPr>
              <w:t>R</w:t>
            </w:r>
            <w:r>
              <w:rPr>
                <w:sz w:val="20"/>
                <w:szCs w:val="20"/>
              </w:rPr>
              <w:t>elated information used to support this r</w:t>
            </w:r>
            <w:r w:rsidRPr="0BAD80D1">
              <w:rPr>
                <w:sz w:val="20"/>
                <w:szCs w:val="20"/>
              </w:rPr>
              <w:t xml:space="preserve">eview may include: </w:t>
            </w:r>
          </w:p>
          <w:p w14:paraId="57C4B39C" w14:textId="77777777" w:rsidR="0035414E" w:rsidRPr="003E5723" w:rsidRDefault="0035414E" w:rsidP="0035414E">
            <w:pPr>
              <w:numPr>
                <w:ilvl w:val="0"/>
                <w:numId w:val="10"/>
              </w:numPr>
              <w:spacing w:after="0" w:line="240" w:lineRule="auto"/>
              <w:rPr>
                <w:rFonts w:cstheme="minorHAnsi"/>
                <w:sz w:val="20"/>
                <w:szCs w:val="20"/>
              </w:rPr>
            </w:pPr>
            <w:r w:rsidRPr="003E5723">
              <w:rPr>
                <w:rFonts w:cstheme="minorHAnsi"/>
                <w:sz w:val="20"/>
                <w:szCs w:val="20"/>
              </w:rPr>
              <w:t>Authorized Purchaser’s Project Plan</w:t>
            </w:r>
          </w:p>
          <w:p w14:paraId="302B5F09" w14:textId="77777777" w:rsidR="0035414E" w:rsidRPr="003E5723" w:rsidRDefault="0035414E" w:rsidP="0035414E">
            <w:pPr>
              <w:numPr>
                <w:ilvl w:val="0"/>
                <w:numId w:val="10"/>
              </w:numPr>
              <w:spacing w:after="0" w:line="240" w:lineRule="auto"/>
              <w:rPr>
                <w:rFonts w:cstheme="minorHAnsi"/>
                <w:sz w:val="20"/>
                <w:szCs w:val="20"/>
              </w:rPr>
            </w:pPr>
            <w:r w:rsidRPr="003E5723">
              <w:rPr>
                <w:rFonts w:cstheme="minorHAnsi"/>
                <w:sz w:val="20"/>
                <w:szCs w:val="20"/>
              </w:rPr>
              <w:t>Authorized Purchaser’s Business Case</w:t>
            </w:r>
          </w:p>
          <w:p w14:paraId="0AE99D50" w14:textId="77777777" w:rsidR="0035414E" w:rsidRPr="00E91C28" w:rsidRDefault="0035414E" w:rsidP="0035414E">
            <w:pPr>
              <w:pStyle w:val="ListParagraph"/>
              <w:numPr>
                <w:ilvl w:val="0"/>
                <w:numId w:val="10"/>
              </w:numPr>
              <w:rPr>
                <w:sz w:val="20"/>
                <w:szCs w:val="20"/>
              </w:rPr>
            </w:pPr>
            <w:r w:rsidRPr="1D350D99">
              <w:rPr>
                <w:sz w:val="20"/>
                <w:szCs w:val="20"/>
              </w:rPr>
              <w:t>Solutions Analysis</w:t>
            </w:r>
          </w:p>
          <w:p w14:paraId="1B47D801" w14:textId="3F44ACA7" w:rsidR="00350DF9" w:rsidRPr="004A27B3" w:rsidRDefault="0035414E" w:rsidP="0035414E">
            <w:pPr>
              <w:pStyle w:val="FootnoteText"/>
              <w:rPr>
                <w:sz w:val="20"/>
                <w:szCs w:val="20"/>
              </w:rPr>
            </w:pPr>
            <w:r>
              <w:rPr>
                <w:sz w:val="20"/>
                <w:szCs w:val="20"/>
              </w:rPr>
              <w:t>*</w:t>
            </w:r>
            <w:r w:rsidRPr="00B03DD1">
              <w:rPr>
                <w:sz w:val="20"/>
                <w:szCs w:val="20"/>
              </w:rPr>
              <w:t>For major systems, non-functional / technical requirements would include data model (including entity relations), database design (including tables and the use of primary and secondary keys), interfaces and integration with existing and legacy systems, data conversion and migration of data in existing systems or databases, use of public cloud infrastructure, system redundancy and high availability features, disaster recovery, etc.</w:t>
            </w:r>
          </w:p>
        </w:tc>
        <w:tc>
          <w:tcPr>
            <w:tcW w:w="1187" w:type="pct"/>
            <w:tcBorders>
              <w:top w:val="single" w:sz="4" w:space="0" w:color="auto"/>
              <w:left w:val="single" w:sz="4" w:space="0" w:color="auto"/>
              <w:bottom w:val="single" w:sz="4" w:space="0" w:color="auto"/>
              <w:right w:val="single" w:sz="4" w:space="0" w:color="auto"/>
            </w:tcBorders>
            <w:vAlign w:val="center"/>
          </w:tcPr>
          <w:p w14:paraId="2E36719C" w14:textId="1CFFE3D7" w:rsidR="00350DF9" w:rsidRPr="003E5723" w:rsidRDefault="00350DF9" w:rsidP="00350DF9">
            <w:pPr>
              <w:rPr>
                <w:rFonts w:cstheme="minorHAnsi"/>
                <w:i/>
                <w:sz w:val="20"/>
                <w:szCs w:val="20"/>
              </w:rPr>
            </w:pPr>
            <w:r w:rsidRPr="003E5723">
              <w:rPr>
                <w:rFonts w:cstheme="minorHAnsi"/>
                <w:sz w:val="20"/>
                <w:szCs w:val="20"/>
              </w:rPr>
              <w:t>Prior to RFP release</w:t>
            </w:r>
            <w:r w:rsidRPr="003E5723">
              <w:rPr>
                <w:rFonts w:cstheme="minorHAnsi"/>
                <w:i/>
                <w:sz w:val="20"/>
                <w:szCs w:val="20"/>
              </w:rPr>
              <w:t>.</w:t>
            </w:r>
          </w:p>
          <w:p w14:paraId="79B13FF1" w14:textId="1A1475A2" w:rsidR="00350DF9" w:rsidRPr="003E5723" w:rsidRDefault="00D07050" w:rsidP="00350DF9">
            <w:pPr>
              <w:rPr>
                <w:rFonts w:cstheme="minorHAnsi"/>
                <w:sz w:val="20"/>
                <w:szCs w:val="20"/>
              </w:rPr>
            </w:pPr>
            <w:r w:rsidRPr="003E5723">
              <w:rPr>
                <w:rFonts w:cstheme="minorHAnsi"/>
                <w:sz w:val="20"/>
                <w:szCs w:val="20"/>
              </w:rPr>
              <w:t xml:space="preserve">As agreed to and documented in the </w:t>
            </w:r>
            <w:r>
              <w:rPr>
                <w:rFonts w:cstheme="minorHAnsi"/>
                <w:sz w:val="20"/>
                <w:szCs w:val="20"/>
              </w:rPr>
              <w:t>approved</w:t>
            </w:r>
            <w:r w:rsidRPr="003E5723">
              <w:rPr>
                <w:rFonts w:cstheme="minorHAnsi"/>
                <w:sz w:val="20"/>
                <w:szCs w:val="20"/>
              </w:rPr>
              <w:t xml:space="preserve"> Baseline QMS Work Plan</w:t>
            </w:r>
            <w:r w:rsidR="00350DF9" w:rsidRPr="003E5723">
              <w:rPr>
                <w:rFonts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1FEEEB53"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D9793C" w:rsidRPr="004F2AE8" w14:paraId="352C93D8" w14:textId="77777777" w:rsidTr="1D350D99">
        <w:trPr>
          <w:trHeight w:val="325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E62348C" w14:textId="2E994D42" w:rsidR="00D9793C" w:rsidRPr="003E5723" w:rsidRDefault="00D9793C" w:rsidP="00D9793C">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4</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62BC5B1" w14:textId="77777777" w:rsidR="00D9793C" w:rsidRPr="003E5723" w:rsidRDefault="00D9793C" w:rsidP="00D9793C">
            <w:pPr>
              <w:rPr>
                <w:sz w:val="20"/>
                <w:szCs w:val="20"/>
              </w:rPr>
            </w:pPr>
            <w:r>
              <w:rPr>
                <w:sz w:val="20"/>
                <w:szCs w:val="20"/>
              </w:rPr>
              <w:t>Review of s</w:t>
            </w:r>
            <w:r w:rsidRPr="1D350D99">
              <w:rPr>
                <w:sz w:val="20"/>
                <w:szCs w:val="20"/>
              </w:rPr>
              <w:t>olution contract SOW</w:t>
            </w:r>
            <w:r>
              <w:rPr>
                <w:sz w:val="20"/>
                <w:szCs w:val="20"/>
              </w:rPr>
              <w:t>, including</w:t>
            </w:r>
            <w:r w:rsidRPr="1D350D99">
              <w:rPr>
                <w:sz w:val="20"/>
                <w:szCs w:val="20"/>
              </w:rPr>
              <w:t xml:space="preserve"> </w:t>
            </w:r>
            <w:r>
              <w:rPr>
                <w:sz w:val="20"/>
                <w:szCs w:val="20"/>
              </w:rPr>
              <w:t>s</w:t>
            </w:r>
            <w:r w:rsidRPr="1D350D99">
              <w:rPr>
                <w:sz w:val="20"/>
                <w:szCs w:val="20"/>
              </w:rPr>
              <w:t xml:space="preserve">olution requirements </w:t>
            </w:r>
            <w:r>
              <w:rPr>
                <w:sz w:val="20"/>
                <w:szCs w:val="20"/>
              </w:rPr>
              <w:t xml:space="preserve">(functional and non-functional / technical requirements) </w:t>
            </w:r>
            <w:r w:rsidRPr="1D350D99">
              <w:rPr>
                <w:sz w:val="20"/>
                <w:szCs w:val="20"/>
              </w:rPr>
              <w:t>and related information contained in the proposed contract with the successful Proposer.</w:t>
            </w:r>
          </w:p>
          <w:p w14:paraId="484BE0BC" w14:textId="77777777" w:rsidR="00D9793C" w:rsidRPr="003E5723" w:rsidRDefault="00D9793C" w:rsidP="00D9793C">
            <w:pPr>
              <w:rPr>
                <w:rFonts w:cstheme="minorHAnsi"/>
                <w:sz w:val="20"/>
                <w:szCs w:val="20"/>
              </w:rPr>
            </w:pPr>
            <w:r w:rsidRPr="003E5723">
              <w:rPr>
                <w:rFonts w:cstheme="minorHAnsi"/>
                <w:sz w:val="20"/>
                <w:szCs w:val="20"/>
              </w:rPr>
              <w:t>R</w:t>
            </w:r>
            <w:r>
              <w:rPr>
                <w:rFonts w:cstheme="minorHAnsi"/>
                <w:sz w:val="20"/>
                <w:szCs w:val="20"/>
              </w:rPr>
              <w:t>elated information to support this r</w:t>
            </w:r>
            <w:r w:rsidRPr="003E5723">
              <w:rPr>
                <w:rFonts w:cstheme="minorHAnsi"/>
                <w:sz w:val="20"/>
                <w:szCs w:val="20"/>
              </w:rPr>
              <w:t xml:space="preserve">eview may include: </w:t>
            </w:r>
          </w:p>
          <w:p w14:paraId="21F95714" w14:textId="77777777" w:rsidR="00D9793C" w:rsidRPr="003E5723" w:rsidRDefault="00D9793C" w:rsidP="00D9793C">
            <w:pPr>
              <w:pStyle w:val="ListParagraph"/>
              <w:numPr>
                <w:ilvl w:val="0"/>
                <w:numId w:val="17"/>
              </w:numPr>
              <w:ind w:left="391"/>
              <w:rPr>
                <w:rFonts w:cstheme="minorHAnsi"/>
                <w:sz w:val="20"/>
                <w:szCs w:val="20"/>
              </w:rPr>
            </w:pPr>
            <w:r w:rsidRPr="003E5723">
              <w:rPr>
                <w:rFonts w:cstheme="minorHAnsi"/>
                <w:sz w:val="20"/>
                <w:szCs w:val="20"/>
              </w:rPr>
              <w:t>Updated Authorized Purchaser Project Plan</w:t>
            </w:r>
          </w:p>
          <w:p w14:paraId="67FDDFEA" w14:textId="758E5861" w:rsidR="00D9793C" w:rsidRPr="003E5723" w:rsidRDefault="00D9793C" w:rsidP="00D9793C">
            <w:pPr>
              <w:pStyle w:val="ListParagraph"/>
              <w:numPr>
                <w:ilvl w:val="0"/>
                <w:numId w:val="17"/>
              </w:numPr>
              <w:ind w:left="391"/>
              <w:rPr>
                <w:rFonts w:cstheme="minorHAnsi"/>
                <w:sz w:val="20"/>
                <w:szCs w:val="20"/>
              </w:rPr>
            </w:pPr>
            <w:r w:rsidRPr="003E5723">
              <w:rPr>
                <w:rFonts w:cstheme="minorHAnsi"/>
                <w:sz w:val="20"/>
                <w:szCs w:val="20"/>
              </w:rPr>
              <w:t>Updated Authorized Purchaser Business Case</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CC8382E" w14:textId="77777777" w:rsidR="00D9793C" w:rsidRPr="00973394" w:rsidRDefault="00D9793C" w:rsidP="00D9793C">
            <w:pPr>
              <w:rPr>
                <w:rFonts w:cstheme="minorHAnsi"/>
                <w:i/>
                <w:sz w:val="20"/>
                <w:szCs w:val="20"/>
              </w:rPr>
            </w:pPr>
            <w:r w:rsidRPr="00973394">
              <w:rPr>
                <w:rFonts w:cstheme="minorHAnsi"/>
                <w:sz w:val="20"/>
                <w:szCs w:val="20"/>
              </w:rPr>
              <w:t xml:space="preserve">Prior to Solution </w:t>
            </w:r>
            <w:r>
              <w:rPr>
                <w:rFonts w:cstheme="minorHAnsi"/>
                <w:sz w:val="20"/>
                <w:szCs w:val="20"/>
              </w:rPr>
              <w:t xml:space="preserve">Implementation </w:t>
            </w:r>
            <w:r w:rsidRPr="00973394">
              <w:rPr>
                <w:rFonts w:cstheme="minorHAnsi"/>
                <w:sz w:val="20"/>
                <w:szCs w:val="20"/>
              </w:rPr>
              <w:t>Contractor contract execution</w:t>
            </w:r>
            <w:r w:rsidRPr="00973394">
              <w:rPr>
                <w:rFonts w:cstheme="minorHAnsi"/>
                <w:i/>
                <w:sz w:val="20"/>
                <w:szCs w:val="20"/>
              </w:rPr>
              <w:t>.</w:t>
            </w:r>
          </w:p>
          <w:p w14:paraId="481FEF23" w14:textId="77777777" w:rsidR="00D9793C" w:rsidRDefault="00D9793C" w:rsidP="00D9793C">
            <w:pPr>
              <w:pStyle w:val="N-BodyText"/>
              <w:spacing w:line="256" w:lineRule="auto"/>
              <w:rPr>
                <w:rFonts w:asciiTheme="minorHAnsi" w:hAnsiTheme="minorHAnsi" w:cstheme="minorHAnsi"/>
                <w:sz w:val="20"/>
                <w:szCs w:val="20"/>
              </w:rPr>
            </w:pPr>
          </w:p>
          <w:p w14:paraId="108CE9E0" w14:textId="3C60B620" w:rsidR="00D9793C" w:rsidRPr="003E5723" w:rsidRDefault="00D9793C" w:rsidP="00D9793C">
            <w:pPr>
              <w:pStyle w:val="N-BodyText"/>
              <w:spacing w:line="256" w:lineRule="auto"/>
              <w:rPr>
                <w:rFonts w:asciiTheme="minorHAnsi" w:hAnsiTheme="minorHAnsi" w:cstheme="minorHAnsi"/>
                <w:sz w:val="20"/>
                <w:szCs w:val="20"/>
              </w:rPr>
            </w:pPr>
            <w:r w:rsidRPr="00973394">
              <w:rPr>
                <w:rFonts w:asciiTheme="minorHAnsi" w:hAnsiTheme="minorHAnsi" w:cstheme="minorHAnsi"/>
                <w:sz w:val="20"/>
                <w:szCs w:val="20"/>
              </w:rPr>
              <w:t>As agreed to and documented in the approved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08F4DF70" w14:textId="77777777" w:rsidR="00D9793C" w:rsidRPr="003E5723" w:rsidRDefault="00D9793C" w:rsidP="00D9793C">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350DF9" w:rsidRPr="004F2AE8" w14:paraId="1C01760F"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0A309C3D" w14:textId="063DE96F"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3.1.</w:t>
            </w:r>
            <w:r w:rsidR="0035414E">
              <w:rPr>
                <w:rFonts w:asciiTheme="minorHAnsi" w:hAnsiTheme="minorHAnsi" w:cstheme="minorHAnsi"/>
                <w:sz w:val="20"/>
                <w:szCs w:val="20"/>
              </w:rPr>
              <w:t>5</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5E690AD" w14:textId="0AB3C6D8"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Solution</w:t>
            </w:r>
            <w:r w:rsidR="005C384C">
              <w:rPr>
                <w:rFonts w:asciiTheme="minorHAnsi" w:hAnsiTheme="minorHAnsi" w:cstheme="minorHAnsi"/>
                <w:sz w:val="20"/>
                <w:szCs w:val="20"/>
              </w:rPr>
              <w:t xml:space="preserve"> Implementation</w:t>
            </w:r>
            <w:r w:rsidRPr="003E5723">
              <w:rPr>
                <w:rFonts w:asciiTheme="minorHAnsi" w:hAnsiTheme="minorHAnsi" w:cstheme="minorHAnsi"/>
                <w:sz w:val="20"/>
                <w:szCs w:val="20"/>
              </w:rPr>
              <w:t xml:space="preserve"> </w:t>
            </w:r>
            <w:r>
              <w:rPr>
                <w:rFonts w:asciiTheme="minorHAnsi" w:hAnsiTheme="minorHAnsi" w:cstheme="minorHAnsi"/>
                <w:sz w:val="20"/>
                <w:szCs w:val="20"/>
              </w:rPr>
              <w:t>Contractor’s detailed requirements (inclusive of functional &amp; non-functional / technical requirements and r</w:t>
            </w:r>
            <w:r w:rsidRPr="003E5723">
              <w:rPr>
                <w:rFonts w:asciiTheme="minorHAnsi" w:hAnsiTheme="minorHAnsi" w:cstheme="minorHAnsi"/>
                <w:sz w:val="20"/>
                <w:szCs w:val="20"/>
              </w:rPr>
              <w:t xml:space="preserve">equirements </w:t>
            </w:r>
            <w:r>
              <w:rPr>
                <w:rFonts w:asciiTheme="minorHAnsi" w:hAnsiTheme="minorHAnsi" w:cstheme="minorHAnsi"/>
                <w:sz w:val="20"/>
                <w:szCs w:val="20"/>
              </w:rPr>
              <w:t>t</w:t>
            </w:r>
            <w:r w:rsidRPr="003E5723">
              <w:rPr>
                <w:rFonts w:asciiTheme="minorHAnsi" w:hAnsiTheme="minorHAnsi" w:cstheme="minorHAnsi"/>
                <w:sz w:val="20"/>
                <w:szCs w:val="20"/>
              </w:rPr>
              <w:t xml:space="preserve">raceability </w:t>
            </w:r>
            <w:r>
              <w:rPr>
                <w:rFonts w:asciiTheme="minorHAnsi" w:hAnsiTheme="minorHAnsi" w:cstheme="minorHAnsi"/>
                <w:sz w:val="20"/>
                <w:szCs w:val="20"/>
              </w:rPr>
              <w:t>m</w:t>
            </w:r>
            <w:r w:rsidRPr="003E5723">
              <w:rPr>
                <w:rFonts w:asciiTheme="minorHAnsi" w:hAnsiTheme="minorHAnsi" w:cstheme="minorHAnsi"/>
                <w:sz w:val="20"/>
                <w:szCs w:val="20"/>
              </w:rPr>
              <w:t>atrix)</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948FF61" w14:textId="5748D009" w:rsidR="00350DF9"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After requirements development </w:t>
            </w:r>
            <w:r w:rsidR="001747FB">
              <w:rPr>
                <w:rFonts w:asciiTheme="minorHAnsi" w:hAnsiTheme="minorHAnsi" w:cstheme="minorHAnsi"/>
                <w:sz w:val="20"/>
                <w:szCs w:val="20"/>
              </w:rPr>
              <w:t xml:space="preserve">or validation </w:t>
            </w:r>
            <w:r>
              <w:rPr>
                <w:rFonts w:asciiTheme="minorHAnsi" w:hAnsiTheme="minorHAnsi" w:cstheme="minorHAnsi"/>
                <w:sz w:val="20"/>
                <w:szCs w:val="20"/>
              </w:rPr>
              <w:t xml:space="preserve">has been completed with Solution </w:t>
            </w:r>
            <w:r w:rsidR="005C384C">
              <w:rPr>
                <w:rFonts w:asciiTheme="minorHAnsi" w:hAnsiTheme="minorHAnsi" w:cstheme="minorHAnsi"/>
                <w:sz w:val="20"/>
                <w:szCs w:val="20"/>
              </w:rPr>
              <w:t xml:space="preserve">Implementation </w:t>
            </w:r>
            <w:r>
              <w:rPr>
                <w:rFonts w:asciiTheme="minorHAnsi" w:hAnsiTheme="minorHAnsi" w:cstheme="minorHAnsi"/>
                <w:sz w:val="20"/>
                <w:szCs w:val="20"/>
              </w:rPr>
              <w:t>Contractor.</w:t>
            </w:r>
          </w:p>
          <w:p w14:paraId="007A37D5" w14:textId="77777777" w:rsidR="00350DF9" w:rsidRDefault="00350DF9" w:rsidP="00350DF9">
            <w:pPr>
              <w:pStyle w:val="N-BodyText"/>
              <w:spacing w:line="256" w:lineRule="auto"/>
              <w:rPr>
                <w:rFonts w:asciiTheme="minorHAnsi" w:hAnsiTheme="minorHAnsi" w:cstheme="minorHAnsi"/>
                <w:sz w:val="20"/>
                <w:szCs w:val="20"/>
              </w:rPr>
            </w:pPr>
          </w:p>
          <w:p w14:paraId="6BBCA923" w14:textId="233154BD" w:rsidR="00350DF9" w:rsidRPr="003E5723" w:rsidRDefault="00D07050"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350DF9"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3FB19DD9" w14:textId="77777777" w:rsidR="00350DF9" w:rsidRPr="003E5723"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$0.00</w:t>
            </w:r>
          </w:p>
        </w:tc>
      </w:tr>
      <w:tr w:rsidR="00350DF9" w:rsidRPr="004F2AE8" w14:paraId="30ABD72B" w14:textId="77777777" w:rsidTr="1D350D99">
        <w:trPr>
          <w:trHeight w:val="116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F1AEA52" w14:textId="427F973B"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35414E">
              <w:rPr>
                <w:rFonts w:asciiTheme="minorHAnsi" w:hAnsiTheme="minorHAnsi" w:cstheme="minorHAnsi"/>
                <w:sz w:val="20"/>
                <w:szCs w:val="20"/>
              </w:rPr>
              <w:t>6</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69C59EE" w14:textId="10C805A4" w:rsidR="00350DF9" w:rsidRPr="003E5723"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Solution</w:t>
            </w:r>
            <w:r w:rsidRPr="003E5723">
              <w:rPr>
                <w:rFonts w:asciiTheme="minorHAnsi" w:hAnsiTheme="minorHAnsi" w:cstheme="minorHAnsi"/>
                <w:sz w:val="20"/>
                <w:szCs w:val="20"/>
              </w:rPr>
              <w:t xml:space="preserve"> </w:t>
            </w:r>
            <w:r w:rsidR="005C384C">
              <w:rPr>
                <w:rFonts w:asciiTheme="minorHAnsi" w:hAnsiTheme="minorHAnsi" w:cstheme="minorHAnsi"/>
                <w:sz w:val="20"/>
                <w:szCs w:val="20"/>
              </w:rPr>
              <w:t xml:space="preserve">Implementation </w:t>
            </w:r>
            <w:r w:rsidRPr="003E5723">
              <w:rPr>
                <w:rFonts w:asciiTheme="minorHAnsi" w:hAnsiTheme="minorHAnsi" w:cstheme="minorHAnsi"/>
                <w:sz w:val="20"/>
                <w:szCs w:val="20"/>
              </w:rPr>
              <w:t xml:space="preserve">Contractor’s </w:t>
            </w:r>
            <w:r>
              <w:rPr>
                <w:rFonts w:asciiTheme="minorHAnsi" w:hAnsiTheme="minorHAnsi" w:cstheme="minorHAnsi"/>
                <w:sz w:val="20"/>
                <w:szCs w:val="20"/>
              </w:rPr>
              <w:t>Implementation</w:t>
            </w:r>
            <w:r w:rsidRPr="003E5723">
              <w:rPr>
                <w:rFonts w:asciiTheme="minorHAnsi" w:hAnsiTheme="minorHAnsi" w:cstheme="minorHAnsi"/>
                <w:sz w:val="20"/>
                <w:szCs w:val="20"/>
              </w:rPr>
              <w:t xml:space="preserve"> Plan</w:t>
            </w:r>
            <w:r>
              <w:rPr>
                <w:rFonts w:asciiTheme="minorHAnsi" w:hAnsiTheme="minorHAnsi" w:cstheme="minorHAnsi"/>
                <w:sz w:val="20"/>
                <w:szCs w:val="20"/>
              </w:rPr>
              <w:t xml:space="preserve"> (</w:t>
            </w:r>
            <w:proofErr w:type="gramStart"/>
            <w:r>
              <w:rPr>
                <w:rFonts w:asciiTheme="minorHAnsi" w:hAnsiTheme="minorHAnsi" w:cstheme="minorHAnsi"/>
                <w:sz w:val="20"/>
                <w:szCs w:val="20"/>
              </w:rPr>
              <w:t>inclusive of</w:t>
            </w:r>
            <w:proofErr w:type="gramEnd"/>
            <w:r>
              <w:rPr>
                <w:rFonts w:asciiTheme="minorHAnsi" w:hAnsiTheme="minorHAnsi" w:cstheme="minorHAnsi"/>
                <w:sz w:val="20"/>
                <w:szCs w:val="20"/>
              </w:rPr>
              <w:t xml:space="preserve"> details relating to design, development, implementation, and hosting)</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732C8F6" w14:textId="0F8D5A80" w:rsidR="00350DF9" w:rsidRPr="003E5723" w:rsidRDefault="00D07050"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350DF9"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72548CD6"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350DF9" w:rsidRPr="004F2AE8" w14:paraId="3487E383" w14:textId="77777777" w:rsidTr="1D350D99">
        <w:trPr>
          <w:trHeight w:val="3619"/>
          <w:jc w:val="center"/>
        </w:trPr>
        <w:tc>
          <w:tcPr>
            <w:tcW w:w="691" w:type="pct"/>
            <w:tcBorders>
              <w:top w:val="single" w:sz="4" w:space="0" w:color="auto"/>
              <w:left w:val="single" w:sz="4" w:space="0" w:color="auto"/>
              <w:bottom w:val="single" w:sz="4" w:space="0" w:color="auto"/>
              <w:right w:val="single" w:sz="4" w:space="0" w:color="auto"/>
            </w:tcBorders>
            <w:vAlign w:val="center"/>
          </w:tcPr>
          <w:p w14:paraId="7ED06400" w14:textId="3B5D314F" w:rsidR="00350DF9" w:rsidRPr="003E5723"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w:t>
            </w:r>
            <w:r w:rsidR="0035414E">
              <w:rPr>
                <w:rFonts w:asciiTheme="minorHAnsi" w:hAnsiTheme="minorHAnsi" w:cstheme="minorHAnsi"/>
                <w:sz w:val="20"/>
                <w:szCs w:val="20"/>
              </w:rPr>
              <w:t>7</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1B99491E" w14:textId="614E06E5" w:rsidR="00350DF9" w:rsidRDefault="00350DF9"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Solution </w:t>
            </w:r>
            <w:r w:rsidR="003411FE">
              <w:rPr>
                <w:rFonts w:asciiTheme="minorHAnsi" w:hAnsiTheme="minorHAnsi" w:cstheme="minorHAnsi"/>
                <w:sz w:val="20"/>
                <w:szCs w:val="20"/>
              </w:rPr>
              <w:t xml:space="preserve">Implementation </w:t>
            </w:r>
            <w:r>
              <w:rPr>
                <w:rFonts w:asciiTheme="minorHAnsi" w:hAnsiTheme="minorHAnsi" w:cstheme="minorHAnsi"/>
                <w:sz w:val="20"/>
                <w:szCs w:val="20"/>
              </w:rPr>
              <w:t>Contractor statement of work deliverables.</w:t>
            </w:r>
          </w:p>
          <w:p w14:paraId="6296B3C7" w14:textId="77777777" w:rsidR="00350DF9" w:rsidRDefault="00350DF9" w:rsidP="00350DF9">
            <w:pPr>
              <w:pStyle w:val="N-BodyText"/>
              <w:spacing w:line="256" w:lineRule="auto"/>
              <w:rPr>
                <w:rFonts w:asciiTheme="minorHAnsi" w:hAnsiTheme="minorHAnsi" w:cstheme="minorHAnsi"/>
                <w:sz w:val="20"/>
                <w:szCs w:val="20"/>
              </w:rPr>
            </w:pPr>
          </w:p>
          <w:p w14:paraId="4A7BB5C1" w14:textId="3569AACB" w:rsidR="00350DF9" w:rsidRDefault="18AE753F"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Relevant deliverables in Solution</w:t>
            </w:r>
            <w:r w:rsidR="003411FE">
              <w:rPr>
                <w:rFonts w:asciiTheme="minorHAnsi" w:hAnsiTheme="minorHAnsi" w:cstheme="minorBidi"/>
                <w:sz w:val="20"/>
                <w:szCs w:val="20"/>
              </w:rPr>
              <w:t xml:space="preserve"> Implementation</w:t>
            </w:r>
            <w:r w:rsidRPr="1D350D99">
              <w:rPr>
                <w:rFonts w:asciiTheme="minorHAnsi" w:hAnsiTheme="minorHAnsi" w:cstheme="minorBidi"/>
                <w:sz w:val="20"/>
                <w:szCs w:val="20"/>
              </w:rPr>
              <w:t xml:space="preserve"> Contractor’s statement of work </w:t>
            </w:r>
            <w:r w:rsidR="030A7125" w:rsidRPr="1D350D99">
              <w:rPr>
                <w:rFonts w:asciiTheme="minorHAnsi" w:hAnsiTheme="minorHAnsi" w:cstheme="minorBidi"/>
                <w:sz w:val="20"/>
                <w:szCs w:val="20"/>
              </w:rPr>
              <w:t>will</w:t>
            </w:r>
            <w:r w:rsidRPr="1D350D99">
              <w:rPr>
                <w:rFonts w:asciiTheme="minorHAnsi" w:hAnsiTheme="minorHAnsi" w:cstheme="minorBidi"/>
                <w:sz w:val="20"/>
                <w:szCs w:val="20"/>
              </w:rPr>
              <w:t xml:space="preserve"> include:</w:t>
            </w:r>
          </w:p>
          <w:p w14:paraId="06F88C80"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Functional design document</w:t>
            </w:r>
          </w:p>
          <w:p w14:paraId="0832C6BF"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Technical design document</w:t>
            </w:r>
          </w:p>
          <w:p w14:paraId="1EFF425D"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Data conversion / migration plan and results</w:t>
            </w:r>
          </w:p>
          <w:p w14:paraId="41A1AD5F"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plan and test cases</w:t>
            </w:r>
          </w:p>
          <w:p w14:paraId="7284E934"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results</w:t>
            </w:r>
          </w:p>
          <w:p w14:paraId="6FF36BF8"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Training plan</w:t>
            </w:r>
          </w:p>
          <w:p w14:paraId="68820180"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Disaster recovery plan</w:t>
            </w:r>
          </w:p>
          <w:p w14:paraId="5E8087CE" w14:textId="77777777" w:rsidR="00350DF9" w:rsidRDefault="00350DF9" w:rsidP="00350DF9">
            <w:pPr>
              <w:pStyle w:val="N-BodyText"/>
              <w:numPr>
                <w:ilvl w:val="0"/>
                <w:numId w:val="18"/>
              </w:numPr>
              <w:spacing w:line="256" w:lineRule="auto"/>
              <w:ind w:left="400"/>
              <w:rPr>
                <w:rFonts w:asciiTheme="minorHAnsi" w:hAnsiTheme="minorHAnsi" w:cstheme="minorHAnsi"/>
                <w:sz w:val="20"/>
                <w:szCs w:val="20"/>
              </w:rPr>
            </w:pPr>
            <w:r>
              <w:rPr>
                <w:rFonts w:asciiTheme="minorHAnsi" w:hAnsiTheme="minorHAnsi" w:cstheme="minorHAnsi"/>
                <w:sz w:val="20"/>
                <w:szCs w:val="20"/>
              </w:rPr>
              <w:t>Operations and maintenance plan</w:t>
            </w:r>
          </w:p>
        </w:tc>
        <w:tc>
          <w:tcPr>
            <w:tcW w:w="1187" w:type="pct"/>
            <w:tcBorders>
              <w:top w:val="single" w:sz="4" w:space="0" w:color="auto"/>
              <w:left w:val="single" w:sz="4" w:space="0" w:color="auto"/>
              <w:bottom w:val="single" w:sz="4" w:space="0" w:color="auto"/>
              <w:right w:val="single" w:sz="4" w:space="0" w:color="auto"/>
            </w:tcBorders>
            <w:vAlign w:val="center"/>
          </w:tcPr>
          <w:p w14:paraId="03E6D0CB" w14:textId="420EB6D4" w:rsidR="00350DF9" w:rsidRPr="00BA0DF7" w:rsidRDefault="00D07050"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350DF9" w:rsidRPr="00BA0DF7">
              <w:rPr>
                <w:rFonts w:asciiTheme="minorHAnsi" w:hAnsiTheme="minorHAnsi" w:cstheme="minorHAnsi"/>
                <w:sz w:val="20"/>
                <w:szCs w:val="20"/>
              </w:rPr>
              <w:t>.</w:t>
            </w:r>
          </w:p>
          <w:p w14:paraId="48E49EE3" w14:textId="77777777" w:rsidR="00350DF9" w:rsidRPr="00BA0DF7" w:rsidRDefault="00350DF9" w:rsidP="00350DF9">
            <w:pPr>
              <w:pStyle w:val="N-BodyText"/>
              <w:spacing w:line="256" w:lineRule="auto"/>
              <w:rPr>
                <w:rFonts w:asciiTheme="minorHAnsi" w:hAnsiTheme="minorHAnsi" w:cstheme="minorHAnsi"/>
                <w:sz w:val="20"/>
                <w:szCs w:val="20"/>
              </w:rPr>
            </w:pPr>
          </w:p>
          <w:p w14:paraId="05B04B93" w14:textId="7981A44B" w:rsidR="00350DF9" w:rsidRPr="003E5723" w:rsidRDefault="00350DF9" w:rsidP="00350DF9">
            <w:pPr>
              <w:pStyle w:val="N-BodyText"/>
              <w:spacing w:line="256" w:lineRule="auto"/>
              <w:rPr>
                <w:rFonts w:asciiTheme="minorHAnsi" w:hAnsiTheme="minorHAnsi" w:cstheme="minorHAnsi"/>
                <w:sz w:val="20"/>
                <w:szCs w:val="20"/>
              </w:rPr>
            </w:pPr>
            <w:r w:rsidRPr="00BA0DF7">
              <w:rPr>
                <w:rFonts w:asciiTheme="minorHAnsi" w:hAnsiTheme="minorHAnsi" w:cstheme="minorHAnsi"/>
                <w:sz w:val="20"/>
                <w:szCs w:val="20"/>
              </w:rPr>
              <w:t>Parties may choose to split this deliverable into multiple deliverables, e.g., 3.1.</w:t>
            </w:r>
            <w:r w:rsidR="007D5755">
              <w:rPr>
                <w:rFonts w:asciiTheme="minorHAnsi" w:hAnsiTheme="minorHAnsi" w:cstheme="minorHAnsi"/>
                <w:sz w:val="20"/>
                <w:szCs w:val="20"/>
              </w:rPr>
              <w:t>6</w:t>
            </w:r>
            <w:r w:rsidRPr="00BA0DF7">
              <w:rPr>
                <w:rFonts w:asciiTheme="minorHAnsi" w:hAnsiTheme="minorHAnsi" w:cstheme="minorHAnsi"/>
                <w:sz w:val="20"/>
                <w:szCs w:val="20"/>
              </w:rPr>
              <w:t>a, 3.1.</w:t>
            </w:r>
            <w:r w:rsidR="007D5755">
              <w:rPr>
                <w:rFonts w:asciiTheme="minorHAnsi" w:hAnsiTheme="minorHAnsi" w:cstheme="minorHAnsi"/>
                <w:sz w:val="20"/>
                <w:szCs w:val="20"/>
              </w:rPr>
              <w:t>6</w:t>
            </w:r>
            <w:r w:rsidRPr="00BA0DF7">
              <w:rPr>
                <w:rFonts w:asciiTheme="minorHAnsi" w:hAnsiTheme="minorHAnsi" w:cstheme="minorHAnsi"/>
                <w:sz w:val="20"/>
                <w:szCs w:val="20"/>
              </w:rPr>
              <w:t>b, etc.</w:t>
            </w:r>
          </w:p>
        </w:tc>
        <w:tc>
          <w:tcPr>
            <w:tcW w:w="912" w:type="pct"/>
            <w:tcBorders>
              <w:top w:val="single" w:sz="4" w:space="0" w:color="auto"/>
              <w:left w:val="single" w:sz="4" w:space="0" w:color="auto"/>
              <w:bottom w:val="single" w:sz="4" w:space="0" w:color="auto"/>
              <w:right w:val="single" w:sz="4" w:space="0" w:color="auto"/>
            </w:tcBorders>
            <w:vAlign w:val="center"/>
          </w:tcPr>
          <w:p w14:paraId="3F12DFC6" w14:textId="77777777" w:rsidR="00350DF9"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p w14:paraId="14F0C411" w14:textId="77777777" w:rsidR="00B34E1B" w:rsidRDefault="00B34E1B" w:rsidP="00350DF9">
            <w:pPr>
              <w:pStyle w:val="N-BodyText"/>
              <w:spacing w:line="256" w:lineRule="auto"/>
              <w:rPr>
                <w:rFonts w:asciiTheme="minorHAnsi" w:hAnsiTheme="minorHAnsi" w:cstheme="minorHAnsi"/>
                <w:sz w:val="20"/>
                <w:szCs w:val="20"/>
              </w:rPr>
            </w:pPr>
          </w:p>
          <w:p w14:paraId="57500976" w14:textId="306EA56F" w:rsidR="00B34E1B" w:rsidRPr="00B34E1B" w:rsidRDefault="00B34E1B" w:rsidP="00350DF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($0.00 per Instance</w:t>
            </w:r>
            <w:r>
              <w:rPr>
                <w:rFonts w:asciiTheme="minorHAnsi" w:hAnsiTheme="minorHAnsi" w:cstheme="minorBidi"/>
                <w:sz w:val="20"/>
                <w:szCs w:val="20"/>
              </w:rPr>
              <w:t xml:space="preserve"> if split into multiple deliverables</w:t>
            </w:r>
            <w:r w:rsidRPr="1D350D99">
              <w:rPr>
                <w:rFonts w:asciiTheme="minorHAnsi" w:hAnsiTheme="minorHAnsi" w:cstheme="minorBidi"/>
                <w:sz w:val="20"/>
                <w:szCs w:val="20"/>
              </w:rPr>
              <w:t>)</w:t>
            </w:r>
          </w:p>
        </w:tc>
      </w:tr>
      <w:tr w:rsidR="00FF7BF7" w:rsidRPr="004F2AE8" w14:paraId="61540CBC" w14:textId="77777777" w:rsidTr="1D350D99">
        <w:trPr>
          <w:trHeight w:val="20"/>
          <w:jc w:val="center"/>
        </w:trPr>
        <w:tc>
          <w:tcPr>
            <w:tcW w:w="691" w:type="pct"/>
            <w:tcBorders>
              <w:top w:val="single" w:sz="4" w:space="0" w:color="auto"/>
              <w:left w:val="single" w:sz="4" w:space="0" w:color="auto"/>
              <w:bottom w:val="single" w:sz="4" w:space="0" w:color="auto"/>
              <w:right w:val="single" w:sz="4" w:space="0" w:color="auto"/>
            </w:tcBorders>
            <w:vAlign w:val="center"/>
          </w:tcPr>
          <w:p w14:paraId="36EDCBF8" w14:textId="16669F3D" w:rsidR="000057ED" w:rsidRDefault="000057ED" w:rsidP="000057ED">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w:t>
            </w:r>
            <w:r w:rsidR="0035414E">
              <w:rPr>
                <w:rFonts w:asciiTheme="minorHAnsi" w:hAnsiTheme="minorHAnsi" w:cstheme="minorHAnsi"/>
                <w:sz w:val="20"/>
                <w:szCs w:val="20"/>
              </w:rPr>
              <w:t>8</w:t>
            </w:r>
          </w:p>
        </w:tc>
        <w:tc>
          <w:tcPr>
            <w:tcW w:w="2210" w:type="pct"/>
            <w:tcBorders>
              <w:top w:val="single" w:sz="4" w:space="0" w:color="auto"/>
              <w:left w:val="single" w:sz="4" w:space="0" w:color="auto"/>
              <w:bottom w:val="single" w:sz="4" w:space="0" w:color="auto"/>
              <w:right w:val="single" w:sz="4" w:space="0" w:color="auto"/>
            </w:tcBorders>
            <w:vAlign w:val="center"/>
          </w:tcPr>
          <w:p w14:paraId="5BB6AF26" w14:textId="338F65E3" w:rsidR="000057ED" w:rsidRDefault="000057ED" w:rsidP="000057ED">
            <w:pPr>
              <w:pStyle w:val="N-BodyText"/>
              <w:spacing w:line="256" w:lineRule="auto"/>
              <w:rPr>
                <w:rFonts w:asciiTheme="minorHAnsi" w:hAnsiTheme="minorHAnsi" w:cstheme="minorHAnsi"/>
                <w:sz w:val="20"/>
                <w:szCs w:val="20"/>
              </w:rPr>
            </w:pPr>
            <w:r>
              <w:rPr>
                <w:rFonts w:asciiTheme="minorHAnsi" w:hAnsiTheme="minorHAnsi" w:cstheme="minorBidi"/>
                <w:sz w:val="20"/>
                <w:szCs w:val="20"/>
              </w:rPr>
              <w:t>Authorized Purchaser’s Organizational Change Management Plan</w:t>
            </w:r>
          </w:p>
        </w:tc>
        <w:tc>
          <w:tcPr>
            <w:tcW w:w="1187" w:type="pct"/>
            <w:tcBorders>
              <w:top w:val="single" w:sz="4" w:space="0" w:color="auto"/>
              <w:left w:val="single" w:sz="4" w:space="0" w:color="auto"/>
              <w:bottom w:val="single" w:sz="4" w:space="0" w:color="auto"/>
              <w:right w:val="single" w:sz="4" w:space="0" w:color="auto"/>
            </w:tcBorders>
            <w:vAlign w:val="center"/>
          </w:tcPr>
          <w:p w14:paraId="0A6A3EA4" w14:textId="37D14BF4" w:rsidR="000057ED" w:rsidRPr="003E5723" w:rsidRDefault="000057ED" w:rsidP="000057ED">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tcPr>
          <w:p w14:paraId="28F1DA65" w14:textId="2268C9F6" w:rsidR="000057ED" w:rsidRPr="003E5723" w:rsidRDefault="000057ED" w:rsidP="000057ED">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350DF9" w:rsidRPr="004F2AE8" w14:paraId="4C6A5F58" w14:textId="77777777" w:rsidTr="1D350D99">
        <w:trPr>
          <w:trHeight w:val="60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C2FE4CA" w14:textId="2B2DB9CE"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35414E">
              <w:rPr>
                <w:rFonts w:asciiTheme="minorHAnsi" w:hAnsiTheme="minorHAnsi" w:cstheme="minorHAnsi"/>
                <w:sz w:val="20"/>
                <w:szCs w:val="20"/>
              </w:rPr>
              <w:t>9</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4690F2C" w14:textId="4D557AE4" w:rsidR="00350DF9" w:rsidRPr="003E5723" w:rsidRDefault="00FF7BF7"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w:t>
            </w:r>
            <w:r>
              <w:rPr>
                <w:rFonts w:asciiTheme="minorHAnsi" w:hAnsiTheme="minorHAnsi" w:cstheme="minorHAnsi"/>
                <w:sz w:val="20"/>
                <w:szCs w:val="20"/>
              </w:rPr>
              <w:t xml:space="preserve">uthorized </w:t>
            </w:r>
            <w:r w:rsidRPr="003E5723">
              <w:rPr>
                <w:rFonts w:asciiTheme="minorHAnsi" w:hAnsiTheme="minorHAnsi" w:cstheme="minorHAnsi"/>
                <w:sz w:val="20"/>
                <w:szCs w:val="20"/>
              </w:rPr>
              <w:t>P</w:t>
            </w:r>
            <w:r>
              <w:rPr>
                <w:rFonts w:asciiTheme="minorHAnsi" w:hAnsiTheme="minorHAnsi" w:cstheme="minorHAnsi"/>
                <w:sz w:val="20"/>
                <w:szCs w:val="20"/>
              </w:rPr>
              <w:t>urchaser</w:t>
            </w:r>
            <w:r w:rsidRPr="003E5723">
              <w:rPr>
                <w:rFonts w:asciiTheme="minorHAnsi" w:hAnsiTheme="minorHAnsi" w:cstheme="minorHAnsi"/>
                <w:sz w:val="20"/>
                <w:szCs w:val="20"/>
              </w:rPr>
              <w:t xml:space="preserve">’s </w:t>
            </w:r>
            <w:r>
              <w:rPr>
                <w:rFonts w:asciiTheme="minorHAnsi" w:hAnsiTheme="minorHAnsi" w:cstheme="minorHAnsi"/>
                <w:sz w:val="20"/>
                <w:szCs w:val="20"/>
              </w:rPr>
              <w:t>Test P</w:t>
            </w:r>
            <w:r w:rsidRPr="003E5723">
              <w:rPr>
                <w:rFonts w:asciiTheme="minorHAnsi" w:hAnsiTheme="minorHAnsi" w:cstheme="minorHAnsi"/>
                <w:sz w:val="20"/>
                <w:szCs w:val="20"/>
              </w:rPr>
              <w:t xml:space="preserve">lan and </w:t>
            </w:r>
            <w:r>
              <w:rPr>
                <w:rFonts w:asciiTheme="minorHAnsi" w:hAnsiTheme="minorHAnsi" w:cstheme="minorHAnsi"/>
                <w:sz w:val="20"/>
                <w:szCs w:val="20"/>
              </w:rPr>
              <w:t>Test Results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D77D324" w14:textId="30407117" w:rsidR="00350DF9" w:rsidRPr="003E5723" w:rsidRDefault="00D07050"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00350DF9"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38EBE2D9"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350DF9" w:rsidRPr="004F2AE8" w14:paraId="666FA5DC" w14:textId="77777777" w:rsidTr="1D350D99">
        <w:trPr>
          <w:trHeight w:val="2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7D89BDF" w14:textId="36874239"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35414E">
              <w:rPr>
                <w:rFonts w:asciiTheme="minorHAnsi" w:hAnsiTheme="minorHAnsi" w:cstheme="minorHAnsi"/>
                <w:sz w:val="20"/>
                <w:szCs w:val="20"/>
              </w:rPr>
              <w:t>10</w:t>
            </w:r>
            <w:r w:rsidRPr="003E5723">
              <w:rPr>
                <w:rFonts w:asciiTheme="minorHAnsi" w:hAnsiTheme="minorHAnsi" w:cstheme="minorHAnsi"/>
                <w:sz w:val="20"/>
                <w:szCs w:val="20"/>
              </w:rPr>
              <w:t xml:space="preserve"> to 3.</w:t>
            </w:r>
            <w:proofErr w:type="gramStart"/>
            <w:r w:rsidRPr="003E5723">
              <w:rPr>
                <w:rFonts w:asciiTheme="minorHAnsi" w:hAnsiTheme="minorHAnsi" w:cstheme="minorHAnsi"/>
                <w:sz w:val="20"/>
                <w:szCs w:val="20"/>
              </w:rPr>
              <w:t>1.xx</w:t>
            </w:r>
            <w:proofErr w:type="gramEnd"/>
          </w:p>
        </w:tc>
        <w:tc>
          <w:tcPr>
            <w:tcW w:w="2210" w:type="pct"/>
            <w:tcBorders>
              <w:top w:val="single" w:sz="4" w:space="0" w:color="auto"/>
              <w:left w:val="single" w:sz="4" w:space="0" w:color="auto"/>
              <w:bottom w:val="single" w:sz="4" w:space="0" w:color="auto"/>
              <w:right w:val="single" w:sz="4" w:space="0" w:color="auto"/>
            </w:tcBorders>
            <w:vAlign w:val="center"/>
            <w:hideMark/>
          </w:tcPr>
          <w:p w14:paraId="3BE078E1"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Additional Project-centric </w:t>
            </w:r>
            <w:r>
              <w:rPr>
                <w:rFonts w:asciiTheme="minorHAnsi" w:hAnsiTheme="minorHAnsi" w:cstheme="minorHAnsi"/>
                <w:sz w:val="20"/>
                <w:szCs w:val="20"/>
              </w:rPr>
              <w:t xml:space="preserve">QC </w:t>
            </w:r>
            <w:r w:rsidRPr="003E5723">
              <w:rPr>
                <w:rFonts w:asciiTheme="minorHAnsi" w:hAnsiTheme="minorHAnsi" w:cstheme="minorHAnsi"/>
                <w:sz w:val="20"/>
                <w:szCs w:val="20"/>
              </w:rPr>
              <w:t>Deliverables.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D8A126D"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24F1AC67" w14:textId="77777777" w:rsidR="00350DF9" w:rsidRPr="003E5723" w:rsidRDefault="00350DF9" w:rsidP="00350DF9">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350DF9" w:rsidRPr="004F2AE8" w14:paraId="4136D782" w14:textId="77777777" w:rsidTr="1D350D99">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ADCD6" w14:textId="73B5D84D" w:rsidR="00350DF9" w:rsidRPr="00F36993" w:rsidRDefault="18AE753F">
            <w:pPr>
              <w:pStyle w:val="N-BodyText"/>
              <w:spacing w:line="256" w:lineRule="auto"/>
              <w:rPr>
                <w:rFonts w:asciiTheme="minorHAnsi" w:hAnsiTheme="minorHAnsi" w:cstheme="minorBidi"/>
                <w:b/>
                <w:bCs/>
                <w:sz w:val="24"/>
                <w:szCs w:val="24"/>
              </w:rPr>
            </w:pPr>
            <w:r w:rsidRPr="1D350D99">
              <w:rPr>
                <w:rFonts w:asciiTheme="minorHAnsi" w:hAnsiTheme="minorHAnsi" w:cstheme="minorBidi"/>
                <w:b/>
                <w:bCs/>
                <w:sz w:val="24"/>
                <w:szCs w:val="24"/>
              </w:rPr>
              <w:t>Deliverable 3.2: Security Review</w:t>
            </w:r>
            <w:r w:rsidR="006D54C8">
              <w:rPr>
                <w:sz w:val="18"/>
                <w:szCs w:val="18"/>
              </w:rPr>
              <w:t xml:space="preserve"> </w:t>
            </w:r>
            <w:r w:rsidR="006D54C8" w:rsidRPr="00C709A3">
              <w:rPr>
                <w:rFonts w:asciiTheme="minorHAnsi" w:hAnsiTheme="minorHAnsi" w:cstheme="minorBidi"/>
              </w:rPr>
              <w:t>(</w:t>
            </w:r>
            <w:r w:rsidR="006D54C8" w:rsidRPr="00C709A3">
              <w:rPr>
                <w:rFonts w:asciiTheme="minorHAnsi" w:hAnsiTheme="minorHAnsi" w:cstheme="minorHAnsi"/>
                <w:i/>
                <w:iCs/>
              </w:rPr>
              <w:t>Consult with EIS Cyber Security Services</w:t>
            </w:r>
            <w:r w:rsidR="006D54C8" w:rsidRPr="0007349D">
              <w:rPr>
                <w:rFonts w:asciiTheme="minorHAnsi" w:hAnsiTheme="minorHAnsi" w:cstheme="minorHAnsi"/>
              </w:rPr>
              <w:t>.</w:t>
            </w:r>
            <w:r w:rsidR="006D54C8">
              <w:rPr>
                <w:rFonts w:asciiTheme="minorHAnsi" w:hAnsiTheme="minorHAnsi" w:cstheme="minorHAnsi"/>
              </w:rPr>
              <w:t>)</w:t>
            </w:r>
          </w:p>
        </w:tc>
      </w:tr>
      <w:tr w:rsidR="00350DF9" w:rsidRPr="004F2AE8" w14:paraId="1752B30B" w14:textId="77777777" w:rsidTr="1D350D99">
        <w:trPr>
          <w:trHeight w:val="71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FF660ED"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lastRenderedPageBreak/>
              <w:t>3.2.1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9F167F8"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Plan</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D2E894F"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1D566AFA"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350DF9" w:rsidRPr="004F2AE8" w14:paraId="070E8CB0" w14:textId="77777777" w:rsidTr="1D350D99">
        <w:trPr>
          <w:trHeight w:val="55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AAB65A4"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C672AB4"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CDE2B56"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1231441B"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350DF9" w:rsidRPr="004F2AE8" w14:paraId="02FF2F21" w14:textId="77777777" w:rsidTr="1D350D99">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7FD59" w14:textId="77777777" w:rsidR="00350DF9" w:rsidRPr="00F36993" w:rsidRDefault="00350DF9" w:rsidP="00350DF9">
            <w:pPr>
              <w:pStyle w:val="N-BodyText"/>
              <w:spacing w:line="256" w:lineRule="auto"/>
              <w:rPr>
                <w:rFonts w:asciiTheme="minorHAnsi" w:hAnsiTheme="minorHAnsi" w:cstheme="minorHAnsi"/>
                <w:b/>
                <w:bCs/>
                <w:sz w:val="24"/>
                <w:szCs w:val="24"/>
              </w:rPr>
            </w:pPr>
            <w:r w:rsidRPr="00F36993">
              <w:rPr>
                <w:rFonts w:asciiTheme="minorHAnsi" w:hAnsiTheme="minorHAnsi" w:cstheme="minorHAnsi"/>
                <w:b/>
                <w:bCs/>
                <w:sz w:val="24"/>
                <w:szCs w:val="24"/>
              </w:rPr>
              <w:t>Deliverable 3.3: Quality Status Reporting</w:t>
            </w:r>
          </w:p>
        </w:tc>
      </w:tr>
      <w:tr w:rsidR="00350DF9" w:rsidRPr="004F2AE8" w14:paraId="753BE09A" w14:textId="77777777" w:rsidTr="1D350D99">
        <w:trPr>
          <w:trHeight w:val="100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2BFB8C4"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3.3.1-3.3.</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601FFE63" w14:textId="77777777" w:rsidR="00350DF9" w:rsidRPr="00787E6C" w:rsidRDefault="00350DF9" w:rsidP="00350DF9">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Periodic Quality Status Reports</w:t>
            </w:r>
          </w:p>
          <w:p w14:paraId="130C1842" w14:textId="77777777" w:rsidR="00350DF9" w:rsidRDefault="00350DF9" w:rsidP="00350DF9">
            <w:pPr>
              <w:pStyle w:val="N-BodyText"/>
              <w:spacing w:line="256" w:lineRule="auto"/>
              <w:rPr>
                <w:rFonts w:asciiTheme="minorHAnsi" w:hAnsiTheme="minorHAnsi" w:cstheme="minorHAnsi"/>
                <w:b/>
                <w:sz w:val="20"/>
                <w:szCs w:val="20"/>
              </w:rPr>
            </w:pPr>
          </w:p>
          <w:p w14:paraId="3250590C" w14:textId="26CC203D" w:rsidR="00C01A4A" w:rsidRPr="00866C71" w:rsidRDefault="00C01A4A" w:rsidP="00350DF9">
            <w:pPr>
              <w:pStyle w:val="N-BodyText"/>
              <w:spacing w:line="256" w:lineRule="auto"/>
              <w:rPr>
                <w:rFonts w:asciiTheme="minorHAnsi" w:hAnsiTheme="minorHAnsi" w:cstheme="minorHAnsi"/>
                <w:bCs/>
                <w:sz w:val="20"/>
                <w:szCs w:val="20"/>
              </w:rPr>
            </w:pPr>
            <w:r w:rsidRPr="00866C71">
              <w:rPr>
                <w:rFonts w:asciiTheme="minorHAnsi" w:hAnsiTheme="minorHAnsi" w:cstheme="minorHAnsi"/>
                <w:bCs/>
                <w:sz w:val="20"/>
                <w:szCs w:val="20"/>
              </w:rPr>
              <w:t xml:space="preserve">(Quality </w:t>
            </w:r>
            <w:r w:rsidR="00866C71" w:rsidRPr="00866C71">
              <w:rPr>
                <w:rFonts w:asciiTheme="minorHAnsi" w:hAnsiTheme="minorHAnsi" w:cstheme="minorHAnsi"/>
                <w:bCs/>
                <w:sz w:val="20"/>
                <w:szCs w:val="20"/>
              </w:rPr>
              <w:t>Status Reporting provided at the portfolio level for all program projects as appropriate.)</w:t>
            </w:r>
          </w:p>
        </w:tc>
        <w:tc>
          <w:tcPr>
            <w:tcW w:w="1187" w:type="pct"/>
            <w:tcBorders>
              <w:top w:val="single" w:sz="4" w:space="0" w:color="auto"/>
              <w:left w:val="single" w:sz="4" w:space="0" w:color="auto"/>
              <w:bottom w:val="single" w:sz="4" w:space="0" w:color="auto"/>
              <w:right w:val="single" w:sz="4" w:space="0" w:color="auto"/>
            </w:tcBorders>
            <w:vAlign w:val="center"/>
          </w:tcPr>
          <w:p w14:paraId="4F7502C4" w14:textId="13450D85" w:rsidR="00350DF9" w:rsidRPr="00787E6C" w:rsidRDefault="00681DCC"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See </w:t>
            </w:r>
            <w:r w:rsidR="00AF6798">
              <w:rPr>
                <w:rFonts w:asciiTheme="minorHAnsi" w:hAnsiTheme="minorHAnsi" w:cstheme="minorHAnsi"/>
                <w:sz w:val="20"/>
                <w:szCs w:val="20"/>
              </w:rPr>
              <w:t xml:space="preserve">corresponding </w:t>
            </w:r>
            <w:r>
              <w:rPr>
                <w:rFonts w:asciiTheme="minorHAnsi" w:hAnsiTheme="minorHAnsi" w:cstheme="minorHAnsi"/>
                <w:sz w:val="20"/>
                <w:szCs w:val="20"/>
              </w:rPr>
              <w:t xml:space="preserve">portfolio-level </w:t>
            </w:r>
            <w:r w:rsidR="00AF6798">
              <w:rPr>
                <w:rFonts w:asciiTheme="minorHAnsi" w:hAnsiTheme="minorHAnsi" w:cstheme="minorHAnsi"/>
                <w:sz w:val="20"/>
                <w:szCs w:val="20"/>
              </w:rPr>
              <w:t>deliverable</w:t>
            </w:r>
          </w:p>
        </w:tc>
        <w:tc>
          <w:tcPr>
            <w:tcW w:w="912" w:type="pct"/>
            <w:tcBorders>
              <w:top w:val="single" w:sz="4" w:space="0" w:color="auto"/>
              <w:left w:val="single" w:sz="4" w:space="0" w:color="auto"/>
              <w:bottom w:val="single" w:sz="4" w:space="0" w:color="auto"/>
              <w:right w:val="single" w:sz="4" w:space="0" w:color="auto"/>
            </w:tcBorders>
            <w:vAlign w:val="center"/>
          </w:tcPr>
          <w:p w14:paraId="03DAA014" w14:textId="73B427CA" w:rsidR="00350DF9" w:rsidRPr="00787E6C" w:rsidRDefault="00AF6798"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See corresponding portfolio-level deliverable</w:t>
            </w:r>
          </w:p>
        </w:tc>
      </w:tr>
      <w:tr w:rsidR="00350DF9" w:rsidRPr="004F2AE8" w14:paraId="0A6999D0" w14:textId="77777777" w:rsidTr="1D350D99">
        <w:trPr>
          <w:trHeight w:val="145"/>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473C4" w14:textId="77777777" w:rsidR="00350DF9" w:rsidRPr="00C21BE6" w:rsidRDefault="00350DF9" w:rsidP="00350DF9">
            <w:pPr>
              <w:pStyle w:val="N-BodyText"/>
              <w:spacing w:line="256" w:lineRule="auto"/>
              <w:rPr>
                <w:rFonts w:asciiTheme="minorHAnsi" w:hAnsiTheme="minorHAnsi" w:cstheme="minorHAnsi"/>
                <w:b/>
              </w:rPr>
            </w:pPr>
            <w:r w:rsidRPr="00C21BE6">
              <w:rPr>
                <w:rFonts w:asciiTheme="minorHAnsi" w:hAnsiTheme="minorHAnsi" w:cstheme="minorHAnsi"/>
                <w:b/>
              </w:rPr>
              <w:t>TASK 3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9EC43" w14:textId="77777777" w:rsidR="00350DF9" w:rsidRPr="00C21BE6" w:rsidRDefault="00350DF9" w:rsidP="00350DF9">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350DF9" w:rsidRPr="004F2AE8" w14:paraId="48F61E49" w14:textId="77777777" w:rsidTr="1D350D99">
        <w:trPr>
          <w:trHeight w:val="1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103E8161" w14:textId="77777777" w:rsidR="00350DF9" w:rsidRPr="00C21BE6" w:rsidRDefault="00350DF9" w:rsidP="00350DF9">
            <w:pPr>
              <w:pStyle w:val="N-BodyText"/>
              <w:keepNext/>
              <w:spacing w:line="257" w:lineRule="auto"/>
              <w:rPr>
                <w:rFonts w:asciiTheme="minorHAnsi" w:hAnsiTheme="minorHAnsi" w:cstheme="minorHAnsi"/>
                <w:b/>
              </w:rPr>
            </w:pPr>
            <w:r w:rsidRPr="00C21BE6">
              <w:rPr>
                <w:rFonts w:asciiTheme="minorHAnsi" w:hAnsiTheme="minorHAnsi" w:cstheme="minorHAnsi"/>
                <w:b/>
              </w:rPr>
              <w:t>TASK 4: QUALITY ASSURANCE</w:t>
            </w:r>
          </w:p>
        </w:tc>
      </w:tr>
      <w:tr w:rsidR="00350DF9" w:rsidRPr="004F2AE8" w14:paraId="595B13E3" w14:textId="77777777" w:rsidTr="1D350D99">
        <w:trPr>
          <w:trHeight w:val="10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4AB44" w14:textId="77777777" w:rsidR="00350DF9" w:rsidRPr="00C21BE6" w:rsidRDefault="00350DF9" w:rsidP="00350DF9">
            <w:pPr>
              <w:pStyle w:val="N-BodyText"/>
              <w:keepNext/>
              <w:spacing w:line="257" w:lineRule="auto"/>
              <w:rPr>
                <w:rFonts w:asciiTheme="minorHAnsi" w:hAnsiTheme="minorHAnsi" w:cstheme="minorHAnsi"/>
                <w:b/>
                <w:bCs/>
              </w:rPr>
            </w:pPr>
            <w:r w:rsidRPr="00C21BE6">
              <w:rPr>
                <w:rFonts w:asciiTheme="minorHAnsi" w:hAnsiTheme="minorHAnsi" w:cstheme="minorHAnsi"/>
                <w:b/>
                <w:bCs/>
              </w:rPr>
              <w:t>Deliverable 4.1: Quality Assurance Status and Improvement Reporting</w:t>
            </w:r>
          </w:p>
        </w:tc>
      </w:tr>
      <w:tr w:rsidR="00350DF9" w:rsidRPr="004F2AE8" w14:paraId="5206CB13" w14:textId="77777777" w:rsidTr="1D350D99">
        <w:trPr>
          <w:trHeight w:val="114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616D08C"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4.1.1- 4.1.</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044B3F9D"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Quarterly QA Status and Improvement Reports / Presentations</w:t>
            </w:r>
          </w:p>
          <w:p w14:paraId="0DFE6CD0" w14:textId="77777777" w:rsidR="00AF6798" w:rsidRDefault="00AF6798" w:rsidP="00350DF9">
            <w:pPr>
              <w:pStyle w:val="N-BodyText"/>
              <w:spacing w:line="256" w:lineRule="auto"/>
              <w:rPr>
                <w:rFonts w:asciiTheme="minorHAnsi" w:hAnsiTheme="minorHAnsi" w:cstheme="minorHAnsi"/>
                <w:bCs/>
                <w:sz w:val="20"/>
                <w:szCs w:val="20"/>
              </w:rPr>
            </w:pPr>
          </w:p>
          <w:p w14:paraId="44C5048A" w14:textId="73B4E977" w:rsidR="00350DF9" w:rsidRPr="00C21BE6" w:rsidRDefault="00AF6798" w:rsidP="00350DF9">
            <w:pPr>
              <w:pStyle w:val="N-BodyText"/>
              <w:spacing w:line="256" w:lineRule="auto"/>
              <w:rPr>
                <w:rFonts w:asciiTheme="minorHAnsi" w:hAnsiTheme="minorHAnsi" w:cstheme="minorHAnsi"/>
                <w:b/>
                <w:bCs/>
                <w:sz w:val="20"/>
                <w:szCs w:val="20"/>
              </w:rPr>
            </w:pPr>
            <w:r w:rsidRPr="00866C71">
              <w:rPr>
                <w:rFonts w:asciiTheme="minorHAnsi" w:hAnsiTheme="minorHAnsi" w:cstheme="minorHAnsi"/>
                <w:bCs/>
                <w:sz w:val="20"/>
                <w:szCs w:val="20"/>
              </w:rPr>
              <w:t>(</w:t>
            </w:r>
            <w:r w:rsidR="005623E2" w:rsidRPr="00C21BE6">
              <w:rPr>
                <w:rFonts w:asciiTheme="minorHAnsi" w:hAnsiTheme="minorHAnsi" w:cstheme="minorHAnsi"/>
                <w:sz w:val="20"/>
                <w:szCs w:val="20"/>
              </w:rPr>
              <w:t>Quarterly QA Status and Improvement Reports</w:t>
            </w:r>
            <w:r w:rsidRPr="00866C71">
              <w:rPr>
                <w:rFonts w:asciiTheme="minorHAnsi" w:hAnsiTheme="minorHAnsi" w:cstheme="minorHAnsi"/>
                <w:bCs/>
                <w:sz w:val="20"/>
                <w:szCs w:val="20"/>
              </w:rPr>
              <w:t xml:space="preserve"> provided at the portfolio level for all program projects as appropriate.)</w:t>
            </w:r>
            <w:r w:rsidR="00350DF9" w:rsidRPr="00C21BE6">
              <w:rPr>
                <w:rFonts w:asciiTheme="minorHAnsi" w:hAnsiTheme="minorHAnsi" w:cstheme="minorHAnsi"/>
                <w:sz w:val="20"/>
                <w:szCs w:val="20"/>
              </w:rPr>
              <w:t xml:space="preserve"> </w:t>
            </w:r>
          </w:p>
        </w:tc>
        <w:tc>
          <w:tcPr>
            <w:tcW w:w="1187" w:type="pct"/>
            <w:tcBorders>
              <w:top w:val="single" w:sz="4" w:space="0" w:color="auto"/>
              <w:left w:val="single" w:sz="4" w:space="0" w:color="auto"/>
              <w:bottom w:val="single" w:sz="4" w:space="0" w:color="auto"/>
              <w:right w:val="single" w:sz="4" w:space="0" w:color="auto"/>
            </w:tcBorders>
            <w:vAlign w:val="center"/>
          </w:tcPr>
          <w:p w14:paraId="5E451A2E" w14:textId="3CBF5A63" w:rsidR="00350DF9" w:rsidRPr="00C21BE6" w:rsidRDefault="00AF6798"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See corresponding portfolio-level deliverable</w:t>
            </w:r>
            <w:r w:rsidRPr="00C21BE6">
              <w:rPr>
                <w:rFonts w:asciiTheme="minorHAnsi" w:hAnsiTheme="minorHAnsi" w:cstheme="minorHAnsi"/>
                <w:sz w:val="20"/>
                <w:szCs w:val="20"/>
              </w:rPr>
              <w:t xml:space="preserve"> </w:t>
            </w:r>
          </w:p>
        </w:tc>
        <w:tc>
          <w:tcPr>
            <w:tcW w:w="912" w:type="pct"/>
            <w:tcBorders>
              <w:top w:val="single" w:sz="4" w:space="0" w:color="auto"/>
              <w:left w:val="single" w:sz="4" w:space="0" w:color="auto"/>
              <w:bottom w:val="single" w:sz="4" w:space="0" w:color="auto"/>
              <w:right w:val="single" w:sz="4" w:space="0" w:color="auto"/>
            </w:tcBorders>
            <w:vAlign w:val="center"/>
          </w:tcPr>
          <w:p w14:paraId="59635027" w14:textId="2E6E14EF" w:rsidR="00350DF9" w:rsidRPr="00C21BE6" w:rsidRDefault="00AF6798" w:rsidP="00350DF9">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See corresponding portfolio-level deliverable</w:t>
            </w:r>
          </w:p>
        </w:tc>
      </w:tr>
      <w:tr w:rsidR="00350DF9" w:rsidRPr="004F2AE8" w14:paraId="46987E2D" w14:textId="77777777" w:rsidTr="1D350D99">
        <w:trPr>
          <w:trHeight w:val="39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968BF" w14:textId="77777777" w:rsidR="00350DF9" w:rsidRPr="00C21BE6" w:rsidRDefault="00350DF9" w:rsidP="00DB7431">
            <w:pPr>
              <w:pStyle w:val="N-BodyText"/>
              <w:spacing w:line="257" w:lineRule="auto"/>
              <w:rPr>
                <w:rFonts w:asciiTheme="minorHAnsi" w:hAnsiTheme="minorHAnsi" w:cstheme="minorHAnsi"/>
                <w:b/>
              </w:rPr>
            </w:pPr>
            <w:r w:rsidRPr="00C21BE6">
              <w:rPr>
                <w:rFonts w:asciiTheme="minorHAnsi" w:hAnsiTheme="minorHAnsi" w:cstheme="minorHAnsi"/>
                <w:b/>
              </w:rPr>
              <w:t>TASK 4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46737" w14:textId="77777777" w:rsidR="00350DF9" w:rsidRPr="00C21BE6" w:rsidRDefault="00350DF9" w:rsidP="00350DF9">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350DF9" w:rsidRPr="00CF4F1F" w14:paraId="5BC8A889" w14:textId="77777777" w:rsidTr="1D350D99">
        <w:trPr>
          <w:cantSplit/>
          <w:trHeight w:val="27"/>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632D4BFA" w14:textId="4D933CEA" w:rsidR="00350DF9" w:rsidRPr="00C21BE6" w:rsidRDefault="00350DF9" w:rsidP="00350DF9">
            <w:pPr>
              <w:pStyle w:val="N-BodyText"/>
              <w:keepNext/>
              <w:spacing w:line="257" w:lineRule="auto"/>
              <w:rPr>
                <w:rFonts w:asciiTheme="minorHAnsi" w:hAnsiTheme="minorHAnsi" w:cstheme="minorHAnsi"/>
                <w:b/>
              </w:rPr>
            </w:pPr>
            <w:r w:rsidRPr="00C21BE6">
              <w:rPr>
                <w:rFonts w:asciiTheme="minorHAnsi" w:hAnsiTheme="minorHAnsi" w:cstheme="minorHAnsi"/>
                <w:b/>
              </w:rPr>
              <w:t>TASK 5: INDEPENDENT SOLUTION TESTING</w:t>
            </w:r>
          </w:p>
        </w:tc>
      </w:tr>
      <w:tr w:rsidR="00350DF9" w:rsidRPr="00CF4F1F" w14:paraId="1205D57A" w14:textId="77777777" w:rsidTr="1D350D99">
        <w:trPr>
          <w:cantSplit/>
          <w:trHeight w:val="64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BF66D21"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7C57143" w14:textId="5A05EFDC" w:rsidR="00350DF9" w:rsidRPr="00C21BE6" w:rsidRDefault="18AE753F"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Master Test Plan (MTP)</w:t>
            </w:r>
            <w:r w:rsidR="1AF43618" w:rsidRPr="1D350D99">
              <w:rPr>
                <w:rFonts w:asciiTheme="minorHAnsi" w:hAnsiTheme="minorHAnsi" w:cstheme="minorBidi"/>
                <w:sz w:val="20"/>
                <w:szCs w:val="20"/>
              </w:rPr>
              <w:t xml:space="preserve"> must be included for deliverables 5.2 and 5.3</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C971538"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7B15E52C"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350DF9" w:rsidRPr="00CF4F1F" w14:paraId="233D0A57" w14:textId="77777777" w:rsidTr="1D350D99">
        <w:trPr>
          <w:cantSplit/>
          <w:trHeight w:val="17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04DB72FB"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45AE69B" w14:textId="24E0EC7F" w:rsidR="00350DF9" w:rsidRPr="00C21BE6" w:rsidRDefault="18AE753F"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Test Execution and Status Reports</w:t>
            </w:r>
          </w:p>
          <w:p w14:paraId="0CC66F59" w14:textId="77777777" w:rsidR="006A68D7" w:rsidRDefault="006A68D7" w:rsidP="1D350D99">
            <w:pPr>
              <w:pStyle w:val="N-BodyText"/>
              <w:spacing w:line="256" w:lineRule="auto"/>
              <w:rPr>
                <w:rFonts w:asciiTheme="minorHAnsi" w:hAnsiTheme="minorHAnsi" w:cstheme="minorBidi"/>
                <w:sz w:val="20"/>
                <w:szCs w:val="20"/>
              </w:rPr>
            </w:pPr>
          </w:p>
          <w:p w14:paraId="60CC3F7A" w14:textId="56DD8F11" w:rsidR="00350DF9" w:rsidRPr="006A68D7" w:rsidRDefault="3E72B532" w:rsidP="1D350D99">
            <w:pPr>
              <w:pStyle w:val="N-BodyText"/>
              <w:spacing w:line="256" w:lineRule="auto"/>
              <w:rPr>
                <w:rFonts w:asciiTheme="minorHAnsi" w:hAnsiTheme="minorHAnsi" w:cstheme="minorBidi"/>
                <w:b/>
                <w:bCs/>
                <w:sz w:val="20"/>
                <w:szCs w:val="20"/>
              </w:rPr>
            </w:pPr>
            <w:r w:rsidRPr="006A68D7">
              <w:rPr>
                <w:rFonts w:asciiTheme="minorHAnsi" w:hAnsiTheme="minorHAnsi" w:cstheme="minorBidi"/>
                <w:b/>
                <w:bCs/>
                <w:sz w:val="20"/>
                <w:szCs w:val="20"/>
              </w:rPr>
              <w:t>Assumptions:</w:t>
            </w:r>
          </w:p>
          <w:p w14:paraId="77CA0C58"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&lt;XXXX&gt;</w:t>
            </w:r>
          </w:p>
          <w:p w14:paraId="1D488056"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Duration in weeks or months:</w:t>
            </w:r>
          </w:p>
          <w:p w14:paraId="01701A2B"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Report Cadence: &lt;weekly, bi-weekly, monthly</w:t>
            </w:r>
            <w:r>
              <w:rPr>
                <w:rFonts w:asciiTheme="minorHAnsi" w:hAnsiTheme="minorHAnsi" w:cstheme="minorBidi"/>
                <w:sz w:val="20"/>
                <w:szCs w:val="20"/>
              </w:rPr>
              <w:t>&gt;</w:t>
            </w:r>
            <w:r w:rsidRPr="1D350D99">
              <w:rPr>
                <w:rFonts w:asciiTheme="minorHAnsi" w:hAnsiTheme="minorHAnsi" w:cstheme="minorBidi"/>
                <w:sz w:val="20"/>
                <w:szCs w:val="20"/>
              </w:rPr>
              <w:t xml:space="preserve"> </w:t>
            </w:r>
          </w:p>
          <w:p w14:paraId="71D6A97F" w14:textId="44A89C91"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Number or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33174AE"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2B5627AE"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350DF9" w:rsidRPr="00CF4F1F" w14:paraId="1BE0A4D1" w14:textId="77777777" w:rsidTr="1D350D99">
        <w:trPr>
          <w:cantSplit/>
          <w:trHeight w:val="19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77C2740F"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lastRenderedPageBreak/>
              <w:t>5.3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34E7501" w14:textId="78866A38" w:rsidR="00350DF9" w:rsidRPr="00C21BE6" w:rsidRDefault="18AE753F" w:rsidP="1D350D99">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Security-Related Testing</w:t>
            </w:r>
          </w:p>
          <w:p w14:paraId="031C2B58" w14:textId="77777777" w:rsidR="00350DF9" w:rsidRDefault="00350DF9" w:rsidP="1D350D99">
            <w:pPr>
              <w:pStyle w:val="N-BodyText"/>
              <w:spacing w:line="256" w:lineRule="auto"/>
              <w:rPr>
                <w:rFonts w:asciiTheme="minorHAnsi" w:hAnsiTheme="minorHAnsi" w:cstheme="minorBidi"/>
                <w:sz w:val="20"/>
                <w:szCs w:val="20"/>
              </w:rPr>
            </w:pPr>
          </w:p>
          <w:p w14:paraId="0AA6D678" w14:textId="77777777" w:rsidR="000D4502" w:rsidRPr="000D4502" w:rsidRDefault="000D4502" w:rsidP="000D4502">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3D7E6940"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&lt;Ex. Penetration Test: black box, white box, gray box&gt;</w:t>
            </w:r>
          </w:p>
          <w:p w14:paraId="359883CF"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Areas tested: &lt;Ex. Network, Application, Web Application&gt;</w:t>
            </w:r>
          </w:p>
          <w:p w14:paraId="37056195" w14:textId="77777777"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Testing Duration: &lt;# of weeks or months&gt;</w:t>
            </w:r>
          </w:p>
          <w:p w14:paraId="79EB5616" w14:textId="647D729C" w:rsidR="000D4502" w:rsidRPr="00C21BE6" w:rsidRDefault="000D4502" w:rsidP="000D4502">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Final Assessment Report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45286E6"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7D0DF799" w14:textId="77777777" w:rsidR="00350DF9" w:rsidRPr="00C21BE6" w:rsidRDefault="00350DF9" w:rsidP="00350DF9">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350DF9" w:rsidRPr="004F2AE8" w14:paraId="1CD8C890" w14:textId="77777777" w:rsidTr="1D350D99">
        <w:trPr>
          <w:trHeight w:val="2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F9FB3" w14:textId="77777777" w:rsidR="00350DF9" w:rsidRPr="00C21BE6" w:rsidRDefault="00350DF9" w:rsidP="00350DF9">
            <w:pPr>
              <w:pStyle w:val="N-BodyText"/>
              <w:spacing w:line="256" w:lineRule="auto"/>
              <w:rPr>
                <w:rFonts w:asciiTheme="minorHAnsi" w:hAnsiTheme="minorHAnsi" w:cstheme="minorHAnsi"/>
                <w:b/>
              </w:rPr>
            </w:pPr>
            <w:r w:rsidRPr="00C21BE6">
              <w:rPr>
                <w:rFonts w:asciiTheme="minorHAnsi" w:hAnsiTheme="minorHAnsi" w:cstheme="minorHAnsi"/>
                <w:b/>
              </w:rPr>
              <w:t>TASK 5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E4B3B" w14:textId="77777777" w:rsidR="00350DF9" w:rsidRPr="00C21BE6" w:rsidRDefault="00350DF9" w:rsidP="00350DF9">
            <w:pPr>
              <w:pStyle w:val="N-BodyText"/>
              <w:spacing w:line="256" w:lineRule="auto"/>
              <w:jc w:val="center"/>
              <w:rPr>
                <w:rFonts w:asciiTheme="minorHAnsi" w:hAnsiTheme="minorHAnsi" w:cstheme="minorHAnsi"/>
                <w:b/>
              </w:rPr>
            </w:pPr>
            <w:r w:rsidRPr="00C21BE6">
              <w:rPr>
                <w:rFonts w:asciiTheme="minorHAnsi" w:hAnsiTheme="minorHAnsi" w:cstheme="minorHAnsi"/>
                <w:b/>
              </w:rPr>
              <w:t>N/A</w:t>
            </w:r>
          </w:p>
        </w:tc>
      </w:tr>
      <w:tr w:rsidR="00350DF9" w:rsidRPr="00CF4F1F" w14:paraId="5FD49180" w14:textId="77777777" w:rsidTr="1D350D99">
        <w:trPr>
          <w:trHeight w:val="3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39303A5" w14:textId="77777777" w:rsidR="00350DF9" w:rsidRPr="00C21BE6" w:rsidRDefault="00350DF9" w:rsidP="00350DF9">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TOTAL COST</w:t>
            </w:r>
          </w:p>
        </w:tc>
        <w:tc>
          <w:tcPr>
            <w:tcW w:w="91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9FFA7C8" w14:textId="77777777" w:rsidR="00350DF9" w:rsidRPr="00C21BE6" w:rsidRDefault="00350DF9" w:rsidP="00350DF9">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$0.00</w:t>
            </w:r>
          </w:p>
        </w:tc>
      </w:tr>
    </w:tbl>
    <w:p w14:paraId="2F3252E2" w14:textId="77777777" w:rsidR="003D48EA" w:rsidRPr="001664FF" w:rsidRDefault="003D48EA" w:rsidP="00384AB1"/>
    <w:p w14:paraId="38A27940" w14:textId="77777777" w:rsidR="003D48EA" w:rsidRPr="001664FF" w:rsidRDefault="003D48EA" w:rsidP="00384AB1">
      <w:pPr>
        <w:rPr>
          <w:rFonts w:eastAsia="Times New Roman"/>
          <w:kern w:val="32"/>
          <w:sz w:val="24"/>
          <w:szCs w:val="24"/>
        </w:rPr>
      </w:pPr>
      <w:r w:rsidRPr="001664FF">
        <w:rPr>
          <w:rFonts w:eastAsia="Times New Roman"/>
          <w:kern w:val="32"/>
          <w:sz w:val="24"/>
          <w:szCs w:val="24"/>
        </w:rPr>
        <w:t>-Hourly Rate Card with Key Persons denoted with an “*”.</w:t>
      </w:r>
    </w:p>
    <w:tbl>
      <w:tblPr>
        <w:tblW w:w="9360" w:type="dxa"/>
        <w:tblLook w:val="04A0" w:firstRow="1" w:lastRow="0" w:firstColumn="1" w:lastColumn="0" w:noHBand="0" w:noVBand="1"/>
      </w:tblPr>
      <w:tblGrid>
        <w:gridCol w:w="2780"/>
        <w:gridCol w:w="4680"/>
        <w:gridCol w:w="1900"/>
      </w:tblGrid>
      <w:tr w:rsidR="003D48EA" w:rsidRPr="00C42F9A" w14:paraId="774284C7" w14:textId="77777777" w:rsidTr="002C2B5A">
        <w:trPr>
          <w:trHeight w:val="439"/>
        </w:trPr>
        <w:tc>
          <w:tcPr>
            <w:tcW w:w="9360"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4C125B39" w14:textId="77777777" w:rsidR="003D48EA" w:rsidRPr="001664FF" w:rsidRDefault="003D48EA" w:rsidP="001029D5">
            <w:pPr>
              <w:spacing w:after="0"/>
              <w:jc w:val="center"/>
              <w:rPr>
                <w:rFonts w:eastAsia="Times New Roman"/>
                <w:b/>
                <w:bCs/>
                <w:color w:val="000000"/>
                <w:sz w:val="20"/>
              </w:rPr>
            </w:pPr>
            <w:r w:rsidRPr="001664FF">
              <w:rPr>
                <w:rFonts w:eastAsia="Times New Roman"/>
                <w:b/>
                <w:bCs/>
                <w:color w:val="000000"/>
              </w:rPr>
              <w:t>HOURLY RATE CARD</w:t>
            </w:r>
          </w:p>
        </w:tc>
      </w:tr>
      <w:tr w:rsidR="003D48EA" w:rsidRPr="00C42F9A" w14:paraId="061376DE" w14:textId="77777777" w:rsidTr="002C2B5A">
        <w:trPr>
          <w:trHeight w:val="529"/>
        </w:trPr>
        <w:tc>
          <w:tcPr>
            <w:tcW w:w="2780" w:type="dxa"/>
            <w:tcBorders>
              <w:top w:val="nil"/>
              <w:left w:val="single" w:sz="8" w:space="0" w:color="auto"/>
              <w:bottom w:val="single" w:sz="8" w:space="0" w:color="auto"/>
              <w:right w:val="single" w:sz="8" w:space="0" w:color="auto"/>
            </w:tcBorders>
            <w:shd w:val="clear" w:color="000000" w:fill="FFF2CC"/>
            <w:vAlign w:val="center"/>
            <w:hideMark/>
          </w:tcPr>
          <w:p w14:paraId="4DECB5C9" w14:textId="77777777" w:rsidR="003D48EA" w:rsidRPr="001664FF" w:rsidRDefault="003D48EA" w:rsidP="001029D5">
            <w:pPr>
              <w:spacing w:after="0"/>
              <w:jc w:val="center"/>
              <w:rPr>
                <w:rFonts w:eastAsia="Times New Roman"/>
                <w:b/>
                <w:bCs/>
                <w:color w:val="000000"/>
                <w:sz w:val="20"/>
              </w:rPr>
            </w:pPr>
            <w:r w:rsidRPr="001664FF">
              <w:rPr>
                <w:rFonts w:eastAsia="Times New Roman"/>
                <w:b/>
                <w:bCs/>
                <w:color w:val="000000"/>
                <w:sz w:val="20"/>
              </w:rPr>
              <w:t>Name</w:t>
            </w:r>
          </w:p>
        </w:tc>
        <w:tc>
          <w:tcPr>
            <w:tcW w:w="4680" w:type="dxa"/>
            <w:tcBorders>
              <w:top w:val="nil"/>
              <w:left w:val="nil"/>
              <w:bottom w:val="single" w:sz="8" w:space="0" w:color="auto"/>
              <w:right w:val="single" w:sz="8" w:space="0" w:color="auto"/>
            </w:tcBorders>
            <w:shd w:val="clear" w:color="000000" w:fill="FFF2CC"/>
            <w:vAlign w:val="center"/>
            <w:hideMark/>
          </w:tcPr>
          <w:p w14:paraId="0D06C4A7" w14:textId="77777777" w:rsidR="003D48EA" w:rsidRPr="001664FF" w:rsidRDefault="003D48EA" w:rsidP="001029D5">
            <w:pPr>
              <w:spacing w:after="0"/>
              <w:jc w:val="center"/>
              <w:rPr>
                <w:rFonts w:eastAsia="Times New Roman"/>
                <w:b/>
                <w:bCs/>
                <w:color w:val="000000"/>
                <w:sz w:val="20"/>
              </w:rPr>
            </w:pPr>
            <w:r w:rsidRPr="001664FF">
              <w:rPr>
                <w:rFonts w:eastAsia="Times New Roman"/>
                <w:b/>
                <w:bCs/>
                <w:color w:val="000000"/>
                <w:sz w:val="20"/>
              </w:rPr>
              <w:t>Position | Skill Set</w:t>
            </w:r>
          </w:p>
        </w:tc>
        <w:tc>
          <w:tcPr>
            <w:tcW w:w="1900" w:type="dxa"/>
            <w:tcBorders>
              <w:top w:val="nil"/>
              <w:left w:val="nil"/>
              <w:bottom w:val="single" w:sz="8" w:space="0" w:color="auto"/>
              <w:right w:val="single" w:sz="8" w:space="0" w:color="auto"/>
            </w:tcBorders>
            <w:shd w:val="clear" w:color="000000" w:fill="FFF2CC"/>
            <w:vAlign w:val="center"/>
            <w:hideMark/>
          </w:tcPr>
          <w:p w14:paraId="57B2EBF8" w14:textId="77777777" w:rsidR="003D48EA" w:rsidRPr="001664FF" w:rsidRDefault="003D48EA" w:rsidP="001029D5">
            <w:pPr>
              <w:spacing w:after="0"/>
              <w:jc w:val="center"/>
              <w:rPr>
                <w:rFonts w:eastAsia="Times New Roman"/>
                <w:b/>
                <w:bCs/>
                <w:color w:val="000000"/>
                <w:sz w:val="20"/>
              </w:rPr>
            </w:pPr>
            <w:r w:rsidRPr="001664FF">
              <w:rPr>
                <w:rFonts w:eastAsia="Times New Roman"/>
                <w:b/>
                <w:bCs/>
                <w:color w:val="000000"/>
                <w:sz w:val="20"/>
              </w:rPr>
              <w:t>Hourly Rate</w:t>
            </w:r>
          </w:p>
        </w:tc>
      </w:tr>
      <w:tr w:rsidR="003D48EA" w:rsidRPr="00C42F9A" w14:paraId="03760520" w14:textId="77777777" w:rsidTr="002C2B5A">
        <w:trPr>
          <w:trHeight w:val="673"/>
        </w:trPr>
        <w:tc>
          <w:tcPr>
            <w:tcW w:w="2780" w:type="dxa"/>
            <w:tcBorders>
              <w:top w:val="nil"/>
              <w:left w:val="single" w:sz="8" w:space="0" w:color="auto"/>
              <w:bottom w:val="single" w:sz="8" w:space="0" w:color="auto"/>
              <w:right w:val="single" w:sz="8" w:space="0" w:color="auto"/>
            </w:tcBorders>
            <w:vAlign w:val="center"/>
          </w:tcPr>
          <w:p w14:paraId="33C3DA19" w14:textId="77777777" w:rsidR="003D48EA" w:rsidRPr="001664FF" w:rsidRDefault="003D48EA"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7B92B470" w14:textId="77777777" w:rsidR="003D48EA" w:rsidRPr="001664FF"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46213834" w14:textId="77777777" w:rsidR="003D48EA" w:rsidRPr="001664FF" w:rsidRDefault="003D48EA" w:rsidP="001029D5">
            <w:pPr>
              <w:spacing w:after="0"/>
              <w:rPr>
                <w:rFonts w:eastAsia="Calibri"/>
                <w:sz w:val="20"/>
                <w:highlight w:val="yellow"/>
              </w:rPr>
            </w:pPr>
          </w:p>
        </w:tc>
      </w:tr>
      <w:tr w:rsidR="003D48EA" w:rsidRPr="00C42F9A" w14:paraId="4F9519B1" w14:textId="77777777" w:rsidTr="002C2B5A">
        <w:trPr>
          <w:trHeight w:val="700"/>
        </w:trPr>
        <w:tc>
          <w:tcPr>
            <w:tcW w:w="2780" w:type="dxa"/>
            <w:tcBorders>
              <w:top w:val="nil"/>
              <w:left w:val="single" w:sz="8" w:space="0" w:color="auto"/>
              <w:bottom w:val="single" w:sz="8" w:space="0" w:color="auto"/>
              <w:right w:val="single" w:sz="8" w:space="0" w:color="auto"/>
            </w:tcBorders>
            <w:vAlign w:val="center"/>
          </w:tcPr>
          <w:p w14:paraId="61AF551F" w14:textId="77777777" w:rsidR="003D48EA" w:rsidRPr="001664FF" w:rsidRDefault="003D48EA" w:rsidP="001029D5">
            <w:pPr>
              <w:spacing w:after="0"/>
              <w:rPr>
                <w:rFonts w:eastAsia="Calibri"/>
                <w:highlight w:val="yellow"/>
              </w:rPr>
            </w:pPr>
          </w:p>
        </w:tc>
        <w:tc>
          <w:tcPr>
            <w:tcW w:w="4680" w:type="dxa"/>
            <w:tcBorders>
              <w:top w:val="nil"/>
              <w:left w:val="nil"/>
              <w:bottom w:val="single" w:sz="8" w:space="0" w:color="auto"/>
              <w:right w:val="single" w:sz="8" w:space="0" w:color="auto"/>
            </w:tcBorders>
            <w:vAlign w:val="center"/>
          </w:tcPr>
          <w:p w14:paraId="1E615E74" w14:textId="77777777" w:rsidR="003D48EA" w:rsidRPr="001664FF"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187159F7" w14:textId="77777777" w:rsidR="003D48EA" w:rsidRPr="001664FF" w:rsidRDefault="003D48EA" w:rsidP="001029D5">
            <w:pPr>
              <w:spacing w:after="0"/>
              <w:rPr>
                <w:rFonts w:eastAsia="Calibri"/>
                <w:sz w:val="20"/>
                <w:highlight w:val="yellow"/>
              </w:rPr>
            </w:pPr>
          </w:p>
        </w:tc>
      </w:tr>
      <w:tr w:rsidR="003D48EA" w:rsidRPr="00C42F9A" w14:paraId="53240763" w14:textId="77777777" w:rsidTr="002C2B5A">
        <w:trPr>
          <w:trHeight w:val="700"/>
        </w:trPr>
        <w:tc>
          <w:tcPr>
            <w:tcW w:w="2780" w:type="dxa"/>
            <w:tcBorders>
              <w:top w:val="nil"/>
              <w:left w:val="single" w:sz="8" w:space="0" w:color="auto"/>
              <w:bottom w:val="single" w:sz="8" w:space="0" w:color="auto"/>
              <w:right w:val="single" w:sz="8" w:space="0" w:color="auto"/>
            </w:tcBorders>
            <w:vAlign w:val="center"/>
          </w:tcPr>
          <w:p w14:paraId="260787A6" w14:textId="77777777" w:rsidR="003D48EA" w:rsidRPr="001664FF" w:rsidRDefault="003D48EA" w:rsidP="001029D5">
            <w:pPr>
              <w:spacing w:after="0"/>
              <w:rPr>
                <w:rFonts w:eastAsia="Calibri"/>
              </w:rPr>
            </w:pPr>
          </w:p>
        </w:tc>
        <w:tc>
          <w:tcPr>
            <w:tcW w:w="4680" w:type="dxa"/>
            <w:tcBorders>
              <w:top w:val="nil"/>
              <w:left w:val="nil"/>
              <w:bottom w:val="single" w:sz="8" w:space="0" w:color="auto"/>
              <w:right w:val="single" w:sz="8" w:space="0" w:color="auto"/>
            </w:tcBorders>
            <w:vAlign w:val="center"/>
          </w:tcPr>
          <w:p w14:paraId="09EBB7CF" w14:textId="77777777" w:rsidR="003D48EA" w:rsidRPr="001664FF" w:rsidRDefault="003D48EA" w:rsidP="001029D5">
            <w:pPr>
              <w:spacing w:after="0"/>
              <w:rPr>
                <w:rFonts w:eastAsia="Calibri"/>
                <w:highlight w:val="yellow"/>
              </w:rPr>
            </w:pPr>
          </w:p>
        </w:tc>
        <w:tc>
          <w:tcPr>
            <w:tcW w:w="1900" w:type="dxa"/>
            <w:tcBorders>
              <w:top w:val="nil"/>
              <w:left w:val="nil"/>
              <w:bottom w:val="single" w:sz="8" w:space="0" w:color="auto"/>
              <w:right w:val="single" w:sz="8" w:space="0" w:color="auto"/>
            </w:tcBorders>
            <w:vAlign w:val="center"/>
          </w:tcPr>
          <w:p w14:paraId="32F74522" w14:textId="77777777" w:rsidR="003D48EA" w:rsidRPr="001664FF" w:rsidRDefault="003D48EA" w:rsidP="001029D5">
            <w:pPr>
              <w:spacing w:after="0"/>
              <w:rPr>
                <w:rFonts w:eastAsia="Calibri"/>
                <w:sz w:val="20"/>
                <w:highlight w:val="yellow"/>
              </w:rPr>
            </w:pPr>
          </w:p>
        </w:tc>
      </w:tr>
      <w:tr w:rsidR="003D48EA" w:rsidRPr="00C42F9A" w14:paraId="07D2BD5F" w14:textId="77777777" w:rsidTr="002C2B5A">
        <w:trPr>
          <w:trHeight w:val="700"/>
        </w:trPr>
        <w:tc>
          <w:tcPr>
            <w:tcW w:w="2780" w:type="dxa"/>
            <w:tcBorders>
              <w:top w:val="single" w:sz="8" w:space="0" w:color="auto"/>
              <w:left w:val="single" w:sz="8" w:space="0" w:color="auto"/>
              <w:bottom w:val="single" w:sz="8" w:space="0" w:color="auto"/>
              <w:right w:val="single" w:sz="8" w:space="0" w:color="auto"/>
            </w:tcBorders>
            <w:vAlign w:val="center"/>
          </w:tcPr>
          <w:p w14:paraId="283C393B" w14:textId="77777777" w:rsidR="003D48EA" w:rsidRPr="001664FF" w:rsidRDefault="003D48EA" w:rsidP="001029D5">
            <w:pPr>
              <w:spacing w:after="0"/>
              <w:rPr>
                <w:rFonts w:eastAsia="Calibri"/>
              </w:rPr>
            </w:pPr>
          </w:p>
        </w:tc>
        <w:tc>
          <w:tcPr>
            <w:tcW w:w="4680" w:type="dxa"/>
            <w:tcBorders>
              <w:top w:val="single" w:sz="8" w:space="0" w:color="auto"/>
              <w:left w:val="nil"/>
              <w:bottom w:val="single" w:sz="8" w:space="0" w:color="auto"/>
              <w:right w:val="single" w:sz="8" w:space="0" w:color="auto"/>
            </w:tcBorders>
            <w:vAlign w:val="center"/>
          </w:tcPr>
          <w:p w14:paraId="296C653A" w14:textId="77777777" w:rsidR="003D48EA" w:rsidRPr="001664FF" w:rsidRDefault="003D48EA" w:rsidP="001029D5">
            <w:pPr>
              <w:spacing w:after="0"/>
              <w:rPr>
                <w:rFonts w:eastAsia="Calibri"/>
              </w:rPr>
            </w:pPr>
          </w:p>
        </w:tc>
        <w:tc>
          <w:tcPr>
            <w:tcW w:w="1900" w:type="dxa"/>
            <w:tcBorders>
              <w:top w:val="single" w:sz="8" w:space="0" w:color="auto"/>
              <w:left w:val="nil"/>
              <w:bottom w:val="single" w:sz="8" w:space="0" w:color="auto"/>
              <w:right w:val="single" w:sz="8" w:space="0" w:color="auto"/>
            </w:tcBorders>
            <w:vAlign w:val="center"/>
          </w:tcPr>
          <w:p w14:paraId="3E741EEA" w14:textId="77777777" w:rsidR="003D48EA" w:rsidRPr="001664FF" w:rsidRDefault="003D48EA" w:rsidP="001029D5">
            <w:pPr>
              <w:spacing w:after="0"/>
              <w:rPr>
                <w:rFonts w:eastAsia="Calibri"/>
              </w:rPr>
            </w:pPr>
          </w:p>
        </w:tc>
      </w:tr>
    </w:tbl>
    <w:p w14:paraId="0D6F2AC6" w14:textId="77777777" w:rsidR="00C726E5" w:rsidRPr="00FE1E15" w:rsidRDefault="00C726E5" w:rsidP="00384AB1"/>
    <w:sectPr w:rsidR="00C726E5" w:rsidRPr="00FE1E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2A88" w14:textId="77777777" w:rsidR="00891C1D" w:rsidRDefault="00891C1D" w:rsidP="0066082F">
      <w:pPr>
        <w:spacing w:after="0" w:line="240" w:lineRule="auto"/>
      </w:pPr>
      <w:r>
        <w:separator/>
      </w:r>
    </w:p>
  </w:endnote>
  <w:endnote w:type="continuationSeparator" w:id="0">
    <w:p w14:paraId="71063342" w14:textId="77777777" w:rsidR="00891C1D" w:rsidRDefault="00891C1D" w:rsidP="0066082F">
      <w:pPr>
        <w:spacing w:after="0" w:line="240" w:lineRule="auto"/>
      </w:pPr>
      <w:r>
        <w:continuationSeparator/>
      </w:r>
    </w:p>
  </w:endnote>
  <w:endnote w:type="continuationNotice" w:id="1">
    <w:p w14:paraId="3690B7BB" w14:textId="77777777" w:rsidR="00891C1D" w:rsidRDefault="00891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E966" w14:textId="77777777" w:rsidR="0077737C" w:rsidRDefault="0077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712944"/>
      <w:docPartObj>
        <w:docPartGallery w:val="Page Numbers (Bottom of Page)"/>
        <w:docPartUnique/>
      </w:docPartObj>
    </w:sdtPr>
    <w:sdtContent>
      <w:sdt>
        <w:sdtPr>
          <w:id w:val="-1769616900"/>
          <w:docPartObj>
            <w:docPartGallery w:val="Page Numbers (Top of Page)"/>
            <w:docPartUnique/>
          </w:docPartObj>
        </w:sdtPr>
        <w:sdtContent>
          <w:p w14:paraId="46192D27" w14:textId="5F4A0ADC" w:rsidR="00C348F6" w:rsidRDefault="00C348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1AEF87" w14:textId="77777777" w:rsidR="00802A5D" w:rsidRDefault="00802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98EC" w14:textId="77777777" w:rsidR="0077737C" w:rsidRDefault="0077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F034" w14:textId="77777777" w:rsidR="00891C1D" w:rsidRDefault="00891C1D" w:rsidP="0066082F">
      <w:pPr>
        <w:spacing w:after="0" w:line="240" w:lineRule="auto"/>
      </w:pPr>
      <w:r>
        <w:separator/>
      </w:r>
    </w:p>
  </w:footnote>
  <w:footnote w:type="continuationSeparator" w:id="0">
    <w:p w14:paraId="7FADBD7C" w14:textId="77777777" w:rsidR="00891C1D" w:rsidRDefault="00891C1D" w:rsidP="0066082F">
      <w:pPr>
        <w:spacing w:after="0" w:line="240" w:lineRule="auto"/>
      </w:pPr>
      <w:r>
        <w:continuationSeparator/>
      </w:r>
    </w:p>
  </w:footnote>
  <w:footnote w:type="continuationNotice" w:id="1">
    <w:p w14:paraId="2D636634" w14:textId="77777777" w:rsidR="00891C1D" w:rsidRDefault="00891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73CB" w14:textId="77777777" w:rsidR="0077737C" w:rsidRDefault="00777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482C" w14:textId="23F830A3" w:rsidR="00802A5D" w:rsidRDefault="00802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266C" w14:textId="77777777" w:rsidR="0077737C" w:rsidRDefault="0077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D0"/>
    <w:multiLevelType w:val="hybridMultilevel"/>
    <w:tmpl w:val="D534ED2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06DF45A5"/>
    <w:multiLevelType w:val="hybridMultilevel"/>
    <w:tmpl w:val="078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7200A"/>
    <w:multiLevelType w:val="hybridMultilevel"/>
    <w:tmpl w:val="A1C47824"/>
    <w:lvl w:ilvl="0" w:tplc="58D0A99E">
      <w:start w:val="1"/>
      <w:numFmt w:val="bullet"/>
      <w:lvlText w:val="•"/>
      <w:lvlJc w:val="left"/>
      <w:pPr>
        <w:tabs>
          <w:tab w:val="num" w:pos="720"/>
        </w:tabs>
        <w:ind w:left="720" w:hanging="360"/>
      </w:pPr>
      <w:rPr>
        <w:rFonts w:ascii="Arial" w:hAnsi="Arial" w:hint="default"/>
      </w:rPr>
    </w:lvl>
    <w:lvl w:ilvl="1" w:tplc="B754C6DA">
      <w:start w:val="1"/>
      <w:numFmt w:val="lowerLetter"/>
      <w:lvlText w:val="%2."/>
      <w:lvlJc w:val="left"/>
      <w:pPr>
        <w:tabs>
          <w:tab w:val="num" w:pos="1440"/>
        </w:tabs>
        <w:ind w:left="1440" w:hanging="360"/>
      </w:pPr>
    </w:lvl>
    <w:lvl w:ilvl="2" w:tplc="31922E5A">
      <w:start w:val="1"/>
      <w:numFmt w:val="lowerRoman"/>
      <w:lvlText w:val="%3."/>
      <w:lvlJc w:val="right"/>
      <w:pPr>
        <w:tabs>
          <w:tab w:val="num" w:pos="2160"/>
        </w:tabs>
        <w:ind w:left="2160" w:hanging="360"/>
      </w:pPr>
    </w:lvl>
    <w:lvl w:ilvl="3" w:tplc="ADB68B88" w:tentative="1">
      <w:start w:val="1"/>
      <w:numFmt w:val="bullet"/>
      <w:lvlText w:val="•"/>
      <w:lvlJc w:val="left"/>
      <w:pPr>
        <w:tabs>
          <w:tab w:val="num" w:pos="2880"/>
        </w:tabs>
        <w:ind w:left="2880" w:hanging="360"/>
      </w:pPr>
      <w:rPr>
        <w:rFonts w:ascii="Arial" w:hAnsi="Arial" w:hint="default"/>
      </w:rPr>
    </w:lvl>
    <w:lvl w:ilvl="4" w:tplc="80DCE5B6" w:tentative="1">
      <w:start w:val="1"/>
      <w:numFmt w:val="bullet"/>
      <w:lvlText w:val="•"/>
      <w:lvlJc w:val="left"/>
      <w:pPr>
        <w:tabs>
          <w:tab w:val="num" w:pos="3600"/>
        </w:tabs>
        <w:ind w:left="3600" w:hanging="360"/>
      </w:pPr>
      <w:rPr>
        <w:rFonts w:ascii="Arial" w:hAnsi="Arial" w:hint="default"/>
      </w:rPr>
    </w:lvl>
    <w:lvl w:ilvl="5" w:tplc="045C7DB8" w:tentative="1">
      <w:start w:val="1"/>
      <w:numFmt w:val="bullet"/>
      <w:lvlText w:val="•"/>
      <w:lvlJc w:val="left"/>
      <w:pPr>
        <w:tabs>
          <w:tab w:val="num" w:pos="4320"/>
        </w:tabs>
        <w:ind w:left="4320" w:hanging="360"/>
      </w:pPr>
      <w:rPr>
        <w:rFonts w:ascii="Arial" w:hAnsi="Arial" w:hint="default"/>
      </w:rPr>
    </w:lvl>
    <w:lvl w:ilvl="6" w:tplc="88C8F588" w:tentative="1">
      <w:start w:val="1"/>
      <w:numFmt w:val="bullet"/>
      <w:lvlText w:val="•"/>
      <w:lvlJc w:val="left"/>
      <w:pPr>
        <w:tabs>
          <w:tab w:val="num" w:pos="5040"/>
        </w:tabs>
        <w:ind w:left="5040" w:hanging="360"/>
      </w:pPr>
      <w:rPr>
        <w:rFonts w:ascii="Arial" w:hAnsi="Arial" w:hint="default"/>
      </w:rPr>
    </w:lvl>
    <w:lvl w:ilvl="7" w:tplc="1F5A3B3E" w:tentative="1">
      <w:start w:val="1"/>
      <w:numFmt w:val="bullet"/>
      <w:lvlText w:val="•"/>
      <w:lvlJc w:val="left"/>
      <w:pPr>
        <w:tabs>
          <w:tab w:val="num" w:pos="5760"/>
        </w:tabs>
        <w:ind w:left="5760" w:hanging="360"/>
      </w:pPr>
      <w:rPr>
        <w:rFonts w:ascii="Arial" w:hAnsi="Arial" w:hint="default"/>
      </w:rPr>
    </w:lvl>
    <w:lvl w:ilvl="8" w:tplc="3280C7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C20D3"/>
    <w:multiLevelType w:val="hybridMultilevel"/>
    <w:tmpl w:val="1340050C"/>
    <w:lvl w:ilvl="0" w:tplc="0FD6E6E0">
      <w:start w:val="1"/>
      <w:numFmt w:val="bullet"/>
      <w:lvlText w:val="•"/>
      <w:lvlJc w:val="left"/>
      <w:pPr>
        <w:tabs>
          <w:tab w:val="num" w:pos="720"/>
        </w:tabs>
        <w:ind w:left="720" w:hanging="360"/>
      </w:pPr>
      <w:rPr>
        <w:rFonts w:ascii="Arial" w:hAnsi="Arial" w:hint="default"/>
      </w:rPr>
    </w:lvl>
    <w:lvl w:ilvl="1" w:tplc="BF606DF6" w:tentative="1">
      <w:start w:val="1"/>
      <w:numFmt w:val="bullet"/>
      <w:lvlText w:val="•"/>
      <w:lvlJc w:val="left"/>
      <w:pPr>
        <w:tabs>
          <w:tab w:val="num" w:pos="1440"/>
        </w:tabs>
        <w:ind w:left="1440" w:hanging="360"/>
      </w:pPr>
      <w:rPr>
        <w:rFonts w:ascii="Arial" w:hAnsi="Arial" w:hint="default"/>
      </w:rPr>
    </w:lvl>
    <w:lvl w:ilvl="2" w:tplc="CEDA2F90" w:tentative="1">
      <w:start w:val="1"/>
      <w:numFmt w:val="bullet"/>
      <w:lvlText w:val="•"/>
      <w:lvlJc w:val="left"/>
      <w:pPr>
        <w:tabs>
          <w:tab w:val="num" w:pos="2160"/>
        </w:tabs>
        <w:ind w:left="2160" w:hanging="360"/>
      </w:pPr>
      <w:rPr>
        <w:rFonts w:ascii="Arial" w:hAnsi="Arial" w:hint="default"/>
      </w:rPr>
    </w:lvl>
    <w:lvl w:ilvl="3" w:tplc="FE2A4642" w:tentative="1">
      <w:start w:val="1"/>
      <w:numFmt w:val="bullet"/>
      <w:lvlText w:val="•"/>
      <w:lvlJc w:val="left"/>
      <w:pPr>
        <w:tabs>
          <w:tab w:val="num" w:pos="2880"/>
        </w:tabs>
        <w:ind w:left="2880" w:hanging="360"/>
      </w:pPr>
      <w:rPr>
        <w:rFonts w:ascii="Arial" w:hAnsi="Arial" w:hint="default"/>
      </w:rPr>
    </w:lvl>
    <w:lvl w:ilvl="4" w:tplc="C270E8AA" w:tentative="1">
      <w:start w:val="1"/>
      <w:numFmt w:val="bullet"/>
      <w:lvlText w:val="•"/>
      <w:lvlJc w:val="left"/>
      <w:pPr>
        <w:tabs>
          <w:tab w:val="num" w:pos="3600"/>
        </w:tabs>
        <w:ind w:left="3600" w:hanging="360"/>
      </w:pPr>
      <w:rPr>
        <w:rFonts w:ascii="Arial" w:hAnsi="Arial" w:hint="default"/>
      </w:rPr>
    </w:lvl>
    <w:lvl w:ilvl="5" w:tplc="3DC29138" w:tentative="1">
      <w:start w:val="1"/>
      <w:numFmt w:val="bullet"/>
      <w:lvlText w:val="•"/>
      <w:lvlJc w:val="left"/>
      <w:pPr>
        <w:tabs>
          <w:tab w:val="num" w:pos="4320"/>
        </w:tabs>
        <w:ind w:left="4320" w:hanging="360"/>
      </w:pPr>
      <w:rPr>
        <w:rFonts w:ascii="Arial" w:hAnsi="Arial" w:hint="default"/>
      </w:rPr>
    </w:lvl>
    <w:lvl w:ilvl="6" w:tplc="A14A41B6" w:tentative="1">
      <w:start w:val="1"/>
      <w:numFmt w:val="bullet"/>
      <w:lvlText w:val="•"/>
      <w:lvlJc w:val="left"/>
      <w:pPr>
        <w:tabs>
          <w:tab w:val="num" w:pos="5040"/>
        </w:tabs>
        <w:ind w:left="5040" w:hanging="360"/>
      </w:pPr>
      <w:rPr>
        <w:rFonts w:ascii="Arial" w:hAnsi="Arial" w:hint="default"/>
      </w:rPr>
    </w:lvl>
    <w:lvl w:ilvl="7" w:tplc="5A4CAD2E" w:tentative="1">
      <w:start w:val="1"/>
      <w:numFmt w:val="bullet"/>
      <w:lvlText w:val="•"/>
      <w:lvlJc w:val="left"/>
      <w:pPr>
        <w:tabs>
          <w:tab w:val="num" w:pos="5760"/>
        </w:tabs>
        <w:ind w:left="5760" w:hanging="360"/>
      </w:pPr>
      <w:rPr>
        <w:rFonts w:ascii="Arial" w:hAnsi="Arial" w:hint="default"/>
      </w:rPr>
    </w:lvl>
    <w:lvl w:ilvl="8" w:tplc="6734C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3618E"/>
    <w:multiLevelType w:val="hybridMultilevel"/>
    <w:tmpl w:val="8850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06628"/>
    <w:multiLevelType w:val="hybridMultilevel"/>
    <w:tmpl w:val="8D96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556EB"/>
    <w:multiLevelType w:val="hybridMultilevel"/>
    <w:tmpl w:val="69BCD9A8"/>
    <w:lvl w:ilvl="0" w:tplc="A95EF90A">
      <w:start w:val="1"/>
      <w:numFmt w:val="bullet"/>
      <w:lvlText w:val="•"/>
      <w:lvlJc w:val="left"/>
      <w:pPr>
        <w:tabs>
          <w:tab w:val="num" w:pos="720"/>
        </w:tabs>
        <w:ind w:left="720" w:hanging="360"/>
      </w:pPr>
      <w:rPr>
        <w:rFonts w:ascii="Arial" w:hAnsi="Arial" w:hint="default"/>
      </w:rPr>
    </w:lvl>
    <w:lvl w:ilvl="1" w:tplc="97D2FB88" w:tentative="1">
      <w:start w:val="1"/>
      <w:numFmt w:val="bullet"/>
      <w:lvlText w:val="•"/>
      <w:lvlJc w:val="left"/>
      <w:pPr>
        <w:tabs>
          <w:tab w:val="num" w:pos="1440"/>
        </w:tabs>
        <w:ind w:left="1440" w:hanging="360"/>
      </w:pPr>
      <w:rPr>
        <w:rFonts w:ascii="Arial" w:hAnsi="Arial" w:hint="default"/>
      </w:rPr>
    </w:lvl>
    <w:lvl w:ilvl="2" w:tplc="1AC0B4E6" w:tentative="1">
      <w:start w:val="1"/>
      <w:numFmt w:val="bullet"/>
      <w:lvlText w:val="•"/>
      <w:lvlJc w:val="left"/>
      <w:pPr>
        <w:tabs>
          <w:tab w:val="num" w:pos="2160"/>
        </w:tabs>
        <w:ind w:left="2160" w:hanging="360"/>
      </w:pPr>
      <w:rPr>
        <w:rFonts w:ascii="Arial" w:hAnsi="Arial" w:hint="default"/>
      </w:rPr>
    </w:lvl>
    <w:lvl w:ilvl="3" w:tplc="7038869A" w:tentative="1">
      <w:start w:val="1"/>
      <w:numFmt w:val="bullet"/>
      <w:lvlText w:val="•"/>
      <w:lvlJc w:val="left"/>
      <w:pPr>
        <w:tabs>
          <w:tab w:val="num" w:pos="2880"/>
        </w:tabs>
        <w:ind w:left="2880" w:hanging="360"/>
      </w:pPr>
      <w:rPr>
        <w:rFonts w:ascii="Arial" w:hAnsi="Arial" w:hint="default"/>
      </w:rPr>
    </w:lvl>
    <w:lvl w:ilvl="4" w:tplc="3FF2AFFA" w:tentative="1">
      <w:start w:val="1"/>
      <w:numFmt w:val="bullet"/>
      <w:lvlText w:val="•"/>
      <w:lvlJc w:val="left"/>
      <w:pPr>
        <w:tabs>
          <w:tab w:val="num" w:pos="3600"/>
        </w:tabs>
        <w:ind w:left="3600" w:hanging="360"/>
      </w:pPr>
      <w:rPr>
        <w:rFonts w:ascii="Arial" w:hAnsi="Arial" w:hint="default"/>
      </w:rPr>
    </w:lvl>
    <w:lvl w:ilvl="5" w:tplc="A2A05AA2" w:tentative="1">
      <w:start w:val="1"/>
      <w:numFmt w:val="bullet"/>
      <w:lvlText w:val="•"/>
      <w:lvlJc w:val="left"/>
      <w:pPr>
        <w:tabs>
          <w:tab w:val="num" w:pos="4320"/>
        </w:tabs>
        <w:ind w:left="4320" w:hanging="360"/>
      </w:pPr>
      <w:rPr>
        <w:rFonts w:ascii="Arial" w:hAnsi="Arial" w:hint="default"/>
      </w:rPr>
    </w:lvl>
    <w:lvl w:ilvl="6" w:tplc="8B54B27C" w:tentative="1">
      <w:start w:val="1"/>
      <w:numFmt w:val="bullet"/>
      <w:lvlText w:val="•"/>
      <w:lvlJc w:val="left"/>
      <w:pPr>
        <w:tabs>
          <w:tab w:val="num" w:pos="5040"/>
        </w:tabs>
        <w:ind w:left="5040" w:hanging="360"/>
      </w:pPr>
      <w:rPr>
        <w:rFonts w:ascii="Arial" w:hAnsi="Arial" w:hint="default"/>
      </w:rPr>
    </w:lvl>
    <w:lvl w:ilvl="7" w:tplc="E89C4532" w:tentative="1">
      <w:start w:val="1"/>
      <w:numFmt w:val="bullet"/>
      <w:lvlText w:val="•"/>
      <w:lvlJc w:val="left"/>
      <w:pPr>
        <w:tabs>
          <w:tab w:val="num" w:pos="5760"/>
        </w:tabs>
        <w:ind w:left="5760" w:hanging="360"/>
      </w:pPr>
      <w:rPr>
        <w:rFonts w:ascii="Arial" w:hAnsi="Arial" w:hint="default"/>
      </w:rPr>
    </w:lvl>
    <w:lvl w:ilvl="8" w:tplc="0E121F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64F33"/>
    <w:multiLevelType w:val="hybridMultilevel"/>
    <w:tmpl w:val="3E4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F2DF7"/>
    <w:multiLevelType w:val="hybridMultilevel"/>
    <w:tmpl w:val="3B8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0B548"/>
    <w:multiLevelType w:val="hybridMultilevel"/>
    <w:tmpl w:val="FFFFFFFF"/>
    <w:lvl w:ilvl="0" w:tplc="31E0DB7A">
      <w:start w:val="1"/>
      <w:numFmt w:val="decimal"/>
      <w:lvlText w:val="%1."/>
      <w:lvlJc w:val="left"/>
      <w:pPr>
        <w:ind w:left="720" w:hanging="360"/>
      </w:pPr>
    </w:lvl>
    <w:lvl w:ilvl="1" w:tplc="74265548">
      <w:start w:val="1"/>
      <w:numFmt w:val="lowerLetter"/>
      <w:lvlText w:val="%2."/>
      <w:lvlJc w:val="left"/>
      <w:pPr>
        <w:ind w:left="1440" w:hanging="360"/>
      </w:pPr>
    </w:lvl>
    <w:lvl w:ilvl="2" w:tplc="2C169B5C">
      <w:start w:val="1"/>
      <w:numFmt w:val="lowerRoman"/>
      <w:lvlText w:val="%3."/>
      <w:lvlJc w:val="right"/>
      <w:pPr>
        <w:ind w:left="2160" w:hanging="180"/>
      </w:pPr>
    </w:lvl>
    <w:lvl w:ilvl="3" w:tplc="9AF40A72">
      <w:start w:val="1"/>
      <w:numFmt w:val="decimal"/>
      <w:lvlText w:val="%4."/>
      <w:lvlJc w:val="left"/>
      <w:pPr>
        <w:ind w:left="2880" w:hanging="360"/>
      </w:pPr>
    </w:lvl>
    <w:lvl w:ilvl="4" w:tplc="261C537A">
      <w:start w:val="1"/>
      <w:numFmt w:val="lowerLetter"/>
      <w:lvlText w:val="%5."/>
      <w:lvlJc w:val="left"/>
      <w:pPr>
        <w:ind w:left="3600" w:hanging="360"/>
      </w:pPr>
    </w:lvl>
    <w:lvl w:ilvl="5" w:tplc="EFE4A0A4">
      <w:start w:val="1"/>
      <w:numFmt w:val="lowerRoman"/>
      <w:lvlText w:val="%6."/>
      <w:lvlJc w:val="right"/>
      <w:pPr>
        <w:ind w:left="4320" w:hanging="180"/>
      </w:pPr>
    </w:lvl>
    <w:lvl w:ilvl="6" w:tplc="2B444BD6">
      <w:start w:val="1"/>
      <w:numFmt w:val="decimal"/>
      <w:lvlText w:val="%7."/>
      <w:lvlJc w:val="left"/>
      <w:pPr>
        <w:ind w:left="5040" w:hanging="360"/>
      </w:pPr>
    </w:lvl>
    <w:lvl w:ilvl="7" w:tplc="C4BABE8E">
      <w:start w:val="1"/>
      <w:numFmt w:val="lowerLetter"/>
      <w:lvlText w:val="%8."/>
      <w:lvlJc w:val="left"/>
      <w:pPr>
        <w:ind w:left="5760" w:hanging="360"/>
      </w:pPr>
    </w:lvl>
    <w:lvl w:ilvl="8" w:tplc="00528520">
      <w:start w:val="1"/>
      <w:numFmt w:val="lowerRoman"/>
      <w:lvlText w:val="%9."/>
      <w:lvlJc w:val="right"/>
      <w:pPr>
        <w:ind w:left="6480" w:hanging="180"/>
      </w:pPr>
    </w:lvl>
  </w:abstractNum>
  <w:abstractNum w:abstractNumId="10" w15:restartNumberingAfterBreak="0">
    <w:nsid w:val="49323F84"/>
    <w:multiLevelType w:val="hybridMultilevel"/>
    <w:tmpl w:val="2DF4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37177"/>
    <w:multiLevelType w:val="hybridMultilevel"/>
    <w:tmpl w:val="54C4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66C54"/>
    <w:multiLevelType w:val="hybridMultilevel"/>
    <w:tmpl w:val="36CE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24A0C"/>
    <w:multiLevelType w:val="hybridMultilevel"/>
    <w:tmpl w:val="EF1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168D"/>
    <w:multiLevelType w:val="hybridMultilevel"/>
    <w:tmpl w:val="7DD867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4573A9"/>
    <w:multiLevelType w:val="hybridMultilevel"/>
    <w:tmpl w:val="E44CD53C"/>
    <w:lvl w:ilvl="0" w:tplc="F0521ABA">
      <w:start w:val="1"/>
      <w:numFmt w:val="bullet"/>
      <w:lvlText w:val="•"/>
      <w:lvlJc w:val="left"/>
      <w:pPr>
        <w:tabs>
          <w:tab w:val="num" w:pos="720"/>
        </w:tabs>
        <w:ind w:left="720" w:hanging="360"/>
      </w:pPr>
      <w:rPr>
        <w:rFonts w:ascii="Arial" w:hAnsi="Arial" w:hint="default"/>
      </w:rPr>
    </w:lvl>
    <w:lvl w:ilvl="1" w:tplc="9048C7D6" w:tentative="1">
      <w:start w:val="1"/>
      <w:numFmt w:val="bullet"/>
      <w:lvlText w:val="•"/>
      <w:lvlJc w:val="left"/>
      <w:pPr>
        <w:tabs>
          <w:tab w:val="num" w:pos="1440"/>
        </w:tabs>
        <w:ind w:left="1440" w:hanging="360"/>
      </w:pPr>
      <w:rPr>
        <w:rFonts w:ascii="Arial" w:hAnsi="Arial" w:hint="default"/>
      </w:rPr>
    </w:lvl>
    <w:lvl w:ilvl="2" w:tplc="D60AF1B0" w:tentative="1">
      <w:start w:val="1"/>
      <w:numFmt w:val="bullet"/>
      <w:lvlText w:val="•"/>
      <w:lvlJc w:val="left"/>
      <w:pPr>
        <w:tabs>
          <w:tab w:val="num" w:pos="2160"/>
        </w:tabs>
        <w:ind w:left="2160" w:hanging="360"/>
      </w:pPr>
      <w:rPr>
        <w:rFonts w:ascii="Arial" w:hAnsi="Arial" w:hint="default"/>
      </w:rPr>
    </w:lvl>
    <w:lvl w:ilvl="3" w:tplc="8272ECB4" w:tentative="1">
      <w:start w:val="1"/>
      <w:numFmt w:val="bullet"/>
      <w:lvlText w:val="•"/>
      <w:lvlJc w:val="left"/>
      <w:pPr>
        <w:tabs>
          <w:tab w:val="num" w:pos="2880"/>
        </w:tabs>
        <w:ind w:left="2880" w:hanging="360"/>
      </w:pPr>
      <w:rPr>
        <w:rFonts w:ascii="Arial" w:hAnsi="Arial" w:hint="default"/>
      </w:rPr>
    </w:lvl>
    <w:lvl w:ilvl="4" w:tplc="33607080" w:tentative="1">
      <w:start w:val="1"/>
      <w:numFmt w:val="bullet"/>
      <w:lvlText w:val="•"/>
      <w:lvlJc w:val="left"/>
      <w:pPr>
        <w:tabs>
          <w:tab w:val="num" w:pos="3600"/>
        </w:tabs>
        <w:ind w:left="3600" w:hanging="360"/>
      </w:pPr>
      <w:rPr>
        <w:rFonts w:ascii="Arial" w:hAnsi="Arial" w:hint="default"/>
      </w:rPr>
    </w:lvl>
    <w:lvl w:ilvl="5" w:tplc="3E58062A" w:tentative="1">
      <w:start w:val="1"/>
      <w:numFmt w:val="bullet"/>
      <w:lvlText w:val="•"/>
      <w:lvlJc w:val="left"/>
      <w:pPr>
        <w:tabs>
          <w:tab w:val="num" w:pos="4320"/>
        </w:tabs>
        <w:ind w:left="4320" w:hanging="360"/>
      </w:pPr>
      <w:rPr>
        <w:rFonts w:ascii="Arial" w:hAnsi="Arial" w:hint="default"/>
      </w:rPr>
    </w:lvl>
    <w:lvl w:ilvl="6" w:tplc="BB785B76" w:tentative="1">
      <w:start w:val="1"/>
      <w:numFmt w:val="bullet"/>
      <w:lvlText w:val="•"/>
      <w:lvlJc w:val="left"/>
      <w:pPr>
        <w:tabs>
          <w:tab w:val="num" w:pos="5040"/>
        </w:tabs>
        <w:ind w:left="5040" w:hanging="360"/>
      </w:pPr>
      <w:rPr>
        <w:rFonts w:ascii="Arial" w:hAnsi="Arial" w:hint="default"/>
      </w:rPr>
    </w:lvl>
    <w:lvl w:ilvl="7" w:tplc="36F4789E" w:tentative="1">
      <w:start w:val="1"/>
      <w:numFmt w:val="bullet"/>
      <w:lvlText w:val="•"/>
      <w:lvlJc w:val="left"/>
      <w:pPr>
        <w:tabs>
          <w:tab w:val="num" w:pos="5760"/>
        </w:tabs>
        <w:ind w:left="5760" w:hanging="360"/>
      </w:pPr>
      <w:rPr>
        <w:rFonts w:ascii="Arial" w:hAnsi="Arial" w:hint="default"/>
      </w:rPr>
    </w:lvl>
    <w:lvl w:ilvl="8" w:tplc="B3A433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4931E3"/>
    <w:multiLevelType w:val="hybridMultilevel"/>
    <w:tmpl w:val="3434F558"/>
    <w:lvl w:ilvl="0" w:tplc="D0E8CB7E">
      <w:start w:val="1"/>
      <w:numFmt w:val="bullet"/>
      <w:lvlText w:val="•"/>
      <w:lvlJc w:val="left"/>
      <w:pPr>
        <w:tabs>
          <w:tab w:val="num" w:pos="720"/>
        </w:tabs>
        <w:ind w:left="720" w:hanging="360"/>
      </w:pPr>
      <w:rPr>
        <w:rFonts w:ascii="Arial" w:hAnsi="Arial" w:hint="default"/>
      </w:rPr>
    </w:lvl>
    <w:lvl w:ilvl="1" w:tplc="3DAA0750" w:tentative="1">
      <w:start w:val="1"/>
      <w:numFmt w:val="bullet"/>
      <w:lvlText w:val="•"/>
      <w:lvlJc w:val="left"/>
      <w:pPr>
        <w:tabs>
          <w:tab w:val="num" w:pos="1440"/>
        </w:tabs>
        <w:ind w:left="1440" w:hanging="360"/>
      </w:pPr>
      <w:rPr>
        <w:rFonts w:ascii="Arial" w:hAnsi="Arial" w:hint="default"/>
      </w:rPr>
    </w:lvl>
    <w:lvl w:ilvl="2" w:tplc="0C9AD28C" w:tentative="1">
      <w:start w:val="1"/>
      <w:numFmt w:val="bullet"/>
      <w:lvlText w:val="•"/>
      <w:lvlJc w:val="left"/>
      <w:pPr>
        <w:tabs>
          <w:tab w:val="num" w:pos="2160"/>
        </w:tabs>
        <w:ind w:left="2160" w:hanging="360"/>
      </w:pPr>
      <w:rPr>
        <w:rFonts w:ascii="Arial" w:hAnsi="Arial" w:hint="default"/>
      </w:rPr>
    </w:lvl>
    <w:lvl w:ilvl="3" w:tplc="00BC8F36" w:tentative="1">
      <w:start w:val="1"/>
      <w:numFmt w:val="bullet"/>
      <w:lvlText w:val="•"/>
      <w:lvlJc w:val="left"/>
      <w:pPr>
        <w:tabs>
          <w:tab w:val="num" w:pos="2880"/>
        </w:tabs>
        <w:ind w:left="2880" w:hanging="360"/>
      </w:pPr>
      <w:rPr>
        <w:rFonts w:ascii="Arial" w:hAnsi="Arial" w:hint="default"/>
      </w:rPr>
    </w:lvl>
    <w:lvl w:ilvl="4" w:tplc="A1861E2A" w:tentative="1">
      <w:start w:val="1"/>
      <w:numFmt w:val="bullet"/>
      <w:lvlText w:val="•"/>
      <w:lvlJc w:val="left"/>
      <w:pPr>
        <w:tabs>
          <w:tab w:val="num" w:pos="3600"/>
        </w:tabs>
        <w:ind w:left="3600" w:hanging="360"/>
      </w:pPr>
      <w:rPr>
        <w:rFonts w:ascii="Arial" w:hAnsi="Arial" w:hint="default"/>
      </w:rPr>
    </w:lvl>
    <w:lvl w:ilvl="5" w:tplc="9100372C" w:tentative="1">
      <w:start w:val="1"/>
      <w:numFmt w:val="bullet"/>
      <w:lvlText w:val="•"/>
      <w:lvlJc w:val="left"/>
      <w:pPr>
        <w:tabs>
          <w:tab w:val="num" w:pos="4320"/>
        </w:tabs>
        <w:ind w:left="4320" w:hanging="360"/>
      </w:pPr>
      <w:rPr>
        <w:rFonts w:ascii="Arial" w:hAnsi="Arial" w:hint="default"/>
      </w:rPr>
    </w:lvl>
    <w:lvl w:ilvl="6" w:tplc="F2A09FEA" w:tentative="1">
      <w:start w:val="1"/>
      <w:numFmt w:val="bullet"/>
      <w:lvlText w:val="•"/>
      <w:lvlJc w:val="left"/>
      <w:pPr>
        <w:tabs>
          <w:tab w:val="num" w:pos="5040"/>
        </w:tabs>
        <w:ind w:left="5040" w:hanging="360"/>
      </w:pPr>
      <w:rPr>
        <w:rFonts w:ascii="Arial" w:hAnsi="Arial" w:hint="default"/>
      </w:rPr>
    </w:lvl>
    <w:lvl w:ilvl="7" w:tplc="85E05976" w:tentative="1">
      <w:start w:val="1"/>
      <w:numFmt w:val="bullet"/>
      <w:lvlText w:val="•"/>
      <w:lvlJc w:val="left"/>
      <w:pPr>
        <w:tabs>
          <w:tab w:val="num" w:pos="5760"/>
        </w:tabs>
        <w:ind w:left="5760" w:hanging="360"/>
      </w:pPr>
      <w:rPr>
        <w:rFonts w:ascii="Arial" w:hAnsi="Arial" w:hint="default"/>
      </w:rPr>
    </w:lvl>
    <w:lvl w:ilvl="8" w:tplc="6E60DA2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BF3BD4"/>
    <w:multiLevelType w:val="hybridMultilevel"/>
    <w:tmpl w:val="0D6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F08B6"/>
    <w:multiLevelType w:val="hybridMultilevel"/>
    <w:tmpl w:val="D1AC4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3F1F5D"/>
    <w:multiLevelType w:val="hybridMultilevel"/>
    <w:tmpl w:val="622A7C62"/>
    <w:lvl w:ilvl="0" w:tplc="04090001">
      <w:start w:val="1"/>
      <w:numFmt w:val="bullet"/>
      <w:lvlText w:val=""/>
      <w:lvlJc w:val="left"/>
      <w:pPr>
        <w:ind w:left="427" w:hanging="360"/>
      </w:pPr>
      <w:rPr>
        <w:rFonts w:ascii="Symbol" w:hAnsi="Symbo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0" w15:restartNumberingAfterBreak="0">
    <w:nsid w:val="7E7101F5"/>
    <w:multiLevelType w:val="hybridMultilevel"/>
    <w:tmpl w:val="6A9A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6072">
    <w:abstractNumId w:val="16"/>
  </w:num>
  <w:num w:numId="2" w16cid:durableId="1011642436">
    <w:abstractNumId w:val="2"/>
  </w:num>
  <w:num w:numId="3" w16cid:durableId="1602759705">
    <w:abstractNumId w:val="3"/>
  </w:num>
  <w:num w:numId="4" w16cid:durableId="1695183543">
    <w:abstractNumId w:val="6"/>
  </w:num>
  <w:num w:numId="5" w16cid:durableId="937251622">
    <w:abstractNumId w:val="15"/>
  </w:num>
  <w:num w:numId="6" w16cid:durableId="1587692540">
    <w:abstractNumId w:val="13"/>
  </w:num>
  <w:num w:numId="7" w16cid:durableId="585697941">
    <w:abstractNumId w:val="7"/>
  </w:num>
  <w:num w:numId="8" w16cid:durableId="1072196885">
    <w:abstractNumId w:val="9"/>
  </w:num>
  <w:num w:numId="9" w16cid:durableId="326596047">
    <w:abstractNumId w:val="11"/>
  </w:num>
  <w:num w:numId="10" w16cid:durableId="1687290412">
    <w:abstractNumId w:val="14"/>
  </w:num>
  <w:num w:numId="11" w16cid:durableId="1865708441">
    <w:abstractNumId w:val="18"/>
  </w:num>
  <w:num w:numId="12" w16cid:durableId="482700333">
    <w:abstractNumId w:val="19"/>
  </w:num>
  <w:num w:numId="13" w16cid:durableId="1406995190">
    <w:abstractNumId w:val="5"/>
  </w:num>
  <w:num w:numId="14" w16cid:durableId="1121651789">
    <w:abstractNumId w:val="0"/>
  </w:num>
  <w:num w:numId="15" w16cid:durableId="2124373994">
    <w:abstractNumId w:val="17"/>
  </w:num>
  <w:num w:numId="16" w16cid:durableId="61028592">
    <w:abstractNumId w:val="1"/>
  </w:num>
  <w:num w:numId="17" w16cid:durableId="83500050">
    <w:abstractNumId w:val="4"/>
  </w:num>
  <w:num w:numId="18" w16cid:durableId="634064984">
    <w:abstractNumId w:val="8"/>
  </w:num>
  <w:num w:numId="19" w16cid:durableId="1112821838">
    <w:abstractNumId w:val="20"/>
  </w:num>
  <w:num w:numId="20" w16cid:durableId="531655865">
    <w:abstractNumId w:val="10"/>
  </w:num>
  <w:num w:numId="21" w16cid:durableId="1515731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EC9F59"/>
    <w:rsid w:val="0000030B"/>
    <w:rsid w:val="00000ACA"/>
    <w:rsid w:val="0000323B"/>
    <w:rsid w:val="00005449"/>
    <w:rsid w:val="0000568B"/>
    <w:rsid w:val="000057ED"/>
    <w:rsid w:val="00006E4D"/>
    <w:rsid w:val="00010BA3"/>
    <w:rsid w:val="00011B98"/>
    <w:rsid w:val="00015977"/>
    <w:rsid w:val="000207CD"/>
    <w:rsid w:val="00022558"/>
    <w:rsid w:val="000236E1"/>
    <w:rsid w:val="00023755"/>
    <w:rsid w:val="00026A11"/>
    <w:rsid w:val="00026E88"/>
    <w:rsid w:val="00027501"/>
    <w:rsid w:val="0002795E"/>
    <w:rsid w:val="00027D94"/>
    <w:rsid w:val="000303FB"/>
    <w:rsid w:val="00032FB5"/>
    <w:rsid w:val="00033255"/>
    <w:rsid w:val="00033298"/>
    <w:rsid w:val="00033BC8"/>
    <w:rsid w:val="00033FD1"/>
    <w:rsid w:val="0004041C"/>
    <w:rsid w:val="000409C6"/>
    <w:rsid w:val="000410AD"/>
    <w:rsid w:val="00041122"/>
    <w:rsid w:val="00042CF5"/>
    <w:rsid w:val="00043894"/>
    <w:rsid w:val="000458A9"/>
    <w:rsid w:val="00047281"/>
    <w:rsid w:val="000504C9"/>
    <w:rsid w:val="00050AF5"/>
    <w:rsid w:val="000525D9"/>
    <w:rsid w:val="00052817"/>
    <w:rsid w:val="00052A44"/>
    <w:rsid w:val="0006077A"/>
    <w:rsid w:val="00062E01"/>
    <w:rsid w:val="00063CCB"/>
    <w:rsid w:val="0006549A"/>
    <w:rsid w:val="00072301"/>
    <w:rsid w:val="0007349D"/>
    <w:rsid w:val="000743CF"/>
    <w:rsid w:val="00074866"/>
    <w:rsid w:val="00075553"/>
    <w:rsid w:val="00075573"/>
    <w:rsid w:val="0007620C"/>
    <w:rsid w:val="000770E3"/>
    <w:rsid w:val="000779E7"/>
    <w:rsid w:val="000810AC"/>
    <w:rsid w:val="00082226"/>
    <w:rsid w:val="00083681"/>
    <w:rsid w:val="00084936"/>
    <w:rsid w:val="00084C16"/>
    <w:rsid w:val="00085044"/>
    <w:rsid w:val="00085989"/>
    <w:rsid w:val="0008618B"/>
    <w:rsid w:val="00086458"/>
    <w:rsid w:val="00086C5E"/>
    <w:rsid w:val="000905BC"/>
    <w:rsid w:val="0009225D"/>
    <w:rsid w:val="000928ED"/>
    <w:rsid w:val="00092CA8"/>
    <w:rsid w:val="000939E0"/>
    <w:rsid w:val="00095FEE"/>
    <w:rsid w:val="00096702"/>
    <w:rsid w:val="000972C0"/>
    <w:rsid w:val="000A010F"/>
    <w:rsid w:val="000A0996"/>
    <w:rsid w:val="000A0ED7"/>
    <w:rsid w:val="000A6CCE"/>
    <w:rsid w:val="000A721F"/>
    <w:rsid w:val="000A7A5A"/>
    <w:rsid w:val="000B2ACE"/>
    <w:rsid w:val="000B2FFC"/>
    <w:rsid w:val="000B3D29"/>
    <w:rsid w:val="000B496C"/>
    <w:rsid w:val="000B6A33"/>
    <w:rsid w:val="000B6CB1"/>
    <w:rsid w:val="000B6CBC"/>
    <w:rsid w:val="000B757B"/>
    <w:rsid w:val="000C2F72"/>
    <w:rsid w:val="000C3440"/>
    <w:rsid w:val="000C61C6"/>
    <w:rsid w:val="000C769E"/>
    <w:rsid w:val="000C7F99"/>
    <w:rsid w:val="000D07A4"/>
    <w:rsid w:val="000D0958"/>
    <w:rsid w:val="000D2F97"/>
    <w:rsid w:val="000D31E3"/>
    <w:rsid w:val="000D4502"/>
    <w:rsid w:val="000D4C1B"/>
    <w:rsid w:val="000D531B"/>
    <w:rsid w:val="000D5956"/>
    <w:rsid w:val="000D7BD7"/>
    <w:rsid w:val="000D7D9E"/>
    <w:rsid w:val="000E1942"/>
    <w:rsid w:val="000E23CF"/>
    <w:rsid w:val="000E3D8D"/>
    <w:rsid w:val="000E7B76"/>
    <w:rsid w:val="000F046B"/>
    <w:rsid w:val="000F0882"/>
    <w:rsid w:val="000F1557"/>
    <w:rsid w:val="000F45D2"/>
    <w:rsid w:val="000F524F"/>
    <w:rsid w:val="000F7D6F"/>
    <w:rsid w:val="0010072D"/>
    <w:rsid w:val="00100F6B"/>
    <w:rsid w:val="001018AA"/>
    <w:rsid w:val="001029D5"/>
    <w:rsid w:val="001034E8"/>
    <w:rsid w:val="001040F7"/>
    <w:rsid w:val="00105EFD"/>
    <w:rsid w:val="00106D91"/>
    <w:rsid w:val="001073DF"/>
    <w:rsid w:val="0010765B"/>
    <w:rsid w:val="00107E71"/>
    <w:rsid w:val="00113203"/>
    <w:rsid w:val="00114691"/>
    <w:rsid w:val="00115467"/>
    <w:rsid w:val="00115829"/>
    <w:rsid w:val="00115AF1"/>
    <w:rsid w:val="00115D0E"/>
    <w:rsid w:val="00116755"/>
    <w:rsid w:val="00116F2B"/>
    <w:rsid w:val="00117E96"/>
    <w:rsid w:val="00117FD5"/>
    <w:rsid w:val="001212F6"/>
    <w:rsid w:val="0012178A"/>
    <w:rsid w:val="00122138"/>
    <w:rsid w:val="00124AD6"/>
    <w:rsid w:val="001260CB"/>
    <w:rsid w:val="00126D3D"/>
    <w:rsid w:val="00127082"/>
    <w:rsid w:val="00131D78"/>
    <w:rsid w:val="00132625"/>
    <w:rsid w:val="00134F7C"/>
    <w:rsid w:val="0013569E"/>
    <w:rsid w:val="00135CDE"/>
    <w:rsid w:val="00135F28"/>
    <w:rsid w:val="00143EFE"/>
    <w:rsid w:val="00144306"/>
    <w:rsid w:val="00146552"/>
    <w:rsid w:val="00146E75"/>
    <w:rsid w:val="001503BD"/>
    <w:rsid w:val="00151459"/>
    <w:rsid w:val="00151618"/>
    <w:rsid w:val="00151B59"/>
    <w:rsid w:val="0015250F"/>
    <w:rsid w:val="00152DA0"/>
    <w:rsid w:val="001554B4"/>
    <w:rsid w:val="001560E1"/>
    <w:rsid w:val="001569A2"/>
    <w:rsid w:val="001578DB"/>
    <w:rsid w:val="0016510C"/>
    <w:rsid w:val="001654C7"/>
    <w:rsid w:val="00166016"/>
    <w:rsid w:val="00167A09"/>
    <w:rsid w:val="001701D8"/>
    <w:rsid w:val="00171BD3"/>
    <w:rsid w:val="001720BC"/>
    <w:rsid w:val="0017239E"/>
    <w:rsid w:val="001741E6"/>
    <w:rsid w:val="001747FB"/>
    <w:rsid w:val="001772F4"/>
    <w:rsid w:val="001774C8"/>
    <w:rsid w:val="0018000D"/>
    <w:rsid w:val="001808FC"/>
    <w:rsid w:val="001818B0"/>
    <w:rsid w:val="00181AAE"/>
    <w:rsid w:val="00181E73"/>
    <w:rsid w:val="00183EF5"/>
    <w:rsid w:val="0018416E"/>
    <w:rsid w:val="001861E9"/>
    <w:rsid w:val="00186573"/>
    <w:rsid w:val="0019232E"/>
    <w:rsid w:val="001940B2"/>
    <w:rsid w:val="0019720A"/>
    <w:rsid w:val="001A0631"/>
    <w:rsid w:val="001A0765"/>
    <w:rsid w:val="001A1389"/>
    <w:rsid w:val="001A2C40"/>
    <w:rsid w:val="001A345E"/>
    <w:rsid w:val="001A3847"/>
    <w:rsid w:val="001A3ABD"/>
    <w:rsid w:val="001A6D34"/>
    <w:rsid w:val="001B1029"/>
    <w:rsid w:val="001B4C84"/>
    <w:rsid w:val="001B610B"/>
    <w:rsid w:val="001B62F1"/>
    <w:rsid w:val="001C3683"/>
    <w:rsid w:val="001C3F38"/>
    <w:rsid w:val="001C7CB2"/>
    <w:rsid w:val="001D01BF"/>
    <w:rsid w:val="001D30A1"/>
    <w:rsid w:val="001D4197"/>
    <w:rsid w:val="001D5F7F"/>
    <w:rsid w:val="001D7EF7"/>
    <w:rsid w:val="001E0165"/>
    <w:rsid w:val="001E735C"/>
    <w:rsid w:val="001E7838"/>
    <w:rsid w:val="001E7ED5"/>
    <w:rsid w:val="001F057B"/>
    <w:rsid w:val="001F09A3"/>
    <w:rsid w:val="001F2102"/>
    <w:rsid w:val="001F6685"/>
    <w:rsid w:val="002010AE"/>
    <w:rsid w:val="00201332"/>
    <w:rsid w:val="002028F0"/>
    <w:rsid w:val="00202C06"/>
    <w:rsid w:val="00204FA9"/>
    <w:rsid w:val="002107EA"/>
    <w:rsid w:val="00211F48"/>
    <w:rsid w:val="002151A9"/>
    <w:rsid w:val="00215D01"/>
    <w:rsid w:val="002165D7"/>
    <w:rsid w:val="00217220"/>
    <w:rsid w:val="00217F28"/>
    <w:rsid w:val="00220253"/>
    <w:rsid w:val="00220C17"/>
    <w:rsid w:val="0022115D"/>
    <w:rsid w:val="0022339B"/>
    <w:rsid w:val="002233AC"/>
    <w:rsid w:val="00224903"/>
    <w:rsid w:val="0022490A"/>
    <w:rsid w:val="00224BE0"/>
    <w:rsid w:val="00225019"/>
    <w:rsid w:val="00225F3B"/>
    <w:rsid w:val="00227C2A"/>
    <w:rsid w:val="00230B63"/>
    <w:rsid w:val="002321CB"/>
    <w:rsid w:val="00232D1F"/>
    <w:rsid w:val="00234317"/>
    <w:rsid w:val="00234EB7"/>
    <w:rsid w:val="00235951"/>
    <w:rsid w:val="00236C1B"/>
    <w:rsid w:val="00240B20"/>
    <w:rsid w:val="00241FCD"/>
    <w:rsid w:val="002424EF"/>
    <w:rsid w:val="00243392"/>
    <w:rsid w:val="0024412F"/>
    <w:rsid w:val="00244BDF"/>
    <w:rsid w:val="0024554F"/>
    <w:rsid w:val="002506E3"/>
    <w:rsid w:val="00250E68"/>
    <w:rsid w:val="00251E63"/>
    <w:rsid w:val="0025207F"/>
    <w:rsid w:val="00252576"/>
    <w:rsid w:val="00252589"/>
    <w:rsid w:val="0025722D"/>
    <w:rsid w:val="00257B15"/>
    <w:rsid w:val="00262CF0"/>
    <w:rsid w:val="00263805"/>
    <w:rsid w:val="002711D9"/>
    <w:rsid w:val="0027384E"/>
    <w:rsid w:val="00273A64"/>
    <w:rsid w:val="002754CC"/>
    <w:rsid w:val="0028006B"/>
    <w:rsid w:val="002813D2"/>
    <w:rsid w:val="0028150A"/>
    <w:rsid w:val="0028223F"/>
    <w:rsid w:val="0028510A"/>
    <w:rsid w:val="00285F1F"/>
    <w:rsid w:val="002864A9"/>
    <w:rsid w:val="0028707A"/>
    <w:rsid w:val="002872B3"/>
    <w:rsid w:val="00287D0F"/>
    <w:rsid w:val="002927F9"/>
    <w:rsid w:val="002938AC"/>
    <w:rsid w:val="0029494B"/>
    <w:rsid w:val="00296F68"/>
    <w:rsid w:val="002A0D83"/>
    <w:rsid w:val="002A16C7"/>
    <w:rsid w:val="002A4ADF"/>
    <w:rsid w:val="002A5722"/>
    <w:rsid w:val="002A6531"/>
    <w:rsid w:val="002A67B0"/>
    <w:rsid w:val="002A7481"/>
    <w:rsid w:val="002A7664"/>
    <w:rsid w:val="002B085A"/>
    <w:rsid w:val="002B0B96"/>
    <w:rsid w:val="002B559D"/>
    <w:rsid w:val="002B67AF"/>
    <w:rsid w:val="002C02EA"/>
    <w:rsid w:val="002C1515"/>
    <w:rsid w:val="002C1BF7"/>
    <w:rsid w:val="002C235C"/>
    <w:rsid w:val="002C4C25"/>
    <w:rsid w:val="002C6627"/>
    <w:rsid w:val="002C6D26"/>
    <w:rsid w:val="002C773A"/>
    <w:rsid w:val="002D059E"/>
    <w:rsid w:val="002D0AB7"/>
    <w:rsid w:val="002D1692"/>
    <w:rsid w:val="002D2ACB"/>
    <w:rsid w:val="002E0509"/>
    <w:rsid w:val="002E10D7"/>
    <w:rsid w:val="002E27E1"/>
    <w:rsid w:val="002E2FCF"/>
    <w:rsid w:val="002E347A"/>
    <w:rsid w:val="002E4A1D"/>
    <w:rsid w:val="002E574F"/>
    <w:rsid w:val="002E6C8A"/>
    <w:rsid w:val="002E75E9"/>
    <w:rsid w:val="002F21ED"/>
    <w:rsid w:val="002F3837"/>
    <w:rsid w:val="002F456C"/>
    <w:rsid w:val="002F467D"/>
    <w:rsid w:val="002F6FA6"/>
    <w:rsid w:val="0030048B"/>
    <w:rsid w:val="00301136"/>
    <w:rsid w:val="00304C5B"/>
    <w:rsid w:val="00304F01"/>
    <w:rsid w:val="003053BC"/>
    <w:rsid w:val="003074F4"/>
    <w:rsid w:val="00307A75"/>
    <w:rsid w:val="00307B66"/>
    <w:rsid w:val="00311861"/>
    <w:rsid w:val="00312308"/>
    <w:rsid w:val="00313614"/>
    <w:rsid w:val="003136FB"/>
    <w:rsid w:val="00313ABE"/>
    <w:rsid w:val="00314259"/>
    <w:rsid w:val="003152CC"/>
    <w:rsid w:val="00315B0F"/>
    <w:rsid w:val="003162DC"/>
    <w:rsid w:val="00316BA1"/>
    <w:rsid w:val="00317553"/>
    <w:rsid w:val="00317719"/>
    <w:rsid w:val="00317EEE"/>
    <w:rsid w:val="00320812"/>
    <w:rsid w:val="00321169"/>
    <w:rsid w:val="00321A90"/>
    <w:rsid w:val="00323A64"/>
    <w:rsid w:val="00323ADE"/>
    <w:rsid w:val="003243B9"/>
    <w:rsid w:val="003253FB"/>
    <w:rsid w:val="003268F1"/>
    <w:rsid w:val="00327735"/>
    <w:rsid w:val="003300B5"/>
    <w:rsid w:val="00331E4F"/>
    <w:rsid w:val="0033218F"/>
    <w:rsid w:val="00337038"/>
    <w:rsid w:val="003411FE"/>
    <w:rsid w:val="00342EF0"/>
    <w:rsid w:val="00343E9F"/>
    <w:rsid w:val="00344C25"/>
    <w:rsid w:val="003464B1"/>
    <w:rsid w:val="00350DF9"/>
    <w:rsid w:val="0035183C"/>
    <w:rsid w:val="00352223"/>
    <w:rsid w:val="0035406B"/>
    <w:rsid w:val="0035414E"/>
    <w:rsid w:val="00356216"/>
    <w:rsid w:val="003565FA"/>
    <w:rsid w:val="00356844"/>
    <w:rsid w:val="00361035"/>
    <w:rsid w:val="00361DB8"/>
    <w:rsid w:val="003625D7"/>
    <w:rsid w:val="00365131"/>
    <w:rsid w:val="00365690"/>
    <w:rsid w:val="003669AF"/>
    <w:rsid w:val="00370181"/>
    <w:rsid w:val="00370832"/>
    <w:rsid w:val="00372FB7"/>
    <w:rsid w:val="00380C62"/>
    <w:rsid w:val="00382AFB"/>
    <w:rsid w:val="00384AB1"/>
    <w:rsid w:val="00384B4F"/>
    <w:rsid w:val="00385253"/>
    <w:rsid w:val="003855BA"/>
    <w:rsid w:val="00386838"/>
    <w:rsid w:val="00387A29"/>
    <w:rsid w:val="00390829"/>
    <w:rsid w:val="00394F1B"/>
    <w:rsid w:val="003950E5"/>
    <w:rsid w:val="00395F8C"/>
    <w:rsid w:val="00396EEF"/>
    <w:rsid w:val="00397BE6"/>
    <w:rsid w:val="003A28BA"/>
    <w:rsid w:val="003A5BD5"/>
    <w:rsid w:val="003A6186"/>
    <w:rsid w:val="003B0888"/>
    <w:rsid w:val="003B0B61"/>
    <w:rsid w:val="003B13F6"/>
    <w:rsid w:val="003B1D87"/>
    <w:rsid w:val="003B2C36"/>
    <w:rsid w:val="003B2F09"/>
    <w:rsid w:val="003B4D7E"/>
    <w:rsid w:val="003B50B7"/>
    <w:rsid w:val="003B53A1"/>
    <w:rsid w:val="003B53E4"/>
    <w:rsid w:val="003B745D"/>
    <w:rsid w:val="003B76CB"/>
    <w:rsid w:val="003C20CB"/>
    <w:rsid w:val="003C2129"/>
    <w:rsid w:val="003C2EFC"/>
    <w:rsid w:val="003C5787"/>
    <w:rsid w:val="003C5877"/>
    <w:rsid w:val="003C6669"/>
    <w:rsid w:val="003C78EB"/>
    <w:rsid w:val="003C79D9"/>
    <w:rsid w:val="003D06E7"/>
    <w:rsid w:val="003D18DB"/>
    <w:rsid w:val="003D1AA7"/>
    <w:rsid w:val="003D1F17"/>
    <w:rsid w:val="003D3262"/>
    <w:rsid w:val="003D48EA"/>
    <w:rsid w:val="003E01DD"/>
    <w:rsid w:val="003E1962"/>
    <w:rsid w:val="003E21CE"/>
    <w:rsid w:val="003E28AA"/>
    <w:rsid w:val="003E46FF"/>
    <w:rsid w:val="003E5723"/>
    <w:rsid w:val="003E686E"/>
    <w:rsid w:val="003E7111"/>
    <w:rsid w:val="003E7690"/>
    <w:rsid w:val="003E7E2D"/>
    <w:rsid w:val="003E7E6D"/>
    <w:rsid w:val="003F1D5D"/>
    <w:rsid w:val="003F4D21"/>
    <w:rsid w:val="003F5C77"/>
    <w:rsid w:val="003F609D"/>
    <w:rsid w:val="003F7143"/>
    <w:rsid w:val="004011B1"/>
    <w:rsid w:val="00401E6A"/>
    <w:rsid w:val="00402A15"/>
    <w:rsid w:val="0040339F"/>
    <w:rsid w:val="004033B3"/>
    <w:rsid w:val="00405C4D"/>
    <w:rsid w:val="00407EE6"/>
    <w:rsid w:val="00414C72"/>
    <w:rsid w:val="00416955"/>
    <w:rsid w:val="0042071F"/>
    <w:rsid w:val="00420E66"/>
    <w:rsid w:val="00421C45"/>
    <w:rsid w:val="00424991"/>
    <w:rsid w:val="00424C3C"/>
    <w:rsid w:val="00434858"/>
    <w:rsid w:val="00437DD2"/>
    <w:rsid w:val="00441DAF"/>
    <w:rsid w:val="00441FF0"/>
    <w:rsid w:val="00443309"/>
    <w:rsid w:val="0044347E"/>
    <w:rsid w:val="004451EE"/>
    <w:rsid w:val="00446F09"/>
    <w:rsid w:val="00450659"/>
    <w:rsid w:val="00450E12"/>
    <w:rsid w:val="0045114F"/>
    <w:rsid w:val="004512B5"/>
    <w:rsid w:val="004513AB"/>
    <w:rsid w:val="004529AA"/>
    <w:rsid w:val="00452AC7"/>
    <w:rsid w:val="00452BBE"/>
    <w:rsid w:val="00453F90"/>
    <w:rsid w:val="004601A5"/>
    <w:rsid w:val="004608AC"/>
    <w:rsid w:val="00460937"/>
    <w:rsid w:val="00461620"/>
    <w:rsid w:val="004617D1"/>
    <w:rsid w:val="00462889"/>
    <w:rsid w:val="00463B0D"/>
    <w:rsid w:val="00464AA8"/>
    <w:rsid w:val="00465C68"/>
    <w:rsid w:val="00467275"/>
    <w:rsid w:val="0047332C"/>
    <w:rsid w:val="004734C0"/>
    <w:rsid w:val="004753A3"/>
    <w:rsid w:val="004754E4"/>
    <w:rsid w:val="00475BE4"/>
    <w:rsid w:val="00477DB5"/>
    <w:rsid w:val="00480448"/>
    <w:rsid w:val="00484728"/>
    <w:rsid w:val="00486FB6"/>
    <w:rsid w:val="00486FC4"/>
    <w:rsid w:val="00490671"/>
    <w:rsid w:val="00490752"/>
    <w:rsid w:val="0049155A"/>
    <w:rsid w:val="00492035"/>
    <w:rsid w:val="00492606"/>
    <w:rsid w:val="00493DE5"/>
    <w:rsid w:val="00493EC8"/>
    <w:rsid w:val="00494511"/>
    <w:rsid w:val="00494940"/>
    <w:rsid w:val="00494B6D"/>
    <w:rsid w:val="00494CE0"/>
    <w:rsid w:val="0049601F"/>
    <w:rsid w:val="00496765"/>
    <w:rsid w:val="00497837"/>
    <w:rsid w:val="004A037D"/>
    <w:rsid w:val="004A134C"/>
    <w:rsid w:val="004A27B3"/>
    <w:rsid w:val="004A31CC"/>
    <w:rsid w:val="004A379C"/>
    <w:rsid w:val="004A3D62"/>
    <w:rsid w:val="004A3F22"/>
    <w:rsid w:val="004A486F"/>
    <w:rsid w:val="004A48BC"/>
    <w:rsid w:val="004A7B87"/>
    <w:rsid w:val="004B0E4F"/>
    <w:rsid w:val="004B1465"/>
    <w:rsid w:val="004B5245"/>
    <w:rsid w:val="004C1FD1"/>
    <w:rsid w:val="004C2299"/>
    <w:rsid w:val="004C302A"/>
    <w:rsid w:val="004C3540"/>
    <w:rsid w:val="004C51F4"/>
    <w:rsid w:val="004C70CE"/>
    <w:rsid w:val="004C70CF"/>
    <w:rsid w:val="004D1B3C"/>
    <w:rsid w:val="004D3345"/>
    <w:rsid w:val="004D33F7"/>
    <w:rsid w:val="004D480A"/>
    <w:rsid w:val="004D54D7"/>
    <w:rsid w:val="004D5940"/>
    <w:rsid w:val="004D6DDB"/>
    <w:rsid w:val="004D7434"/>
    <w:rsid w:val="004D75E1"/>
    <w:rsid w:val="004E02D2"/>
    <w:rsid w:val="004E093D"/>
    <w:rsid w:val="004E30AE"/>
    <w:rsid w:val="004E3227"/>
    <w:rsid w:val="004E3F52"/>
    <w:rsid w:val="004E4230"/>
    <w:rsid w:val="004E4CD0"/>
    <w:rsid w:val="004E6667"/>
    <w:rsid w:val="004F400F"/>
    <w:rsid w:val="004F45AC"/>
    <w:rsid w:val="004F5C1C"/>
    <w:rsid w:val="004F76C7"/>
    <w:rsid w:val="004F7AC9"/>
    <w:rsid w:val="00500223"/>
    <w:rsid w:val="00500594"/>
    <w:rsid w:val="00500697"/>
    <w:rsid w:val="005006FA"/>
    <w:rsid w:val="00500C17"/>
    <w:rsid w:val="00501EB9"/>
    <w:rsid w:val="00501EE6"/>
    <w:rsid w:val="00504B46"/>
    <w:rsid w:val="005071C8"/>
    <w:rsid w:val="00512DE1"/>
    <w:rsid w:val="005135D0"/>
    <w:rsid w:val="0051468D"/>
    <w:rsid w:val="00516F0C"/>
    <w:rsid w:val="005170A4"/>
    <w:rsid w:val="00521A4D"/>
    <w:rsid w:val="00522BD0"/>
    <w:rsid w:val="00522FBF"/>
    <w:rsid w:val="00524082"/>
    <w:rsid w:val="0052596E"/>
    <w:rsid w:val="005271FB"/>
    <w:rsid w:val="0052763C"/>
    <w:rsid w:val="0053093B"/>
    <w:rsid w:val="00530E57"/>
    <w:rsid w:val="0053123A"/>
    <w:rsid w:val="005320A1"/>
    <w:rsid w:val="00532454"/>
    <w:rsid w:val="00532562"/>
    <w:rsid w:val="0053379C"/>
    <w:rsid w:val="00535578"/>
    <w:rsid w:val="00535CF2"/>
    <w:rsid w:val="00540E93"/>
    <w:rsid w:val="00540F7B"/>
    <w:rsid w:val="00550F7D"/>
    <w:rsid w:val="005512DF"/>
    <w:rsid w:val="00551CA6"/>
    <w:rsid w:val="00551F27"/>
    <w:rsid w:val="0055423B"/>
    <w:rsid w:val="00555899"/>
    <w:rsid w:val="00556C56"/>
    <w:rsid w:val="0056063E"/>
    <w:rsid w:val="00561394"/>
    <w:rsid w:val="00561761"/>
    <w:rsid w:val="005623E2"/>
    <w:rsid w:val="00562B5E"/>
    <w:rsid w:val="00562D83"/>
    <w:rsid w:val="0056327A"/>
    <w:rsid w:val="0056432B"/>
    <w:rsid w:val="00567F01"/>
    <w:rsid w:val="0057052D"/>
    <w:rsid w:val="00570E92"/>
    <w:rsid w:val="00571E97"/>
    <w:rsid w:val="00573D43"/>
    <w:rsid w:val="00574169"/>
    <w:rsid w:val="005759B9"/>
    <w:rsid w:val="005818EB"/>
    <w:rsid w:val="00582672"/>
    <w:rsid w:val="00583F56"/>
    <w:rsid w:val="005842A1"/>
    <w:rsid w:val="00587E8D"/>
    <w:rsid w:val="00594BC5"/>
    <w:rsid w:val="00595562"/>
    <w:rsid w:val="0059715C"/>
    <w:rsid w:val="005978DE"/>
    <w:rsid w:val="005A0611"/>
    <w:rsid w:val="005A1BC4"/>
    <w:rsid w:val="005A1D39"/>
    <w:rsid w:val="005A4884"/>
    <w:rsid w:val="005A5D61"/>
    <w:rsid w:val="005A5FF2"/>
    <w:rsid w:val="005A6954"/>
    <w:rsid w:val="005A6F4D"/>
    <w:rsid w:val="005B3DE8"/>
    <w:rsid w:val="005B7139"/>
    <w:rsid w:val="005C0159"/>
    <w:rsid w:val="005C1848"/>
    <w:rsid w:val="005C24E5"/>
    <w:rsid w:val="005C27AB"/>
    <w:rsid w:val="005C3298"/>
    <w:rsid w:val="005C384C"/>
    <w:rsid w:val="005C4B76"/>
    <w:rsid w:val="005C60A3"/>
    <w:rsid w:val="005C61DC"/>
    <w:rsid w:val="005D12A4"/>
    <w:rsid w:val="005D5776"/>
    <w:rsid w:val="005D583A"/>
    <w:rsid w:val="005D7139"/>
    <w:rsid w:val="005E2985"/>
    <w:rsid w:val="005E3A3B"/>
    <w:rsid w:val="005E735F"/>
    <w:rsid w:val="005F1421"/>
    <w:rsid w:val="005F2AF4"/>
    <w:rsid w:val="005F46F1"/>
    <w:rsid w:val="005F4B31"/>
    <w:rsid w:val="005F4BBF"/>
    <w:rsid w:val="005F7DC7"/>
    <w:rsid w:val="00601457"/>
    <w:rsid w:val="00607137"/>
    <w:rsid w:val="0060745F"/>
    <w:rsid w:val="0061062E"/>
    <w:rsid w:val="00611E95"/>
    <w:rsid w:val="00612108"/>
    <w:rsid w:val="00613C1D"/>
    <w:rsid w:val="00614525"/>
    <w:rsid w:val="0061512B"/>
    <w:rsid w:val="00615E14"/>
    <w:rsid w:val="0062122F"/>
    <w:rsid w:val="00623930"/>
    <w:rsid w:val="0062457A"/>
    <w:rsid w:val="00624626"/>
    <w:rsid w:val="006246C4"/>
    <w:rsid w:val="00624E6E"/>
    <w:rsid w:val="006263B9"/>
    <w:rsid w:val="00626F5A"/>
    <w:rsid w:val="00627EBA"/>
    <w:rsid w:val="006310D1"/>
    <w:rsid w:val="006357BD"/>
    <w:rsid w:val="00635FBE"/>
    <w:rsid w:val="00636E53"/>
    <w:rsid w:val="00637A5E"/>
    <w:rsid w:val="0064214A"/>
    <w:rsid w:val="00642847"/>
    <w:rsid w:val="00644500"/>
    <w:rsid w:val="0064656D"/>
    <w:rsid w:val="00646CC2"/>
    <w:rsid w:val="006505BB"/>
    <w:rsid w:val="00650CAE"/>
    <w:rsid w:val="00654700"/>
    <w:rsid w:val="0065507E"/>
    <w:rsid w:val="00657761"/>
    <w:rsid w:val="0066082F"/>
    <w:rsid w:val="00664FB0"/>
    <w:rsid w:val="006672D2"/>
    <w:rsid w:val="00670ACF"/>
    <w:rsid w:val="00670EFD"/>
    <w:rsid w:val="00673B7C"/>
    <w:rsid w:val="00674457"/>
    <w:rsid w:val="00675BA9"/>
    <w:rsid w:val="00675CC1"/>
    <w:rsid w:val="00676F04"/>
    <w:rsid w:val="00681DCC"/>
    <w:rsid w:val="00683230"/>
    <w:rsid w:val="00684C05"/>
    <w:rsid w:val="0068543A"/>
    <w:rsid w:val="00686DE9"/>
    <w:rsid w:val="00686E26"/>
    <w:rsid w:val="00687628"/>
    <w:rsid w:val="006931A4"/>
    <w:rsid w:val="00694123"/>
    <w:rsid w:val="00694F9A"/>
    <w:rsid w:val="006954F1"/>
    <w:rsid w:val="00695B21"/>
    <w:rsid w:val="00695B51"/>
    <w:rsid w:val="006A1ED7"/>
    <w:rsid w:val="006A1F7B"/>
    <w:rsid w:val="006A2A3C"/>
    <w:rsid w:val="006A5277"/>
    <w:rsid w:val="006A68D7"/>
    <w:rsid w:val="006B0164"/>
    <w:rsid w:val="006B06F5"/>
    <w:rsid w:val="006B3057"/>
    <w:rsid w:val="006B3925"/>
    <w:rsid w:val="006B5357"/>
    <w:rsid w:val="006B63BC"/>
    <w:rsid w:val="006B72FB"/>
    <w:rsid w:val="006B75CE"/>
    <w:rsid w:val="006C298B"/>
    <w:rsid w:val="006C3465"/>
    <w:rsid w:val="006C34B7"/>
    <w:rsid w:val="006C41B3"/>
    <w:rsid w:val="006C4C76"/>
    <w:rsid w:val="006C7333"/>
    <w:rsid w:val="006C767B"/>
    <w:rsid w:val="006D05F6"/>
    <w:rsid w:val="006D4E32"/>
    <w:rsid w:val="006D54C8"/>
    <w:rsid w:val="006D7B16"/>
    <w:rsid w:val="006E09C3"/>
    <w:rsid w:val="006E4123"/>
    <w:rsid w:val="006F0C48"/>
    <w:rsid w:val="006F4BCA"/>
    <w:rsid w:val="006F4F72"/>
    <w:rsid w:val="00700F8B"/>
    <w:rsid w:val="007016AD"/>
    <w:rsid w:val="00701A41"/>
    <w:rsid w:val="007035F4"/>
    <w:rsid w:val="007040F8"/>
    <w:rsid w:val="0070462B"/>
    <w:rsid w:val="00705F19"/>
    <w:rsid w:val="00707EFE"/>
    <w:rsid w:val="007118D1"/>
    <w:rsid w:val="00711C65"/>
    <w:rsid w:val="00712864"/>
    <w:rsid w:val="007130DF"/>
    <w:rsid w:val="007135B5"/>
    <w:rsid w:val="007135D6"/>
    <w:rsid w:val="00714462"/>
    <w:rsid w:val="00715350"/>
    <w:rsid w:val="00715EC0"/>
    <w:rsid w:val="007160FD"/>
    <w:rsid w:val="00716479"/>
    <w:rsid w:val="00716687"/>
    <w:rsid w:val="00716B81"/>
    <w:rsid w:val="0071763C"/>
    <w:rsid w:val="00720252"/>
    <w:rsid w:val="0072048D"/>
    <w:rsid w:val="00724D7C"/>
    <w:rsid w:val="00725904"/>
    <w:rsid w:val="00726F98"/>
    <w:rsid w:val="00727CD3"/>
    <w:rsid w:val="00730E68"/>
    <w:rsid w:val="00731AD5"/>
    <w:rsid w:val="00731C8D"/>
    <w:rsid w:val="0073269C"/>
    <w:rsid w:val="00733122"/>
    <w:rsid w:val="00733F11"/>
    <w:rsid w:val="007346B8"/>
    <w:rsid w:val="00734EEF"/>
    <w:rsid w:val="00735B2E"/>
    <w:rsid w:val="00740A86"/>
    <w:rsid w:val="0074336F"/>
    <w:rsid w:val="0074497E"/>
    <w:rsid w:val="00744C14"/>
    <w:rsid w:val="0074746B"/>
    <w:rsid w:val="007519AD"/>
    <w:rsid w:val="00752D31"/>
    <w:rsid w:val="00753B38"/>
    <w:rsid w:val="00754075"/>
    <w:rsid w:val="00760919"/>
    <w:rsid w:val="00760ECA"/>
    <w:rsid w:val="00760EEC"/>
    <w:rsid w:val="00762A5F"/>
    <w:rsid w:val="00763F47"/>
    <w:rsid w:val="00765AE5"/>
    <w:rsid w:val="00765EDD"/>
    <w:rsid w:val="00770A09"/>
    <w:rsid w:val="00770CAC"/>
    <w:rsid w:val="00770FCE"/>
    <w:rsid w:val="0077549B"/>
    <w:rsid w:val="0077579B"/>
    <w:rsid w:val="007764CF"/>
    <w:rsid w:val="0077737C"/>
    <w:rsid w:val="00777EC2"/>
    <w:rsid w:val="00777FAF"/>
    <w:rsid w:val="00780218"/>
    <w:rsid w:val="007825EC"/>
    <w:rsid w:val="007832AC"/>
    <w:rsid w:val="007870C0"/>
    <w:rsid w:val="007871DB"/>
    <w:rsid w:val="00787E6C"/>
    <w:rsid w:val="00791B3B"/>
    <w:rsid w:val="00791D5E"/>
    <w:rsid w:val="00791EE4"/>
    <w:rsid w:val="007949A4"/>
    <w:rsid w:val="0079669A"/>
    <w:rsid w:val="00796BA9"/>
    <w:rsid w:val="007975DE"/>
    <w:rsid w:val="007A037C"/>
    <w:rsid w:val="007A17E3"/>
    <w:rsid w:val="007A7570"/>
    <w:rsid w:val="007A7AEE"/>
    <w:rsid w:val="007B0008"/>
    <w:rsid w:val="007B07D9"/>
    <w:rsid w:val="007B1632"/>
    <w:rsid w:val="007B1EF0"/>
    <w:rsid w:val="007B241A"/>
    <w:rsid w:val="007B2471"/>
    <w:rsid w:val="007C0A80"/>
    <w:rsid w:val="007C3268"/>
    <w:rsid w:val="007C5362"/>
    <w:rsid w:val="007C6166"/>
    <w:rsid w:val="007C62A6"/>
    <w:rsid w:val="007C74E9"/>
    <w:rsid w:val="007D03B8"/>
    <w:rsid w:val="007D1043"/>
    <w:rsid w:val="007D24DC"/>
    <w:rsid w:val="007D37BE"/>
    <w:rsid w:val="007D3CB5"/>
    <w:rsid w:val="007D44C8"/>
    <w:rsid w:val="007D5755"/>
    <w:rsid w:val="007D63AE"/>
    <w:rsid w:val="007D6AC9"/>
    <w:rsid w:val="007D7132"/>
    <w:rsid w:val="007E061C"/>
    <w:rsid w:val="007E0DF5"/>
    <w:rsid w:val="007E386A"/>
    <w:rsid w:val="007E3AB1"/>
    <w:rsid w:val="007F067F"/>
    <w:rsid w:val="007F48C7"/>
    <w:rsid w:val="007F7535"/>
    <w:rsid w:val="007F7727"/>
    <w:rsid w:val="00801D46"/>
    <w:rsid w:val="00802A5D"/>
    <w:rsid w:val="0080396E"/>
    <w:rsid w:val="0080433C"/>
    <w:rsid w:val="008046F5"/>
    <w:rsid w:val="00805DB2"/>
    <w:rsid w:val="00805E9A"/>
    <w:rsid w:val="008115E5"/>
    <w:rsid w:val="00811634"/>
    <w:rsid w:val="00812810"/>
    <w:rsid w:val="00814B68"/>
    <w:rsid w:val="008162E4"/>
    <w:rsid w:val="0081690D"/>
    <w:rsid w:val="00816BB7"/>
    <w:rsid w:val="00820DAF"/>
    <w:rsid w:val="008217C4"/>
    <w:rsid w:val="008222E2"/>
    <w:rsid w:val="00822C9A"/>
    <w:rsid w:val="008238B9"/>
    <w:rsid w:val="00825609"/>
    <w:rsid w:val="00825CB4"/>
    <w:rsid w:val="00830591"/>
    <w:rsid w:val="00830833"/>
    <w:rsid w:val="008349E9"/>
    <w:rsid w:val="008379CD"/>
    <w:rsid w:val="00840F04"/>
    <w:rsid w:val="008419B7"/>
    <w:rsid w:val="008427A1"/>
    <w:rsid w:val="00842CE4"/>
    <w:rsid w:val="00844211"/>
    <w:rsid w:val="00844972"/>
    <w:rsid w:val="00845F06"/>
    <w:rsid w:val="00846B99"/>
    <w:rsid w:val="00846C4C"/>
    <w:rsid w:val="00847217"/>
    <w:rsid w:val="0084777C"/>
    <w:rsid w:val="008479BE"/>
    <w:rsid w:val="00847C16"/>
    <w:rsid w:val="00850391"/>
    <w:rsid w:val="0085098B"/>
    <w:rsid w:val="00851EF0"/>
    <w:rsid w:val="00852B6D"/>
    <w:rsid w:val="00853157"/>
    <w:rsid w:val="00854DE0"/>
    <w:rsid w:val="00855F44"/>
    <w:rsid w:val="00856CEE"/>
    <w:rsid w:val="00856FD3"/>
    <w:rsid w:val="008612A3"/>
    <w:rsid w:val="00866C71"/>
    <w:rsid w:val="00872F83"/>
    <w:rsid w:val="00876150"/>
    <w:rsid w:val="008761A5"/>
    <w:rsid w:val="00876CBA"/>
    <w:rsid w:val="00877109"/>
    <w:rsid w:val="00877341"/>
    <w:rsid w:val="008775D9"/>
    <w:rsid w:val="008777F5"/>
    <w:rsid w:val="00882402"/>
    <w:rsid w:val="008824E8"/>
    <w:rsid w:val="00883094"/>
    <w:rsid w:val="00883CF4"/>
    <w:rsid w:val="008841E8"/>
    <w:rsid w:val="00884B88"/>
    <w:rsid w:val="00885A4D"/>
    <w:rsid w:val="008867D4"/>
    <w:rsid w:val="00886C1B"/>
    <w:rsid w:val="00891C1D"/>
    <w:rsid w:val="0089233B"/>
    <w:rsid w:val="00892F89"/>
    <w:rsid w:val="00894048"/>
    <w:rsid w:val="0089471E"/>
    <w:rsid w:val="00897F46"/>
    <w:rsid w:val="008A0580"/>
    <w:rsid w:val="008A073D"/>
    <w:rsid w:val="008A0F95"/>
    <w:rsid w:val="008A281C"/>
    <w:rsid w:val="008A3FD8"/>
    <w:rsid w:val="008A4B82"/>
    <w:rsid w:val="008A774C"/>
    <w:rsid w:val="008A79F1"/>
    <w:rsid w:val="008B3D73"/>
    <w:rsid w:val="008B5773"/>
    <w:rsid w:val="008B6F19"/>
    <w:rsid w:val="008B7D0D"/>
    <w:rsid w:val="008C02D9"/>
    <w:rsid w:val="008C0F51"/>
    <w:rsid w:val="008C1700"/>
    <w:rsid w:val="008C1E52"/>
    <w:rsid w:val="008C268C"/>
    <w:rsid w:val="008C37CB"/>
    <w:rsid w:val="008C6A1A"/>
    <w:rsid w:val="008C724B"/>
    <w:rsid w:val="008C7E5C"/>
    <w:rsid w:val="008D0E1F"/>
    <w:rsid w:val="008D4474"/>
    <w:rsid w:val="008D68C3"/>
    <w:rsid w:val="008E1EB2"/>
    <w:rsid w:val="008E66E4"/>
    <w:rsid w:val="008E6850"/>
    <w:rsid w:val="008F0570"/>
    <w:rsid w:val="008F0F0E"/>
    <w:rsid w:val="008F335C"/>
    <w:rsid w:val="008F39EC"/>
    <w:rsid w:val="00900747"/>
    <w:rsid w:val="00900B7A"/>
    <w:rsid w:val="00900EA7"/>
    <w:rsid w:val="0090289A"/>
    <w:rsid w:val="00903009"/>
    <w:rsid w:val="00904483"/>
    <w:rsid w:val="00906993"/>
    <w:rsid w:val="0091039E"/>
    <w:rsid w:val="00911018"/>
    <w:rsid w:val="00912900"/>
    <w:rsid w:val="009135EE"/>
    <w:rsid w:val="00915778"/>
    <w:rsid w:val="009165D7"/>
    <w:rsid w:val="009169AC"/>
    <w:rsid w:val="00916C19"/>
    <w:rsid w:val="009200A3"/>
    <w:rsid w:val="00921737"/>
    <w:rsid w:val="00922328"/>
    <w:rsid w:val="0092390B"/>
    <w:rsid w:val="00923A88"/>
    <w:rsid w:val="00924AC0"/>
    <w:rsid w:val="00924D73"/>
    <w:rsid w:val="0092615D"/>
    <w:rsid w:val="00926382"/>
    <w:rsid w:val="00927071"/>
    <w:rsid w:val="00927339"/>
    <w:rsid w:val="009273B9"/>
    <w:rsid w:val="00927E27"/>
    <w:rsid w:val="009308B1"/>
    <w:rsid w:val="00931170"/>
    <w:rsid w:val="00931381"/>
    <w:rsid w:val="00936CBA"/>
    <w:rsid w:val="00940AB5"/>
    <w:rsid w:val="00940DC5"/>
    <w:rsid w:val="0094379D"/>
    <w:rsid w:val="0094489C"/>
    <w:rsid w:val="00945A6D"/>
    <w:rsid w:val="009526CE"/>
    <w:rsid w:val="009543C1"/>
    <w:rsid w:val="009552CC"/>
    <w:rsid w:val="009555E0"/>
    <w:rsid w:val="00955D5B"/>
    <w:rsid w:val="009605F9"/>
    <w:rsid w:val="00960873"/>
    <w:rsid w:val="00960B5F"/>
    <w:rsid w:val="00960E2A"/>
    <w:rsid w:val="00962765"/>
    <w:rsid w:val="0096319F"/>
    <w:rsid w:val="009651F3"/>
    <w:rsid w:val="009676A2"/>
    <w:rsid w:val="00970ACB"/>
    <w:rsid w:val="009718C0"/>
    <w:rsid w:val="00972C22"/>
    <w:rsid w:val="00973BDB"/>
    <w:rsid w:val="009742B5"/>
    <w:rsid w:val="00974B3E"/>
    <w:rsid w:val="00976FFD"/>
    <w:rsid w:val="009777DA"/>
    <w:rsid w:val="00984C4A"/>
    <w:rsid w:val="00985FB8"/>
    <w:rsid w:val="00990A28"/>
    <w:rsid w:val="0099348E"/>
    <w:rsid w:val="009A198C"/>
    <w:rsid w:val="009A2863"/>
    <w:rsid w:val="009A3ECB"/>
    <w:rsid w:val="009A5776"/>
    <w:rsid w:val="009A775B"/>
    <w:rsid w:val="009B0494"/>
    <w:rsid w:val="009B04A6"/>
    <w:rsid w:val="009B21B1"/>
    <w:rsid w:val="009B21F5"/>
    <w:rsid w:val="009B2A94"/>
    <w:rsid w:val="009B3D93"/>
    <w:rsid w:val="009B438A"/>
    <w:rsid w:val="009B44FD"/>
    <w:rsid w:val="009B4E3E"/>
    <w:rsid w:val="009B7F55"/>
    <w:rsid w:val="009C18FB"/>
    <w:rsid w:val="009C3F90"/>
    <w:rsid w:val="009C4B5F"/>
    <w:rsid w:val="009C781C"/>
    <w:rsid w:val="009C7CCE"/>
    <w:rsid w:val="009D0510"/>
    <w:rsid w:val="009D35B0"/>
    <w:rsid w:val="009D5344"/>
    <w:rsid w:val="009D6254"/>
    <w:rsid w:val="009D6841"/>
    <w:rsid w:val="009D762E"/>
    <w:rsid w:val="009D7B83"/>
    <w:rsid w:val="009E179D"/>
    <w:rsid w:val="009E19EA"/>
    <w:rsid w:val="009E23D1"/>
    <w:rsid w:val="009E39EB"/>
    <w:rsid w:val="009E3D8F"/>
    <w:rsid w:val="009E5594"/>
    <w:rsid w:val="009E7C8F"/>
    <w:rsid w:val="009F1742"/>
    <w:rsid w:val="009F1978"/>
    <w:rsid w:val="009F2976"/>
    <w:rsid w:val="009F42ED"/>
    <w:rsid w:val="00A01CD7"/>
    <w:rsid w:val="00A02211"/>
    <w:rsid w:val="00A03D57"/>
    <w:rsid w:val="00A04CE7"/>
    <w:rsid w:val="00A05A65"/>
    <w:rsid w:val="00A0625F"/>
    <w:rsid w:val="00A109C2"/>
    <w:rsid w:val="00A1109A"/>
    <w:rsid w:val="00A110DE"/>
    <w:rsid w:val="00A13E8C"/>
    <w:rsid w:val="00A16EC8"/>
    <w:rsid w:val="00A17442"/>
    <w:rsid w:val="00A221BD"/>
    <w:rsid w:val="00A24374"/>
    <w:rsid w:val="00A24A1B"/>
    <w:rsid w:val="00A24E69"/>
    <w:rsid w:val="00A24F13"/>
    <w:rsid w:val="00A31FBB"/>
    <w:rsid w:val="00A3275A"/>
    <w:rsid w:val="00A32FD6"/>
    <w:rsid w:val="00A33147"/>
    <w:rsid w:val="00A3552E"/>
    <w:rsid w:val="00A355D7"/>
    <w:rsid w:val="00A3651E"/>
    <w:rsid w:val="00A3697D"/>
    <w:rsid w:val="00A37D9E"/>
    <w:rsid w:val="00A409C5"/>
    <w:rsid w:val="00A43C90"/>
    <w:rsid w:val="00A4601D"/>
    <w:rsid w:val="00A464D6"/>
    <w:rsid w:val="00A46B2F"/>
    <w:rsid w:val="00A47121"/>
    <w:rsid w:val="00A543CF"/>
    <w:rsid w:val="00A55900"/>
    <w:rsid w:val="00A5702D"/>
    <w:rsid w:val="00A57C12"/>
    <w:rsid w:val="00A57ED1"/>
    <w:rsid w:val="00A617A6"/>
    <w:rsid w:val="00A62D31"/>
    <w:rsid w:val="00A63E6E"/>
    <w:rsid w:val="00A64BA2"/>
    <w:rsid w:val="00A677DB"/>
    <w:rsid w:val="00A6783E"/>
    <w:rsid w:val="00A67ED2"/>
    <w:rsid w:val="00A7061A"/>
    <w:rsid w:val="00A70B98"/>
    <w:rsid w:val="00A7195B"/>
    <w:rsid w:val="00A74523"/>
    <w:rsid w:val="00A74872"/>
    <w:rsid w:val="00A75692"/>
    <w:rsid w:val="00A7579E"/>
    <w:rsid w:val="00A762E7"/>
    <w:rsid w:val="00A76E77"/>
    <w:rsid w:val="00A77F86"/>
    <w:rsid w:val="00A80CCA"/>
    <w:rsid w:val="00A8161C"/>
    <w:rsid w:val="00A83FE8"/>
    <w:rsid w:val="00A85A27"/>
    <w:rsid w:val="00A85A3E"/>
    <w:rsid w:val="00A85B6A"/>
    <w:rsid w:val="00A86980"/>
    <w:rsid w:val="00A86B7E"/>
    <w:rsid w:val="00A87E5B"/>
    <w:rsid w:val="00A9166B"/>
    <w:rsid w:val="00A91828"/>
    <w:rsid w:val="00A9195D"/>
    <w:rsid w:val="00A9515C"/>
    <w:rsid w:val="00A955C3"/>
    <w:rsid w:val="00AA01AE"/>
    <w:rsid w:val="00AA1617"/>
    <w:rsid w:val="00AA3AE3"/>
    <w:rsid w:val="00AA7E95"/>
    <w:rsid w:val="00AA7ED5"/>
    <w:rsid w:val="00AB2103"/>
    <w:rsid w:val="00AB5481"/>
    <w:rsid w:val="00AB58C4"/>
    <w:rsid w:val="00AB5C8A"/>
    <w:rsid w:val="00AB617D"/>
    <w:rsid w:val="00AB6DAD"/>
    <w:rsid w:val="00AB794E"/>
    <w:rsid w:val="00AB7A1F"/>
    <w:rsid w:val="00AC08C3"/>
    <w:rsid w:val="00AC5612"/>
    <w:rsid w:val="00AC5D4E"/>
    <w:rsid w:val="00AC61C7"/>
    <w:rsid w:val="00AC6CD2"/>
    <w:rsid w:val="00AC732A"/>
    <w:rsid w:val="00AC7E0E"/>
    <w:rsid w:val="00AD0335"/>
    <w:rsid w:val="00AD289C"/>
    <w:rsid w:val="00AD2EA5"/>
    <w:rsid w:val="00AD377A"/>
    <w:rsid w:val="00AD48F6"/>
    <w:rsid w:val="00AD4C87"/>
    <w:rsid w:val="00AD6996"/>
    <w:rsid w:val="00AE1273"/>
    <w:rsid w:val="00AE2183"/>
    <w:rsid w:val="00AE2384"/>
    <w:rsid w:val="00AE4749"/>
    <w:rsid w:val="00AE6FD8"/>
    <w:rsid w:val="00AF0E27"/>
    <w:rsid w:val="00AF268E"/>
    <w:rsid w:val="00AF43CB"/>
    <w:rsid w:val="00AF467F"/>
    <w:rsid w:val="00AF4CAC"/>
    <w:rsid w:val="00AF6798"/>
    <w:rsid w:val="00AF6E98"/>
    <w:rsid w:val="00B0039A"/>
    <w:rsid w:val="00B021CB"/>
    <w:rsid w:val="00B03DD1"/>
    <w:rsid w:val="00B048A7"/>
    <w:rsid w:val="00B05B59"/>
    <w:rsid w:val="00B05FEF"/>
    <w:rsid w:val="00B066A3"/>
    <w:rsid w:val="00B07075"/>
    <w:rsid w:val="00B075B9"/>
    <w:rsid w:val="00B07DB3"/>
    <w:rsid w:val="00B103C8"/>
    <w:rsid w:val="00B105D4"/>
    <w:rsid w:val="00B11D79"/>
    <w:rsid w:val="00B1335F"/>
    <w:rsid w:val="00B14FE4"/>
    <w:rsid w:val="00B15899"/>
    <w:rsid w:val="00B1630D"/>
    <w:rsid w:val="00B16BF7"/>
    <w:rsid w:val="00B16E9C"/>
    <w:rsid w:val="00B179AA"/>
    <w:rsid w:val="00B212CE"/>
    <w:rsid w:val="00B21615"/>
    <w:rsid w:val="00B22D24"/>
    <w:rsid w:val="00B25B8C"/>
    <w:rsid w:val="00B263BB"/>
    <w:rsid w:val="00B26659"/>
    <w:rsid w:val="00B27515"/>
    <w:rsid w:val="00B306AA"/>
    <w:rsid w:val="00B32087"/>
    <w:rsid w:val="00B330DE"/>
    <w:rsid w:val="00B33167"/>
    <w:rsid w:val="00B342DF"/>
    <w:rsid w:val="00B34E1B"/>
    <w:rsid w:val="00B35138"/>
    <w:rsid w:val="00B358D5"/>
    <w:rsid w:val="00B379D7"/>
    <w:rsid w:val="00B4086C"/>
    <w:rsid w:val="00B449E1"/>
    <w:rsid w:val="00B45046"/>
    <w:rsid w:val="00B46506"/>
    <w:rsid w:val="00B46D76"/>
    <w:rsid w:val="00B46FD9"/>
    <w:rsid w:val="00B4758C"/>
    <w:rsid w:val="00B505F7"/>
    <w:rsid w:val="00B50FB3"/>
    <w:rsid w:val="00B5196E"/>
    <w:rsid w:val="00B51B29"/>
    <w:rsid w:val="00B5247C"/>
    <w:rsid w:val="00B5263B"/>
    <w:rsid w:val="00B535C7"/>
    <w:rsid w:val="00B5427B"/>
    <w:rsid w:val="00B556B5"/>
    <w:rsid w:val="00B60422"/>
    <w:rsid w:val="00B63803"/>
    <w:rsid w:val="00B63C82"/>
    <w:rsid w:val="00B668B9"/>
    <w:rsid w:val="00B66EC6"/>
    <w:rsid w:val="00B70899"/>
    <w:rsid w:val="00B70B60"/>
    <w:rsid w:val="00B7193F"/>
    <w:rsid w:val="00B71C84"/>
    <w:rsid w:val="00B7219F"/>
    <w:rsid w:val="00B72200"/>
    <w:rsid w:val="00B72599"/>
    <w:rsid w:val="00B72D3C"/>
    <w:rsid w:val="00B766E9"/>
    <w:rsid w:val="00B7670D"/>
    <w:rsid w:val="00B802AA"/>
    <w:rsid w:val="00B824FC"/>
    <w:rsid w:val="00B82515"/>
    <w:rsid w:val="00B83A60"/>
    <w:rsid w:val="00B84B80"/>
    <w:rsid w:val="00B86403"/>
    <w:rsid w:val="00B87A5B"/>
    <w:rsid w:val="00B902BB"/>
    <w:rsid w:val="00B91D3E"/>
    <w:rsid w:val="00B9237D"/>
    <w:rsid w:val="00B944A2"/>
    <w:rsid w:val="00B959EB"/>
    <w:rsid w:val="00B96D88"/>
    <w:rsid w:val="00B96E1D"/>
    <w:rsid w:val="00B9743E"/>
    <w:rsid w:val="00BA0DF7"/>
    <w:rsid w:val="00BA4B87"/>
    <w:rsid w:val="00BA4FCF"/>
    <w:rsid w:val="00BA5890"/>
    <w:rsid w:val="00BB022E"/>
    <w:rsid w:val="00BB0457"/>
    <w:rsid w:val="00BB22F8"/>
    <w:rsid w:val="00BB4660"/>
    <w:rsid w:val="00BB6164"/>
    <w:rsid w:val="00BB77A3"/>
    <w:rsid w:val="00BC5678"/>
    <w:rsid w:val="00BC7E0A"/>
    <w:rsid w:val="00BD0039"/>
    <w:rsid w:val="00BD325C"/>
    <w:rsid w:val="00BD59BE"/>
    <w:rsid w:val="00BD59E4"/>
    <w:rsid w:val="00BD6FB9"/>
    <w:rsid w:val="00BD7EE5"/>
    <w:rsid w:val="00BE4AAC"/>
    <w:rsid w:val="00BE55FF"/>
    <w:rsid w:val="00BE58BB"/>
    <w:rsid w:val="00BE7685"/>
    <w:rsid w:val="00BE7B03"/>
    <w:rsid w:val="00BF15F8"/>
    <w:rsid w:val="00BF19A4"/>
    <w:rsid w:val="00BF2545"/>
    <w:rsid w:val="00BF368C"/>
    <w:rsid w:val="00BF3C37"/>
    <w:rsid w:val="00BF5778"/>
    <w:rsid w:val="00BF6774"/>
    <w:rsid w:val="00BF7617"/>
    <w:rsid w:val="00C004F5"/>
    <w:rsid w:val="00C01A4A"/>
    <w:rsid w:val="00C02435"/>
    <w:rsid w:val="00C033CD"/>
    <w:rsid w:val="00C03408"/>
    <w:rsid w:val="00C03A59"/>
    <w:rsid w:val="00C0407D"/>
    <w:rsid w:val="00C04ABC"/>
    <w:rsid w:val="00C052C1"/>
    <w:rsid w:val="00C0654A"/>
    <w:rsid w:val="00C066BC"/>
    <w:rsid w:val="00C0683C"/>
    <w:rsid w:val="00C07292"/>
    <w:rsid w:val="00C10E45"/>
    <w:rsid w:val="00C1100D"/>
    <w:rsid w:val="00C203BB"/>
    <w:rsid w:val="00C21BE6"/>
    <w:rsid w:val="00C2308A"/>
    <w:rsid w:val="00C25764"/>
    <w:rsid w:val="00C25E8B"/>
    <w:rsid w:val="00C25FAC"/>
    <w:rsid w:val="00C25FE7"/>
    <w:rsid w:val="00C26C84"/>
    <w:rsid w:val="00C27F20"/>
    <w:rsid w:val="00C320B4"/>
    <w:rsid w:val="00C3245F"/>
    <w:rsid w:val="00C33DCF"/>
    <w:rsid w:val="00C34491"/>
    <w:rsid w:val="00C348F6"/>
    <w:rsid w:val="00C3604A"/>
    <w:rsid w:val="00C36857"/>
    <w:rsid w:val="00C37A6F"/>
    <w:rsid w:val="00C37B02"/>
    <w:rsid w:val="00C40379"/>
    <w:rsid w:val="00C41263"/>
    <w:rsid w:val="00C457CC"/>
    <w:rsid w:val="00C4619F"/>
    <w:rsid w:val="00C468BD"/>
    <w:rsid w:val="00C47207"/>
    <w:rsid w:val="00C47237"/>
    <w:rsid w:val="00C50D5B"/>
    <w:rsid w:val="00C513DC"/>
    <w:rsid w:val="00C52424"/>
    <w:rsid w:val="00C54B7D"/>
    <w:rsid w:val="00C54F61"/>
    <w:rsid w:val="00C559DA"/>
    <w:rsid w:val="00C60E6F"/>
    <w:rsid w:val="00C631E8"/>
    <w:rsid w:val="00C67C38"/>
    <w:rsid w:val="00C67F4D"/>
    <w:rsid w:val="00C7091C"/>
    <w:rsid w:val="00C709A3"/>
    <w:rsid w:val="00C71FA1"/>
    <w:rsid w:val="00C7233F"/>
    <w:rsid w:val="00C726E5"/>
    <w:rsid w:val="00C74BAA"/>
    <w:rsid w:val="00C81ADC"/>
    <w:rsid w:val="00C81D6F"/>
    <w:rsid w:val="00C82213"/>
    <w:rsid w:val="00C82E31"/>
    <w:rsid w:val="00C83318"/>
    <w:rsid w:val="00C849A4"/>
    <w:rsid w:val="00C85ADE"/>
    <w:rsid w:val="00C860A9"/>
    <w:rsid w:val="00C86A9E"/>
    <w:rsid w:val="00C94A4E"/>
    <w:rsid w:val="00C97479"/>
    <w:rsid w:val="00CA0267"/>
    <w:rsid w:val="00CA0393"/>
    <w:rsid w:val="00CA12ED"/>
    <w:rsid w:val="00CA50E0"/>
    <w:rsid w:val="00CA6062"/>
    <w:rsid w:val="00CB0F1F"/>
    <w:rsid w:val="00CB2D4A"/>
    <w:rsid w:val="00CB3C8D"/>
    <w:rsid w:val="00CB58D4"/>
    <w:rsid w:val="00CB5BB3"/>
    <w:rsid w:val="00CB707D"/>
    <w:rsid w:val="00CC0E3C"/>
    <w:rsid w:val="00CC5770"/>
    <w:rsid w:val="00CC5818"/>
    <w:rsid w:val="00CC5A4D"/>
    <w:rsid w:val="00CC6ED8"/>
    <w:rsid w:val="00CD0AAD"/>
    <w:rsid w:val="00CD0E1E"/>
    <w:rsid w:val="00CD3866"/>
    <w:rsid w:val="00CD4707"/>
    <w:rsid w:val="00CD5211"/>
    <w:rsid w:val="00CD54EE"/>
    <w:rsid w:val="00CD5ACB"/>
    <w:rsid w:val="00CD69BD"/>
    <w:rsid w:val="00CD77D2"/>
    <w:rsid w:val="00CE2870"/>
    <w:rsid w:val="00CE398F"/>
    <w:rsid w:val="00CE3C27"/>
    <w:rsid w:val="00CE404E"/>
    <w:rsid w:val="00CE6608"/>
    <w:rsid w:val="00CE770D"/>
    <w:rsid w:val="00CF011F"/>
    <w:rsid w:val="00CF2B3B"/>
    <w:rsid w:val="00CF2EAB"/>
    <w:rsid w:val="00CF7078"/>
    <w:rsid w:val="00CF7937"/>
    <w:rsid w:val="00D004CA"/>
    <w:rsid w:val="00D00510"/>
    <w:rsid w:val="00D02F17"/>
    <w:rsid w:val="00D05101"/>
    <w:rsid w:val="00D061C5"/>
    <w:rsid w:val="00D07050"/>
    <w:rsid w:val="00D111E2"/>
    <w:rsid w:val="00D11C35"/>
    <w:rsid w:val="00D148B1"/>
    <w:rsid w:val="00D15AB2"/>
    <w:rsid w:val="00D15BD7"/>
    <w:rsid w:val="00D20AA4"/>
    <w:rsid w:val="00D20E74"/>
    <w:rsid w:val="00D20FB9"/>
    <w:rsid w:val="00D2644E"/>
    <w:rsid w:val="00D26FF3"/>
    <w:rsid w:val="00D30009"/>
    <w:rsid w:val="00D3073E"/>
    <w:rsid w:val="00D30A65"/>
    <w:rsid w:val="00D344DA"/>
    <w:rsid w:val="00D3514B"/>
    <w:rsid w:val="00D3561B"/>
    <w:rsid w:val="00D410E8"/>
    <w:rsid w:val="00D41C47"/>
    <w:rsid w:val="00D42240"/>
    <w:rsid w:val="00D42A8E"/>
    <w:rsid w:val="00D4305D"/>
    <w:rsid w:val="00D44976"/>
    <w:rsid w:val="00D451FA"/>
    <w:rsid w:val="00D45E9B"/>
    <w:rsid w:val="00D47C9D"/>
    <w:rsid w:val="00D50135"/>
    <w:rsid w:val="00D50D39"/>
    <w:rsid w:val="00D51352"/>
    <w:rsid w:val="00D524FC"/>
    <w:rsid w:val="00D529F6"/>
    <w:rsid w:val="00D53766"/>
    <w:rsid w:val="00D5503A"/>
    <w:rsid w:val="00D570A1"/>
    <w:rsid w:val="00D57830"/>
    <w:rsid w:val="00D61A8C"/>
    <w:rsid w:val="00D63288"/>
    <w:rsid w:val="00D63C7B"/>
    <w:rsid w:val="00D649C6"/>
    <w:rsid w:val="00D6781A"/>
    <w:rsid w:val="00D70500"/>
    <w:rsid w:val="00D74535"/>
    <w:rsid w:val="00D75DB3"/>
    <w:rsid w:val="00D76087"/>
    <w:rsid w:val="00D80199"/>
    <w:rsid w:val="00D81008"/>
    <w:rsid w:val="00D8169F"/>
    <w:rsid w:val="00D82002"/>
    <w:rsid w:val="00D8360B"/>
    <w:rsid w:val="00D84E9B"/>
    <w:rsid w:val="00D86984"/>
    <w:rsid w:val="00D8797E"/>
    <w:rsid w:val="00D91B9B"/>
    <w:rsid w:val="00D91BC6"/>
    <w:rsid w:val="00D947F6"/>
    <w:rsid w:val="00D96618"/>
    <w:rsid w:val="00D96A5A"/>
    <w:rsid w:val="00D9793C"/>
    <w:rsid w:val="00DA10C1"/>
    <w:rsid w:val="00DA3478"/>
    <w:rsid w:val="00DA3D24"/>
    <w:rsid w:val="00DA531B"/>
    <w:rsid w:val="00DA6D6F"/>
    <w:rsid w:val="00DB177F"/>
    <w:rsid w:val="00DB1ACF"/>
    <w:rsid w:val="00DB1C31"/>
    <w:rsid w:val="00DB492F"/>
    <w:rsid w:val="00DB53E2"/>
    <w:rsid w:val="00DB642C"/>
    <w:rsid w:val="00DB6713"/>
    <w:rsid w:val="00DB6A98"/>
    <w:rsid w:val="00DB7431"/>
    <w:rsid w:val="00DB7AFF"/>
    <w:rsid w:val="00DC0566"/>
    <w:rsid w:val="00DC1945"/>
    <w:rsid w:val="00DC1F1D"/>
    <w:rsid w:val="00DC313C"/>
    <w:rsid w:val="00DC3495"/>
    <w:rsid w:val="00DC38B0"/>
    <w:rsid w:val="00DC490B"/>
    <w:rsid w:val="00DC5258"/>
    <w:rsid w:val="00DC5ED9"/>
    <w:rsid w:val="00DC702A"/>
    <w:rsid w:val="00DD184E"/>
    <w:rsid w:val="00DD66E1"/>
    <w:rsid w:val="00DD6F5F"/>
    <w:rsid w:val="00DD732D"/>
    <w:rsid w:val="00DD7F29"/>
    <w:rsid w:val="00DE0A2A"/>
    <w:rsid w:val="00DE17AA"/>
    <w:rsid w:val="00DE1FA5"/>
    <w:rsid w:val="00DE25DC"/>
    <w:rsid w:val="00DE2C7E"/>
    <w:rsid w:val="00DE3046"/>
    <w:rsid w:val="00DE316A"/>
    <w:rsid w:val="00DE3CA8"/>
    <w:rsid w:val="00DF18EF"/>
    <w:rsid w:val="00DF2CC9"/>
    <w:rsid w:val="00DF31EF"/>
    <w:rsid w:val="00DF575E"/>
    <w:rsid w:val="00DF6DB7"/>
    <w:rsid w:val="00E02444"/>
    <w:rsid w:val="00E03C22"/>
    <w:rsid w:val="00E04A6E"/>
    <w:rsid w:val="00E05140"/>
    <w:rsid w:val="00E0590A"/>
    <w:rsid w:val="00E07674"/>
    <w:rsid w:val="00E100C1"/>
    <w:rsid w:val="00E1030D"/>
    <w:rsid w:val="00E1074E"/>
    <w:rsid w:val="00E10812"/>
    <w:rsid w:val="00E12532"/>
    <w:rsid w:val="00E146BF"/>
    <w:rsid w:val="00E151C0"/>
    <w:rsid w:val="00E16FB0"/>
    <w:rsid w:val="00E17BEA"/>
    <w:rsid w:val="00E20A56"/>
    <w:rsid w:val="00E20D79"/>
    <w:rsid w:val="00E238BF"/>
    <w:rsid w:val="00E26603"/>
    <w:rsid w:val="00E27B9D"/>
    <w:rsid w:val="00E301A8"/>
    <w:rsid w:val="00E309D2"/>
    <w:rsid w:val="00E3131E"/>
    <w:rsid w:val="00E31418"/>
    <w:rsid w:val="00E314FB"/>
    <w:rsid w:val="00E31E16"/>
    <w:rsid w:val="00E3203A"/>
    <w:rsid w:val="00E321D3"/>
    <w:rsid w:val="00E41C7D"/>
    <w:rsid w:val="00E50002"/>
    <w:rsid w:val="00E50073"/>
    <w:rsid w:val="00E523C1"/>
    <w:rsid w:val="00E53DF8"/>
    <w:rsid w:val="00E53FE6"/>
    <w:rsid w:val="00E5437F"/>
    <w:rsid w:val="00E54AE8"/>
    <w:rsid w:val="00E56050"/>
    <w:rsid w:val="00E5705C"/>
    <w:rsid w:val="00E61B17"/>
    <w:rsid w:val="00E6250D"/>
    <w:rsid w:val="00E62A03"/>
    <w:rsid w:val="00E63459"/>
    <w:rsid w:val="00E636F5"/>
    <w:rsid w:val="00E652E8"/>
    <w:rsid w:val="00E66787"/>
    <w:rsid w:val="00E67DA2"/>
    <w:rsid w:val="00E72AFE"/>
    <w:rsid w:val="00E746C5"/>
    <w:rsid w:val="00E753C3"/>
    <w:rsid w:val="00E75A6C"/>
    <w:rsid w:val="00E76113"/>
    <w:rsid w:val="00E76669"/>
    <w:rsid w:val="00E77806"/>
    <w:rsid w:val="00E80FE6"/>
    <w:rsid w:val="00E82AE1"/>
    <w:rsid w:val="00E82E21"/>
    <w:rsid w:val="00E85FEB"/>
    <w:rsid w:val="00E86652"/>
    <w:rsid w:val="00E87072"/>
    <w:rsid w:val="00E91C28"/>
    <w:rsid w:val="00E92B50"/>
    <w:rsid w:val="00E9321A"/>
    <w:rsid w:val="00E935E8"/>
    <w:rsid w:val="00E96D69"/>
    <w:rsid w:val="00E971BC"/>
    <w:rsid w:val="00E97DBA"/>
    <w:rsid w:val="00EA0012"/>
    <w:rsid w:val="00EA0FC4"/>
    <w:rsid w:val="00EA2B06"/>
    <w:rsid w:val="00EA2EFC"/>
    <w:rsid w:val="00EA30D9"/>
    <w:rsid w:val="00EA46C4"/>
    <w:rsid w:val="00EA491E"/>
    <w:rsid w:val="00EA5874"/>
    <w:rsid w:val="00EA5907"/>
    <w:rsid w:val="00EA611C"/>
    <w:rsid w:val="00EB0F29"/>
    <w:rsid w:val="00EB3561"/>
    <w:rsid w:val="00EB4534"/>
    <w:rsid w:val="00EB4555"/>
    <w:rsid w:val="00EB521E"/>
    <w:rsid w:val="00EB5778"/>
    <w:rsid w:val="00EB5999"/>
    <w:rsid w:val="00EB68A5"/>
    <w:rsid w:val="00EB6A2B"/>
    <w:rsid w:val="00EC0A59"/>
    <w:rsid w:val="00EC0D2E"/>
    <w:rsid w:val="00EC1495"/>
    <w:rsid w:val="00EC2370"/>
    <w:rsid w:val="00EC3F03"/>
    <w:rsid w:val="00EC3FB9"/>
    <w:rsid w:val="00EC44D4"/>
    <w:rsid w:val="00EC45D0"/>
    <w:rsid w:val="00EC4EF6"/>
    <w:rsid w:val="00EC6172"/>
    <w:rsid w:val="00EC71D0"/>
    <w:rsid w:val="00EC7C2D"/>
    <w:rsid w:val="00ED2A8C"/>
    <w:rsid w:val="00ED2CD1"/>
    <w:rsid w:val="00ED756E"/>
    <w:rsid w:val="00ED7B5D"/>
    <w:rsid w:val="00EE1A13"/>
    <w:rsid w:val="00EE23FD"/>
    <w:rsid w:val="00EE250B"/>
    <w:rsid w:val="00EE7485"/>
    <w:rsid w:val="00EF1066"/>
    <w:rsid w:val="00EF164A"/>
    <w:rsid w:val="00EF23CD"/>
    <w:rsid w:val="00EF2FDC"/>
    <w:rsid w:val="00EF3244"/>
    <w:rsid w:val="00EF34FA"/>
    <w:rsid w:val="00EF450E"/>
    <w:rsid w:val="00EF72B6"/>
    <w:rsid w:val="00F0070E"/>
    <w:rsid w:val="00F00FF5"/>
    <w:rsid w:val="00F014D4"/>
    <w:rsid w:val="00F05BD1"/>
    <w:rsid w:val="00F06C88"/>
    <w:rsid w:val="00F10B1D"/>
    <w:rsid w:val="00F116A7"/>
    <w:rsid w:val="00F123C2"/>
    <w:rsid w:val="00F12479"/>
    <w:rsid w:val="00F13297"/>
    <w:rsid w:val="00F141C7"/>
    <w:rsid w:val="00F142E9"/>
    <w:rsid w:val="00F14D14"/>
    <w:rsid w:val="00F14DFC"/>
    <w:rsid w:val="00F15B01"/>
    <w:rsid w:val="00F20F21"/>
    <w:rsid w:val="00F2117E"/>
    <w:rsid w:val="00F24077"/>
    <w:rsid w:val="00F24D2D"/>
    <w:rsid w:val="00F250A1"/>
    <w:rsid w:val="00F30D56"/>
    <w:rsid w:val="00F34661"/>
    <w:rsid w:val="00F34841"/>
    <w:rsid w:val="00F350A6"/>
    <w:rsid w:val="00F36993"/>
    <w:rsid w:val="00F36A4B"/>
    <w:rsid w:val="00F3741E"/>
    <w:rsid w:val="00F43154"/>
    <w:rsid w:val="00F440E9"/>
    <w:rsid w:val="00F450D8"/>
    <w:rsid w:val="00F463CE"/>
    <w:rsid w:val="00F52955"/>
    <w:rsid w:val="00F52F05"/>
    <w:rsid w:val="00F53099"/>
    <w:rsid w:val="00F55111"/>
    <w:rsid w:val="00F56550"/>
    <w:rsid w:val="00F601BD"/>
    <w:rsid w:val="00F60843"/>
    <w:rsid w:val="00F61656"/>
    <w:rsid w:val="00F6265B"/>
    <w:rsid w:val="00F66EFC"/>
    <w:rsid w:val="00F70BE6"/>
    <w:rsid w:val="00F7145D"/>
    <w:rsid w:val="00F73D52"/>
    <w:rsid w:val="00F7424A"/>
    <w:rsid w:val="00F752ED"/>
    <w:rsid w:val="00F75615"/>
    <w:rsid w:val="00F75B01"/>
    <w:rsid w:val="00F7661C"/>
    <w:rsid w:val="00F76BAC"/>
    <w:rsid w:val="00F830DD"/>
    <w:rsid w:val="00F843C5"/>
    <w:rsid w:val="00F84656"/>
    <w:rsid w:val="00F84DCF"/>
    <w:rsid w:val="00F859E7"/>
    <w:rsid w:val="00F91DE9"/>
    <w:rsid w:val="00F92B10"/>
    <w:rsid w:val="00F93B59"/>
    <w:rsid w:val="00F95F05"/>
    <w:rsid w:val="00F96461"/>
    <w:rsid w:val="00F969AE"/>
    <w:rsid w:val="00FA4F1D"/>
    <w:rsid w:val="00FB0CE2"/>
    <w:rsid w:val="00FB3297"/>
    <w:rsid w:val="00FB33B4"/>
    <w:rsid w:val="00FB381D"/>
    <w:rsid w:val="00FB3D0B"/>
    <w:rsid w:val="00FB587D"/>
    <w:rsid w:val="00FC0FFD"/>
    <w:rsid w:val="00FC1A16"/>
    <w:rsid w:val="00FC5062"/>
    <w:rsid w:val="00FC506A"/>
    <w:rsid w:val="00FC5B45"/>
    <w:rsid w:val="00FD065F"/>
    <w:rsid w:val="00FD6897"/>
    <w:rsid w:val="00FE09AB"/>
    <w:rsid w:val="00FE179B"/>
    <w:rsid w:val="00FE1E15"/>
    <w:rsid w:val="00FE3187"/>
    <w:rsid w:val="00FE31C0"/>
    <w:rsid w:val="00FE4679"/>
    <w:rsid w:val="00FE57E0"/>
    <w:rsid w:val="00FE713E"/>
    <w:rsid w:val="00FE7E69"/>
    <w:rsid w:val="00FF1863"/>
    <w:rsid w:val="00FF264B"/>
    <w:rsid w:val="00FF2A34"/>
    <w:rsid w:val="00FF3583"/>
    <w:rsid w:val="00FF38C9"/>
    <w:rsid w:val="00FF4A40"/>
    <w:rsid w:val="00FF7BF7"/>
    <w:rsid w:val="028BB629"/>
    <w:rsid w:val="030A7125"/>
    <w:rsid w:val="0331DBB0"/>
    <w:rsid w:val="0491EE0A"/>
    <w:rsid w:val="04C73DDC"/>
    <w:rsid w:val="0506F553"/>
    <w:rsid w:val="05B9B807"/>
    <w:rsid w:val="09162329"/>
    <w:rsid w:val="09E47D73"/>
    <w:rsid w:val="0B1DAFDB"/>
    <w:rsid w:val="0BAD80D1"/>
    <w:rsid w:val="0BD90D4C"/>
    <w:rsid w:val="0C5669B5"/>
    <w:rsid w:val="0CDC9235"/>
    <w:rsid w:val="0E35CB7A"/>
    <w:rsid w:val="0F32A473"/>
    <w:rsid w:val="10120185"/>
    <w:rsid w:val="109AE067"/>
    <w:rsid w:val="110E7E24"/>
    <w:rsid w:val="11774E05"/>
    <w:rsid w:val="12BAB9A0"/>
    <w:rsid w:val="12CF3344"/>
    <w:rsid w:val="1320ABDF"/>
    <w:rsid w:val="135F5804"/>
    <w:rsid w:val="14402AD4"/>
    <w:rsid w:val="149359C5"/>
    <w:rsid w:val="14B06A10"/>
    <w:rsid w:val="15435128"/>
    <w:rsid w:val="15B1005B"/>
    <w:rsid w:val="172A4219"/>
    <w:rsid w:val="1766A99A"/>
    <w:rsid w:val="17BC9085"/>
    <w:rsid w:val="18447046"/>
    <w:rsid w:val="18AE753F"/>
    <w:rsid w:val="190309C7"/>
    <w:rsid w:val="1A8C44E1"/>
    <w:rsid w:val="1AF43618"/>
    <w:rsid w:val="1B3504F5"/>
    <w:rsid w:val="1D289430"/>
    <w:rsid w:val="1D350D99"/>
    <w:rsid w:val="1D5E6041"/>
    <w:rsid w:val="1D9B2DF6"/>
    <w:rsid w:val="1DEC9F59"/>
    <w:rsid w:val="1F960AC6"/>
    <w:rsid w:val="1FF11E32"/>
    <w:rsid w:val="21E78A9F"/>
    <w:rsid w:val="2252A417"/>
    <w:rsid w:val="225C98A5"/>
    <w:rsid w:val="234B875D"/>
    <w:rsid w:val="23596225"/>
    <w:rsid w:val="23DBDD5B"/>
    <w:rsid w:val="243BE45D"/>
    <w:rsid w:val="254A1B00"/>
    <w:rsid w:val="269E3138"/>
    <w:rsid w:val="279C0DC5"/>
    <w:rsid w:val="28C5BF1A"/>
    <w:rsid w:val="29A45381"/>
    <w:rsid w:val="29FE6074"/>
    <w:rsid w:val="2B348677"/>
    <w:rsid w:val="2C8A18D5"/>
    <w:rsid w:val="2D8E00E8"/>
    <w:rsid w:val="2DCBE18E"/>
    <w:rsid w:val="2DCC61CD"/>
    <w:rsid w:val="2E91F58B"/>
    <w:rsid w:val="2F70A29F"/>
    <w:rsid w:val="309BDE54"/>
    <w:rsid w:val="3111BB44"/>
    <w:rsid w:val="31BB8715"/>
    <w:rsid w:val="32AF9CAF"/>
    <w:rsid w:val="32FA811B"/>
    <w:rsid w:val="334A93B0"/>
    <w:rsid w:val="338C6072"/>
    <w:rsid w:val="341F220B"/>
    <w:rsid w:val="342AE9A0"/>
    <w:rsid w:val="34A0B0A5"/>
    <w:rsid w:val="34E0C20B"/>
    <w:rsid w:val="356A49C3"/>
    <w:rsid w:val="357D75CC"/>
    <w:rsid w:val="388162C5"/>
    <w:rsid w:val="38A9A3E7"/>
    <w:rsid w:val="3920F760"/>
    <w:rsid w:val="3967C721"/>
    <w:rsid w:val="39CF6C10"/>
    <w:rsid w:val="3A7CEDB1"/>
    <w:rsid w:val="3B7566FF"/>
    <w:rsid w:val="3C1AF311"/>
    <w:rsid w:val="3C952395"/>
    <w:rsid w:val="3CB73F79"/>
    <w:rsid w:val="3CDF7A28"/>
    <w:rsid w:val="3D294907"/>
    <w:rsid w:val="3DA4A0D7"/>
    <w:rsid w:val="3DB9E714"/>
    <w:rsid w:val="3E72B532"/>
    <w:rsid w:val="3FA92199"/>
    <w:rsid w:val="3FCD74AE"/>
    <w:rsid w:val="40C7F805"/>
    <w:rsid w:val="40CA9F3B"/>
    <w:rsid w:val="40D63357"/>
    <w:rsid w:val="41106BCA"/>
    <w:rsid w:val="4126CB3A"/>
    <w:rsid w:val="42514F54"/>
    <w:rsid w:val="437EAAEE"/>
    <w:rsid w:val="440F7AEC"/>
    <w:rsid w:val="44841C8E"/>
    <w:rsid w:val="44B7183A"/>
    <w:rsid w:val="4595420D"/>
    <w:rsid w:val="45ACB41E"/>
    <w:rsid w:val="469B3067"/>
    <w:rsid w:val="477AE3C8"/>
    <w:rsid w:val="4845376D"/>
    <w:rsid w:val="494C4B85"/>
    <w:rsid w:val="4AB5AA8E"/>
    <w:rsid w:val="4AC91E2C"/>
    <w:rsid w:val="4AFFDDBB"/>
    <w:rsid w:val="4B5E520D"/>
    <w:rsid w:val="4D08551A"/>
    <w:rsid w:val="4D534656"/>
    <w:rsid w:val="4E0EBAAE"/>
    <w:rsid w:val="4E22C00C"/>
    <w:rsid w:val="4E230776"/>
    <w:rsid w:val="50128833"/>
    <w:rsid w:val="5049F076"/>
    <w:rsid w:val="505EA9C6"/>
    <w:rsid w:val="511ED4A1"/>
    <w:rsid w:val="535EF1CC"/>
    <w:rsid w:val="538F5EA8"/>
    <w:rsid w:val="549DA982"/>
    <w:rsid w:val="54EFAC6B"/>
    <w:rsid w:val="550EB7FB"/>
    <w:rsid w:val="57C29B8B"/>
    <w:rsid w:val="588E0B21"/>
    <w:rsid w:val="59325938"/>
    <w:rsid w:val="5B1161D6"/>
    <w:rsid w:val="5BB7AA6E"/>
    <w:rsid w:val="5C95C5DB"/>
    <w:rsid w:val="5D191D59"/>
    <w:rsid w:val="5DC223E3"/>
    <w:rsid w:val="5E0B0445"/>
    <w:rsid w:val="5E9F4482"/>
    <w:rsid w:val="5FFA9A82"/>
    <w:rsid w:val="6037CE89"/>
    <w:rsid w:val="607A754A"/>
    <w:rsid w:val="60B3F011"/>
    <w:rsid w:val="60ED47A9"/>
    <w:rsid w:val="61C15B18"/>
    <w:rsid w:val="627FD492"/>
    <w:rsid w:val="62893BDF"/>
    <w:rsid w:val="6304EC91"/>
    <w:rsid w:val="638775AD"/>
    <w:rsid w:val="6448BADA"/>
    <w:rsid w:val="6471435A"/>
    <w:rsid w:val="658A2534"/>
    <w:rsid w:val="66066519"/>
    <w:rsid w:val="66382884"/>
    <w:rsid w:val="6866D205"/>
    <w:rsid w:val="69B2CF3E"/>
    <w:rsid w:val="6A491B66"/>
    <w:rsid w:val="6BF79328"/>
    <w:rsid w:val="6C0F623A"/>
    <w:rsid w:val="6CCCDF0F"/>
    <w:rsid w:val="6CF03920"/>
    <w:rsid w:val="6D1D3EAC"/>
    <w:rsid w:val="6D286FC4"/>
    <w:rsid w:val="6D811269"/>
    <w:rsid w:val="6E3B6858"/>
    <w:rsid w:val="6E4A5C07"/>
    <w:rsid w:val="6E597899"/>
    <w:rsid w:val="709F1A53"/>
    <w:rsid w:val="70B4916D"/>
    <w:rsid w:val="7159EE08"/>
    <w:rsid w:val="725DFABD"/>
    <w:rsid w:val="76098EAC"/>
    <w:rsid w:val="76B38599"/>
    <w:rsid w:val="76D154A5"/>
    <w:rsid w:val="76DE447A"/>
    <w:rsid w:val="76EFAA7D"/>
    <w:rsid w:val="77019139"/>
    <w:rsid w:val="77177B42"/>
    <w:rsid w:val="79B6651D"/>
    <w:rsid w:val="7A0A3E30"/>
    <w:rsid w:val="7A7F3801"/>
    <w:rsid w:val="7C86E219"/>
    <w:rsid w:val="7CE51377"/>
    <w:rsid w:val="7D42E81A"/>
    <w:rsid w:val="7DB711E9"/>
    <w:rsid w:val="7E76A6F8"/>
    <w:rsid w:val="7E885697"/>
    <w:rsid w:val="7EE91FF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C9F59"/>
  <w15:chartTrackingRefBased/>
  <w15:docId w15:val="{36137695-67FC-4985-BCDE-CC598964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D7"/>
  </w:style>
  <w:style w:type="paragraph" w:styleId="Heading1">
    <w:name w:val="heading 1"/>
    <w:basedOn w:val="Normal"/>
    <w:next w:val="Normal"/>
    <w:link w:val="Heading1Char"/>
    <w:uiPriority w:val="9"/>
    <w:qFormat/>
    <w:rsid w:val="00C54B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4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61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4F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61C5"/>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D061C5"/>
    <w:pPr>
      <w:spacing w:before="40" w:after="0" w:line="240" w:lineRule="auto"/>
    </w:pPr>
    <w:rPr>
      <w:color w:val="595959" w:themeColor="text1" w:themeTint="A6"/>
      <w:sz w:val="20"/>
      <w:szCs w:val="20"/>
      <w:lang w:eastAsia="ja-JP"/>
    </w:rPr>
  </w:style>
  <w:style w:type="character" w:customStyle="1" w:styleId="NoSpacingChar">
    <w:name w:val="No Spacing Char"/>
    <w:basedOn w:val="DefaultParagraphFont"/>
    <w:link w:val="NoSpacing"/>
    <w:uiPriority w:val="1"/>
    <w:rsid w:val="00D061C5"/>
    <w:rPr>
      <w:color w:val="595959" w:themeColor="text1" w:themeTint="A6"/>
      <w:sz w:val="20"/>
      <w:szCs w:val="20"/>
      <w:lang w:eastAsia="ja-JP"/>
    </w:rPr>
  </w:style>
  <w:style w:type="paragraph" w:styleId="ListParagraph">
    <w:name w:val="List Paragraph"/>
    <w:aliases w:val="CT_Level1,Equipment,List Paragraph1,List Paragraph Char Char,numbered,List Paragraph11,b1 + Justified,b1 Char,Bullet 11,b1 + Justified1,Bullet 111,b1 + Justified11,SGLText List Paragraph,Normal Sentence,Colorful List - Accent 11,B1,bl1"/>
    <w:basedOn w:val="Normal"/>
    <w:link w:val="ListParagraphChar"/>
    <w:uiPriority w:val="34"/>
    <w:qFormat/>
    <w:rsid w:val="00C54B7D"/>
    <w:pPr>
      <w:ind w:left="720"/>
      <w:contextualSpacing/>
    </w:pPr>
  </w:style>
  <w:style w:type="character" w:customStyle="1" w:styleId="Heading1Char">
    <w:name w:val="Heading 1 Char"/>
    <w:basedOn w:val="DefaultParagraphFont"/>
    <w:link w:val="Heading1"/>
    <w:uiPriority w:val="9"/>
    <w:rsid w:val="00C54B7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4B7D"/>
    <w:pPr>
      <w:outlineLvl w:val="9"/>
    </w:pPr>
  </w:style>
  <w:style w:type="paragraph" w:styleId="TOC2">
    <w:name w:val="toc 2"/>
    <w:basedOn w:val="Normal"/>
    <w:next w:val="Normal"/>
    <w:autoRedefine/>
    <w:uiPriority w:val="39"/>
    <w:unhideWhenUsed/>
    <w:rsid w:val="00C54B7D"/>
    <w:pPr>
      <w:spacing w:after="100"/>
      <w:ind w:left="220"/>
    </w:pPr>
  </w:style>
  <w:style w:type="paragraph" w:styleId="TOC3">
    <w:name w:val="toc 3"/>
    <w:basedOn w:val="Normal"/>
    <w:next w:val="Normal"/>
    <w:autoRedefine/>
    <w:uiPriority w:val="39"/>
    <w:unhideWhenUsed/>
    <w:rsid w:val="00C54B7D"/>
    <w:pPr>
      <w:spacing w:after="100"/>
      <w:ind w:left="440"/>
    </w:pPr>
  </w:style>
  <w:style w:type="character" w:styleId="Hyperlink">
    <w:name w:val="Hyperlink"/>
    <w:basedOn w:val="DefaultParagraphFont"/>
    <w:uiPriority w:val="99"/>
    <w:unhideWhenUsed/>
    <w:rsid w:val="00C54B7D"/>
    <w:rPr>
      <w:color w:val="0563C1" w:themeColor="hyperlink"/>
      <w:u w:val="single"/>
    </w:rPr>
  </w:style>
  <w:style w:type="character" w:styleId="FootnoteReference">
    <w:name w:val="footnote reference"/>
    <w:basedOn w:val="DefaultParagraphFont"/>
    <w:uiPriority w:val="99"/>
    <w:unhideWhenUsed/>
    <w:rsid w:val="0066082F"/>
    <w:rPr>
      <w:vertAlign w:val="superscript"/>
    </w:rPr>
  </w:style>
  <w:style w:type="paragraph" w:styleId="FootnoteText">
    <w:name w:val="footnote text"/>
    <w:basedOn w:val="Normal"/>
    <w:link w:val="FootnoteTextChar"/>
    <w:uiPriority w:val="99"/>
    <w:unhideWhenUsed/>
    <w:rsid w:val="0066082F"/>
    <w:pPr>
      <w:spacing w:before="120" w:after="0" w:line="240" w:lineRule="auto"/>
    </w:pPr>
    <w:rPr>
      <w:rFonts w:ascii="Calibri" w:hAnsi="Calibri" w:cs="Times New Roman"/>
      <w:color w:val="323E4F" w:themeColor="text2" w:themeShade="BF"/>
      <w:sz w:val="21"/>
      <w:szCs w:val="24"/>
    </w:rPr>
  </w:style>
  <w:style w:type="character" w:customStyle="1" w:styleId="FootnoteTextChar">
    <w:name w:val="Footnote Text Char"/>
    <w:basedOn w:val="DefaultParagraphFont"/>
    <w:link w:val="FootnoteText"/>
    <w:uiPriority w:val="99"/>
    <w:rsid w:val="0066082F"/>
    <w:rPr>
      <w:rFonts w:ascii="Calibri" w:hAnsi="Calibri" w:cs="Times New Roman"/>
      <w:color w:val="323E4F" w:themeColor="text2" w:themeShade="BF"/>
      <w:sz w:val="21"/>
      <w:szCs w:val="24"/>
    </w:rPr>
  </w:style>
  <w:style w:type="character" w:customStyle="1" w:styleId="ListParagraphChar">
    <w:name w:val="List Paragraph Char"/>
    <w:aliases w:val="CT_Level1 Char,Equipment Char,List Paragraph1 Char,List Paragraph Char Char Char,numbered Char,List Paragraph11 Char,b1 + Justified Char,b1 Char Char,Bullet 11 Char,b1 + Justified1 Char,Bullet 111 Char,b1 + Justified11 Char,B1 Char"/>
    <w:basedOn w:val="DefaultParagraphFont"/>
    <w:link w:val="ListParagraph"/>
    <w:uiPriority w:val="34"/>
    <w:rsid w:val="0066082F"/>
  </w:style>
  <w:style w:type="character" w:styleId="CommentReference">
    <w:name w:val="annotation reference"/>
    <w:basedOn w:val="DefaultParagraphFont"/>
    <w:uiPriority w:val="99"/>
    <w:unhideWhenUsed/>
    <w:rsid w:val="007519AD"/>
    <w:rPr>
      <w:sz w:val="16"/>
    </w:rPr>
  </w:style>
  <w:style w:type="paragraph" w:styleId="CommentText">
    <w:name w:val="annotation text"/>
    <w:basedOn w:val="Normal"/>
    <w:link w:val="CommentTextChar"/>
    <w:uiPriority w:val="99"/>
    <w:unhideWhenUsed/>
    <w:rsid w:val="007519AD"/>
    <w:pPr>
      <w:spacing w:before="120" w:after="120" w:line="240" w:lineRule="auto"/>
    </w:pPr>
    <w:rPr>
      <w:rFonts w:ascii="Calibri" w:hAnsi="Calibri" w:cs="Times New Roman"/>
      <w:color w:val="323E4F" w:themeColor="text2" w:themeShade="BF"/>
      <w:sz w:val="21"/>
      <w:szCs w:val="24"/>
    </w:rPr>
  </w:style>
  <w:style w:type="character" w:customStyle="1" w:styleId="CommentTextChar">
    <w:name w:val="Comment Text Char"/>
    <w:basedOn w:val="DefaultParagraphFont"/>
    <w:link w:val="CommentText"/>
    <w:uiPriority w:val="99"/>
    <w:rsid w:val="007519AD"/>
    <w:rPr>
      <w:rFonts w:ascii="Calibri" w:hAnsi="Calibri" w:cs="Times New Roman"/>
      <w:color w:val="323E4F" w:themeColor="text2" w:themeShade="BF"/>
      <w:sz w:val="21"/>
      <w:szCs w:val="24"/>
    </w:rPr>
  </w:style>
  <w:style w:type="paragraph" w:customStyle="1" w:styleId="4Document">
    <w:name w:val="4Document"/>
    <w:rsid w:val="007519AD"/>
    <w:pPr>
      <w:widowControl w:val="0"/>
      <w:spacing w:after="0" w:line="240" w:lineRule="auto"/>
    </w:pPr>
    <w:rPr>
      <w:rFonts w:ascii="CG Times" w:eastAsia="Times New Roman" w:hAnsi="CG Times" w:cs="Times New Roman"/>
      <w:sz w:val="24"/>
      <w:szCs w:val="20"/>
    </w:rPr>
  </w:style>
  <w:style w:type="table" w:customStyle="1" w:styleId="FinancialTable">
    <w:name w:val="Financial Table"/>
    <w:basedOn w:val="TableNormal"/>
    <w:uiPriority w:val="99"/>
    <w:rsid w:val="005F4BBF"/>
    <w:pPr>
      <w:spacing w:before="40" w:after="0" w:line="240" w:lineRule="auto"/>
      <w:ind w:left="144" w:right="144"/>
    </w:pPr>
    <w:rPr>
      <w:color w:val="595959" w:themeColor="text1" w:themeTint="A6"/>
      <w:sz w:val="20"/>
      <w:szCs w:val="20"/>
      <w:lang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paragraph" w:styleId="Revision">
    <w:name w:val="Revision"/>
    <w:hidden/>
    <w:uiPriority w:val="99"/>
    <w:semiHidden/>
    <w:rsid w:val="00B9237D"/>
    <w:pPr>
      <w:spacing w:after="0" w:line="240" w:lineRule="auto"/>
    </w:pPr>
  </w:style>
  <w:style w:type="paragraph" w:styleId="Header">
    <w:name w:val="header"/>
    <w:basedOn w:val="Normal"/>
    <w:link w:val="HeaderChar"/>
    <w:uiPriority w:val="99"/>
    <w:unhideWhenUsed/>
    <w:rsid w:val="00D11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35"/>
  </w:style>
  <w:style w:type="paragraph" w:styleId="Footer">
    <w:name w:val="footer"/>
    <w:basedOn w:val="Normal"/>
    <w:link w:val="FooterChar"/>
    <w:uiPriority w:val="99"/>
    <w:unhideWhenUsed/>
    <w:rsid w:val="00D11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35"/>
  </w:style>
  <w:style w:type="paragraph" w:styleId="CommentSubject">
    <w:name w:val="annotation subject"/>
    <w:basedOn w:val="CommentText"/>
    <w:next w:val="CommentText"/>
    <w:link w:val="CommentSubjectChar"/>
    <w:uiPriority w:val="99"/>
    <w:semiHidden/>
    <w:unhideWhenUsed/>
    <w:rsid w:val="00716479"/>
    <w:pPr>
      <w:spacing w:before="0" w:after="160"/>
    </w:pPr>
    <w:rPr>
      <w:rFonts w:ascii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716479"/>
    <w:rPr>
      <w:rFonts w:ascii="Calibri" w:hAnsi="Calibri" w:cs="Times New Roman"/>
      <w:b/>
      <w:bCs/>
      <w:color w:val="323E4F" w:themeColor="text2" w:themeShade="BF"/>
      <w:sz w:val="20"/>
      <w:szCs w:val="20"/>
    </w:rPr>
  </w:style>
  <w:style w:type="paragraph" w:styleId="Title">
    <w:name w:val="Title"/>
    <w:basedOn w:val="Normal"/>
    <w:next w:val="Normal"/>
    <w:link w:val="TitleChar"/>
    <w:uiPriority w:val="10"/>
    <w:qFormat/>
    <w:rsid w:val="00E04A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A6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5C24E5"/>
    <w:rPr>
      <w:color w:val="954F72" w:themeColor="followedHyperlink"/>
      <w:u w:val="single"/>
    </w:rPr>
  </w:style>
  <w:style w:type="character" w:styleId="UnresolvedMention">
    <w:name w:val="Unresolved Mention"/>
    <w:basedOn w:val="DefaultParagraphFont"/>
    <w:uiPriority w:val="99"/>
    <w:semiHidden/>
    <w:unhideWhenUsed/>
    <w:rsid w:val="00744C14"/>
    <w:rPr>
      <w:color w:val="605E5C"/>
      <w:shd w:val="clear" w:color="auto" w:fill="E1DFDD"/>
    </w:rPr>
  </w:style>
  <w:style w:type="paragraph" w:styleId="TOC1">
    <w:name w:val="toc 1"/>
    <w:basedOn w:val="Normal"/>
    <w:next w:val="Normal"/>
    <w:autoRedefine/>
    <w:uiPriority w:val="39"/>
    <w:unhideWhenUsed/>
    <w:rsid w:val="0044347E"/>
    <w:pPr>
      <w:spacing w:after="100"/>
    </w:pPr>
  </w:style>
  <w:style w:type="paragraph" w:styleId="EndnoteText">
    <w:name w:val="endnote text"/>
    <w:basedOn w:val="Normal"/>
    <w:link w:val="EndnoteTextChar"/>
    <w:uiPriority w:val="99"/>
    <w:semiHidden/>
    <w:unhideWhenUsed/>
    <w:rsid w:val="00DE2C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2C7E"/>
    <w:rPr>
      <w:sz w:val="20"/>
      <w:szCs w:val="20"/>
    </w:rPr>
  </w:style>
  <w:style w:type="character" w:styleId="EndnoteReference">
    <w:name w:val="endnote reference"/>
    <w:basedOn w:val="DefaultParagraphFont"/>
    <w:uiPriority w:val="99"/>
    <w:semiHidden/>
    <w:unhideWhenUsed/>
    <w:rsid w:val="00DE2C7E"/>
    <w:rPr>
      <w:vertAlign w:val="superscript"/>
    </w:rPr>
  </w:style>
  <w:style w:type="character" w:styleId="Mention">
    <w:name w:val="Mention"/>
    <w:basedOn w:val="DefaultParagraphFont"/>
    <w:uiPriority w:val="99"/>
    <w:unhideWhenUsed/>
    <w:rsid w:val="00D529F6"/>
    <w:rPr>
      <w:color w:val="2B579A"/>
      <w:shd w:val="clear" w:color="auto" w:fill="E1DFDD"/>
    </w:rPr>
  </w:style>
  <w:style w:type="character" w:customStyle="1" w:styleId="N-BodyTextChar">
    <w:name w:val="N-BodyText Char"/>
    <w:aliases w:val="n-bd Char"/>
    <w:basedOn w:val="DefaultParagraphFont"/>
    <w:link w:val="N-BodyText"/>
    <w:locked/>
    <w:rsid w:val="00F36993"/>
    <w:rPr>
      <w:rFonts w:ascii="Arial" w:eastAsia="Calibri" w:hAnsi="Arial" w:cs="Arial"/>
    </w:rPr>
  </w:style>
  <w:style w:type="paragraph" w:customStyle="1" w:styleId="N-BodyText">
    <w:name w:val="N-BodyText"/>
    <w:aliases w:val="n-bd,BodyText"/>
    <w:link w:val="N-BodyTextChar"/>
    <w:qFormat/>
    <w:rsid w:val="00F36993"/>
    <w:pPr>
      <w:spacing w:after="0" w:line="240" w:lineRule="auto"/>
    </w:pPr>
    <w:rPr>
      <w:rFonts w:ascii="Arial" w:eastAsia="Calibri" w:hAnsi="Arial" w:cs="Arial"/>
    </w:rPr>
  </w:style>
  <w:style w:type="paragraph" w:customStyle="1" w:styleId="111-text">
    <w:name w:val="1.1.1 - text"/>
    <w:basedOn w:val="Normal"/>
    <w:qFormat/>
    <w:rsid w:val="00582672"/>
    <w:pPr>
      <w:spacing w:before="120" w:after="120" w:line="240" w:lineRule="auto"/>
      <w:ind w:left="630"/>
    </w:pPr>
    <w:rPr>
      <w:rFonts w:ascii="Cambria" w:eastAsia="Times New Roman" w:hAnsi="Cambria"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054">
      <w:bodyDiv w:val="1"/>
      <w:marLeft w:val="0"/>
      <w:marRight w:val="0"/>
      <w:marTop w:val="0"/>
      <w:marBottom w:val="0"/>
      <w:divBdr>
        <w:top w:val="none" w:sz="0" w:space="0" w:color="auto"/>
        <w:left w:val="none" w:sz="0" w:space="0" w:color="auto"/>
        <w:bottom w:val="none" w:sz="0" w:space="0" w:color="auto"/>
        <w:right w:val="none" w:sz="0" w:space="0" w:color="auto"/>
      </w:divBdr>
    </w:div>
    <w:div w:id="431586675">
      <w:bodyDiv w:val="1"/>
      <w:marLeft w:val="0"/>
      <w:marRight w:val="0"/>
      <w:marTop w:val="0"/>
      <w:marBottom w:val="0"/>
      <w:divBdr>
        <w:top w:val="none" w:sz="0" w:space="0" w:color="auto"/>
        <w:left w:val="none" w:sz="0" w:space="0" w:color="auto"/>
        <w:bottom w:val="none" w:sz="0" w:space="0" w:color="auto"/>
        <w:right w:val="none" w:sz="0" w:space="0" w:color="auto"/>
      </w:divBdr>
    </w:div>
    <w:div w:id="530000219">
      <w:bodyDiv w:val="1"/>
      <w:marLeft w:val="0"/>
      <w:marRight w:val="0"/>
      <w:marTop w:val="0"/>
      <w:marBottom w:val="0"/>
      <w:divBdr>
        <w:top w:val="none" w:sz="0" w:space="0" w:color="auto"/>
        <w:left w:val="none" w:sz="0" w:space="0" w:color="auto"/>
        <w:bottom w:val="none" w:sz="0" w:space="0" w:color="auto"/>
        <w:right w:val="none" w:sz="0" w:space="0" w:color="auto"/>
      </w:divBdr>
    </w:div>
    <w:div w:id="888689453">
      <w:bodyDiv w:val="1"/>
      <w:marLeft w:val="0"/>
      <w:marRight w:val="0"/>
      <w:marTop w:val="0"/>
      <w:marBottom w:val="0"/>
      <w:divBdr>
        <w:top w:val="none" w:sz="0" w:space="0" w:color="auto"/>
        <w:left w:val="none" w:sz="0" w:space="0" w:color="auto"/>
        <w:bottom w:val="none" w:sz="0" w:space="0" w:color="auto"/>
        <w:right w:val="none" w:sz="0" w:space="0" w:color="auto"/>
      </w:divBdr>
    </w:div>
    <w:div w:id="906264084">
      <w:bodyDiv w:val="1"/>
      <w:marLeft w:val="0"/>
      <w:marRight w:val="0"/>
      <w:marTop w:val="0"/>
      <w:marBottom w:val="0"/>
      <w:divBdr>
        <w:top w:val="none" w:sz="0" w:space="0" w:color="auto"/>
        <w:left w:val="none" w:sz="0" w:space="0" w:color="auto"/>
        <w:bottom w:val="none" w:sz="0" w:space="0" w:color="auto"/>
        <w:right w:val="none" w:sz="0" w:space="0" w:color="auto"/>
      </w:divBdr>
      <w:divsChild>
        <w:div w:id="929310395">
          <w:marLeft w:val="360"/>
          <w:marRight w:val="0"/>
          <w:marTop w:val="200"/>
          <w:marBottom w:val="0"/>
          <w:divBdr>
            <w:top w:val="none" w:sz="0" w:space="0" w:color="auto"/>
            <w:left w:val="none" w:sz="0" w:space="0" w:color="auto"/>
            <w:bottom w:val="none" w:sz="0" w:space="0" w:color="auto"/>
            <w:right w:val="none" w:sz="0" w:space="0" w:color="auto"/>
          </w:divBdr>
        </w:div>
        <w:div w:id="1017269335">
          <w:marLeft w:val="360"/>
          <w:marRight w:val="0"/>
          <w:marTop w:val="200"/>
          <w:marBottom w:val="0"/>
          <w:divBdr>
            <w:top w:val="none" w:sz="0" w:space="0" w:color="auto"/>
            <w:left w:val="none" w:sz="0" w:space="0" w:color="auto"/>
            <w:bottom w:val="none" w:sz="0" w:space="0" w:color="auto"/>
            <w:right w:val="none" w:sz="0" w:space="0" w:color="auto"/>
          </w:divBdr>
        </w:div>
        <w:div w:id="1067537675">
          <w:marLeft w:val="360"/>
          <w:marRight w:val="0"/>
          <w:marTop w:val="200"/>
          <w:marBottom w:val="0"/>
          <w:divBdr>
            <w:top w:val="none" w:sz="0" w:space="0" w:color="auto"/>
            <w:left w:val="none" w:sz="0" w:space="0" w:color="auto"/>
            <w:bottom w:val="none" w:sz="0" w:space="0" w:color="auto"/>
            <w:right w:val="none" w:sz="0" w:space="0" w:color="auto"/>
          </w:divBdr>
        </w:div>
      </w:divsChild>
    </w:div>
    <w:div w:id="941306898">
      <w:bodyDiv w:val="1"/>
      <w:marLeft w:val="0"/>
      <w:marRight w:val="0"/>
      <w:marTop w:val="0"/>
      <w:marBottom w:val="0"/>
      <w:divBdr>
        <w:top w:val="none" w:sz="0" w:space="0" w:color="auto"/>
        <w:left w:val="none" w:sz="0" w:space="0" w:color="auto"/>
        <w:bottom w:val="none" w:sz="0" w:space="0" w:color="auto"/>
        <w:right w:val="none" w:sz="0" w:space="0" w:color="auto"/>
      </w:divBdr>
    </w:div>
    <w:div w:id="955409566">
      <w:bodyDiv w:val="1"/>
      <w:marLeft w:val="0"/>
      <w:marRight w:val="0"/>
      <w:marTop w:val="0"/>
      <w:marBottom w:val="0"/>
      <w:divBdr>
        <w:top w:val="none" w:sz="0" w:space="0" w:color="auto"/>
        <w:left w:val="none" w:sz="0" w:space="0" w:color="auto"/>
        <w:bottom w:val="none" w:sz="0" w:space="0" w:color="auto"/>
        <w:right w:val="none" w:sz="0" w:space="0" w:color="auto"/>
      </w:divBdr>
      <w:divsChild>
        <w:div w:id="189996504">
          <w:marLeft w:val="2160"/>
          <w:marRight w:val="0"/>
          <w:marTop w:val="100"/>
          <w:marBottom w:val="0"/>
          <w:divBdr>
            <w:top w:val="none" w:sz="0" w:space="0" w:color="auto"/>
            <w:left w:val="none" w:sz="0" w:space="0" w:color="auto"/>
            <w:bottom w:val="none" w:sz="0" w:space="0" w:color="auto"/>
            <w:right w:val="none" w:sz="0" w:space="0" w:color="auto"/>
          </w:divBdr>
        </w:div>
        <w:div w:id="198784557">
          <w:marLeft w:val="2160"/>
          <w:marRight w:val="0"/>
          <w:marTop w:val="100"/>
          <w:marBottom w:val="0"/>
          <w:divBdr>
            <w:top w:val="none" w:sz="0" w:space="0" w:color="auto"/>
            <w:left w:val="none" w:sz="0" w:space="0" w:color="auto"/>
            <w:bottom w:val="none" w:sz="0" w:space="0" w:color="auto"/>
            <w:right w:val="none" w:sz="0" w:space="0" w:color="auto"/>
          </w:divBdr>
        </w:div>
        <w:div w:id="628165710">
          <w:marLeft w:val="2160"/>
          <w:marRight w:val="0"/>
          <w:marTop w:val="100"/>
          <w:marBottom w:val="0"/>
          <w:divBdr>
            <w:top w:val="none" w:sz="0" w:space="0" w:color="auto"/>
            <w:left w:val="none" w:sz="0" w:space="0" w:color="auto"/>
            <w:bottom w:val="none" w:sz="0" w:space="0" w:color="auto"/>
            <w:right w:val="none" w:sz="0" w:space="0" w:color="auto"/>
          </w:divBdr>
        </w:div>
        <w:div w:id="1009142120">
          <w:marLeft w:val="360"/>
          <w:marRight w:val="0"/>
          <w:marTop w:val="200"/>
          <w:marBottom w:val="0"/>
          <w:divBdr>
            <w:top w:val="none" w:sz="0" w:space="0" w:color="auto"/>
            <w:left w:val="none" w:sz="0" w:space="0" w:color="auto"/>
            <w:bottom w:val="none" w:sz="0" w:space="0" w:color="auto"/>
            <w:right w:val="none" w:sz="0" w:space="0" w:color="auto"/>
          </w:divBdr>
        </w:div>
        <w:div w:id="1105156893">
          <w:marLeft w:val="2160"/>
          <w:marRight w:val="0"/>
          <w:marTop w:val="100"/>
          <w:marBottom w:val="0"/>
          <w:divBdr>
            <w:top w:val="none" w:sz="0" w:space="0" w:color="auto"/>
            <w:left w:val="none" w:sz="0" w:space="0" w:color="auto"/>
            <w:bottom w:val="none" w:sz="0" w:space="0" w:color="auto"/>
            <w:right w:val="none" w:sz="0" w:space="0" w:color="auto"/>
          </w:divBdr>
        </w:div>
        <w:div w:id="1113091916">
          <w:marLeft w:val="1440"/>
          <w:marRight w:val="0"/>
          <w:marTop w:val="100"/>
          <w:marBottom w:val="0"/>
          <w:divBdr>
            <w:top w:val="none" w:sz="0" w:space="0" w:color="auto"/>
            <w:left w:val="none" w:sz="0" w:space="0" w:color="auto"/>
            <w:bottom w:val="none" w:sz="0" w:space="0" w:color="auto"/>
            <w:right w:val="none" w:sz="0" w:space="0" w:color="auto"/>
          </w:divBdr>
        </w:div>
        <w:div w:id="1126657871">
          <w:marLeft w:val="1440"/>
          <w:marRight w:val="0"/>
          <w:marTop w:val="100"/>
          <w:marBottom w:val="0"/>
          <w:divBdr>
            <w:top w:val="none" w:sz="0" w:space="0" w:color="auto"/>
            <w:left w:val="none" w:sz="0" w:space="0" w:color="auto"/>
            <w:bottom w:val="none" w:sz="0" w:space="0" w:color="auto"/>
            <w:right w:val="none" w:sz="0" w:space="0" w:color="auto"/>
          </w:divBdr>
        </w:div>
        <w:div w:id="1310982397">
          <w:marLeft w:val="1440"/>
          <w:marRight w:val="0"/>
          <w:marTop w:val="100"/>
          <w:marBottom w:val="0"/>
          <w:divBdr>
            <w:top w:val="none" w:sz="0" w:space="0" w:color="auto"/>
            <w:left w:val="none" w:sz="0" w:space="0" w:color="auto"/>
            <w:bottom w:val="none" w:sz="0" w:space="0" w:color="auto"/>
            <w:right w:val="none" w:sz="0" w:space="0" w:color="auto"/>
          </w:divBdr>
        </w:div>
        <w:div w:id="1388844845">
          <w:marLeft w:val="720"/>
          <w:marRight w:val="0"/>
          <w:marTop w:val="200"/>
          <w:marBottom w:val="0"/>
          <w:divBdr>
            <w:top w:val="none" w:sz="0" w:space="0" w:color="auto"/>
            <w:left w:val="none" w:sz="0" w:space="0" w:color="auto"/>
            <w:bottom w:val="none" w:sz="0" w:space="0" w:color="auto"/>
            <w:right w:val="none" w:sz="0" w:space="0" w:color="auto"/>
          </w:divBdr>
        </w:div>
        <w:div w:id="1507473550">
          <w:marLeft w:val="720"/>
          <w:marRight w:val="0"/>
          <w:marTop w:val="200"/>
          <w:marBottom w:val="0"/>
          <w:divBdr>
            <w:top w:val="none" w:sz="0" w:space="0" w:color="auto"/>
            <w:left w:val="none" w:sz="0" w:space="0" w:color="auto"/>
            <w:bottom w:val="none" w:sz="0" w:space="0" w:color="auto"/>
            <w:right w:val="none" w:sz="0" w:space="0" w:color="auto"/>
          </w:divBdr>
        </w:div>
        <w:div w:id="1527525964">
          <w:marLeft w:val="720"/>
          <w:marRight w:val="0"/>
          <w:marTop w:val="200"/>
          <w:marBottom w:val="0"/>
          <w:divBdr>
            <w:top w:val="none" w:sz="0" w:space="0" w:color="auto"/>
            <w:left w:val="none" w:sz="0" w:space="0" w:color="auto"/>
            <w:bottom w:val="none" w:sz="0" w:space="0" w:color="auto"/>
            <w:right w:val="none" w:sz="0" w:space="0" w:color="auto"/>
          </w:divBdr>
        </w:div>
        <w:div w:id="1891720413">
          <w:marLeft w:val="2160"/>
          <w:marRight w:val="0"/>
          <w:marTop w:val="100"/>
          <w:marBottom w:val="0"/>
          <w:divBdr>
            <w:top w:val="none" w:sz="0" w:space="0" w:color="auto"/>
            <w:left w:val="none" w:sz="0" w:space="0" w:color="auto"/>
            <w:bottom w:val="none" w:sz="0" w:space="0" w:color="auto"/>
            <w:right w:val="none" w:sz="0" w:space="0" w:color="auto"/>
          </w:divBdr>
        </w:div>
        <w:div w:id="2143963032">
          <w:marLeft w:val="720"/>
          <w:marRight w:val="0"/>
          <w:marTop w:val="200"/>
          <w:marBottom w:val="0"/>
          <w:divBdr>
            <w:top w:val="none" w:sz="0" w:space="0" w:color="auto"/>
            <w:left w:val="none" w:sz="0" w:space="0" w:color="auto"/>
            <w:bottom w:val="none" w:sz="0" w:space="0" w:color="auto"/>
            <w:right w:val="none" w:sz="0" w:space="0" w:color="auto"/>
          </w:divBdr>
        </w:div>
      </w:divsChild>
    </w:div>
    <w:div w:id="1169055194">
      <w:bodyDiv w:val="1"/>
      <w:marLeft w:val="0"/>
      <w:marRight w:val="0"/>
      <w:marTop w:val="0"/>
      <w:marBottom w:val="0"/>
      <w:divBdr>
        <w:top w:val="none" w:sz="0" w:space="0" w:color="auto"/>
        <w:left w:val="none" w:sz="0" w:space="0" w:color="auto"/>
        <w:bottom w:val="none" w:sz="0" w:space="0" w:color="auto"/>
        <w:right w:val="none" w:sz="0" w:space="0" w:color="auto"/>
      </w:divBdr>
      <w:divsChild>
        <w:div w:id="448202414">
          <w:marLeft w:val="360"/>
          <w:marRight w:val="0"/>
          <w:marTop w:val="200"/>
          <w:marBottom w:val="0"/>
          <w:divBdr>
            <w:top w:val="none" w:sz="0" w:space="0" w:color="auto"/>
            <w:left w:val="none" w:sz="0" w:space="0" w:color="auto"/>
            <w:bottom w:val="none" w:sz="0" w:space="0" w:color="auto"/>
            <w:right w:val="none" w:sz="0" w:space="0" w:color="auto"/>
          </w:divBdr>
        </w:div>
        <w:div w:id="948660900">
          <w:marLeft w:val="2160"/>
          <w:marRight w:val="0"/>
          <w:marTop w:val="100"/>
          <w:marBottom w:val="0"/>
          <w:divBdr>
            <w:top w:val="none" w:sz="0" w:space="0" w:color="auto"/>
            <w:left w:val="none" w:sz="0" w:space="0" w:color="auto"/>
            <w:bottom w:val="none" w:sz="0" w:space="0" w:color="auto"/>
            <w:right w:val="none" w:sz="0" w:space="0" w:color="auto"/>
          </w:divBdr>
        </w:div>
        <w:div w:id="994995972">
          <w:marLeft w:val="2160"/>
          <w:marRight w:val="0"/>
          <w:marTop w:val="100"/>
          <w:marBottom w:val="0"/>
          <w:divBdr>
            <w:top w:val="none" w:sz="0" w:space="0" w:color="auto"/>
            <w:left w:val="none" w:sz="0" w:space="0" w:color="auto"/>
            <w:bottom w:val="none" w:sz="0" w:space="0" w:color="auto"/>
            <w:right w:val="none" w:sz="0" w:space="0" w:color="auto"/>
          </w:divBdr>
        </w:div>
        <w:div w:id="1086996199">
          <w:marLeft w:val="720"/>
          <w:marRight w:val="0"/>
          <w:marTop w:val="200"/>
          <w:marBottom w:val="0"/>
          <w:divBdr>
            <w:top w:val="none" w:sz="0" w:space="0" w:color="auto"/>
            <w:left w:val="none" w:sz="0" w:space="0" w:color="auto"/>
            <w:bottom w:val="none" w:sz="0" w:space="0" w:color="auto"/>
            <w:right w:val="none" w:sz="0" w:space="0" w:color="auto"/>
          </w:divBdr>
        </w:div>
        <w:div w:id="1095400585">
          <w:marLeft w:val="1440"/>
          <w:marRight w:val="0"/>
          <w:marTop w:val="100"/>
          <w:marBottom w:val="0"/>
          <w:divBdr>
            <w:top w:val="none" w:sz="0" w:space="0" w:color="auto"/>
            <w:left w:val="none" w:sz="0" w:space="0" w:color="auto"/>
            <w:bottom w:val="none" w:sz="0" w:space="0" w:color="auto"/>
            <w:right w:val="none" w:sz="0" w:space="0" w:color="auto"/>
          </w:divBdr>
        </w:div>
        <w:div w:id="1136531468">
          <w:marLeft w:val="1440"/>
          <w:marRight w:val="0"/>
          <w:marTop w:val="100"/>
          <w:marBottom w:val="0"/>
          <w:divBdr>
            <w:top w:val="none" w:sz="0" w:space="0" w:color="auto"/>
            <w:left w:val="none" w:sz="0" w:space="0" w:color="auto"/>
            <w:bottom w:val="none" w:sz="0" w:space="0" w:color="auto"/>
            <w:right w:val="none" w:sz="0" w:space="0" w:color="auto"/>
          </w:divBdr>
        </w:div>
        <w:div w:id="1150175757">
          <w:marLeft w:val="2160"/>
          <w:marRight w:val="0"/>
          <w:marTop w:val="100"/>
          <w:marBottom w:val="0"/>
          <w:divBdr>
            <w:top w:val="none" w:sz="0" w:space="0" w:color="auto"/>
            <w:left w:val="none" w:sz="0" w:space="0" w:color="auto"/>
            <w:bottom w:val="none" w:sz="0" w:space="0" w:color="auto"/>
            <w:right w:val="none" w:sz="0" w:space="0" w:color="auto"/>
          </w:divBdr>
        </w:div>
        <w:div w:id="1246840348">
          <w:marLeft w:val="720"/>
          <w:marRight w:val="0"/>
          <w:marTop w:val="200"/>
          <w:marBottom w:val="0"/>
          <w:divBdr>
            <w:top w:val="none" w:sz="0" w:space="0" w:color="auto"/>
            <w:left w:val="none" w:sz="0" w:space="0" w:color="auto"/>
            <w:bottom w:val="none" w:sz="0" w:space="0" w:color="auto"/>
            <w:right w:val="none" w:sz="0" w:space="0" w:color="auto"/>
          </w:divBdr>
        </w:div>
        <w:div w:id="1522621607">
          <w:marLeft w:val="2160"/>
          <w:marRight w:val="0"/>
          <w:marTop w:val="100"/>
          <w:marBottom w:val="0"/>
          <w:divBdr>
            <w:top w:val="none" w:sz="0" w:space="0" w:color="auto"/>
            <w:left w:val="none" w:sz="0" w:space="0" w:color="auto"/>
            <w:bottom w:val="none" w:sz="0" w:space="0" w:color="auto"/>
            <w:right w:val="none" w:sz="0" w:space="0" w:color="auto"/>
          </w:divBdr>
        </w:div>
        <w:div w:id="1596549861">
          <w:marLeft w:val="2160"/>
          <w:marRight w:val="0"/>
          <w:marTop w:val="100"/>
          <w:marBottom w:val="0"/>
          <w:divBdr>
            <w:top w:val="none" w:sz="0" w:space="0" w:color="auto"/>
            <w:left w:val="none" w:sz="0" w:space="0" w:color="auto"/>
            <w:bottom w:val="none" w:sz="0" w:space="0" w:color="auto"/>
            <w:right w:val="none" w:sz="0" w:space="0" w:color="auto"/>
          </w:divBdr>
        </w:div>
        <w:div w:id="1611005987">
          <w:marLeft w:val="720"/>
          <w:marRight w:val="0"/>
          <w:marTop w:val="200"/>
          <w:marBottom w:val="0"/>
          <w:divBdr>
            <w:top w:val="none" w:sz="0" w:space="0" w:color="auto"/>
            <w:left w:val="none" w:sz="0" w:space="0" w:color="auto"/>
            <w:bottom w:val="none" w:sz="0" w:space="0" w:color="auto"/>
            <w:right w:val="none" w:sz="0" w:space="0" w:color="auto"/>
          </w:divBdr>
        </w:div>
        <w:div w:id="1836067097">
          <w:marLeft w:val="1440"/>
          <w:marRight w:val="0"/>
          <w:marTop w:val="100"/>
          <w:marBottom w:val="0"/>
          <w:divBdr>
            <w:top w:val="none" w:sz="0" w:space="0" w:color="auto"/>
            <w:left w:val="none" w:sz="0" w:space="0" w:color="auto"/>
            <w:bottom w:val="none" w:sz="0" w:space="0" w:color="auto"/>
            <w:right w:val="none" w:sz="0" w:space="0" w:color="auto"/>
          </w:divBdr>
        </w:div>
        <w:div w:id="1863931552">
          <w:marLeft w:val="720"/>
          <w:marRight w:val="0"/>
          <w:marTop w:val="200"/>
          <w:marBottom w:val="0"/>
          <w:divBdr>
            <w:top w:val="none" w:sz="0" w:space="0" w:color="auto"/>
            <w:left w:val="none" w:sz="0" w:space="0" w:color="auto"/>
            <w:bottom w:val="none" w:sz="0" w:space="0" w:color="auto"/>
            <w:right w:val="none" w:sz="0" w:space="0" w:color="auto"/>
          </w:divBdr>
        </w:div>
      </w:divsChild>
    </w:div>
    <w:div w:id="1189759753">
      <w:bodyDiv w:val="1"/>
      <w:marLeft w:val="0"/>
      <w:marRight w:val="0"/>
      <w:marTop w:val="0"/>
      <w:marBottom w:val="0"/>
      <w:divBdr>
        <w:top w:val="none" w:sz="0" w:space="0" w:color="auto"/>
        <w:left w:val="none" w:sz="0" w:space="0" w:color="auto"/>
        <w:bottom w:val="none" w:sz="0" w:space="0" w:color="auto"/>
        <w:right w:val="none" w:sz="0" w:space="0" w:color="auto"/>
      </w:divBdr>
      <w:divsChild>
        <w:div w:id="17464109">
          <w:marLeft w:val="360"/>
          <w:marRight w:val="0"/>
          <w:marTop w:val="200"/>
          <w:marBottom w:val="0"/>
          <w:divBdr>
            <w:top w:val="none" w:sz="0" w:space="0" w:color="auto"/>
            <w:left w:val="none" w:sz="0" w:space="0" w:color="auto"/>
            <w:bottom w:val="none" w:sz="0" w:space="0" w:color="auto"/>
            <w:right w:val="none" w:sz="0" w:space="0" w:color="auto"/>
          </w:divBdr>
        </w:div>
        <w:div w:id="291182198">
          <w:marLeft w:val="360"/>
          <w:marRight w:val="0"/>
          <w:marTop w:val="200"/>
          <w:marBottom w:val="0"/>
          <w:divBdr>
            <w:top w:val="none" w:sz="0" w:space="0" w:color="auto"/>
            <w:left w:val="none" w:sz="0" w:space="0" w:color="auto"/>
            <w:bottom w:val="none" w:sz="0" w:space="0" w:color="auto"/>
            <w:right w:val="none" w:sz="0" w:space="0" w:color="auto"/>
          </w:divBdr>
        </w:div>
      </w:divsChild>
    </w:div>
    <w:div w:id="1334182704">
      <w:bodyDiv w:val="1"/>
      <w:marLeft w:val="0"/>
      <w:marRight w:val="0"/>
      <w:marTop w:val="0"/>
      <w:marBottom w:val="0"/>
      <w:divBdr>
        <w:top w:val="none" w:sz="0" w:space="0" w:color="auto"/>
        <w:left w:val="none" w:sz="0" w:space="0" w:color="auto"/>
        <w:bottom w:val="none" w:sz="0" w:space="0" w:color="auto"/>
        <w:right w:val="none" w:sz="0" w:space="0" w:color="auto"/>
      </w:divBdr>
      <w:divsChild>
        <w:div w:id="161774428">
          <w:marLeft w:val="0"/>
          <w:marRight w:val="0"/>
          <w:marTop w:val="0"/>
          <w:marBottom w:val="0"/>
          <w:divBdr>
            <w:top w:val="none" w:sz="0" w:space="0" w:color="auto"/>
            <w:left w:val="none" w:sz="0" w:space="0" w:color="auto"/>
            <w:bottom w:val="none" w:sz="0" w:space="0" w:color="auto"/>
            <w:right w:val="none" w:sz="0" w:space="0" w:color="auto"/>
          </w:divBdr>
        </w:div>
        <w:div w:id="468982718">
          <w:marLeft w:val="0"/>
          <w:marRight w:val="0"/>
          <w:marTop w:val="0"/>
          <w:marBottom w:val="0"/>
          <w:divBdr>
            <w:top w:val="none" w:sz="0" w:space="0" w:color="auto"/>
            <w:left w:val="none" w:sz="0" w:space="0" w:color="auto"/>
            <w:bottom w:val="none" w:sz="0" w:space="0" w:color="auto"/>
            <w:right w:val="none" w:sz="0" w:space="0" w:color="auto"/>
          </w:divBdr>
        </w:div>
        <w:div w:id="868108550">
          <w:marLeft w:val="0"/>
          <w:marRight w:val="0"/>
          <w:marTop w:val="0"/>
          <w:marBottom w:val="0"/>
          <w:divBdr>
            <w:top w:val="none" w:sz="0" w:space="0" w:color="auto"/>
            <w:left w:val="none" w:sz="0" w:space="0" w:color="auto"/>
            <w:bottom w:val="none" w:sz="0" w:space="0" w:color="auto"/>
            <w:right w:val="none" w:sz="0" w:space="0" w:color="auto"/>
          </w:divBdr>
        </w:div>
      </w:divsChild>
    </w:div>
    <w:div w:id="1677924449">
      <w:bodyDiv w:val="1"/>
      <w:marLeft w:val="0"/>
      <w:marRight w:val="0"/>
      <w:marTop w:val="0"/>
      <w:marBottom w:val="0"/>
      <w:divBdr>
        <w:top w:val="none" w:sz="0" w:space="0" w:color="auto"/>
        <w:left w:val="none" w:sz="0" w:space="0" w:color="auto"/>
        <w:bottom w:val="none" w:sz="0" w:space="0" w:color="auto"/>
        <w:right w:val="none" w:sz="0" w:space="0" w:color="auto"/>
      </w:divBdr>
      <w:divsChild>
        <w:div w:id="9115099">
          <w:marLeft w:val="1440"/>
          <w:marRight w:val="0"/>
          <w:marTop w:val="100"/>
          <w:marBottom w:val="0"/>
          <w:divBdr>
            <w:top w:val="none" w:sz="0" w:space="0" w:color="auto"/>
            <w:left w:val="none" w:sz="0" w:space="0" w:color="auto"/>
            <w:bottom w:val="none" w:sz="0" w:space="0" w:color="auto"/>
            <w:right w:val="none" w:sz="0" w:space="0" w:color="auto"/>
          </w:divBdr>
        </w:div>
        <w:div w:id="216861446">
          <w:marLeft w:val="1440"/>
          <w:marRight w:val="0"/>
          <w:marTop w:val="100"/>
          <w:marBottom w:val="0"/>
          <w:divBdr>
            <w:top w:val="none" w:sz="0" w:space="0" w:color="auto"/>
            <w:left w:val="none" w:sz="0" w:space="0" w:color="auto"/>
            <w:bottom w:val="none" w:sz="0" w:space="0" w:color="auto"/>
            <w:right w:val="none" w:sz="0" w:space="0" w:color="auto"/>
          </w:divBdr>
        </w:div>
        <w:div w:id="220094235">
          <w:marLeft w:val="720"/>
          <w:marRight w:val="0"/>
          <w:marTop w:val="200"/>
          <w:marBottom w:val="0"/>
          <w:divBdr>
            <w:top w:val="none" w:sz="0" w:space="0" w:color="auto"/>
            <w:left w:val="none" w:sz="0" w:space="0" w:color="auto"/>
            <w:bottom w:val="none" w:sz="0" w:space="0" w:color="auto"/>
            <w:right w:val="none" w:sz="0" w:space="0" w:color="auto"/>
          </w:divBdr>
        </w:div>
        <w:div w:id="373312487">
          <w:marLeft w:val="1440"/>
          <w:marRight w:val="0"/>
          <w:marTop w:val="100"/>
          <w:marBottom w:val="0"/>
          <w:divBdr>
            <w:top w:val="none" w:sz="0" w:space="0" w:color="auto"/>
            <w:left w:val="none" w:sz="0" w:space="0" w:color="auto"/>
            <w:bottom w:val="none" w:sz="0" w:space="0" w:color="auto"/>
            <w:right w:val="none" w:sz="0" w:space="0" w:color="auto"/>
          </w:divBdr>
        </w:div>
        <w:div w:id="633213684">
          <w:marLeft w:val="2160"/>
          <w:marRight w:val="0"/>
          <w:marTop w:val="100"/>
          <w:marBottom w:val="0"/>
          <w:divBdr>
            <w:top w:val="none" w:sz="0" w:space="0" w:color="auto"/>
            <w:left w:val="none" w:sz="0" w:space="0" w:color="auto"/>
            <w:bottom w:val="none" w:sz="0" w:space="0" w:color="auto"/>
            <w:right w:val="none" w:sz="0" w:space="0" w:color="auto"/>
          </w:divBdr>
        </w:div>
        <w:div w:id="662124583">
          <w:marLeft w:val="360"/>
          <w:marRight w:val="0"/>
          <w:marTop w:val="200"/>
          <w:marBottom w:val="0"/>
          <w:divBdr>
            <w:top w:val="none" w:sz="0" w:space="0" w:color="auto"/>
            <w:left w:val="none" w:sz="0" w:space="0" w:color="auto"/>
            <w:bottom w:val="none" w:sz="0" w:space="0" w:color="auto"/>
            <w:right w:val="none" w:sz="0" w:space="0" w:color="auto"/>
          </w:divBdr>
        </w:div>
        <w:div w:id="1349212706">
          <w:marLeft w:val="720"/>
          <w:marRight w:val="0"/>
          <w:marTop w:val="200"/>
          <w:marBottom w:val="0"/>
          <w:divBdr>
            <w:top w:val="none" w:sz="0" w:space="0" w:color="auto"/>
            <w:left w:val="none" w:sz="0" w:space="0" w:color="auto"/>
            <w:bottom w:val="none" w:sz="0" w:space="0" w:color="auto"/>
            <w:right w:val="none" w:sz="0" w:space="0" w:color="auto"/>
          </w:divBdr>
        </w:div>
        <w:div w:id="1469470573">
          <w:marLeft w:val="2160"/>
          <w:marRight w:val="0"/>
          <w:marTop w:val="100"/>
          <w:marBottom w:val="0"/>
          <w:divBdr>
            <w:top w:val="none" w:sz="0" w:space="0" w:color="auto"/>
            <w:left w:val="none" w:sz="0" w:space="0" w:color="auto"/>
            <w:bottom w:val="none" w:sz="0" w:space="0" w:color="auto"/>
            <w:right w:val="none" w:sz="0" w:space="0" w:color="auto"/>
          </w:divBdr>
        </w:div>
        <w:div w:id="1604918236">
          <w:marLeft w:val="720"/>
          <w:marRight w:val="0"/>
          <w:marTop w:val="200"/>
          <w:marBottom w:val="0"/>
          <w:divBdr>
            <w:top w:val="none" w:sz="0" w:space="0" w:color="auto"/>
            <w:left w:val="none" w:sz="0" w:space="0" w:color="auto"/>
            <w:bottom w:val="none" w:sz="0" w:space="0" w:color="auto"/>
            <w:right w:val="none" w:sz="0" w:space="0" w:color="auto"/>
          </w:divBdr>
        </w:div>
        <w:div w:id="1841770049">
          <w:marLeft w:val="720"/>
          <w:marRight w:val="0"/>
          <w:marTop w:val="200"/>
          <w:marBottom w:val="0"/>
          <w:divBdr>
            <w:top w:val="none" w:sz="0" w:space="0" w:color="auto"/>
            <w:left w:val="none" w:sz="0" w:space="0" w:color="auto"/>
            <w:bottom w:val="none" w:sz="0" w:space="0" w:color="auto"/>
            <w:right w:val="none" w:sz="0" w:space="0" w:color="auto"/>
          </w:divBdr>
        </w:div>
        <w:div w:id="1843162416">
          <w:marLeft w:val="2160"/>
          <w:marRight w:val="0"/>
          <w:marTop w:val="100"/>
          <w:marBottom w:val="0"/>
          <w:divBdr>
            <w:top w:val="none" w:sz="0" w:space="0" w:color="auto"/>
            <w:left w:val="none" w:sz="0" w:space="0" w:color="auto"/>
            <w:bottom w:val="none" w:sz="0" w:space="0" w:color="auto"/>
            <w:right w:val="none" w:sz="0" w:space="0" w:color="auto"/>
          </w:divBdr>
        </w:div>
        <w:div w:id="1942180048">
          <w:marLeft w:val="2160"/>
          <w:marRight w:val="0"/>
          <w:marTop w:val="100"/>
          <w:marBottom w:val="0"/>
          <w:divBdr>
            <w:top w:val="none" w:sz="0" w:space="0" w:color="auto"/>
            <w:left w:val="none" w:sz="0" w:space="0" w:color="auto"/>
            <w:bottom w:val="none" w:sz="0" w:space="0" w:color="auto"/>
            <w:right w:val="none" w:sz="0" w:space="0" w:color="auto"/>
          </w:divBdr>
        </w:div>
        <w:div w:id="2111653951">
          <w:marLeft w:val="2160"/>
          <w:marRight w:val="0"/>
          <w:marTop w:val="100"/>
          <w:marBottom w:val="0"/>
          <w:divBdr>
            <w:top w:val="none" w:sz="0" w:space="0" w:color="auto"/>
            <w:left w:val="none" w:sz="0" w:space="0" w:color="auto"/>
            <w:bottom w:val="none" w:sz="0" w:space="0" w:color="auto"/>
            <w:right w:val="none" w:sz="0" w:space="0" w:color="auto"/>
          </w:divBdr>
        </w:div>
      </w:divsChild>
    </w:div>
    <w:div w:id="1710062612">
      <w:bodyDiv w:val="1"/>
      <w:marLeft w:val="0"/>
      <w:marRight w:val="0"/>
      <w:marTop w:val="0"/>
      <w:marBottom w:val="0"/>
      <w:divBdr>
        <w:top w:val="none" w:sz="0" w:space="0" w:color="auto"/>
        <w:left w:val="none" w:sz="0" w:space="0" w:color="auto"/>
        <w:bottom w:val="none" w:sz="0" w:space="0" w:color="auto"/>
        <w:right w:val="none" w:sz="0" w:space="0" w:color="auto"/>
      </w:divBdr>
    </w:div>
    <w:div w:id="1814372456">
      <w:bodyDiv w:val="1"/>
      <w:marLeft w:val="0"/>
      <w:marRight w:val="0"/>
      <w:marTop w:val="0"/>
      <w:marBottom w:val="0"/>
      <w:divBdr>
        <w:top w:val="none" w:sz="0" w:space="0" w:color="auto"/>
        <w:left w:val="none" w:sz="0" w:space="0" w:color="auto"/>
        <w:bottom w:val="none" w:sz="0" w:space="0" w:color="auto"/>
        <w:right w:val="none" w:sz="0" w:space="0" w:color="auto"/>
      </w:divBdr>
    </w:div>
    <w:div w:id="1828474789">
      <w:bodyDiv w:val="1"/>
      <w:marLeft w:val="0"/>
      <w:marRight w:val="0"/>
      <w:marTop w:val="0"/>
      <w:marBottom w:val="0"/>
      <w:divBdr>
        <w:top w:val="none" w:sz="0" w:space="0" w:color="auto"/>
        <w:left w:val="none" w:sz="0" w:space="0" w:color="auto"/>
        <w:bottom w:val="none" w:sz="0" w:space="0" w:color="auto"/>
        <w:right w:val="none" w:sz="0" w:space="0" w:color="auto"/>
      </w:divBdr>
    </w:div>
    <w:div w:id="19349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eis/shared-services/Pages/independent-qa-support-and-servic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1F63F35B81EF48A8887663F457022D" ma:contentTypeVersion="6" ma:contentTypeDescription="Create a new document." ma:contentTypeScope="" ma:versionID="e5a64626cfe8b9ff1f647d456c42f7aa">
  <xsd:schema xmlns:xsd="http://www.w3.org/2001/XMLSchema" xmlns:xs="http://www.w3.org/2001/XMLSchema" xmlns:p="http://schemas.microsoft.com/office/2006/metadata/properties" xmlns:ns1="http://schemas.microsoft.com/sharepoint/v3" xmlns:ns2="49bc2396-9ad9-483e-8df1-4677d7fe714d" xmlns:ns3="9bb3aac4-0f75-4e0f-b667-2d2e4f0b378c" targetNamespace="http://schemas.microsoft.com/office/2006/metadata/properties" ma:root="true" ma:fieldsID="120594c47d493c936658f8527ddf7bba" ns1:_="" ns2:_="" ns3:_="">
    <xsd:import namespace="http://schemas.microsoft.com/sharepoint/v3"/>
    <xsd:import namespace="49bc2396-9ad9-483e-8df1-4677d7fe714d"/>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xsd:element ref="ns3:SharedWithUsers" minOccurs="0"/>
                <xsd:element ref="ns2:gn1v" minOccurs="0"/>
                <xsd:element ref="ns2:_x0064_e37"/>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bc2396-9ad9-483e-8df1-4677d7fe714d" elementFormDefault="qualified">
    <xsd:import namespace="http://schemas.microsoft.com/office/2006/documentManagement/types"/>
    <xsd:import namespace="http://schemas.microsoft.com/office/infopath/2007/PartnerControls"/>
    <xsd:element name="Category" ma:index="10" ma:displayName="Category" ma:internalName="Category">
      <xsd:simpleType>
        <xsd:restriction base="dms:Text">
          <xsd:maxLength value="255"/>
        </xsd:restriction>
      </xsd:simpleType>
    </xsd:element>
    <xsd:element name="gn1v" ma:index="12" nillable="true" ma:displayName="Order" ma:internalName="gn1v">
      <xsd:simpleType>
        <xsd:restriction base="dms:Text"/>
      </xsd:simpleType>
    </xsd:element>
    <xsd:element name="_x0064_e37" ma:index="13" ma:displayName="Area" ma:internalName="_x0064_e3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b3aac4-0f75-4e0f-b667-2d2e4f0b378c">
      <UserInfo>
        <DisplayName>DEJONG Jennifer * DAS</DisplayName>
        <AccountId>15</AccountId>
        <AccountType/>
      </UserInfo>
      <UserInfo>
        <DisplayName>DAVIS Bettina * DAS</DisplayName>
        <AccountId>66</AccountId>
        <AccountType/>
      </UserInfo>
      <UserInfo>
        <DisplayName>MCDOWELL Jack * DAS</DisplayName>
        <AccountId>12</AccountId>
        <AccountType/>
      </UserInfo>
      <UserInfo>
        <DisplayName>KING Jenny * DAS</DisplayName>
        <AccountId>26</AccountId>
        <AccountType/>
      </UserInfo>
      <UserInfo>
        <DisplayName>HANNAN Jennifer S * DAS</DisplayName>
        <AccountId>27</AccountId>
        <AccountType/>
      </UserInfo>
      <UserInfo>
        <DisplayName>BARNHART Joanne * DAS</DisplayName>
        <AccountId>62</AccountId>
        <AccountType/>
      </UserInfo>
      <UserInfo>
        <DisplayName>COLMAN Phoebe K * DAS</DisplayName>
        <AccountId>52</AccountId>
        <AccountType/>
      </UserInfo>
      <UserInfo>
        <DisplayName>GONZALEZ Shirlene A * DAS</DisplayName>
        <AccountId>57</AccountId>
        <AccountType/>
      </UserInfo>
    </SharedWithUsers>
    <gn1v xmlns="49bc2396-9ad9-483e-8df1-4677d7fe714d" xsi:nil="true"/>
    <_x0064_e37 xmlns="49bc2396-9ad9-483e-8df1-4677d7fe714d">QA</_x0064_e37>
    <PublishingExpirationDate xmlns="http://schemas.microsoft.com/sharepoint/v3" xsi:nil="true"/>
    <PublishingStartDate xmlns="http://schemas.microsoft.com/sharepoint/v3" xsi:nil="true"/>
    <Category xmlns="49bc2396-9ad9-483e-8df1-4677d7fe714d">Template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A7034-AB1F-428B-8D8F-3609DA689430}">
  <ds:schemaRefs>
    <ds:schemaRef ds:uri="http://schemas.openxmlformats.org/officeDocument/2006/bibliography"/>
  </ds:schemaRefs>
</ds:datastoreItem>
</file>

<file path=customXml/itemProps2.xml><?xml version="1.0" encoding="utf-8"?>
<ds:datastoreItem xmlns:ds="http://schemas.openxmlformats.org/officeDocument/2006/customXml" ds:itemID="{C3E736C8-1FD3-45FD-BCB9-EAE036A81586}"/>
</file>

<file path=customXml/itemProps3.xml><?xml version="1.0" encoding="utf-8"?>
<ds:datastoreItem xmlns:ds="http://schemas.openxmlformats.org/officeDocument/2006/customXml" ds:itemID="{6E38FD85-AEAB-4969-A93B-C189C2202C41}">
  <ds:schemaRefs>
    <ds:schemaRef ds:uri="http://schemas.microsoft.com/office/2006/metadata/properties"/>
    <ds:schemaRef ds:uri="http://schemas.microsoft.com/office/infopath/2007/PartnerControls"/>
    <ds:schemaRef ds:uri="eb691718-c86a-4754-8d0a-6e8f9e30b7d9"/>
    <ds:schemaRef ds:uri="4c04394c-d571-44f8-a398-737c86fd78f4"/>
  </ds:schemaRefs>
</ds:datastoreItem>
</file>

<file path=customXml/itemProps4.xml><?xml version="1.0" encoding="utf-8"?>
<ds:datastoreItem xmlns:ds="http://schemas.openxmlformats.org/officeDocument/2006/customXml" ds:itemID="{1CD2BCAA-7CCA-4C0B-96E0-0308095DED5C}">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TotalTime>
  <Pages>20</Pages>
  <Words>3908</Words>
  <Characters>22276</Characters>
  <Application>Microsoft Office Word</Application>
  <DocSecurity>0</DocSecurity>
  <Lines>185</Lines>
  <Paragraphs>52</Paragraphs>
  <ScaleCrop>false</ScaleCrop>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IQMS Pricing Sheet  Templates and Instructions</dc:title>
  <dc:subject/>
  <dc:creator>COLMAN Phoebe K * DAS</dc:creator>
  <cp:keywords/>
  <dc:description/>
  <cp:lastModifiedBy>COLMAN Phoebe K * DAS</cp:lastModifiedBy>
  <cp:revision>7</cp:revision>
  <cp:lastPrinted>2023-11-20T22:03:00Z</cp:lastPrinted>
  <dcterms:created xsi:type="dcterms:W3CDTF">2025-09-15T20:55:00Z</dcterms:created>
  <dcterms:modified xsi:type="dcterms:W3CDTF">2025-10-06T17:05:00Z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0x0101003D1F63F35B81EF48A8887663F457022D</vt:lpwstr>
  </property>
  <property fmtid="{D5CDD505-2E9C-101B-9397-08002B2CF9AE}" pid="3" name="MediaServiceImageTags">
    <vt:lpwstr/>
  </property>
  <property fmtid="{D5CDD505-2E9C-101B-9397-08002B2CF9AE}" pid="4" name="MSIP_Label_09b73270-2993-4076-be47-9c78f42a1e84_Enabled">
    <vt:lpwstr>true</vt:lpwstr>
  </property>
  <property fmtid="{D5CDD505-2E9C-101B-9397-08002B2CF9AE}" pid="5" name="MSIP_Label_09b73270-2993-4076-be47-9c78f42a1e84_SetDate">
    <vt:lpwstr>2024-02-13T18:50:56Z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f2171be0-ee56-40eb-8ddd-29045befc72f</vt:lpwstr>
  </property>
  <property fmtid="{D5CDD505-2E9C-101B-9397-08002B2CF9AE}" pid="10" name="MSIP_Label_09b73270-2993-4076-be47-9c78f42a1e84_ContentBits">
    <vt:lpwstr>0</vt:lpwstr>
  </property>
</Properties>
</file>