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49927" w14:textId="77777777" w:rsidR="005C5A8D" w:rsidRDefault="00B94EDC">
      <w:pPr>
        <w:rPr>
          <w:rFonts w:ascii="Calibri" w:eastAsia="Calibri" w:hAnsi="Calibri" w:cs="Calibri"/>
          <w:b/>
          <w:sz w:val="28"/>
          <w:szCs w:val="28"/>
        </w:rPr>
      </w:pPr>
      <w:r>
        <w:rPr>
          <w:noProof/>
        </w:rPr>
        <mc:AlternateContent>
          <mc:Choice Requires="wps">
            <w:drawing>
              <wp:anchor distT="0" distB="0" distL="114300" distR="114300" simplePos="0" relativeHeight="251658240" behindDoc="0" locked="0" layoutInCell="1" hidden="0" allowOverlap="1" wp14:anchorId="37AE4BBA" wp14:editId="272AEDA7">
                <wp:simplePos x="0" y="0"/>
                <wp:positionH relativeFrom="column">
                  <wp:posOffset>-68579</wp:posOffset>
                </wp:positionH>
                <wp:positionV relativeFrom="paragraph">
                  <wp:posOffset>0</wp:posOffset>
                </wp:positionV>
                <wp:extent cx="6126480" cy="12700"/>
                <wp:effectExtent l="0" t="0" r="0" b="0"/>
                <wp:wrapSquare wrapText="bothSides" distT="0" distB="0" distL="114300" distR="114300"/>
                <wp:docPr id="1"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2282760" y="3780000"/>
                          <a:ext cx="6126480" cy="0"/>
                        </a:xfrm>
                        <a:prstGeom prst="straightConnector1">
                          <a:avLst/>
                        </a:prstGeom>
                        <a:noFill/>
                        <a:ln w="9525" cap="flat" cmpd="sng">
                          <a:solidFill>
                            <a:schemeClr val="accent1"/>
                          </a:solidFill>
                          <a:prstDash val="solid"/>
                          <a:round/>
                          <a:headEnd type="none" w="sm" len="sm"/>
                          <a:tailEnd type="none" w="sm" len="sm"/>
                        </a:ln>
                      </wps:spPr>
                      <wps:bodyPr/>
                    </wps:wsp>
                  </a:graphicData>
                </a:graphic>
              </wp:anchor>
            </w:drawing>
          </mc:Choice>
          <mc:Fallback>
            <w:pict>
              <v:shapetype w14:anchorId="0EBEDCFF" id="_x0000_t32" coordsize="21600,21600" o:spt="32" o:oned="t" path="m,l21600,21600e" filled="f">
                <v:path arrowok="t" fillok="f" o:connecttype="none"/>
                <o:lock v:ext="edit" shapetype="t"/>
              </v:shapetype>
              <v:shape id="Straight Arrow Connector 1" o:spid="_x0000_s1026" type="#_x0000_t32" alt="&quot;&quot;" style="position:absolute;margin-left:-5.4pt;margin-top:0;width:482.4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" strokecolor="#4f81bd [3204]">
                <v:stroke startarrowwidth="narrow" startarrowlength="short" endarrowwidth="narrow" endarrowlength="short"/>
                <w10:wrap type="square"/>
              </v:shape>
            </w:pict>
          </mc:Fallback>
        </mc:AlternateContent>
      </w:r>
    </w:p>
    <w:p w14:paraId="65A45BD6" w14:textId="77777777" w:rsidR="005C5A8D" w:rsidRPr="00B94EDC" w:rsidRDefault="00B94EDC" w:rsidP="00B94EDC">
      <w:pPr>
        <w:pStyle w:val="Heading2"/>
        <w:rPr>
          <w:i/>
          <w:iCs/>
        </w:rPr>
      </w:pPr>
      <w:r w:rsidRPr="00B94EDC">
        <w:rPr>
          <w:i/>
          <w:iCs/>
        </w:rPr>
        <w:t>*</w:t>
      </w:r>
      <w:r w:rsidRPr="00B94EDC">
        <w:rPr>
          <w:i/>
          <w:iCs/>
        </w:rPr>
        <w:t>Please Note: This preview shares the content of what applicants will be asked to respond to or submit through an application portal. Questions might be revised slightly based on feedback as well as legislative and State Board changes. As always, please check with your Regional Support Team to ensure you’re working from the correct application template.</w:t>
      </w:r>
    </w:p>
    <w:p w14:paraId="6D640585" w14:textId="77777777" w:rsidR="005C5A8D" w:rsidRPr="00B94EDC" w:rsidRDefault="005C5A8D" w:rsidP="00B94EDC">
      <w:pPr>
        <w:pStyle w:val="Heading2"/>
        <w:rPr>
          <w:i/>
          <w:iCs/>
        </w:rPr>
      </w:pPr>
    </w:p>
    <w:p w14:paraId="3134A4EC" w14:textId="77777777" w:rsidR="005C5A8D" w:rsidRPr="00B94EDC" w:rsidRDefault="00B94EDC" w:rsidP="00B94EDC">
      <w:pPr>
        <w:pStyle w:val="Heading2"/>
        <w:rPr>
          <w:i/>
          <w:iCs/>
        </w:rPr>
      </w:pPr>
      <w:r w:rsidRPr="00B94EDC">
        <w:rPr>
          <w:i/>
          <w:iCs/>
        </w:rPr>
        <w:t>Please make a copy of your application template.</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5C5A8D" w14:paraId="7B3A461C" w14:textId="77777777" w:rsidTr="00B94EDC">
        <w:tc>
          <w:tcPr>
            <w:tcW w:w="9360" w:type="dxa"/>
            <w:tcBorders>
              <w:top w:val="single" w:sz="8" w:space="0" w:color="E26B2A"/>
              <w:left w:val="single" w:sz="8" w:space="0" w:color="E26B2A"/>
              <w:bottom w:val="single" w:sz="8" w:space="0" w:color="E26B2A"/>
              <w:right w:val="single" w:sz="8" w:space="0" w:color="E26B2A"/>
            </w:tcBorders>
            <w:shd w:val="clear" w:color="auto" w:fill="E26B2A"/>
            <w:tcMar>
              <w:top w:w="100" w:type="dxa"/>
              <w:left w:w="100" w:type="dxa"/>
              <w:bottom w:w="100" w:type="dxa"/>
              <w:right w:w="100" w:type="dxa"/>
            </w:tcMar>
          </w:tcPr>
          <w:p w14:paraId="4BA7B0E6" w14:textId="77777777" w:rsidR="005C5A8D" w:rsidRDefault="00B94EDC">
            <w:pPr>
              <w:pStyle w:val="Heading1"/>
              <w:widowControl w:val="0"/>
            </w:pPr>
            <w:bookmarkStart w:id="0" w:name="_i504u5mlmr8t" w:colFirst="0" w:colLast="0"/>
            <w:bookmarkEnd w:id="0"/>
            <w:r>
              <w:t>N</w:t>
            </w:r>
            <w:r>
              <w:t>eeds Assessment Summary</w:t>
            </w:r>
          </w:p>
        </w:tc>
      </w:tr>
    </w:tbl>
    <w:p w14:paraId="05A0A938" w14:textId="77777777" w:rsidR="005C5A8D" w:rsidRDefault="005C5A8D">
      <w:pPr>
        <w:rPr>
          <w:rFonts w:ascii="Calibri" w:eastAsia="Calibri" w:hAnsi="Calibri" w:cs="Calibri"/>
          <w:sz w:val="24"/>
          <w:szCs w:val="24"/>
        </w:rPr>
      </w:pPr>
    </w:p>
    <w:p w14:paraId="7F88855C" w14:textId="77777777" w:rsidR="005C5A8D" w:rsidRDefault="00B94EDC">
      <w:pPr>
        <w:numPr>
          <w:ilvl w:val="0"/>
          <w:numId w:val="5"/>
        </w:numPr>
        <w:rPr>
          <w:rFonts w:ascii="Calibri" w:eastAsia="Calibri" w:hAnsi="Calibri" w:cs="Calibri"/>
          <w:sz w:val="24"/>
          <w:szCs w:val="24"/>
        </w:rPr>
      </w:pPr>
      <w:r>
        <w:rPr>
          <w:rFonts w:ascii="Calibri" w:eastAsia="Calibri" w:hAnsi="Calibri" w:cs="Calibri"/>
        </w:rPr>
        <w:t>Describe the needs assessment process you engaged in and the summary of results of that needs assessment. Please name the trends noticed through the state and local data review and indicate which data sources were used. Explain how the needs assessment and state and local data has informed specific decisions for this plan and budget. (500 words or less)</w:t>
      </w:r>
    </w:p>
    <w:p w14:paraId="33710738" w14:textId="77777777" w:rsidR="005C5A8D" w:rsidRDefault="005C5A8D">
      <w:pPr>
        <w:rPr>
          <w:rFonts w:ascii="Calibri" w:eastAsia="Calibri" w:hAnsi="Calibri" w:cs="Calibri"/>
          <w:sz w:val="24"/>
          <w:szCs w:val="24"/>
        </w:rPr>
      </w:pPr>
    </w:p>
    <w:p w14:paraId="122EBF4C" w14:textId="77777777" w:rsidR="005C5A8D" w:rsidRDefault="005C5A8D">
      <w:pPr>
        <w:rPr>
          <w:rFonts w:ascii="Calibri" w:eastAsia="Calibri" w:hAnsi="Calibri" w:cs="Calibri"/>
          <w:sz w:val="24"/>
          <w:szCs w:val="24"/>
        </w:rPr>
      </w:pPr>
    </w:p>
    <w:p w14:paraId="266D72D2" w14:textId="77777777" w:rsidR="005C5A8D" w:rsidRDefault="005C5A8D">
      <w:pPr>
        <w:rPr>
          <w:rFonts w:ascii="Calibri" w:eastAsia="Calibri" w:hAnsi="Calibri" w:cs="Calibri"/>
          <w:sz w:val="24"/>
          <w:szCs w:val="24"/>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5C5A8D" w14:paraId="10A786C2" w14:textId="77777777" w:rsidTr="00B94EDC">
        <w:tc>
          <w:tcPr>
            <w:tcW w:w="9360" w:type="dxa"/>
            <w:tcBorders>
              <w:top w:val="single" w:sz="8" w:space="0" w:color="E26B2A"/>
              <w:left w:val="single" w:sz="8" w:space="0" w:color="E26B2A"/>
              <w:bottom w:val="single" w:sz="8" w:space="0" w:color="E26B2A"/>
              <w:right w:val="single" w:sz="8" w:space="0" w:color="E26B2A"/>
            </w:tcBorders>
            <w:shd w:val="clear" w:color="auto" w:fill="E26B2A"/>
            <w:tcMar>
              <w:top w:w="100" w:type="dxa"/>
              <w:left w:w="100" w:type="dxa"/>
              <w:bottom w:w="100" w:type="dxa"/>
              <w:right w:w="100" w:type="dxa"/>
            </w:tcMar>
          </w:tcPr>
          <w:p w14:paraId="4FDA9C35" w14:textId="77777777" w:rsidR="005C5A8D" w:rsidRDefault="00B94EDC">
            <w:pPr>
              <w:pStyle w:val="Heading1"/>
              <w:widowControl w:val="0"/>
            </w:pPr>
            <w:bookmarkStart w:id="1" w:name="_e22n5kam051g" w:colFirst="0" w:colLast="0"/>
            <w:bookmarkEnd w:id="1"/>
            <w:r>
              <w:t xml:space="preserve">Equity Advanced </w:t>
            </w:r>
            <w:r>
              <w:rPr>
                <w:b w:val="0"/>
              </w:rPr>
              <w:t>(250 words or less per question)</w:t>
            </w:r>
          </w:p>
        </w:tc>
      </w:tr>
    </w:tbl>
    <w:p w14:paraId="05E96A5E" w14:textId="77777777" w:rsidR="005C5A8D" w:rsidRDefault="005C5A8D">
      <w:pPr>
        <w:rPr>
          <w:rFonts w:ascii="Calibri" w:eastAsia="Calibri" w:hAnsi="Calibri" w:cs="Calibri"/>
          <w:sz w:val="24"/>
          <w:szCs w:val="24"/>
        </w:rPr>
      </w:pPr>
    </w:p>
    <w:p w14:paraId="66A239DD" w14:textId="77777777" w:rsidR="005C5A8D" w:rsidRDefault="00B94EDC">
      <w:pPr>
        <w:numPr>
          <w:ilvl w:val="0"/>
          <w:numId w:val="2"/>
        </w:numPr>
        <w:rPr>
          <w:rFonts w:ascii="Calibri" w:eastAsia="Calibri" w:hAnsi="Calibri" w:cs="Calibri"/>
          <w:sz w:val="24"/>
          <w:szCs w:val="24"/>
        </w:rPr>
      </w:pPr>
      <w:r>
        <w:rPr>
          <w:rFonts w:ascii="Calibri" w:eastAsia="Calibri" w:hAnsi="Calibri" w:cs="Calibri"/>
          <w:sz w:val="23"/>
          <w:szCs w:val="23"/>
          <w:highlight w:val="white"/>
        </w:rPr>
        <w:t xml:space="preserve">Explain how you incorporated your equity lens or tool into your planning and budgeting process. </w:t>
      </w:r>
      <w:r>
        <w:rPr>
          <w:rFonts w:ascii="Calibri" w:eastAsia="Calibri" w:hAnsi="Calibri" w:cs="Calibri"/>
          <w:sz w:val="23"/>
          <w:szCs w:val="23"/>
        </w:rPr>
        <w:t>Outline key activities/strategies from your outcome/strategies Smartsheet and identify specific activities to support prioritized focal student groups.</w:t>
      </w:r>
    </w:p>
    <w:p w14:paraId="7892C972" w14:textId="77777777" w:rsidR="005C5A8D" w:rsidRDefault="005C5A8D">
      <w:pPr>
        <w:ind w:left="1440"/>
        <w:rPr>
          <w:rFonts w:ascii="Calibri" w:eastAsia="Calibri" w:hAnsi="Calibri" w:cs="Calibri"/>
          <w:sz w:val="23"/>
          <w:szCs w:val="23"/>
          <w:highlight w:val="white"/>
        </w:rPr>
      </w:pPr>
    </w:p>
    <w:p w14:paraId="3247056A" w14:textId="77777777" w:rsidR="005C5A8D" w:rsidRDefault="005C5A8D">
      <w:pPr>
        <w:ind w:left="1440"/>
        <w:rPr>
          <w:rFonts w:ascii="Calibri" w:eastAsia="Calibri" w:hAnsi="Calibri" w:cs="Calibri"/>
          <w:sz w:val="23"/>
          <w:szCs w:val="23"/>
          <w:highlight w:val="white"/>
        </w:rPr>
      </w:pPr>
    </w:p>
    <w:p w14:paraId="69A775AB" w14:textId="77777777" w:rsidR="005C5A8D" w:rsidRDefault="00B94EDC">
      <w:pPr>
        <w:numPr>
          <w:ilvl w:val="0"/>
          <w:numId w:val="2"/>
        </w:numPr>
        <w:rPr>
          <w:rFonts w:ascii="Calibri" w:eastAsia="Calibri" w:hAnsi="Calibri" w:cs="Calibri"/>
          <w:sz w:val="23"/>
          <w:szCs w:val="23"/>
          <w:highlight w:val="white"/>
        </w:rPr>
      </w:pPr>
      <w:r>
        <w:rPr>
          <w:rFonts w:ascii="Calibri" w:eastAsia="Calibri" w:hAnsi="Calibri" w:cs="Calibri"/>
          <w:sz w:val="23"/>
          <w:szCs w:val="23"/>
          <w:highlight w:val="white"/>
        </w:rPr>
        <w:t>What professional development or training is planned throughout the biennium for teachers, staff, and administrators to address the cultural, social, emotional, and/or academic needs of students, including those of focal students?</w:t>
      </w:r>
    </w:p>
    <w:p w14:paraId="585A09DF" w14:textId="77777777" w:rsidR="005C5A8D" w:rsidRDefault="005C5A8D">
      <w:pPr>
        <w:ind w:left="720"/>
        <w:rPr>
          <w:rFonts w:ascii="Calibri" w:eastAsia="Calibri" w:hAnsi="Calibri" w:cs="Calibri"/>
          <w:sz w:val="23"/>
          <w:szCs w:val="23"/>
          <w:highlight w:val="white"/>
        </w:rPr>
      </w:pPr>
    </w:p>
    <w:p w14:paraId="1139874E" w14:textId="77777777" w:rsidR="005C5A8D" w:rsidRDefault="005C5A8D">
      <w:pPr>
        <w:ind w:left="720"/>
        <w:rPr>
          <w:rFonts w:ascii="Calibri" w:eastAsia="Calibri" w:hAnsi="Calibri" w:cs="Calibri"/>
          <w:sz w:val="23"/>
          <w:szCs w:val="23"/>
          <w:highlight w:val="white"/>
        </w:rPr>
      </w:pPr>
    </w:p>
    <w:p w14:paraId="67088643" w14:textId="77777777" w:rsidR="005C5A8D" w:rsidRDefault="00B94EDC">
      <w:pPr>
        <w:numPr>
          <w:ilvl w:val="0"/>
          <w:numId w:val="2"/>
        </w:numPr>
        <w:rPr>
          <w:rFonts w:ascii="Calibri" w:eastAsia="Calibri" w:hAnsi="Calibri" w:cs="Calibri"/>
          <w:sz w:val="23"/>
          <w:szCs w:val="23"/>
          <w:highlight w:val="white"/>
        </w:rPr>
      </w:pP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3"/>
          <w:szCs w:val="23"/>
          <w:highlight w:val="white"/>
        </w:rPr>
        <w:t xml:space="preserve">What policies and procedures do you implement to ensure inclusion of children and youth navigating houselessness in all programs and activities? </w:t>
      </w:r>
      <w:r>
        <w:rPr>
          <w:rFonts w:ascii="Calibri" w:eastAsia="Calibri" w:hAnsi="Calibri" w:cs="Calibri"/>
          <w:sz w:val="20"/>
          <w:szCs w:val="20"/>
        </w:rPr>
        <w:t>☒</w:t>
      </w:r>
    </w:p>
    <w:p w14:paraId="4D13AAC1" w14:textId="77777777" w:rsidR="005C5A8D" w:rsidRDefault="005C5A8D">
      <w:pPr>
        <w:rPr>
          <w:rFonts w:ascii="Calibri" w:eastAsia="Calibri" w:hAnsi="Calibri" w:cs="Calibri"/>
          <w:sz w:val="24"/>
          <w:szCs w:val="24"/>
        </w:rPr>
      </w:pPr>
    </w:p>
    <w:p w14:paraId="068A95F8" w14:textId="77777777" w:rsidR="005C5A8D" w:rsidRDefault="005C5A8D">
      <w:pPr>
        <w:rPr>
          <w:rFonts w:ascii="Calibri" w:eastAsia="Calibri" w:hAnsi="Calibri" w:cs="Calibri"/>
          <w:sz w:val="24"/>
          <w:szCs w:val="24"/>
        </w:rPr>
      </w:pPr>
    </w:p>
    <w:p w14:paraId="0DA7F522" w14:textId="77777777" w:rsidR="005C5A8D" w:rsidRDefault="005C5A8D">
      <w:pPr>
        <w:rPr>
          <w:rFonts w:ascii="Calibri" w:eastAsia="Calibri" w:hAnsi="Calibri" w:cs="Calibri"/>
          <w:sz w:val="24"/>
          <w:szCs w:val="24"/>
        </w:rPr>
      </w:pPr>
    </w:p>
    <w:p w14:paraId="7F73C901" w14:textId="77777777" w:rsidR="005C5A8D" w:rsidRDefault="005C5A8D">
      <w:pPr>
        <w:rPr>
          <w:rFonts w:ascii="Calibri" w:eastAsia="Calibri" w:hAnsi="Calibri" w:cs="Calibri"/>
          <w:sz w:val="24"/>
          <w:szCs w:val="24"/>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5C5A8D" w14:paraId="641DCAFA" w14:textId="77777777" w:rsidTr="00B94EDC">
        <w:tc>
          <w:tcPr>
            <w:tcW w:w="9360" w:type="dxa"/>
            <w:tcBorders>
              <w:top w:val="single" w:sz="8" w:space="0" w:color="E26B2A"/>
              <w:left w:val="single" w:sz="8" w:space="0" w:color="E26B2A"/>
              <w:bottom w:val="single" w:sz="8" w:space="0" w:color="E26B2A"/>
              <w:right w:val="single" w:sz="8" w:space="0" w:color="E26B2A"/>
            </w:tcBorders>
            <w:shd w:val="clear" w:color="auto" w:fill="E26B2A"/>
            <w:tcMar>
              <w:top w:w="100" w:type="dxa"/>
              <w:left w:w="100" w:type="dxa"/>
              <w:bottom w:w="100" w:type="dxa"/>
              <w:right w:w="100" w:type="dxa"/>
            </w:tcMar>
          </w:tcPr>
          <w:p w14:paraId="17F31949" w14:textId="77777777" w:rsidR="005C5A8D" w:rsidRDefault="00B94EDC">
            <w:pPr>
              <w:pStyle w:val="Heading1"/>
              <w:widowControl w:val="0"/>
            </w:pPr>
            <w:bookmarkStart w:id="2" w:name="_sssefmfp8uy6" w:colFirst="0" w:colLast="0"/>
            <w:bookmarkEnd w:id="2"/>
            <w:r>
              <w:t xml:space="preserve">Well-Rounded Education </w:t>
            </w:r>
            <w:r>
              <w:rPr>
                <w:b w:val="0"/>
              </w:rPr>
              <w:t>(250 words or less per question)</w:t>
            </w:r>
          </w:p>
        </w:tc>
      </w:tr>
    </w:tbl>
    <w:p w14:paraId="6600C145" w14:textId="77777777" w:rsidR="005C5A8D" w:rsidRDefault="005C5A8D">
      <w:pPr>
        <w:rPr>
          <w:rFonts w:ascii="Calibri" w:eastAsia="Calibri" w:hAnsi="Calibri" w:cs="Calibri"/>
          <w:sz w:val="24"/>
          <w:szCs w:val="24"/>
        </w:rPr>
      </w:pPr>
    </w:p>
    <w:p w14:paraId="460355D9" w14:textId="77777777" w:rsidR="005C5A8D" w:rsidRDefault="00B94EDC">
      <w:pPr>
        <w:numPr>
          <w:ilvl w:val="0"/>
          <w:numId w:val="10"/>
        </w:numPr>
        <w:rPr>
          <w:rFonts w:ascii="Calibri" w:eastAsia="Calibri" w:hAnsi="Calibri" w:cs="Calibri"/>
          <w:sz w:val="23"/>
          <w:szCs w:val="23"/>
        </w:rPr>
      </w:pPr>
      <w:r>
        <w:rPr>
          <w:rFonts w:ascii="Calibri" w:eastAsia="Calibri" w:hAnsi="Calibri" w:cs="Calibri"/>
          <w:sz w:val="23"/>
          <w:szCs w:val="23"/>
        </w:rPr>
        <w:t>Explain any changes or updates to your program review based on the Program Review Tool and Oregon’s Early Literacy Framework.</w:t>
      </w:r>
      <w:r>
        <w:rPr>
          <w:rFonts w:ascii="Calibri" w:eastAsia="Calibri" w:hAnsi="Calibri" w:cs="Calibri"/>
          <w:sz w:val="23"/>
          <w:szCs w:val="23"/>
        </w:rPr>
        <w:br/>
      </w:r>
    </w:p>
    <w:p w14:paraId="09014140" w14:textId="77777777" w:rsidR="005C5A8D" w:rsidRDefault="005C5A8D">
      <w:pPr>
        <w:ind w:left="720"/>
        <w:rPr>
          <w:rFonts w:ascii="Calibri" w:eastAsia="Calibri" w:hAnsi="Calibri" w:cs="Calibri"/>
          <w:sz w:val="23"/>
          <w:szCs w:val="23"/>
        </w:rPr>
      </w:pPr>
    </w:p>
    <w:p w14:paraId="1030D872" w14:textId="77777777" w:rsidR="005C5A8D" w:rsidRDefault="00B94EDC">
      <w:pPr>
        <w:numPr>
          <w:ilvl w:val="0"/>
          <w:numId w:val="10"/>
        </w:numPr>
        <w:rPr>
          <w:rFonts w:ascii="Calibri" w:eastAsia="Calibri" w:hAnsi="Calibri" w:cs="Calibri"/>
          <w:sz w:val="23"/>
          <w:szCs w:val="23"/>
        </w:rPr>
      </w:pPr>
      <w:r>
        <w:rPr>
          <w:rFonts w:ascii="Calibri" w:eastAsia="Calibri" w:hAnsi="Calibri" w:cs="Calibri"/>
          <w:sz w:val="23"/>
          <w:szCs w:val="23"/>
        </w:rPr>
        <w:t xml:space="preserve">Complete the Early Literacy Allowable Use Descriptions Smartsheet that includes information around professional development, coaching, high-dosage tutoring, and extended learning. </w:t>
      </w:r>
      <w:r>
        <w:rPr>
          <w:rFonts w:ascii="Calibri" w:eastAsia="Calibri" w:hAnsi="Calibri" w:cs="Calibri"/>
          <w:i/>
          <w:sz w:val="24"/>
          <w:szCs w:val="24"/>
        </w:rPr>
        <w:t>No narrative response required. A Smartsheet link will be provided.</w:t>
      </w:r>
      <w:r>
        <w:rPr>
          <w:rFonts w:ascii="Calibri" w:eastAsia="Calibri" w:hAnsi="Calibri" w:cs="Calibri"/>
          <w:sz w:val="23"/>
          <w:szCs w:val="23"/>
        </w:rPr>
        <w:br/>
      </w:r>
    </w:p>
    <w:p w14:paraId="3CEC36A0" w14:textId="77777777" w:rsidR="005C5A8D" w:rsidRDefault="005C5A8D">
      <w:pPr>
        <w:ind w:left="720"/>
        <w:rPr>
          <w:rFonts w:ascii="Calibri" w:eastAsia="Calibri" w:hAnsi="Calibri" w:cs="Calibri"/>
          <w:sz w:val="23"/>
          <w:szCs w:val="23"/>
        </w:rPr>
      </w:pPr>
    </w:p>
    <w:p w14:paraId="4CF86E38" w14:textId="77777777" w:rsidR="005C5A8D" w:rsidRDefault="00B94EDC">
      <w:pPr>
        <w:numPr>
          <w:ilvl w:val="0"/>
          <w:numId w:val="10"/>
        </w:numPr>
        <w:rPr>
          <w:rFonts w:ascii="Calibri" w:eastAsia="Calibri" w:hAnsi="Calibri" w:cs="Calibri"/>
        </w:rPr>
      </w:pP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3"/>
          <w:szCs w:val="23"/>
          <w:highlight w:val="white"/>
        </w:rPr>
        <w:t xml:space="preserve">How do you ensure curriculum design and the adopted curriculum for all content areas (core or basal and supplemental) consist of a clearly stated scope and sequence of K-12 learning objectives and is aligned to all state and national standards? </w:t>
      </w:r>
      <w:r>
        <w:rPr>
          <w:rFonts w:ascii="Calibri" w:eastAsia="Calibri" w:hAnsi="Calibri" w:cs="Calibri"/>
          <w:sz w:val="20"/>
          <w:szCs w:val="20"/>
        </w:rPr>
        <w:t>☒</w:t>
      </w:r>
      <w:r>
        <w:rPr>
          <w:rFonts w:ascii="Calibri" w:eastAsia="Calibri" w:hAnsi="Calibri" w:cs="Calibri"/>
          <w:sz w:val="20"/>
          <w:szCs w:val="20"/>
        </w:rPr>
        <w:br/>
      </w:r>
    </w:p>
    <w:p w14:paraId="71A928DE" w14:textId="77777777" w:rsidR="005C5A8D" w:rsidRDefault="005C5A8D">
      <w:pPr>
        <w:ind w:left="720"/>
        <w:rPr>
          <w:rFonts w:ascii="Calibri" w:eastAsia="Calibri" w:hAnsi="Calibri" w:cs="Calibri"/>
          <w:sz w:val="20"/>
          <w:szCs w:val="20"/>
        </w:rPr>
      </w:pPr>
    </w:p>
    <w:p w14:paraId="0191B447" w14:textId="77777777" w:rsidR="005C5A8D" w:rsidRDefault="00B94EDC">
      <w:pPr>
        <w:numPr>
          <w:ilvl w:val="0"/>
          <w:numId w:val="10"/>
        </w:numPr>
        <w:rPr>
          <w:rFonts w:ascii="Calibri" w:eastAsia="Calibri" w:hAnsi="Calibri" w:cs="Calibri"/>
        </w:rPr>
      </w:pP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3"/>
          <w:szCs w:val="23"/>
          <w:highlight w:val="white"/>
        </w:rPr>
        <w:t xml:space="preserve">Describe your system for ensuring classroom instruction is well-rounded, intentional, engaging, and challenging for all students. </w:t>
      </w:r>
      <w:r>
        <w:rPr>
          <w:rFonts w:ascii="Calibri" w:eastAsia="Calibri" w:hAnsi="Calibri" w:cs="Calibri"/>
          <w:sz w:val="20"/>
          <w:szCs w:val="20"/>
        </w:rPr>
        <w:t>☒</w:t>
      </w:r>
      <w:r>
        <w:rPr>
          <w:rFonts w:ascii="Calibri" w:eastAsia="Calibri" w:hAnsi="Calibri" w:cs="Calibri"/>
          <w:sz w:val="20"/>
          <w:szCs w:val="20"/>
        </w:rPr>
        <w:br/>
      </w:r>
    </w:p>
    <w:p w14:paraId="4DBDC35C" w14:textId="77777777" w:rsidR="005C5A8D" w:rsidRDefault="005C5A8D">
      <w:pPr>
        <w:ind w:left="720"/>
        <w:rPr>
          <w:rFonts w:ascii="Calibri" w:eastAsia="Calibri" w:hAnsi="Calibri" w:cs="Calibri"/>
          <w:sz w:val="20"/>
          <w:szCs w:val="20"/>
        </w:rPr>
      </w:pPr>
    </w:p>
    <w:p w14:paraId="03FC89C7" w14:textId="77777777" w:rsidR="005C5A8D" w:rsidRDefault="00B94EDC">
      <w:pPr>
        <w:numPr>
          <w:ilvl w:val="0"/>
          <w:numId w:val="10"/>
        </w:numPr>
        <w:rPr>
          <w:rFonts w:ascii="Calibri" w:eastAsia="Calibri" w:hAnsi="Calibri" w:cs="Calibri"/>
        </w:rPr>
      </w:pP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3"/>
          <w:szCs w:val="23"/>
          <w:highlight w:val="white"/>
        </w:rPr>
        <w:t xml:space="preserve">How do you ensure that students, families, and community members experience a safe and welcoming educational environment, including but not limited to being free from drug use, gangs, violence? </w:t>
      </w: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0"/>
          <w:szCs w:val="20"/>
        </w:rPr>
        <w:br/>
      </w:r>
    </w:p>
    <w:p w14:paraId="0A3E3EB5" w14:textId="77777777" w:rsidR="005C5A8D" w:rsidRDefault="005C5A8D">
      <w:pPr>
        <w:ind w:left="720"/>
        <w:rPr>
          <w:rFonts w:ascii="Calibri" w:eastAsia="Calibri" w:hAnsi="Calibri" w:cs="Calibri"/>
          <w:sz w:val="20"/>
          <w:szCs w:val="20"/>
        </w:rPr>
      </w:pPr>
    </w:p>
    <w:p w14:paraId="10F86E10" w14:textId="77777777" w:rsidR="005C5A8D" w:rsidRDefault="00B94EDC">
      <w:pPr>
        <w:numPr>
          <w:ilvl w:val="0"/>
          <w:numId w:val="10"/>
        </w:numPr>
        <w:rPr>
          <w:rFonts w:ascii="Calibri" w:eastAsia="Calibri" w:hAnsi="Calibri" w:cs="Calibri"/>
        </w:rPr>
      </w:pP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3"/>
          <w:szCs w:val="23"/>
          <w:highlight w:val="white"/>
        </w:rPr>
        <w:t xml:space="preserve">How do you ensure students have access to strong school library programs? </w:t>
      </w: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0"/>
          <w:szCs w:val="20"/>
        </w:rPr>
        <w:br/>
      </w:r>
    </w:p>
    <w:p w14:paraId="25A31A28" w14:textId="77777777" w:rsidR="005C5A8D" w:rsidRDefault="005C5A8D">
      <w:pPr>
        <w:ind w:left="720"/>
        <w:rPr>
          <w:rFonts w:ascii="Calibri" w:eastAsia="Calibri" w:hAnsi="Calibri" w:cs="Calibri"/>
          <w:sz w:val="20"/>
          <w:szCs w:val="20"/>
        </w:rPr>
      </w:pPr>
    </w:p>
    <w:p w14:paraId="7D2F28CD" w14:textId="77777777" w:rsidR="005C5A8D" w:rsidRDefault="00B94EDC">
      <w:pPr>
        <w:numPr>
          <w:ilvl w:val="0"/>
          <w:numId w:val="10"/>
        </w:numPr>
        <w:rPr>
          <w:rFonts w:ascii="Calibri" w:eastAsia="Calibri" w:hAnsi="Calibri" w:cs="Calibri"/>
          <w:sz w:val="23"/>
          <w:szCs w:val="23"/>
          <w:highlight w:val="white"/>
        </w:rPr>
      </w:pPr>
      <w:r>
        <w:rPr>
          <w:rFonts w:ascii="Calibri" w:eastAsia="Calibri" w:hAnsi="Calibri" w:cs="Calibri"/>
          <w:sz w:val="23"/>
          <w:szCs w:val="23"/>
          <w:highlight w:val="white"/>
        </w:rPr>
        <w:t>How are you monitoring the effectiveness of interventions for students who experience depression, anxiety, stress, and challenges with dysregulation?</w:t>
      </w:r>
    </w:p>
    <w:p w14:paraId="153D2A20" w14:textId="77777777" w:rsidR="005C5A8D" w:rsidRDefault="00B94EDC">
      <w:pPr>
        <w:ind w:left="720"/>
        <w:rPr>
          <w:rFonts w:ascii="Calibri" w:eastAsia="Calibri" w:hAnsi="Calibri" w:cs="Calibri"/>
          <w:sz w:val="23"/>
          <w:szCs w:val="23"/>
          <w:highlight w:val="white"/>
        </w:rPr>
      </w:pPr>
      <w:r>
        <w:rPr>
          <w:rFonts w:ascii="Calibri" w:eastAsia="Calibri" w:hAnsi="Calibri" w:cs="Calibri"/>
          <w:sz w:val="23"/>
          <w:szCs w:val="23"/>
          <w:highlight w:val="white"/>
        </w:rPr>
        <w:br/>
      </w:r>
    </w:p>
    <w:p w14:paraId="6685C598" w14:textId="77777777" w:rsidR="005C5A8D" w:rsidRDefault="00B94EDC">
      <w:pPr>
        <w:numPr>
          <w:ilvl w:val="0"/>
          <w:numId w:val="10"/>
        </w:numPr>
        <w:rPr>
          <w:rFonts w:ascii="Calibri" w:eastAsia="Calibri" w:hAnsi="Calibri" w:cs="Calibri"/>
        </w:rPr>
      </w:pP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3"/>
          <w:szCs w:val="23"/>
          <w:highlight w:val="white"/>
        </w:rPr>
        <w:t xml:space="preserve">How do you identify and support the academic needs of students who are not meeting or exceeding state and national standards for focal student groups? What systems are in place for supporting the academic needs of students, including for focal student groups, who have </w:t>
      </w:r>
      <w:r>
        <w:rPr>
          <w:rFonts w:ascii="Calibri" w:eastAsia="Calibri" w:hAnsi="Calibri" w:cs="Calibri"/>
          <w:sz w:val="23"/>
          <w:szCs w:val="23"/>
          <w:highlight w:val="white"/>
        </w:rPr>
        <w:lastRenderedPageBreak/>
        <w:t xml:space="preserve">exceeded state and national standards? </w:t>
      </w:r>
      <w:r>
        <w:rPr>
          <w:rFonts w:ascii="Calibri" w:eastAsia="Calibri" w:hAnsi="Calibri" w:cs="Calibri"/>
          <w:sz w:val="20"/>
          <w:szCs w:val="20"/>
        </w:rPr>
        <w:t>☒</w:t>
      </w:r>
      <w:r>
        <w:rPr>
          <w:rFonts w:ascii="Calibri" w:eastAsia="Calibri" w:hAnsi="Calibri" w:cs="Calibri"/>
          <w:sz w:val="20"/>
          <w:szCs w:val="20"/>
        </w:rPr>
        <w:br/>
      </w:r>
    </w:p>
    <w:p w14:paraId="34FA4C5C" w14:textId="77777777" w:rsidR="005C5A8D" w:rsidRDefault="005C5A8D">
      <w:pPr>
        <w:ind w:left="720"/>
        <w:rPr>
          <w:rFonts w:ascii="Calibri" w:eastAsia="Calibri" w:hAnsi="Calibri" w:cs="Calibri"/>
          <w:sz w:val="20"/>
          <w:szCs w:val="20"/>
        </w:rPr>
      </w:pPr>
    </w:p>
    <w:p w14:paraId="01502DBB" w14:textId="77777777" w:rsidR="005C5A8D" w:rsidRDefault="005C5A8D">
      <w:pPr>
        <w:ind w:left="720"/>
        <w:rPr>
          <w:rFonts w:ascii="Calibri" w:eastAsia="Calibri" w:hAnsi="Calibri" w:cs="Calibri"/>
          <w:sz w:val="20"/>
          <w:szCs w:val="20"/>
        </w:rPr>
      </w:pPr>
    </w:p>
    <w:p w14:paraId="7BF71D45" w14:textId="77777777" w:rsidR="005C5A8D" w:rsidRDefault="005C5A8D">
      <w:pPr>
        <w:rPr>
          <w:rFonts w:ascii="Calibri" w:eastAsia="Calibri" w:hAnsi="Calibri" w:cs="Calibri"/>
          <w:sz w:val="24"/>
          <w:szCs w:val="24"/>
        </w:rPr>
      </w:pPr>
    </w:p>
    <w:p w14:paraId="522AE511" w14:textId="77777777" w:rsidR="005C5A8D" w:rsidRDefault="005C5A8D">
      <w:pPr>
        <w:rPr>
          <w:rFonts w:ascii="Calibri" w:eastAsia="Calibri" w:hAnsi="Calibri" w:cs="Calibri"/>
          <w:sz w:val="24"/>
          <w:szCs w:val="24"/>
        </w:rPr>
      </w:pPr>
    </w:p>
    <w:p w14:paraId="52A28C13" w14:textId="77777777" w:rsidR="005C5A8D" w:rsidRDefault="005C5A8D">
      <w:pPr>
        <w:rPr>
          <w:rFonts w:ascii="Calibri" w:eastAsia="Calibri" w:hAnsi="Calibri" w:cs="Calibri"/>
          <w:sz w:val="24"/>
          <w:szCs w:val="24"/>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5C5A8D" w14:paraId="1CCEAEFB" w14:textId="77777777" w:rsidTr="00B94EDC">
        <w:tc>
          <w:tcPr>
            <w:tcW w:w="9360" w:type="dxa"/>
            <w:tcBorders>
              <w:top w:val="single" w:sz="8" w:space="0" w:color="E26B2A"/>
              <w:left w:val="single" w:sz="8" w:space="0" w:color="E26B2A"/>
              <w:bottom w:val="single" w:sz="8" w:space="0" w:color="E26B2A"/>
              <w:right w:val="single" w:sz="8" w:space="0" w:color="E26B2A"/>
            </w:tcBorders>
            <w:shd w:val="clear" w:color="auto" w:fill="E26B2A"/>
            <w:tcMar>
              <w:top w:w="100" w:type="dxa"/>
              <w:left w:w="100" w:type="dxa"/>
              <w:bottom w:w="100" w:type="dxa"/>
              <w:right w:w="100" w:type="dxa"/>
            </w:tcMar>
          </w:tcPr>
          <w:p w14:paraId="40E49902" w14:textId="77777777" w:rsidR="005C5A8D" w:rsidRDefault="00B94EDC">
            <w:pPr>
              <w:pStyle w:val="Heading1"/>
              <w:widowControl w:val="0"/>
            </w:pPr>
            <w:bookmarkStart w:id="3" w:name="_1gi6mn7h0wnj" w:colFirst="0" w:colLast="0"/>
            <w:bookmarkEnd w:id="3"/>
            <w:r>
              <w:t xml:space="preserve">Engaged Community </w:t>
            </w:r>
            <w:r>
              <w:rPr>
                <w:b w:val="0"/>
              </w:rPr>
              <w:t>(250 words or less per question)</w:t>
            </w:r>
          </w:p>
        </w:tc>
      </w:tr>
    </w:tbl>
    <w:p w14:paraId="401B9113" w14:textId="77777777" w:rsidR="005C5A8D" w:rsidRDefault="005C5A8D">
      <w:pPr>
        <w:rPr>
          <w:rFonts w:ascii="Calibri" w:eastAsia="Calibri" w:hAnsi="Calibri" w:cs="Calibri"/>
          <w:sz w:val="24"/>
          <w:szCs w:val="24"/>
        </w:rPr>
      </w:pPr>
    </w:p>
    <w:p w14:paraId="7C996116" w14:textId="77777777" w:rsidR="005C5A8D" w:rsidRDefault="00B94EDC">
      <w:pPr>
        <w:numPr>
          <w:ilvl w:val="0"/>
          <w:numId w:val="9"/>
        </w:numPr>
        <w:rPr>
          <w:rFonts w:ascii="Calibri" w:eastAsia="Calibri" w:hAnsi="Calibri" w:cs="Calibri"/>
          <w:sz w:val="24"/>
          <w:szCs w:val="24"/>
        </w:rPr>
      </w:pPr>
      <w:r>
        <w:rPr>
          <w:rFonts w:ascii="Calibri" w:eastAsia="Calibri" w:hAnsi="Calibri" w:cs="Calibri"/>
          <w:sz w:val="23"/>
          <w:szCs w:val="23"/>
          <w:highlight w:val="white"/>
        </w:rPr>
        <w:t>What improvements have you made when engaging with your community, including focal students, families, and staff, in the past two years? What barriers, if any, continue to exist or were experienced?</w:t>
      </w:r>
      <w:r>
        <w:rPr>
          <w:rFonts w:ascii="Calibri" w:eastAsia="Calibri" w:hAnsi="Calibri" w:cs="Calibri"/>
          <w:sz w:val="23"/>
          <w:szCs w:val="23"/>
          <w:highlight w:val="white"/>
        </w:rPr>
        <w:br/>
      </w:r>
    </w:p>
    <w:p w14:paraId="232E8B5F" w14:textId="77777777" w:rsidR="005C5A8D" w:rsidRDefault="005C5A8D">
      <w:pPr>
        <w:ind w:left="720"/>
        <w:rPr>
          <w:rFonts w:ascii="Calibri" w:eastAsia="Calibri" w:hAnsi="Calibri" w:cs="Calibri"/>
          <w:sz w:val="23"/>
          <w:szCs w:val="23"/>
          <w:highlight w:val="white"/>
        </w:rPr>
      </w:pPr>
    </w:p>
    <w:p w14:paraId="4BA57116" w14:textId="77777777" w:rsidR="005C5A8D" w:rsidRDefault="00B94EDC">
      <w:pPr>
        <w:numPr>
          <w:ilvl w:val="0"/>
          <w:numId w:val="9"/>
        </w:numPr>
        <w:rPr>
          <w:rFonts w:ascii="Calibri" w:eastAsia="Calibri" w:hAnsi="Calibri" w:cs="Calibri"/>
          <w:sz w:val="23"/>
          <w:szCs w:val="23"/>
          <w:highlight w:val="white"/>
        </w:rPr>
      </w:pPr>
      <w:r>
        <w:rPr>
          <w:rFonts w:ascii="Calibri" w:eastAsia="Calibri" w:hAnsi="Calibri" w:cs="Calibri"/>
          <w:sz w:val="23"/>
          <w:szCs w:val="23"/>
          <w:highlight w:val="white"/>
        </w:rPr>
        <w:t>Who was engaged in any aspect of your planning processes within these initiatives? (Check all that apply)</w:t>
      </w:r>
    </w:p>
    <w:p w14:paraId="24F02DF6" w14:textId="77777777" w:rsidR="005C5A8D" w:rsidRDefault="00B94EDC">
      <w:pPr>
        <w:numPr>
          <w:ilvl w:val="0"/>
          <w:numId w:val="8"/>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Students of color and families of students of color</w:t>
      </w:r>
    </w:p>
    <w:p w14:paraId="2D200F75" w14:textId="77777777" w:rsidR="005C5A8D" w:rsidRDefault="00B94EDC">
      <w:pPr>
        <w:numPr>
          <w:ilvl w:val="0"/>
          <w:numId w:val="8"/>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Students with disabilities and families of students with disabilities</w:t>
      </w:r>
    </w:p>
    <w:p w14:paraId="41FDD438" w14:textId="77777777" w:rsidR="005C5A8D" w:rsidRDefault="00B94EDC">
      <w:pPr>
        <w:numPr>
          <w:ilvl w:val="0"/>
          <w:numId w:val="8"/>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 xml:space="preserve">Students and families who are navigating poverty, houselessness, and foster </w:t>
      </w:r>
      <w:proofErr w:type="gramStart"/>
      <w:r>
        <w:rPr>
          <w:rFonts w:ascii="Calibri" w:eastAsia="Calibri" w:hAnsi="Calibri" w:cs="Calibri"/>
          <w:color w:val="0D0D0D"/>
          <w:sz w:val="23"/>
          <w:szCs w:val="23"/>
          <w:highlight w:val="white"/>
        </w:rPr>
        <w:t>care</w:t>
      </w:r>
      <w:proofErr w:type="gramEnd"/>
    </w:p>
    <w:p w14:paraId="41C34495" w14:textId="77777777" w:rsidR="005C5A8D" w:rsidRDefault="00B94EDC">
      <w:pPr>
        <w:numPr>
          <w:ilvl w:val="0"/>
          <w:numId w:val="8"/>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Students who identify as LGBTQ2SIA+ and families of students who identify as LGBTQ2SIA+</w:t>
      </w:r>
    </w:p>
    <w:p w14:paraId="7B2AD29B" w14:textId="77777777" w:rsidR="005C5A8D" w:rsidRDefault="00B94EDC">
      <w:pPr>
        <w:numPr>
          <w:ilvl w:val="0"/>
          <w:numId w:val="8"/>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 xml:space="preserve">Students and families who recently </w:t>
      </w:r>
      <w:proofErr w:type="gramStart"/>
      <w:r>
        <w:rPr>
          <w:rFonts w:ascii="Calibri" w:eastAsia="Calibri" w:hAnsi="Calibri" w:cs="Calibri"/>
          <w:color w:val="0D0D0D"/>
          <w:sz w:val="23"/>
          <w:szCs w:val="23"/>
          <w:highlight w:val="white"/>
        </w:rPr>
        <w:t>arrived</w:t>
      </w:r>
      <w:proofErr w:type="gramEnd"/>
    </w:p>
    <w:p w14:paraId="34DE7347" w14:textId="77777777" w:rsidR="005C5A8D" w:rsidRDefault="00B94EDC">
      <w:pPr>
        <w:numPr>
          <w:ilvl w:val="0"/>
          <w:numId w:val="8"/>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Migratory students and families of migratory students</w:t>
      </w:r>
    </w:p>
    <w:p w14:paraId="54F94515" w14:textId="77777777" w:rsidR="005C5A8D" w:rsidRDefault="00B94EDC">
      <w:pPr>
        <w:numPr>
          <w:ilvl w:val="0"/>
          <w:numId w:val="8"/>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 xml:space="preserve">Justice involved </w:t>
      </w:r>
      <w:proofErr w:type="gramStart"/>
      <w:r>
        <w:rPr>
          <w:rFonts w:ascii="Calibri" w:eastAsia="Calibri" w:hAnsi="Calibri" w:cs="Calibri"/>
          <w:color w:val="0D0D0D"/>
          <w:sz w:val="23"/>
          <w:szCs w:val="23"/>
          <w:highlight w:val="white"/>
        </w:rPr>
        <w:t>youth</w:t>
      </w:r>
      <w:proofErr w:type="gramEnd"/>
    </w:p>
    <w:p w14:paraId="79DC0BBF" w14:textId="77777777" w:rsidR="005C5A8D" w:rsidRDefault="00B94EDC">
      <w:pPr>
        <w:numPr>
          <w:ilvl w:val="0"/>
          <w:numId w:val="8"/>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 xml:space="preserve">Families of justice involved youth as </w:t>
      </w:r>
      <w:proofErr w:type="gramStart"/>
      <w:r>
        <w:rPr>
          <w:rFonts w:ascii="Calibri" w:eastAsia="Calibri" w:hAnsi="Calibri" w:cs="Calibri"/>
          <w:color w:val="0D0D0D"/>
          <w:sz w:val="23"/>
          <w:szCs w:val="23"/>
          <w:highlight w:val="white"/>
        </w:rPr>
        <w:t>appropriate</w:t>
      </w:r>
      <w:proofErr w:type="gramEnd"/>
    </w:p>
    <w:p w14:paraId="09BB856B" w14:textId="77777777" w:rsidR="005C5A8D" w:rsidRDefault="00B94EDC">
      <w:pPr>
        <w:numPr>
          <w:ilvl w:val="0"/>
          <w:numId w:val="8"/>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Students who are pregnant, parenting, and/or students who experience any pregnancy-related condition.</w:t>
      </w:r>
    </w:p>
    <w:p w14:paraId="79FA040D" w14:textId="77777777" w:rsidR="005C5A8D" w:rsidRDefault="00B94EDC">
      <w:pPr>
        <w:numPr>
          <w:ilvl w:val="0"/>
          <w:numId w:val="8"/>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 xml:space="preserve">Students and families experiencing active duty military </w:t>
      </w:r>
      <w:proofErr w:type="gramStart"/>
      <w:r>
        <w:rPr>
          <w:rFonts w:ascii="Calibri" w:eastAsia="Calibri" w:hAnsi="Calibri" w:cs="Calibri"/>
          <w:color w:val="0D0D0D"/>
          <w:sz w:val="23"/>
          <w:szCs w:val="23"/>
          <w:highlight w:val="white"/>
        </w:rPr>
        <w:t>service</w:t>
      </w:r>
      <w:proofErr w:type="gramEnd"/>
    </w:p>
    <w:p w14:paraId="077A710B" w14:textId="77777777" w:rsidR="005C5A8D" w:rsidRDefault="00B94EDC">
      <w:pPr>
        <w:numPr>
          <w:ilvl w:val="0"/>
          <w:numId w:val="8"/>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Emerging bilingual students and families of emerging bilingual students</w:t>
      </w:r>
    </w:p>
    <w:p w14:paraId="7F4F7275" w14:textId="77777777" w:rsidR="005C5A8D" w:rsidRDefault="00B94EDC">
      <w:pPr>
        <w:numPr>
          <w:ilvl w:val="0"/>
          <w:numId w:val="8"/>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Licensed staff (administrators, teachers, CTE teachers, counselors, etc.)</w:t>
      </w:r>
    </w:p>
    <w:p w14:paraId="25E6ECF0" w14:textId="77777777" w:rsidR="005C5A8D" w:rsidRDefault="00B94EDC">
      <w:pPr>
        <w:numPr>
          <w:ilvl w:val="0"/>
          <w:numId w:val="8"/>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Classified staff (paraprofessionals, bus drivers, office support, etc.)</w:t>
      </w:r>
    </w:p>
    <w:p w14:paraId="271C8589" w14:textId="77777777" w:rsidR="005C5A8D" w:rsidRDefault="00B94EDC">
      <w:pPr>
        <w:numPr>
          <w:ilvl w:val="0"/>
          <w:numId w:val="8"/>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Local or regional business and/or industry community</w:t>
      </w:r>
    </w:p>
    <w:p w14:paraId="0C3BA427" w14:textId="77777777" w:rsidR="005C5A8D" w:rsidRDefault="00B94EDC">
      <w:pPr>
        <w:numPr>
          <w:ilvl w:val="0"/>
          <w:numId w:val="8"/>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Local Community College CTE Deans and/or Instructors</w:t>
      </w:r>
    </w:p>
    <w:p w14:paraId="6715154D" w14:textId="77777777" w:rsidR="005C5A8D" w:rsidRDefault="00B94EDC">
      <w:pPr>
        <w:numPr>
          <w:ilvl w:val="0"/>
          <w:numId w:val="8"/>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Local or Regional Workforce Development Board</w:t>
      </w:r>
    </w:p>
    <w:p w14:paraId="2EDF2076" w14:textId="77777777" w:rsidR="005C5A8D" w:rsidRDefault="00B94EDC">
      <w:pPr>
        <w:numPr>
          <w:ilvl w:val="0"/>
          <w:numId w:val="8"/>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CTE Regional Coordinators</w:t>
      </w:r>
    </w:p>
    <w:p w14:paraId="40ED2183" w14:textId="77777777" w:rsidR="005C5A8D" w:rsidRDefault="00B94EDC">
      <w:pPr>
        <w:numPr>
          <w:ilvl w:val="0"/>
          <w:numId w:val="8"/>
        </w:numPr>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 xml:space="preserve">Representatives from agencies serving at risk, houseless, out of school youth and adults, foster youth, military </w:t>
      </w:r>
      <w:proofErr w:type="gramStart"/>
      <w:r>
        <w:rPr>
          <w:rFonts w:ascii="Calibri" w:eastAsia="Calibri" w:hAnsi="Calibri" w:cs="Calibri"/>
          <w:color w:val="0D0D0D"/>
          <w:sz w:val="23"/>
          <w:szCs w:val="23"/>
          <w:highlight w:val="white"/>
        </w:rPr>
        <w:t>families</w:t>
      </w:r>
      <w:proofErr w:type="gramEnd"/>
    </w:p>
    <w:p w14:paraId="642B85D7" w14:textId="77777777" w:rsidR="005C5A8D" w:rsidRDefault="00B94EDC">
      <w:pPr>
        <w:numPr>
          <w:ilvl w:val="0"/>
          <w:numId w:val="8"/>
        </w:numPr>
        <w:spacing w:after="240"/>
        <w:rPr>
          <w:rFonts w:ascii="Calibri" w:eastAsia="Calibri" w:hAnsi="Calibri" w:cs="Calibri"/>
          <w:color w:val="0D0D0D"/>
          <w:sz w:val="23"/>
          <w:szCs w:val="23"/>
          <w:highlight w:val="white"/>
        </w:rPr>
      </w:pPr>
      <w:r>
        <w:rPr>
          <w:rFonts w:ascii="Calibri" w:eastAsia="Calibri" w:hAnsi="Calibri" w:cs="Calibri"/>
          <w:color w:val="0D0D0D"/>
          <w:sz w:val="23"/>
          <w:szCs w:val="23"/>
          <w:highlight w:val="white"/>
        </w:rPr>
        <w:t>Other _______________</w:t>
      </w:r>
    </w:p>
    <w:p w14:paraId="74BA6E7B" w14:textId="77777777" w:rsidR="005C5A8D" w:rsidRDefault="005C5A8D">
      <w:pPr>
        <w:ind w:left="720"/>
        <w:rPr>
          <w:rFonts w:ascii="Calibri" w:eastAsia="Calibri" w:hAnsi="Calibri" w:cs="Calibri"/>
          <w:sz w:val="23"/>
          <w:szCs w:val="23"/>
          <w:highlight w:val="white"/>
        </w:rPr>
      </w:pPr>
    </w:p>
    <w:p w14:paraId="2F2D5BAC" w14:textId="77777777" w:rsidR="005C5A8D" w:rsidRDefault="00B94EDC">
      <w:pPr>
        <w:rPr>
          <w:rFonts w:ascii="Calibri" w:eastAsia="Calibri" w:hAnsi="Calibri" w:cs="Calibri"/>
          <w:sz w:val="23"/>
          <w:szCs w:val="23"/>
          <w:highlight w:val="white"/>
        </w:rPr>
      </w:pPr>
      <w:r>
        <w:rPr>
          <w:rFonts w:ascii="Calibri" w:eastAsia="Calibri" w:hAnsi="Calibri" w:cs="Calibri"/>
          <w:sz w:val="23"/>
          <w:szCs w:val="23"/>
          <w:highlight w:val="white"/>
        </w:rPr>
        <w:t>3. List the strategies used to engage with focal students and families about the integrated plan throughout the planning process. (At least two strategies are required.)</w:t>
      </w:r>
      <w:r>
        <w:rPr>
          <w:rFonts w:ascii="Calibri" w:eastAsia="Calibri" w:hAnsi="Calibri" w:cs="Calibri"/>
          <w:sz w:val="23"/>
          <w:szCs w:val="23"/>
          <w:highlight w:val="white"/>
        </w:rPr>
        <w:br/>
      </w:r>
    </w:p>
    <w:p w14:paraId="7A229A0A" w14:textId="77777777" w:rsidR="005C5A8D" w:rsidRDefault="005C5A8D">
      <w:pPr>
        <w:rPr>
          <w:rFonts w:ascii="Calibri" w:eastAsia="Calibri" w:hAnsi="Calibri" w:cs="Calibri"/>
          <w:sz w:val="23"/>
          <w:szCs w:val="23"/>
          <w:highlight w:val="white"/>
        </w:rPr>
      </w:pPr>
    </w:p>
    <w:p w14:paraId="1C7C798E" w14:textId="77777777" w:rsidR="005C5A8D" w:rsidRDefault="00B94EDC">
      <w:pPr>
        <w:rPr>
          <w:rFonts w:ascii="Calibri" w:eastAsia="Calibri" w:hAnsi="Calibri" w:cs="Calibri"/>
          <w:sz w:val="23"/>
          <w:szCs w:val="23"/>
          <w:highlight w:val="white"/>
        </w:rPr>
      </w:pPr>
      <w:r>
        <w:rPr>
          <w:rFonts w:ascii="Calibri" w:eastAsia="Calibri" w:hAnsi="Calibri" w:cs="Calibri"/>
          <w:sz w:val="23"/>
          <w:szCs w:val="23"/>
          <w:highlight w:val="white"/>
        </w:rPr>
        <w:t>4. List the strategies used to engage with staff, both classified and certified, about the integrated plan throughout the planning process. (At least two strategies are required.)</w:t>
      </w:r>
      <w:r>
        <w:rPr>
          <w:rFonts w:ascii="Calibri" w:eastAsia="Calibri" w:hAnsi="Calibri" w:cs="Calibri"/>
          <w:b/>
          <w:sz w:val="23"/>
          <w:szCs w:val="23"/>
          <w:highlight w:val="white"/>
        </w:rPr>
        <w:t xml:space="preserve"> </w:t>
      </w:r>
    </w:p>
    <w:p w14:paraId="6E50033E" w14:textId="77777777" w:rsidR="005C5A8D" w:rsidRDefault="005C5A8D">
      <w:pPr>
        <w:rPr>
          <w:rFonts w:ascii="Calibri" w:eastAsia="Calibri" w:hAnsi="Calibri" w:cs="Calibri"/>
          <w:sz w:val="23"/>
          <w:szCs w:val="23"/>
          <w:highlight w:val="white"/>
        </w:rPr>
      </w:pPr>
    </w:p>
    <w:p w14:paraId="0E994661" w14:textId="77777777" w:rsidR="005C5A8D" w:rsidRDefault="005C5A8D">
      <w:pPr>
        <w:rPr>
          <w:rFonts w:ascii="Calibri" w:eastAsia="Calibri" w:hAnsi="Calibri" w:cs="Calibri"/>
          <w:b/>
          <w:i/>
          <w:sz w:val="23"/>
          <w:szCs w:val="23"/>
          <w:highlight w:val="white"/>
        </w:rPr>
      </w:pPr>
    </w:p>
    <w:p w14:paraId="292DBD99" w14:textId="77777777" w:rsidR="005C5A8D" w:rsidRDefault="00B94EDC">
      <w:pPr>
        <w:rPr>
          <w:rFonts w:ascii="Calibri" w:eastAsia="Calibri" w:hAnsi="Calibri" w:cs="Calibri"/>
          <w:b/>
          <w:i/>
          <w:sz w:val="23"/>
          <w:szCs w:val="23"/>
          <w:highlight w:val="white"/>
        </w:rPr>
      </w:pPr>
      <w:r>
        <w:rPr>
          <w:rFonts w:ascii="Calibri" w:eastAsia="Calibri" w:hAnsi="Calibri" w:cs="Calibri"/>
          <w:b/>
          <w:i/>
          <w:sz w:val="23"/>
          <w:szCs w:val="23"/>
          <w:highlight w:val="white"/>
        </w:rPr>
        <w:t>Evidence of Engagement</w:t>
      </w:r>
      <w:r>
        <w:rPr>
          <w:rFonts w:ascii="Calibri" w:eastAsia="Calibri" w:hAnsi="Calibri" w:cs="Calibri"/>
          <w:b/>
          <w:i/>
          <w:sz w:val="23"/>
          <w:szCs w:val="23"/>
          <w:highlight w:val="white"/>
        </w:rPr>
        <w:br/>
      </w:r>
      <w:r>
        <w:rPr>
          <w:rFonts w:ascii="Calibri" w:eastAsia="Calibri" w:hAnsi="Calibri" w:cs="Calibri"/>
          <w:sz w:val="23"/>
          <w:szCs w:val="23"/>
          <w:highlight w:val="white"/>
        </w:rPr>
        <w:t xml:space="preserve">You will be asked to upload at least five artifacts of engagement that are the strongest examples of authentic engagement that relate to and contributed to this plan. Our smallest districts, charters, and consortia of 80 </w:t>
      </w:r>
      <w:proofErr w:type="spellStart"/>
      <w:r>
        <w:rPr>
          <w:rFonts w:ascii="Calibri" w:eastAsia="Calibri" w:hAnsi="Calibri" w:cs="Calibri"/>
          <w:sz w:val="23"/>
          <w:szCs w:val="23"/>
          <w:highlight w:val="white"/>
        </w:rPr>
        <w:t>ADMr</w:t>
      </w:r>
      <w:proofErr w:type="spellEnd"/>
      <w:r>
        <w:rPr>
          <w:rFonts w:ascii="Calibri" w:eastAsia="Calibri" w:hAnsi="Calibri" w:cs="Calibri"/>
          <w:sz w:val="23"/>
          <w:szCs w:val="23"/>
          <w:highlight w:val="white"/>
        </w:rPr>
        <w:t xml:space="preserve"> or less and our YCEP/JDEPs are required to submit two artifacts. Clearly label each artifact with title, date(s), community(</w:t>
      </w:r>
      <w:proofErr w:type="spellStart"/>
      <w:r>
        <w:rPr>
          <w:rFonts w:ascii="Calibri" w:eastAsia="Calibri" w:hAnsi="Calibri" w:cs="Calibri"/>
          <w:sz w:val="23"/>
          <w:szCs w:val="23"/>
          <w:highlight w:val="white"/>
        </w:rPr>
        <w:t>ies</w:t>
      </w:r>
      <w:proofErr w:type="spellEnd"/>
      <w:r>
        <w:rPr>
          <w:rFonts w:ascii="Calibri" w:eastAsia="Calibri" w:hAnsi="Calibri" w:cs="Calibri"/>
          <w:sz w:val="23"/>
          <w:szCs w:val="23"/>
          <w:highlight w:val="white"/>
        </w:rPr>
        <w:t>) engaged, and description. If a sponsored charter is applying with a district, the district will need to submit one artifact from each charter school showing</w:t>
      </w:r>
      <w:r>
        <w:rPr>
          <w:rFonts w:ascii="Calibri" w:eastAsia="Calibri" w:hAnsi="Calibri" w:cs="Calibri"/>
          <w:sz w:val="23"/>
          <w:szCs w:val="23"/>
          <w:highlight w:val="white"/>
        </w:rPr>
        <w:t xml:space="preserve"> evidence of engagement, in addition to your five district artifacts.</w:t>
      </w:r>
      <w:r>
        <w:rPr>
          <w:rFonts w:ascii="Calibri" w:eastAsia="Calibri" w:hAnsi="Calibri" w:cs="Calibri"/>
          <w:b/>
          <w:i/>
          <w:sz w:val="23"/>
          <w:szCs w:val="23"/>
          <w:highlight w:val="white"/>
        </w:rPr>
        <w:br/>
      </w:r>
    </w:p>
    <w:p w14:paraId="5ACF5F90" w14:textId="77777777" w:rsidR="005C5A8D" w:rsidRDefault="00B94EDC">
      <w:pPr>
        <w:rPr>
          <w:rFonts w:ascii="Calibri" w:eastAsia="Calibri" w:hAnsi="Calibri" w:cs="Calibri"/>
          <w:sz w:val="23"/>
          <w:szCs w:val="23"/>
          <w:highlight w:val="white"/>
        </w:rPr>
      </w:pPr>
      <w:r>
        <w:rPr>
          <w:rFonts w:ascii="Calibri" w:eastAsia="Calibri" w:hAnsi="Calibri" w:cs="Calibri"/>
          <w:sz w:val="23"/>
          <w:szCs w:val="23"/>
          <w:highlight w:val="white"/>
        </w:rPr>
        <w:t>5. Artifact one needs to demonstrate focal group engagement. Which focal group(s) does this artifact show you engaged with? What was the biggest learning from this engagement effort?</w:t>
      </w:r>
    </w:p>
    <w:p w14:paraId="6091EE01" w14:textId="77777777" w:rsidR="005C5A8D" w:rsidRDefault="005C5A8D">
      <w:pPr>
        <w:rPr>
          <w:rFonts w:ascii="Calibri" w:eastAsia="Calibri" w:hAnsi="Calibri" w:cs="Calibri"/>
          <w:sz w:val="23"/>
          <w:szCs w:val="23"/>
          <w:highlight w:val="white"/>
        </w:rPr>
      </w:pPr>
    </w:p>
    <w:p w14:paraId="59647C45" w14:textId="77777777" w:rsidR="005C5A8D" w:rsidRDefault="005C5A8D">
      <w:pPr>
        <w:rPr>
          <w:rFonts w:ascii="Calibri" w:eastAsia="Calibri" w:hAnsi="Calibri" w:cs="Calibri"/>
          <w:sz w:val="23"/>
          <w:szCs w:val="23"/>
          <w:highlight w:val="white"/>
        </w:rPr>
      </w:pPr>
    </w:p>
    <w:p w14:paraId="7F005015" w14:textId="77777777" w:rsidR="005C5A8D" w:rsidRDefault="00B94EDC">
      <w:pPr>
        <w:rPr>
          <w:rFonts w:ascii="Calibri" w:eastAsia="Calibri" w:hAnsi="Calibri" w:cs="Calibri"/>
          <w:sz w:val="23"/>
          <w:szCs w:val="23"/>
          <w:highlight w:val="white"/>
        </w:rPr>
      </w:pPr>
      <w:r>
        <w:rPr>
          <w:rFonts w:ascii="Calibri" w:eastAsia="Calibri" w:hAnsi="Calibri" w:cs="Calibri"/>
          <w:sz w:val="23"/>
          <w:szCs w:val="23"/>
          <w:highlight w:val="white"/>
        </w:rPr>
        <w:t>6.  Artifact two needs to demonstrate staff (classified and/or certified) engagement. Which staff group does this artifact show you engaged with? What was the biggest learning from this engagement effort?</w:t>
      </w:r>
    </w:p>
    <w:p w14:paraId="4A0D40D8" w14:textId="77777777" w:rsidR="005C5A8D" w:rsidRDefault="005C5A8D">
      <w:pPr>
        <w:rPr>
          <w:rFonts w:ascii="Calibri" w:eastAsia="Calibri" w:hAnsi="Calibri" w:cs="Calibri"/>
          <w:sz w:val="23"/>
          <w:szCs w:val="23"/>
          <w:highlight w:val="white"/>
        </w:rPr>
      </w:pPr>
    </w:p>
    <w:p w14:paraId="797D8B30" w14:textId="77777777" w:rsidR="005C5A8D" w:rsidRDefault="005C5A8D">
      <w:pPr>
        <w:rPr>
          <w:rFonts w:ascii="Calibri" w:eastAsia="Calibri" w:hAnsi="Calibri" w:cs="Calibri"/>
          <w:sz w:val="23"/>
          <w:szCs w:val="23"/>
          <w:highlight w:val="white"/>
        </w:rPr>
      </w:pPr>
    </w:p>
    <w:p w14:paraId="60519FC8" w14:textId="77777777" w:rsidR="005C5A8D" w:rsidRDefault="00B94EDC">
      <w:pPr>
        <w:rPr>
          <w:rFonts w:ascii="Calibri" w:eastAsia="Calibri" w:hAnsi="Calibri" w:cs="Calibri"/>
          <w:sz w:val="23"/>
          <w:szCs w:val="23"/>
          <w:highlight w:val="white"/>
        </w:rPr>
      </w:pPr>
      <w:r>
        <w:rPr>
          <w:rFonts w:ascii="Calibri" w:eastAsia="Calibri" w:hAnsi="Calibri" w:cs="Calibri"/>
          <w:sz w:val="23"/>
          <w:szCs w:val="23"/>
          <w:highlight w:val="white"/>
        </w:rPr>
        <w:t>7. Artifact three needs to demonstrate focal group, staff, or community engagement. Who was engaged? What was the biggest learning from this engagement effort?</w:t>
      </w:r>
    </w:p>
    <w:p w14:paraId="366B9280" w14:textId="77777777" w:rsidR="005C5A8D" w:rsidRDefault="005C5A8D">
      <w:pPr>
        <w:rPr>
          <w:rFonts w:ascii="Calibri" w:eastAsia="Calibri" w:hAnsi="Calibri" w:cs="Calibri"/>
          <w:sz w:val="23"/>
          <w:szCs w:val="23"/>
          <w:highlight w:val="white"/>
        </w:rPr>
      </w:pPr>
    </w:p>
    <w:p w14:paraId="57DFFFFB" w14:textId="77777777" w:rsidR="005C5A8D" w:rsidRDefault="005C5A8D">
      <w:pPr>
        <w:rPr>
          <w:rFonts w:ascii="Calibri" w:eastAsia="Calibri" w:hAnsi="Calibri" w:cs="Calibri"/>
          <w:sz w:val="23"/>
          <w:szCs w:val="23"/>
          <w:highlight w:val="white"/>
        </w:rPr>
      </w:pPr>
    </w:p>
    <w:p w14:paraId="476C24F6" w14:textId="77777777" w:rsidR="005C5A8D" w:rsidRDefault="00B94EDC">
      <w:pPr>
        <w:rPr>
          <w:rFonts w:ascii="Calibri" w:eastAsia="Calibri" w:hAnsi="Calibri" w:cs="Calibri"/>
          <w:sz w:val="23"/>
          <w:szCs w:val="23"/>
          <w:highlight w:val="white"/>
        </w:rPr>
      </w:pPr>
      <w:r>
        <w:rPr>
          <w:rFonts w:ascii="Calibri" w:eastAsia="Calibri" w:hAnsi="Calibri" w:cs="Calibri"/>
          <w:sz w:val="23"/>
          <w:szCs w:val="23"/>
          <w:highlight w:val="white"/>
        </w:rPr>
        <w:t>8. Artifact four needs to demonstrate focal group, staff, or community engagement. Who was engaged? What was the biggest learning from this engagement effort?</w:t>
      </w:r>
    </w:p>
    <w:p w14:paraId="1AD2D6F9" w14:textId="77777777" w:rsidR="005C5A8D" w:rsidRDefault="005C5A8D">
      <w:pPr>
        <w:rPr>
          <w:rFonts w:ascii="Calibri" w:eastAsia="Calibri" w:hAnsi="Calibri" w:cs="Calibri"/>
          <w:sz w:val="23"/>
          <w:szCs w:val="23"/>
          <w:highlight w:val="white"/>
        </w:rPr>
      </w:pPr>
    </w:p>
    <w:p w14:paraId="258DCDA0" w14:textId="77777777" w:rsidR="005C5A8D" w:rsidRDefault="00B94EDC">
      <w:pPr>
        <w:rPr>
          <w:rFonts w:ascii="Calibri" w:eastAsia="Calibri" w:hAnsi="Calibri" w:cs="Calibri"/>
          <w:sz w:val="23"/>
          <w:szCs w:val="23"/>
          <w:highlight w:val="white"/>
        </w:rPr>
      </w:pPr>
      <w:r>
        <w:rPr>
          <w:rFonts w:ascii="Calibri" w:eastAsia="Calibri" w:hAnsi="Calibri" w:cs="Calibri"/>
          <w:sz w:val="23"/>
          <w:szCs w:val="23"/>
          <w:highlight w:val="white"/>
        </w:rPr>
        <w:t>9. Artifact five needs to demonstrate focal group, staff, or community engagement. Who was engaged? What was the biggest learning from this engagement effort?</w:t>
      </w:r>
    </w:p>
    <w:p w14:paraId="4C162B52" w14:textId="77777777" w:rsidR="005C5A8D" w:rsidRDefault="005C5A8D">
      <w:pPr>
        <w:rPr>
          <w:rFonts w:ascii="Calibri" w:eastAsia="Calibri" w:hAnsi="Calibri" w:cs="Calibri"/>
          <w:sz w:val="23"/>
          <w:szCs w:val="23"/>
          <w:highlight w:val="white"/>
        </w:rPr>
      </w:pPr>
    </w:p>
    <w:p w14:paraId="0988CB79" w14:textId="77777777" w:rsidR="005C5A8D" w:rsidRDefault="005C5A8D">
      <w:pPr>
        <w:rPr>
          <w:rFonts w:ascii="Calibri" w:eastAsia="Calibri" w:hAnsi="Calibri" w:cs="Calibri"/>
          <w:sz w:val="23"/>
          <w:szCs w:val="23"/>
          <w:highlight w:val="white"/>
        </w:rPr>
      </w:pPr>
    </w:p>
    <w:p w14:paraId="5FF29CE6" w14:textId="77777777" w:rsidR="005C5A8D" w:rsidRDefault="00B94EDC">
      <w:pPr>
        <w:rPr>
          <w:rFonts w:ascii="Calibri" w:eastAsia="Calibri" w:hAnsi="Calibri" w:cs="Calibri"/>
          <w:sz w:val="23"/>
          <w:szCs w:val="23"/>
          <w:highlight w:val="white"/>
        </w:rPr>
      </w:pPr>
      <w:r>
        <w:rPr>
          <w:rFonts w:ascii="Calibri" w:eastAsia="Calibri" w:hAnsi="Calibri" w:cs="Calibri"/>
          <w:sz w:val="23"/>
          <w:szCs w:val="23"/>
          <w:highlight w:val="white"/>
        </w:rPr>
        <w:lastRenderedPageBreak/>
        <w:t xml:space="preserve">10. </w:t>
      </w:r>
      <w:r>
        <w:rPr>
          <w:rFonts w:ascii="Calibri" w:eastAsia="Calibri" w:hAnsi="Calibri" w:cs="Calibri"/>
          <w:b/>
          <w:i/>
          <w:sz w:val="23"/>
          <w:szCs w:val="23"/>
          <w:highlight w:val="white"/>
        </w:rPr>
        <w:t>Response required only if applying with a sponsored charter.</w:t>
      </w:r>
      <w:r>
        <w:rPr>
          <w:rFonts w:ascii="Calibri" w:eastAsia="Calibri" w:hAnsi="Calibri" w:cs="Calibri"/>
          <w:sz w:val="23"/>
          <w:szCs w:val="23"/>
          <w:highlight w:val="white"/>
        </w:rPr>
        <w:t xml:space="preserve"> If a sponsored charter is applying with a district, one artifact per charter needs to be submitted and should demonstrate focal group, staff, or community engagement. Who was engaged in each charter artifact? What was the biggest learning from the engagement effort(s)? (Please note: If the charter has the same outcomes and strategies as the district, this is not a requirement.)</w:t>
      </w:r>
    </w:p>
    <w:p w14:paraId="797A0961" w14:textId="77777777" w:rsidR="005C5A8D" w:rsidRDefault="005C5A8D">
      <w:pPr>
        <w:rPr>
          <w:rFonts w:ascii="Calibri" w:eastAsia="Calibri" w:hAnsi="Calibri" w:cs="Calibri"/>
          <w:sz w:val="23"/>
          <w:szCs w:val="23"/>
          <w:highlight w:val="white"/>
        </w:rPr>
      </w:pPr>
    </w:p>
    <w:p w14:paraId="59C6C8AB" w14:textId="77777777" w:rsidR="005C5A8D" w:rsidRDefault="00B94EDC">
      <w:pPr>
        <w:rPr>
          <w:rFonts w:ascii="Calibri" w:eastAsia="Calibri" w:hAnsi="Calibri" w:cs="Calibri"/>
          <w:sz w:val="23"/>
          <w:szCs w:val="23"/>
          <w:highlight w:val="white"/>
        </w:rPr>
      </w:pPr>
      <w:r>
        <w:rPr>
          <w:rFonts w:ascii="Calibri" w:eastAsia="Calibri" w:hAnsi="Calibri" w:cs="Calibri"/>
          <w:b/>
          <w:i/>
          <w:sz w:val="23"/>
          <w:szCs w:val="23"/>
          <w:highlight w:val="white"/>
        </w:rPr>
        <w:t>Outcome of Engagement</w:t>
      </w:r>
    </w:p>
    <w:p w14:paraId="3A0D40D5" w14:textId="77777777" w:rsidR="005C5A8D" w:rsidRDefault="00B94EDC">
      <w:pPr>
        <w:rPr>
          <w:rFonts w:ascii="Calibri" w:eastAsia="Calibri" w:hAnsi="Calibri" w:cs="Calibri"/>
          <w:sz w:val="23"/>
          <w:szCs w:val="23"/>
          <w:highlight w:val="white"/>
        </w:rPr>
      </w:pPr>
      <w:r>
        <w:rPr>
          <w:rFonts w:ascii="Calibri" w:eastAsia="Calibri" w:hAnsi="Calibri" w:cs="Calibri"/>
          <w:sz w:val="23"/>
          <w:szCs w:val="23"/>
          <w:highlight w:val="white"/>
        </w:rPr>
        <w:t>11. Looking at your Community Engagement process holistically, what did you learn from the community and staff? Explain how you applied the input to inform your planning.</w:t>
      </w:r>
    </w:p>
    <w:p w14:paraId="297CF6C2" w14:textId="77777777" w:rsidR="005C5A8D" w:rsidRDefault="005C5A8D">
      <w:pPr>
        <w:rPr>
          <w:rFonts w:ascii="Calibri" w:eastAsia="Calibri" w:hAnsi="Calibri" w:cs="Calibri"/>
          <w:sz w:val="24"/>
          <w:szCs w:val="24"/>
        </w:rPr>
      </w:pPr>
    </w:p>
    <w:p w14:paraId="3A133FFA" w14:textId="77777777" w:rsidR="005C5A8D" w:rsidRDefault="005C5A8D">
      <w:pPr>
        <w:rPr>
          <w:rFonts w:ascii="Calibri" w:eastAsia="Calibri" w:hAnsi="Calibri" w:cs="Calibri"/>
          <w:sz w:val="24"/>
          <w:szCs w:val="24"/>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5C5A8D" w14:paraId="42519E8F" w14:textId="77777777" w:rsidTr="00B94EDC">
        <w:tc>
          <w:tcPr>
            <w:tcW w:w="9360" w:type="dxa"/>
            <w:tcBorders>
              <w:top w:val="single" w:sz="8" w:space="0" w:color="E26B2A"/>
              <w:left w:val="single" w:sz="8" w:space="0" w:color="E26B2A"/>
              <w:bottom w:val="single" w:sz="8" w:space="0" w:color="E26B2A"/>
              <w:right w:val="single" w:sz="8" w:space="0" w:color="E26B2A"/>
            </w:tcBorders>
            <w:shd w:val="clear" w:color="auto" w:fill="E26B2A"/>
            <w:tcMar>
              <w:top w:w="100" w:type="dxa"/>
              <w:left w:w="100" w:type="dxa"/>
              <w:bottom w:w="100" w:type="dxa"/>
              <w:right w:w="100" w:type="dxa"/>
            </w:tcMar>
          </w:tcPr>
          <w:p w14:paraId="0F8A28F3" w14:textId="77777777" w:rsidR="005C5A8D" w:rsidRDefault="00B94EDC">
            <w:pPr>
              <w:pStyle w:val="Heading1"/>
              <w:widowControl w:val="0"/>
            </w:pPr>
            <w:bookmarkStart w:id="4" w:name="_foaxvgx81nda" w:colFirst="0" w:colLast="0"/>
            <w:bookmarkEnd w:id="4"/>
            <w:r>
              <w:t xml:space="preserve">Strengthened Systems and Capacity </w:t>
            </w:r>
            <w:r>
              <w:rPr>
                <w:b w:val="0"/>
              </w:rPr>
              <w:t>(250 words or less per question)</w:t>
            </w:r>
          </w:p>
        </w:tc>
      </w:tr>
    </w:tbl>
    <w:p w14:paraId="503CBB33" w14:textId="77777777" w:rsidR="005C5A8D" w:rsidRDefault="005C5A8D">
      <w:pPr>
        <w:rPr>
          <w:rFonts w:ascii="Calibri" w:eastAsia="Calibri" w:hAnsi="Calibri" w:cs="Calibri"/>
          <w:sz w:val="24"/>
          <w:szCs w:val="24"/>
        </w:rPr>
      </w:pPr>
    </w:p>
    <w:p w14:paraId="44E678E8" w14:textId="77777777" w:rsidR="005C5A8D" w:rsidRDefault="00B94EDC">
      <w:pPr>
        <w:numPr>
          <w:ilvl w:val="0"/>
          <w:numId w:val="11"/>
        </w:numPr>
        <w:rPr>
          <w:rFonts w:ascii="Calibri" w:eastAsia="Calibri" w:hAnsi="Calibri" w:cs="Calibri"/>
        </w:rPr>
      </w:pPr>
      <w:r>
        <w:rPr>
          <w:rFonts w:ascii="Calibri" w:eastAsia="Calibri" w:hAnsi="Calibri" w:cs="Calibri"/>
          <w:sz w:val="23"/>
          <w:szCs w:val="23"/>
          <w:highlight w:val="white"/>
        </w:rPr>
        <w:t xml:space="preserve"> </w:t>
      </w: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3"/>
          <w:szCs w:val="23"/>
          <w:highlight w:val="white"/>
        </w:rPr>
        <w:t xml:space="preserve">What system do you have to recruit, onboard, and retain quality educators and leaders, including those who are representative of student focal groups? </w:t>
      </w:r>
      <w:r>
        <w:rPr>
          <w:rFonts w:ascii="Calibri" w:eastAsia="Calibri" w:hAnsi="Calibri" w:cs="Calibri"/>
          <w:sz w:val="20"/>
          <w:szCs w:val="20"/>
        </w:rPr>
        <w:t>☒</w:t>
      </w:r>
      <w:r>
        <w:rPr>
          <w:rFonts w:ascii="Calibri" w:eastAsia="Calibri" w:hAnsi="Calibri" w:cs="Calibri"/>
          <w:sz w:val="20"/>
          <w:szCs w:val="20"/>
        </w:rPr>
        <w:br/>
      </w:r>
    </w:p>
    <w:p w14:paraId="58B92CE7" w14:textId="77777777" w:rsidR="005C5A8D" w:rsidRDefault="005C5A8D">
      <w:pPr>
        <w:ind w:left="720"/>
        <w:rPr>
          <w:rFonts w:ascii="Calibri" w:eastAsia="Calibri" w:hAnsi="Calibri" w:cs="Calibri"/>
          <w:sz w:val="20"/>
          <w:szCs w:val="20"/>
        </w:rPr>
      </w:pPr>
    </w:p>
    <w:p w14:paraId="52FC84D7" w14:textId="77777777" w:rsidR="005C5A8D" w:rsidRDefault="00B94EDC">
      <w:pPr>
        <w:numPr>
          <w:ilvl w:val="0"/>
          <w:numId w:val="11"/>
        </w:numPr>
        <w:rPr>
          <w:rFonts w:ascii="Calibri" w:eastAsia="Calibri" w:hAnsi="Calibri" w:cs="Calibri"/>
        </w:rPr>
      </w:pPr>
      <w:r>
        <w:rPr>
          <w:rFonts w:ascii="Calibri" w:eastAsia="Calibri" w:hAnsi="Calibri" w:cs="Calibri"/>
          <w:sz w:val="23"/>
          <w:szCs w:val="23"/>
          <w:highlight w:val="white"/>
        </w:rPr>
        <w:t xml:space="preserve"> </w:t>
      </w: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3"/>
          <w:szCs w:val="23"/>
          <w:highlight w:val="white"/>
        </w:rPr>
        <w:t xml:space="preserve">What systems are in place to ensure that focal students are being taught by effective and highly qualified teachers as frequently as other students? </w:t>
      </w:r>
      <w:r>
        <w:rPr>
          <w:rFonts w:ascii="Calibri" w:eastAsia="Calibri" w:hAnsi="Calibri" w:cs="Calibri"/>
          <w:sz w:val="20"/>
          <w:szCs w:val="20"/>
        </w:rPr>
        <w:t>☒</w:t>
      </w:r>
      <w:r>
        <w:rPr>
          <w:rFonts w:ascii="Calibri" w:eastAsia="Calibri" w:hAnsi="Calibri" w:cs="Calibri"/>
          <w:sz w:val="20"/>
          <w:szCs w:val="20"/>
        </w:rPr>
        <w:br/>
      </w:r>
    </w:p>
    <w:p w14:paraId="3C810DAA" w14:textId="77777777" w:rsidR="005C5A8D" w:rsidRDefault="005C5A8D">
      <w:pPr>
        <w:ind w:left="720"/>
        <w:rPr>
          <w:rFonts w:ascii="Calibri" w:eastAsia="Calibri" w:hAnsi="Calibri" w:cs="Calibri"/>
          <w:sz w:val="20"/>
          <w:szCs w:val="20"/>
        </w:rPr>
      </w:pPr>
    </w:p>
    <w:p w14:paraId="3DF5F944" w14:textId="77777777" w:rsidR="005C5A8D" w:rsidRDefault="00B94EDC">
      <w:pPr>
        <w:numPr>
          <w:ilvl w:val="0"/>
          <w:numId w:val="11"/>
        </w:numPr>
        <w:rPr>
          <w:rFonts w:ascii="Calibri" w:eastAsia="Calibri" w:hAnsi="Calibri" w:cs="Calibri"/>
        </w:rPr>
      </w:pP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3"/>
          <w:szCs w:val="23"/>
          <w:highlight w:val="white"/>
        </w:rPr>
        <w:t xml:space="preserve">Describe your system for analyzing disciplinary referrals, suspensions, and expulsions, including disaggregating this information by focal groups. </w:t>
      </w:r>
      <w:r>
        <w:rPr>
          <w:rFonts w:ascii="Calibri" w:eastAsia="Calibri" w:hAnsi="Calibri" w:cs="Calibri"/>
          <w:sz w:val="20"/>
          <w:szCs w:val="20"/>
        </w:rPr>
        <w:t>☒</w:t>
      </w:r>
      <w:r>
        <w:rPr>
          <w:rFonts w:ascii="Calibri" w:eastAsia="Calibri" w:hAnsi="Calibri" w:cs="Calibri"/>
          <w:sz w:val="20"/>
          <w:szCs w:val="20"/>
        </w:rPr>
        <w:br/>
      </w:r>
    </w:p>
    <w:p w14:paraId="20687C9F" w14:textId="77777777" w:rsidR="005C5A8D" w:rsidRDefault="005C5A8D">
      <w:pPr>
        <w:ind w:left="720"/>
        <w:rPr>
          <w:rFonts w:ascii="Calibri" w:eastAsia="Calibri" w:hAnsi="Calibri" w:cs="Calibri"/>
          <w:sz w:val="20"/>
          <w:szCs w:val="20"/>
        </w:rPr>
      </w:pPr>
    </w:p>
    <w:p w14:paraId="6381AE36" w14:textId="77777777" w:rsidR="005C5A8D" w:rsidRDefault="00B94EDC">
      <w:pPr>
        <w:numPr>
          <w:ilvl w:val="0"/>
          <w:numId w:val="11"/>
        </w:numPr>
        <w:rPr>
          <w:rFonts w:ascii="Calibri" w:eastAsia="Calibri" w:hAnsi="Calibri" w:cs="Calibri"/>
          <w:sz w:val="23"/>
          <w:szCs w:val="23"/>
          <w:highlight w:val="white"/>
        </w:rPr>
      </w:pPr>
      <w:r>
        <w:rPr>
          <w:rFonts w:ascii="Calibri" w:eastAsia="Calibri" w:hAnsi="Calibri" w:cs="Calibri"/>
          <w:sz w:val="23"/>
          <w:szCs w:val="23"/>
          <w:highlight w:val="white"/>
        </w:rPr>
        <w:t>What systems are in place to support students and families who are transitioning between LTCT sites, YCEPs, and JDEPs to schools?</w:t>
      </w:r>
      <w:r>
        <w:rPr>
          <w:rFonts w:ascii="Calibri" w:eastAsia="Calibri" w:hAnsi="Calibri" w:cs="Calibri"/>
          <w:sz w:val="23"/>
          <w:szCs w:val="23"/>
          <w:highlight w:val="white"/>
        </w:rPr>
        <w:br/>
      </w:r>
    </w:p>
    <w:p w14:paraId="01052E47" w14:textId="77777777" w:rsidR="005C5A8D" w:rsidRDefault="005C5A8D">
      <w:pPr>
        <w:ind w:left="720"/>
        <w:rPr>
          <w:rFonts w:ascii="Calibri" w:eastAsia="Calibri" w:hAnsi="Calibri" w:cs="Calibri"/>
          <w:sz w:val="23"/>
          <w:szCs w:val="23"/>
          <w:highlight w:val="white"/>
        </w:rPr>
      </w:pPr>
    </w:p>
    <w:p w14:paraId="3ECD1968" w14:textId="77777777" w:rsidR="005C5A8D" w:rsidRDefault="00B94EDC">
      <w:pPr>
        <w:numPr>
          <w:ilvl w:val="0"/>
          <w:numId w:val="11"/>
        </w:numPr>
        <w:rPr>
          <w:rFonts w:ascii="Calibri" w:eastAsia="Calibri" w:hAnsi="Calibri" w:cs="Calibri"/>
        </w:rPr>
      </w:pP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3"/>
          <w:szCs w:val="23"/>
          <w:highlight w:val="white"/>
        </w:rPr>
        <w:t xml:space="preserve">How do you support students and families in the transition between early childhood education programs and local elementary school programs from elementary to middle grades? From middle grade to high school? From high school to postsecondary education and/or workforce? </w:t>
      </w: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0"/>
          <w:szCs w:val="20"/>
        </w:rPr>
        <w:br/>
      </w:r>
    </w:p>
    <w:p w14:paraId="5D548CCA" w14:textId="77777777" w:rsidR="005C5A8D" w:rsidRDefault="00B94EDC">
      <w:pPr>
        <w:numPr>
          <w:ilvl w:val="0"/>
          <w:numId w:val="11"/>
        </w:numPr>
        <w:rPr>
          <w:rFonts w:ascii="Calibri" w:eastAsia="Calibri" w:hAnsi="Calibri" w:cs="Calibri"/>
        </w:rPr>
      </w:pP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3"/>
          <w:szCs w:val="23"/>
        </w:rPr>
        <w:t xml:space="preserve">What career exploration and career development coursework and activities are offered to support awareness, exploration, preparation, and training at the various grade-bands? Describe your system for sharing information with students and parents regarding career </w:t>
      </w:r>
      <w:r>
        <w:rPr>
          <w:rFonts w:ascii="Calibri" w:eastAsia="Calibri" w:hAnsi="Calibri" w:cs="Calibri"/>
          <w:sz w:val="23"/>
          <w:szCs w:val="23"/>
        </w:rPr>
        <w:lastRenderedPageBreak/>
        <w:t xml:space="preserve">connected learning, including any guidance, counseling, and connections to education plans and profiles. </w:t>
      </w:r>
      <w:r>
        <w:rPr>
          <w:rFonts w:ascii="Calibri" w:eastAsia="Calibri" w:hAnsi="Calibri" w:cs="Calibri"/>
          <w:sz w:val="20"/>
          <w:szCs w:val="20"/>
        </w:rPr>
        <w:t>☒</w:t>
      </w:r>
      <w:r>
        <w:rPr>
          <w:rFonts w:ascii="Calibri" w:eastAsia="Calibri" w:hAnsi="Calibri" w:cs="Calibri"/>
          <w:sz w:val="20"/>
          <w:szCs w:val="20"/>
        </w:rPr>
        <w:br/>
      </w:r>
    </w:p>
    <w:p w14:paraId="0FA9F6CE" w14:textId="77777777" w:rsidR="005C5A8D" w:rsidRDefault="005C5A8D">
      <w:pPr>
        <w:ind w:left="720"/>
        <w:rPr>
          <w:rFonts w:ascii="Calibri" w:eastAsia="Calibri" w:hAnsi="Calibri" w:cs="Calibri"/>
          <w:sz w:val="20"/>
          <w:szCs w:val="20"/>
        </w:rPr>
      </w:pPr>
    </w:p>
    <w:p w14:paraId="066DF303" w14:textId="77777777" w:rsidR="005C5A8D" w:rsidRDefault="00B94EDC">
      <w:pPr>
        <w:numPr>
          <w:ilvl w:val="0"/>
          <w:numId w:val="11"/>
        </w:numPr>
        <w:rPr>
          <w:rFonts w:ascii="Calibri" w:eastAsia="Calibri" w:hAnsi="Calibri" w:cs="Calibri"/>
          <w:sz w:val="23"/>
          <w:szCs w:val="23"/>
        </w:rPr>
      </w:pPr>
      <w:r>
        <w:rPr>
          <w:rFonts w:ascii="Calibri" w:eastAsia="Calibri" w:hAnsi="Calibri" w:cs="Calibri"/>
          <w:i/>
          <w:sz w:val="23"/>
          <w:szCs w:val="23"/>
        </w:rPr>
        <w:t>For districts required to engage in Tribal Consultation only:</w:t>
      </w:r>
      <w:r>
        <w:rPr>
          <w:rFonts w:ascii="Calibri" w:eastAsia="Calibri" w:hAnsi="Calibri" w:cs="Calibri"/>
          <w:sz w:val="23"/>
          <w:szCs w:val="23"/>
        </w:rPr>
        <w:t xml:space="preserve"> Describe the professional development opportunities provided to ensure that teachers and other school professionals who are new to the Indian community are prepared to work with Indian children and that all teachers who will be involved in programs under this guidance have been properly trained to carry out such programs.</w:t>
      </w:r>
    </w:p>
    <w:p w14:paraId="43107A14" w14:textId="77777777" w:rsidR="005C5A8D" w:rsidRDefault="005C5A8D">
      <w:pPr>
        <w:rPr>
          <w:rFonts w:ascii="Calibri" w:eastAsia="Calibri" w:hAnsi="Calibri" w:cs="Calibri"/>
          <w:sz w:val="24"/>
          <w:szCs w:val="24"/>
        </w:rPr>
      </w:pPr>
    </w:p>
    <w:p w14:paraId="6A282FBF" w14:textId="77777777" w:rsidR="005C5A8D" w:rsidRDefault="005C5A8D">
      <w:pPr>
        <w:rPr>
          <w:rFonts w:ascii="Calibri" w:eastAsia="Calibri" w:hAnsi="Calibri" w:cs="Calibri"/>
          <w:sz w:val="24"/>
          <w:szCs w:val="24"/>
        </w:rPr>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5C5A8D" w14:paraId="3C63F94B" w14:textId="77777777" w:rsidTr="00B94EDC">
        <w:tc>
          <w:tcPr>
            <w:tcW w:w="9360" w:type="dxa"/>
            <w:tcBorders>
              <w:top w:val="single" w:sz="8" w:space="0" w:color="E26B2A"/>
              <w:left w:val="single" w:sz="8" w:space="0" w:color="E26B2A"/>
              <w:bottom w:val="single" w:sz="8" w:space="0" w:color="E26B2A"/>
              <w:right w:val="single" w:sz="8" w:space="0" w:color="E26B2A"/>
            </w:tcBorders>
            <w:shd w:val="clear" w:color="auto" w:fill="E26B2A"/>
            <w:tcMar>
              <w:top w:w="100" w:type="dxa"/>
              <w:left w:w="100" w:type="dxa"/>
              <w:bottom w:w="100" w:type="dxa"/>
              <w:right w:w="100" w:type="dxa"/>
            </w:tcMar>
          </w:tcPr>
          <w:p w14:paraId="22BCB477" w14:textId="77777777" w:rsidR="005C5A8D" w:rsidRDefault="00B94EDC">
            <w:pPr>
              <w:pStyle w:val="Heading1"/>
              <w:widowControl w:val="0"/>
            </w:pPr>
            <w:bookmarkStart w:id="5" w:name="_fig2oyraix7t" w:colFirst="0" w:colLast="0"/>
            <w:bookmarkEnd w:id="5"/>
            <w:r>
              <w:t xml:space="preserve">Early Literacy Inventory </w:t>
            </w:r>
          </w:p>
        </w:tc>
      </w:tr>
    </w:tbl>
    <w:p w14:paraId="625F97B2" w14:textId="77777777" w:rsidR="005C5A8D" w:rsidRDefault="00B94EDC">
      <w:pPr>
        <w:rPr>
          <w:rFonts w:ascii="Calibri" w:eastAsia="Calibri" w:hAnsi="Calibri" w:cs="Calibri"/>
          <w:sz w:val="24"/>
          <w:szCs w:val="24"/>
        </w:rPr>
      </w:pPr>
      <w:r>
        <w:rPr>
          <w:rFonts w:ascii="Calibri" w:eastAsia="Calibri" w:hAnsi="Calibri" w:cs="Calibri"/>
          <w:sz w:val="24"/>
          <w:szCs w:val="24"/>
        </w:rPr>
        <w:br/>
        <w:t xml:space="preserve">For the purposes of prioritizing Early Literacy funds, we have used multiple sources of data, including but not limited to state Language Arts summative assessment data and, for eligible applicants who serve English Language </w:t>
      </w:r>
      <w:proofErr w:type="gramStart"/>
      <w:r>
        <w:rPr>
          <w:rFonts w:ascii="Calibri" w:eastAsia="Calibri" w:hAnsi="Calibri" w:cs="Calibri"/>
          <w:sz w:val="24"/>
          <w:szCs w:val="24"/>
        </w:rPr>
        <w:t>Learners,  English</w:t>
      </w:r>
      <w:proofErr w:type="gramEnd"/>
      <w:r>
        <w:rPr>
          <w:rFonts w:ascii="Calibri" w:eastAsia="Calibri" w:hAnsi="Calibri" w:cs="Calibri"/>
          <w:sz w:val="24"/>
          <w:szCs w:val="24"/>
        </w:rPr>
        <w:t xml:space="preserve"> Language Proficiency Assessment data.</w:t>
      </w:r>
      <w:r>
        <w:rPr>
          <w:rFonts w:ascii="Calibri" w:eastAsia="Calibri" w:hAnsi="Calibri" w:cs="Calibri"/>
          <w:sz w:val="24"/>
          <w:szCs w:val="24"/>
        </w:rPr>
        <w:br/>
      </w:r>
    </w:p>
    <w:p w14:paraId="084B859F" w14:textId="77777777" w:rsidR="005C5A8D" w:rsidRDefault="00B94EDC">
      <w:pPr>
        <w:numPr>
          <w:ilvl w:val="0"/>
          <w:numId w:val="4"/>
        </w:numPr>
        <w:rPr>
          <w:rFonts w:ascii="Calibri" w:eastAsia="Calibri" w:hAnsi="Calibri" w:cs="Calibri"/>
          <w:sz w:val="24"/>
          <w:szCs w:val="24"/>
        </w:rPr>
      </w:pP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4"/>
          <w:szCs w:val="24"/>
        </w:rPr>
        <w:t xml:space="preserve">Using the Smartsheet link, </w:t>
      </w:r>
      <w:r>
        <w:rPr>
          <w:rFonts w:ascii="Calibri" w:eastAsia="Calibri" w:hAnsi="Calibri" w:cs="Calibri"/>
          <w:sz w:val="23"/>
          <w:szCs w:val="23"/>
        </w:rPr>
        <w:t xml:space="preserve">make any necessary adjustments to your previously submitted Early Literacy Inventory. Please note the literacy inventory requires up-to-date information of all literacy assessments, tools, curricula, and digital resources used to support literacy in early elementary grades (PK-3). </w:t>
      </w:r>
      <w:r>
        <w:rPr>
          <w:rFonts w:ascii="Calibri" w:eastAsia="Calibri" w:hAnsi="Calibri" w:cs="Calibri"/>
          <w:i/>
          <w:sz w:val="23"/>
          <w:szCs w:val="23"/>
        </w:rPr>
        <w:t>No narrative response required.</w:t>
      </w:r>
      <w:r>
        <w:rPr>
          <w:rFonts w:ascii="Calibri" w:eastAsia="Calibri" w:hAnsi="Calibri" w:cs="Calibri"/>
          <w:sz w:val="23"/>
          <w:szCs w:val="23"/>
        </w:rPr>
        <w:t xml:space="preserve"> </w:t>
      </w:r>
      <w:r>
        <w:rPr>
          <w:rFonts w:ascii="Calibri" w:eastAsia="Calibri" w:hAnsi="Calibri" w:cs="Calibri"/>
          <w:sz w:val="20"/>
          <w:szCs w:val="20"/>
        </w:rPr>
        <w:t>☒</w:t>
      </w:r>
      <w:r>
        <w:rPr>
          <w:rFonts w:ascii="Calibri" w:eastAsia="Calibri" w:hAnsi="Calibri" w:cs="Calibri"/>
          <w:sz w:val="23"/>
          <w:szCs w:val="23"/>
        </w:rPr>
        <w:br/>
      </w:r>
    </w:p>
    <w:p w14:paraId="5451E533" w14:textId="77777777" w:rsidR="005C5A8D" w:rsidRDefault="00B94EDC">
      <w:pPr>
        <w:numPr>
          <w:ilvl w:val="0"/>
          <w:numId w:val="4"/>
        </w:numPr>
        <w:rPr>
          <w:rFonts w:ascii="Calibri" w:eastAsia="Calibri" w:hAnsi="Calibri" w:cs="Calibri"/>
          <w:sz w:val="23"/>
          <w:szCs w:val="23"/>
        </w:rPr>
      </w:pPr>
      <w:r>
        <w:rPr>
          <w:rFonts w:ascii="Calibri" w:eastAsia="Calibri" w:hAnsi="Calibri" w:cs="Calibri"/>
          <w:sz w:val="23"/>
          <w:szCs w:val="23"/>
          <w:highlight w:val="white"/>
        </w:rPr>
        <w:t xml:space="preserve"> What is the name of the funding source for the 25% match for early literacy?</w:t>
      </w:r>
    </w:p>
    <w:p w14:paraId="64D2B775" w14:textId="77777777" w:rsidR="005C5A8D" w:rsidRDefault="005C5A8D">
      <w:pPr>
        <w:rPr>
          <w:rFonts w:ascii="Calibri" w:eastAsia="Calibri" w:hAnsi="Calibri" w:cs="Calibri"/>
          <w:sz w:val="24"/>
          <w:szCs w:val="24"/>
        </w:rPr>
      </w:pPr>
    </w:p>
    <w:p w14:paraId="02D4ECDB" w14:textId="77777777" w:rsidR="005C5A8D" w:rsidRDefault="005C5A8D">
      <w:pPr>
        <w:rPr>
          <w:rFonts w:ascii="Calibri" w:eastAsia="Calibri" w:hAnsi="Calibri" w:cs="Calibri"/>
          <w:sz w:val="24"/>
          <w:szCs w:val="24"/>
        </w:rPr>
      </w:pP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5C5A8D" w14:paraId="3DF7EE56" w14:textId="77777777" w:rsidTr="00B94EDC">
        <w:tc>
          <w:tcPr>
            <w:tcW w:w="9360" w:type="dxa"/>
            <w:tcBorders>
              <w:top w:val="single" w:sz="8" w:space="0" w:color="E26B2A"/>
              <w:left w:val="single" w:sz="8" w:space="0" w:color="E26B2A"/>
              <w:bottom w:val="single" w:sz="8" w:space="0" w:color="E26B2A"/>
              <w:right w:val="single" w:sz="8" w:space="0" w:color="E26B2A"/>
            </w:tcBorders>
            <w:shd w:val="clear" w:color="auto" w:fill="E26B2A"/>
            <w:tcMar>
              <w:top w:w="100" w:type="dxa"/>
              <w:left w:w="100" w:type="dxa"/>
              <w:bottom w:w="100" w:type="dxa"/>
              <w:right w:w="100" w:type="dxa"/>
            </w:tcMar>
          </w:tcPr>
          <w:p w14:paraId="3D8F4FDF" w14:textId="77777777" w:rsidR="005C5A8D" w:rsidRDefault="00B94EDC">
            <w:pPr>
              <w:pStyle w:val="Heading1"/>
              <w:widowControl w:val="0"/>
              <w:rPr>
                <w:sz w:val="30"/>
                <w:szCs w:val="30"/>
              </w:rPr>
            </w:pPr>
            <w:bookmarkStart w:id="6" w:name="_ct11jb7o14yq" w:colFirst="0" w:colLast="0"/>
            <w:bookmarkEnd w:id="6"/>
            <w:r>
              <w:rPr>
                <w:sz w:val="30"/>
                <w:szCs w:val="30"/>
              </w:rPr>
              <w:t xml:space="preserve">Feedback </w:t>
            </w:r>
            <w:r>
              <w:rPr>
                <w:b w:val="0"/>
              </w:rPr>
              <w:t>(250 words or less per question)</w:t>
            </w:r>
          </w:p>
        </w:tc>
      </w:tr>
    </w:tbl>
    <w:p w14:paraId="6B7F3F4B" w14:textId="77777777" w:rsidR="005C5A8D" w:rsidRDefault="005C5A8D">
      <w:pPr>
        <w:rPr>
          <w:rFonts w:ascii="Calibri" w:eastAsia="Calibri" w:hAnsi="Calibri" w:cs="Calibri"/>
          <w:sz w:val="24"/>
          <w:szCs w:val="24"/>
        </w:rPr>
      </w:pPr>
    </w:p>
    <w:p w14:paraId="0BAC0939" w14:textId="77777777" w:rsidR="005C5A8D" w:rsidRDefault="00B94EDC">
      <w:pPr>
        <w:numPr>
          <w:ilvl w:val="0"/>
          <w:numId w:val="1"/>
        </w:numPr>
        <w:rPr>
          <w:rFonts w:ascii="Calibri" w:eastAsia="Calibri" w:hAnsi="Calibri" w:cs="Calibri"/>
          <w:sz w:val="24"/>
          <w:szCs w:val="24"/>
        </w:rPr>
      </w:pPr>
      <w:r>
        <w:rPr>
          <w:rFonts w:ascii="Calibri" w:eastAsia="Calibri" w:hAnsi="Calibri" w:cs="Calibri"/>
          <w:sz w:val="23"/>
          <w:szCs w:val="23"/>
          <w:highlight w:val="white"/>
        </w:rPr>
        <w:t>How can ODE support your continuous improvement process?</w:t>
      </w:r>
    </w:p>
    <w:p w14:paraId="61EA959D" w14:textId="77777777" w:rsidR="005C5A8D" w:rsidRDefault="005C5A8D">
      <w:pPr>
        <w:rPr>
          <w:rFonts w:ascii="Calibri" w:eastAsia="Calibri" w:hAnsi="Calibri" w:cs="Calibri"/>
          <w:sz w:val="24"/>
          <w:szCs w:val="24"/>
        </w:rPr>
      </w:pPr>
    </w:p>
    <w:p w14:paraId="7F7A93EE" w14:textId="77777777" w:rsidR="005C5A8D" w:rsidRDefault="005C5A8D">
      <w:pPr>
        <w:rPr>
          <w:rFonts w:ascii="Calibri" w:eastAsia="Calibri" w:hAnsi="Calibri" w:cs="Calibri"/>
          <w:sz w:val="24"/>
          <w:szCs w:val="24"/>
        </w:rPr>
      </w:pPr>
    </w:p>
    <w:p w14:paraId="1C8A00E2" w14:textId="77777777" w:rsidR="005C5A8D" w:rsidRDefault="005C5A8D">
      <w:pPr>
        <w:rPr>
          <w:rFonts w:ascii="Calibri" w:eastAsia="Calibri" w:hAnsi="Calibri" w:cs="Calibri"/>
          <w:sz w:val="24"/>
          <w:szCs w:val="24"/>
        </w:rPr>
      </w:pPr>
    </w:p>
    <w:p w14:paraId="75509578" w14:textId="77777777" w:rsidR="005C5A8D" w:rsidRDefault="005C5A8D">
      <w:pPr>
        <w:rPr>
          <w:rFonts w:ascii="Calibri" w:eastAsia="Calibri" w:hAnsi="Calibri" w:cs="Calibri"/>
          <w:sz w:val="24"/>
          <w:szCs w:val="24"/>
        </w:rPr>
      </w:pPr>
    </w:p>
    <w:p w14:paraId="2F8325B7" w14:textId="77777777" w:rsidR="005C5A8D" w:rsidRDefault="005C5A8D">
      <w:pPr>
        <w:rPr>
          <w:rFonts w:ascii="Calibri" w:eastAsia="Calibri" w:hAnsi="Calibri" w:cs="Calibri"/>
          <w:sz w:val="24"/>
          <w:szCs w:val="24"/>
        </w:rPr>
      </w:pPr>
    </w:p>
    <w:p w14:paraId="554AA08A" w14:textId="77777777" w:rsidR="005C5A8D" w:rsidRDefault="005C5A8D">
      <w:pPr>
        <w:rPr>
          <w:rFonts w:ascii="Calibri" w:eastAsia="Calibri" w:hAnsi="Calibri" w:cs="Calibri"/>
          <w:sz w:val="24"/>
          <w:szCs w:val="24"/>
        </w:rPr>
      </w:pPr>
    </w:p>
    <w:p w14:paraId="2AFDBDC7" w14:textId="77777777" w:rsidR="005C5A8D" w:rsidRDefault="005C5A8D">
      <w:pPr>
        <w:rPr>
          <w:rFonts w:ascii="Calibri" w:eastAsia="Calibri" w:hAnsi="Calibri" w:cs="Calibri"/>
          <w:sz w:val="24"/>
          <w:szCs w:val="24"/>
        </w:rPr>
      </w:pPr>
    </w:p>
    <w:p w14:paraId="6366477E" w14:textId="77777777" w:rsidR="005C5A8D" w:rsidRDefault="005C5A8D">
      <w:pPr>
        <w:rPr>
          <w:rFonts w:ascii="Calibri" w:eastAsia="Calibri" w:hAnsi="Calibri" w:cs="Calibri"/>
          <w:sz w:val="24"/>
          <w:szCs w:val="24"/>
        </w:rPr>
      </w:pPr>
    </w:p>
    <w:tbl>
      <w:tblPr>
        <w:tblStyle w:val="a6"/>
        <w:tblpPr w:leftFromText="180" w:rightFromText="180" w:topFromText="180" w:bottomFromText="180" w:vertAnchor="text" w:tblpX="-4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5C5A8D" w14:paraId="36563678" w14:textId="77777777" w:rsidTr="00B94EDC">
        <w:tc>
          <w:tcPr>
            <w:tcW w:w="9360" w:type="dxa"/>
            <w:tcBorders>
              <w:top w:val="single" w:sz="8" w:space="0" w:color="E26B2A"/>
              <w:left w:val="single" w:sz="8" w:space="0" w:color="E26B2A"/>
              <w:bottom w:val="single" w:sz="8" w:space="0" w:color="E26B2A"/>
              <w:right w:val="single" w:sz="8" w:space="0" w:color="E26B2A"/>
            </w:tcBorders>
            <w:shd w:val="clear" w:color="auto" w:fill="E26B2A"/>
          </w:tcPr>
          <w:p w14:paraId="65D1A28F" w14:textId="77777777" w:rsidR="005C5A8D" w:rsidRDefault="00B94EDC">
            <w:pPr>
              <w:pStyle w:val="Heading1"/>
              <w:widowControl w:val="0"/>
            </w:pPr>
            <w:bookmarkStart w:id="7" w:name="_rawgfxnrxoon" w:colFirst="0" w:colLast="0"/>
            <w:bookmarkEnd w:id="7"/>
            <w:r>
              <w:t>Plan Summary</w:t>
            </w:r>
          </w:p>
        </w:tc>
      </w:tr>
    </w:tbl>
    <w:p w14:paraId="2474705D" w14:textId="77777777" w:rsidR="005C5A8D" w:rsidRDefault="00B94EDC">
      <w:pPr>
        <w:numPr>
          <w:ilvl w:val="0"/>
          <w:numId w:val="12"/>
        </w:numPr>
        <w:rPr>
          <w:rFonts w:ascii="Calibri" w:eastAsia="Calibri" w:hAnsi="Calibri" w:cs="Calibri"/>
          <w:sz w:val="24"/>
          <w:szCs w:val="24"/>
        </w:rPr>
      </w:pPr>
      <w:r>
        <w:rPr>
          <w:rFonts w:ascii="Calibri" w:eastAsia="Calibri" w:hAnsi="Calibri" w:cs="Calibri"/>
          <w:sz w:val="23"/>
          <w:szCs w:val="23"/>
          <w:highlight w:val="white"/>
        </w:rPr>
        <w:t xml:space="preserve">Provide an overview of the plan detailing the key aspects and rationale behind the chosen approach. Describe the vision of the plan and how it addresses strengths and areas for growth identified in the needs assessment. Additionally, describe how the plan will work towards addressing the co-developed LPGTs or Local Optional Metrics, if over 80 </w:t>
      </w:r>
      <w:proofErr w:type="spellStart"/>
      <w:r>
        <w:rPr>
          <w:rFonts w:ascii="Calibri" w:eastAsia="Calibri" w:hAnsi="Calibri" w:cs="Calibri"/>
          <w:sz w:val="23"/>
          <w:szCs w:val="23"/>
          <w:highlight w:val="white"/>
        </w:rPr>
        <w:t>ADMr</w:t>
      </w:r>
      <w:proofErr w:type="spellEnd"/>
      <w:r>
        <w:rPr>
          <w:rFonts w:ascii="Calibri" w:eastAsia="Calibri" w:hAnsi="Calibri" w:cs="Calibri"/>
          <w:sz w:val="23"/>
          <w:szCs w:val="23"/>
          <w:highlight w:val="white"/>
        </w:rPr>
        <w:t>.  (500 words or less)</w:t>
      </w:r>
      <w:r>
        <w:rPr>
          <w:rFonts w:ascii="Calibri" w:eastAsia="Calibri" w:hAnsi="Calibri" w:cs="Calibri"/>
          <w:sz w:val="23"/>
          <w:szCs w:val="23"/>
          <w:highlight w:val="white"/>
        </w:rPr>
        <w:br/>
      </w:r>
    </w:p>
    <w:p w14:paraId="2207604D" w14:textId="77777777" w:rsidR="005C5A8D" w:rsidRDefault="005C5A8D">
      <w:pPr>
        <w:rPr>
          <w:rFonts w:ascii="Calibri" w:eastAsia="Calibri" w:hAnsi="Calibri" w:cs="Calibri"/>
          <w:sz w:val="24"/>
          <w:szCs w:val="24"/>
        </w:rPr>
      </w:pPr>
    </w:p>
    <w:p w14:paraId="10062C83" w14:textId="77777777" w:rsidR="005C5A8D" w:rsidRDefault="005C5A8D">
      <w:pPr>
        <w:rPr>
          <w:rFonts w:ascii="Calibri" w:eastAsia="Calibri" w:hAnsi="Calibri" w:cs="Calibri"/>
          <w:sz w:val="24"/>
          <w:szCs w:val="24"/>
        </w:rPr>
      </w:pPr>
    </w:p>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5C5A8D" w14:paraId="3B75B731" w14:textId="77777777" w:rsidTr="00B94EDC">
        <w:tc>
          <w:tcPr>
            <w:tcW w:w="9360" w:type="dxa"/>
            <w:tcBorders>
              <w:top w:val="single" w:sz="8" w:space="0" w:color="E26B2A"/>
              <w:left w:val="single" w:sz="8" w:space="0" w:color="E26B2A"/>
              <w:bottom w:val="single" w:sz="8" w:space="0" w:color="E26B2A"/>
              <w:right w:val="single" w:sz="8" w:space="0" w:color="E26B2A"/>
            </w:tcBorders>
            <w:shd w:val="clear" w:color="auto" w:fill="E26B2A"/>
            <w:tcMar>
              <w:top w:w="100" w:type="dxa"/>
              <w:left w:w="100" w:type="dxa"/>
              <w:bottom w:w="100" w:type="dxa"/>
              <w:right w:w="100" w:type="dxa"/>
            </w:tcMar>
          </w:tcPr>
          <w:p w14:paraId="57E65C74" w14:textId="77777777" w:rsidR="005C5A8D" w:rsidRDefault="00B94EDC">
            <w:pPr>
              <w:pStyle w:val="Heading1"/>
              <w:widowControl w:val="0"/>
            </w:pPr>
            <w:bookmarkStart w:id="8" w:name="_94f18pb65u1p" w:colFirst="0" w:colLast="0"/>
            <w:bookmarkEnd w:id="8"/>
            <w:r>
              <w:t>Links</w:t>
            </w:r>
          </w:p>
        </w:tc>
      </w:tr>
    </w:tbl>
    <w:p w14:paraId="2E019F9B" w14:textId="77777777" w:rsidR="005C5A8D" w:rsidRDefault="005C5A8D">
      <w:pPr>
        <w:rPr>
          <w:rFonts w:ascii="Calibri" w:eastAsia="Calibri" w:hAnsi="Calibri" w:cs="Calibri"/>
          <w:sz w:val="24"/>
          <w:szCs w:val="24"/>
        </w:rPr>
      </w:pPr>
    </w:p>
    <w:p w14:paraId="0F54B7C2" w14:textId="77777777" w:rsidR="005C5A8D" w:rsidRDefault="00B94EDC">
      <w:pPr>
        <w:numPr>
          <w:ilvl w:val="0"/>
          <w:numId w:val="6"/>
        </w:numPr>
        <w:rPr>
          <w:rFonts w:ascii="Calibri" w:eastAsia="Calibri" w:hAnsi="Calibri" w:cs="Calibri"/>
          <w:sz w:val="24"/>
          <w:szCs w:val="24"/>
        </w:rPr>
      </w:pP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4"/>
          <w:szCs w:val="24"/>
        </w:rPr>
        <w:t xml:space="preserve">Outcomes and Strategies </w:t>
      </w:r>
      <w:r>
        <w:rPr>
          <w:rFonts w:ascii="Calibri" w:eastAsia="Calibri" w:hAnsi="Calibri" w:cs="Calibri"/>
          <w:sz w:val="20"/>
          <w:szCs w:val="20"/>
        </w:rPr>
        <w:t>☒</w:t>
      </w:r>
    </w:p>
    <w:p w14:paraId="401A34AA" w14:textId="77777777" w:rsidR="005C5A8D" w:rsidRDefault="00B94EDC">
      <w:pPr>
        <w:numPr>
          <w:ilvl w:val="0"/>
          <w:numId w:val="6"/>
        </w:numPr>
        <w:rPr>
          <w:rFonts w:ascii="Calibri" w:eastAsia="Calibri" w:hAnsi="Calibri" w:cs="Calibri"/>
          <w:sz w:val="24"/>
          <w:szCs w:val="24"/>
        </w:rPr>
      </w:pPr>
      <w:r>
        <w:rPr>
          <w:rFonts w:ascii="Calibri" w:eastAsia="Calibri" w:hAnsi="Calibri" w:cs="Calibri"/>
          <w:sz w:val="24"/>
          <w:szCs w:val="24"/>
        </w:rPr>
        <w:t>Integrated Planning and Budget Year 1 (2025-2026)</w:t>
      </w:r>
    </w:p>
    <w:p w14:paraId="48633786" w14:textId="77777777" w:rsidR="005C5A8D" w:rsidRDefault="00B94EDC">
      <w:pPr>
        <w:numPr>
          <w:ilvl w:val="0"/>
          <w:numId w:val="6"/>
        </w:numPr>
        <w:rPr>
          <w:rFonts w:ascii="Calibri" w:eastAsia="Calibri" w:hAnsi="Calibri" w:cs="Calibri"/>
          <w:sz w:val="24"/>
          <w:szCs w:val="24"/>
        </w:rPr>
      </w:pPr>
      <w:r>
        <w:rPr>
          <w:rFonts w:ascii="Calibri" w:eastAsia="Calibri" w:hAnsi="Calibri" w:cs="Calibri"/>
          <w:sz w:val="24"/>
          <w:szCs w:val="24"/>
        </w:rPr>
        <w:t>Integrated Planning and Budget Year 2 (2026-2027)</w:t>
      </w:r>
    </w:p>
    <w:p w14:paraId="2155DA63" w14:textId="77777777" w:rsidR="005C5A8D" w:rsidRDefault="00B94EDC">
      <w:pPr>
        <w:numPr>
          <w:ilvl w:val="0"/>
          <w:numId w:val="6"/>
        </w:numPr>
        <w:rPr>
          <w:rFonts w:ascii="Calibri" w:eastAsia="Calibri" w:hAnsi="Calibri" w:cs="Calibri"/>
          <w:sz w:val="24"/>
          <w:szCs w:val="24"/>
        </w:rPr>
      </w:pPr>
      <w:r>
        <w:rPr>
          <w:rFonts w:ascii="Calibri" w:eastAsia="Calibri" w:hAnsi="Calibri" w:cs="Calibri"/>
          <w:sz w:val="24"/>
          <w:szCs w:val="24"/>
        </w:rPr>
        <w:t>Quarter 1 Integrated Planning and Budget Year 1 (2027-2028)</w:t>
      </w:r>
    </w:p>
    <w:p w14:paraId="75A7BF1C" w14:textId="77777777" w:rsidR="005C5A8D" w:rsidRDefault="00B94EDC">
      <w:pPr>
        <w:numPr>
          <w:ilvl w:val="0"/>
          <w:numId w:val="6"/>
        </w:numPr>
        <w:rPr>
          <w:rFonts w:ascii="Calibri" w:eastAsia="Calibri" w:hAnsi="Calibri" w:cs="Calibri"/>
          <w:sz w:val="24"/>
          <w:szCs w:val="24"/>
        </w:rPr>
      </w:pPr>
      <w:r>
        <w:rPr>
          <w:rFonts w:ascii="Calibri" w:eastAsia="Calibri" w:hAnsi="Calibri" w:cs="Calibri"/>
          <w:sz w:val="24"/>
          <w:szCs w:val="24"/>
        </w:rPr>
        <w:t>Tiered Planning</w:t>
      </w:r>
    </w:p>
    <w:p w14:paraId="3F5B8963" w14:textId="77777777" w:rsidR="005C5A8D" w:rsidRDefault="00B94EDC">
      <w:pPr>
        <w:numPr>
          <w:ilvl w:val="0"/>
          <w:numId w:val="6"/>
        </w:numPr>
        <w:rPr>
          <w:rFonts w:ascii="Calibri" w:eastAsia="Calibri" w:hAnsi="Calibri" w:cs="Calibri"/>
          <w:sz w:val="24"/>
          <w:szCs w:val="24"/>
        </w:rPr>
      </w:pP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4"/>
          <w:szCs w:val="24"/>
        </w:rPr>
        <w:t xml:space="preserve">Early Literacy Inventory </w:t>
      </w:r>
      <w:r>
        <w:rPr>
          <w:rFonts w:ascii="Calibri" w:eastAsia="Calibri" w:hAnsi="Calibri" w:cs="Calibri"/>
          <w:sz w:val="20"/>
          <w:szCs w:val="20"/>
        </w:rPr>
        <w:t>☒</w:t>
      </w:r>
    </w:p>
    <w:p w14:paraId="35B26A51" w14:textId="77777777" w:rsidR="005C5A8D" w:rsidRDefault="00B94EDC">
      <w:pPr>
        <w:numPr>
          <w:ilvl w:val="0"/>
          <w:numId w:val="6"/>
        </w:numPr>
        <w:rPr>
          <w:rFonts w:ascii="Calibri" w:eastAsia="Calibri" w:hAnsi="Calibri" w:cs="Calibri"/>
          <w:sz w:val="24"/>
          <w:szCs w:val="24"/>
        </w:rPr>
      </w:pPr>
      <w:r>
        <w:rPr>
          <w:rFonts w:ascii="Calibri" w:eastAsia="Calibri" w:hAnsi="Calibri" w:cs="Calibri"/>
          <w:sz w:val="24"/>
          <w:szCs w:val="24"/>
        </w:rPr>
        <w:t>Early Literacy Allowable Use Descriptions</w:t>
      </w:r>
    </w:p>
    <w:p w14:paraId="18A5669E" w14:textId="77777777" w:rsidR="005C5A8D" w:rsidRDefault="005C5A8D">
      <w:pPr>
        <w:rPr>
          <w:rFonts w:ascii="Calibri" w:eastAsia="Calibri" w:hAnsi="Calibri" w:cs="Calibri"/>
          <w:sz w:val="24"/>
          <w:szCs w:val="24"/>
        </w:rPr>
      </w:pPr>
    </w:p>
    <w:p w14:paraId="1C5E6FED" w14:textId="77777777" w:rsidR="005C5A8D" w:rsidRDefault="005C5A8D">
      <w:pPr>
        <w:rPr>
          <w:rFonts w:ascii="Calibri" w:eastAsia="Calibri" w:hAnsi="Calibri" w:cs="Calibri"/>
          <w:sz w:val="24"/>
          <w:szCs w:val="24"/>
        </w:rPr>
      </w:pPr>
    </w:p>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5C5A8D" w14:paraId="74CEC537" w14:textId="77777777" w:rsidTr="00B94EDC">
        <w:tc>
          <w:tcPr>
            <w:tcW w:w="9360" w:type="dxa"/>
            <w:tcBorders>
              <w:top w:val="single" w:sz="8" w:space="0" w:color="E26B2A"/>
              <w:left w:val="single" w:sz="8" w:space="0" w:color="E26B2A"/>
              <w:bottom w:val="single" w:sz="8" w:space="0" w:color="E26B2A"/>
              <w:right w:val="single" w:sz="8" w:space="0" w:color="E26B2A"/>
            </w:tcBorders>
            <w:shd w:val="clear" w:color="auto" w:fill="E26B2A"/>
            <w:tcMar>
              <w:top w:w="100" w:type="dxa"/>
              <w:left w:w="100" w:type="dxa"/>
              <w:bottom w:w="100" w:type="dxa"/>
              <w:right w:w="100" w:type="dxa"/>
            </w:tcMar>
          </w:tcPr>
          <w:p w14:paraId="6DF8973C" w14:textId="77777777" w:rsidR="005C5A8D" w:rsidRDefault="00B94EDC">
            <w:pPr>
              <w:pStyle w:val="Heading1"/>
              <w:widowControl w:val="0"/>
            </w:pPr>
            <w:bookmarkStart w:id="9" w:name="_44jjcoay38a0" w:colFirst="0" w:colLast="0"/>
            <w:bookmarkEnd w:id="9"/>
            <w:r>
              <w:t>Attachments</w:t>
            </w:r>
          </w:p>
        </w:tc>
      </w:tr>
    </w:tbl>
    <w:p w14:paraId="3B70C8E4" w14:textId="77777777" w:rsidR="005C5A8D" w:rsidRDefault="005C5A8D">
      <w:pPr>
        <w:rPr>
          <w:rFonts w:ascii="Calibri" w:eastAsia="Calibri" w:hAnsi="Calibri" w:cs="Calibri"/>
          <w:sz w:val="24"/>
          <w:szCs w:val="24"/>
        </w:rPr>
      </w:pPr>
    </w:p>
    <w:p w14:paraId="70D79AAF" w14:textId="77777777" w:rsidR="005C5A8D" w:rsidRDefault="00B94EDC">
      <w:pPr>
        <w:numPr>
          <w:ilvl w:val="0"/>
          <w:numId w:val="3"/>
        </w:numPr>
        <w:rPr>
          <w:rFonts w:ascii="Calibri" w:eastAsia="Calibri" w:hAnsi="Calibri" w:cs="Calibri"/>
          <w:sz w:val="24"/>
          <w:szCs w:val="24"/>
        </w:rPr>
      </w:pPr>
      <w:r>
        <w:rPr>
          <w:rFonts w:ascii="Calibri" w:eastAsia="Calibri" w:hAnsi="Calibri" w:cs="Calibri"/>
          <w:sz w:val="24"/>
          <w:szCs w:val="24"/>
        </w:rPr>
        <w:t xml:space="preserve">Equity lens </w:t>
      </w:r>
      <w:proofErr w:type="gramStart"/>
      <w:r>
        <w:rPr>
          <w:rFonts w:ascii="Calibri" w:eastAsia="Calibri" w:hAnsi="Calibri" w:cs="Calibri"/>
          <w:sz w:val="24"/>
          <w:szCs w:val="24"/>
        </w:rPr>
        <w:t>utilized</w:t>
      </w:r>
      <w:proofErr w:type="gramEnd"/>
    </w:p>
    <w:p w14:paraId="1A560CD5" w14:textId="77777777" w:rsidR="005C5A8D" w:rsidRDefault="00B94EDC">
      <w:pPr>
        <w:numPr>
          <w:ilvl w:val="0"/>
          <w:numId w:val="3"/>
        </w:numPr>
        <w:rPr>
          <w:rFonts w:ascii="Calibri" w:eastAsia="Calibri" w:hAnsi="Calibri" w:cs="Calibri"/>
          <w:sz w:val="24"/>
          <w:szCs w:val="24"/>
        </w:rPr>
      </w:pPr>
      <w:r>
        <w:rPr>
          <w:rFonts w:ascii="Calibri" w:eastAsia="Calibri" w:hAnsi="Calibri" w:cs="Calibri"/>
          <w:sz w:val="24"/>
          <w:szCs w:val="24"/>
        </w:rPr>
        <w:t>Community engagement artifacts</w:t>
      </w:r>
    </w:p>
    <w:p w14:paraId="72371886" w14:textId="77777777" w:rsidR="005C5A8D" w:rsidRDefault="00B94EDC">
      <w:pPr>
        <w:numPr>
          <w:ilvl w:val="0"/>
          <w:numId w:val="3"/>
        </w:numPr>
        <w:rPr>
          <w:rFonts w:ascii="Calibri" w:eastAsia="Calibri" w:hAnsi="Calibri" w:cs="Calibri"/>
          <w:sz w:val="24"/>
          <w:szCs w:val="24"/>
        </w:rPr>
      </w:pPr>
      <w:r>
        <w:rPr>
          <w:rFonts w:ascii="Calibri" w:eastAsia="Calibri" w:hAnsi="Calibri" w:cs="Calibri"/>
          <w:sz w:val="24"/>
          <w:szCs w:val="24"/>
        </w:rPr>
        <w:t>Board meeting minutes which expressly state the plan presentation to the governing board, with an opportunity for public comment, and formal approval by the board (non-consent agenda item)</w:t>
      </w:r>
    </w:p>
    <w:p w14:paraId="46B4C204" w14:textId="77777777" w:rsidR="005C5A8D" w:rsidRDefault="00B94EDC">
      <w:pPr>
        <w:numPr>
          <w:ilvl w:val="0"/>
          <w:numId w:val="3"/>
        </w:numPr>
        <w:rPr>
          <w:rFonts w:ascii="Calibri" w:eastAsia="Calibri" w:hAnsi="Calibri" w:cs="Calibri"/>
          <w:sz w:val="24"/>
          <w:szCs w:val="24"/>
        </w:rPr>
      </w:pPr>
      <w:r>
        <w:rPr>
          <w:rFonts w:ascii="Calibri" w:eastAsia="Calibri" w:hAnsi="Calibri" w:cs="Calibri"/>
          <w:sz w:val="24"/>
          <w:szCs w:val="24"/>
        </w:rPr>
        <w:t xml:space="preserve"> Affirmation of Tribal Consultation - For affected school districts required to engage in Tribal Consultation (Refer to Section 2 for more details)</w:t>
      </w:r>
    </w:p>
    <w:p w14:paraId="1F83FEAE" w14:textId="77777777" w:rsidR="005C5A8D" w:rsidRDefault="00B94EDC">
      <w:pPr>
        <w:numPr>
          <w:ilvl w:val="0"/>
          <w:numId w:val="3"/>
        </w:numPr>
        <w:rPr>
          <w:rFonts w:ascii="Calibri" w:eastAsia="Calibri" w:hAnsi="Calibri" w:cs="Calibri"/>
          <w:sz w:val="24"/>
          <w:szCs w:val="24"/>
        </w:rPr>
      </w:pPr>
      <w:r>
        <w:rPr>
          <w:rFonts w:ascii="Calibri" w:eastAsia="Calibri" w:hAnsi="Calibri" w:cs="Calibri"/>
          <w:sz w:val="24"/>
          <w:szCs w:val="24"/>
        </w:rPr>
        <w:lastRenderedPageBreak/>
        <w:t>Tribal Consultation Worksheet- - For affected school districts required to engage in Tribal Consultation (Refer to Section 2 for more details)</w:t>
      </w:r>
    </w:p>
    <w:p w14:paraId="25CE09EB" w14:textId="77777777" w:rsidR="005C5A8D" w:rsidRDefault="00B94EDC">
      <w:pPr>
        <w:numPr>
          <w:ilvl w:val="0"/>
          <w:numId w:val="3"/>
        </w:numPr>
        <w:rPr>
          <w:rFonts w:ascii="Calibri" w:eastAsia="Calibri" w:hAnsi="Calibri" w:cs="Calibri"/>
          <w:sz w:val="24"/>
          <w:szCs w:val="24"/>
        </w:rPr>
      </w:pPr>
      <w:r>
        <w:rPr>
          <w:rFonts w:ascii="Calibri" w:eastAsia="Calibri" w:hAnsi="Calibri" w:cs="Calibri"/>
          <w:sz w:val="24"/>
          <w:szCs w:val="24"/>
        </w:rPr>
        <w:t>District Charter Program Agreement (DCPA), if applicable</w:t>
      </w:r>
    </w:p>
    <w:p w14:paraId="6C5F3264" w14:textId="77777777" w:rsidR="005C5A8D" w:rsidRDefault="00B94EDC">
      <w:pPr>
        <w:numPr>
          <w:ilvl w:val="0"/>
          <w:numId w:val="3"/>
        </w:numPr>
        <w:rPr>
          <w:rFonts w:ascii="Calibri" w:eastAsia="Calibri" w:hAnsi="Calibri" w:cs="Calibri"/>
          <w:sz w:val="24"/>
          <w:szCs w:val="24"/>
        </w:rPr>
      </w:pPr>
      <w:r>
        <w:rPr>
          <w:rFonts w:ascii="Calibri" w:eastAsia="Calibri" w:hAnsi="Calibri" w:cs="Calibri"/>
          <w:sz w:val="24"/>
          <w:szCs w:val="24"/>
        </w:rPr>
        <w:t>Memorandum of Understanding (MOU), if applicable</w:t>
      </w:r>
    </w:p>
    <w:p w14:paraId="1B1D251C" w14:textId="77777777" w:rsidR="005C5A8D" w:rsidRDefault="005C5A8D">
      <w:pPr>
        <w:rPr>
          <w:rFonts w:ascii="Calibri" w:eastAsia="Calibri" w:hAnsi="Calibri" w:cs="Calibri"/>
          <w:sz w:val="24"/>
          <w:szCs w:val="24"/>
        </w:rPr>
      </w:pPr>
    </w:p>
    <w:p w14:paraId="48256389" w14:textId="77777777" w:rsidR="005C5A8D" w:rsidRDefault="005C5A8D">
      <w:pPr>
        <w:rPr>
          <w:rFonts w:ascii="Calibri" w:eastAsia="Calibri" w:hAnsi="Calibri" w:cs="Calibri"/>
          <w:sz w:val="24"/>
          <w:szCs w:val="24"/>
        </w:rPr>
      </w:pPr>
    </w:p>
    <w:tbl>
      <w:tblPr>
        <w:tblStyle w:val="a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5C5A8D" w14:paraId="07474868" w14:textId="77777777" w:rsidTr="00B94EDC">
        <w:tc>
          <w:tcPr>
            <w:tcW w:w="9360" w:type="dxa"/>
            <w:tcBorders>
              <w:top w:val="single" w:sz="8" w:space="0" w:color="E26B2A"/>
              <w:left w:val="single" w:sz="8" w:space="0" w:color="E26B2A"/>
              <w:bottom w:val="single" w:sz="8" w:space="0" w:color="E26B2A"/>
              <w:right w:val="single" w:sz="8" w:space="0" w:color="E26B2A"/>
            </w:tcBorders>
            <w:shd w:val="clear" w:color="auto" w:fill="E26B2A"/>
            <w:tcMar>
              <w:top w:w="100" w:type="dxa"/>
              <w:left w:w="100" w:type="dxa"/>
              <w:bottom w:w="100" w:type="dxa"/>
              <w:right w:w="100" w:type="dxa"/>
            </w:tcMar>
          </w:tcPr>
          <w:p w14:paraId="5D6859BB" w14:textId="77777777" w:rsidR="005C5A8D" w:rsidRDefault="00B94EDC">
            <w:pPr>
              <w:pStyle w:val="Heading1"/>
              <w:widowControl w:val="0"/>
            </w:pPr>
            <w:bookmarkStart w:id="10" w:name="_euxjejmqgnw2" w:colFirst="0" w:colLast="0"/>
            <w:bookmarkEnd w:id="10"/>
            <w:r>
              <w:t>Assurances</w:t>
            </w:r>
          </w:p>
        </w:tc>
      </w:tr>
    </w:tbl>
    <w:p w14:paraId="54B17FB8" w14:textId="77777777" w:rsidR="005C5A8D" w:rsidRDefault="005C5A8D">
      <w:pPr>
        <w:rPr>
          <w:rFonts w:ascii="Calibri" w:eastAsia="Calibri" w:hAnsi="Calibri" w:cs="Calibri"/>
          <w:sz w:val="24"/>
          <w:szCs w:val="24"/>
        </w:rPr>
      </w:pPr>
    </w:p>
    <w:p w14:paraId="387D89B0" w14:textId="77777777" w:rsidR="005C5A8D" w:rsidRDefault="00B94EDC">
      <w:pPr>
        <w:numPr>
          <w:ilvl w:val="0"/>
          <w:numId w:val="7"/>
        </w:numPr>
        <w:rPr>
          <w:rFonts w:ascii="Calibri" w:eastAsia="Calibri" w:hAnsi="Calibri" w:cs="Calibri"/>
          <w:sz w:val="24"/>
          <w:szCs w:val="24"/>
        </w:rPr>
      </w:pPr>
      <w:r>
        <w:rPr>
          <w:rFonts w:ascii="Calibri" w:eastAsia="Calibri" w:hAnsi="Calibri" w:cs="Calibri"/>
          <w:sz w:val="24"/>
          <w:szCs w:val="24"/>
          <w:highlight w:val="white"/>
        </w:rPr>
        <w:t xml:space="preserve">You will comply with all applicable state and federal civil rights laws, to the effect that no person shall be excluded from participation in, be denied benefits of, or otherwise be subject to discrimination under any program or activity </w:t>
      </w:r>
      <w:proofErr w:type="gramStart"/>
      <w:r>
        <w:rPr>
          <w:rFonts w:ascii="Calibri" w:eastAsia="Calibri" w:hAnsi="Calibri" w:cs="Calibri"/>
          <w:sz w:val="24"/>
          <w:szCs w:val="24"/>
          <w:highlight w:val="white"/>
        </w:rPr>
        <w:t>on the basis of</w:t>
      </w:r>
      <w:proofErr w:type="gramEnd"/>
      <w:r>
        <w:rPr>
          <w:rFonts w:ascii="Calibri" w:eastAsia="Calibri" w:hAnsi="Calibri" w:cs="Calibri"/>
          <w:sz w:val="24"/>
          <w:szCs w:val="24"/>
          <w:highlight w:val="white"/>
        </w:rPr>
        <w:t xml:space="preserve"> race, color, national origin, sex, sexual orientation, marital status, gender identity, religion, age, or disability. </w:t>
      </w:r>
    </w:p>
    <w:p w14:paraId="43180898" w14:textId="77777777" w:rsidR="005C5A8D" w:rsidRDefault="00B94EDC">
      <w:pPr>
        <w:numPr>
          <w:ilvl w:val="0"/>
          <w:numId w:val="7"/>
        </w:numPr>
        <w:rPr>
          <w:rFonts w:ascii="Calibri" w:eastAsia="Calibri" w:hAnsi="Calibri" w:cs="Calibri"/>
          <w:sz w:val="24"/>
          <w:szCs w:val="24"/>
        </w:rPr>
      </w:pPr>
      <w:r>
        <w:rPr>
          <w:rFonts w:ascii="Calibri" w:eastAsia="Calibri" w:hAnsi="Calibri" w:cs="Calibri"/>
          <w:sz w:val="24"/>
          <w:szCs w:val="24"/>
          <w:highlight w:val="white"/>
        </w:rPr>
        <w:t>You have taken into consideration the Quality Education Commission (QEC).</w:t>
      </w:r>
    </w:p>
    <w:p w14:paraId="0C0E7907" w14:textId="77777777" w:rsidR="005C5A8D" w:rsidRDefault="00B94EDC">
      <w:pPr>
        <w:numPr>
          <w:ilvl w:val="0"/>
          <w:numId w:val="7"/>
        </w:numPr>
        <w:rPr>
          <w:rFonts w:ascii="Calibri" w:eastAsia="Calibri" w:hAnsi="Calibri" w:cs="Calibri"/>
          <w:sz w:val="24"/>
          <w:szCs w:val="24"/>
          <w:highlight w:val="white"/>
        </w:rPr>
      </w:pPr>
      <w:r>
        <w:rPr>
          <w:rFonts w:ascii="Calibri" w:eastAsia="Calibri" w:hAnsi="Calibri" w:cs="Calibri"/>
          <w:sz w:val="24"/>
          <w:szCs w:val="24"/>
          <w:highlight w:val="white"/>
        </w:rPr>
        <w:t>Your proposed expenditures comply with supplement (not supplant) guidance outlined in statute for Federal School Improvement, Perkins, and HSS district/school activities (if applicable).</w:t>
      </w:r>
    </w:p>
    <w:p w14:paraId="2245B1CD" w14:textId="77777777" w:rsidR="005C5A8D" w:rsidRDefault="00B94EDC">
      <w:pPr>
        <w:numPr>
          <w:ilvl w:val="0"/>
          <w:numId w:val="7"/>
        </w:numPr>
        <w:rPr>
          <w:rFonts w:ascii="Calibri" w:eastAsia="Calibri" w:hAnsi="Calibri" w:cs="Calibri"/>
          <w:sz w:val="24"/>
          <w:szCs w:val="24"/>
          <w:highlight w:val="white"/>
        </w:rPr>
      </w:pPr>
      <w:r>
        <w:rPr>
          <w:rFonts w:ascii="Calibri" w:eastAsia="Calibri" w:hAnsi="Calibri" w:cs="Calibri"/>
          <w:sz w:val="24"/>
          <w:szCs w:val="24"/>
          <w:highlight w:val="white"/>
        </w:rPr>
        <w:t xml:space="preserve">Your student progress and outcome data disaggregated by focal student group (except in cases of fewer than 10 students) was examined during the integrated planning process. </w:t>
      </w:r>
    </w:p>
    <w:p w14:paraId="66C2B80C" w14:textId="77777777" w:rsidR="005C5A8D" w:rsidRDefault="00B94EDC">
      <w:pPr>
        <w:numPr>
          <w:ilvl w:val="0"/>
          <w:numId w:val="7"/>
        </w:numPr>
        <w:rPr>
          <w:rFonts w:ascii="Calibri" w:eastAsia="Calibri" w:hAnsi="Calibri" w:cs="Calibri"/>
          <w:sz w:val="24"/>
          <w:szCs w:val="24"/>
          <w:highlight w:val="white"/>
        </w:rPr>
      </w:pPr>
      <w:r>
        <w:rPr>
          <w:rFonts w:ascii="Calibri" w:eastAsia="Calibri" w:hAnsi="Calibri" w:cs="Calibri"/>
          <w:sz w:val="24"/>
          <w:szCs w:val="24"/>
          <w:highlight w:val="white"/>
        </w:rPr>
        <w:t>Dropout/pushout prevention strategies and activities are applied at every high school within the district, including alternative schools.</w:t>
      </w:r>
    </w:p>
    <w:p w14:paraId="571B9580" w14:textId="77777777" w:rsidR="005C5A8D" w:rsidRDefault="00B94EDC">
      <w:pPr>
        <w:numPr>
          <w:ilvl w:val="0"/>
          <w:numId w:val="7"/>
        </w:numPr>
        <w:rPr>
          <w:rFonts w:ascii="Calibri" w:eastAsia="Calibri" w:hAnsi="Calibri" w:cs="Calibri"/>
          <w:sz w:val="24"/>
          <w:szCs w:val="24"/>
          <w:highlight w:val="white"/>
        </w:rPr>
      </w:pPr>
      <w:r>
        <w:rPr>
          <w:rFonts w:ascii="Calibri" w:eastAsia="Calibri" w:hAnsi="Calibri" w:cs="Calibri"/>
          <w:sz w:val="24"/>
          <w:szCs w:val="24"/>
          <w:highlight w:val="white"/>
        </w:rPr>
        <w:t>Each of the SSA plans were reviewed as part of your strategic planning.</w:t>
      </w:r>
    </w:p>
    <w:p w14:paraId="584333FA" w14:textId="77777777" w:rsidR="005C5A8D" w:rsidRDefault="00B94EDC">
      <w:pPr>
        <w:numPr>
          <w:ilvl w:val="0"/>
          <w:numId w:val="7"/>
        </w:numPr>
        <w:rPr>
          <w:rFonts w:ascii="Calibri" w:eastAsia="Calibri" w:hAnsi="Calibri" w:cs="Calibri"/>
          <w:sz w:val="24"/>
          <w:szCs w:val="24"/>
        </w:rPr>
      </w:pPr>
      <w:r>
        <w:rPr>
          <w:rFonts w:ascii="Calibri" w:eastAsia="Calibri" w:hAnsi="Calibri" w:cs="Calibri"/>
          <w:sz w:val="24"/>
          <w:szCs w:val="24"/>
        </w:rPr>
        <w:t xml:space="preserve">You have reviewed your early literacy programs to identify areas of alignment with Oregon’s Early Literacy Framework: A Strong Foundation for Readers and Writers (K-5) and the applicant’s work will align with the definitions included in the Early Literacy Success Initiative. </w:t>
      </w:r>
    </w:p>
    <w:p w14:paraId="252DEDEA" w14:textId="77777777" w:rsidR="005C5A8D" w:rsidRDefault="00B94EDC">
      <w:pPr>
        <w:numPr>
          <w:ilvl w:val="0"/>
          <w:numId w:val="7"/>
        </w:numPr>
        <w:rPr>
          <w:rFonts w:ascii="Calibri" w:eastAsia="Calibri" w:hAnsi="Calibri" w:cs="Calibri"/>
          <w:sz w:val="24"/>
          <w:szCs w:val="24"/>
        </w:rPr>
      </w:pPr>
      <w:r>
        <w:rPr>
          <w:rFonts w:ascii="Calibri" w:eastAsia="Calibri" w:hAnsi="Calibri" w:cs="Calibri"/>
          <w:sz w:val="24"/>
          <w:szCs w:val="24"/>
        </w:rPr>
        <w:t xml:space="preserve">Your literacy assessments, tools, </w:t>
      </w:r>
      <w:proofErr w:type="gramStart"/>
      <w:r>
        <w:rPr>
          <w:rFonts w:ascii="Calibri" w:eastAsia="Calibri" w:hAnsi="Calibri" w:cs="Calibri"/>
          <w:sz w:val="24"/>
          <w:szCs w:val="24"/>
        </w:rPr>
        <w:t>curricula</w:t>
      </w:r>
      <w:proofErr w:type="gramEnd"/>
      <w:r>
        <w:rPr>
          <w:rFonts w:ascii="Calibri" w:eastAsia="Calibri" w:hAnsi="Calibri" w:cs="Calibri"/>
          <w:sz w:val="24"/>
          <w:szCs w:val="24"/>
        </w:rPr>
        <w:t xml:space="preserve"> and digital resources are culturally responsive, research-aligned, and reflected in the inventory, including formative and diagnostic tools. </w:t>
      </w:r>
    </w:p>
    <w:p w14:paraId="6E0CF9A7" w14:textId="77777777" w:rsidR="005C5A8D" w:rsidRDefault="00B94EDC">
      <w:pPr>
        <w:numPr>
          <w:ilvl w:val="0"/>
          <w:numId w:val="7"/>
        </w:numPr>
        <w:rPr>
          <w:rFonts w:ascii="Calibri" w:eastAsia="Calibri" w:hAnsi="Calibri" w:cs="Calibri"/>
          <w:sz w:val="24"/>
          <w:szCs w:val="24"/>
        </w:rPr>
      </w:pPr>
      <w:r>
        <w:rPr>
          <w:rFonts w:ascii="Calibri" w:eastAsia="Calibri" w:hAnsi="Calibri" w:cs="Calibri"/>
          <w:sz w:val="24"/>
          <w:szCs w:val="24"/>
        </w:rPr>
        <w:t>You will provide professional development and coaching in research-aligned literacy strategies to teachers and administrators in early elementary grades to improve early literacy instruction.</w:t>
      </w:r>
    </w:p>
    <w:p w14:paraId="02D27F19" w14:textId="77777777" w:rsidR="005C5A8D" w:rsidRDefault="00B94EDC">
      <w:pPr>
        <w:numPr>
          <w:ilvl w:val="0"/>
          <w:numId w:val="7"/>
        </w:numPr>
        <w:rPr>
          <w:rFonts w:ascii="Calibri" w:eastAsia="Calibri" w:hAnsi="Calibri" w:cs="Calibri"/>
          <w:sz w:val="24"/>
          <w:szCs w:val="24"/>
        </w:rPr>
      </w:pPr>
      <w:r>
        <w:rPr>
          <w:rFonts w:ascii="Calibri" w:eastAsia="Calibri" w:hAnsi="Calibri" w:cs="Calibri"/>
          <w:sz w:val="24"/>
          <w:szCs w:val="24"/>
        </w:rPr>
        <w:lastRenderedPageBreak/>
        <w:t>You will provide extended learning programs that use research-aligned literacy strategies to students in early elementary grades by licensed teachers or by qualified tutors.</w:t>
      </w:r>
    </w:p>
    <w:p w14:paraId="60628645" w14:textId="77777777" w:rsidR="005C5A8D" w:rsidRDefault="00B94EDC">
      <w:pPr>
        <w:numPr>
          <w:ilvl w:val="0"/>
          <w:numId w:val="7"/>
        </w:numPr>
        <w:rPr>
          <w:rFonts w:ascii="Calibri" w:eastAsia="Calibri" w:hAnsi="Calibri" w:cs="Calibri"/>
          <w:sz w:val="24"/>
          <w:szCs w:val="24"/>
        </w:rPr>
      </w:pPr>
      <w:r>
        <w:rPr>
          <w:rFonts w:ascii="Calibri" w:eastAsia="Calibri" w:hAnsi="Calibri" w:cs="Calibri"/>
          <w:sz w:val="24"/>
          <w:szCs w:val="24"/>
        </w:rPr>
        <w:t xml:space="preserve">You will provide </w:t>
      </w:r>
      <w:proofErr w:type="gramStart"/>
      <w:r>
        <w:rPr>
          <w:rFonts w:ascii="Calibri" w:eastAsia="Calibri" w:hAnsi="Calibri" w:cs="Calibri"/>
          <w:sz w:val="24"/>
          <w:szCs w:val="24"/>
        </w:rPr>
        <w:t>high-dosage</w:t>
      </w:r>
      <w:proofErr w:type="gramEnd"/>
      <w:r>
        <w:rPr>
          <w:rFonts w:ascii="Calibri" w:eastAsia="Calibri" w:hAnsi="Calibri" w:cs="Calibri"/>
          <w:sz w:val="24"/>
          <w:szCs w:val="24"/>
        </w:rPr>
        <w:t xml:space="preserve"> tutoring to students in early elementary grades that integrates reading and writing and that is delivered by a qualified tutor using developmentally appropriate practices.</w:t>
      </w:r>
    </w:p>
    <w:p w14:paraId="3EC5FB02" w14:textId="77777777" w:rsidR="005C5A8D" w:rsidRDefault="00B94EDC">
      <w:pPr>
        <w:numPr>
          <w:ilvl w:val="0"/>
          <w:numId w:val="7"/>
        </w:numPr>
        <w:rPr>
          <w:rFonts w:ascii="Calibri" w:eastAsia="Calibri" w:hAnsi="Calibri" w:cs="Calibri"/>
          <w:sz w:val="24"/>
          <w:szCs w:val="24"/>
        </w:rPr>
      </w:pPr>
      <w:r>
        <w:rPr>
          <w:rFonts w:ascii="Calibri" w:eastAsia="Calibri" w:hAnsi="Calibri" w:cs="Calibri"/>
          <w:sz w:val="24"/>
          <w:szCs w:val="24"/>
        </w:rPr>
        <w:t>You have a student growth assessment for literacy that produces data that can be disaggregated by focal student group.</w:t>
      </w:r>
    </w:p>
    <w:p w14:paraId="4C3B4275" w14:textId="77777777" w:rsidR="005C5A8D" w:rsidRDefault="00B94EDC">
      <w:pPr>
        <w:numPr>
          <w:ilvl w:val="0"/>
          <w:numId w:val="7"/>
        </w:numPr>
        <w:rPr>
          <w:rFonts w:ascii="Calibri" w:eastAsia="Calibri" w:hAnsi="Calibri" w:cs="Calibri"/>
          <w:sz w:val="24"/>
          <w:szCs w:val="24"/>
        </w:rPr>
      </w:pPr>
      <w:r>
        <w:rPr>
          <w:rFonts w:ascii="Calibri" w:eastAsia="Calibri" w:hAnsi="Calibri" w:cs="Calibri"/>
          <w:sz w:val="24"/>
          <w:szCs w:val="24"/>
        </w:rPr>
        <w:t>If literacy funds are used to are used to hire specialists, interventionists, or coaches, they have a literacy-focused licensure endorsement, have advanced training or certification in “research-aligned literacy strategies” and “the science of reading and writing”, and their primary role and responsibilities include direct support of students and/or educators.</w:t>
      </w:r>
    </w:p>
    <w:p w14:paraId="18716E54" w14:textId="77777777" w:rsidR="005C5A8D" w:rsidRDefault="00B94EDC">
      <w:pPr>
        <w:numPr>
          <w:ilvl w:val="0"/>
          <w:numId w:val="7"/>
        </w:numPr>
        <w:rPr>
          <w:rFonts w:ascii="Calibri" w:eastAsia="Calibri" w:hAnsi="Calibri" w:cs="Calibri"/>
          <w:sz w:val="24"/>
          <w:szCs w:val="24"/>
        </w:rPr>
      </w:pPr>
      <w:r>
        <w:rPr>
          <w:rFonts w:ascii="Calibri" w:eastAsia="Calibri" w:hAnsi="Calibri" w:cs="Calibri"/>
          <w:sz w:val="24"/>
          <w:szCs w:val="24"/>
          <w:highlight w:val="white"/>
        </w:rPr>
        <w:t>You have a plan that supports transition between early childhood education and local elementary school programs, elementary to middle grades, middle grades to high school, and high school to postsecondary education and/or workforce.</w:t>
      </w:r>
    </w:p>
    <w:p w14:paraId="52A24E9A" w14:textId="77777777" w:rsidR="005C5A8D" w:rsidRDefault="005C5A8D">
      <w:pPr>
        <w:rPr>
          <w:rFonts w:ascii="Calibri" w:eastAsia="Calibri" w:hAnsi="Calibri" w:cs="Calibri"/>
          <w:sz w:val="24"/>
          <w:szCs w:val="24"/>
        </w:rPr>
      </w:pPr>
    </w:p>
    <w:sectPr w:rsidR="005C5A8D">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45DD1" w14:textId="77777777" w:rsidR="00B94EDC" w:rsidRDefault="00B94EDC">
      <w:pPr>
        <w:spacing w:line="240" w:lineRule="auto"/>
      </w:pPr>
      <w:r>
        <w:separator/>
      </w:r>
    </w:p>
  </w:endnote>
  <w:endnote w:type="continuationSeparator" w:id="0">
    <w:p w14:paraId="1F20DA1B" w14:textId="77777777" w:rsidR="00B94EDC" w:rsidRDefault="00B94E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5E84B" w14:textId="77777777" w:rsidR="005C5A8D" w:rsidRDefault="00B94EDC">
    <w:pPr>
      <w:rPr>
        <w:rFonts w:ascii="Calibri" w:eastAsia="Calibri" w:hAnsi="Calibri" w:cs="Calibri"/>
        <w:sz w:val="20"/>
        <w:szCs w:val="20"/>
      </w:rPr>
    </w:pPr>
    <w:r>
      <w:rPr>
        <w:rFonts w:ascii="Calibri" w:eastAsia="Calibri" w:hAnsi="Calibri" w:cs="Calibri"/>
        <w:sz w:val="20"/>
        <w:szCs w:val="20"/>
      </w:rPr>
      <w:t>The ☒ symbol represents questions that will be pre-populated with the responses from applicants 23-25 Integrated Plan. Applicants will be able to update responses or accept the pre-populated response.</w:t>
    </w:r>
  </w:p>
  <w:p w14:paraId="779D66BA" w14:textId="77777777" w:rsidR="005C5A8D" w:rsidRDefault="005C5A8D">
    <w:pPr>
      <w:rPr>
        <w:rFonts w:ascii="Calibri" w:eastAsia="Calibri" w:hAnsi="Calibri" w:cs="Calibri"/>
        <w:sz w:val="20"/>
        <w:szCs w:val="20"/>
      </w:rPr>
    </w:pPr>
  </w:p>
  <w:p w14:paraId="6C7AD378" w14:textId="77777777" w:rsidR="005C5A8D" w:rsidRDefault="005C5A8D">
    <w:pPr>
      <w:rPr>
        <w:rFonts w:ascii="Calibri" w:eastAsia="Calibri" w:hAnsi="Calibri" w:cs="Calibri"/>
        <w:sz w:val="20"/>
        <w:szCs w:val="20"/>
      </w:rPr>
    </w:pPr>
  </w:p>
  <w:p w14:paraId="3F0FA3FF" w14:textId="77777777" w:rsidR="005C5A8D" w:rsidRDefault="00B94EDC">
    <w:pPr>
      <w:rPr>
        <w:rFonts w:ascii="Calibri" w:eastAsia="Calibri" w:hAnsi="Calibri" w:cs="Calibri"/>
        <w:sz w:val="20"/>
        <w:szCs w:val="20"/>
      </w:rPr>
    </w:pPr>
    <w:r>
      <w:rPr>
        <w:rFonts w:ascii="Calibri" w:eastAsia="Calibri" w:hAnsi="Calibri" w:cs="Calibri"/>
        <w:sz w:val="20"/>
        <w:szCs w:val="20"/>
      </w:rPr>
      <w:t>April 2024</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fldChar w:fldCharType="begin"/>
    </w:r>
    <w:r>
      <w:rPr>
        <w:rFonts w:ascii="Calibri" w:eastAsia="Calibri" w:hAnsi="Calibri" w:cs="Calibri"/>
        <w:sz w:val="20"/>
        <w:szCs w:val="20"/>
      </w:rPr>
      <w:instrText>PAGE</w:instrText>
    </w:r>
    <w:r>
      <w:rPr>
        <w:rFonts w:ascii="Calibri" w:eastAsia="Calibri" w:hAnsi="Calibri" w:cs="Calibri"/>
        <w:sz w:val="20"/>
        <w:szCs w:val="20"/>
      </w:rPr>
      <w:fldChar w:fldCharType="separate"/>
    </w:r>
    <w:r>
      <w:rPr>
        <w:rFonts w:ascii="Calibri" w:eastAsia="Calibri" w:hAnsi="Calibri" w:cs="Calibri"/>
        <w:noProof/>
        <w:sz w:val="20"/>
        <w:szCs w:val="20"/>
      </w:rPr>
      <w:t>2</w:t>
    </w:r>
    <w:r>
      <w:rPr>
        <w:rFonts w:ascii="Calibri" w:eastAsia="Calibri" w:hAnsi="Calibri" w:cs="Calibr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DF38C" w14:textId="77777777" w:rsidR="005C5A8D" w:rsidRDefault="005C5A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DCC05" w14:textId="77777777" w:rsidR="00B94EDC" w:rsidRDefault="00B94EDC">
      <w:pPr>
        <w:spacing w:line="240" w:lineRule="auto"/>
      </w:pPr>
      <w:r>
        <w:separator/>
      </w:r>
    </w:p>
  </w:footnote>
  <w:footnote w:type="continuationSeparator" w:id="0">
    <w:p w14:paraId="796E062B" w14:textId="77777777" w:rsidR="00B94EDC" w:rsidRDefault="00B94E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9DD45" w14:textId="77777777" w:rsidR="005C5A8D" w:rsidRDefault="005C5A8D">
    <w:pPr>
      <w:ind w:left="6480" w:firstLine="720"/>
      <w:rPr>
        <w:rFonts w:ascii="Roboto" w:eastAsia="Roboto" w:hAnsi="Roboto" w:cs="Roboto"/>
        <w:color w:val="0D0D0D"/>
        <w:sz w:val="24"/>
        <w:szCs w:val="24"/>
        <w:highlight w:val="whit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9792B" w14:textId="77777777" w:rsidR="005C5A8D" w:rsidRDefault="00B94EDC">
    <w:pPr>
      <w:spacing w:line="240" w:lineRule="auto"/>
      <w:ind w:left="3420" w:right="-630"/>
      <w:jc w:val="right"/>
      <w:rPr>
        <w:rFonts w:ascii="Calibri" w:eastAsia="Calibri" w:hAnsi="Calibri" w:cs="Calibri"/>
        <w:b/>
        <w:color w:val="4F81BD"/>
        <w:sz w:val="40"/>
        <w:szCs w:val="40"/>
      </w:rPr>
    </w:pPr>
    <w:r>
      <w:rPr>
        <w:rFonts w:ascii="Calibri" w:eastAsia="Calibri" w:hAnsi="Calibri" w:cs="Calibri"/>
        <w:b/>
        <w:color w:val="4F81BD"/>
        <w:sz w:val="40"/>
        <w:szCs w:val="40"/>
      </w:rPr>
      <w:t xml:space="preserve">District or Independent Charter </w:t>
    </w:r>
    <w:r>
      <w:rPr>
        <w:rFonts w:ascii="Calibri" w:eastAsia="Calibri" w:hAnsi="Calibri" w:cs="Calibri"/>
        <w:b/>
        <w:i/>
        <w:color w:val="4F81BD"/>
        <w:sz w:val="40"/>
        <w:szCs w:val="40"/>
      </w:rPr>
      <w:t>without</w:t>
    </w:r>
    <w:r>
      <w:rPr>
        <w:rFonts w:ascii="Calibri" w:eastAsia="Calibri" w:hAnsi="Calibri" w:cs="Calibri"/>
        <w:b/>
        <w:color w:val="4F81BD"/>
        <w:sz w:val="40"/>
        <w:szCs w:val="40"/>
      </w:rPr>
      <w:t xml:space="preserve"> CTE </w:t>
    </w:r>
    <w:r>
      <w:rPr>
        <w:noProof/>
      </w:rPr>
      <w:drawing>
        <wp:anchor distT="0" distB="0" distL="114300" distR="114300" simplePos="0" relativeHeight="251658240" behindDoc="0" locked="0" layoutInCell="1" hidden="0" allowOverlap="1" wp14:anchorId="1B479FB1" wp14:editId="25C61116">
          <wp:simplePos x="0" y="0"/>
          <wp:positionH relativeFrom="column">
            <wp:posOffset>-234949</wp:posOffset>
          </wp:positionH>
          <wp:positionV relativeFrom="paragraph">
            <wp:posOffset>19050</wp:posOffset>
          </wp:positionV>
          <wp:extent cx="2609850" cy="990600"/>
          <wp:effectExtent l="0" t="0" r="0" b="0"/>
          <wp:wrapSquare wrapText="bothSides" distT="0" distB="0" distL="114300" distR="114300"/>
          <wp:docPr id="2" name="image1.png" descr="Oregon Department of Education logo"/>
          <wp:cNvGraphicFramePr/>
          <a:graphic xmlns:a="http://schemas.openxmlformats.org/drawingml/2006/main">
            <a:graphicData uri="http://schemas.openxmlformats.org/drawingml/2006/picture">
              <pic:pic xmlns:pic="http://schemas.openxmlformats.org/drawingml/2006/picture">
                <pic:nvPicPr>
                  <pic:cNvPr id="0" name="image1.png" descr="Oregon Department of Education logo"/>
                  <pic:cNvPicPr preferRelativeResize="0"/>
                </pic:nvPicPr>
                <pic:blipFill>
                  <a:blip r:embed="rId1"/>
                  <a:srcRect l="5776" t="14630" r="6290" b="18244"/>
                  <a:stretch>
                    <a:fillRect/>
                  </a:stretch>
                </pic:blipFill>
                <pic:spPr>
                  <a:xfrm>
                    <a:off x="0" y="0"/>
                    <a:ext cx="2609850" cy="990600"/>
                  </a:xfrm>
                  <a:prstGeom prst="rect">
                    <a:avLst/>
                  </a:prstGeom>
                  <a:ln/>
                </pic:spPr>
              </pic:pic>
            </a:graphicData>
          </a:graphic>
        </wp:anchor>
      </w:drawing>
    </w:r>
  </w:p>
  <w:p w14:paraId="29DA36B9" w14:textId="77777777" w:rsidR="005C5A8D" w:rsidRDefault="00B94EDC">
    <w:pPr>
      <w:ind w:left="3420" w:right="-620"/>
      <w:jc w:val="right"/>
      <w:rPr>
        <w:rFonts w:ascii="Calibri" w:eastAsia="Calibri" w:hAnsi="Calibri" w:cs="Calibri"/>
        <w:b/>
        <w:color w:val="4F81BD"/>
        <w:sz w:val="40"/>
        <w:szCs w:val="40"/>
      </w:rPr>
    </w:pPr>
    <w:r>
      <w:rPr>
        <w:rFonts w:ascii="Calibri" w:eastAsia="Calibri" w:hAnsi="Calibri" w:cs="Calibri"/>
        <w:b/>
        <w:color w:val="4F81BD"/>
        <w:sz w:val="40"/>
        <w:szCs w:val="40"/>
      </w:rPr>
      <w:t>25-27 Integrated Application Template</w:t>
    </w:r>
    <w:r>
      <w:t xml:space="preserve"> </w:t>
    </w:r>
    <w:r>
      <w:rPr>
        <w:rFonts w:ascii="Calibri" w:eastAsia="Calibri" w:hAnsi="Calibri" w:cs="Calibri"/>
        <w:b/>
        <w:color w:val="4F81BD"/>
        <w:sz w:val="40"/>
        <w:szCs w:val="40"/>
      </w:rPr>
      <w:t xml:space="preserve"> </w:t>
    </w:r>
  </w:p>
  <w:p w14:paraId="3372115A" w14:textId="77777777" w:rsidR="005C5A8D" w:rsidRDefault="005C5A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2168C"/>
    <w:multiLevelType w:val="multilevel"/>
    <w:tmpl w:val="361AD3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FF344B0"/>
    <w:multiLevelType w:val="multilevel"/>
    <w:tmpl w:val="8FDA01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E767841"/>
    <w:multiLevelType w:val="multilevel"/>
    <w:tmpl w:val="451CB2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AA67C1B"/>
    <w:multiLevelType w:val="multilevel"/>
    <w:tmpl w:val="C35EA7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CD967B5"/>
    <w:multiLevelType w:val="multilevel"/>
    <w:tmpl w:val="CBC4D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A194391"/>
    <w:multiLevelType w:val="multilevel"/>
    <w:tmpl w:val="BB9CC3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C090708"/>
    <w:multiLevelType w:val="multilevel"/>
    <w:tmpl w:val="D4C4D9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E676C9A"/>
    <w:multiLevelType w:val="multilevel"/>
    <w:tmpl w:val="24E01D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6267A96"/>
    <w:multiLevelType w:val="multilevel"/>
    <w:tmpl w:val="37D2E2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CA4293A"/>
    <w:multiLevelType w:val="multilevel"/>
    <w:tmpl w:val="C24210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9284E00"/>
    <w:multiLevelType w:val="multilevel"/>
    <w:tmpl w:val="16B6C8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C855F3A"/>
    <w:multiLevelType w:val="multilevel"/>
    <w:tmpl w:val="E1DC35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33369963">
    <w:abstractNumId w:val="3"/>
  </w:num>
  <w:num w:numId="2" w16cid:durableId="839462415">
    <w:abstractNumId w:val="1"/>
  </w:num>
  <w:num w:numId="3" w16cid:durableId="1693334579">
    <w:abstractNumId w:val="10"/>
  </w:num>
  <w:num w:numId="4" w16cid:durableId="142284436">
    <w:abstractNumId w:val="2"/>
  </w:num>
  <w:num w:numId="5" w16cid:durableId="248583265">
    <w:abstractNumId w:val="4"/>
  </w:num>
  <w:num w:numId="6" w16cid:durableId="280767661">
    <w:abstractNumId w:val="6"/>
  </w:num>
  <w:num w:numId="7" w16cid:durableId="585576179">
    <w:abstractNumId w:val="8"/>
  </w:num>
  <w:num w:numId="8" w16cid:durableId="971515352">
    <w:abstractNumId w:val="0"/>
  </w:num>
  <w:num w:numId="9" w16cid:durableId="829176826">
    <w:abstractNumId w:val="11"/>
  </w:num>
  <w:num w:numId="10" w16cid:durableId="789978855">
    <w:abstractNumId w:val="7"/>
  </w:num>
  <w:num w:numId="11" w16cid:durableId="1786078926">
    <w:abstractNumId w:val="5"/>
  </w:num>
  <w:num w:numId="12" w16cid:durableId="233616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A8D"/>
    <w:rsid w:val="005C5A8D"/>
    <w:rsid w:val="00B94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A087D"/>
  <w15:docId w15:val="{0D3C96D9-470D-4C5F-9131-9A3535DA3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line="240" w:lineRule="auto"/>
      <w:outlineLvl w:val="0"/>
    </w:pPr>
    <w:rPr>
      <w:rFonts w:ascii="Calibri" w:eastAsia="Calibri" w:hAnsi="Calibri" w:cs="Calibri"/>
      <w:b/>
      <w:sz w:val="28"/>
      <w:szCs w:val="28"/>
    </w:rPr>
  </w:style>
  <w:style w:type="paragraph" w:styleId="Heading2">
    <w:name w:val="heading 2"/>
    <w:basedOn w:val="Normal"/>
    <w:next w:val="Normal"/>
    <w:uiPriority w:val="9"/>
    <w:unhideWhenUsed/>
    <w:qFormat/>
    <w:rsid w:val="00B94EDC"/>
    <w:pPr>
      <w:outlineLvl w:val="1"/>
    </w:pPr>
    <w:rPr>
      <w:rFonts w:ascii="Calibri" w:eastAsia="Calibri" w:hAnsi="Calibri" w:cs="Calibri"/>
      <w:sz w:val="24"/>
      <w:szCs w:val="24"/>
    </w:rPr>
  </w:style>
  <w:style w:type="paragraph" w:styleId="Heading3">
    <w:name w:val="heading 3"/>
    <w:basedOn w:val="Normal"/>
    <w:next w:val="Normal"/>
    <w:uiPriority w:val="9"/>
    <w:semiHidden/>
    <w:unhideWhenUsed/>
    <w:qFormat/>
    <w:pPr>
      <w:keepNext/>
      <w:keepLines/>
      <w:spacing w:line="240" w:lineRule="auto"/>
      <w:outlineLvl w:val="2"/>
    </w:pPr>
    <w:rPr>
      <w:rFonts w:ascii="Calibri" w:eastAsia="Calibri" w:hAnsi="Calibri" w:cs="Calibri"/>
      <w:b/>
      <w:sz w:val="24"/>
      <w:szCs w:val="24"/>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E4031395D90947ABECDA869C06B2A5" ma:contentTypeVersion="7" ma:contentTypeDescription="Create a new document." ma:contentTypeScope="" ma:versionID="a787c52e11333a9464cb0e6fbe9eae54">
  <xsd:schema xmlns:xsd="http://www.w3.org/2001/XMLSchema" xmlns:xs="http://www.w3.org/2001/XMLSchema" xmlns:p="http://schemas.microsoft.com/office/2006/metadata/properties" xmlns:ns1="http://schemas.microsoft.com/sharepoint/v3" xmlns:ns2="3815300f-9bc2-46c5-83e2-2c3e624abb24" xmlns:ns3="54031767-dd6d-417c-ab73-583408f47564" targetNamespace="http://schemas.microsoft.com/office/2006/metadata/properties" ma:root="true" ma:fieldsID="f2e14f5b86c3ce0673d081ad5753ed89" ns1:_="" ns2:_="" ns3:_="">
    <xsd:import namespace="http://schemas.microsoft.com/sharepoint/v3"/>
    <xsd:import namespace="3815300f-9bc2-46c5-83e2-2c3e624abb2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15300f-9bc2-46c5-83e2-2c3e624abb2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3815300f-9bc2-46c5-83e2-2c3e624abb24">New</Priority>
    <PublishingExpirationDate xmlns="http://schemas.microsoft.com/sharepoint/v3" xsi:nil="true"/>
    <PublishingStartDate xmlns="http://schemas.microsoft.com/sharepoint/v3" xsi:nil="true"/>
    <Remediation_x0020_Date xmlns="3815300f-9bc2-46c5-83e2-2c3e624abb24">2024-05-07T16:45:41+00:00</Remediation_x0020_Date>
    <Estimated_x0020_Creation_x0020_Date xmlns="3815300f-9bc2-46c5-83e2-2c3e624abb24" xsi:nil="true"/>
  </documentManagement>
</p:properties>
</file>

<file path=customXml/itemProps1.xml><?xml version="1.0" encoding="utf-8"?>
<ds:datastoreItem xmlns:ds="http://schemas.openxmlformats.org/officeDocument/2006/customXml" ds:itemID="{FB2588C8-6312-42CD-9ED8-CA6787994F83}"/>
</file>

<file path=customXml/itemProps2.xml><?xml version="1.0" encoding="utf-8"?>
<ds:datastoreItem xmlns:ds="http://schemas.openxmlformats.org/officeDocument/2006/customXml" ds:itemID="{7A4309BA-6321-4576-B3BF-56C961FFDC69}"/>
</file>

<file path=customXml/itemProps3.xml><?xml version="1.0" encoding="utf-8"?>
<ds:datastoreItem xmlns:ds="http://schemas.openxmlformats.org/officeDocument/2006/customXml" ds:itemID="{53605C3C-DAA9-46F3-B400-2D2D758B7F8E}"/>
</file>

<file path=docProps/app.xml><?xml version="1.0" encoding="utf-8"?>
<Properties xmlns="http://schemas.openxmlformats.org/officeDocument/2006/extended-properties" xmlns:vt="http://schemas.openxmlformats.org/officeDocument/2006/docPropsVTypes">
  <Template>Normal</Template>
  <TotalTime>0</TotalTime>
  <Pages>9</Pages>
  <Words>2047</Words>
  <Characters>11670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BUZINSKAITE Barbora * ODE</cp:lastModifiedBy>
  <cp:revision>2</cp:revision>
  <dcterms:created xsi:type="dcterms:W3CDTF">2024-05-07T16:35:00Z</dcterms:created>
  <dcterms:modified xsi:type="dcterms:W3CDTF">2024-05-07T16:35:00Z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2024-05-07T16:35:55Z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b0c63b51-6ab2-4c2b-8184-029b16192cd3</vt:lpwstr>
  </property>
  <property fmtid="{D5CDD505-2E9C-101B-9397-08002B2CF9AE}" pid="8" name="MSIP_Label_7730ea53-6f5e-4160-81a5-992a9105450a_ContentBits">
    <vt:lpwstr>0</vt:lpwstr>
  </property>
  <property fmtid="{D5CDD505-2E9C-101B-9397-08002B2CF9AE}" pid="9" name="ContentTypeId">
    <vt:lpwstr>0x01010022E4031395D90947ABECDA869C06B2A5</vt:lpwstr>
  </property>
</Properties>
</file>