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324E"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bookmarkStart w:id="0" w:name="_GoBack"/>
      <w:bookmarkEnd w:id="0"/>
    </w:p>
    <w:p w14:paraId="6AB1ABEE" w14:textId="3C07057B" w:rsidR="003A767B" w:rsidRPr="00AE5FAC" w:rsidRDefault="00E51B23" w:rsidP="00DC0E6C">
      <w:pPr>
        <w:spacing w:after="0"/>
        <w:rPr>
          <w:rFonts w:asciiTheme="minorHAnsi" w:hAnsiTheme="minorHAnsi" w:cstheme="minorHAnsi"/>
          <w:sz w:val="24"/>
          <w:szCs w:val="24"/>
        </w:rPr>
      </w:pPr>
      <w:r w:rsidRPr="00AE5FAC">
        <w:rPr>
          <w:rFonts w:asciiTheme="minorHAnsi" w:hAnsiTheme="minorHAnsi" w:cstheme="minorHAnsi"/>
          <w:sz w:val="24"/>
          <w:szCs w:val="24"/>
        </w:rPr>
        <w:t>January 6, 2021</w:t>
      </w:r>
    </w:p>
    <w:p w14:paraId="3D1DC23F" w14:textId="77777777" w:rsidR="00DC0E6C" w:rsidRPr="00AE5FAC" w:rsidRDefault="00DC0E6C" w:rsidP="00DC0E6C">
      <w:pPr>
        <w:spacing w:after="0"/>
        <w:rPr>
          <w:rFonts w:asciiTheme="minorHAnsi" w:hAnsiTheme="minorHAnsi" w:cstheme="minorHAnsi"/>
          <w:sz w:val="24"/>
          <w:szCs w:val="24"/>
        </w:rPr>
      </w:pPr>
    </w:p>
    <w:p w14:paraId="39B1BD3C" w14:textId="55C79FF9" w:rsidR="00114A19" w:rsidRPr="00AE5FAC" w:rsidRDefault="00AD5FA9" w:rsidP="00237EBF">
      <w:pPr>
        <w:spacing w:after="0"/>
        <w:ind w:firstLine="720"/>
        <w:jc w:val="right"/>
        <w:rPr>
          <w:rFonts w:asciiTheme="minorHAnsi" w:hAnsiTheme="minorHAnsi" w:cstheme="minorHAnsi"/>
          <w:b/>
          <w:sz w:val="24"/>
          <w:szCs w:val="24"/>
        </w:rPr>
      </w:pPr>
      <w:r w:rsidRPr="00AE5FAC">
        <w:rPr>
          <w:rFonts w:asciiTheme="minorHAnsi" w:hAnsiTheme="minorHAnsi" w:cstheme="minorHAnsi"/>
          <w:b/>
          <w:sz w:val="24"/>
          <w:szCs w:val="24"/>
        </w:rPr>
        <w:t xml:space="preserve">  </w:t>
      </w:r>
      <w:r w:rsidR="00FE42B7" w:rsidRPr="00AE5FAC">
        <w:rPr>
          <w:rFonts w:asciiTheme="minorHAnsi" w:hAnsiTheme="minorHAnsi" w:cstheme="minorHAnsi"/>
          <w:b/>
          <w:sz w:val="24"/>
          <w:szCs w:val="24"/>
        </w:rPr>
        <w:t xml:space="preserve">BY EMAIL </w:t>
      </w:r>
    </w:p>
    <w:p w14:paraId="72B5722C" w14:textId="5F479C71" w:rsidR="00237EBF" w:rsidRPr="00AE5FAC" w:rsidRDefault="00F92E4B" w:rsidP="00237EBF">
      <w:pPr>
        <w:spacing w:after="0"/>
        <w:rPr>
          <w:rFonts w:asciiTheme="minorHAnsi" w:hAnsiTheme="minorHAnsi" w:cstheme="minorHAnsi"/>
          <w:sz w:val="24"/>
          <w:szCs w:val="24"/>
        </w:rPr>
      </w:pPr>
      <w:r w:rsidRPr="00AE5FAC">
        <w:rPr>
          <w:rFonts w:asciiTheme="minorHAnsi" w:hAnsiTheme="minorHAnsi" w:cstheme="minorHAnsi"/>
          <w:sz w:val="24"/>
          <w:szCs w:val="24"/>
        </w:rPr>
        <w:t>REDACTED</w:t>
      </w:r>
    </w:p>
    <w:p w14:paraId="296F7D59" w14:textId="344931E2" w:rsidR="003008A1" w:rsidRPr="00AE5FAC" w:rsidRDefault="00F92E4B" w:rsidP="003008A1">
      <w:pPr>
        <w:spacing w:after="0"/>
        <w:rPr>
          <w:sz w:val="24"/>
          <w:szCs w:val="24"/>
        </w:rPr>
      </w:pPr>
      <w:r w:rsidRPr="00AE5FAC">
        <w:rPr>
          <w:sz w:val="24"/>
          <w:szCs w:val="24"/>
        </w:rPr>
        <w:t>REDACTED</w:t>
      </w:r>
    </w:p>
    <w:p w14:paraId="352899EC" w14:textId="2EA6DD33" w:rsidR="003008A1" w:rsidRPr="00AE5FAC" w:rsidRDefault="00F92E4B" w:rsidP="003008A1">
      <w:pPr>
        <w:spacing w:after="0"/>
        <w:rPr>
          <w:sz w:val="24"/>
          <w:szCs w:val="24"/>
        </w:rPr>
      </w:pPr>
      <w:r w:rsidRPr="00AE5FAC">
        <w:rPr>
          <w:sz w:val="24"/>
          <w:szCs w:val="24"/>
        </w:rPr>
        <w:t>REDACTED</w:t>
      </w:r>
    </w:p>
    <w:p w14:paraId="56F213C6" w14:textId="1FED7038" w:rsidR="004545A4" w:rsidRPr="00AE5FAC" w:rsidRDefault="004545A4" w:rsidP="00A35897">
      <w:pPr>
        <w:spacing w:after="0"/>
        <w:jc w:val="both"/>
        <w:rPr>
          <w:rFonts w:asciiTheme="minorHAnsi" w:hAnsiTheme="minorHAnsi" w:cstheme="minorHAnsi"/>
          <w:sz w:val="24"/>
          <w:szCs w:val="24"/>
        </w:rPr>
      </w:pPr>
    </w:p>
    <w:p w14:paraId="03CFF2E8" w14:textId="171E5BB2" w:rsidR="001309CB" w:rsidRPr="00AE5FAC" w:rsidRDefault="00F92E4B" w:rsidP="00A35897">
      <w:pPr>
        <w:spacing w:after="0"/>
        <w:jc w:val="both"/>
        <w:rPr>
          <w:rFonts w:asciiTheme="minorHAnsi" w:hAnsiTheme="minorHAnsi" w:cstheme="minorHAnsi"/>
          <w:sz w:val="24"/>
          <w:szCs w:val="24"/>
        </w:rPr>
      </w:pPr>
      <w:r w:rsidRPr="00AE5FAC">
        <w:rPr>
          <w:rFonts w:asciiTheme="minorHAnsi" w:hAnsiTheme="minorHAnsi" w:cstheme="minorHAnsi"/>
          <w:sz w:val="24"/>
          <w:szCs w:val="24"/>
        </w:rPr>
        <w:t>RECACTED</w:t>
      </w:r>
    </w:p>
    <w:p w14:paraId="295E00AF" w14:textId="1FA31A7C" w:rsidR="004545A4" w:rsidRPr="00AE5FAC" w:rsidRDefault="00F10056" w:rsidP="00A35897">
      <w:pPr>
        <w:spacing w:after="0"/>
        <w:jc w:val="both"/>
        <w:rPr>
          <w:rFonts w:asciiTheme="minorHAnsi" w:hAnsiTheme="minorHAnsi" w:cstheme="minorHAnsi"/>
          <w:sz w:val="24"/>
          <w:szCs w:val="24"/>
        </w:rPr>
      </w:pPr>
      <w:r w:rsidRPr="00AE5FAC">
        <w:rPr>
          <w:rFonts w:asciiTheme="minorHAnsi" w:hAnsiTheme="minorHAnsi" w:cstheme="minorHAnsi"/>
          <w:sz w:val="24"/>
          <w:szCs w:val="24"/>
        </w:rPr>
        <w:t>Brookings-Harbor</w:t>
      </w:r>
      <w:r w:rsidR="001309CB" w:rsidRPr="00AE5FAC">
        <w:rPr>
          <w:rFonts w:asciiTheme="minorHAnsi" w:hAnsiTheme="minorHAnsi" w:cstheme="minorHAnsi"/>
          <w:sz w:val="24"/>
          <w:szCs w:val="24"/>
        </w:rPr>
        <w:t xml:space="preserve"> School District</w:t>
      </w:r>
      <w:r w:rsidRPr="00AE5FAC">
        <w:rPr>
          <w:rFonts w:asciiTheme="minorHAnsi" w:hAnsiTheme="minorHAnsi" w:cstheme="minorHAnsi"/>
          <w:sz w:val="24"/>
          <w:szCs w:val="24"/>
        </w:rPr>
        <w:t xml:space="preserve"> 17-C</w:t>
      </w:r>
    </w:p>
    <w:p w14:paraId="69230E5B" w14:textId="310DDAA3" w:rsidR="00131B91" w:rsidRPr="00AE5FAC" w:rsidRDefault="00F10056" w:rsidP="00A35897">
      <w:pPr>
        <w:spacing w:after="0"/>
        <w:jc w:val="both"/>
        <w:rPr>
          <w:rFonts w:asciiTheme="minorHAnsi" w:hAnsiTheme="minorHAnsi" w:cstheme="minorHAnsi"/>
          <w:sz w:val="24"/>
          <w:szCs w:val="24"/>
        </w:rPr>
      </w:pPr>
      <w:r w:rsidRPr="00AE5FAC">
        <w:rPr>
          <w:rFonts w:asciiTheme="minorHAnsi" w:hAnsiTheme="minorHAnsi" w:cstheme="minorHAnsi"/>
          <w:sz w:val="24"/>
          <w:szCs w:val="24"/>
        </w:rPr>
        <w:t>654 Fern Avenue</w:t>
      </w:r>
    </w:p>
    <w:p w14:paraId="265D4583" w14:textId="5887F130" w:rsidR="00131B91" w:rsidRDefault="00F10056" w:rsidP="00A35897">
      <w:pPr>
        <w:spacing w:after="0"/>
        <w:jc w:val="both"/>
        <w:rPr>
          <w:rFonts w:asciiTheme="minorHAnsi" w:hAnsiTheme="minorHAnsi" w:cstheme="minorHAnsi"/>
          <w:sz w:val="24"/>
          <w:szCs w:val="24"/>
        </w:rPr>
      </w:pPr>
      <w:r w:rsidRPr="00AE5FAC">
        <w:rPr>
          <w:rFonts w:asciiTheme="minorHAnsi" w:hAnsiTheme="minorHAnsi" w:cstheme="minorHAnsi"/>
          <w:sz w:val="24"/>
          <w:szCs w:val="24"/>
        </w:rPr>
        <w:t>Brookings, OR 97415</w:t>
      </w:r>
    </w:p>
    <w:p w14:paraId="723CA550" w14:textId="1B9ED6F7" w:rsidR="00E447D2" w:rsidRDefault="00E447D2" w:rsidP="00A35897">
      <w:pPr>
        <w:spacing w:after="0"/>
        <w:jc w:val="both"/>
        <w:rPr>
          <w:rFonts w:asciiTheme="minorHAnsi" w:hAnsiTheme="minorHAnsi" w:cstheme="minorHAnsi"/>
          <w:sz w:val="24"/>
          <w:szCs w:val="24"/>
        </w:rPr>
      </w:pPr>
    </w:p>
    <w:p w14:paraId="37A98099" w14:textId="4128B1CB" w:rsidR="00E447D2" w:rsidRPr="00AE5FAC" w:rsidRDefault="005734F9" w:rsidP="00A35897">
      <w:pPr>
        <w:spacing w:after="0"/>
        <w:jc w:val="both"/>
        <w:rPr>
          <w:rFonts w:asciiTheme="minorHAnsi" w:hAnsiTheme="minorHAnsi" w:cstheme="minorHAnsi"/>
          <w:sz w:val="24"/>
          <w:szCs w:val="24"/>
        </w:rPr>
      </w:pPr>
      <w:r>
        <w:rPr>
          <w:rFonts w:asciiTheme="minorHAnsi" w:hAnsiTheme="minorHAnsi" w:cstheme="minorHAnsi"/>
          <w:sz w:val="24"/>
          <w:szCs w:val="24"/>
        </w:rPr>
        <w:t xml:space="preserve">Case: </w:t>
      </w:r>
      <w:r w:rsidRPr="00A20B9C">
        <w:rPr>
          <w:rFonts w:asciiTheme="minorHAnsi" w:hAnsiTheme="minorHAnsi" w:cstheme="minorHAnsi"/>
          <w:sz w:val="24"/>
          <w:szCs w:val="24"/>
        </w:rPr>
        <w:t>#2019-MM-13</w:t>
      </w:r>
    </w:p>
    <w:p w14:paraId="19D99F2B" w14:textId="21FF9E4E" w:rsidR="00DC0E6C" w:rsidRPr="00AE5FAC" w:rsidRDefault="00DC0E6C" w:rsidP="00DC0E6C">
      <w:pPr>
        <w:spacing w:after="0"/>
        <w:jc w:val="both"/>
        <w:rPr>
          <w:rFonts w:asciiTheme="minorHAnsi" w:hAnsiTheme="minorHAnsi" w:cstheme="minorHAnsi"/>
          <w:sz w:val="24"/>
          <w:szCs w:val="24"/>
        </w:rPr>
      </w:pPr>
    </w:p>
    <w:p w14:paraId="639AEC86" w14:textId="31F36E05" w:rsidR="00DC0E6C" w:rsidRPr="00AE5FAC" w:rsidRDefault="00DC0E6C" w:rsidP="00DC0E6C">
      <w:pPr>
        <w:spacing w:after="0"/>
        <w:jc w:val="both"/>
        <w:rPr>
          <w:rFonts w:asciiTheme="minorHAnsi" w:hAnsiTheme="minorHAnsi" w:cstheme="minorHAnsi"/>
          <w:sz w:val="24"/>
          <w:szCs w:val="24"/>
        </w:rPr>
      </w:pPr>
      <w:r w:rsidRPr="00AE5FAC">
        <w:rPr>
          <w:rFonts w:asciiTheme="minorHAnsi" w:hAnsiTheme="minorHAnsi" w:cstheme="minorHAnsi"/>
          <w:sz w:val="24"/>
          <w:szCs w:val="24"/>
        </w:rPr>
        <w:t xml:space="preserve">Dear </w:t>
      </w:r>
      <w:r w:rsidR="00F92E4B" w:rsidRPr="00AE5FAC">
        <w:rPr>
          <w:rFonts w:asciiTheme="minorHAnsi" w:hAnsiTheme="minorHAnsi" w:cstheme="minorHAnsi"/>
          <w:sz w:val="24"/>
          <w:szCs w:val="24"/>
        </w:rPr>
        <w:t>REDACTED</w:t>
      </w:r>
      <w:r w:rsidR="00131B91" w:rsidRPr="00AE5FAC">
        <w:rPr>
          <w:rFonts w:asciiTheme="minorHAnsi" w:hAnsiTheme="minorHAnsi" w:cstheme="minorHAnsi"/>
          <w:sz w:val="24"/>
          <w:szCs w:val="24"/>
        </w:rPr>
        <w:t xml:space="preserve"> and </w:t>
      </w:r>
      <w:r w:rsidR="00F10056" w:rsidRPr="00AE5FAC">
        <w:rPr>
          <w:rFonts w:asciiTheme="minorHAnsi" w:hAnsiTheme="minorHAnsi" w:cstheme="minorHAnsi"/>
          <w:sz w:val="24"/>
          <w:szCs w:val="24"/>
        </w:rPr>
        <w:t xml:space="preserve">Interim </w:t>
      </w:r>
      <w:r w:rsidR="00F92E4B" w:rsidRPr="00AE5FAC">
        <w:rPr>
          <w:rFonts w:asciiTheme="minorHAnsi" w:hAnsiTheme="minorHAnsi" w:cstheme="minorHAnsi"/>
          <w:sz w:val="24"/>
          <w:szCs w:val="24"/>
        </w:rPr>
        <w:t>REDACTED</w:t>
      </w:r>
      <w:r w:rsidR="00AE609E" w:rsidRPr="00AE5FAC">
        <w:rPr>
          <w:rFonts w:asciiTheme="minorHAnsi" w:hAnsiTheme="minorHAnsi" w:cstheme="minorHAnsi"/>
          <w:sz w:val="24"/>
          <w:szCs w:val="24"/>
        </w:rPr>
        <w:t>:</w:t>
      </w:r>
    </w:p>
    <w:p w14:paraId="4DAA155E" w14:textId="11029D34" w:rsidR="00131B91" w:rsidRPr="00AE5FAC" w:rsidRDefault="00131B91" w:rsidP="00DC0E6C">
      <w:pPr>
        <w:spacing w:after="0"/>
        <w:jc w:val="both"/>
        <w:rPr>
          <w:rFonts w:asciiTheme="minorHAnsi" w:hAnsiTheme="minorHAnsi" w:cstheme="minorHAnsi"/>
          <w:sz w:val="24"/>
          <w:szCs w:val="24"/>
        </w:rPr>
      </w:pPr>
    </w:p>
    <w:p w14:paraId="195FF1BD" w14:textId="44585E98" w:rsidR="004643F1" w:rsidRPr="00AE5FAC" w:rsidRDefault="004643F1" w:rsidP="004643F1">
      <w:pPr>
        <w:spacing w:after="0"/>
        <w:jc w:val="both"/>
        <w:rPr>
          <w:rFonts w:cs="Calibri"/>
          <w:color w:val="000000"/>
          <w:sz w:val="24"/>
          <w:szCs w:val="24"/>
        </w:rPr>
      </w:pPr>
      <w:proofErr w:type="gramStart"/>
      <w:r w:rsidRPr="00AE5FAC">
        <w:rPr>
          <w:rFonts w:cs="Calibri"/>
          <w:color w:val="000000"/>
          <w:sz w:val="24"/>
          <w:szCs w:val="24"/>
        </w:rPr>
        <w:t xml:space="preserve">This letter is the order on the </w:t>
      </w:r>
      <w:r w:rsidR="00C06AB0" w:rsidRPr="00AE5FAC">
        <w:rPr>
          <w:rFonts w:cs="Calibri"/>
          <w:color w:val="000000"/>
          <w:sz w:val="24"/>
          <w:szCs w:val="24"/>
        </w:rPr>
        <w:t>August 6</w:t>
      </w:r>
      <w:r w:rsidRPr="00AE5FAC">
        <w:rPr>
          <w:rFonts w:cs="Calibri"/>
          <w:color w:val="000000"/>
          <w:sz w:val="24"/>
          <w:szCs w:val="24"/>
        </w:rPr>
        <w:t xml:space="preserve">, </w:t>
      </w:r>
      <w:r w:rsidR="00C06AB0" w:rsidRPr="00AE5FAC">
        <w:rPr>
          <w:rFonts w:cs="Calibri"/>
          <w:color w:val="000000"/>
          <w:sz w:val="24"/>
          <w:szCs w:val="24"/>
        </w:rPr>
        <w:t>2019</w:t>
      </w:r>
      <w:r w:rsidR="00C92F2D" w:rsidRPr="00AE5FAC">
        <w:rPr>
          <w:rFonts w:cs="Calibri"/>
          <w:color w:val="000000"/>
          <w:sz w:val="24"/>
          <w:szCs w:val="24"/>
        </w:rPr>
        <w:t>,</w:t>
      </w:r>
      <w:r w:rsidR="00C06AB0" w:rsidRPr="00AE5FAC">
        <w:rPr>
          <w:rFonts w:cs="Calibri"/>
          <w:color w:val="000000"/>
          <w:sz w:val="24"/>
          <w:szCs w:val="24"/>
        </w:rPr>
        <w:t xml:space="preserve"> </w:t>
      </w:r>
      <w:r w:rsidRPr="00AE5FAC">
        <w:rPr>
          <w:rFonts w:cs="Calibri"/>
          <w:color w:val="000000"/>
          <w:sz w:val="24"/>
          <w:szCs w:val="24"/>
        </w:rPr>
        <w:t xml:space="preserve">appeal filed by </w:t>
      </w:r>
      <w:r w:rsidR="00F92E4B" w:rsidRPr="00AE5FAC">
        <w:rPr>
          <w:rFonts w:cs="Calibri"/>
          <w:color w:val="000000"/>
          <w:sz w:val="24"/>
          <w:szCs w:val="24"/>
        </w:rPr>
        <w:t>REDACTED</w:t>
      </w:r>
      <w:r w:rsidR="004C6C86" w:rsidRPr="00AE5FAC">
        <w:rPr>
          <w:rFonts w:cs="Calibri"/>
          <w:color w:val="000000"/>
          <w:sz w:val="24"/>
          <w:szCs w:val="24"/>
        </w:rPr>
        <w:t xml:space="preserve"> (Complain</w:t>
      </w:r>
      <w:r w:rsidR="00C06AB0" w:rsidRPr="00AE5FAC">
        <w:rPr>
          <w:rFonts w:cs="Calibri"/>
          <w:color w:val="000000"/>
          <w:sz w:val="24"/>
          <w:szCs w:val="24"/>
        </w:rPr>
        <w:t>ant</w:t>
      </w:r>
      <w:r w:rsidRPr="00AE5FAC">
        <w:rPr>
          <w:rFonts w:cs="Calibri"/>
          <w:color w:val="000000"/>
          <w:sz w:val="24"/>
          <w:szCs w:val="24"/>
        </w:rPr>
        <w:t xml:space="preserve">) alleging that </w:t>
      </w:r>
      <w:r w:rsidR="00C06AB0" w:rsidRPr="00AE5FAC">
        <w:rPr>
          <w:rFonts w:cs="Calibri"/>
          <w:color w:val="000000"/>
          <w:sz w:val="24"/>
          <w:szCs w:val="24"/>
        </w:rPr>
        <w:t>Brookings-Harbor School District 17-C</w:t>
      </w:r>
      <w:r w:rsidRPr="00AE5FAC">
        <w:rPr>
          <w:rFonts w:cs="Calibri"/>
          <w:color w:val="000000"/>
          <w:sz w:val="24"/>
          <w:szCs w:val="24"/>
        </w:rPr>
        <w:t xml:space="preserve"> violated ORS 659.850 (prohibiting discrimination in an education program or service financed in whole or in part by moneys appropriated </w:t>
      </w:r>
      <w:r w:rsidR="00C06AB0" w:rsidRPr="00AE5FAC">
        <w:rPr>
          <w:rFonts w:cs="Calibri"/>
          <w:color w:val="000000"/>
          <w:sz w:val="24"/>
          <w:szCs w:val="24"/>
        </w:rPr>
        <w:t>by the Legislative Assembly) and</w:t>
      </w:r>
      <w:r w:rsidRPr="00AE5FAC">
        <w:rPr>
          <w:rFonts w:cs="Calibri"/>
          <w:color w:val="000000"/>
          <w:sz w:val="24"/>
          <w:szCs w:val="24"/>
        </w:rPr>
        <w:t xml:space="preserve"> OAR 581-021-0045 (prohibiting discrimination in certain educational agencies, programs, or services under the jurisdiction of the State Board of Education</w:t>
      </w:r>
      <w:r w:rsidR="00C92F2D" w:rsidRPr="00AE5FAC">
        <w:rPr>
          <w:rFonts w:cs="Calibri"/>
          <w:color w:val="000000"/>
          <w:sz w:val="24"/>
          <w:szCs w:val="24"/>
        </w:rPr>
        <w:t>)</w:t>
      </w:r>
      <w:r w:rsidRPr="00AE5FAC">
        <w:rPr>
          <w:rFonts w:cs="Calibri"/>
          <w:color w:val="000000"/>
          <w:sz w:val="24"/>
          <w:szCs w:val="24"/>
        </w:rPr>
        <w:t>.</w:t>
      </w:r>
      <w:proofErr w:type="gramEnd"/>
      <w:r w:rsidRPr="00AE5FAC">
        <w:rPr>
          <w:rFonts w:cs="Calibri"/>
          <w:color w:val="000000"/>
          <w:sz w:val="24"/>
          <w:szCs w:val="24"/>
        </w:rPr>
        <w:t xml:space="preserve"> To ensure compliance with these laws and rules, the Oregon Department of Education will review school district procedures and make findings of fact to determine </w:t>
      </w:r>
      <w:proofErr w:type="gramStart"/>
      <w:r w:rsidRPr="00AE5FAC">
        <w:rPr>
          <w:rFonts w:cs="Calibri"/>
          <w:color w:val="000000"/>
          <w:sz w:val="24"/>
          <w:szCs w:val="24"/>
        </w:rPr>
        <w:t>whether a violation occurred and what action, if any</w:t>
      </w:r>
      <w:proofErr w:type="gramEnd"/>
      <w:r w:rsidRPr="00AE5FAC">
        <w:rPr>
          <w:rFonts w:cs="Calibri"/>
          <w:color w:val="000000"/>
          <w:sz w:val="24"/>
          <w:szCs w:val="24"/>
        </w:rPr>
        <w:t>, should be taken.</w:t>
      </w:r>
      <w:r w:rsidRPr="00AE5FAC">
        <w:rPr>
          <w:rFonts w:cs="Calibri"/>
          <w:color w:val="000000"/>
          <w:sz w:val="24"/>
          <w:szCs w:val="24"/>
          <w:vertAlign w:val="superscript"/>
        </w:rPr>
        <w:footnoteReference w:id="1"/>
      </w:r>
    </w:p>
    <w:p w14:paraId="10C98C2C" w14:textId="77777777" w:rsidR="004643F1" w:rsidRPr="00AE5FAC" w:rsidRDefault="004643F1" w:rsidP="004643F1">
      <w:pPr>
        <w:spacing w:after="0"/>
        <w:jc w:val="both"/>
        <w:rPr>
          <w:rFonts w:cs="Calibri"/>
          <w:color w:val="000000"/>
          <w:sz w:val="24"/>
          <w:szCs w:val="24"/>
        </w:rPr>
      </w:pPr>
    </w:p>
    <w:p w14:paraId="1F13236B" w14:textId="2123FDA0" w:rsidR="004643F1" w:rsidRPr="00AE5FAC" w:rsidRDefault="004643F1" w:rsidP="004643F1">
      <w:pPr>
        <w:spacing w:after="0"/>
        <w:jc w:val="center"/>
        <w:rPr>
          <w:rFonts w:cs="Calibri"/>
          <w:b/>
          <w:color w:val="000000"/>
          <w:sz w:val="24"/>
          <w:szCs w:val="24"/>
        </w:rPr>
      </w:pPr>
      <w:r w:rsidRPr="00AE5FAC">
        <w:rPr>
          <w:rFonts w:cs="Calibri"/>
          <w:b/>
          <w:color w:val="000000"/>
          <w:sz w:val="24"/>
          <w:szCs w:val="24"/>
        </w:rPr>
        <w:t>A</w:t>
      </w:r>
      <w:r w:rsidR="00D84F4E" w:rsidRPr="00AE5FAC">
        <w:rPr>
          <w:rFonts w:cs="Calibri"/>
          <w:b/>
          <w:color w:val="000000"/>
          <w:sz w:val="24"/>
          <w:szCs w:val="24"/>
        </w:rPr>
        <w:t>PPELLATE</w:t>
      </w:r>
      <w:r w:rsidRPr="00AE5FAC">
        <w:rPr>
          <w:rFonts w:cs="Calibri"/>
          <w:b/>
          <w:color w:val="000000"/>
          <w:sz w:val="24"/>
          <w:szCs w:val="24"/>
        </w:rPr>
        <w:t xml:space="preserve"> P</w:t>
      </w:r>
      <w:r w:rsidR="00D84F4E" w:rsidRPr="00AE5FAC">
        <w:rPr>
          <w:rFonts w:cs="Calibri"/>
          <w:b/>
          <w:color w:val="000000"/>
          <w:sz w:val="24"/>
          <w:szCs w:val="24"/>
        </w:rPr>
        <w:t xml:space="preserve">ROCEDURES FOR COMPLAINTS ALLEGING DISCRIMINATION </w:t>
      </w:r>
    </w:p>
    <w:p w14:paraId="3C427286" w14:textId="77777777" w:rsidR="004643F1" w:rsidRPr="00AE5FAC" w:rsidRDefault="004643F1" w:rsidP="004643F1">
      <w:pPr>
        <w:spacing w:after="0"/>
        <w:jc w:val="both"/>
        <w:rPr>
          <w:rFonts w:cs="Calibri"/>
          <w:color w:val="000000"/>
          <w:sz w:val="24"/>
          <w:szCs w:val="24"/>
        </w:rPr>
      </w:pPr>
    </w:p>
    <w:p w14:paraId="5C30506D" w14:textId="6289246D" w:rsidR="004643F1" w:rsidRPr="00AE5FAC" w:rsidRDefault="004643F1" w:rsidP="004643F1">
      <w:pPr>
        <w:spacing w:after="0"/>
        <w:jc w:val="both"/>
        <w:rPr>
          <w:rFonts w:cs="Calibri"/>
          <w:color w:val="000000"/>
          <w:sz w:val="24"/>
          <w:szCs w:val="24"/>
        </w:rPr>
      </w:pPr>
      <w:r w:rsidRPr="00AE5FAC">
        <w:rPr>
          <w:rFonts w:cs="Calibri"/>
          <w:color w:val="000000"/>
          <w:sz w:val="24"/>
          <w:szCs w:val="24"/>
        </w:rPr>
        <w:t xml:space="preserve">On appeal, </w:t>
      </w:r>
      <w:r w:rsidR="002C4CEC" w:rsidRPr="00AE5FAC">
        <w:rPr>
          <w:rFonts w:cs="Calibri"/>
          <w:color w:val="000000"/>
          <w:sz w:val="24"/>
          <w:szCs w:val="24"/>
        </w:rPr>
        <w:t>Complainant</w:t>
      </w:r>
      <w:r w:rsidRPr="00AE5FAC">
        <w:rPr>
          <w:rFonts w:cs="Calibri"/>
          <w:color w:val="000000"/>
          <w:sz w:val="24"/>
          <w:szCs w:val="24"/>
        </w:rPr>
        <w:t xml:space="preserve"> alleges that</w:t>
      </w:r>
      <w:r w:rsidR="007F407D" w:rsidRPr="00AE5FAC">
        <w:rPr>
          <w:sz w:val="24"/>
          <w:szCs w:val="24"/>
        </w:rPr>
        <w:t xml:space="preserve"> </w:t>
      </w:r>
      <w:r w:rsidR="00C06AB0" w:rsidRPr="00AE5FAC">
        <w:rPr>
          <w:sz w:val="24"/>
          <w:szCs w:val="24"/>
        </w:rPr>
        <w:t>Brookings-Harbor</w:t>
      </w:r>
      <w:r w:rsidR="007F407D" w:rsidRPr="00AE5FAC">
        <w:rPr>
          <w:sz w:val="24"/>
          <w:szCs w:val="24"/>
        </w:rPr>
        <w:t xml:space="preserve"> School District </w:t>
      </w:r>
      <w:r w:rsidR="00C06AB0" w:rsidRPr="00AE5FAC">
        <w:rPr>
          <w:sz w:val="24"/>
          <w:szCs w:val="24"/>
        </w:rPr>
        <w:t xml:space="preserve">17-C </w:t>
      </w:r>
      <w:r w:rsidR="004C6C86" w:rsidRPr="00AE5FAC">
        <w:rPr>
          <w:sz w:val="24"/>
          <w:szCs w:val="24"/>
        </w:rPr>
        <w:t xml:space="preserve">discriminated </w:t>
      </w:r>
      <w:r w:rsidR="007F407D" w:rsidRPr="00AE5FAC">
        <w:rPr>
          <w:sz w:val="24"/>
          <w:szCs w:val="24"/>
        </w:rPr>
        <w:t xml:space="preserve">against </w:t>
      </w:r>
      <w:r w:rsidR="00C06AB0" w:rsidRPr="00AE5FAC">
        <w:rPr>
          <w:sz w:val="24"/>
          <w:szCs w:val="24"/>
        </w:rPr>
        <w:t xml:space="preserve">multiple students </w:t>
      </w:r>
      <w:r w:rsidR="00C06AB0" w:rsidRPr="00AE5FAC">
        <w:rPr>
          <w:rFonts w:asciiTheme="minorHAnsi" w:hAnsiTheme="minorHAnsi" w:cstheme="minorHAnsi"/>
          <w:sz w:val="24"/>
          <w:szCs w:val="24"/>
        </w:rPr>
        <w:t xml:space="preserve">on the basis </w:t>
      </w:r>
      <w:r w:rsidR="004C6C86" w:rsidRPr="00AE5FAC">
        <w:rPr>
          <w:rFonts w:asciiTheme="minorHAnsi" w:hAnsiTheme="minorHAnsi" w:cstheme="minorHAnsi"/>
          <w:sz w:val="24"/>
          <w:szCs w:val="24"/>
        </w:rPr>
        <w:t>that</w:t>
      </w:r>
      <w:r w:rsidR="00C06AB0" w:rsidRPr="00AE5FAC">
        <w:rPr>
          <w:rFonts w:asciiTheme="minorHAnsi" w:hAnsiTheme="minorHAnsi" w:cstheme="minorHAnsi"/>
          <w:sz w:val="24"/>
          <w:szCs w:val="24"/>
        </w:rPr>
        <w:t xml:space="preserve"> the district failed </w:t>
      </w:r>
      <w:proofErr w:type="gramStart"/>
      <w:r w:rsidR="00C06AB0" w:rsidRPr="00AE5FAC">
        <w:rPr>
          <w:rFonts w:asciiTheme="minorHAnsi" w:hAnsiTheme="minorHAnsi" w:cstheme="minorHAnsi"/>
          <w:sz w:val="24"/>
          <w:szCs w:val="24"/>
        </w:rPr>
        <w:t>to properly investigate</w:t>
      </w:r>
      <w:proofErr w:type="gramEnd"/>
      <w:r w:rsidR="00C06AB0" w:rsidRPr="00AE5FAC">
        <w:rPr>
          <w:rFonts w:asciiTheme="minorHAnsi" w:hAnsiTheme="minorHAnsi" w:cstheme="minorHAnsi"/>
          <w:sz w:val="24"/>
          <w:szCs w:val="24"/>
        </w:rPr>
        <w:t xml:space="preserve"> an alleged sexual harassment case</w:t>
      </w:r>
      <w:r w:rsidR="007F407D" w:rsidRPr="00AE5FAC">
        <w:rPr>
          <w:sz w:val="24"/>
          <w:szCs w:val="24"/>
        </w:rPr>
        <w:t xml:space="preserve">. </w:t>
      </w:r>
    </w:p>
    <w:p w14:paraId="448A45F5" w14:textId="77777777" w:rsidR="004643F1" w:rsidRPr="00AE5FAC" w:rsidRDefault="004643F1" w:rsidP="004643F1">
      <w:pPr>
        <w:spacing w:after="0"/>
        <w:jc w:val="both"/>
        <w:rPr>
          <w:rFonts w:asciiTheme="minorHAnsi" w:hAnsiTheme="minorHAnsi" w:cstheme="minorHAnsi"/>
          <w:color w:val="000000"/>
          <w:sz w:val="24"/>
          <w:szCs w:val="24"/>
        </w:rPr>
      </w:pPr>
    </w:p>
    <w:p w14:paraId="07AA921D" w14:textId="7B586002" w:rsidR="004643F1" w:rsidRPr="00AE5FAC" w:rsidRDefault="004643F1" w:rsidP="004643F1">
      <w:pPr>
        <w:pStyle w:val="NoSpacing"/>
        <w:jc w:val="both"/>
        <w:rPr>
          <w:rFonts w:asciiTheme="minorHAnsi" w:hAnsiTheme="minorHAnsi" w:cstheme="minorHAnsi"/>
          <w:sz w:val="24"/>
          <w:szCs w:val="24"/>
        </w:rPr>
      </w:pPr>
      <w:r w:rsidRPr="00AE5FAC">
        <w:rPr>
          <w:rFonts w:asciiTheme="minorHAnsi" w:hAnsiTheme="minorHAnsi" w:cstheme="minorHAnsi"/>
          <w:sz w:val="24"/>
          <w:szCs w:val="24"/>
        </w:rPr>
        <w:t xml:space="preserve">The Oregon Department of Education has jurisdiction to resolve this complaint </w:t>
      </w:r>
      <w:r w:rsidR="00C92F2D" w:rsidRPr="00AE5FAC">
        <w:rPr>
          <w:rFonts w:asciiTheme="minorHAnsi" w:hAnsiTheme="minorHAnsi" w:cstheme="minorHAnsi"/>
          <w:sz w:val="24"/>
          <w:szCs w:val="24"/>
        </w:rPr>
        <w:t>as specified in</w:t>
      </w:r>
      <w:r w:rsidRPr="00AE5FAC">
        <w:rPr>
          <w:rFonts w:asciiTheme="minorHAnsi" w:hAnsiTheme="minorHAnsi" w:cstheme="minorHAnsi"/>
          <w:sz w:val="24"/>
          <w:szCs w:val="24"/>
        </w:rPr>
        <w:t xml:space="preserve"> OAR 581-002-0003. When a person files with the department an appeal of a complaint alleging discrimination, the department will initiate an investigation to determine whether discrimination </w:t>
      </w:r>
      <w:r w:rsidRPr="00AE5FAC">
        <w:rPr>
          <w:rFonts w:asciiTheme="minorHAnsi" w:hAnsiTheme="minorHAnsi" w:cstheme="minorHAnsi"/>
          <w:sz w:val="24"/>
          <w:szCs w:val="24"/>
        </w:rPr>
        <w:lastRenderedPageBreak/>
        <w:t>may have occurred.</w:t>
      </w:r>
      <w:r w:rsidRPr="00AE5FAC">
        <w:rPr>
          <w:rStyle w:val="FootnoteReference"/>
          <w:rFonts w:asciiTheme="minorHAnsi" w:hAnsiTheme="minorHAnsi" w:cstheme="minorHAnsi"/>
          <w:sz w:val="24"/>
          <w:szCs w:val="24"/>
        </w:rPr>
        <w:footnoteReference w:id="2"/>
      </w:r>
      <w:r w:rsidRPr="00AE5FAC">
        <w:rPr>
          <w:rFonts w:asciiTheme="minorHAnsi" w:hAnsiTheme="minorHAnsi" w:cstheme="minorHAnsi"/>
          <w:sz w:val="24"/>
          <w:szCs w:val="24"/>
        </w:rPr>
        <w:t xml:space="preserve"> If the department determines that a violation of a law or rule described in OAR 581-002-003 occurred</w:t>
      </w:r>
      <w:proofErr w:type="gramStart"/>
      <w:r w:rsidRPr="00AE5FAC">
        <w:rPr>
          <w:rFonts w:asciiTheme="minorHAnsi" w:hAnsiTheme="minorHAnsi" w:cstheme="minorHAnsi"/>
          <w:sz w:val="24"/>
          <w:szCs w:val="24"/>
        </w:rPr>
        <w:t>,</w:t>
      </w:r>
      <w:proofErr w:type="gramEnd"/>
      <w:r w:rsidRPr="00AE5FAC">
        <w:rPr>
          <w:rFonts w:asciiTheme="minorHAnsi" w:hAnsiTheme="minorHAnsi" w:cstheme="minorHAnsi"/>
          <w:sz w:val="24"/>
          <w:szCs w:val="24"/>
        </w:rPr>
        <w:t xml:space="preserve"> the department must issue a preliminary order to the complainant and the district.</w:t>
      </w:r>
      <w:r w:rsidRPr="00AE5FAC">
        <w:rPr>
          <w:rStyle w:val="FootnoteReference"/>
          <w:rFonts w:asciiTheme="minorHAnsi" w:hAnsiTheme="minorHAnsi" w:cstheme="minorHAnsi"/>
          <w:sz w:val="24"/>
          <w:szCs w:val="24"/>
        </w:rPr>
        <w:footnoteReference w:id="3"/>
      </w:r>
      <w:r w:rsidRPr="00AE5FAC">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findings of fact, and the department’s preliminary conclusions.</w:t>
      </w:r>
      <w:r w:rsidRPr="00AE5FAC">
        <w:rPr>
          <w:rStyle w:val="FootnoteReference"/>
          <w:rFonts w:asciiTheme="minorHAnsi" w:hAnsiTheme="minorHAnsi" w:cstheme="minorHAnsi"/>
          <w:sz w:val="24"/>
          <w:szCs w:val="24"/>
        </w:rPr>
        <w:footnoteReference w:id="4"/>
      </w:r>
      <w:r w:rsidRPr="00AE5FAC">
        <w:rPr>
          <w:rFonts w:asciiTheme="minorHAnsi" w:hAnsiTheme="minorHAnsi" w:cstheme="minorHAnsi"/>
          <w:sz w:val="24"/>
          <w:szCs w:val="24"/>
        </w:rPr>
        <w:t xml:space="preserve"> If the department determines that a violation of law or rule described in OAR 581-002-003 did not occur, the department must issue a final order as described in OAR 581-002-0017.</w:t>
      </w:r>
      <w:r w:rsidRPr="00AE5FAC">
        <w:rPr>
          <w:rStyle w:val="FootnoteReference"/>
          <w:rFonts w:asciiTheme="minorHAnsi" w:hAnsiTheme="minorHAnsi" w:cstheme="minorHAnsi"/>
          <w:sz w:val="24"/>
          <w:szCs w:val="24"/>
        </w:rPr>
        <w:footnoteReference w:id="5"/>
      </w:r>
      <w:r w:rsidRPr="00AE5FAC">
        <w:rPr>
          <w:rFonts w:asciiTheme="minorHAnsi" w:hAnsiTheme="minorHAnsi" w:cstheme="minorHAnsi"/>
          <w:sz w:val="24"/>
          <w:szCs w:val="24"/>
        </w:rPr>
        <w:t xml:space="preserve"> The Director of the Oregon Department of Education may for good cause extend the time by which the department must issue an order.</w:t>
      </w:r>
      <w:r w:rsidRPr="00AE5FAC">
        <w:rPr>
          <w:rStyle w:val="FootnoteReference"/>
          <w:rFonts w:asciiTheme="minorHAnsi" w:hAnsiTheme="minorHAnsi" w:cstheme="minorHAnsi"/>
          <w:sz w:val="24"/>
          <w:szCs w:val="24"/>
        </w:rPr>
        <w:footnoteReference w:id="6"/>
      </w:r>
      <w:r w:rsidRPr="00AE5FAC">
        <w:rPr>
          <w:rFonts w:asciiTheme="minorHAnsi" w:hAnsiTheme="minorHAnsi" w:cstheme="minorHAnsi"/>
          <w:sz w:val="24"/>
          <w:szCs w:val="24"/>
        </w:rPr>
        <w:t xml:space="preserve"> </w:t>
      </w:r>
    </w:p>
    <w:p w14:paraId="35B4084D" w14:textId="77777777" w:rsidR="004643F1" w:rsidRPr="00AE5FAC" w:rsidRDefault="004643F1" w:rsidP="004643F1">
      <w:pPr>
        <w:pStyle w:val="NoSpacing"/>
        <w:jc w:val="both"/>
        <w:rPr>
          <w:rFonts w:asciiTheme="minorHAnsi" w:hAnsiTheme="minorHAnsi" w:cstheme="minorHAnsi"/>
          <w:sz w:val="24"/>
          <w:szCs w:val="24"/>
        </w:rPr>
      </w:pPr>
    </w:p>
    <w:p w14:paraId="56AF3A6D" w14:textId="0C86F7B5" w:rsidR="004643F1" w:rsidRPr="00AE5FAC" w:rsidRDefault="004643F1" w:rsidP="004643F1">
      <w:pPr>
        <w:pStyle w:val="NoSpacing"/>
        <w:jc w:val="both"/>
        <w:rPr>
          <w:rFonts w:asciiTheme="minorHAnsi" w:hAnsiTheme="minorHAnsi" w:cstheme="minorHAnsi"/>
          <w:sz w:val="24"/>
          <w:szCs w:val="24"/>
        </w:rPr>
      </w:pPr>
      <w:r w:rsidRPr="00AE5FAC">
        <w:rPr>
          <w:rFonts w:asciiTheme="minorHAnsi" w:hAnsiTheme="minorHAnsi" w:cstheme="minorHAnsi"/>
          <w:sz w:val="24"/>
          <w:szCs w:val="24"/>
        </w:rPr>
        <w:t xml:space="preserve">In this appeal, the department has completed its investigation to determine whether discrimination may have occurred. This letter constitutes the department’s order as to whether discrimination may have occurred. </w:t>
      </w:r>
    </w:p>
    <w:p w14:paraId="1B615A3E" w14:textId="77777777" w:rsidR="004643F1" w:rsidRPr="00AE5FAC" w:rsidRDefault="004643F1" w:rsidP="004643F1">
      <w:pPr>
        <w:spacing w:after="0"/>
        <w:jc w:val="both"/>
        <w:rPr>
          <w:rFonts w:asciiTheme="minorHAnsi" w:hAnsiTheme="minorHAnsi" w:cstheme="minorHAnsi"/>
          <w:color w:val="000000"/>
          <w:sz w:val="24"/>
          <w:szCs w:val="24"/>
        </w:rPr>
      </w:pPr>
    </w:p>
    <w:p w14:paraId="00CFAC8F" w14:textId="77777777" w:rsidR="004643F1" w:rsidRPr="00AE5FAC" w:rsidRDefault="004643F1" w:rsidP="004643F1">
      <w:pPr>
        <w:spacing w:after="0"/>
        <w:jc w:val="center"/>
        <w:rPr>
          <w:rFonts w:cs="Calibri"/>
          <w:b/>
          <w:color w:val="000000"/>
          <w:sz w:val="24"/>
          <w:szCs w:val="24"/>
        </w:rPr>
      </w:pPr>
      <w:r w:rsidRPr="00AE5FAC">
        <w:rPr>
          <w:rFonts w:cs="Calibri"/>
          <w:b/>
          <w:color w:val="000000"/>
          <w:sz w:val="24"/>
          <w:szCs w:val="24"/>
        </w:rPr>
        <w:t>PROCEDURAL BACKGROUND</w:t>
      </w:r>
    </w:p>
    <w:p w14:paraId="3A1B879F" w14:textId="72BD6B78" w:rsidR="004643F1" w:rsidRPr="00AE5FAC" w:rsidRDefault="004643F1" w:rsidP="004643F1">
      <w:pPr>
        <w:spacing w:after="0"/>
        <w:jc w:val="center"/>
        <w:rPr>
          <w:rFonts w:cs="Calibri"/>
          <w:b/>
          <w:color w:val="000000"/>
          <w:sz w:val="24"/>
          <w:szCs w:val="24"/>
        </w:rPr>
      </w:pPr>
    </w:p>
    <w:p w14:paraId="44AE2F43" w14:textId="1E76C4E2" w:rsidR="00F00BA5" w:rsidRPr="00AE5FAC" w:rsidRDefault="00F00BA5" w:rsidP="00366F92">
      <w:pPr>
        <w:spacing w:after="0"/>
        <w:jc w:val="both"/>
        <w:rPr>
          <w:rFonts w:cs="Calibri"/>
          <w:color w:val="000000"/>
          <w:sz w:val="24"/>
          <w:szCs w:val="24"/>
        </w:rPr>
      </w:pPr>
      <w:r w:rsidRPr="00AE5FAC">
        <w:rPr>
          <w:rFonts w:cs="Calibri"/>
          <w:color w:val="000000"/>
          <w:sz w:val="24"/>
          <w:szCs w:val="24"/>
        </w:rPr>
        <w:t xml:space="preserve">Complainant filed a complaint with Brookings-Harbor School District C-17 on October 10, 2018. Complainant exhausted the district’s complaint process on July 17, 2019, when the district issued a final decision on the matter. On July 21, 2019, Complainant filed an appeal of the complaint with the Oregon Department of Education. </w:t>
      </w:r>
      <w:r w:rsidR="002F6439" w:rsidRPr="00AE5FAC">
        <w:rPr>
          <w:rFonts w:cs="Calibri"/>
          <w:color w:val="000000"/>
          <w:sz w:val="24"/>
          <w:szCs w:val="24"/>
        </w:rPr>
        <w:t>On August 6</w:t>
      </w:r>
      <w:r w:rsidR="00C92F2D" w:rsidRPr="00AE5FAC">
        <w:rPr>
          <w:rFonts w:cs="Calibri"/>
          <w:color w:val="000000"/>
          <w:sz w:val="24"/>
          <w:szCs w:val="24"/>
        </w:rPr>
        <w:t>,</w:t>
      </w:r>
      <w:r w:rsidR="002F6439" w:rsidRPr="00AE5FAC">
        <w:rPr>
          <w:rFonts w:cs="Calibri"/>
          <w:color w:val="000000"/>
          <w:sz w:val="24"/>
          <w:szCs w:val="24"/>
        </w:rPr>
        <w:t xml:space="preserve"> 2019, t</w:t>
      </w:r>
      <w:r w:rsidRPr="00AE5FAC">
        <w:rPr>
          <w:rFonts w:cs="Calibri"/>
          <w:color w:val="000000"/>
          <w:sz w:val="24"/>
          <w:szCs w:val="24"/>
        </w:rPr>
        <w:t>he department accepted the appeal under OAR 581-002-0005(1</w:t>
      </w:r>
      <w:proofErr w:type="gramStart"/>
      <w:r w:rsidRPr="00AE5FAC">
        <w:rPr>
          <w:rFonts w:cs="Calibri"/>
          <w:color w:val="000000"/>
          <w:sz w:val="24"/>
          <w:szCs w:val="24"/>
        </w:rPr>
        <w:t>)(</w:t>
      </w:r>
      <w:proofErr w:type="gramEnd"/>
      <w:r w:rsidRPr="00AE5FAC">
        <w:rPr>
          <w:rFonts w:cs="Calibri"/>
          <w:color w:val="000000"/>
          <w:sz w:val="24"/>
          <w:szCs w:val="24"/>
        </w:rPr>
        <w:t>a)(A) on the basis that complainant had exhausted the district’s complaint process.</w:t>
      </w:r>
      <w:r w:rsidRPr="00AE5FAC">
        <w:rPr>
          <w:rStyle w:val="FootnoteReference"/>
          <w:rFonts w:cs="Calibri"/>
          <w:color w:val="000000"/>
          <w:sz w:val="24"/>
          <w:szCs w:val="24"/>
        </w:rPr>
        <w:footnoteReference w:id="7"/>
      </w:r>
    </w:p>
    <w:p w14:paraId="71787170" w14:textId="77777777" w:rsidR="00F00BA5" w:rsidRPr="00AE5FAC" w:rsidRDefault="00F00BA5" w:rsidP="00366F92">
      <w:pPr>
        <w:spacing w:after="0"/>
        <w:jc w:val="both"/>
        <w:rPr>
          <w:rFonts w:cs="Calibri"/>
          <w:color w:val="000000"/>
          <w:sz w:val="24"/>
          <w:szCs w:val="24"/>
        </w:rPr>
      </w:pPr>
    </w:p>
    <w:p w14:paraId="2934AB62" w14:textId="3316CF24" w:rsidR="00366F92" w:rsidRPr="00AE5FAC" w:rsidRDefault="00515A26" w:rsidP="004643F1">
      <w:pPr>
        <w:spacing w:after="0"/>
        <w:jc w:val="center"/>
        <w:rPr>
          <w:rFonts w:cs="Calibri"/>
          <w:b/>
          <w:color w:val="000000"/>
          <w:sz w:val="24"/>
          <w:szCs w:val="24"/>
        </w:rPr>
      </w:pPr>
      <w:r w:rsidRPr="00AE5FAC">
        <w:rPr>
          <w:rFonts w:cs="Calibri"/>
          <w:b/>
          <w:color w:val="000000"/>
          <w:sz w:val="24"/>
          <w:szCs w:val="24"/>
        </w:rPr>
        <w:t xml:space="preserve">PRELIMINARY </w:t>
      </w:r>
      <w:r w:rsidR="00366F92" w:rsidRPr="00AE5FAC">
        <w:rPr>
          <w:rFonts w:cs="Calibri"/>
          <w:b/>
          <w:color w:val="000000"/>
          <w:sz w:val="24"/>
          <w:szCs w:val="24"/>
        </w:rPr>
        <w:t>FINDINGS OF FACT</w:t>
      </w:r>
    </w:p>
    <w:p w14:paraId="590B6B61" w14:textId="77777777" w:rsidR="00366F92" w:rsidRPr="00AE5FAC" w:rsidRDefault="00366F92" w:rsidP="004643F1">
      <w:pPr>
        <w:spacing w:after="0"/>
        <w:jc w:val="center"/>
        <w:rPr>
          <w:rFonts w:cs="Calibri"/>
          <w:b/>
          <w:color w:val="000000"/>
          <w:sz w:val="24"/>
          <w:szCs w:val="24"/>
        </w:rPr>
      </w:pPr>
    </w:p>
    <w:p w14:paraId="0B2DB11C" w14:textId="77777777" w:rsidR="0042471E" w:rsidRPr="00AE5FAC" w:rsidRDefault="0042471E" w:rsidP="0042471E">
      <w:pPr>
        <w:spacing w:after="0"/>
        <w:jc w:val="both"/>
        <w:rPr>
          <w:rFonts w:cs="Calibri"/>
          <w:color w:val="000000"/>
          <w:sz w:val="24"/>
          <w:szCs w:val="24"/>
        </w:rPr>
      </w:pPr>
      <w:r w:rsidRPr="00AE5FAC">
        <w:rPr>
          <w:rFonts w:cs="Calibri"/>
          <w:color w:val="000000"/>
          <w:sz w:val="24"/>
          <w:szCs w:val="24"/>
        </w:rPr>
        <w:t>After conducting its investigation, the Oregon Department of Education makes the following findings of fact:</w:t>
      </w:r>
    </w:p>
    <w:p w14:paraId="72F031BF" w14:textId="77777777" w:rsidR="0042471E" w:rsidRPr="00AE5FAC" w:rsidRDefault="0042471E" w:rsidP="0042471E">
      <w:pPr>
        <w:spacing w:after="0"/>
        <w:jc w:val="both"/>
        <w:rPr>
          <w:rFonts w:cs="Calibri"/>
          <w:color w:val="000000"/>
          <w:sz w:val="24"/>
          <w:szCs w:val="24"/>
        </w:rPr>
      </w:pPr>
    </w:p>
    <w:p w14:paraId="0528670D" w14:textId="18D3786F" w:rsidR="0099086D" w:rsidRPr="00AE5FAC" w:rsidRDefault="0099086D" w:rsidP="008D13CE">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October 10, 2018, </w:t>
      </w:r>
      <w:r w:rsidR="00913297" w:rsidRPr="00AE5FAC">
        <w:rPr>
          <w:rFonts w:cs="Calibri"/>
          <w:color w:val="000000"/>
          <w:sz w:val="24"/>
          <w:szCs w:val="24"/>
        </w:rPr>
        <w:t>a district counselor (</w:t>
      </w:r>
      <w:r w:rsidRPr="00AE5FAC">
        <w:rPr>
          <w:rFonts w:cs="Calibri"/>
          <w:color w:val="000000"/>
          <w:sz w:val="24"/>
          <w:szCs w:val="24"/>
        </w:rPr>
        <w:t>Counselor</w:t>
      </w:r>
      <w:r w:rsidR="00913297" w:rsidRPr="00AE5FAC">
        <w:rPr>
          <w:rFonts w:cs="Calibri"/>
          <w:color w:val="000000"/>
          <w:sz w:val="24"/>
          <w:szCs w:val="24"/>
        </w:rPr>
        <w:t>)</w:t>
      </w:r>
      <w:r w:rsidRPr="00AE5FAC">
        <w:rPr>
          <w:rFonts w:cs="Calibri"/>
          <w:color w:val="000000"/>
          <w:sz w:val="24"/>
          <w:szCs w:val="24"/>
        </w:rPr>
        <w:t xml:space="preserve"> reported to the district</w:t>
      </w:r>
      <w:r w:rsidR="00913297" w:rsidRPr="00AE5FAC">
        <w:rPr>
          <w:rFonts w:cs="Calibri"/>
          <w:color w:val="000000"/>
          <w:sz w:val="24"/>
          <w:szCs w:val="24"/>
        </w:rPr>
        <w:t>’s Title IX coordinator</w:t>
      </w:r>
      <w:r w:rsidRPr="00AE5FAC">
        <w:rPr>
          <w:rFonts w:cs="Calibri"/>
          <w:color w:val="000000"/>
          <w:sz w:val="24"/>
          <w:szCs w:val="24"/>
        </w:rPr>
        <w:t xml:space="preserve"> </w:t>
      </w:r>
      <w:r w:rsidR="00C0633D" w:rsidRPr="00AE5FAC">
        <w:rPr>
          <w:rFonts w:cs="Calibri"/>
          <w:color w:val="000000"/>
          <w:sz w:val="24"/>
          <w:szCs w:val="24"/>
        </w:rPr>
        <w:t xml:space="preserve">(Title IX Coordinator) </w:t>
      </w:r>
      <w:r w:rsidR="00913297" w:rsidRPr="00AE5FAC">
        <w:rPr>
          <w:rFonts w:cs="Calibri"/>
          <w:color w:val="000000"/>
          <w:sz w:val="24"/>
          <w:szCs w:val="24"/>
        </w:rPr>
        <w:t xml:space="preserve">that a student attending school in the district (Student 1) allegedly had nonconsensual sex with two female students attending school in the district. The female students </w:t>
      </w:r>
      <w:r w:rsidR="00C3062B" w:rsidRPr="00AE5FAC">
        <w:rPr>
          <w:rFonts w:cs="Calibri"/>
          <w:color w:val="000000"/>
          <w:sz w:val="24"/>
          <w:szCs w:val="24"/>
        </w:rPr>
        <w:t xml:space="preserve">(Student 2 and Student </w:t>
      </w:r>
      <w:r w:rsidR="00BA02DD" w:rsidRPr="00AE5FAC">
        <w:rPr>
          <w:rFonts w:cs="Calibri"/>
          <w:color w:val="000000"/>
          <w:sz w:val="24"/>
          <w:szCs w:val="24"/>
        </w:rPr>
        <w:t>6</w:t>
      </w:r>
      <w:r w:rsidR="00C3062B" w:rsidRPr="00AE5FAC">
        <w:rPr>
          <w:rFonts w:cs="Calibri"/>
          <w:color w:val="000000"/>
          <w:sz w:val="24"/>
          <w:szCs w:val="24"/>
        </w:rPr>
        <w:t xml:space="preserve">) </w:t>
      </w:r>
      <w:r w:rsidR="00913297" w:rsidRPr="00AE5FAC">
        <w:rPr>
          <w:rFonts w:cs="Calibri"/>
          <w:color w:val="000000"/>
          <w:sz w:val="24"/>
          <w:szCs w:val="24"/>
        </w:rPr>
        <w:t xml:space="preserve">had reported the incidents to a district teacher (Teacher 1). </w:t>
      </w:r>
      <w:r w:rsidR="00C92F2D" w:rsidRPr="00AE5FAC">
        <w:rPr>
          <w:rFonts w:cs="Calibri"/>
          <w:color w:val="000000"/>
          <w:sz w:val="24"/>
          <w:szCs w:val="24"/>
        </w:rPr>
        <w:t>Counselor further reported that</w:t>
      </w:r>
      <w:r w:rsidR="00913297" w:rsidRPr="00AE5FAC">
        <w:rPr>
          <w:rFonts w:cs="Calibri"/>
          <w:color w:val="000000"/>
          <w:sz w:val="24"/>
          <w:szCs w:val="24"/>
        </w:rPr>
        <w:t xml:space="preserve"> a third </w:t>
      </w:r>
      <w:r w:rsidR="00913297" w:rsidRPr="00AE5FAC">
        <w:rPr>
          <w:rFonts w:cs="Calibri"/>
          <w:color w:val="000000"/>
          <w:sz w:val="24"/>
          <w:szCs w:val="24"/>
        </w:rPr>
        <w:lastRenderedPageBreak/>
        <w:t xml:space="preserve">female student </w:t>
      </w:r>
      <w:r w:rsidR="00C3062B" w:rsidRPr="00AE5FAC">
        <w:rPr>
          <w:rFonts w:cs="Calibri"/>
          <w:color w:val="000000"/>
          <w:sz w:val="24"/>
          <w:szCs w:val="24"/>
        </w:rPr>
        <w:t xml:space="preserve">(Student 5) </w:t>
      </w:r>
      <w:r w:rsidR="00913297" w:rsidRPr="00AE5FAC">
        <w:rPr>
          <w:rFonts w:cs="Calibri"/>
          <w:color w:val="000000"/>
          <w:sz w:val="24"/>
          <w:szCs w:val="24"/>
        </w:rPr>
        <w:t xml:space="preserve">reported to Teacher 1 an incident involving </w:t>
      </w:r>
      <w:r w:rsidR="00C3062B" w:rsidRPr="00AE5FAC">
        <w:rPr>
          <w:rFonts w:cs="Calibri"/>
          <w:color w:val="000000"/>
          <w:sz w:val="24"/>
          <w:szCs w:val="24"/>
        </w:rPr>
        <w:t xml:space="preserve">sexual misconduct by </w:t>
      </w:r>
      <w:r w:rsidR="00913297" w:rsidRPr="00AE5FAC">
        <w:rPr>
          <w:rFonts w:cs="Calibri"/>
          <w:color w:val="000000"/>
          <w:sz w:val="24"/>
          <w:szCs w:val="24"/>
        </w:rPr>
        <w:t xml:space="preserve">Student 1 </w:t>
      </w:r>
      <w:r w:rsidR="00C3062B" w:rsidRPr="00AE5FAC">
        <w:rPr>
          <w:rFonts w:cs="Calibri"/>
          <w:color w:val="000000"/>
          <w:sz w:val="24"/>
          <w:szCs w:val="24"/>
        </w:rPr>
        <w:t xml:space="preserve">that took place </w:t>
      </w:r>
      <w:r w:rsidR="00913297" w:rsidRPr="00AE5FAC">
        <w:rPr>
          <w:rFonts w:cs="Calibri"/>
          <w:color w:val="000000"/>
          <w:sz w:val="24"/>
          <w:szCs w:val="24"/>
        </w:rPr>
        <w:t xml:space="preserve">in </w:t>
      </w:r>
      <w:r w:rsidR="00B61D71" w:rsidRPr="00AE5FAC">
        <w:rPr>
          <w:rFonts w:cs="Calibri"/>
          <w:color w:val="000000"/>
          <w:sz w:val="24"/>
          <w:szCs w:val="24"/>
        </w:rPr>
        <w:t>Student 1’s</w:t>
      </w:r>
      <w:r w:rsidR="00913297" w:rsidRPr="00AE5FAC">
        <w:rPr>
          <w:rFonts w:cs="Calibri"/>
          <w:color w:val="000000"/>
          <w:sz w:val="24"/>
          <w:szCs w:val="24"/>
        </w:rPr>
        <w:t xml:space="preserve"> car.</w:t>
      </w:r>
    </w:p>
    <w:p w14:paraId="23E9606D" w14:textId="3FCB0AF0" w:rsidR="00913297" w:rsidRPr="00AE5FAC" w:rsidRDefault="00913297" w:rsidP="00913297">
      <w:pPr>
        <w:pStyle w:val="ListParagraph"/>
        <w:spacing w:after="0"/>
        <w:ind w:left="1080"/>
        <w:jc w:val="both"/>
        <w:rPr>
          <w:rFonts w:cs="Calibri"/>
          <w:b/>
          <w:color w:val="000000"/>
          <w:sz w:val="24"/>
          <w:szCs w:val="24"/>
        </w:rPr>
      </w:pPr>
    </w:p>
    <w:p w14:paraId="3666F70A" w14:textId="4B70B21C" w:rsidR="00913297" w:rsidRPr="00AE5FAC" w:rsidRDefault="00913297" w:rsidP="008D13CE">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October 12, 2018, the Title IX </w:t>
      </w:r>
      <w:r w:rsidR="00C0633D" w:rsidRPr="00AE5FAC">
        <w:rPr>
          <w:rFonts w:cs="Calibri"/>
          <w:color w:val="000000"/>
          <w:sz w:val="24"/>
          <w:szCs w:val="24"/>
        </w:rPr>
        <w:t>C</w:t>
      </w:r>
      <w:r w:rsidRPr="00AE5FAC">
        <w:rPr>
          <w:rFonts w:cs="Calibri"/>
          <w:color w:val="000000"/>
          <w:sz w:val="24"/>
          <w:szCs w:val="24"/>
        </w:rPr>
        <w:t xml:space="preserve">oordinator interviewed Counselor about the allegations of nonconsensual sex and sexual misconduct reported on October 10. </w:t>
      </w:r>
      <w:r w:rsidR="00C3062B" w:rsidRPr="00AE5FAC">
        <w:rPr>
          <w:rFonts w:cs="Calibri"/>
          <w:color w:val="000000"/>
          <w:sz w:val="24"/>
          <w:szCs w:val="24"/>
        </w:rPr>
        <w:t xml:space="preserve">During the interview, Counselor told the Title IX </w:t>
      </w:r>
      <w:r w:rsidR="00C0633D" w:rsidRPr="00AE5FAC">
        <w:rPr>
          <w:rFonts w:cs="Calibri"/>
          <w:color w:val="000000"/>
          <w:sz w:val="24"/>
          <w:szCs w:val="24"/>
        </w:rPr>
        <w:t>C</w:t>
      </w:r>
      <w:r w:rsidR="00C3062B" w:rsidRPr="00AE5FAC">
        <w:rPr>
          <w:rFonts w:cs="Calibri"/>
          <w:color w:val="000000"/>
          <w:sz w:val="24"/>
          <w:szCs w:val="24"/>
        </w:rPr>
        <w:t xml:space="preserve">oordinator that in the spring of 2017, </w:t>
      </w:r>
      <w:r w:rsidR="00B61D71" w:rsidRPr="00AE5FAC">
        <w:rPr>
          <w:rFonts w:cs="Calibri"/>
          <w:color w:val="000000"/>
          <w:sz w:val="24"/>
          <w:szCs w:val="24"/>
        </w:rPr>
        <w:t>Student 5</w:t>
      </w:r>
      <w:r w:rsidR="00C3062B" w:rsidRPr="00AE5FAC">
        <w:rPr>
          <w:rFonts w:cs="Calibri"/>
          <w:color w:val="000000"/>
          <w:sz w:val="24"/>
          <w:szCs w:val="24"/>
        </w:rPr>
        <w:t xml:space="preserve"> reported to Teacher 1 an incident involving Student 1</w:t>
      </w:r>
      <w:r w:rsidR="00AD46F0" w:rsidRPr="00AE5FAC">
        <w:rPr>
          <w:rFonts w:cs="Calibri"/>
          <w:color w:val="000000"/>
          <w:sz w:val="24"/>
          <w:szCs w:val="24"/>
        </w:rPr>
        <w:t>, where Student 1 made unwanted sexual advances toward her</w:t>
      </w:r>
      <w:r w:rsidR="00C3062B" w:rsidRPr="00AE5FAC">
        <w:rPr>
          <w:rFonts w:cs="Calibri"/>
          <w:color w:val="000000"/>
          <w:sz w:val="24"/>
          <w:szCs w:val="24"/>
        </w:rPr>
        <w:t xml:space="preserve">. Counselor informed the Title IX </w:t>
      </w:r>
      <w:r w:rsidR="00C0633D" w:rsidRPr="00AE5FAC">
        <w:rPr>
          <w:rFonts w:cs="Calibri"/>
          <w:color w:val="000000"/>
          <w:sz w:val="24"/>
          <w:szCs w:val="24"/>
        </w:rPr>
        <w:t>C</w:t>
      </w:r>
      <w:r w:rsidR="00C3062B" w:rsidRPr="00AE5FAC">
        <w:rPr>
          <w:rFonts w:cs="Calibri"/>
          <w:color w:val="000000"/>
          <w:sz w:val="24"/>
          <w:szCs w:val="24"/>
        </w:rPr>
        <w:t xml:space="preserve">oordinator that </w:t>
      </w:r>
      <w:r w:rsidR="002B66FD" w:rsidRPr="00AE5FAC">
        <w:rPr>
          <w:rFonts w:cs="Calibri"/>
          <w:color w:val="000000"/>
          <w:sz w:val="24"/>
          <w:szCs w:val="24"/>
        </w:rPr>
        <w:t>another student attending school in the district (</w:t>
      </w:r>
      <w:r w:rsidR="00C3062B" w:rsidRPr="00AE5FAC">
        <w:rPr>
          <w:rFonts w:cs="Calibri"/>
          <w:color w:val="000000"/>
          <w:sz w:val="24"/>
          <w:szCs w:val="24"/>
        </w:rPr>
        <w:t xml:space="preserve">Student </w:t>
      </w:r>
      <w:r w:rsidR="007613B2" w:rsidRPr="00AE5FAC">
        <w:rPr>
          <w:rFonts w:cs="Calibri"/>
          <w:color w:val="000000"/>
          <w:sz w:val="24"/>
          <w:szCs w:val="24"/>
        </w:rPr>
        <w:t>7</w:t>
      </w:r>
      <w:r w:rsidR="002B66FD" w:rsidRPr="00AE5FAC">
        <w:rPr>
          <w:rFonts w:cs="Calibri"/>
          <w:color w:val="000000"/>
          <w:sz w:val="24"/>
          <w:szCs w:val="24"/>
        </w:rPr>
        <w:t>)</w:t>
      </w:r>
      <w:r w:rsidR="00C3062B" w:rsidRPr="00AE5FAC">
        <w:rPr>
          <w:rFonts w:cs="Calibri"/>
          <w:color w:val="000000"/>
          <w:sz w:val="24"/>
          <w:szCs w:val="24"/>
        </w:rPr>
        <w:t xml:space="preserve"> had information about the incident. Counselor also reported that Student 1 had attempted to kiss Student 5 in the school parking lot while the two were inside his car. Counselor stated that Student 1 attempted to prevent Student 5 from exiting the vehicle. Counselor fina</w:t>
      </w:r>
      <w:r w:rsidR="00AD46F0" w:rsidRPr="00AE5FAC">
        <w:rPr>
          <w:rFonts w:cs="Calibri"/>
          <w:color w:val="000000"/>
          <w:sz w:val="24"/>
          <w:szCs w:val="24"/>
        </w:rPr>
        <w:t xml:space="preserve">lly reported that Student 1 and </w:t>
      </w:r>
      <w:r w:rsidR="00C3062B" w:rsidRPr="00AE5FAC">
        <w:rPr>
          <w:rFonts w:cs="Calibri"/>
          <w:color w:val="000000"/>
          <w:sz w:val="24"/>
          <w:szCs w:val="24"/>
        </w:rPr>
        <w:t>Student 6 had nonconsensual sex at Student 1’s home.</w:t>
      </w:r>
    </w:p>
    <w:p w14:paraId="3C98FB2C" w14:textId="77777777" w:rsidR="00C3062B" w:rsidRPr="00AE5FAC" w:rsidRDefault="00C3062B" w:rsidP="00C3062B">
      <w:pPr>
        <w:pStyle w:val="ListParagraph"/>
        <w:rPr>
          <w:rFonts w:cs="Calibri"/>
          <w:b/>
          <w:color w:val="000000"/>
          <w:sz w:val="24"/>
          <w:szCs w:val="24"/>
        </w:rPr>
      </w:pPr>
    </w:p>
    <w:p w14:paraId="7CB165BD" w14:textId="23F8D76C" w:rsidR="00C3062B" w:rsidRPr="00AE5FAC" w:rsidRDefault="00C3062B" w:rsidP="00C3062B">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Following receipt of the Counselor’s complaint, the district began sending notification letters to </w:t>
      </w:r>
      <w:r w:rsidR="00E25BAA" w:rsidRPr="00AE5FAC">
        <w:rPr>
          <w:rFonts w:cs="Calibri"/>
          <w:color w:val="000000"/>
          <w:sz w:val="24"/>
          <w:szCs w:val="24"/>
        </w:rPr>
        <w:t xml:space="preserve">the </w:t>
      </w:r>
      <w:r w:rsidR="004C6C86" w:rsidRPr="00AE5FAC">
        <w:rPr>
          <w:rFonts w:cs="Calibri"/>
          <w:color w:val="000000"/>
          <w:sz w:val="24"/>
          <w:szCs w:val="24"/>
        </w:rPr>
        <w:t>reporting parties, the responding party</w:t>
      </w:r>
      <w:r w:rsidR="00E25BAA" w:rsidRPr="00AE5FAC">
        <w:rPr>
          <w:rFonts w:cs="Calibri"/>
          <w:color w:val="000000"/>
          <w:sz w:val="24"/>
          <w:szCs w:val="24"/>
        </w:rPr>
        <w:t xml:space="preserve">, and </w:t>
      </w:r>
      <w:r w:rsidRPr="00AE5FAC">
        <w:rPr>
          <w:rFonts w:cs="Calibri"/>
          <w:color w:val="000000"/>
          <w:sz w:val="24"/>
          <w:szCs w:val="24"/>
        </w:rPr>
        <w:t xml:space="preserve">relevant student witnesses </w:t>
      </w:r>
      <w:r w:rsidR="00F514B2" w:rsidRPr="00AE5FAC">
        <w:rPr>
          <w:rFonts w:cs="Calibri"/>
          <w:color w:val="000000"/>
          <w:sz w:val="24"/>
          <w:szCs w:val="24"/>
        </w:rPr>
        <w:t>about the commencement of</w:t>
      </w:r>
      <w:r w:rsidRPr="00AE5FAC">
        <w:rPr>
          <w:rFonts w:cs="Calibri"/>
          <w:color w:val="000000"/>
          <w:sz w:val="24"/>
          <w:szCs w:val="24"/>
        </w:rPr>
        <w:t xml:space="preserve"> a Title IX investigation. The letters </w:t>
      </w:r>
      <w:r w:rsidR="00F514B2" w:rsidRPr="00AE5FAC">
        <w:rPr>
          <w:rFonts w:cs="Calibri"/>
          <w:color w:val="000000"/>
          <w:sz w:val="24"/>
          <w:szCs w:val="24"/>
        </w:rPr>
        <w:t xml:space="preserve">generally contained the same content. The letters informed their recipients that the district was conducting a Title IX investigation, asking to meet </w:t>
      </w:r>
      <w:r w:rsidR="00E25BAA" w:rsidRPr="00AE5FAC">
        <w:rPr>
          <w:rFonts w:cs="Calibri"/>
          <w:color w:val="000000"/>
          <w:sz w:val="24"/>
          <w:szCs w:val="24"/>
        </w:rPr>
        <w:t xml:space="preserve">with </w:t>
      </w:r>
      <w:r w:rsidR="00FB336D" w:rsidRPr="00AE5FAC">
        <w:rPr>
          <w:rFonts w:cs="Calibri"/>
          <w:color w:val="000000"/>
          <w:sz w:val="24"/>
          <w:szCs w:val="24"/>
        </w:rPr>
        <w:t>the students</w:t>
      </w:r>
      <w:r w:rsidR="00E25BAA" w:rsidRPr="00AE5FAC">
        <w:rPr>
          <w:rFonts w:cs="Calibri"/>
          <w:color w:val="000000"/>
          <w:sz w:val="24"/>
          <w:szCs w:val="24"/>
        </w:rPr>
        <w:t>,</w:t>
      </w:r>
      <w:r w:rsidR="00F514B2" w:rsidRPr="00AE5FAC">
        <w:rPr>
          <w:rFonts w:cs="Calibri"/>
          <w:color w:val="000000"/>
          <w:sz w:val="24"/>
          <w:szCs w:val="24"/>
        </w:rPr>
        <w:t xml:space="preserve"> and </w:t>
      </w:r>
      <w:r w:rsidR="00E25BAA" w:rsidRPr="00AE5FAC">
        <w:rPr>
          <w:rFonts w:cs="Calibri"/>
          <w:color w:val="000000"/>
          <w:sz w:val="24"/>
          <w:szCs w:val="24"/>
        </w:rPr>
        <w:t xml:space="preserve">directing the students </w:t>
      </w:r>
      <w:proofErr w:type="gramStart"/>
      <w:r w:rsidR="00E25BAA" w:rsidRPr="00AE5FAC">
        <w:rPr>
          <w:rFonts w:cs="Calibri"/>
          <w:color w:val="000000"/>
          <w:sz w:val="24"/>
          <w:szCs w:val="24"/>
        </w:rPr>
        <w:t>to not</w:t>
      </w:r>
      <w:r w:rsidR="00F514B2" w:rsidRPr="00AE5FAC">
        <w:rPr>
          <w:rFonts w:cs="Calibri"/>
          <w:color w:val="000000"/>
          <w:sz w:val="24"/>
          <w:szCs w:val="24"/>
        </w:rPr>
        <w:t xml:space="preserve"> speak</w:t>
      </w:r>
      <w:proofErr w:type="gramEnd"/>
      <w:r w:rsidR="00F514B2" w:rsidRPr="00AE5FAC">
        <w:rPr>
          <w:rFonts w:cs="Calibri"/>
          <w:color w:val="000000"/>
          <w:sz w:val="24"/>
          <w:szCs w:val="24"/>
        </w:rPr>
        <w:t xml:space="preserve"> </w:t>
      </w:r>
      <w:r w:rsidR="00E25BAA" w:rsidRPr="00AE5FAC">
        <w:rPr>
          <w:rFonts w:cs="Calibri"/>
          <w:color w:val="000000"/>
          <w:sz w:val="24"/>
          <w:szCs w:val="24"/>
        </w:rPr>
        <w:t xml:space="preserve">to </w:t>
      </w:r>
      <w:r w:rsidR="003008A1" w:rsidRPr="00AE5FAC">
        <w:rPr>
          <w:rFonts w:cs="Calibri"/>
          <w:color w:val="000000"/>
          <w:sz w:val="24"/>
          <w:szCs w:val="24"/>
        </w:rPr>
        <w:t>other students a</w:t>
      </w:r>
      <w:r w:rsidR="00F514B2" w:rsidRPr="00AE5FAC">
        <w:rPr>
          <w:rFonts w:cs="Calibri"/>
          <w:color w:val="000000"/>
          <w:sz w:val="24"/>
          <w:szCs w:val="24"/>
        </w:rPr>
        <w:t xml:space="preserve">bout the investigation. </w:t>
      </w:r>
    </w:p>
    <w:p w14:paraId="608E1D48" w14:textId="77777777" w:rsidR="004C564C" w:rsidRPr="00AE5FAC" w:rsidRDefault="004C564C" w:rsidP="004C564C">
      <w:pPr>
        <w:pStyle w:val="ListParagraph"/>
        <w:rPr>
          <w:rFonts w:cs="Calibri"/>
          <w:color w:val="000000"/>
          <w:sz w:val="24"/>
          <w:szCs w:val="24"/>
        </w:rPr>
      </w:pPr>
    </w:p>
    <w:p w14:paraId="50FEF872" w14:textId="348205D7" w:rsidR="004C564C" w:rsidRPr="00AE5FAC" w:rsidRDefault="004C564C" w:rsidP="00C3062B">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The Title IX </w:t>
      </w:r>
      <w:r w:rsidR="00C0633D" w:rsidRPr="00AE5FAC">
        <w:rPr>
          <w:rFonts w:cs="Calibri"/>
          <w:color w:val="000000"/>
          <w:sz w:val="24"/>
          <w:szCs w:val="24"/>
        </w:rPr>
        <w:t>C</w:t>
      </w:r>
      <w:r w:rsidRPr="00AE5FAC">
        <w:rPr>
          <w:rFonts w:cs="Calibri"/>
          <w:color w:val="000000"/>
          <w:sz w:val="24"/>
          <w:szCs w:val="24"/>
        </w:rPr>
        <w:t>oordinator commenced an investigation of Counselor’s allegations.</w:t>
      </w:r>
    </w:p>
    <w:p w14:paraId="2BAF5AB4" w14:textId="77777777" w:rsidR="006C4790" w:rsidRPr="00AE5FAC" w:rsidRDefault="006C4790" w:rsidP="006C4790">
      <w:pPr>
        <w:pStyle w:val="ListParagraph"/>
        <w:rPr>
          <w:rFonts w:cs="Calibri"/>
          <w:b/>
          <w:color w:val="000000"/>
          <w:sz w:val="24"/>
          <w:szCs w:val="24"/>
        </w:rPr>
      </w:pPr>
    </w:p>
    <w:p w14:paraId="482C08BE" w14:textId="2DEC882A" w:rsidR="00072472" w:rsidRPr="00AE5FAC" w:rsidRDefault="004C6C86" w:rsidP="00C3062B">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Prior to the events that are the subject of this appeal, t</w:t>
      </w:r>
      <w:r w:rsidR="006C4790" w:rsidRPr="00AE5FAC">
        <w:rPr>
          <w:rFonts w:cs="Calibri"/>
          <w:color w:val="000000"/>
          <w:sz w:val="24"/>
          <w:szCs w:val="24"/>
        </w:rPr>
        <w:t xml:space="preserve">he Title IX </w:t>
      </w:r>
      <w:r w:rsidR="00C0633D" w:rsidRPr="00AE5FAC">
        <w:rPr>
          <w:rFonts w:cs="Calibri"/>
          <w:color w:val="000000"/>
          <w:sz w:val="24"/>
          <w:szCs w:val="24"/>
        </w:rPr>
        <w:t>C</w:t>
      </w:r>
      <w:r w:rsidR="006C4790" w:rsidRPr="00AE5FAC">
        <w:rPr>
          <w:rFonts w:cs="Calibri"/>
          <w:color w:val="000000"/>
          <w:sz w:val="24"/>
          <w:szCs w:val="24"/>
        </w:rPr>
        <w:t>oordinator coached Student 2 and other students involved in the investigation</w:t>
      </w:r>
      <w:r w:rsidR="009D0D06" w:rsidRPr="00AE5FAC">
        <w:rPr>
          <w:rFonts w:cs="Calibri"/>
          <w:color w:val="000000"/>
          <w:sz w:val="24"/>
          <w:szCs w:val="24"/>
        </w:rPr>
        <w:t>.</w:t>
      </w:r>
      <w:r w:rsidR="006C4790" w:rsidRPr="00AE5FAC">
        <w:rPr>
          <w:rFonts w:cs="Calibri"/>
          <w:color w:val="000000"/>
          <w:sz w:val="24"/>
          <w:szCs w:val="24"/>
        </w:rPr>
        <w:t xml:space="preserve"> </w:t>
      </w:r>
      <w:r w:rsidR="00072472" w:rsidRPr="00AE5FAC">
        <w:rPr>
          <w:rFonts w:cs="Calibri"/>
          <w:color w:val="000000"/>
          <w:sz w:val="24"/>
          <w:szCs w:val="24"/>
        </w:rPr>
        <w:t xml:space="preserve">Student 2 made complaints about the Title IX </w:t>
      </w:r>
      <w:r w:rsidR="00C0633D" w:rsidRPr="00AE5FAC">
        <w:rPr>
          <w:rFonts w:cs="Calibri"/>
          <w:color w:val="000000"/>
          <w:sz w:val="24"/>
          <w:szCs w:val="24"/>
        </w:rPr>
        <w:t>C</w:t>
      </w:r>
      <w:r w:rsidR="00072472" w:rsidRPr="00AE5FAC">
        <w:rPr>
          <w:rFonts w:cs="Calibri"/>
          <w:color w:val="000000"/>
          <w:sz w:val="24"/>
          <w:szCs w:val="24"/>
        </w:rPr>
        <w:t xml:space="preserve">oordinator to the district, resulting in the district removing the Title IX </w:t>
      </w:r>
      <w:r w:rsidR="00C0633D" w:rsidRPr="00AE5FAC">
        <w:rPr>
          <w:rFonts w:cs="Calibri"/>
          <w:color w:val="000000"/>
          <w:sz w:val="24"/>
          <w:szCs w:val="24"/>
        </w:rPr>
        <w:t>C</w:t>
      </w:r>
      <w:r w:rsidR="00072472" w:rsidRPr="00AE5FAC">
        <w:rPr>
          <w:rFonts w:cs="Calibri"/>
          <w:color w:val="000000"/>
          <w:sz w:val="24"/>
          <w:szCs w:val="24"/>
        </w:rPr>
        <w:t>oordinator from their coaching position.</w:t>
      </w:r>
    </w:p>
    <w:p w14:paraId="5C5845E0" w14:textId="77777777" w:rsidR="00072472" w:rsidRPr="00AE5FAC" w:rsidRDefault="00072472" w:rsidP="00072472">
      <w:pPr>
        <w:pStyle w:val="ListParagraph"/>
        <w:rPr>
          <w:rFonts w:cs="Calibri"/>
          <w:color w:val="000000"/>
          <w:sz w:val="24"/>
          <w:szCs w:val="24"/>
        </w:rPr>
      </w:pPr>
    </w:p>
    <w:p w14:paraId="08C293DE" w14:textId="21F4AFA0" w:rsidR="006C4790" w:rsidRPr="00AE5FAC" w:rsidRDefault="00072472" w:rsidP="00C3062B">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Prior to </w:t>
      </w:r>
      <w:r w:rsidR="004C6C86" w:rsidRPr="00AE5FAC">
        <w:rPr>
          <w:rFonts w:cs="Calibri"/>
          <w:color w:val="000000"/>
          <w:sz w:val="24"/>
          <w:szCs w:val="24"/>
        </w:rPr>
        <w:t>the events that are the subject of this appeal</w:t>
      </w:r>
      <w:r w:rsidRPr="00AE5FAC">
        <w:rPr>
          <w:rFonts w:cs="Calibri"/>
          <w:color w:val="000000"/>
          <w:sz w:val="24"/>
          <w:szCs w:val="24"/>
        </w:rPr>
        <w:t xml:space="preserve">, the Title IX </w:t>
      </w:r>
      <w:r w:rsidR="00C0633D" w:rsidRPr="00AE5FAC">
        <w:rPr>
          <w:rFonts w:cs="Calibri"/>
          <w:color w:val="000000"/>
          <w:sz w:val="24"/>
          <w:szCs w:val="24"/>
        </w:rPr>
        <w:t>C</w:t>
      </w:r>
      <w:r w:rsidRPr="00AE5FAC">
        <w:rPr>
          <w:rFonts w:cs="Calibri"/>
          <w:color w:val="000000"/>
          <w:sz w:val="24"/>
          <w:szCs w:val="24"/>
        </w:rPr>
        <w:t xml:space="preserve">oordinator </w:t>
      </w:r>
      <w:r w:rsidR="006C4790" w:rsidRPr="00AE5FAC">
        <w:rPr>
          <w:rFonts w:cs="Calibri"/>
          <w:color w:val="000000"/>
          <w:sz w:val="24"/>
          <w:szCs w:val="24"/>
        </w:rPr>
        <w:t xml:space="preserve">employed Student 1 and Student 1’s </w:t>
      </w:r>
      <w:r w:rsidR="00155233" w:rsidRPr="00AE5FAC">
        <w:rPr>
          <w:rFonts w:cs="Calibri"/>
          <w:color w:val="000000"/>
          <w:sz w:val="24"/>
          <w:szCs w:val="24"/>
        </w:rPr>
        <w:t>sibling</w:t>
      </w:r>
      <w:r w:rsidR="006C4790" w:rsidRPr="00AE5FAC">
        <w:rPr>
          <w:rFonts w:cs="Calibri"/>
          <w:color w:val="000000"/>
          <w:sz w:val="24"/>
          <w:szCs w:val="24"/>
        </w:rPr>
        <w:t>.</w:t>
      </w:r>
    </w:p>
    <w:p w14:paraId="4F3CB96A" w14:textId="77777777" w:rsidR="00F514B2" w:rsidRPr="00AE5FAC" w:rsidRDefault="00F514B2" w:rsidP="00F514B2">
      <w:pPr>
        <w:pStyle w:val="ListParagraph"/>
        <w:rPr>
          <w:rFonts w:cs="Calibri"/>
          <w:b/>
          <w:color w:val="000000"/>
          <w:sz w:val="24"/>
          <w:szCs w:val="24"/>
        </w:rPr>
      </w:pPr>
    </w:p>
    <w:p w14:paraId="41BB7322" w14:textId="05008089" w:rsidR="00F514B2" w:rsidRPr="00AE5FAC" w:rsidRDefault="00F514B2" w:rsidP="00F514B2">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October 17, 2018, the Title IX </w:t>
      </w:r>
      <w:r w:rsidR="00C0633D" w:rsidRPr="00AE5FAC">
        <w:rPr>
          <w:rFonts w:cs="Calibri"/>
          <w:color w:val="000000"/>
          <w:sz w:val="24"/>
          <w:szCs w:val="24"/>
        </w:rPr>
        <w:t>C</w:t>
      </w:r>
      <w:r w:rsidRPr="00AE5FAC">
        <w:rPr>
          <w:rFonts w:cs="Calibri"/>
          <w:color w:val="000000"/>
          <w:sz w:val="24"/>
          <w:szCs w:val="24"/>
        </w:rPr>
        <w:t xml:space="preserve">oordinator interviewed Teacher 1. </w:t>
      </w:r>
      <w:r w:rsidR="00783240" w:rsidRPr="00AE5FAC">
        <w:rPr>
          <w:rFonts w:cs="Calibri"/>
          <w:color w:val="000000"/>
          <w:sz w:val="24"/>
          <w:szCs w:val="24"/>
        </w:rPr>
        <w:t xml:space="preserve">According to the </w:t>
      </w:r>
      <w:r w:rsidR="00756B88" w:rsidRPr="00AE5FAC">
        <w:rPr>
          <w:rFonts w:cs="Calibri"/>
          <w:color w:val="000000"/>
          <w:sz w:val="24"/>
          <w:szCs w:val="24"/>
        </w:rPr>
        <w:t>district</w:t>
      </w:r>
      <w:r w:rsidR="00783240" w:rsidRPr="00AE5FAC">
        <w:rPr>
          <w:rFonts w:cs="Calibri"/>
          <w:color w:val="000000"/>
          <w:sz w:val="24"/>
          <w:szCs w:val="24"/>
        </w:rPr>
        <w:t xml:space="preserve"> notes taken during </w:t>
      </w:r>
      <w:r w:rsidRPr="00AE5FAC">
        <w:rPr>
          <w:rFonts w:cs="Calibri"/>
          <w:color w:val="000000"/>
          <w:sz w:val="24"/>
          <w:szCs w:val="24"/>
        </w:rPr>
        <w:t xml:space="preserve">the interview, Teacher 1 recounted what Student 2 </w:t>
      </w:r>
      <w:r w:rsidR="00783240" w:rsidRPr="00AE5FAC">
        <w:rPr>
          <w:rFonts w:cs="Calibri"/>
          <w:color w:val="000000"/>
          <w:sz w:val="24"/>
          <w:szCs w:val="24"/>
        </w:rPr>
        <w:t>had told her</w:t>
      </w:r>
      <w:r w:rsidRPr="00AE5FAC">
        <w:rPr>
          <w:rFonts w:cs="Calibri"/>
          <w:color w:val="000000"/>
          <w:sz w:val="24"/>
          <w:szCs w:val="24"/>
        </w:rPr>
        <w:t xml:space="preserve"> about Student 1. Teacher 1 stated that Student 2 did not want to have sex with Student 1. Teacher 1 stated that Student 2 only disclosed the events to the</w:t>
      </w:r>
      <w:r w:rsidR="00756B88" w:rsidRPr="00AE5FAC">
        <w:rPr>
          <w:rFonts w:cs="Calibri"/>
          <w:color w:val="000000"/>
          <w:sz w:val="24"/>
          <w:szCs w:val="24"/>
        </w:rPr>
        <w:t>m</w:t>
      </w:r>
      <w:r w:rsidRPr="00AE5FAC">
        <w:rPr>
          <w:rFonts w:cs="Calibri"/>
          <w:color w:val="000000"/>
          <w:sz w:val="24"/>
          <w:szCs w:val="24"/>
        </w:rPr>
        <w:t xml:space="preserve"> after hearing that other female students had </w:t>
      </w:r>
      <w:r w:rsidR="003008A1" w:rsidRPr="00AE5FAC">
        <w:rPr>
          <w:rFonts w:cs="Calibri"/>
          <w:color w:val="000000"/>
          <w:sz w:val="24"/>
          <w:szCs w:val="24"/>
        </w:rPr>
        <w:t>similar encounters with</w:t>
      </w:r>
      <w:r w:rsidRPr="00AE5FAC">
        <w:rPr>
          <w:rFonts w:cs="Calibri"/>
          <w:color w:val="000000"/>
          <w:sz w:val="24"/>
          <w:szCs w:val="24"/>
        </w:rPr>
        <w:t xml:space="preserve"> Student 1. </w:t>
      </w:r>
    </w:p>
    <w:p w14:paraId="6CBE21D8" w14:textId="77777777" w:rsidR="00F514B2" w:rsidRPr="00AE5FAC" w:rsidRDefault="00F514B2" w:rsidP="003008A1">
      <w:pPr>
        <w:rPr>
          <w:rFonts w:cs="Calibri"/>
          <w:b/>
          <w:color w:val="000000"/>
          <w:sz w:val="24"/>
          <w:szCs w:val="24"/>
        </w:rPr>
      </w:pPr>
    </w:p>
    <w:p w14:paraId="40D692D1" w14:textId="67271602" w:rsidR="006C4790" w:rsidRPr="00AE5FAC" w:rsidRDefault="003008A1" w:rsidP="00C45C06">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On October 25, 2018, the dis</w:t>
      </w:r>
      <w:r w:rsidR="00155233" w:rsidRPr="00AE5FAC">
        <w:rPr>
          <w:rFonts w:cs="Calibri"/>
          <w:color w:val="000000"/>
          <w:sz w:val="24"/>
          <w:szCs w:val="24"/>
        </w:rPr>
        <w:t>t</w:t>
      </w:r>
      <w:r w:rsidR="00F514B2" w:rsidRPr="00AE5FAC">
        <w:rPr>
          <w:rFonts w:cs="Calibri"/>
          <w:color w:val="000000"/>
          <w:sz w:val="24"/>
          <w:szCs w:val="24"/>
        </w:rPr>
        <w:t xml:space="preserve">rict interviewed Student 2. </w:t>
      </w:r>
      <w:r w:rsidR="00756B88" w:rsidRPr="00AE5FAC">
        <w:rPr>
          <w:rFonts w:cs="Calibri"/>
          <w:color w:val="000000"/>
          <w:sz w:val="24"/>
          <w:szCs w:val="24"/>
        </w:rPr>
        <w:t>According to the district</w:t>
      </w:r>
      <w:r w:rsidR="008029B2" w:rsidRPr="00AE5FAC">
        <w:rPr>
          <w:rFonts w:cs="Calibri"/>
          <w:color w:val="000000"/>
          <w:sz w:val="24"/>
          <w:szCs w:val="24"/>
        </w:rPr>
        <w:t xml:space="preserve"> notes taken during the interview, Student 2 stated that she had previously had consensual sex with Student 1. Student 2 reported that on the date in question, she did not want to have sex with Student 1. Student 1 picked up Student 2 in his car and they went to Student 1’s home. While there, Student 1 requested to have sex with Student 1 multiple times. Student 2 told Student 1 “no” multiple times. Student 2 subsequently had oral sex </w:t>
      </w:r>
      <w:r w:rsidRPr="00AE5FAC">
        <w:rPr>
          <w:rFonts w:cs="Calibri"/>
          <w:color w:val="000000"/>
          <w:sz w:val="24"/>
          <w:szCs w:val="24"/>
        </w:rPr>
        <w:t xml:space="preserve">and sex </w:t>
      </w:r>
      <w:r w:rsidR="008029B2" w:rsidRPr="00AE5FAC">
        <w:rPr>
          <w:rFonts w:cs="Calibri"/>
          <w:color w:val="000000"/>
          <w:sz w:val="24"/>
          <w:szCs w:val="24"/>
        </w:rPr>
        <w:t>with Student 1.</w:t>
      </w:r>
    </w:p>
    <w:p w14:paraId="706061EF" w14:textId="615A45BD" w:rsidR="008029B2" w:rsidRPr="00AE5FAC" w:rsidRDefault="008029B2" w:rsidP="008029B2">
      <w:pPr>
        <w:spacing w:after="0"/>
        <w:jc w:val="both"/>
        <w:rPr>
          <w:rFonts w:cs="Calibri"/>
          <w:b/>
          <w:color w:val="000000"/>
          <w:sz w:val="24"/>
          <w:szCs w:val="24"/>
        </w:rPr>
      </w:pPr>
    </w:p>
    <w:p w14:paraId="4A3A7CE7" w14:textId="04BD323E" w:rsidR="006C4790" w:rsidRPr="00AE5FAC" w:rsidRDefault="008029B2" w:rsidP="00F514B2">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In October</w:t>
      </w:r>
      <w:r w:rsidR="004377FF" w:rsidRPr="00AE5FAC">
        <w:rPr>
          <w:rFonts w:cs="Calibri"/>
          <w:color w:val="000000"/>
          <w:sz w:val="24"/>
          <w:szCs w:val="24"/>
        </w:rPr>
        <w:t xml:space="preserve"> of</w:t>
      </w:r>
      <w:r w:rsidR="006C4790" w:rsidRPr="00AE5FAC">
        <w:rPr>
          <w:rFonts w:cs="Calibri"/>
          <w:color w:val="000000"/>
          <w:sz w:val="24"/>
          <w:szCs w:val="24"/>
        </w:rPr>
        <w:t xml:space="preserve"> 2018, the district interviewed Student 6. </w:t>
      </w:r>
      <w:r w:rsidR="004377FF" w:rsidRPr="00AE5FAC">
        <w:rPr>
          <w:rFonts w:cs="Calibri"/>
          <w:color w:val="000000"/>
          <w:sz w:val="24"/>
          <w:szCs w:val="24"/>
        </w:rPr>
        <w:t>The only record of this interview is contained in a letter of the district’s investigatory findings sent to Student 6.</w:t>
      </w:r>
    </w:p>
    <w:p w14:paraId="3CEBC727" w14:textId="77777777" w:rsidR="00B61D71" w:rsidRPr="00AE5FAC" w:rsidRDefault="00B61D71" w:rsidP="00B61D71">
      <w:pPr>
        <w:pStyle w:val="ListParagraph"/>
        <w:rPr>
          <w:rFonts w:cs="Calibri"/>
          <w:b/>
          <w:color w:val="000000"/>
          <w:sz w:val="24"/>
          <w:szCs w:val="24"/>
        </w:rPr>
      </w:pPr>
    </w:p>
    <w:p w14:paraId="2DA8C6E4" w14:textId="491C4FFE" w:rsidR="007B37B4" w:rsidRPr="00AE5FAC" w:rsidRDefault="00B61D71"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October 29, 2018, the district interviewed Student 5. </w:t>
      </w:r>
      <w:r w:rsidR="00756B88" w:rsidRPr="00AE5FAC">
        <w:rPr>
          <w:rFonts w:cs="Calibri"/>
          <w:color w:val="000000"/>
          <w:sz w:val="24"/>
          <w:szCs w:val="24"/>
        </w:rPr>
        <w:t>According to the district</w:t>
      </w:r>
      <w:r w:rsidR="00783240" w:rsidRPr="00AE5FAC">
        <w:rPr>
          <w:rFonts w:cs="Calibri"/>
          <w:color w:val="000000"/>
          <w:sz w:val="24"/>
          <w:szCs w:val="24"/>
        </w:rPr>
        <w:t xml:space="preserve"> notes taken during the interview, </w:t>
      </w:r>
      <w:r w:rsidRPr="00AE5FAC">
        <w:rPr>
          <w:rFonts w:cs="Calibri"/>
          <w:color w:val="000000"/>
          <w:sz w:val="24"/>
          <w:szCs w:val="24"/>
        </w:rPr>
        <w:t xml:space="preserve">Student 5 reported that Student 1 had attempted to kiss her on several occasions, making Student 5 uncomfortable. Student 5 decided not to pursue a relationship with Student 1 because of </w:t>
      </w:r>
      <w:r w:rsidR="00286E55" w:rsidRPr="00AE5FAC">
        <w:rPr>
          <w:rFonts w:cs="Calibri"/>
          <w:color w:val="000000"/>
          <w:sz w:val="24"/>
          <w:szCs w:val="24"/>
        </w:rPr>
        <w:t>his</w:t>
      </w:r>
      <w:r w:rsidRPr="00AE5FAC">
        <w:rPr>
          <w:rFonts w:cs="Calibri"/>
          <w:color w:val="000000"/>
          <w:sz w:val="24"/>
          <w:szCs w:val="24"/>
        </w:rPr>
        <w:t xml:space="preserve"> behavior. </w:t>
      </w:r>
      <w:r w:rsidR="007B37B4" w:rsidRPr="00AE5FAC">
        <w:rPr>
          <w:rFonts w:cs="Calibri"/>
          <w:color w:val="000000"/>
          <w:sz w:val="24"/>
          <w:szCs w:val="24"/>
        </w:rPr>
        <w:t xml:space="preserve">Student 1 </w:t>
      </w:r>
      <w:r w:rsidR="004C6C86" w:rsidRPr="00AE5FAC">
        <w:rPr>
          <w:rFonts w:cs="Calibri"/>
          <w:color w:val="000000"/>
          <w:sz w:val="24"/>
          <w:szCs w:val="24"/>
        </w:rPr>
        <w:t>appeared</w:t>
      </w:r>
      <w:r w:rsidR="007B37B4" w:rsidRPr="00AE5FAC">
        <w:rPr>
          <w:rFonts w:cs="Calibri"/>
          <w:color w:val="000000"/>
          <w:sz w:val="24"/>
          <w:szCs w:val="24"/>
        </w:rPr>
        <w:t xml:space="preserve"> disappointed each time Student 5 rejected his advances. </w:t>
      </w:r>
      <w:r w:rsidRPr="00AE5FAC">
        <w:rPr>
          <w:rFonts w:cs="Calibri"/>
          <w:color w:val="000000"/>
          <w:sz w:val="24"/>
          <w:szCs w:val="24"/>
        </w:rPr>
        <w:t xml:space="preserve">Toward the end of the 2016-2017 school year, while </w:t>
      </w:r>
      <w:r w:rsidR="00286E55" w:rsidRPr="00AE5FAC">
        <w:rPr>
          <w:rFonts w:cs="Calibri"/>
          <w:color w:val="000000"/>
          <w:sz w:val="24"/>
          <w:szCs w:val="24"/>
        </w:rPr>
        <w:t xml:space="preserve">Student 1 and Student 5 were </w:t>
      </w:r>
      <w:r w:rsidRPr="00AE5FAC">
        <w:rPr>
          <w:rFonts w:cs="Calibri"/>
          <w:color w:val="000000"/>
          <w:sz w:val="24"/>
          <w:szCs w:val="24"/>
        </w:rPr>
        <w:t xml:space="preserve">sitting in Student 1’s car in the school parking lot, Student 1 </w:t>
      </w:r>
      <w:r w:rsidR="00286E55" w:rsidRPr="00AE5FAC">
        <w:rPr>
          <w:rFonts w:cs="Calibri"/>
          <w:color w:val="000000"/>
          <w:sz w:val="24"/>
          <w:szCs w:val="24"/>
        </w:rPr>
        <w:t>expressed his desire to have a relationship with Student 5</w:t>
      </w:r>
      <w:r w:rsidRPr="00AE5FAC">
        <w:rPr>
          <w:rFonts w:cs="Calibri"/>
          <w:color w:val="000000"/>
          <w:sz w:val="24"/>
          <w:szCs w:val="24"/>
        </w:rPr>
        <w:t>. Student 1</w:t>
      </w:r>
      <w:r w:rsidR="00286E55" w:rsidRPr="00AE5FAC">
        <w:rPr>
          <w:rFonts w:cs="Calibri"/>
          <w:color w:val="000000"/>
          <w:sz w:val="24"/>
          <w:szCs w:val="24"/>
        </w:rPr>
        <w:t xml:space="preserve"> then</w:t>
      </w:r>
      <w:r w:rsidRPr="00AE5FAC">
        <w:rPr>
          <w:rFonts w:cs="Calibri"/>
          <w:color w:val="000000"/>
          <w:sz w:val="24"/>
          <w:szCs w:val="24"/>
        </w:rPr>
        <w:t xml:space="preserve"> attempted to kiss Student 5. Student 5 said “no.” Student 5 </w:t>
      </w:r>
      <w:r w:rsidR="007B37B4" w:rsidRPr="00AE5FAC">
        <w:rPr>
          <w:rFonts w:cs="Calibri"/>
          <w:color w:val="000000"/>
          <w:sz w:val="24"/>
          <w:szCs w:val="24"/>
        </w:rPr>
        <w:t xml:space="preserve">wanted to exit the vehicle. </w:t>
      </w:r>
      <w:r w:rsidR="00A92FA4" w:rsidRPr="00AE5FAC">
        <w:rPr>
          <w:rFonts w:cs="Calibri"/>
          <w:color w:val="000000"/>
          <w:sz w:val="24"/>
          <w:szCs w:val="24"/>
        </w:rPr>
        <w:t xml:space="preserve">When she did so, </w:t>
      </w:r>
      <w:r w:rsidR="007B37B4" w:rsidRPr="00AE5FAC">
        <w:rPr>
          <w:rFonts w:cs="Calibri"/>
          <w:color w:val="000000"/>
          <w:sz w:val="24"/>
          <w:szCs w:val="24"/>
        </w:rPr>
        <w:t xml:space="preserve">Student 1 attempted to prevent her from exiting. After exiting the vehicle, Student 5 told Student 7 about the incident. </w:t>
      </w:r>
      <w:r w:rsidR="00286E55" w:rsidRPr="00AE5FAC">
        <w:rPr>
          <w:rFonts w:cs="Calibri"/>
          <w:color w:val="000000"/>
          <w:sz w:val="24"/>
          <w:szCs w:val="24"/>
        </w:rPr>
        <w:t xml:space="preserve">After the incident, </w:t>
      </w:r>
      <w:r w:rsidR="007B37B4" w:rsidRPr="00AE5FAC">
        <w:rPr>
          <w:rFonts w:cs="Calibri"/>
          <w:color w:val="000000"/>
          <w:sz w:val="24"/>
          <w:szCs w:val="24"/>
        </w:rPr>
        <w:t xml:space="preserve">Student 5 felt uncomfortable around Student 1. </w:t>
      </w:r>
      <w:r w:rsidR="00286E55" w:rsidRPr="00AE5FAC">
        <w:rPr>
          <w:rFonts w:cs="Calibri"/>
          <w:color w:val="000000"/>
          <w:sz w:val="24"/>
          <w:szCs w:val="24"/>
        </w:rPr>
        <w:t xml:space="preserve">The district recorded in its notes taken during the </w:t>
      </w:r>
      <w:r w:rsidR="007B37B4" w:rsidRPr="00AE5FAC">
        <w:rPr>
          <w:rFonts w:cs="Calibri"/>
          <w:color w:val="000000"/>
          <w:sz w:val="24"/>
          <w:szCs w:val="24"/>
        </w:rPr>
        <w:t>interview that the incident did not disrupt Student 5’s education.</w:t>
      </w:r>
    </w:p>
    <w:p w14:paraId="67A4BA9B" w14:textId="77777777" w:rsidR="007B37B4" w:rsidRPr="00AE5FAC" w:rsidRDefault="007B37B4" w:rsidP="007B37B4">
      <w:pPr>
        <w:pStyle w:val="ListParagraph"/>
        <w:rPr>
          <w:rFonts w:cs="Calibri"/>
          <w:b/>
          <w:color w:val="000000"/>
          <w:sz w:val="24"/>
          <w:szCs w:val="24"/>
        </w:rPr>
      </w:pPr>
    </w:p>
    <w:p w14:paraId="37E502AF" w14:textId="7CE0B33A" w:rsidR="007B37B4" w:rsidRPr="00AE5FAC" w:rsidRDefault="00922CC4"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Also on October 29, 2017, the district interviewed Student 1. Student 1’s parents attended the interview. The only record of this interview is contained in a letter of the district’s investigatory findings sent to Student 1.</w:t>
      </w:r>
    </w:p>
    <w:p w14:paraId="7E9FF800" w14:textId="77777777" w:rsidR="00922CC4" w:rsidRPr="00AE5FAC" w:rsidRDefault="00922CC4" w:rsidP="00922CC4">
      <w:pPr>
        <w:pStyle w:val="ListParagraph"/>
        <w:rPr>
          <w:rFonts w:cs="Calibri"/>
          <w:b/>
          <w:color w:val="000000"/>
          <w:sz w:val="24"/>
          <w:szCs w:val="24"/>
        </w:rPr>
      </w:pPr>
    </w:p>
    <w:p w14:paraId="58B04DA7" w14:textId="42C3C227" w:rsidR="00922CC4" w:rsidRPr="00AE5FAC" w:rsidRDefault="00922CC4"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November 6, 2018, the district </w:t>
      </w:r>
      <w:r w:rsidR="00783240" w:rsidRPr="00AE5FAC">
        <w:rPr>
          <w:rFonts w:cs="Calibri"/>
          <w:color w:val="000000"/>
          <w:sz w:val="24"/>
          <w:szCs w:val="24"/>
        </w:rPr>
        <w:t xml:space="preserve">interviewed </w:t>
      </w:r>
      <w:r w:rsidR="00BA02DD" w:rsidRPr="00AE5FAC">
        <w:rPr>
          <w:rFonts w:cs="Calibri"/>
          <w:color w:val="000000"/>
          <w:sz w:val="24"/>
          <w:szCs w:val="24"/>
        </w:rPr>
        <w:t>Student 7</w:t>
      </w:r>
      <w:r w:rsidR="00783240" w:rsidRPr="00AE5FAC">
        <w:rPr>
          <w:rFonts w:cs="Calibri"/>
          <w:color w:val="000000"/>
          <w:sz w:val="24"/>
          <w:szCs w:val="24"/>
        </w:rPr>
        <w:t>, who had wi</w:t>
      </w:r>
      <w:r w:rsidRPr="00AE5FAC">
        <w:rPr>
          <w:rFonts w:cs="Calibri"/>
          <w:color w:val="000000"/>
          <w:sz w:val="24"/>
          <w:szCs w:val="24"/>
        </w:rPr>
        <w:t xml:space="preserve">tnessed the incident involving Student 1 and Student 5. </w:t>
      </w:r>
      <w:r w:rsidR="00B923D1" w:rsidRPr="00AE5FAC">
        <w:rPr>
          <w:rFonts w:cs="Calibri"/>
          <w:color w:val="000000"/>
          <w:sz w:val="24"/>
          <w:szCs w:val="24"/>
        </w:rPr>
        <w:t>According to the district notes taken during</w:t>
      </w:r>
      <w:r w:rsidR="00783240" w:rsidRPr="00AE5FAC">
        <w:rPr>
          <w:rFonts w:cs="Calibri"/>
          <w:color w:val="000000"/>
          <w:sz w:val="24"/>
          <w:szCs w:val="24"/>
        </w:rPr>
        <w:t xml:space="preserve"> the interview, </w:t>
      </w:r>
      <w:r w:rsidRPr="00AE5FAC">
        <w:rPr>
          <w:rFonts w:cs="Calibri"/>
          <w:color w:val="000000"/>
          <w:sz w:val="24"/>
          <w:szCs w:val="24"/>
        </w:rPr>
        <w:t xml:space="preserve">Student 7 alleged that Student 1 would not take “no” for an answer. Student 7 </w:t>
      </w:r>
      <w:r w:rsidR="00286E55" w:rsidRPr="00AE5FAC">
        <w:rPr>
          <w:rFonts w:cs="Calibri"/>
          <w:color w:val="000000"/>
          <w:sz w:val="24"/>
          <w:szCs w:val="24"/>
        </w:rPr>
        <w:t>stated</w:t>
      </w:r>
      <w:r w:rsidR="00BA02DD" w:rsidRPr="00AE5FAC">
        <w:rPr>
          <w:rFonts w:cs="Calibri"/>
          <w:color w:val="000000"/>
          <w:sz w:val="24"/>
          <w:szCs w:val="24"/>
        </w:rPr>
        <w:t xml:space="preserve"> that the incident caused Student 5 to have a flashback </w:t>
      </w:r>
      <w:r w:rsidR="00D574B3" w:rsidRPr="00AE5FAC">
        <w:rPr>
          <w:rFonts w:cs="Calibri"/>
          <w:color w:val="000000"/>
          <w:sz w:val="24"/>
          <w:szCs w:val="24"/>
        </w:rPr>
        <w:t>to</w:t>
      </w:r>
      <w:r w:rsidR="00BA02DD" w:rsidRPr="00AE5FAC">
        <w:rPr>
          <w:rFonts w:cs="Calibri"/>
          <w:color w:val="000000"/>
          <w:sz w:val="24"/>
          <w:szCs w:val="24"/>
        </w:rPr>
        <w:t xml:space="preserve"> another incident</w:t>
      </w:r>
      <w:r w:rsidR="003008A1" w:rsidRPr="00AE5FAC">
        <w:rPr>
          <w:rFonts w:cs="Calibri"/>
          <w:color w:val="000000"/>
          <w:sz w:val="24"/>
          <w:szCs w:val="24"/>
        </w:rPr>
        <w:t xml:space="preserve"> involving sexual misconduct</w:t>
      </w:r>
      <w:r w:rsidR="00BA02DD" w:rsidRPr="00AE5FAC">
        <w:rPr>
          <w:rFonts w:cs="Calibri"/>
          <w:color w:val="000000"/>
          <w:sz w:val="24"/>
          <w:szCs w:val="24"/>
        </w:rPr>
        <w:t xml:space="preserve">. Student 7 </w:t>
      </w:r>
      <w:r w:rsidR="00286E55" w:rsidRPr="00AE5FAC">
        <w:rPr>
          <w:rFonts w:cs="Calibri"/>
          <w:color w:val="000000"/>
          <w:sz w:val="24"/>
          <w:szCs w:val="24"/>
        </w:rPr>
        <w:t>stated</w:t>
      </w:r>
      <w:r w:rsidR="00BA02DD" w:rsidRPr="00AE5FAC">
        <w:rPr>
          <w:rFonts w:cs="Calibri"/>
          <w:color w:val="000000"/>
          <w:sz w:val="24"/>
          <w:szCs w:val="24"/>
        </w:rPr>
        <w:t xml:space="preserve"> that Student 5 feared </w:t>
      </w:r>
      <w:r w:rsidR="00BA02DD" w:rsidRPr="00AE5FAC">
        <w:rPr>
          <w:rFonts w:cs="Calibri"/>
          <w:color w:val="000000"/>
          <w:sz w:val="24"/>
          <w:szCs w:val="24"/>
        </w:rPr>
        <w:lastRenderedPageBreak/>
        <w:t xml:space="preserve">reporting Student 1’s behavior because </w:t>
      </w:r>
      <w:r w:rsidR="00286E55" w:rsidRPr="00AE5FAC">
        <w:rPr>
          <w:rFonts w:cs="Calibri"/>
          <w:color w:val="000000"/>
          <w:sz w:val="24"/>
          <w:szCs w:val="24"/>
        </w:rPr>
        <w:t>Student 5</w:t>
      </w:r>
      <w:r w:rsidR="00BA02DD" w:rsidRPr="00AE5FAC">
        <w:rPr>
          <w:rFonts w:cs="Calibri"/>
          <w:color w:val="000000"/>
          <w:sz w:val="24"/>
          <w:szCs w:val="24"/>
        </w:rPr>
        <w:t xml:space="preserve"> did not want to get </w:t>
      </w:r>
      <w:r w:rsidR="00286E55" w:rsidRPr="00AE5FAC">
        <w:rPr>
          <w:rFonts w:cs="Calibri"/>
          <w:color w:val="000000"/>
          <w:sz w:val="24"/>
          <w:szCs w:val="24"/>
        </w:rPr>
        <w:t>Student 1</w:t>
      </w:r>
      <w:r w:rsidR="00BA02DD" w:rsidRPr="00AE5FAC">
        <w:rPr>
          <w:rFonts w:cs="Calibri"/>
          <w:color w:val="000000"/>
          <w:sz w:val="24"/>
          <w:szCs w:val="24"/>
        </w:rPr>
        <w:t xml:space="preserve"> in trouble. Student 7 </w:t>
      </w:r>
      <w:r w:rsidR="00286E55" w:rsidRPr="00AE5FAC">
        <w:rPr>
          <w:rFonts w:cs="Calibri"/>
          <w:color w:val="000000"/>
          <w:sz w:val="24"/>
          <w:szCs w:val="24"/>
        </w:rPr>
        <w:t>s</w:t>
      </w:r>
      <w:r w:rsidR="00BA02DD" w:rsidRPr="00AE5FAC">
        <w:rPr>
          <w:rFonts w:cs="Calibri"/>
          <w:color w:val="000000"/>
          <w:sz w:val="24"/>
          <w:szCs w:val="24"/>
        </w:rPr>
        <w:t xml:space="preserve">tated that the situation caused </w:t>
      </w:r>
      <w:r w:rsidR="000B37BD" w:rsidRPr="00AE5FAC">
        <w:rPr>
          <w:rFonts w:cs="Calibri"/>
          <w:color w:val="000000"/>
          <w:sz w:val="24"/>
          <w:szCs w:val="24"/>
        </w:rPr>
        <w:t>Student 5 to feel uncomfortable in classes that she attended with Student 1</w:t>
      </w:r>
      <w:r w:rsidR="00BA02DD" w:rsidRPr="00AE5FAC">
        <w:rPr>
          <w:rFonts w:cs="Calibri"/>
          <w:color w:val="000000"/>
          <w:sz w:val="24"/>
          <w:szCs w:val="24"/>
        </w:rPr>
        <w:t xml:space="preserve">. Student 7 stated that there were rumors that Student 1 had behaved similarly toward other female students. </w:t>
      </w:r>
    </w:p>
    <w:p w14:paraId="0E64B6A0" w14:textId="77777777" w:rsidR="00BA02DD" w:rsidRPr="00AE5FAC" w:rsidRDefault="00BA02DD" w:rsidP="00BA02DD">
      <w:pPr>
        <w:pStyle w:val="ListParagraph"/>
        <w:rPr>
          <w:rFonts w:cs="Calibri"/>
          <w:b/>
          <w:color w:val="000000"/>
          <w:sz w:val="24"/>
          <w:szCs w:val="24"/>
        </w:rPr>
      </w:pPr>
    </w:p>
    <w:p w14:paraId="19681444" w14:textId="38802590" w:rsidR="00BA02DD" w:rsidRPr="00AE5FAC" w:rsidRDefault="00BA02DD"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Also on November 6, 2018, the district interviewed Student 3. Student 3’s parents attended the interview. </w:t>
      </w:r>
      <w:r w:rsidR="00B923D1" w:rsidRPr="00AE5FAC">
        <w:rPr>
          <w:rFonts w:cs="Calibri"/>
          <w:color w:val="000000"/>
          <w:sz w:val="24"/>
          <w:szCs w:val="24"/>
        </w:rPr>
        <w:t>According to the district notes taken during</w:t>
      </w:r>
      <w:r w:rsidR="00783240" w:rsidRPr="00AE5FAC">
        <w:rPr>
          <w:rFonts w:cs="Calibri"/>
          <w:color w:val="000000"/>
          <w:sz w:val="24"/>
          <w:szCs w:val="24"/>
        </w:rPr>
        <w:t xml:space="preserve"> the interview, </w:t>
      </w:r>
      <w:r w:rsidRPr="00AE5FAC">
        <w:rPr>
          <w:rFonts w:cs="Calibri"/>
          <w:color w:val="000000"/>
          <w:sz w:val="24"/>
          <w:szCs w:val="24"/>
        </w:rPr>
        <w:t>Student 3 reported tha</w:t>
      </w:r>
      <w:r w:rsidR="000B37BD" w:rsidRPr="00AE5FAC">
        <w:rPr>
          <w:rFonts w:cs="Calibri"/>
          <w:color w:val="000000"/>
          <w:sz w:val="24"/>
          <w:szCs w:val="24"/>
        </w:rPr>
        <w:t>t Student 2 had told her about</w:t>
      </w:r>
      <w:r w:rsidRPr="00AE5FAC">
        <w:rPr>
          <w:rFonts w:cs="Calibri"/>
          <w:color w:val="000000"/>
          <w:sz w:val="24"/>
          <w:szCs w:val="24"/>
        </w:rPr>
        <w:t xml:space="preserve"> Student 2’s encounter with Student 1 soon after it had occurred. </w:t>
      </w:r>
      <w:r w:rsidR="002B66FD" w:rsidRPr="00AE5FAC">
        <w:rPr>
          <w:rFonts w:cs="Calibri"/>
          <w:color w:val="000000"/>
          <w:sz w:val="24"/>
          <w:szCs w:val="24"/>
        </w:rPr>
        <w:t xml:space="preserve">Student 3 described the relationship between Student 1 and Student 2 as “on again off again.” Student 3 stated that Student 2 distanced herself from Student 1 during the previous school year after learning that Student 1 did not have the same feelings for her as she had for him. Student 3 </w:t>
      </w:r>
      <w:r w:rsidR="00286E55" w:rsidRPr="00AE5FAC">
        <w:rPr>
          <w:rFonts w:cs="Calibri"/>
          <w:color w:val="000000"/>
          <w:sz w:val="24"/>
          <w:szCs w:val="24"/>
        </w:rPr>
        <w:t>stated</w:t>
      </w:r>
      <w:r w:rsidR="002B66FD" w:rsidRPr="00AE5FAC">
        <w:rPr>
          <w:rFonts w:cs="Calibri"/>
          <w:color w:val="000000"/>
          <w:sz w:val="24"/>
          <w:szCs w:val="24"/>
        </w:rPr>
        <w:t xml:space="preserve"> that Student 2 suffered an injury </w:t>
      </w:r>
      <w:r w:rsidR="00B923D1" w:rsidRPr="00AE5FAC">
        <w:rPr>
          <w:rFonts w:cs="Calibri"/>
          <w:color w:val="000000"/>
          <w:sz w:val="24"/>
          <w:szCs w:val="24"/>
        </w:rPr>
        <w:t>during the current school year</w:t>
      </w:r>
      <w:r w:rsidR="003008A1" w:rsidRPr="00AE5FAC">
        <w:rPr>
          <w:rFonts w:cs="Calibri"/>
          <w:color w:val="000000"/>
          <w:sz w:val="24"/>
          <w:szCs w:val="24"/>
        </w:rPr>
        <w:t>. The injury</w:t>
      </w:r>
      <w:r w:rsidR="002B66FD" w:rsidRPr="00AE5FAC">
        <w:rPr>
          <w:rFonts w:cs="Calibri"/>
          <w:color w:val="000000"/>
          <w:sz w:val="24"/>
          <w:szCs w:val="24"/>
        </w:rPr>
        <w:t xml:space="preserve"> limited </w:t>
      </w:r>
      <w:r w:rsidR="003008A1" w:rsidRPr="00AE5FAC">
        <w:rPr>
          <w:rFonts w:cs="Calibri"/>
          <w:color w:val="000000"/>
          <w:sz w:val="24"/>
          <w:szCs w:val="24"/>
        </w:rPr>
        <w:t xml:space="preserve">Student 2’s </w:t>
      </w:r>
      <w:r w:rsidR="002B66FD" w:rsidRPr="00AE5FAC">
        <w:rPr>
          <w:rFonts w:cs="Calibri"/>
          <w:color w:val="000000"/>
          <w:sz w:val="24"/>
          <w:szCs w:val="24"/>
        </w:rPr>
        <w:t xml:space="preserve">mobility and prevented her from participating in school athletics. Student 3 </w:t>
      </w:r>
      <w:r w:rsidR="00286E55" w:rsidRPr="00AE5FAC">
        <w:rPr>
          <w:rFonts w:cs="Calibri"/>
          <w:color w:val="000000"/>
          <w:sz w:val="24"/>
          <w:szCs w:val="24"/>
        </w:rPr>
        <w:t>stated</w:t>
      </w:r>
      <w:r w:rsidR="002B66FD" w:rsidRPr="00AE5FAC">
        <w:rPr>
          <w:rFonts w:cs="Calibri"/>
          <w:color w:val="000000"/>
          <w:sz w:val="24"/>
          <w:szCs w:val="24"/>
        </w:rPr>
        <w:t xml:space="preserve"> that Student 1 invited Student 2 to his home to console her. Student 1 picked</w:t>
      </w:r>
      <w:r w:rsidR="00B923D1" w:rsidRPr="00AE5FAC">
        <w:rPr>
          <w:rFonts w:cs="Calibri"/>
          <w:color w:val="000000"/>
          <w:sz w:val="24"/>
          <w:szCs w:val="24"/>
        </w:rPr>
        <w:t xml:space="preserve"> up</w:t>
      </w:r>
      <w:r w:rsidR="002B66FD" w:rsidRPr="00AE5FAC">
        <w:rPr>
          <w:rFonts w:cs="Calibri"/>
          <w:color w:val="000000"/>
          <w:sz w:val="24"/>
          <w:szCs w:val="24"/>
        </w:rPr>
        <w:t xml:space="preserve"> Student 2 up and drove her to his home. The two watched a movie. While the movie was playing, the two kissed. Student 1 asked Student 2 to have sex. Student 2 declined and pushed him away. </w:t>
      </w:r>
      <w:r w:rsidR="005B47EA" w:rsidRPr="00AE5FAC">
        <w:rPr>
          <w:rFonts w:cs="Calibri"/>
          <w:color w:val="000000"/>
          <w:sz w:val="24"/>
          <w:szCs w:val="24"/>
        </w:rPr>
        <w:t>Student 1</w:t>
      </w:r>
      <w:r w:rsidR="002B66FD" w:rsidRPr="00AE5FAC">
        <w:rPr>
          <w:rFonts w:cs="Calibri"/>
          <w:color w:val="000000"/>
          <w:sz w:val="24"/>
          <w:szCs w:val="24"/>
        </w:rPr>
        <w:t xml:space="preserve"> tried again and pushed </w:t>
      </w:r>
      <w:r w:rsidR="005B47EA" w:rsidRPr="00AE5FAC">
        <w:rPr>
          <w:rFonts w:cs="Calibri"/>
          <w:color w:val="000000"/>
          <w:sz w:val="24"/>
          <w:szCs w:val="24"/>
        </w:rPr>
        <w:t>Student 2 down, making</w:t>
      </w:r>
      <w:r w:rsidR="002B66FD" w:rsidRPr="00AE5FAC">
        <w:rPr>
          <w:rFonts w:cs="Calibri"/>
          <w:color w:val="000000"/>
          <w:sz w:val="24"/>
          <w:szCs w:val="24"/>
        </w:rPr>
        <w:t xml:space="preserve"> the comment ‘let’</w:t>
      </w:r>
      <w:r w:rsidR="00783240" w:rsidRPr="00AE5FAC">
        <w:rPr>
          <w:rFonts w:cs="Calibri"/>
          <w:color w:val="000000"/>
          <w:sz w:val="24"/>
          <w:szCs w:val="24"/>
        </w:rPr>
        <w:t>s just do it one last time.</w:t>
      </w:r>
      <w:r w:rsidR="00286E55" w:rsidRPr="00AE5FAC">
        <w:rPr>
          <w:rFonts w:cs="Calibri"/>
          <w:color w:val="000000"/>
          <w:sz w:val="24"/>
          <w:szCs w:val="24"/>
        </w:rPr>
        <w:t>’</w:t>
      </w:r>
      <w:r w:rsidR="00783240" w:rsidRPr="00AE5FAC">
        <w:rPr>
          <w:rFonts w:cs="Calibri"/>
          <w:color w:val="000000"/>
          <w:sz w:val="24"/>
          <w:szCs w:val="24"/>
        </w:rPr>
        <w:t xml:space="preserve">” Student </w:t>
      </w:r>
      <w:r w:rsidR="005B47EA" w:rsidRPr="00AE5FAC">
        <w:rPr>
          <w:rFonts w:cs="Calibri"/>
          <w:color w:val="000000"/>
          <w:sz w:val="24"/>
          <w:szCs w:val="24"/>
        </w:rPr>
        <w:t xml:space="preserve">2 </w:t>
      </w:r>
      <w:r w:rsidR="00783240" w:rsidRPr="00AE5FAC">
        <w:rPr>
          <w:rFonts w:cs="Calibri"/>
          <w:color w:val="000000"/>
          <w:sz w:val="24"/>
          <w:szCs w:val="24"/>
        </w:rPr>
        <w:t xml:space="preserve">again declined Student 1’s advances. Student 1 asked Student 2 to have sex a third time. </w:t>
      </w:r>
      <w:r w:rsidR="00DF2286" w:rsidRPr="00AE5FAC">
        <w:rPr>
          <w:rFonts w:cs="Calibri"/>
          <w:color w:val="000000"/>
          <w:sz w:val="24"/>
          <w:szCs w:val="24"/>
        </w:rPr>
        <w:t>Student 1 and Student 2</w:t>
      </w:r>
      <w:r w:rsidR="00783240" w:rsidRPr="00AE5FAC">
        <w:rPr>
          <w:rFonts w:cs="Calibri"/>
          <w:color w:val="000000"/>
          <w:sz w:val="24"/>
          <w:szCs w:val="24"/>
        </w:rPr>
        <w:t xml:space="preserve"> had sex. Student 3 </w:t>
      </w:r>
      <w:r w:rsidR="00DF2286" w:rsidRPr="00AE5FAC">
        <w:rPr>
          <w:rFonts w:cs="Calibri"/>
          <w:color w:val="000000"/>
          <w:sz w:val="24"/>
          <w:szCs w:val="24"/>
        </w:rPr>
        <w:t>stated</w:t>
      </w:r>
      <w:r w:rsidR="00783240" w:rsidRPr="00AE5FAC">
        <w:rPr>
          <w:rFonts w:cs="Calibri"/>
          <w:color w:val="000000"/>
          <w:sz w:val="24"/>
          <w:szCs w:val="24"/>
        </w:rPr>
        <w:t xml:space="preserve"> that Student 1 left hickeys and a bruise on Student 2’s breast. Student 3 also </w:t>
      </w:r>
      <w:r w:rsidR="00DF2286" w:rsidRPr="00AE5FAC">
        <w:rPr>
          <w:rFonts w:cs="Calibri"/>
          <w:color w:val="000000"/>
          <w:sz w:val="24"/>
          <w:szCs w:val="24"/>
        </w:rPr>
        <w:t>stated</w:t>
      </w:r>
      <w:r w:rsidR="00783240" w:rsidRPr="00AE5FAC">
        <w:rPr>
          <w:rFonts w:cs="Calibri"/>
          <w:color w:val="000000"/>
          <w:sz w:val="24"/>
          <w:szCs w:val="24"/>
        </w:rPr>
        <w:t xml:space="preserve"> that Student 1 </w:t>
      </w:r>
      <w:r w:rsidR="00DF2286" w:rsidRPr="00AE5FAC">
        <w:rPr>
          <w:rFonts w:cs="Calibri"/>
          <w:color w:val="000000"/>
          <w:sz w:val="24"/>
          <w:szCs w:val="24"/>
        </w:rPr>
        <w:t>made</w:t>
      </w:r>
      <w:r w:rsidR="00783240" w:rsidRPr="00AE5FAC">
        <w:rPr>
          <w:rFonts w:cs="Calibri"/>
          <w:color w:val="000000"/>
          <w:sz w:val="24"/>
          <w:szCs w:val="24"/>
        </w:rPr>
        <w:t xml:space="preserve"> emotionally abusive remarks </w:t>
      </w:r>
      <w:r w:rsidR="005206A7" w:rsidRPr="00AE5FAC">
        <w:rPr>
          <w:rFonts w:cs="Calibri"/>
          <w:color w:val="000000"/>
          <w:sz w:val="24"/>
          <w:szCs w:val="24"/>
        </w:rPr>
        <w:t>toward</w:t>
      </w:r>
      <w:r w:rsidR="00783240" w:rsidRPr="00AE5FAC">
        <w:rPr>
          <w:rFonts w:cs="Calibri"/>
          <w:color w:val="000000"/>
          <w:sz w:val="24"/>
          <w:szCs w:val="24"/>
        </w:rPr>
        <w:t xml:space="preserve"> Student</w:t>
      </w:r>
      <w:r w:rsidR="005206A7" w:rsidRPr="00AE5FAC">
        <w:rPr>
          <w:rFonts w:cs="Calibri"/>
          <w:color w:val="000000"/>
          <w:sz w:val="24"/>
          <w:szCs w:val="24"/>
        </w:rPr>
        <w:t xml:space="preserve"> 2</w:t>
      </w:r>
      <w:r w:rsidR="00783240" w:rsidRPr="00AE5FAC">
        <w:rPr>
          <w:rFonts w:cs="Calibri"/>
          <w:color w:val="000000"/>
          <w:sz w:val="24"/>
          <w:szCs w:val="24"/>
        </w:rPr>
        <w:t>, telling her that she “was nothing with</w:t>
      </w:r>
      <w:r w:rsidR="00DF2286" w:rsidRPr="00AE5FAC">
        <w:rPr>
          <w:rFonts w:cs="Calibri"/>
          <w:color w:val="000000"/>
          <w:sz w:val="24"/>
          <w:szCs w:val="24"/>
        </w:rPr>
        <w:t>out</w:t>
      </w:r>
      <w:r w:rsidR="00783240" w:rsidRPr="00AE5FAC">
        <w:rPr>
          <w:rFonts w:cs="Calibri"/>
          <w:color w:val="000000"/>
          <w:sz w:val="24"/>
          <w:szCs w:val="24"/>
        </w:rPr>
        <w:t xml:space="preserve"> [</w:t>
      </w:r>
      <w:r w:rsidR="00C43C54" w:rsidRPr="00AE5FAC">
        <w:rPr>
          <w:rFonts w:cs="Calibri"/>
          <w:color w:val="000000"/>
          <w:sz w:val="24"/>
          <w:szCs w:val="24"/>
        </w:rPr>
        <w:t>him</w:t>
      </w:r>
      <w:r w:rsidR="00783240" w:rsidRPr="00AE5FAC">
        <w:rPr>
          <w:rFonts w:cs="Calibri"/>
          <w:color w:val="000000"/>
          <w:sz w:val="24"/>
          <w:szCs w:val="24"/>
        </w:rPr>
        <w:t xml:space="preserve">]” and that she was “not worthy” of him. </w:t>
      </w:r>
      <w:r w:rsidR="005206A7" w:rsidRPr="00AE5FAC">
        <w:rPr>
          <w:rFonts w:cs="Calibri"/>
          <w:color w:val="000000"/>
          <w:sz w:val="24"/>
          <w:szCs w:val="24"/>
        </w:rPr>
        <w:t xml:space="preserve">Student 3 stated that Student 1 used body language in public to convey his </w:t>
      </w:r>
      <w:r w:rsidR="00B52E18" w:rsidRPr="00AE5FAC">
        <w:rPr>
          <w:rFonts w:cs="Calibri"/>
          <w:color w:val="000000"/>
          <w:sz w:val="24"/>
          <w:szCs w:val="24"/>
        </w:rPr>
        <w:t>dominance of Student 2.</w:t>
      </w:r>
      <w:r w:rsidR="005206A7" w:rsidRPr="00AE5FAC">
        <w:rPr>
          <w:rFonts w:cs="Calibri"/>
          <w:color w:val="000000"/>
          <w:sz w:val="24"/>
          <w:szCs w:val="24"/>
        </w:rPr>
        <w:t xml:space="preserve"> </w:t>
      </w:r>
      <w:r w:rsidR="00783240" w:rsidRPr="00AE5FAC">
        <w:rPr>
          <w:rFonts w:cs="Calibri"/>
          <w:color w:val="000000"/>
          <w:sz w:val="24"/>
          <w:szCs w:val="24"/>
        </w:rPr>
        <w:t>Student 3 stated that Student 2 had anxiety issues,</w:t>
      </w:r>
      <w:r w:rsidR="00DF2286" w:rsidRPr="00AE5FAC">
        <w:rPr>
          <w:rFonts w:cs="Calibri"/>
          <w:color w:val="000000"/>
          <w:sz w:val="24"/>
          <w:szCs w:val="24"/>
        </w:rPr>
        <w:t xml:space="preserve"> that Student 1 knew about these</w:t>
      </w:r>
      <w:r w:rsidR="00783240" w:rsidRPr="00AE5FAC">
        <w:rPr>
          <w:rFonts w:cs="Calibri"/>
          <w:color w:val="000000"/>
          <w:sz w:val="24"/>
          <w:szCs w:val="24"/>
        </w:rPr>
        <w:t xml:space="preserve"> issues, and that Student 1 used this knowledge “to keep [Student 2] around.”</w:t>
      </w:r>
    </w:p>
    <w:p w14:paraId="471DB205" w14:textId="66A4BCE2" w:rsidR="00783240" w:rsidRPr="00AE5FAC" w:rsidRDefault="00783240" w:rsidP="00783240">
      <w:pPr>
        <w:pStyle w:val="ListParagraph"/>
        <w:spacing w:after="0"/>
        <w:ind w:left="1080"/>
        <w:jc w:val="both"/>
        <w:rPr>
          <w:rFonts w:cs="Calibri"/>
          <w:b/>
          <w:color w:val="000000"/>
          <w:sz w:val="24"/>
          <w:szCs w:val="24"/>
        </w:rPr>
      </w:pPr>
    </w:p>
    <w:p w14:paraId="70F03D99" w14:textId="1ADFC14D" w:rsidR="00783240" w:rsidRPr="00AE5FAC" w:rsidRDefault="00DF2286"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Also o</w:t>
      </w:r>
      <w:r w:rsidR="00286E55" w:rsidRPr="00AE5FAC">
        <w:rPr>
          <w:rFonts w:cs="Calibri"/>
          <w:color w:val="000000"/>
          <w:sz w:val="24"/>
          <w:szCs w:val="24"/>
        </w:rPr>
        <w:t xml:space="preserve">n November 6, 2018, the district interviewed another student attending school in the district (Student 8). </w:t>
      </w:r>
      <w:r w:rsidRPr="00AE5FAC">
        <w:rPr>
          <w:rFonts w:cs="Calibri"/>
          <w:color w:val="000000"/>
          <w:sz w:val="24"/>
          <w:szCs w:val="24"/>
        </w:rPr>
        <w:t xml:space="preserve">Student 8’s parents attended the interview. </w:t>
      </w:r>
      <w:r w:rsidR="00B923D1" w:rsidRPr="00AE5FAC">
        <w:rPr>
          <w:rFonts w:cs="Calibri"/>
          <w:color w:val="000000"/>
          <w:sz w:val="24"/>
          <w:szCs w:val="24"/>
        </w:rPr>
        <w:t>According to the district</w:t>
      </w:r>
      <w:r w:rsidR="00286E55" w:rsidRPr="00AE5FAC">
        <w:rPr>
          <w:rFonts w:cs="Calibri"/>
          <w:color w:val="000000"/>
          <w:sz w:val="24"/>
          <w:szCs w:val="24"/>
        </w:rPr>
        <w:t xml:space="preserve"> notes taken during the interview</w:t>
      </w:r>
      <w:r w:rsidRPr="00AE5FAC">
        <w:rPr>
          <w:rFonts w:cs="Calibri"/>
          <w:color w:val="000000"/>
          <w:sz w:val="24"/>
          <w:szCs w:val="24"/>
        </w:rPr>
        <w:t xml:space="preserve">, Student 8 described himself as being friends with the involved parties. Student 8 stated that Student 2 told him that Student 1 raped her. Student 8 stated that Student 2 did not want to report the incident because she was afraid that she </w:t>
      </w:r>
      <w:proofErr w:type="gramStart"/>
      <w:r w:rsidRPr="00AE5FAC">
        <w:rPr>
          <w:rFonts w:cs="Calibri"/>
          <w:color w:val="000000"/>
          <w:sz w:val="24"/>
          <w:szCs w:val="24"/>
        </w:rPr>
        <w:t>would be further victimized</w:t>
      </w:r>
      <w:proofErr w:type="gramEnd"/>
      <w:r w:rsidRPr="00AE5FAC">
        <w:rPr>
          <w:rFonts w:cs="Calibri"/>
          <w:color w:val="000000"/>
          <w:sz w:val="24"/>
          <w:szCs w:val="24"/>
        </w:rPr>
        <w:t xml:space="preserve"> by an investigation. Student 8 reiterated many of the statements made by Student 3 during Student 3’s interview, including the circumstances und</w:t>
      </w:r>
      <w:r w:rsidR="00B923D1" w:rsidRPr="00AE5FAC">
        <w:rPr>
          <w:rFonts w:cs="Calibri"/>
          <w:color w:val="000000"/>
          <w:sz w:val="24"/>
          <w:szCs w:val="24"/>
        </w:rPr>
        <w:t>er which Student 1 and Student 2</w:t>
      </w:r>
      <w:r w:rsidRPr="00AE5FAC">
        <w:rPr>
          <w:rFonts w:cs="Calibri"/>
          <w:color w:val="000000"/>
          <w:sz w:val="24"/>
          <w:szCs w:val="24"/>
        </w:rPr>
        <w:t xml:space="preserve"> had sex and the awkwardness caused by the incident. Student 8 disclosed a text </w:t>
      </w:r>
      <w:r w:rsidRPr="00AE5FAC">
        <w:rPr>
          <w:rFonts w:cs="Calibri"/>
          <w:color w:val="000000"/>
          <w:sz w:val="24"/>
          <w:szCs w:val="24"/>
        </w:rPr>
        <w:lastRenderedPageBreak/>
        <w:t>message conversation between himself and Student 1, where they discussed whether Student 2 was honest or “crying wolf.” They also discussed Student 2’s struggles with depression and anxiety.</w:t>
      </w:r>
    </w:p>
    <w:p w14:paraId="06DEB229" w14:textId="77777777" w:rsidR="00DF2286" w:rsidRPr="00AE5FAC" w:rsidRDefault="00DF2286" w:rsidP="00DF2286">
      <w:pPr>
        <w:pStyle w:val="ListParagraph"/>
        <w:rPr>
          <w:rFonts w:cs="Calibri"/>
          <w:b/>
          <w:color w:val="000000"/>
          <w:sz w:val="24"/>
          <w:szCs w:val="24"/>
        </w:rPr>
      </w:pPr>
    </w:p>
    <w:p w14:paraId="5B91E3D8" w14:textId="200855DB" w:rsidR="00DF2286" w:rsidRPr="00AE5FAC" w:rsidRDefault="00FD0D67"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November 8, 2018, the district interviewed another student attending school in the district (Student 9). </w:t>
      </w:r>
      <w:r w:rsidR="00D00C09" w:rsidRPr="00AE5FAC">
        <w:rPr>
          <w:rFonts w:cs="Calibri"/>
          <w:color w:val="000000"/>
          <w:sz w:val="24"/>
          <w:szCs w:val="24"/>
        </w:rPr>
        <w:t>According to the district</w:t>
      </w:r>
      <w:r w:rsidR="00BD7389" w:rsidRPr="00AE5FAC">
        <w:rPr>
          <w:rFonts w:cs="Calibri"/>
          <w:color w:val="000000"/>
          <w:sz w:val="24"/>
          <w:szCs w:val="24"/>
        </w:rPr>
        <w:t xml:space="preserve"> notes taken during the interview, </w:t>
      </w:r>
      <w:r w:rsidRPr="00AE5FAC">
        <w:rPr>
          <w:rFonts w:cs="Calibri"/>
          <w:color w:val="000000"/>
          <w:sz w:val="24"/>
          <w:szCs w:val="24"/>
        </w:rPr>
        <w:t>Student 9 reported being aware of a past sexual relationship between Student 1 and Student 2. Student 9 stated that during the incident in question, Student 2 declined sex at least four times before getting tired of saying “no</w:t>
      </w:r>
      <w:r w:rsidR="00B7413E" w:rsidRPr="00AE5FAC">
        <w:rPr>
          <w:rFonts w:cs="Calibri"/>
          <w:color w:val="000000"/>
          <w:sz w:val="24"/>
          <w:szCs w:val="24"/>
        </w:rPr>
        <w:t xml:space="preserve">,” after which Student 1 and Student 2 had sex. Student 9 </w:t>
      </w:r>
      <w:r w:rsidR="000949FB" w:rsidRPr="00AE5FAC">
        <w:rPr>
          <w:rFonts w:cs="Calibri"/>
          <w:color w:val="000000"/>
          <w:sz w:val="24"/>
          <w:szCs w:val="24"/>
        </w:rPr>
        <w:t>did not know whether Student 1 exhibited</w:t>
      </w:r>
      <w:r w:rsidR="00B7413E" w:rsidRPr="00AE5FAC">
        <w:rPr>
          <w:rFonts w:cs="Calibri"/>
          <w:color w:val="000000"/>
          <w:sz w:val="24"/>
          <w:szCs w:val="24"/>
        </w:rPr>
        <w:t xml:space="preserve"> any anger </w:t>
      </w:r>
      <w:r w:rsidR="00D00C09" w:rsidRPr="00AE5FAC">
        <w:rPr>
          <w:rFonts w:cs="Calibri"/>
          <w:color w:val="000000"/>
          <w:sz w:val="24"/>
          <w:szCs w:val="24"/>
        </w:rPr>
        <w:t>or</w:t>
      </w:r>
      <w:r w:rsidR="00B7413E" w:rsidRPr="00AE5FAC">
        <w:rPr>
          <w:rFonts w:cs="Calibri"/>
          <w:color w:val="000000"/>
          <w:sz w:val="24"/>
          <w:szCs w:val="24"/>
        </w:rPr>
        <w:t xml:space="preserve"> aggression </w:t>
      </w:r>
      <w:r w:rsidR="000949FB" w:rsidRPr="00AE5FAC">
        <w:rPr>
          <w:rFonts w:cs="Calibri"/>
          <w:color w:val="000000"/>
          <w:sz w:val="24"/>
          <w:szCs w:val="24"/>
        </w:rPr>
        <w:t>during the incident</w:t>
      </w:r>
      <w:r w:rsidR="00B7413E" w:rsidRPr="00AE5FAC">
        <w:rPr>
          <w:rFonts w:cs="Calibri"/>
          <w:color w:val="000000"/>
          <w:sz w:val="24"/>
          <w:szCs w:val="24"/>
        </w:rPr>
        <w:t xml:space="preserve">. However, Student 9 stated that Student 1 bruised Student 2 during the incident. Student 9 stated that Student 2 told Student 9 about the incident two days after it occurred. Student 9 stated that Student 2 did not want to report the incident because </w:t>
      </w:r>
      <w:r w:rsidR="000949FB" w:rsidRPr="00AE5FAC">
        <w:rPr>
          <w:rFonts w:cs="Calibri"/>
          <w:color w:val="000000"/>
          <w:sz w:val="24"/>
          <w:szCs w:val="24"/>
        </w:rPr>
        <w:t>Student 2</w:t>
      </w:r>
      <w:r w:rsidR="00B7413E" w:rsidRPr="00AE5FAC">
        <w:rPr>
          <w:rFonts w:cs="Calibri"/>
          <w:color w:val="000000"/>
          <w:sz w:val="24"/>
          <w:szCs w:val="24"/>
        </w:rPr>
        <w:t xml:space="preserve"> was afraid that she would </w:t>
      </w:r>
      <w:r w:rsidR="00D00C09" w:rsidRPr="00AE5FAC">
        <w:rPr>
          <w:rFonts w:cs="Calibri"/>
          <w:color w:val="000000"/>
          <w:sz w:val="24"/>
          <w:szCs w:val="24"/>
        </w:rPr>
        <w:t>affect Student 1’s ability to participate in athletics</w:t>
      </w:r>
      <w:r w:rsidR="000949FB" w:rsidRPr="00AE5FAC">
        <w:rPr>
          <w:rFonts w:cs="Calibri"/>
          <w:color w:val="000000"/>
          <w:sz w:val="24"/>
          <w:szCs w:val="24"/>
        </w:rPr>
        <w:t>. Student 2 also was afraid</w:t>
      </w:r>
      <w:r w:rsidR="00B7413E" w:rsidRPr="00AE5FAC">
        <w:rPr>
          <w:rFonts w:cs="Calibri"/>
          <w:color w:val="000000"/>
          <w:sz w:val="24"/>
          <w:szCs w:val="24"/>
        </w:rPr>
        <w:t xml:space="preserve"> that </w:t>
      </w:r>
      <w:r w:rsidR="008256B9" w:rsidRPr="00AE5FAC">
        <w:rPr>
          <w:rFonts w:cs="Calibri"/>
          <w:color w:val="000000"/>
          <w:sz w:val="24"/>
          <w:szCs w:val="24"/>
        </w:rPr>
        <w:t>no one would</w:t>
      </w:r>
      <w:r w:rsidR="00B7413E" w:rsidRPr="00AE5FAC">
        <w:rPr>
          <w:rFonts w:cs="Calibri"/>
          <w:color w:val="000000"/>
          <w:sz w:val="24"/>
          <w:szCs w:val="24"/>
        </w:rPr>
        <w:t xml:space="preserve"> believe her. Student 8 stated that the incident deeply </w:t>
      </w:r>
      <w:r w:rsidR="00FB336D" w:rsidRPr="00AE5FAC">
        <w:rPr>
          <w:rFonts w:cs="Calibri"/>
          <w:color w:val="000000"/>
          <w:sz w:val="24"/>
          <w:szCs w:val="24"/>
        </w:rPr>
        <w:t>affected</w:t>
      </w:r>
      <w:r w:rsidR="00B7413E" w:rsidRPr="00AE5FAC">
        <w:rPr>
          <w:rFonts w:cs="Calibri"/>
          <w:color w:val="000000"/>
          <w:sz w:val="24"/>
          <w:szCs w:val="24"/>
        </w:rPr>
        <w:t xml:space="preserve"> Student 2, exacerbating existing mental health </w:t>
      </w:r>
      <w:r w:rsidR="000949FB" w:rsidRPr="00AE5FAC">
        <w:rPr>
          <w:rFonts w:cs="Calibri"/>
          <w:color w:val="000000"/>
          <w:sz w:val="24"/>
          <w:szCs w:val="24"/>
        </w:rPr>
        <w:t>issues</w:t>
      </w:r>
      <w:r w:rsidR="00B7413E" w:rsidRPr="00AE5FAC">
        <w:rPr>
          <w:rFonts w:cs="Calibri"/>
          <w:color w:val="000000"/>
          <w:sz w:val="24"/>
          <w:szCs w:val="24"/>
        </w:rPr>
        <w:t xml:space="preserve">. Student 8 stated that Student 2 would panic when she saw Student 1 in school and in the classes that they </w:t>
      </w:r>
      <w:r w:rsidR="008256B9" w:rsidRPr="00AE5FAC">
        <w:rPr>
          <w:rFonts w:cs="Calibri"/>
          <w:color w:val="000000"/>
          <w:sz w:val="24"/>
          <w:szCs w:val="24"/>
        </w:rPr>
        <w:t>attended together</w:t>
      </w:r>
      <w:r w:rsidR="00B7413E" w:rsidRPr="00AE5FAC">
        <w:rPr>
          <w:rFonts w:cs="Calibri"/>
          <w:color w:val="000000"/>
          <w:sz w:val="24"/>
          <w:szCs w:val="24"/>
        </w:rPr>
        <w:t>.</w:t>
      </w:r>
    </w:p>
    <w:p w14:paraId="6C84F7BD" w14:textId="77777777" w:rsidR="008256B9" w:rsidRPr="00AE5FAC" w:rsidRDefault="008256B9" w:rsidP="008256B9">
      <w:pPr>
        <w:pStyle w:val="ListParagraph"/>
        <w:rPr>
          <w:rFonts w:cs="Calibri"/>
          <w:b/>
          <w:color w:val="000000"/>
          <w:sz w:val="24"/>
          <w:szCs w:val="24"/>
        </w:rPr>
      </w:pPr>
    </w:p>
    <w:p w14:paraId="7DB68EC3" w14:textId="3281103E" w:rsidR="008256B9" w:rsidRPr="00AE5FAC" w:rsidRDefault="008256B9" w:rsidP="007B37B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On November 14, 2018, the district interviewed another student attending school in the district</w:t>
      </w:r>
      <w:r w:rsidR="00BD7389" w:rsidRPr="00AE5FAC">
        <w:rPr>
          <w:rFonts w:cs="Calibri"/>
          <w:color w:val="000000"/>
          <w:sz w:val="24"/>
          <w:szCs w:val="24"/>
        </w:rPr>
        <w:t xml:space="preserve"> (Student 10). </w:t>
      </w:r>
      <w:r w:rsidR="000949FB" w:rsidRPr="00AE5FAC">
        <w:rPr>
          <w:rFonts w:cs="Calibri"/>
          <w:color w:val="000000"/>
          <w:sz w:val="24"/>
          <w:szCs w:val="24"/>
        </w:rPr>
        <w:t>According to district notes taken during the interview, Student 10 stated that she dated Student 1 for one week during the 2016-2017 school year. Student 10 discontinued the relationship because Student 1 repeatedly asked her for nude photographs of herself. Student 1 persisted in requesting nude photographs, even after Student 1 began dating another student attending school in the district (Student 12). Student 1 threatened to commit suicide if Student 10 did not give him nude photographs. When Student 1 sat next to Student 10 in class, he would touch her, making her feel unc</w:t>
      </w:r>
      <w:r w:rsidR="004F1E1B" w:rsidRPr="00AE5FAC">
        <w:rPr>
          <w:rFonts w:cs="Calibri"/>
          <w:color w:val="000000"/>
          <w:sz w:val="24"/>
          <w:szCs w:val="24"/>
        </w:rPr>
        <w:t xml:space="preserve">omfortable. During the previous school year, Student 1 asked Student 10 to go on a hike. Student 10 felt uncomfortable going on the hike alone and invited a female family member (Student 11) to join them. During the hike, Student 1 attempted to kiss Student 10. Student 10 told Student 1 “no” and pulled away. </w:t>
      </w:r>
      <w:r w:rsidR="00D00C09" w:rsidRPr="00AE5FAC">
        <w:rPr>
          <w:rFonts w:cs="Calibri"/>
          <w:color w:val="000000"/>
          <w:sz w:val="24"/>
          <w:szCs w:val="24"/>
        </w:rPr>
        <w:t xml:space="preserve">During hike, </w:t>
      </w:r>
      <w:r w:rsidR="004F1E1B" w:rsidRPr="00AE5FAC">
        <w:rPr>
          <w:rFonts w:cs="Calibri"/>
          <w:color w:val="000000"/>
          <w:sz w:val="24"/>
          <w:szCs w:val="24"/>
        </w:rPr>
        <w:t xml:space="preserve">Student 1 also attempted to grab and kiss </w:t>
      </w:r>
      <w:r w:rsidR="00D00C09" w:rsidRPr="00AE5FAC">
        <w:rPr>
          <w:rFonts w:cs="Calibri"/>
          <w:color w:val="000000"/>
          <w:sz w:val="24"/>
          <w:szCs w:val="24"/>
        </w:rPr>
        <w:t>Student 11. Student 10 also report</w:t>
      </w:r>
      <w:r w:rsidR="004F1E1B" w:rsidRPr="00AE5FAC">
        <w:rPr>
          <w:rFonts w:cs="Calibri"/>
          <w:color w:val="000000"/>
          <w:sz w:val="24"/>
          <w:szCs w:val="24"/>
        </w:rPr>
        <w:t>ed that in the spring of 2018, Student 1 grabbed and kissed her in the school parking lot. Student 1 later apologized for his behavior, but again asked Student 10 for nude photographs. Student 10 deleted Student 1 from a</w:t>
      </w:r>
      <w:r w:rsidR="00F867BA" w:rsidRPr="00AE5FAC">
        <w:rPr>
          <w:rFonts w:cs="Calibri"/>
          <w:color w:val="000000"/>
          <w:sz w:val="24"/>
          <w:szCs w:val="24"/>
        </w:rPr>
        <w:t xml:space="preserve">ll of her social media accounts. Student 10 also stated that she reported Student 1’s behavior to a district </w:t>
      </w:r>
      <w:r w:rsidR="00F867BA" w:rsidRPr="00AE5FAC">
        <w:rPr>
          <w:rFonts w:cs="Calibri"/>
          <w:color w:val="000000"/>
          <w:sz w:val="24"/>
          <w:szCs w:val="24"/>
        </w:rPr>
        <w:lastRenderedPageBreak/>
        <w:t>teacher (Teacher 2). The district recorded in its notes taken during the interview that Teacher 2 did not report the incident to anyone else in the district.</w:t>
      </w:r>
    </w:p>
    <w:p w14:paraId="5DB5FCC5" w14:textId="5A004003" w:rsidR="00F867BA" w:rsidRPr="00AE5FAC" w:rsidRDefault="00F867BA" w:rsidP="00F867BA">
      <w:pPr>
        <w:pStyle w:val="ListParagraph"/>
        <w:spacing w:after="0"/>
        <w:ind w:left="1080"/>
        <w:jc w:val="both"/>
        <w:rPr>
          <w:rFonts w:cs="Calibri"/>
          <w:b/>
          <w:color w:val="000000"/>
          <w:sz w:val="24"/>
          <w:szCs w:val="24"/>
        </w:rPr>
      </w:pPr>
    </w:p>
    <w:p w14:paraId="7EB24901" w14:textId="1C58F14B" w:rsidR="008D13CE" w:rsidRPr="00AE5FAC" w:rsidRDefault="00600A76" w:rsidP="003B76D4">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Also on November 14, 2018, the district interviewed Student 11. According to district notes taken during the interview, Stud</w:t>
      </w:r>
      <w:r w:rsidR="003B76D4" w:rsidRPr="00AE5FAC">
        <w:rPr>
          <w:rFonts w:cs="Calibri"/>
          <w:color w:val="000000"/>
          <w:sz w:val="24"/>
          <w:szCs w:val="24"/>
        </w:rPr>
        <w:t xml:space="preserve">ent 11 recounted what happened during the hike that she and Student 10 took with Student 1. </w:t>
      </w:r>
      <w:r w:rsidR="00E942CC" w:rsidRPr="00AE5FAC">
        <w:rPr>
          <w:rFonts w:cs="Calibri"/>
          <w:color w:val="000000"/>
          <w:sz w:val="24"/>
          <w:szCs w:val="24"/>
        </w:rPr>
        <w:t xml:space="preserve">Student 11 did not see Student 1 attempt to kiss Student 10, but Student 11 did witness Student 10 “come running” at one point. Student 11 was interested in Student 1, but he was “handsy” and made her uncomfortable. </w:t>
      </w:r>
      <w:r w:rsidR="003B76D4" w:rsidRPr="00AE5FAC">
        <w:rPr>
          <w:rFonts w:cs="Calibri"/>
          <w:color w:val="000000"/>
          <w:sz w:val="24"/>
          <w:szCs w:val="24"/>
        </w:rPr>
        <w:t xml:space="preserve">Student 1 pulled Student 11 toward him by the waist and attempted to kiss her. </w:t>
      </w:r>
      <w:r w:rsidR="00C82A5C" w:rsidRPr="00AE5FAC">
        <w:rPr>
          <w:rFonts w:cs="Calibri"/>
          <w:color w:val="000000"/>
          <w:sz w:val="24"/>
          <w:szCs w:val="24"/>
        </w:rPr>
        <w:t xml:space="preserve">Student 11 also confirmed that </w:t>
      </w:r>
      <w:r w:rsidR="003B76D4" w:rsidRPr="00AE5FAC">
        <w:rPr>
          <w:rFonts w:cs="Calibri"/>
          <w:color w:val="000000"/>
          <w:sz w:val="24"/>
          <w:szCs w:val="24"/>
        </w:rPr>
        <w:t>Student 1 requested nude photographs from Student 10</w:t>
      </w:r>
      <w:r w:rsidR="00E942CC" w:rsidRPr="00AE5FAC">
        <w:rPr>
          <w:rFonts w:cs="Calibri"/>
          <w:color w:val="000000"/>
          <w:sz w:val="24"/>
          <w:szCs w:val="24"/>
        </w:rPr>
        <w:t xml:space="preserve"> during the hike</w:t>
      </w:r>
      <w:r w:rsidR="003B76D4" w:rsidRPr="00AE5FAC">
        <w:rPr>
          <w:rFonts w:cs="Calibri"/>
          <w:color w:val="000000"/>
          <w:sz w:val="24"/>
          <w:szCs w:val="24"/>
        </w:rPr>
        <w:t xml:space="preserve">. </w:t>
      </w:r>
      <w:r w:rsidR="00C82A5C" w:rsidRPr="00AE5FAC">
        <w:rPr>
          <w:rFonts w:cs="Calibri"/>
          <w:color w:val="000000"/>
          <w:sz w:val="24"/>
          <w:szCs w:val="24"/>
        </w:rPr>
        <w:t xml:space="preserve">Student 11 stated that </w:t>
      </w:r>
      <w:r w:rsidR="003B76D4" w:rsidRPr="00AE5FAC">
        <w:rPr>
          <w:rFonts w:cs="Calibri"/>
          <w:color w:val="000000"/>
          <w:sz w:val="24"/>
          <w:szCs w:val="24"/>
        </w:rPr>
        <w:t>Student 10 was</w:t>
      </w:r>
      <w:r w:rsidR="00E942CC" w:rsidRPr="00AE5FAC">
        <w:rPr>
          <w:rFonts w:cs="Calibri"/>
          <w:color w:val="000000"/>
          <w:sz w:val="24"/>
          <w:szCs w:val="24"/>
        </w:rPr>
        <w:t xml:space="preserve"> uncomfortable with the request, causing Student 10 to want to stay home from school. Student 11 also commented on the relationship between Student 1 and Student 2. Student 11 stated that Student 2 felt forced to agree to have sex with Student 1 because Student 1 said that he would kill himself if she did not.</w:t>
      </w:r>
    </w:p>
    <w:p w14:paraId="557416FC" w14:textId="77777777" w:rsidR="00E942CC" w:rsidRPr="00AE5FAC" w:rsidRDefault="00E942CC" w:rsidP="00E942CC">
      <w:pPr>
        <w:pStyle w:val="ListParagraph"/>
        <w:rPr>
          <w:rFonts w:cs="Calibri"/>
          <w:b/>
          <w:color w:val="000000"/>
          <w:sz w:val="24"/>
          <w:szCs w:val="24"/>
        </w:rPr>
      </w:pPr>
    </w:p>
    <w:p w14:paraId="29FB2147" w14:textId="767E6378" w:rsidR="00812577" w:rsidRPr="00AE5FAC" w:rsidRDefault="00E942CC" w:rsidP="00812577">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On November 15, 2018, the district </w:t>
      </w:r>
      <w:r w:rsidR="005F3147" w:rsidRPr="00AE5FAC">
        <w:rPr>
          <w:rFonts w:cs="Calibri"/>
          <w:color w:val="000000"/>
          <w:sz w:val="24"/>
          <w:szCs w:val="24"/>
        </w:rPr>
        <w:t>interviewed</w:t>
      </w:r>
      <w:r w:rsidRPr="00AE5FAC">
        <w:rPr>
          <w:rFonts w:cs="Calibri"/>
          <w:color w:val="000000"/>
          <w:sz w:val="24"/>
          <w:szCs w:val="24"/>
        </w:rPr>
        <w:t xml:space="preserve"> another student attending school in the district (Student 4). According to district notes taken during</w:t>
      </w:r>
      <w:r w:rsidR="006D1860" w:rsidRPr="00AE5FAC">
        <w:rPr>
          <w:rFonts w:cs="Calibri"/>
          <w:color w:val="000000"/>
          <w:sz w:val="24"/>
          <w:szCs w:val="24"/>
        </w:rPr>
        <w:t xml:space="preserve"> the interview, Student 4 corroborated Student </w:t>
      </w:r>
      <w:proofErr w:type="gramStart"/>
      <w:r w:rsidR="006D1860" w:rsidRPr="00AE5FAC">
        <w:rPr>
          <w:rFonts w:cs="Calibri"/>
          <w:color w:val="000000"/>
          <w:sz w:val="24"/>
          <w:szCs w:val="24"/>
        </w:rPr>
        <w:t>10</w:t>
      </w:r>
      <w:r w:rsidR="00B81F0B" w:rsidRPr="00AE5FAC">
        <w:rPr>
          <w:rFonts w:cs="Calibri"/>
          <w:color w:val="000000"/>
          <w:sz w:val="24"/>
          <w:szCs w:val="24"/>
        </w:rPr>
        <w:t>’s</w:t>
      </w:r>
      <w:proofErr w:type="gramEnd"/>
      <w:r w:rsidR="006D1860" w:rsidRPr="00AE5FAC">
        <w:rPr>
          <w:rFonts w:cs="Calibri"/>
          <w:color w:val="000000"/>
          <w:sz w:val="24"/>
          <w:szCs w:val="24"/>
        </w:rPr>
        <w:t xml:space="preserve"> and Student 11’s description of the hike that they took with Student 1. Student 4 also </w:t>
      </w:r>
      <w:r w:rsidR="005F3147" w:rsidRPr="00AE5FAC">
        <w:rPr>
          <w:rFonts w:cs="Calibri"/>
          <w:color w:val="000000"/>
          <w:sz w:val="24"/>
          <w:szCs w:val="24"/>
        </w:rPr>
        <w:t>stated</w:t>
      </w:r>
      <w:r w:rsidR="006D1860" w:rsidRPr="00AE5FAC">
        <w:rPr>
          <w:rFonts w:cs="Calibri"/>
          <w:color w:val="000000"/>
          <w:sz w:val="24"/>
          <w:szCs w:val="24"/>
        </w:rPr>
        <w:t xml:space="preserve"> that Student 1 was suicidal.</w:t>
      </w:r>
      <w:r w:rsidR="00D00C09" w:rsidRPr="00AE5FAC">
        <w:rPr>
          <w:rFonts w:cs="Calibri"/>
          <w:color w:val="000000"/>
          <w:sz w:val="24"/>
          <w:szCs w:val="24"/>
        </w:rPr>
        <w:t xml:space="preserve"> Student 4</w:t>
      </w:r>
      <w:r w:rsidR="006D1860" w:rsidRPr="00AE5FAC">
        <w:rPr>
          <w:rFonts w:cs="Calibri"/>
          <w:color w:val="000000"/>
          <w:sz w:val="24"/>
          <w:szCs w:val="24"/>
        </w:rPr>
        <w:t xml:space="preserve"> stated that there were </w:t>
      </w:r>
      <w:r w:rsidR="00FB336D" w:rsidRPr="00AE5FAC">
        <w:rPr>
          <w:rFonts w:cs="Calibri"/>
          <w:color w:val="000000"/>
          <w:sz w:val="24"/>
          <w:szCs w:val="24"/>
        </w:rPr>
        <w:t>many</w:t>
      </w:r>
      <w:r w:rsidR="006D1860" w:rsidRPr="00AE5FAC">
        <w:rPr>
          <w:rFonts w:cs="Calibri"/>
          <w:color w:val="000000"/>
          <w:sz w:val="24"/>
          <w:szCs w:val="24"/>
        </w:rPr>
        <w:t xml:space="preserve"> rumors about Student 1’s treatment of female students and </w:t>
      </w:r>
      <w:r w:rsidR="00EB282B" w:rsidRPr="00AE5FAC">
        <w:rPr>
          <w:rFonts w:cs="Calibri"/>
          <w:color w:val="000000"/>
          <w:sz w:val="24"/>
          <w:szCs w:val="24"/>
        </w:rPr>
        <w:t>t</w:t>
      </w:r>
      <w:r w:rsidR="005F3147" w:rsidRPr="00AE5FAC">
        <w:rPr>
          <w:rFonts w:cs="Calibri"/>
          <w:color w:val="000000"/>
          <w:sz w:val="24"/>
          <w:szCs w:val="24"/>
        </w:rPr>
        <w:t xml:space="preserve">hat </w:t>
      </w:r>
      <w:r w:rsidR="006D1860" w:rsidRPr="00AE5FAC">
        <w:rPr>
          <w:rFonts w:cs="Calibri"/>
          <w:color w:val="000000"/>
          <w:sz w:val="24"/>
          <w:szCs w:val="24"/>
        </w:rPr>
        <w:t>other students were approaching Student</w:t>
      </w:r>
      <w:r w:rsidR="005F3147" w:rsidRPr="00AE5FAC">
        <w:rPr>
          <w:rFonts w:cs="Calibri"/>
          <w:color w:val="000000"/>
          <w:sz w:val="24"/>
          <w:szCs w:val="24"/>
        </w:rPr>
        <w:t xml:space="preserve"> 1 and making impolite comments about his behavior.</w:t>
      </w:r>
    </w:p>
    <w:p w14:paraId="22387A1C" w14:textId="77777777" w:rsidR="00812577" w:rsidRPr="00AE5FAC" w:rsidRDefault="00812577" w:rsidP="00812577">
      <w:pPr>
        <w:pStyle w:val="ListParagraph"/>
        <w:rPr>
          <w:rFonts w:cs="Calibri"/>
          <w:color w:val="000000"/>
          <w:sz w:val="24"/>
          <w:szCs w:val="24"/>
        </w:rPr>
      </w:pPr>
    </w:p>
    <w:p w14:paraId="4A2BC4FB" w14:textId="6EE2B46C" w:rsidR="005F3147" w:rsidRPr="00AE5FAC" w:rsidRDefault="00812577" w:rsidP="00812577">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 xml:space="preserve">Following its investigation, the district provided Student 1, Student 2, Student 5, and Student 6 with letters </w:t>
      </w:r>
      <w:r w:rsidR="00B53C11" w:rsidRPr="00AE5FAC">
        <w:rPr>
          <w:rFonts w:cs="Calibri"/>
          <w:color w:val="000000"/>
          <w:sz w:val="24"/>
          <w:szCs w:val="24"/>
        </w:rPr>
        <w:t>summarizing t</w:t>
      </w:r>
      <w:r w:rsidRPr="00AE5FAC">
        <w:rPr>
          <w:rFonts w:cs="Calibri"/>
          <w:color w:val="000000"/>
          <w:sz w:val="24"/>
          <w:szCs w:val="24"/>
        </w:rPr>
        <w:t xml:space="preserve">he district’s written investigatory findings </w:t>
      </w:r>
      <w:r w:rsidR="00B53C11" w:rsidRPr="00AE5FAC">
        <w:rPr>
          <w:rFonts w:cs="Calibri"/>
          <w:color w:val="000000"/>
          <w:sz w:val="24"/>
          <w:szCs w:val="24"/>
        </w:rPr>
        <w:t xml:space="preserve">and conclusions. Each letter was </w:t>
      </w:r>
      <w:r w:rsidRPr="00AE5FAC">
        <w:rPr>
          <w:rFonts w:cs="Calibri"/>
          <w:color w:val="000000"/>
          <w:sz w:val="24"/>
          <w:szCs w:val="24"/>
        </w:rPr>
        <w:t xml:space="preserve">specific to </w:t>
      </w:r>
      <w:r w:rsidR="00B53C11" w:rsidRPr="00AE5FAC">
        <w:rPr>
          <w:rFonts w:cs="Calibri"/>
          <w:color w:val="000000"/>
          <w:sz w:val="24"/>
          <w:szCs w:val="24"/>
        </w:rPr>
        <w:t xml:space="preserve">the </w:t>
      </w:r>
      <w:r w:rsidRPr="00AE5FAC">
        <w:rPr>
          <w:rFonts w:cs="Calibri"/>
          <w:color w:val="000000"/>
          <w:sz w:val="24"/>
          <w:szCs w:val="24"/>
        </w:rPr>
        <w:t xml:space="preserve">allegations raised by each </w:t>
      </w:r>
      <w:r w:rsidR="004C6C86" w:rsidRPr="00AE5FAC">
        <w:rPr>
          <w:rFonts w:cs="Calibri"/>
          <w:color w:val="000000"/>
          <w:sz w:val="24"/>
          <w:szCs w:val="24"/>
        </w:rPr>
        <w:t>reporting party</w:t>
      </w:r>
      <w:r w:rsidRPr="00AE5FAC">
        <w:rPr>
          <w:rFonts w:cs="Calibri"/>
          <w:color w:val="000000"/>
          <w:sz w:val="24"/>
          <w:szCs w:val="24"/>
        </w:rPr>
        <w:t xml:space="preserve">. The letters </w:t>
      </w:r>
      <w:proofErr w:type="gramStart"/>
      <w:r w:rsidRPr="00AE5FAC">
        <w:rPr>
          <w:rFonts w:cs="Calibri"/>
          <w:color w:val="000000"/>
          <w:sz w:val="24"/>
          <w:szCs w:val="24"/>
        </w:rPr>
        <w:t>were not dated</w:t>
      </w:r>
      <w:proofErr w:type="gramEnd"/>
      <w:r w:rsidRPr="00AE5FAC">
        <w:rPr>
          <w:rFonts w:cs="Calibri"/>
          <w:color w:val="000000"/>
          <w:sz w:val="24"/>
          <w:szCs w:val="24"/>
        </w:rPr>
        <w:t>. In interviews conducted by the department, students stated that they received the letters in December</w:t>
      </w:r>
      <w:r w:rsidR="00D00C09" w:rsidRPr="00AE5FAC">
        <w:rPr>
          <w:rFonts w:cs="Calibri"/>
          <w:color w:val="000000"/>
          <w:sz w:val="24"/>
          <w:szCs w:val="24"/>
        </w:rPr>
        <w:t xml:space="preserve"> of</w:t>
      </w:r>
      <w:r w:rsidRPr="00AE5FAC">
        <w:rPr>
          <w:rFonts w:cs="Calibri"/>
          <w:color w:val="000000"/>
          <w:sz w:val="24"/>
          <w:szCs w:val="24"/>
        </w:rPr>
        <w:t xml:space="preserve"> 2018. </w:t>
      </w:r>
    </w:p>
    <w:p w14:paraId="56019886" w14:textId="77777777" w:rsidR="00812577" w:rsidRPr="00AE5FAC" w:rsidRDefault="00812577" w:rsidP="00812577">
      <w:pPr>
        <w:pStyle w:val="ListParagraph"/>
        <w:rPr>
          <w:rFonts w:cs="Calibri"/>
          <w:b/>
          <w:color w:val="000000"/>
          <w:sz w:val="24"/>
          <w:szCs w:val="24"/>
        </w:rPr>
      </w:pPr>
    </w:p>
    <w:p w14:paraId="37AD42B6" w14:textId="3C9C169F" w:rsidR="00B54EB1" w:rsidRPr="00AE5FAC" w:rsidRDefault="00B53C11" w:rsidP="00720275">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In December</w:t>
      </w:r>
      <w:r w:rsidR="00D00C09" w:rsidRPr="00AE5FAC">
        <w:rPr>
          <w:rFonts w:cs="Calibri"/>
          <w:color w:val="000000"/>
          <w:sz w:val="24"/>
          <w:szCs w:val="24"/>
        </w:rPr>
        <w:t xml:space="preserve"> of</w:t>
      </w:r>
      <w:r w:rsidRPr="00AE5FAC">
        <w:rPr>
          <w:rFonts w:cs="Calibri"/>
          <w:color w:val="000000"/>
          <w:sz w:val="24"/>
          <w:szCs w:val="24"/>
        </w:rPr>
        <w:t xml:space="preserve"> 2018, </w:t>
      </w:r>
      <w:r w:rsidR="00812577" w:rsidRPr="00AE5FAC">
        <w:rPr>
          <w:rFonts w:cs="Calibri"/>
          <w:color w:val="000000"/>
          <w:sz w:val="24"/>
          <w:szCs w:val="24"/>
        </w:rPr>
        <w:t xml:space="preserve">Student 2 received a letter </w:t>
      </w:r>
      <w:r w:rsidRPr="00AE5FAC">
        <w:rPr>
          <w:rFonts w:cs="Calibri"/>
          <w:color w:val="000000"/>
          <w:sz w:val="24"/>
          <w:szCs w:val="24"/>
        </w:rPr>
        <w:t>summarizing the district’s investigatory findings and conclusions</w:t>
      </w:r>
      <w:r w:rsidR="00E25BAA" w:rsidRPr="00AE5FAC">
        <w:rPr>
          <w:rFonts w:cs="Calibri"/>
          <w:color w:val="000000"/>
          <w:sz w:val="24"/>
          <w:szCs w:val="24"/>
        </w:rPr>
        <w:t xml:space="preserve"> with respect to Student 2’s allegations</w:t>
      </w:r>
      <w:r w:rsidRPr="00AE5FAC">
        <w:rPr>
          <w:rFonts w:cs="Calibri"/>
          <w:color w:val="000000"/>
          <w:sz w:val="24"/>
          <w:szCs w:val="24"/>
        </w:rPr>
        <w:t>. The letter stipulated that</w:t>
      </w:r>
      <w:r w:rsidR="00812577" w:rsidRPr="00AE5FAC">
        <w:rPr>
          <w:rFonts w:cs="Calibri"/>
          <w:color w:val="000000"/>
          <w:sz w:val="24"/>
          <w:szCs w:val="24"/>
        </w:rPr>
        <w:t xml:space="preserve"> Student 2 </w:t>
      </w:r>
      <w:r w:rsidRPr="00AE5FAC">
        <w:rPr>
          <w:rFonts w:cs="Calibri"/>
          <w:color w:val="000000"/>
          <w:sz w:val="24"/>
          <w:szCs w:val="24"/>
        </w:rPr>
        <w:t xml:space="preserve">disclosed the alleged incidents to Teacher 1 and thereafter </w:t>
      </w:r>
      <w:r w:rsidR="00812577" w:rsidRPr="00AE5FAC">
        <w:rPr>
          <w:rFonts w:cs="Calibri"/>
          <w:color w:val="000000"/>
          <w:sz w:val="24"/>
          <w:szCs w:val="24"/>
        </w:rPr>
        <w:t xml:space="preserve">formally </w:t>
      </w:r>
      <w:r w:rsidRPr="00AE5FAC">
        <w:rPr>
          <w:rFonts w:cs="Calibri"/>
          <w:color w:val="000000"/>
          <w:sz w:val="24"/>
          <w:szCs w:val="24"/>
        </w:rPr>
        <w:t xml:space="preserve">reported the </w:t>
      </w:r>
      <w:r w:rsidR="00812577" w:rsidRPr="00AE5FAC">
        <w:rPr>
          <w:rFonts w:cs="Calibri"/>
          <w:color w:val="000000"/>
          <w:sz w:val="24"/>
          <w:szCs w:val="24"/>
        </w:rPr>
        <w:t>incidents in October</w:t>
      </w:r>
      <w:r w:rsidR="00D00C09" w:rsidRPr="00AE5FAC">
        <w:rPr>
          <w:rFonts w:cs="Calibri"/>
          <w:color w:val="000000"/>
          <w:sz w:val="24"/>
          <w:szCs w:val="24"/>
        </w:rPr>
        <w:t xml:space="preserve"> of</w:t>
      </w:r>
      <w:r w:rsidR="00812577" w:rsidRPr="00AE5FAC">
        <w:rPr>
          <w:rFonts w:cs="Calibri"/>
          <w:color w:val="000000"/>
          <w:sz w:val="24"/>
          <w:szCs w:val="24"/>
        </w:rPr>
        <w:t xml:space="preserve"> 2018. The letter </w:t>
      </w:r>
      <w:r w:rsidRPr="00AE5FAC">
        <w:rPr>
          <w:rFonts w:cs="Calibri"/>
          <w:color w:val="000000"/>
          <w:sz w:val="24"/>
          <w:szCs w:val="24"/>
        </w:rPr>
        <w:t xml:space="preserve">stipulated </w:t>
      </w:r>
      <w:r w:rsidR="00812577" w:rsidRPr="00AE5FAC">
        <w:rPr>
          <w:rFonts w:cs="Calibri"/>
          <w:color w:val="000000"/>
          <w:sz w:val="24"/>
          <w:szCs w:val="24"/>
        </w:rPr>
        <w:t>that Student 1 and</w:t>
      </w:r>
      <w:r w:rsidR="00720275" w:rsidRPr="00AE5FAC">
        <w:rPr>
          <w:rFonts w:cs="Calibri"/>
          <w:color w:val="000000"/>
          <w:sz w:val="24"/>
          <w:szCs w:val="24"/>
        </w:rPr>
        <w:t xml:space="preserve"> Student 2 had a prior sexual relationship, that </w:t>
      </w:r>
      <w:r w:rsidR="00D00C09" w:rsidRPr="00AE5FAC">
        <w:rPr>
          <w:rFonts w:cs="Calibri"/>
          <w:color w:val="000000"/>
          <w:sz w:val="24"/>
          <w:szCs w:val="24"/>
        </w:rPr>
        <w:t>on the day in question</w:t>
      </w:r>
      <w:r w:rsidRPr="00AE5FAC">
        <w:rPr>
          <w:rFonts w:cs="Calibri"/>
          <w:color w:val="000000"/>
          <w:sz w:val="24"/>
          <w:szCs w:val="24"/>
        </w:rPr>
        <w:t xml:space="preserve"> </w:t>
      </w:r>
      <w:r w:rsidR="00720275" w:rsidRPr="00AE5FAC">
        <w:rPr>
          <w:rFonts w:cs="Calibri"/>
          <w:color w:val="000000"/>
          <w:sz w:val="24"/>
          <w:szCs w:val="24"/>
        </w:rPr>
        <w:t xml:space="preserve">Student 2 </w:t>
      </w:r>
      <w:r w:rsidRPr="00AE5FAC">
        <w:rPr>
          <w:rFonts w:cs="Calibri"/>
          <w:color w:val="000000"/>
          <w:sz w:val="24"/>
          <w:szCs w:val="24"/>
        </w:rPr>
        <w:t>did not give</w:t>
      </w:r>
      <w:r w:rsidR="00720275" w:rsidRPr="00AE5FAC">
        <w:rPr>
          <w:rFonts w:cs="Calibri"/>
          <w:color w:val="000000"/>
          <w:sz w:val="24"/>
          <w:szCs w:val="24"/>
        </w:rPr>
        <w:t xml:space="preserve"> consent to </w:t>
      </w:r>
      <w:r w:rsidR="008B5D78" w:rsidRPr="00AE5FAC">
        <w:rPr>
          <w:rFonts w:cs="Calibri"/>
          <w:color w:val="000000"/>
          <w:sz w:val="24"/>
          <w:szCs w:val="24"/>
        </w:rPr>
        <w:t xml:space="preserve">have sex with </w:t>
      </w:r>
      <w:r w:rsidR="00720275" w:rsidRPr="00AE5FAC">
        <w:rPr>
          <w:rFonts w:cs="Calibri"/>
          <w:color w:val="000000"/>
          <w:sz w:val="24"/>
          <w:szCs w:val="24"/>
        </w:rPr>
        <w:t>Student 1</w:t>
      </w:r>
      <w:r w:rsidRPr="00AE5FAC">
        <w:rPr>
          <w:rFonts w:cs="Calibri"/>
          <w:color w:val="000000"/>
          <w:sz w:val="24"/>
          <w:szCs w:val="24"/>
        </w:rPr>
        <w:t>,</w:t>
      </w:r>
      <w:r w:rsidR="00720275" w:rsidRPr="00AE5FAC">
        <w:rPr>
          <w:rFonts w:cs="Calibri"/>
          <w:color w:val="000000"/>
          <w:sz w:val="24"/>
          <w:szCs w:val="24"/>
        </w:rPr>
        <w:t xml:space="preserve"> and that </w:t>
      </w:r>
      <w:r w:rsidR="008B5D78" w:rsidRPr="00AE5FAC">
        <w:rPr>
          <w:rFonts w:cs="Calibri"/>
          <w:color w:val="000000"/>
          <w:sz w:val="24"/>
          <w:szCs w:val="24"/>
        </w:rPr>
        <w:t>Student 2</w:t>
      </w:r>
      <w:r w:rsidR="00720275" w:rsidRPr="00AE5FAC">
        <w:rPr>
          <w:rFonts w:cs="Calibri"/>
          <w:color w:val="000000"/>
          <w:sz w:val="24"/>
          <w:szCs w:val="24"/>
        </w:rPr>
        <w:t xml:space="preserve"> objected </w:t>
      </w:r>
      <w:r w:rsidRPr="00AE5FAC">
        <w:rPr>
          <w:rFonts w:cs="Calibri"/>
          <w:color w:val="000000"/>
          <w:sz w:val="24"/>
          <w:szCs w:val="24"/>
        </w:rPr>
        <w:t>multiple times to having sex</w:t>
      </w:r>
      <w:r w:rsidR="00720275" w:rsidRPr="00AE5FAC">
        <w:rPr>
          <w:rFonts w:cs="Calibri"/>
          <w:color w:val="000000"/>
          <w:sz w:val="24"/>
          <w:szCs w:val="24"/>
        </w:rPr>
        <w:t xml:space="preserve">. The letter </w:t>
      </w:r>
      <w:r w:rsidRPr="00AE5FAC">
        <w:rPr>
          <w:rFonts w:cs="Calibri"/>
          <w:color w:val="000000"/>
          <w:sz w:val="24"/>
          <w:szCs w:val="24"/>
        </w:rPr>
        <w:t>stipulated</w:t>
      </w:r>
      <w:r w:rsidR="00720275" w:rsidRPr="00AE5FAC">
        <w:rPr>
          <w:rFonts w:cs="Calibri"/>
          <w:color w:val="000000"/>
          <w:sz w:val="24"/>
          <w:szCs w:val="24"/>
        </w:rPr>
        <w:t xml:space="preserve"> that Student 1 had </w:t>
      </w:r>
      <w:r w:rsidR="00720275" w:rsidRPr="00AE5FAC">
        <w:rPr>
          <w:rFonts w:cs="Calibri"/>
          <w:color w:val="000000"/>
          <w:sz w:val="24"/>
          <w:szCs w:val="24"/>
        </w:rPr>
        <w:lastRenderedPageBreak/>
        <w:t xml:space="preserve">confirmed Student 2’s description of the incident. The letter </w:t>
      </w:r>
      <w:r w:rsidR="00B54EB1" w:rsidRPr="00AE5FAC">
        <w:rPr>
          <w:rFonts w:cs="Calibri"/>
          <w:color w:val="000000"/>
          <w:sz w:val="24"/>
          <w:szCs w:val="24"/>
        </w:rPr>
        <w:t>specified</w:t>
      </w:r>
      <w:r w:rsidR="00720275" w:rsidRPr="00AE5FAC">
        <w:rPr>
          <w:rFonts w:cs="Calibri"/>
          <w:color w:val="000000"/>
          <w:sz w:val="24"/>
          <w:szCs w:val="24"/>
        </w:rPr>
        <w:t xml:space="preserve"> that at “no time did [Student 1] use any type of physical force, violence, or threats of violence to obtain sex [from Student 2].” </w:t>
      </w:r>
      <w:r w:rsidR="00B54EB1" w:rsidRPr="00AE5FAC">
        <w:rPr>
          <w:rFonts w:cs="Calibri"/>
          <w:color w:val="000000"/>
          <w:sz w:val="24"/>
          <w:szCs w:val="24"/>
        </w:rPr>
        <w:t>The letter</w:t>
      </w:r>
      <w:r w:rsidR="00FD3736" w:rsidRPr="00AE5FAC">
        <w:rPr>
          <w:rFonts w:cs="Calibri"/>
          <w:color w:val="000000"/>
          <w:sz w:val="24"/>
          <w:szCs w:val="24"/>
        </w:rPr>
        <w:t xml:space="preserve"> </w:t>
      </w:r>
      <w:r w:rsidRPr="00AE5FAC">
        <w:rPr>
          <w:rFonts w:cs="Calibri"/>
          <w:color w:val="000000"/>
          <w:sz w:val="24"/>
          <w:szCs w:val="24"/>
        </w:rPr>
        <w:t>noted</w:t>
      </w:r>
      <w:r w:rsidR="00FD3736" w:rsidRPr="00AE5FAC">
        <w:rPr>
          <w:rFonts w:cs="Calibri"/>
          <w:color w:val="000000"/>
          <w:sz w:val="24"/>
          <w:szCs w:val="24"/>
        </w:rPr>
        <w:t xml:space="preserve"> that “some type of incident occurred between [Student 2] and [Student 1] which ca</w:t>
      </w:r>
      <w:r w:rsidRPr="00AE5FAC">
        <w:rPr>
          <w:rFonts w:cs="Calibri"/>
          <w:color w:val="000000"/>
          <w:sz w:val="24"/>
          <w:szCs w:val="24"/>
        </w:rPr>
        <w:t>u</w:t>
      </w:r>
      <w:r w:rsidR="00FD3736" w:rsidRPr="00AE5FAC">
        <w:rPr>
          <w:rFonts w:cs="Calibri"/>
          <w:color w:val="000000"/>
          <w:sz w:val="24"/>
          <w:szCs w:val="24"/>
        </w:rPr>
        <w:t>se[d] a change in [Student</w:t>
      </w:r>
      <w:r w:rsidRPr="00AE5FAC">
        <w:rPr>
          <w:rFonts w:cs="Calibri"/>
          <w:color w:val="000000"/>
          <w:sz w:val="24"/>
          <w:szCs w:val="24"/>
        </w:rPr>
        <w:t xml:space="preserve"> 2’s</w:t>
      </w:r>
      <w:r w:rsidR="00FD3736" w:rsidRPr="00AE5FAC">
        <w:rPr>
          <w:rFonts w:cs="Calibri"/>
          <w:color w:val="000000"/>
          <w:sz w:val="24"/>
          <w:szCs w:val="24"/>
        </w:rPr>
        <w:t xml:space="preserve">] mental state.” </w:t>
      </w:r>
      <w:r w:rsidR="00B54EB1" w:rsidRPr="00AE5FAC">
        <w:rPr>
          <w:rFonts w:cs="Calibri"/>
          <w:color w:val="000000"/>
          <w:sz w:val="24"/>
          <w:szCs w:val="24"/>
        </w:rPr>
        <w:t xml:space="preserve">The letter included the following statement </w:t>
      </w:r>
      <w:r w:rsidR="00A713B2" w:rsidRPr="00AE5FAC">
        <w:rPr>
          <w:rFonts w:cs="Calibri"/>
          <w:color w:val="000000"/>
          <w:sz w:val="24"/>
          <w:szCs w:val="24"/>
        </w:rPr>
        <w:t>made to the district by Student 1:</w:t>
      </w:r>
    </w:p>
    <w:p w14:paraId="0613DED4" w14:textId="6771883C" w:rsidR="00B54EB1" w:rsidRPr="00AE5FAC" w:rsidRDefault="00B54EB1" w:rsidP="00B54EB1">
      <w:pPr>
        <w:pStyle w:val="ListParagraph"/>
        <w:spacing w:after="0"/>
        <w:ind w:left="1080"/>
        <w:jc w:val="both"/>
        <w:rPr>
          <w:rFonts w:cs="Calibri"/>
          <w:b/>
          <w:color w:val="000000"/>
          <w:sz w:val="24"/>
          <w:szCs w:val="24"/>
        </w:rPr>
      </w:pPr>
    </w:p>
    <w:p w14:paraId="098460FC" w14:textId="2222675F" w:rsidR="00B54EB1" w:rsidRPr="00AE5FAC" w:rsidRDefault="00B54EB1" w:rsidP="00B54EB1">
      <w:pPr>
        <w:pStyle w:val="ListParagraph"/>
        <w:spacing w:after="0"/>
        <w:ind w:left="2160" w:right="720"/>
        <w:jc w:val="both"/>
        <w:rPr>
          <w:rFonts w:cs="Calibri"/>
          <w:color w:val="000000"/>
          <w:sz w:val="24"/>
          <w:szCs w:val="24"/>
        </w:rPr>
      </w:pPr>
      <w:r w:rsidRPr="00AE5FAC">
        <w:rPr>
          <w:rFonts w:cs="Calibri"/>
          <w:color w:val="000000"/>
          <w:sz w:val="24"/>
          <w:szCs w:val="24"/>
        </w:rPr>
        <w:t xml:space="preserve">You confirmed that you did in fact have sexual intercourse with one party which you believed to be consensual that occurred post consensual oral </w:t>
      </w:r>
      <w:r w:rsidR="00A713B2" w:rsidRPr="00AE5FAC">
        <w:rPr>
          <w:rFonts w:cs="Calibri"/>
          <w:color w:val="000000"/>
          <w:sz w:val="24"/>
          <w:szCs w:val="24"/>
        </w:rPr>
        <w:t>sex at the end of March/early April of 2017 at your house and that at no point did you attempt to use any type of physical force, violence, or threat[] of violence to obtain sex.</w:t>
      </w:r>
    </w:p>
    <w:p w14:paraId="0CE4FE89" w14:textId="77777777" w:rsidR="00B54EB1" w:rsidRPr="00AE5FAC" w:rsidRDefault="00B54EB1" w:rsidP="00B54EB1">
      <w:pPr>
        <w:pStyle w:val="ListParagraph"/>
        <w:rPr>
          <w:rFonts w:cs="Calibri"/>
          <w:color w:val="000000"/>
          <w:sz w:val="24"/>
          <w:szCs w:val="24"/>
        </w:rPr>
      </w:pPr>
    </w:p>
    <w:p w14:paraId="612CE945" w14:textId="1CBB1B83" w:rsidR="008D13CE" w:rsidRPr="00AE5FAC" w:rsidRDefault="00B54EB1" w:rsidP="00B54EB1">
      <w:pPr>
        <w:pStyle w:val="ListParagraph"/>
        <w:spacing w:after="0"/>
        <w:ind w:left="1080"/>
        <w:jc w:val="both"/>
        <w:rPr>
          <w:rFonts w:cs="Calibri"/>
          <w:b/>
          <w:color w:val="000000"/>
          <w:sz w:val="24"/>
          <w:szCs w:val="24"/>
        </w:rPr>
      </w:pPr>
      <w:r w:rsidRPr="00AE5FAC">
        <w:rPr>
          <w:rFonts w:cs="Calibri"/>
          <w:color w:val="000000"/>
          <w:sz w:val="24"/>
          <w:szCs w:val="24"/>
        </w:rPr>
        <w:t xml:space="preserve">In </w:t>
      </w:r>
      <w:r w:rsidR="00262DF4" w:rsidRPr="00AE5FAC">
        <w:rPr>
          <w:rFonts w:cs="Calibri"/>
          <w:color w:val="000000"/>
          <w:sz w:val="24"/>
          <w:szCs w:val="24"/>
        </w:rPr>
        <w:t>t</w:t>
      </w:r>
      <w:r w:rsidR="00720275" w:rsidRPr="00AE5FAC">
        <w:rPr>
          <w:rFonts w:cs="Calibri"/>
          <w:color w:val="000000"/>
          <w:sz w:val="24"/>
          <w:szCs w:val="24"/>
        </w:rPr>
        <w:t>he letter</w:t>
      </w:r>
      <w:r w:rsidR="00262DF4" w:rsidRPr="00AE5FAC">
        <w:rPr>
          <w:rFonts w:cs="Calibri"/>
          <w:color w:val="000000"/>
          <w:sz w:val="24"/>
          <w:szCs w:val="24"/>
        </w:rPr>
        <w:t>, the district</w:t>
      </w:r>
      <w:r w:rsidR="00720275" w:rsidRPr="00AE5FAC">
        <w:rPr>
          <w:rFonts w:cs="Calibri"/>
          <w:color w:val="000000"/>
          <w:sz w:val="24"/>
          <w:szCs w:val="24"/>
        </w:rPr>
        <w:t xml:space="preserve"> concluded there was insufficient evidence of a violation of district policy. The </w:t>
      </w:r>
      <w:r w:rsidR="00262DF4" w:rsidRPr="00AE5FAC">
        <w:rPr>
          <w:rFonts w:cs="Calibri"/>
          <w:color w:val="000000"/>
          <w:sz w:val="24"/>
          <w:szCs w:val="24"/>
        </w:rPr>
        <w:t>district’s</w:t>
      </w:r>
      <w:r w:rsidR="00720275" w:rsidRPr="00AE5FAC">
        <w:rPr>
          <w:rFonts w:cs="Calibri"/>
          <w:color w:val="000000"/>
          <w:sz w:val="24"/>
          <w:szCs w:val="24"/>
        </w:rPr>
        <w:t xml:space="preserve"> conclusion </w:t>
      </w:r>
      <w:proofErr w:type="gramStart"/>
      <w:r w:rsidR="00720275" w:rsidRPr="00AE5FAC">
        <w:rPr>
          <w:rFonts w:cs="Calibri"/>
          <w:color w:val="000000"/>
          <w:sz w:val="24"/>
          <w:szCs w:val="24"/>
        </w:rPr>
        <w:t>was based</w:t>
      </w:r>
      <w:proofErr w:type="gramEnd"/>
      <w:r w:rsidR="00720275" w:rsidRPr="00AE5FAC">
        <w:rPr>
          <w:rFonts w:cs="Calibri"/>
          <w:color w:val="000000"/>
          <w:sz w:val="24"/>
          <w:szCs w:val="24"/>
        </w:rPr>
        <w:t xml:space="preserve"> on Student 1 and Student 2’s history of having consensual sex and the absence of the use of physical force, violence, and threat of violence</w:t>
      </w:r>
      <w:r w:rsidR="004377FF" w:rsidRPr="00AE5FAC">
        <w:rPr>
          <w:rFonts w:cs="Calibri"/>
          <w:color w:val="000000"/>
          <w:sz w:val="24"/>
          <w:szCs w:val="24"/>
        </w:rPr>
        <w:t xml:space="preserve"> on the day in question</w:t>
      </w:r>
      <w:r w:rsidR="00720275" w:rsidRPr="00AE5FAC">
        <w:rPr>
          <w:rFonts w:cs="Calibri"/>
          <w:color w:val="000000"/>
          <w:sz w:val="24"/>
          <w:szCs w:val="24"/>
        </w:rPr>
        <w:t xml:space="preserve">. The </w:t>
      </w:r>
      <w:r w:rsidR="00262DF4" w:rsidRPr="00AE5FAC">
        <w:rPr>
          <w:rFonts w:cs="Calibri"/>
          <w:color w:val="000000"/>
          <w:sz w:val="24"/>
          <w:szCs w:val="24"/>
        </w:rPr>
        <w:t>district’s</w:t>
      </w:r>
      <w:r w:rsidR="00720275" w:rsidRPr="00AE5FAC">
        <w:rPr>
          <w:rFonts w:cs="Calibri"/>
          <w:color w:val="000000"/>
          <w:sz w:val="24"/>
          <w:szCs w:val="24"/>
        </w:rPr>
        <w:t xml:space="preserve"> conclusion </w:t>
      </w:r>
      <w:r w:rsidR="004377FF" w:rsidRPr="00AE5FAC">
        <w:rPr>
          <w:rFonts w:cs="Calibri"/>
          <w:color w:val="000000"/>
          <w:sz w:val="24"/>
          <w:szCs w:val="24"/>
        </w:rPr>
        <w:t xml:space="preserve">also </w:t>
      </w:r>
      <w:proofErr w:type="gramStart"/>
      <w:r w:rsidR="004377FF" w:rsidRPr="00AE5FAC">
        <w:rPr>
          <w:rFonts w:cs="Calibri"/>
          <w:color w:val="000000"/>
          <w:sz w:val="24"/>
          <w:szCs w:val="24"/>
        </w:rPr>
        <w:t>was</w:t>
      </w:r>
      <w:r w:rsidR="00720275" w:rsidRPr="00AE5FAC">
        <w:rPr>
          <w:rFonts w:cs="Calibri"/>
          <w:color w:val="000000"/>
          <w:sz w:val="24"/>
          <w:szCs w:val="24"/>
        </w:rPr>
        <w:t xml:space="preserve"> based</w:t>
      </w:r>
      <w:proofErr w:type="gramEnd"/>
      <w:r w:rsidR="00720275" w:rsidRPr="00AE5FAC">
        <w:rPr>
          <w:rFonts w:cs="Calibri"/>
          <w:color w:val="000000"/>
          <w:sz w:val="24"/>
          <w:szCs w:val="24"/>
        </w:rPr>
        <w:t xml:space="preserve"> on Student 2 giving Student 1 oral sex on the day </w:t>
      </w:r>
      <w:r w:rsidR="004377FF" w:rsidRPr="00AE5FAC">
        <w:rPr>
          <w:rFonts w:cs="Calibri"/>
          <w:color w:val="000000"/>
          <w:sz w:val="24"/>
          <w:szCs w:val="24"/>
        </w:rPr>
        <w:t>in question</w:t>
      </w:r>
      <w:r w:rsidR="00720275" w:rsidRPr="00AE5FAC">
        <w:rPr>
          <w:rFonts w:cs="Calibri"/>
          <w:color w:val="000000"/>
          <w:sz w:val="24"/>
          <w:szCs w:val="24"/>
        </w:rPr>
        <w:t>.</w:t>
      </w:r>
      <w:r w:rsidR="00FD3736" w:rsidRPr="00AE5FAC">
        <w:rPr>
          <w:rFonts w:cs="Calibri"/>
          <w:color w:val="000000"/>
          <w:sz w:val="24"/>
          <w:szCs w:val="24"/>
        </w:rPr>
        <w:t xml:space="preserve"> </w:t>
      </w:r>
      <w:r w:rsidR="00B53C11" w:rsidRPr="00AE5FAC">
        <w:rPr>
          <w:rFonts w:cs="Calibri"/>
          <w:color w:val="000000"/>
          <w:sz w:val="24"/>
          <w:szCs w:val="24"/>
        </w:rPr>
        <w:t>In the letter, t</w:t>
      </w:r>
      <w:r w:rsidR="00FD3736" w:rsidRPr="00AE5FAC">
        <w:rPr>
          <w:rFonts w:cs="Calibri"/>
          <w:color w:val="000000"/>
          <w:sz w:val="24"/>
          <w:szCs w:val="24"/>
        </w:rPr>
        <w:t xml:space="preserve">he district recommended designating a guidance counselor to check-in </w:t>
      </w:r>
      <w:r w:rsidR="00982B1D" w:rsidRPr="00AE5FAC">
        <w:rPr>
          <w:rFonts w:cs="Calibri"/>
          <w:color w:val="000000"/>
          <w:sz w:val="24"/>
          <w:szCs w:val="24"/>
        </w:rPr>
        <w:t xml:space="preserve">weekly </w:t>
      </w:r>
      <w:r w:rsidR="00FD3736" w:rsidRPr="00AE5FAC">
        <w:rPr>
          <w:rFonts w:cs="Calibri"/>
          <w:color w:val="000000"/>
          <w:sz w:val="24"/>
          <w:szCs w:val="24"/>
        </w:rPr>
        <w:t>with Student 2 to monitor her academic progress and social and emotional wellbeing.</w:t>
      </w:r>
    </w:p>
    <w:p w14:paraId="54D505A1" w14:textId="3E427BB4" w:rsidR="00B53C11" w:rsidRPr="00AE5FAC" w:rsidRDefault="00B53C11" w:rsidP="00B53C11">
      <w:pPr>
        <w:pStyle w:val="ListParagraph"/>
        <w:spacing w:after="0"/>
        <w:ind w:left="1080"/>
        <w:jc w:val="both"/>
        <w:rPr>
          <w:rFonts w:cs="Calibri"/>
          <w:b/>
          <w:color w:val="000000"/>
          <w:sz w:val="24"/>
          <w:szCs w:val="24"/>
        </w:rPr>
      </w:pPr>
    </w:p>
    <w:p w14:paraId="55FF1FA9" w14:textId="3E39E129" w:rsidR="00B53C11" w:rsidRPr="00AE5FAC" w:rsidRDefault="00982B1D" w:rsidP="00B53C11">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In December of</w:t>
      </w:r>
      <w:r w:rsidR="00B53C11" w:rsidRPr="00AE5FAC">
        <w:rPr>
          <w:rFonts w:cs="Calibri"/>
          <w:color w:val="000000"/>
          <w:sz w:val="24"/>
          <w:szCs w:val="24"/>
        </w:rPr>
        <w:t xml:space="preserve"> 2018, </w:t>
      </w:r>
      <w:r w:rsidR="00B54EB1" w:rsidRPr="00AE5FAC">
        <w:rPr>
          <w:rFonts w:cs="Calibri"/>
          <w:color w:val="000000"/>
          <w:sz w:val="24"/>
          <w:szCs w:val="24"/>
        </w:rPr>
        <w:t>Student 5</w:t>
      </w:r>
      <w:r w:rsidR="00B53C11" w:rsidRPr="00AE5FAC">
        <w:rPr>
          <w:rFonts w:cs="Calibri"/>
          <w:color w:val="000000"/>
          <w:sz w:val="24"/>
          <w:szCs w:val="24"/>
        </w:rPr>
        <w:t xml:space="preserve"> received a letter summarizing the district’s written investigatory findings and conclusions</w:t>
      </w:r>
      <w:r w:rsidR="00E25BAA" w:rsidRPr="00AE5FAC">
        <w:rPr>
          <w:rFonts w:cs="Calibri"/>
          <w:color w:val="000000"/>
          <w:sz w:val="24"/>
          <w:szCs w:val="24"/>
        </w:rPr>
        <w:t xml:space="preserve"> with respect to Student 5’s allegations</w:t>
      </w:r>
      <w:r w:rsidR="00B53C11" w:rsidRPr="00AE5FAC">
        <w:rPr>
          <w:rFonts w:cs="Calibri"/>
          <w:color w:val="000000"/>
          <w:sz w:val="24"/>
          <w:szCs w:val="24"/>
        </w:rPr>
        <w:t xml:space="preserve">. The letter stipulated that Student </w:t>
      </w:r>
      <w:r w:rsidR="00262DF4" w:rsidRPr="00AE5FAC">
        <w:rPr>
          <w:rFonts w:cs="Calibri"/>
          <w:color w:val="000000"/>
          <w:sz w:val="24"/>
          <w:szCs w:val="24"/>
        </w:rPr>
        <w:t xml:space="preserve">5 informed the </w:t>
      </w:r>
      <w:r w:rsidRPr="00AE5FAC">
        <w:rPr>
          <w:rFonts w:cs="Calibri"/>
          <w:color w:val="000000"/>
          <w:sz w:val="24"/>
          <w:szCs w:val="24"/>
        </w:rPr>
        <w:t>district</w:t>
      </w:r>
      <w:r w:rsidR="00262DF4" w:rsidRPr="00AE5FAC">
        <w:rPr>
          <w:rFonts w:cs="Calibri"/>
          <w:color w:val="000000"/>
          <w:sz w:val="24"/>
          <w:szCs w:val="24"/>
        </w:rPr>
        <w:t xml:space="preserve"> of Student </w:t>
      </w:r>
      <w:r w:rsidR="00B53C11" w:rsidRPr="00AE5FAC">
        <w:rPr>
          <w:rFonts w:cs="Calibri"/>
          <w:color w:val="000000"/>
          <w:sz w:val="24"/>
          <w:szCs w:val="24"/>
        </w:rPr>
        <w:t>1</w:t>
      </w:r>
      <w:r w:rsidR="00262DF4" w:rsidRPr="00AE5FAC">
        <w:rPr>
          <w:rFonts w:cs="Calibri"/>
          <w:color w:val="000000"/>
          <w:sz w:val="24"/>
          <w:szCs w:val="24"/>
        </w:rPr>
        <w:t>’s</w:t>
      </w:r>
      <w:r w:rsidR="00B53C11" w:rsidRPr="00AE5FAC">
        <w:rPr>
          <w:rFonts w:cs="Calibri"/>
          <w:color w:val="000000"/>
          <w:sz w:val="24"/>
          <w:szCs w:val="24"/>
        </w:rPr>
        <w:t xml:space="preserve"> </w:t>
      </w:r>
      <w:r w:rsidRPr="00AE5FAC">
        <w:rPr>
          <w:rFonts w:cs="Calibri"/>
          <w:color w:val="000000"/>
          <w:sz w:val="24"/>
          <w:szCs w:val="24"/>
        </w:rPr>
        <w:t>inappropriate behavior in June of</w:t>
      </w:r>
      <w:r w:rsidR="00262DF4" w:rsidRPr="00AE5FAC">
        <w:rPr>
          <w:rFonts w:cs="Calibri"/>
          <w:color w:val="000000"/>
          <w:sz w:val="24"/>
          <w:szCs w:val="24"/>
        </w:rPr>
        <w:t xml:space="preserve"> 2017. The letter stated that the behavior </w:t>
      </w:r>
      <w:r w:rsidR="00262DF4" w:rsidRPr="00AE5FAC">
        <w:rPr>
          <w:rFonts w:cs="Calibri"/>
          <w:i/>
          <w:color w:val="000000"/>
          <w:sz w:val="24"/>
          <w:szCs w:val="24"/>
        </w:rPr>
        <w:t xml:space="preserve">could </w:t>
      </w:r>
      <w:r w:rsidRPr="00AE5FAC">
        <w:rPr>
          <w:rFonts w:cs="Calibri"/>
          <w:i/>
          <w:color w:val="000000"/>
          <w:sz w:val="24"/>
          <w:szCs w:val="24"/>
        </w:rPr>
        <w:t>have been</w:t>
      </w:r>
      <w:r w:rsidR="00262DF4" w:rsidRPr="00AE5FAC">
        <w:rPr>
          <w:rFonts w:cs="Calibri"/>
          <w:color w:val="000000"/>
          <w:sz w:val="24"/>
          <w:szCs w:val="24"/>
        </w:rPr>
        <w:t xml:space="preserve"> a violation of district policy. The letter stipulated that while seated in Student 1’s car in the school parking lot, Student 1 repeatedly asked Student 5 to kiss him. The letter stipulated that Student 1 had touched Student 5 on the arm, leg, and shoulder. The letter stipulated that Student 5 had reported feeling uncomfortable about Student 1’s conduct. The letter specified that Student 5’s discomfort </w:t>
      </w:r>
      <w:proofErr w:type="gramStart"/>
      <w:r w:rsidR="00262DF4" w:rsidRPr="00AE5FAC">
        <w:rPr>
          <w:rFonts w:cs="Calibri"/>
          <w:color w:val="000000"/>
          <w:sz w:val="24"/>
          <w:szCs w:val="24"/>
        </w:rPr>
        <w:t>was</w:t>
      </w:r>
      <w:proofErr w:type="gramEnd"/>
      <w:r w:rsidR="00262DF4" w:rsidRPr="00AE5FAC">
        <w:rPr>
          <w:rFonts w:cs="Calibri"/>
          <w:color w:val="000000"/>
          <w:sz w:val="24"/>
          <w:szCs w:val="24"/>
        </w:rPr>
        <w:t xml:space="preserve"> not caused by Student</w:t>
      </w:r>
      <w:r w:rsidRPr="00AE5FAC">
        <w:rPr>
          <w:rFonts w:cs="Calibri"/>
          <w:color w:val="000000"/>
          <w:sz w:val="24"/>
          <w:szCs w:val="24"/>
        </w:rPr>
        <w:t xml:space="preserve"> 1’s behavior, but because of a</w:t>
      </w:r>
      <w:r w:rsidR="00485B75" w:rsidRPr="00AE5FAC">
        <w:rPr>
          <w:rFonts w:cs="Calibri"/>
          <w:color w:val="000000"/>
          <w:sz w:val="24"/>
          <w:szCs w:val="24"/>
        </w:rPr>
        <w:t xml:space="preserve"> previous</w:t>
      </w:r>
      <w:r w:rsidR="00262DF4" w:rsidRPr="00AE5FAC">
        <w:rPr>
          <w:rFonts w:cs="Calibri"/>
          <w:color w:val="000000"/>
          <w:sz w:val="24"/>
          <w:szCs w:val="24"/>
        </w:rPr>
        <w:t xml:space="preserve"> incident</w:t>
      </w:r>
      <w:r w:rsidR="00485B75" w:rsidRPr="00AE5FAC">
        <w:rPr>
          <w:rFonts w:cs="Calibri"/>
          <w:color w:val="000000"/>
          <w:sz w:val="24"/>
          <w:szCs w:val="24"/>
        </w:rPr>
        <w:t xml:space="preserve"> </w:t>
      </w:r>
      <w:r w:rsidR="004377FF" w:rsidRPr="00AE5FAC">
        <w:rPr>
          <w:rFonts w:cs="Calibri"/>
          <w:color w:val="000000"/>
          <w:sz w:val="24"/>
          <w:szCs w:val="24"/>
        </w:rPr>
        <w:t>involving sexual misconduct</w:t>
      </w:r>
      <w:r w:rsidR="00262DF4" w:rsidRPr="00AE5FAC">
        <w:rPr>
          <w:rFonts w:cs="Calibri"/>
          <w:color w:val="000000"/>
          <w:sz w:val="24"/>
          <w:szCs w:val="24"/>
        </w:rPr>
        <w:t xml:space="preserve">. The letter specified that both Student 1 and Student 5 had described this </w:t>
      </w:r>
      <w:r w:rsidR="004377FF" w:rsidRPr="00AE5FAC">
        <w:rPr>
          <w:rFonts w:cs="Calibri"/>
          <w:color w:val="000000"/>
          <w:sz w:val="24"/>
          <w:szCs w:val="24"/>
        </w:rPr>
        <w:t>previous</w:t>
      </w:r>
      <w:r w:rsidR="00262DF4" w:rsidRPr="00AE5FAC">
        <w:rPr>
          <w:rFonts w:cs="Calibri"/>
          <w:color w:val="000000"/>
          <w:sz w:val="24"/>
          <w:szCs w:val="24"/>
        </w:rPr>
        <w:t xml:space="preserve"> incident during their interviews. In the letter, the district concluded there was insufficient evidence of a violation of district policy.</w:t>
      </w:r>
    </w:p>
    <w:p w14:paraId="654390E6" w14:textId="77777777" w:rsidR="00262DF4" w:rsidRPr="00AE5FAC" w:rsidRDefault="00262DF4" w:rsidP="00262DF4">
      <w:pPr>
        <w:pStyle w:val="ListParagraph"/>
        <w:rPr>
          <w:rFonts w:cs="Calibri"/>
          <w:b/>
          <w:color w:val="000000"/>
          <w:sz w:val="24"/>
          <w:szCs w:val="24"/>
        </w:rPr>
      </w:pPr>
    </w:p>
    <w:p w14:paraId="3A9C0DBF" w14:textId="112B6696" w:rsidR="00E25BAA" w:rsidRPr="00AE5FAC" w:rsidRDefault="00982B1D" w:rsidP="00E25BAA">
      <w:pPr>
        <w:pStyle w:val="ListParagraph"/>
        <w:numPr>
          <w:ilvl w:val="0"/>
          <w:numId w:val="22"/>
        </w:numPr>
        <w:spacing w:after="0"/>
        <w:ind w:left="1080"/>
        <w:jc w:val="both"/>
        <w:rPr>
          <w:rFonts w:cs="Calibri"/>
          <w:b/>
          <w:color w:val="000000"/>
          <w:sz w:val="24"/>
          <w:szCs w:val="24"/>
        </w:rPr>
      </w:pPr>
      <w:r w:rsidRPr="00AE5FAC">
        <w:rPr>
          <w:rFonts w:cs="Calibri"/>
          <w:color w:val="000000"/>
          <w:sz w:val="24"/>
          <w:szCs w:val="24"/>
        </w:rPr>
        <w:t>In December of</w:t>
      </w:r>
      <w:r w:rsidR="00E25BAA" w:rsidRPr="00AE5FAC">
        <w:rPr>
          <w:rFonts w:cs="Calibri"/>
          <w:color w:val="000000"/>
          <w:sz w:val="24"/>
          <w:szCs w:val="24"/>
        </w:rPr>
        <w:t xml:space="preserve"> 2018, Student 6 received a letter summarizing the district’s written investigatory findings and conclusions with respect to Student 6’s allegations. The letter stipulated that Student 6 reported t</w:t>
      </w:r>
      <w:r w:rsidRPr="00AE5FAC">
        <w:rPr>
          <w:rFonts w:cs="Calibri"/>
          <w:color w:val="000000"/>
          <w:sz w:val="24"/>
          <w:szCs w:val="24"/>
        </w:rPr>
        <w:t>he alleged violation in October of</w:t>
      </w:r>
      <w:r w:rsidR="00E25BAA" w:rsidRPr="00AE5FAC">
        <w:rPr>
          <w:rFonts w:cs="Calibri"/>
          <w:color w:val="000000"/>
          <w:sz w:val="24"/>
          <w:szCs w:val="24"/>
        </w:rPr>
        <w:t xml:space="preserve"> 2018. The </w:t>
      </w:r>
      <w:r w:rsidR="00E25BAA" w:rsidRPr="00AE5FAC">
        <w:rPr>
          <w:rFonts w:cs="Calibri"/>
          <w:color w:val="000000"/>
          <w:sz w:val="24"/>
          <w:szCs w:val="24"/>
        </w:rPr>
        <w:lastRenderedPageBreak/>
        <w:t>letter stipulated Student 6 had reported having sex with Student 1 at Student 1’s home. The letter stipulated that Student 6 had stated that she did not want to have sex with Student 1. The letter read, in pertinent part,</w:t>
      </w:r>
    </w:p>
    <w:p w14:paraId="0FC82BA3" w14:textId="77777777" w:rsidR="00E25BAA" w:rsidRPr="00AE5FAC" w:rsidRDefault="00E25BAA" w:rsidP="00E25BAA">
      <w:pPr>
        <w:spacing w:after="0"/>
        <w:ind w:left="2160" w:right="1440"/>
        <w:jc w:val="both"/>
        <w:rPr>
          <w:rFonts w:cs="Calibri"/>
          <w:b/>
          <w:color w:val="000000"/>
          <w:sz w:val="24"/>
          <w:szCs w:val="24"/>
        </w:rPr>
      </w:pPr>
    </w:p>
    <w:p w14:paraId="0D3EB820" w14:textId="1B136349" w:rsidR="00E25BAA" w:rsidRPr="00AE5FAC" w:rsidRDefault="00E25BAA" w:rsidP="00E25BAA">
      <w:pPr>
        <w:spacing w:after="0"/>
        <w:ind w:left="2160" w:right="1440"/>
        <w:jc w:val="both"/>
        <w:rPr>
          <w:rFonts w:cs="Calibri"/>
          <w:color w:val="000000"/>
          <w:sz w:val="24"/>
          <w:szCs w:val="24"/>
        </w:rPr>
      </w:pPr>
      <w:r w:rsidRPr="00AE5FAC">
        <w:rPr>
          <w:rFonts w:cs="Calibri"/>
          <w:color w:val="000000"/>
          <w:sz w:val="24"/>
          <w:szCs w:val="24"/>
        </w:rPr>
        <w:t>You admitted that previous encounters of oral sex were consensual, however during the alleged incident in question, you stated you did not consent after being asked multiple times if you wanted to have sexual intercourse but the last time you were asked, you ‘did not say no’ and sexual intercourse occurred. You also stated that at no time did the male student use any type of physical force, violence, or threats of violence i</w:t>
      </w:r>
      <w:r w:rsidR="00B62420" w:rsidRPr="00AE5FAC">
        <w:rPr>
          <w:rFonts w:cs="Calibri"/>
          <w:color w:val="000000"/>
          <w:sz w:val="24"/>
          <w:szCs w:val="24"/>
        </w:rPr>
        <w:t>n order to obtain sex from you.</w:t>
      </w:r>
    </w:p>
    <w:p w14:paraId="3A2A6809" w14:textId="77777777" w:rsidR="00E25BAA" w:rsidRPr="00AE5FAC" w:rsidRDefault="00E25BAA" w:rsidP="00E25BAA">
      <w:pPr>
        <w:spacing w:after="0"/>
        <w:ind w:left="2160" w:right="1440"/>
        <w:jc w:val="both"/>
        <w:rPr>
          <w:rFonts w:cs="Calibri"/>
          <w:color w:val="000000"/>
          <w:sz w:val="24"/>
          <w:szCs w:val="24"/>
        </w:rPr>
      </w:pPr>
    </w:p>
    <w:p w14:paraId="711851F9" w14:textId="465B01FD" w:rsidR="00E25BAA" w:rsidRPr="00AE5FAC" w:rsidRDefault="00E25BAA" w:rsidP="000B37BD">
      <w:pPr>
        <w:pStyle w:val="ListParagraph"/>
        <w:spacing w:after="0"/>
        <w:ind w:left="0"/>
        <w:rPr>
          <w:rFonts w:cs="Calibri"/>
          <w:color w:val="000000"/>
          <w:sz w:val="24"/>
          <w:szCs w:val="24"/>
        </w:rPr>
      </w:pPr>
      <w:r w:rsidRPr="00AE5FAC">
        <w:rPr>
          <w:rFonts w:cs="Calibri"/>
          <w:color w:val="000000"/>
          <w:sz w:val="24"/>
          <w:szCs w:val="24"/>
        </w:rPr>
        <w:t>The letter specified that Student 1, during his interview, corroborated these details. In the letter, the district concluded there was insufficient evidence of a violation of district policy.</w:t>
      </w:r>
    </w:p>
    <w:p w14:paraId="2C6817E9" w14:textId="77777777" w:rsidR="00E25BAA" w:rsidRPr="00AE5FAC" w:rsidRDefault="00E25BAA" w:rsidP="00E25BAA">
      <w:pPr>
        <w:pStyle w:val="ListParagraph"/>
        <w:rPr>
          <w:rFonts w:cs="Calibri"/>
          <w:b/>
          <w:color w:val="000000"/>
          <w:sz w:val="24"/>
          <w:szCs w:val="24"/>
        </w:rPr>
      </w:pPr>
    </w:p>
    <w:p w14:paraId="0FB4EA3A" w14:textId="5A436227" w:rsidR="00E25BAA" w:rsidRPr="00AE5FAC" w:rsidRDefault="00117B53" w:rsidP="00B53C11">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In December of</w:t>
      </w:r>
      <w:r w:rsidR="00E25BAA" w:rsidRPr="00AE5FAC">
        <w:rPr>
          <w:rFonts w:cs="Calibri"/>
          <w:color w:val="000000"/>
          <w:sz w:val="24"/>
          <w:szCs w:val="24"/>
        </w:rPr>
        <w:t xml:space="preserve"> 2018, Student 1 received a letter su</w:t>
      </w:r>
      <w:r w:rsidRPr="00AE5FAC">
        <w:rPr>
          <w:rFonts w:cs="Calibri"/>
          <w:color w:val="000000"/>
          <w:sz w:val="24"/>
          <w:szCs w:val="24"/>
        </w:rPr>
        <w:t>mmarizing the district’s</w:t>
      </w:r>
      <w:r w:rsidR="00E25BAA" w:rsidRPr="00AE5FAC">
        <w:rPr>
          <w:rFonts w:cs="Calibri"/>
          <w:color w:val="000000"/>
          <w:sz w:val="24"/>
          <w:szCs w:val="24"/>
        </w:rPr>
        <w:t xml:space="preserve"> investigatory findings and conclusions with respect to Student 2’s, Student 5’s, and Student 6’s allegations. The letter </w:t>
      </w:r>
      <w:r w:rsidR="00DA2C48" w:rsidRPr="00AE5FAC">
        <w:rPr>
          <w:rFonts w:cs="Calibri"/>
          <w:color w:val="000000"/>
          <w:sz w:val="24"/>
          <w:szCs w:val="24"/>
        </w:rPr>
        <w:t>described the incidents involving Student 2 and Student 6 as “unwanted.” The letter specified that Student 1 “cooperated and res</w:t>
      </w:r>
      <w:r w:rsidR="008E4D18" w:rsidRPr="00AE5FAC">
        <w:rPr>
          <w:rFonts w:cs="Calibri"/>
          <w:color w:val="000000"/>
          <w:sz w:val="24"/>
          <w:szCs w:val="24"/>
        </w:rPr>
        <w:t>ponded to all questions asked</w:t>
      </w:r>
      <w:r w:rsidR="00DA2C48" w:rsidRPr="00AE5FAC">
        <w:rPr>
          <w:rFonts w:cs="Calibri"/>
          <w:color w:val="000000"/>
          <w:sz w:val="24"/>
          <w:szCs w:val="24"/>
        </w:rPr>
        <w:t xml:space="preserve"> even providing written statements and a timeline of events.” The letter stipulated that the information provided by Student was similar to the information that it received from the reporting parties. The letter specified that Student 1 believed that the sex he had with Student 2 and Student 6 and the sexual advances he made toward Student 5 were consensual. The letter </w:t>
      </w:r>
      <w:r w:rsidR="00FB336D" w:rsidRPr="00AE5FAC">
        <w:rPr>
          <w:rFonts w:cs="Calibri"/>
          <w:color w:val="000000"/>
          <w:sz w:val="24"/>
          <w:szCs w:val="24"/>
        </w:rPr>
        <w:t>specified,</w:t>
      </w:r>
      <w:r w:rsidR="00DA2C48" w:rsidRPr="00AE5FAC">
        <w:rPr>
          <w:rFonts w:cs="Calibri"/>
          <w:color w:val="000000"/>
          <w:sz w:val="24"/>
          <w:szCs w:val="24"/>
        </w:rPr>
        <w:t xml:space="preserve"> “</w:t>
      </w:r>
      <w:r w:rsidR="00FB336D" w:rsidRPr="00AE5FAC">
        <w:rPr>
          <w:rFonts w:cs="Calibri"/>
          <w:color w:val="000000"/>
          <w:sz w:val="24"/>
          <w:szCs w:val="24"/>
        </w:rPr>
        <w:t>At</w:t>
      </w:r>
      <w:r w:rsidR="00DA2C48" w:rsidRPr="00AE5FAC">
        <w:rPr>
          <w:rFonts w:cs="Calibri"/>
          <w:color w:val="000000"/>
          <w:sz w:val="24"/>
          <w:szCs w:val="24"/>
        </w:rPr>
        <w:t xml:space="preserve"> no point did [Student 1] attempt to use any type of physical force, violence, or threats of violence to obtain sex.” The letter stipulated that Student 1’s conduct made the reporting parties uncomfortable, but </w:t>
      </w:r>
      <w:r w:rsidR="00FB336D" w:rsidRPr="00AE5FAC">
        <w:rPr>
          <w:rFonts w:cs="Calibri"/>
          <w:color w:val="000000"/>
          <w:sz w:val="24"/>
          <w:szCs w:val="24"/>
        </w:rPr>
        <w:t>specified,</w:t>
      </w:r>
      <w:r w:rsidR="00DA2C48" w:rsidRPr="00AE5FAC">
        <w:rPr>
          <w:rFonts w:cs="Calibri"/>
          <w:color w:val="000000"/>
          <w:sz w:val="24"/>
          <w:szCs w:val="24"/>
        </w:rPr>
        <w:t xml:space="preserve"> “</w:t>
      </w:r>
      <w:r w:rsidR="00FB336D" w:rsidRPr="00AE5FAC">
        <w:rPr>
          <w:rFonts w:cs="Calibri"/>
          <w:color w:val="000000"/>
          <w:sz w:val="24"/>
          <w:szCs w:val="24"/>
        </w:rPr>
        <w:t>No</w:t>
      </w:r>
      <w:r w:rsidR="00DA2C48" w:rsidRPr="00AE5FAC">
        <w:rPr>
          <w:rFonts w:cs="Calibri"/>
          <w:color w:val="000000"/>
          <w:sz w:val="24"/>
          <w:szCs w:val="24"/>
        </w:rPr>
        <w:t xml:space="preserve"> additional investigation was conducted” of the reported discomfort. In the letter, the district concluded there was insufficient evidence of a violation of district policy. In the letter, the district directed Student 1 to maintain confidentiality of its investigation and to meet weekly with a district counselor oth</w:t>
      </w:r>
      <w:r w:rsidR="002F6439" w:rsidRPr="00AE5FAC">
        <w:rPr>
          <w:rFonts w:cs="Calibri"/>
          <w:color w:val="000000"/>
          <w:sz w:val="24"/>
          <w:szCs w:val="24"/>
        </w:rPr>
        <w:t>er than</w:t>
      </w:r>
      <w:r w:rsidR="00DA2C48" w:rsidRPr="00AE5FAC">
        <w:rPr>
          <w:rFonts w:cs="Calibri"/>
          <w:color w:val="000000"/>
          <w:sz w:val="24"/>
          <w:szCs w:val="24"/>
        </w:rPr>
        <w:t xml:space="preserve"> </w:t>
      </w:r>
      <w:r w:rsidR="002F6439" w:rsidRPr="00AE5FAC">
        <w:rPr>
          <w:rFonts w:cs="Calibri"/>
          <w:color w:val="000000"/>
          <w:sz w:val="24"/>
          <w:szCs w:val="24"/>
        </w:rPr>
        <w:t>C</w:t>
      </w:r>
      <w:r w:rsidR="00DA2C48" w:rsidRPr="00AE5FAC">
        <w:rPr>
          <w:rFonts w:cs="Calibri"/>
          <w:color w:val="000000"/>
          <w:sz w:val="24"/>
          <w:szCs w:val="24"/>
        </w:rPr>
        <w:t>ounselor.</w:t>
      </w:r>
    </w:p>
    <w:p w14:paraId="6D9443B8" w14:textId="77777777" w:rsidR="00E25BAA" w:rsidRPr="00AE5FAC" w:rsidRDefault="00E25BAA" w:rsidP="00E25BAA">
      <w:pPr>
        <w:pStyle w:val="ListParagraph"/>
        <w:rPr>
          <w:rFonts w:cs="Calibri"/>
          <w:color w:val="000000"/>
          <w:sz w:val="24"/>
          <w:szCs w:val="24"/>
        </w:rPr>
      </w:pPr>
    </w:p>
    <w:p w14:paraId="54AE006F" w14:textId="5D26DD4F" w:rsidR="00E25BAA" w:rsidRPr="00AE5FAC" w:rsidRDefault="00180336" w:rsidP="00B53C11">
      <w:pPr>
        <w:pStyle w:val="ListParagraph"/>
        <w:numPr>
          <w:ilvl w:val="0"/>
          <w:numId w:val="22"/>
        </w:numPr>
        <w:spacing w:after="0"/>
        <w:ind w:left="1080"/>
        <w:jc w:val="both"/>
        <w:rPr>
          <w:rFonts w:cs="Calibri"/>
          <w:color w:val="000000"/>
          <w:sz w:val="24"/>
          <w:szCs w:val="24"/>
        </w:rPr>
      </w:pPr>
      <w:proofErr w:type="gramStart"/>
      <w:r w:rsidRPr="00AE5FAC">
        <w:rPr>
          <w:rFonts w:cs="Calibri"/>
          <w:color w:val="000000"/>
          <w:sz w:val="24"/>
          <w:szCs w:val="24"/>
        </w:rPr>
        <w:t>Each letter issued</w:t>
      </w:r>
      <w:r w:rsidR="004C5CF0" w:rsidRPr="00AE5FAC">
        <w:rPr>
          <w:rFonts w:cs="Calibri"/>
          <w:color w:val="000000"/>
          <w:sz w:val="24"/>
          <w:szCs w:val="24"/>
        </w:rPr>
        <w:t xml:space="preserve"> by the district during December of</w:t>
      </w:r>
      <w:r w:rsidRPr="00AE5FAC">
        <w:rPr>
          <w:rFonts w:cs="Calibri"/>
          <w:color w:val="000000"/>
          <w:sz w:val="24"/>
          <w:szCs w:val="24"/>
        </w:rPr>
        <w:t xml:space="preserve"> 2018 contained the following: (1) a “cease and desist” order directed to all parties involved, threatening future disciplinary action </w:t>
      </w:r>
      <w:r w:rsidR="002B2F74" w:rsidRPr="00AE5FAC">
        <w:rPr>
          <w:rFonts w:cs="Calibri"/>
          <w:color w:val="000000"/>
          <w:sz w:val="24"/>
          <w:szCs w:val="24"/>
        </w:rPr>
        <w:t>if the order was not followed</w:t>
      </w:r>
      <w:r w:rsidRPr="00AE5FAC">
        <w:rPr>
          <w:rFonts w:cs="Calibri"/>
          <w:color w:val="000000"/>
          <w:sz w:val="24"/>
          <w:szCs w:val="24"/>
        </w:rPr>
        <w:t xml:space="preserve">; (2) notice that the district would </w:t>
      </w:r>
      <w:r w:rsidRPr="00AE5FAC">
        <w:rPr>
          <w:rFonts w:cs="Calibri"/>
          <w:color w:val="000000"/>
          <w:sz w:val="24"/>
          <w:szCs w:val="24"/>
        </w:rPr>
        <w:lastRenderedPageBreak/>
        <w:t>provide Title IX education to all students starting as early as grade six; and (3) notice that the district would provide district staff with professional development on Title IX.</w:t>
      </w:r>
      <w:proofErr w:type="gramEnd"/>
    </w:p>
    <w:p w14:paraId="5BA9121F" w14:textId="77777777" w:rsidR="00E25BAA" w:rsidRPr="00AE5FAC" w:rsidRDefault="00E25BAA" w:rsidP="00E25BAA">
      <w:pPr>
        <w:pStyle w:val="ListParagraph"/>
        <w:rPr>
          <w:rFonts w:cs="Calibri"/>
          <w:color w:val="000000"/>
          <w:sz w:val="24"/>
          <w:szCs w:val="24"/>
        </w:rPr>
      </w:pPr>
    </w:p>
    <w:p w14:paraId="29CAF17F" w14:textId="17A79232" w:rsidR="00E25BAA" w:rsidRPr="00AE5FAC" w:rsidRDefault="00180336" w:rsidP="00C45C06">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On April 22, 2019, Complainant filed complaints with the district, alleging that the district abdicated its duty under Title IX law and district policy. </w:t>
      </w:r>
      <w:proofErr w:type="gramStart"/>
      <w:r w:rsidR="00942236" w:rsidRPr="00AE5FAC">
        <w:rPr>
          <w:rFonts w:cs="Calibri"/>
          <w:color w:val="000000"/>
          <w:sz w:val="24"/>
          <w:szCs w:val="24"/>
        </w:rPr>
        <w:t xml:space="preserve">Complainant specifically alleged that (1) the Title IX </w:t>
      </w:r>
      <w:r w:rsidR="00C0633D" w:rsidRPr="00AE5FAC">
        <w:rPr>
          <w:rFonts w:cs="Calibri"/>
          <w:color w:val="000000"/>
          <w:sz w:val="24"/>
          <w:szCs w:val="24"/>
        </w:rPr>
        <w:t>C</w:t>
      </w:r>
      <w:r w:rsidR="00942236" w:rsidRPr="00AE5FAC">
        <w:rPr>
          <w:rFonts w:cs="Calibri"/>
          <w:color w:val="000000"/>
          <w:sz w:val="24"/>
          <w:szCs w:val="24"/>
        </w:rPr>
        <w:t xml:space="preserve">oordinator failed to perform the Title IX </w:t>
      </w:r>
      <w:r w:rsidR="00C0633D" w:rsidRPr="00AE5FAC">
        <w:rPr>
          <w:rFonts w:cs="Calibri"/>
          <w:color w:val="000000"/>
          <w:sz w:val="24"/>
          <w:szCs w:val="24"/>
        </w:rPr>
        <w:t>C</w:t>
      </w:r>
      <w:r w:rsidR="00942236" w:rsidRPr="00AE5FAC">
        <w:rPr>
          <w:rFonts w:cs="Calibri"/>
          <w:color w:val="000000"/>
          <w:sz w:val="24"/>
          <w:szCs w:val="24"/>
        </w:rPr>
        <w:t xml:space="preserve">oordinator’s </w:t>
      </w:r>
      <w:r w:rsidR="004C5CF0" w:rsidRPr="00AE5FAC">
        <w:rPr>
          <w:rFonts w:cs="Calibri"/>
          <w:color w:val="000000"/>
          <w:sz w:val="24"/>
          <w:szCs w:val="24"/>
        </w:rPr>
        <w:t>duty to ensure</w:t>
      </w:r>
      <w:r w:rsidR="00942236" w:rsidRPr="00AE5FAC">
        <w:rPr>
          <w:rFonts w:cs="Calibri"/>
          <w:color w:val="000000"/>
          <w:sz w:val="24"/>
          <w:szCs w:val="24"/>
        </w:rPr>
        <w:t xml:space="preserve"> “student safety and wellbeing” and failed to “advocate on behalf of vulnerable populations”; (2) Administrator failed to perform </w:t>
      </w:r>
      <w:r w:rsidR="004C5CF0" w:rsidRPr="00AE5FAC">
        <w:rPr>
          <w:rFonts w:cs="Calibri"/>
          <w:color w:val="000000"/>
          <w:sz w:val="24"/>
          <w:szCs w:val="24"/>
        </w:rPr>
        <w:t>their duty to supervise</w:t>
      </w:r>
      <w:r w:rsidR="00942236" w:rsidRPr="00AE5FAC">
        <w:rPr>
          <w:rFonts w:cs="Calibri"/>
          <w:color w:val="000000"/>
          <w:sz w:val="24"/>
          <w:szCs w:val="24"/>
        </w:rPr>
        <w:t xml:space="preserve"> the Title IX </w:t>
      </w:r>
      <w:r w:rsidR="00C0633D" w:rsidRPr="00AE5FAC">
        <w:rPr>
          <w:rFonts w:cs="Calibri"/>
          <w:color w:val="000000"/>
          <w:sz w:val="24"/>
          <w:szCs w:val="24"/>
        </w:rPr>
        <w:t>C</w:t>
      </w:r>
      <w:r w:rsidR="00942236" w:rsidRPr="00AE5FAC">
        <w:rPr>
          <w:rFonts w:cs="Calibri"/>
          <w:color w:val="000000"/>
          <w:sz w:val="24"/>
          <w:szCs w:val="24"/>
        </w:rPr>
        <w:t>oordinator and ensur</w:t>
      </w:r>
      <w:r w:rsidR="004C5CF0" w:rsidRPr="00AE5FAC">
        <w:rPr>
          <w:rFonts w:cs="Calibri"/>
          <w:color w:val="000000"/>
          <w:sz w:val="24"/>
          <w:szCs w:val="24"/>
        </w:rPr>
        <w:t>e</w:t>
      </w:r>
      <w:r w:rsidR="00942236" w:rsidRPr="00AE5FAC">
        <w:rPr>
          <w:rFonts w:cs="Calibri"/>
          <w:color w:val="000000"/>
          <w:sz w:val="24"/>
          <w:szCs w:val="24"/>
        </w:rPr>
        <w:t xml:space="preserve"> a proper investigation; (3) the district’s conclusion that there was insufficient evidence of a violation of district policy did not give proper weight to evidence at the district’s disposal; and (4) evidence at the district’s disposal demonstrated that a hostile environment existed at the district, and that the</w:t>
      </w:r>
      <w:r w:rsidR="002B2F74" w:rsidRPr="00AE5FAC">
        <w:rPr>
          <w:rFonts w:cs="Calibri"/>
          <w:color w:val="000000"/>
          <w:sz w:val="24"/>
          <w:szCs w:val="24"/>
        </w:rPr>
        <w:t xml:space="preserve"> district failed to</w:t>
      </w:r>
      <w:r w:rsidR="00890FCB" w:rsidRPr="00AE5FAC">
        <w:rPr>
          <w:rFonts w:cs="Calibri"/>
          <w:color w:val="000000"/>
          <w:sz w:val="24"/>
          <w:szCs w:val="24"/>
        </w:rPr>
        <w:t xml:space="preserve"> </w:t>
      </w:r>
      <w:r w:rsidR="002B2F74" w:rsidRPr="00AE5FAC">
        <w:rPr>
          <w:rFonts w:cs="Calibri"/>
          <w:color w:val="000000"/>
          <w:sz w:val="24"/>
          <w:szCs w:val="24"/>
        </w:rPr>
        <w:t>remedy</w:t>
      </w:r>
      <w:r w:rsidR="00890FCB" w:rsidRPr="00AE5FAC">
        <w:rPr>
          <w:rFonts w:cs="Calibri"/>
          <w:color w:val="000000"/>
          <w:sz w:val="24"/>
          <w:szCs w:val="24"/>
        </w:rPr>
        <w:t xml:space="preserve"> that hostile environment.</w:t>
      </w:r>
      <w:proofErr w:type="gramEnd"/>
      <w:r w:rsidR="00890FCB" w:rsidRPr="00AE5FAC">
        <w:rPr>
          <w:rFonts w:cs="Calibri"/>
          <w:color w:val="000000"/>
          <w:sz w:val="24"/>
          <w:szCs w:val="24"/>
        </w:rPr>
        <w:t xml:space="preserve"> Complainant also </w:t>
      </w:r>
      <w:r w:rsidRPr="00AE5FAC">
        <w:rPr>
          <w:rFonts w:cs="Calibri"/>
          <w:color w:val="000000"/>
          <w:sz w:val="24"/>
          <w:szCs w:val="24"/>
        </w:rPr>
        <w:t xml:space="preserve">enumerated multiple conflicts of interest by the </w:t>
      </w:r>
      <w:r w:rsidR="00890FCB" w:rsidRPr="00AE5FAC">
        <w:rPr>
          <w:rFonts w:cs="Calibri"/>
          <w:color w:val="000000"/>
          <w:sz w:val="24"/>
          <w:szCs w:val="24"/>
        </w:rPr>
        <w:t xml:space="preserve">Title IX </w:t>
      </w:r>
      <w:r w:rsidR="00C0633D" w:rsidRPr="00AE5FAC">
        <w:rPr>
          <w:rFonts w:cs="Calibri"/>
          <w:color w:val="000000"/>
          <w:sz w:val="24"/>
          <w:szCs w:val="24"/>
        </w:rPr>
        <w:t>C</w:t>
      </w:r>
      <w:r w:rsidR="00890FCB" w:rsidRPr="00AE5FAC">
        <w:rPr>
          <w:rFonts w:cs="Calibri"/>
          <w:color w:val="000000"/>
          <w:sz w:val="24"/>
          <w:szCs w:val="24"/>
        </w:rPr>
        <w:t>oordinator</w:t>
      </w:r>
      <w:r w:rsidR="00CA5B51" w:rsidRPr="00AE5FAC">
        <w:rPr>
          <w:rFonts w:cs="Calibri"/>
          <w:color w:val="000000"/>
          <w:sz w:val="24"/>
          <w:szCs w:val="24"/>
        </w:rPr>
        <w:t xml:space="preserve">, arguing that the district should not have allowed the Title IX </w:t>
      </w:r>
      <w:r w:rsidR="00C0633D" w:rsidRPr="00AE5FAC">
        <w:rPr>
          <w:rFonts w:cs="Calibri"/>
          <w:color w:val="000000"/>
          <w:sz w:val="24"/>
          <w:szCs w:val="24"/>
        </w:rPr>
        <w:t>C</w:t>
      </w:r>
      <w:r w:rsidR="00CA5B51" w:rsidRPr="00AE5FAC">
        <w:rPr>
          <w:rFonts w:cs="Calibri"/>
          <w:color w:val="000000"/>
          <w:sz w:val="24"/>
          <w:szCs w:val="24"/>
        </w:rPr>
        <w:t>oordinator to conduct the investigation</w:t>
      </w:r>
      <w:r w:rsidRPr="00AE5FAC">
        <w:rPr>
          <w:rFonts w:cs="Calibri"/>
          <w:color w:val="000000"/>
          <w:sz w:val="24"/>
          <w:szCs w:val="24"/>
        </w:rPr>
        <w:t xml:space="preserve">. </w:t>
      </w:r>
      <w:proofErr w:type="gramStart"/>
      <w:r w:rsidR="00890FCB" w:rsidRPr="00AE5FAC">
        <w:rPr>
          <w:rFonts w:cs="Calibri"/>
          <w:color w:val="000000"/>
          <w:sz w:val="24"/>
          <w:szCs w:val="24"/>
        </w:rPr>
        <w:t>C</w:t>
      </w:r>
      <w:r w:rsidRPr="00AE5FAC">
        <w:rPr>
          <w:rFonts w:cs="Calibri"/>
          <w:color w:val="000000"/>
          <w:sz w:val="24"/>
          <w:szCs w:val="24"/>
        </w:rPr>
        <w:t xml:space="preserve">omplainant alleged that the Title IX </w:t>
      </w:r>
      <w:r w:rsidR="00C0633D" w:rsidRPr="00AE5FAC">
        <w:rPr>
          <w:rFonts w:cs="Calibri"/>
          <w:color w:val="000000"/>
          <w:sz w:val="24"/>
          <w:szCs w:val="24"/>
        </w:rPr>
        <w:t>C</w:t>
      </w:r>
      <w:r w:rsidRPr="00AE5FAC">
        <w:rPr>
          <w:rFonts w:cs="Calibri"/>
          <w:color w:val="000000"/>
          <w:sz w:val="24"/>
          <w:szCs w:val="24"/>
        </w:rPr>
        <w:t>oordinator: (1) “had multiple relati</w:t>
      </w:r>
      <w:r w:rsidR="00CA5B51" w:rsidRPr="00AE5FAC">
        <w:rPr>
          <w:rFonts w:cs="Calibri"/>
          <w:color w:val="000000"/>
          <w:sz w:val="24"/>
          <w:szCs w:val="24"/>
        </w:rPr>
        <w:t>onships with students involved,”</w:t>
      </w:r>
      <w:r w:rsidRPr="00AE5FAC">
        <w:rPr>
          <w:rFonts w:cs="Calibri"/>
          <w:color w:val="000000"/>
          <w:sz w:val="24"/>
          <w:szCs w:val="24"/>
        </w:rPr>
        <w:t xml:space="preserve"> (2) had </w:t>
      </w:r>
      <w:r w:rsidR="00072472" w:rsidRPr="00AE5FAC">
        <w:rPr>
          <w:rFonts w:cs="Calibri"/>
          <w:color w:val="000000"/>
          <w:sz w:val="24"/>
          <w:szCs w:val="24"/>
        </w:rPr>
        <w:t xml:space="preserve">previously </w:t>
      </w:r>
      <w:r w:rsidRPr="00AE5FAC">
        <w:rPr>
          <w:rFonts w:cs="Calibri"/>
          <w:color w:val="000000"/>
          <w:sz w:val="24"/>
          <w:szCs w:val="24"/>
        </w:rPr>
        <w:t xml:space="preserve">coached </w:t>
      </w:r>
      <w:r w:rsidR="00072472" w:rsidRPr="00AE5FAC">
        <w:rPr>
          <w:rFonts w:cs="Calibri"/>
          <w:color w:val="000000"/>
          <w:sz w:val="24"/>
          <w:szCs w:val="24"/>
        </w:rPr>
        <w:t>Student 2</w:t>
      </w:r>
      <w:r w:rsidRPr="00AE5FAC">
        <w:rPr>
          <w:rFonts w:cs="Calibri"/>
          <w:color w:val="000000"/>
          <w:sz w:val="24"/>
          <w:szCs w:val="24"/>
        </w:rPr>
        <w:t xml:space="preserve">, and had been </w:t>
      </w:r>
      <w:r w:rsidR="00072472" w:rsidRPr="00AE5FAC">
        <w:rPr>
          <w:rFonts w:cs="Calibri"/>
          <w:color w:val="000000"/>
          <w:sz w:val="24"/>
          <w:szCs w:val="24"/>
        </w:rPr>
        <w:t>removed from a coaching position</w:t>
      </w:r>
      <w:r w:rsidRPr="00AE5FAC">
        <w:rPr>
          <w:rFonts w:cs="Calibri"/>
          <w:color w:val="000000"/>
          <w:sz w:val="24"/>
          <w:szCs w:val="24"/>
        </w:rPr>
        <w:t xml:space="preserve"> because of </w:t>
      </w:r>
      <w:r w:rsidR="00072472" w:rsidRPr="00AE5FAC">
        <w:rPr>
          <w:rFonts w:cs="Calibri"/>
          <w:color w:val="000000"/>
          <w:sz w:val="24"/>
          <w:szCs w:val="24"/>
        </w:rPr>
        <w:t>a complaint made by Student 2</w:t>
      </w:r>
      <w:r w:rsidR="00CA5B51" w:rsidRPr="00AE5FAC">
        <w:rPr>
          <w:rFonts w:cs="Calibri"/>
          <w:color w:val="000000"/>
          <w:sz w:val="24"/>
          <w:szCs w:val="24"/>
        </w:rPr>
        <w:t>,</w:t>
      </w:r>
      <w:r w:rsidRPr="00AE5FAC">
        <w:rPr>
          <w:rFonts w:cs="Calibri"/>
          <w:color w:val="000000"/>
          <w:sz w:val="24"/>
          <w:szCs w:val="24"/>
        </w:rPr>
        <w:t xml:space="preserve"> (3) </w:t>
      </w:r>
      <w:r w:rsidR="00053AF9" w:rsidRPr="00AE5FAC">
        <w:rPr>
          <w:rFonts w:cs="Calibri"/>
          <w:color w:val="000000"/>
          <w:sz w:val="24"/>
          <w:szCs w:val="24"/>
        </w:rPr>
        <w:t xml:space="preserve">had coached </w:t>
      </w:r>
      <w:r w:rsidR="00CA5B51" w:rsidRPr="00AE5FAC">
        <w:rPr>
          <w:rFonts w:cs="Calibri"/>
          <w:color w:val="000000"/>
          <w:sz w:val="24"/>
          <w:szCs w:val="24"/>
        </w:rPr>
        <w:t>other students involved, (4) had employed Student 1,</w:t>
      </w:r>
      <w:r w:rsidR="00053AF9" w:rsidRPr="00AE5FAC">
        <w:rPr>
          <w:rFonts w:cs="Calibri"/>
          <w:color w:val="000000"/>
          <w:sz w:val="24"/>
          <w:szCs w:val="24"/>
        </w:rPr>
        <w:t xml:space="preserve"> (5</w:t>
      </w:r>
      <w:r w:rsidRPr="00AE5FAC">
        <w:rPr>
          <w:rFonts w:cs="Calibri"/>
          <w:color w:val="000000"/>
          <w:sz w:val="24"/>
          <w:szCs w:val="24"/>
        </w:rPr>
        <w:t>) had employed a member of Student 1’</w:t>
      </w:r>
      <w:r w:rsidR="00CA5B51" w:rsidRPr="00AE5FAC">
        <w:rPr>
          <w:rFonts w:cs="Calibri"/>
          <w:color w:val="000000"/>
          <w:sz w:val="24"/>
          <w:szCs w:val="24"/>
        </w:rPr>
        <w:t>s family, and</w:t>
      </w:r>
      <w:r w:rsidR="00053AF9" w:rsidRPr="00AE5FAC">
        <w:rPr>
          <w:rFonts w:cs="Calibri"/>
          <w:color w:val="000000"/>
          <w:sz w:val="24"/>
          <w:szCs w:val="24"/>
        </w:rPr>
        <w:t xml:space="preserve"> (6</w:t>
      </w:r>
      <w:r w:rsidRPr="00AE5FAC">
        <w:rPr>
          <w:rFonts w:cs="Calibri"/>
          <w:color w:val="000000"/>
          <w:sz w:val="24"/>
          <w:szCs w:val="24"/>
        </w:rPr>
        <w:t xml:space="preserve">) </w:t>
      </w:r>
      <w:r w:rsidR="00053AF9" w:rsidRPr="00AE5FAC">
        <w:rPr>
          <w:rFonts w:cs="Calibri"/>
          <w:color w:val="000000"/>
          <w:sz w:val="24"/>
          <w:szCs w:val="24"/>
        </w:rPr>
        <w:t>had community contacts with students involved.</w:t>
      </w:r>
      <w:proofErr w:type="gramEnd"/>
      <w:r w:rsidR="00053AF9" w:rsidRPr="00AE5FAC">
        <w:rPr>
          <w:rFonts w:cs="Calibri"/>
          <w:color w:val="000000"/>
          <w:sz w:val="24"/>
          <w:szCs w:val="24"/>
        </w:rPr>
        <w:t xml:space="preserve"> </w:t>
      </w:r>
    </w:p>
    <w:p w14:paraId="45166288" w14:textId="51A2ABAC" w:rsidR="00170CC0" w:rsidRPr="00AE5FAC" w:rsidRDefault="00170CC0" w:rsidP="00170CC0">
      <w:pPr>
        <w:pStyle w:val="ListParagraph"/>
        <w:spacing w:after="0"/>
        <w:ind w:left="1080"/>
        <w:jc w:val="both"/>
        <w:rPr>
          <w:rFonts w:cs="Calibri"/>
          <w:color w:val="000000"/>
          <w:sz w:val="24"/>
          <w:szCs w:val="24"/>
        </w:rPr>
      </w:pPr>
    </w:p>
    <w:p w14:paraId="60E539C7" w14:textId="4276D97A" w:rsidR="00170CC0" w:rsidRPr="00AE5FAC" w:rsidRDefault="00E73446" w:rsidP="00C45C06">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Prior to </w:t>
      </w:r>
      <w:r w:rsidR="00170CC0" w:rsidRPr="00AE5FAC">
        <w:rPr>
          <w:rFonts w:cs="Calibri"/>
          <w:color w:val="000000"/>
          <w:sz w:val="24"/>
          <w:szCs w:val="24"/>
        </w:rPr>
        <w:t xml:space="preserve">the district’s investigation, the Title IX </w:t>
      </w:r>
      <w:r w:rsidR="00C0633D" w:rsidRPr="00AE5FAC">
        <w:rPr>
          <w:rFonts w:cs="Calibri"/>
          <w:color w:val="000000"/>
          <w:sz w:val="24"/>
          <w:szCs w:val="24"/>
        </w:rPr>
        <w:t>C</w:t>
      </w:r>
      <w:r w:rsidR="00170CC0" w:rsidRPr="00AE5FAC">
        <w:rPr>
          <w:rFonts w:cs="Calibri"/>
          <w:color w:val="000000"/>
          <w:sz w:val="24"/>
          <w:szCs w:val="24"/>
        </w:rPr>
        <w:t xml:space="preserve">oordinator </w:t>
      </w:r>
      <w:r w:rsidR="00CE6992" w:rsidRPr="00AE5FAC">
        <w:rPr>
          <w:rFonts w:cs="Calibri"/>
          <w:color w:val="000000"/>
          <w:sz w:val="24"/>
          <w:szCs w:val="24"/>
        </w:rPr>
        <w:t xml:space="preserve">disclosed that they had employed Student 1. The </w:t>
      </w:r>
      <w:r w:rsidR="00C0633D" w:rsidRPr="00AE5FAC">
        <w:rPr>
          <w:rFonts w:cs="Calibri"/>
          <w:color w:val="000000"/>
          <w:sz w:val="24"/>
          <w:szCs w:val="24"/>
        </w:rPr>
        <w:t>T</w:t>
      </w:r>
      <w:r w:rsidR="00CE6992" w:rsidRPr="00AE5FAC">
        <w:rPr>
          <w:rFonts w:cs="Calibri"/>
          <w:color w:val="000000"/>
          <w:sz w:val="24"/>
          <w:szCs w:val="24"/>
        </w:rPr>
        <w:t xml:space="preserve">itle IX </w:t>
      </w:r>
      <w:r w:rsidR="00C0633D" w:rsidRPr="00AE5FAC">
        <w:rPr>
          <w:rFonts w:cs="Calibri"/>
          <w:color w:val="000000"/>
          <w:sz w:val="24"/>
          <w:szCs w:val="24"/>
        </w:rPr>
        <w:t>C</w:t>
      </w:r>
      <w:r w:rsidR="00CE6992" w:rsidRPr="00AE5FAC">
        <w:rPr>
          <w:rFonts w:cs="Calibri"/>
          <w:color w:val="000000"/>
          <w:sz w:val="24"/>
          <w:szCs w:val="24"/>
        </w:rPr>
        <w:t xml:space="preserve">oordinator </w:t>
      </w:r>
      <w:r w:rsidR="00170CC0" w:rsidRPr="00AE5FAC">
        <w:rPr>
          <w:rFonts w:cs="Calibri"/>
          <w:color w:val="000000"/>
          <w:sz w:val="24"/>
          <w:szCs w:val="24"/>
        </w:rPr>
        <w:t xml:space="preserve">did not disclose any </w:t>
      </w:r>
      <w:r w:rsidR="00CE6992" w:rsidRPr="00AE5FAC">
        <w:rPr>
          <w:rFonts w:cs="Calibri"/>
          <w:color w:val="000000"/>
          <w:sz w:val="24"/>
          <w:szCs w:val="24"/>
        </w:rPr>
        <w:t xml:space="preserve">other </w:t>
      </w:r>
      <w:r w:rsidR="00170CC0" w:rsidRPr="00AE5FAC">
        <w:rPr>
          <w:rFonts w:cs="Calibri"/>
          <w:color w:val="000000"/>
          <w:sz w:val="24"/>
          <w:szCs w:val="24"/>
        </w:rPr>
        <w:t>conflicts of interest.</w:t>
      </w:r>
    </w:p>
    <w:p w14:paraId="18CB66D8" w14:textId="77777777" w:rsidR="00E25BAA" w:rsidRPr="00AE5FAC" w:rsidRDefault="00E25BAA" w:rsidP="00E25BAA">
      <w:pPr>
        <w:pStyle w:val="ListParagraph"/>
        <w:rPr>
          <w:rFonts w:cs="Calibri"/>
          <w:color w:val="000000"/>
          <w:sz w:val="24"/>
          <w:szCs w:val="24"/>
        </w:rPr>
      </w:pPr>
    </w:p>
    <w:p w14:paraId="09B2DD8F" w14:textId="4F102202" w:rsidR="00E25BAA" w:rsidRPr="00AE5FAC" w:rsidRDefault="00053AF9" w:rsidP="00B53C11">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On May 20, 2019, Comp</w:t>
      </w:r>
      <w:r w:rsidR="00D21861" w:rsidRPr="00AE5FAC">
        <w:rPr>
          <w:rFonts w:cs="Calibri"/>
          <w:color w:val="000000"/>
          <w:sz w:val="24"/>
          <w:szCs w:val="24"/>
        </w:rPr>
        <w:t>lainant met with Administrator</w:t>
      </w:r>
      <w:r w:rsidRPr="00AE5FAC">
        <w:rPr>
          <w:rFonts w:cs="Calibri"/>
          <w:color w:val="000000"/>
          <w:sz w:val="24"/>
          <w:szCs w:val="24"/>
        </w:rPr>
        <w:t xml:space="preserve"> to discuss the April </w:t>
      </w:r>
      <w:proofErr w:type="gramStart"/>
      <w:r w:rsidRPr="00AE5FAC">
        <w:rPr>
          <w:rFonts w:cs="Calibri"/>
          <w:color w:val="000000"/>
          <w:sz w:val="24"/>
          <w:szCs w:val="24"/>
        </w:rPr>
        <w:t>22nd</w:t>
      </w:r>
      <w:proofErr w:type="gramEnd"/>
      <w:r w:rsidRPr="00AE5FAC">
        <w:rPr>
          <w:rFonts w:cs="Calibri"/>
          <w:color w:val="000000"/>
          <w:sz w:val="24"/>
          <w:szCs w:val="24"/>
        </w:rPr>
        <w:t xml:space="preserve"> complaint.</w:t>
      </w:r>
      <w:r w:rsidR="00D21861" w:rsidRPr="00AE5FAC">
        <w:rPr>
          <w:rFonts w:cs="Calibri"/>
          <w:color w:val="000000"/>
          <w:sz w:val="24"/>
          <w:szCs w:val="24"/>
        </w:rPr>
        <w:t xml:space="preserve"> Complainant, Administrator</w:t>
      </w:r>
      <w:r w:rsidR="007053D5" w:rsidRPr="00AE5FAC">
        <w:rPr>
          <w:rFonts w:cs="Calibri"/>
          <w:color w:val="000000"/>
          <w:sz w:val="24"/>
          <w:szCs w:val="24"/>
        </w:rPr>
        <w:t>, Teacher 2, and a district staffer attended the meeting. During the meeting, the participants discussed Complainant’s concerns and potential remedies.</w:t>
      </w:r>
    </w:p>
    <w:p w14:paraId="0C07EA79" w14:textId="77777777" w:rsidR="00E25BAA" w:rsidRPr="00AE5FAC" w:rsidRDefault="00E25BAA" w:rsidP="00E25BAA">
      <w:pPr>
        <w:pStyle w:val="ListParagraph"/>
        <w:rPr>
          <w:rFonts w:cs="Calibri"/>
          <w:color w:val="000000"/>
          <w:sz w:val="24"/>
          <w:szCs w:val="24"/>
        </w:rPr>
      </w:pPr>
    </w:p>
    <w:p w14:paraId="315C91DC" w14:textId="12A05784" w:rsidR="00E25BAA" w:rsidRPr="00AE5FAC" w:rsidRDefault="00053AF9" w:rsidP="00B53C11">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On May 31, 2019, Administrator issued a response to the April </w:t>
      </w:r>
      <w:proofErr w:type="gramStart"/>
      <w:r w:rsidRPr="00AE5FAC">
        <w:rPr>
          <w:rFonts w:cs="Calibri"/>
          <w:color w:val="000000"/>
          <w:sz w:val="24"/>
          <w:szCs w:val="24"/>
        </w:rPr>
        <w:t>22nd</w:t>
      </w:r>
      <w:proofErr w:type="gramEnd"/>
      <w:r w:rsidRPr="00AE5FAC">
        <w:rPr>
          <w:rFonts w:cs="Calibri"/>
          <w:color w:val="000000"/>
          <w:sz w:val="24"/>
          <w:szCs w:val="24"/>
        </w:rPr>
        <w:t xml:space="preserve"> complaint.</w:t>
      </w:r>
      <w:r w:rsidR="007053D5" w:rsidRPr="00AE5FAC">
        <w:rPr>
          <w:rFonts w:cs="Calibri"/>
          <w:color w:val="000000"/>
          <w:sz w:val="24"/>
          <w:szCs w:val="24"/>
        </w:rPr>
        <w:t xml:space="preserve"> In that response, Administrator </w:t>
      </w:r>
      <w:r w:rsidR="00D21861" w:rsidRPr="00AE5FAC">
        <w:rPr>
          <w:rFonts w:cs="Calibri"/>
          <w:color w:val="000000"/>
          <w:sz w:val="24"/>
          <w:szCs w:val="24"/>
        </w:rPr>
        <w:t>wrote,</w:t>
      </w:r>
    </w:p>
    <w:p w14:paraId="10629A30" w14:textId="77777777" w:rsidR="00D21861" w:rsidRPr="00AE5FAC" w:rsidRDefault="00D21861" w:rsidP="00D21861">
      <w:pPr>
        <w:pStyle w:val="ListParagraph"/>
        <w:rPr>
          <w:rFonts w:cs="Calibri"/>
          <w:color w:val="000000"/>
          <w:sz w:val="24"/>
          <w:szCs w:val="24"/>
        </w:rPr>
      </w:pPr>
    </w:p>
    <w:p w14:paraId="4E0E29B3" w14:textId="72BDD1E0" w:rsidR="00D21861" w:rsidRPr="00AE5FAC" w:rsidRDefault="00D21861" w:rsidP="00D21861">
      <w:pPr>
        <w:pStyle w:val="ListParagraph"/>
        <w:spacing w:after="0"/>
        <w:ind w:left="2160" w:right="1440"/>
        <w:jc w:val="both"/>
        <w:rPr>
          <w:rFonts w:cs="Calibri"/>
          <w:color w:val="000000"/>
          <w:sz w:val="24"/>
          <w:szCs w:val="24"/>
        </w:rPr>
      </w:pPr>
      <w:r w:rsidRPr="00AE5FAC">
        <w:rPr>
          <w:rFonts w:cs="Calibri"/>
          <w:color w:val="000000"/>
          <w:sz w:val="24"/>
          <w:szCs w:val="24"/>
        </w:rPr>
        <w:t xml:space="preserve">During our meeting, we discussed concern raised regarding the handling of a Title IX investigation last fall. Due to FERPA considerations, I cannot share any additional information to address your concerns. I can inform you that the district has </w:t>
      </w:r>
      <w:r w:rsidRPr="00AE5FAC">
        <w:rPr>
          <w:rFonts w:cs="Calibri"/>
          <w:color w:val="000000"/>
          <w:sz w:val="24"/>
          <w:szCs w:val="24"/>
        </w:rPr>
        <w:lastRenderedPageBreak/>
        <w:t>responded to concerns throughout the school year, by providing professional development, identifying resources, and increasing awareness of potential issues.</w:t>
      </w:r>
    </w:p>
    <w:p w14:paraId="77296639" w14:textId="0A438F9F" w:rsidR="00D21861" w:rsidRPr="00AE5FAC" w:rsidRDefault="00D21861" w:rsidP="00D21861">
      <w:pPr>
        <w:pStyle w:val="ListParagraph"/>
        <w:spacing w:after="0"/>
        <w:ind w:left="2160" w:right="1440"/>
        <w:jc w:val="both"/>
        <w:rPr>
          <w:rFonts w:cs="Calibri"/>
          <w:color w:val="000000"/>
          <w:sz w:val="24"/>
          <w:szCs w:val="24"/>
        </w:rPr>
      </w:pPr>
    </w:p>
    <w:p w14:paraId="5CE9846D" w14:textId="43C22415" w:rsidR="00D21861" w:rsidRPr="00AE5FAC" w:rsidRDefault="00D21861" w:rsidP="00D21861">
      <w:pPr>
        <w:pStyle w:val="ListParagraph"/>
        <w:spacing w:after="0"/>
        <w:ind w:left="1080"/>
        <w:jc w:val="both"/>
        <w:rPr>
          <w:rFonts w:cs="Calibri"/>
          <w:color w:val="000000"/>
          <w:sz w:val="24"/>
          <w:szCs w:val="24"/>
        </w:rPr>
      </w:pPr>
      <w:r w:rsidRPr="00AE5FAC">
        <w:rPr>
          <w:rFonts w:cs="Calibri"/>
          <w:color w:val="000000"/>
          <w:sz w:val="24"/>
          <w:szCs w:val="24"/>
        </w:rPr>
        <w:t xml:space="preserve">The response suggested removing the Title IX </w:t>
      </w:r>
      <w:r w:rsidR="00C0633D" w:rsidRPr="00AE5FAC">
        <w:rPr>
          <w:rFonts w:cs="Calibri"/>
          <w:color w:val="000000"/>
          <w:sz w:val="24"/>
          <w:szCs w:val="24"/>
        </w:rPr>
        <w:t>C</w:t>
      </w:r>
      <w:r w:rsidRPr="00AE5FAC">
        <w:rPr>
          <w:rFonts w:cs="Calibri"/>
          <w:color w:val="000000"/>
          <w:sz w:val="24"/>
          <w:szCs w:val="24"/>
        </w:rPr>
        <w:t>oordinator from their position and providing Title IX training to students, staff, and families.</w:t>
      </w:r>
    </w:p>
    <w:p w14:paraId="6AA669F4" w14:textId="77777777" w:rsidR="00E25BAA" w:rsidRPr="00AE5FAC" w:rsidRDefault="00E25BAA" w:rsidP="00E25BAA">
      <w:pPr>
        <w:pStyle w:val="ListParagraph"/>
        <w:rPr>
          <w:rFonts w:cs="Calibri"/>
          <w:color w:val="000000"/>
          <w:sz w:val="24"/>
          <w:szCs w:val="24"/>
        </w:rPr>
      </w:pPr>
    </w:p>
    <w:p w14:paraId="3826B741" w14:textId="181583CF" w:rsidR="00053AF9" w:rsidRPr="00AE5FAC" w:rsidRDefault="00053AF9" w:rsidP="00053AF9">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On June 5, 2019, Administrator 1 resigned from the district.</w:t>
      </w:r>
    </w:p>
    <w:p w14:paraId="01C7D0EF" w14:textId="77777777" w:rsidR="00053AF9" w:rsidRPr="00AE5FAC" w:rsidRDefault="00053AF9" w:rsidP="00053AF9">
      <w:pPr>
        <w:pStyle w:val="ListParagraph"/>
        <w:rPr>
          <w:rFonts w:cs="Calibri"/>
          <w:color w:val="000000"/>
          <w:sz w:val="24"/>
          <w:szCs w:val="24"/>
        </w:rPr>
      </w:pPr>
    </w:p>
    <w:p w14:paraId="0C6E628F" w14:textId="6A093E0A" w:rsidR="00053AF9" w:rsidRPr="00AE5FAC" w:rsidRDefault="002B2F74" w:rsidP="00053AF9">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On June 19, 2019, the district</w:t>
      </w:r>
      <w:r w:rsidR="00053AF9" w:rsidRPr="00AE5FAC">
        <w:rPr>
          <w:rFonts w:cs="Calibri"/>
          <w:color w:val="000000"/>
          <w:sz w:val="24"/>
          <w:szCs w:val="24"/>
        </w:rPr>
        <w:t xml:space="preserve"> school board sent a letter to the Title IX </w:t>
      </w:r>
      <w:r w:rsidR="00C0633D" w:rsidRPr="00AE5FAC">
        <w:rPr>
          <w:rFonts w:cs="Calibri"/>
          <w:color w:val="000000"/>
          <w:sz w:val="24"/>
          <w:szCs w:val="24"/>
        </w:rPr>
        <w:t>C</w:t>
      </w:r>
      <w:r w:rsidR="00053AF9" w:rsidRPr="00AE5FAC">
        <w:rPr>
          <w:rFonts w:cs="Calibri"/>
          <w:color w:val="000000"/>
          <w:sz w:val="24"/>
          <w:szCs w:val="24"/>
        </w:rPr>
        <w:t xml:space="preserve">oordinator and Administrator 1, informing them of the outcome of the complaint filed by Complainant. The school board affirmed Administrator 1’s May </w:t>
      </w:r>
      <w:proofErr w:type="gramStart"/>
      <w:r w:rsidR="00053AF9" w:rsidRPr="00AE5FAC">
        <w:rPr>
          <w:rFonts w:cs="Calibri"/>
          <w:color w:val="000000"/>
          <w:sz w:val="24"/>
          <w:szCs w:val="24"/>
        </w:rPr>
        <w:t>31st</w:t>
      </w:r>
      <w:proofErr w:type="gramEnd"/>
      <w:r w:rsidR="00053AF9" w:rsidRPr="00AE5FAC">
        <w:rPr>
          <w:rFonts w:cs="Calibri"/>
          <w:color w:val="000000"/>
          <w:sz w:val="24"/>
          <w:szCs w:val="24"/>
        </w:rPr>
        <w:t xml:space="preserve"> order and </w:t>
      </w:r>
      <w:r w:rsidR="00D21861" w:rsidRPr="00AE5FAC">
        <w:rPr>
          <w:rFonts w:cs="Calibri"/>
          <w:color w:val="000000"/>
          <w:sz w:val="24"/>
          <w:szCs w:val="24"/>
        </w:rPr>
        <w:t xml:space="preserve">specified </w:t>
      </w:r>
      <w:r w:rsidR="00053AF9" w:rsidRPr="00AE5FAC">
        <w:rPr>
          <w:rFonts w:cs="Calibri"/>
          <w:color w:val="000000"/>
          <w:sz w:val="24"/>
          <w:szCs w:val="24"/>
        </w:rPr>
        <w:t>that a civil rights specialist from the department would review the district’s Title IX policies and assist the district in modifying those policies.</w:t>
      </w:r>
      <w:r w:rsidR="00155233" w:rsidRPr="00AE5FAC">
        <w:rPr>
          <w:rFonts w:cs="Calibri"/>
          <w:color w:val="000000"/>
          <w:sz w:val="24"/>
          <w:szCs w:val="24"/>
        </w:rPr>
        <w:t xml:space="preserve"> The department subsequently reviewed those policies, but </w:t>
      </w:r>
      <w:proofErr w:type="gramStart"/>
      <w:r w:rsidR="00155233" w:rsidRPr="00AE5FAC">
        <w:rPr>
          <w:rFonts w:cs="Calibri"/>
          <w:color w:val="000000"/>
          <w:sz w:val="24"/>
          <w:szCs w:val="24"/>
        </w:rPr>
        <w:t>was not informed</w:t>
      </w:r>
      <w:proofErr w:type="gramEnd"/>
      <w:r w:rsidR="00155233" w:rsidRPr="00AE5FAC">
        <w:rPr>
          <w:rFonts w:cs="Calibri"/>
          <w:color w:val="000000"/>
          <w:sz w:val="24"/>
          <w:szCs w:val="24"/>
        </w:rPr>
        <w:t xml:space="preserve"> about the events relevant to this appeal.</w:t>
      </w:r>
    </w:p>
    <w:p w14:paraId="14BBB0F3" w14:textId="77777777" w:rsidR="00053AF9" w:rsidRPr="00AE5FAC" w:rsidRDefault="00053AF9" w:rsidP="00053AF9">
      <w:pPr>
        <w:pStyle w:val="ListParagraph"/>
        <w:rPr>
          <w:rFonts w:cs="Calibri"/>
          <w:color w:val="000000"/>
          <w:sz w:val="24"/>
          <w:szCs w:val="24"/>
        </w:rPr>
      </w:pPr>
    </w:p>
    <w:p w14:paraId="4F97FC6D" w14:textId="02D6C056" w:rsidR="00053AF9" w:rsidRPr="00AE5FAC" w:rsidRDefault="00053AF9" w:rsidP="00053AF9">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Also on June 19, 2019, Complaint recei</w:t>
      </w:r>
      <w:r w:rsidR="00F847C0" w:rsidRPr="00AE5FAC">
        <w:rPr>
          <w:rFonts w:cs="Calibri"/>
          <w:color w:val="000000"/>
          <w:sz w:val="24"/>
          <w:szCs w:val="24"/>
        </w:rPr>
        <w:t>ved a letter from the district</w:t>
      </w:r>
      <w:r w:rsidRPr="00AE5FAC">
        <w:rPr>
          <w:rFonts w:cs="Calibri"/>
          <w:color w:val="000000"/>
          <w:sz w:val="24"/>
          <w:szCs w:val="24"/>
        </w:rPr>
        <w:t xml:space="preserve"> school board notifying Complainant of its </w:t>
      </w:r>
      <w:r w:rsidR="002F6439" w:rsidRPr="00AE5FAC">
        <w:rPr>
          <w:rFonts w:cs="Calibri"/>
          <w:color w:val="000000"/>
          <w:sz w:val="24"/>
          <w:szCs w:val="24"/>
        </w:rPr>
        <w:t xml:space="preserve">decisions. </w:t>
      </w:r>
    </w:p>
    <w:p w14:paraId="5C87F944" w14:textId="77777777" w:rsidR="00E25BAA" w:rsidRPr="00AE5FAC" w:rsidRDefault="00E25BAA" w:rsidP="00E25BAA">
      <w:pPr>
        <w:pStyle w:val="ListParagraph"/>
        <w:rPr>
          <w:rFonts w:cs="Calibri"/>
          <w:color w:val="000000"/>
          <w:sz w:val="24"/>
          <w:szCs w:val="24"/>
        </w:rPr>
      </w:pPr>
    </w:p>
    <w:p w14:paraId="3184FA1D" w14:textId="4F3BBF16" w:rsidR="008D13CE" w:rsidRPr="00AE5FAC" w:rsidRDefault="002F6439"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On July 21, 2019, Complaint filed an appeal of the district’s decision with the department.</w:t>
      </w:r>
    </w:p>
    <w:p w14:paraId="28B921F3" w14:textId="77777777" w:rsidR="002F6439" w:rsidRPr="00AE5FAC" w:rsidRDefault="002F6439" w:rsidP="002F6439">
      <w:pPr>
        <w:pStyle w:val="ListParagraph"/>
        <w:rPr>
          <w:rFonts w:cs="Calibri"/>
          <w:color w:val="000000"/>
          <w:sz w:val="24"/>
          <w:szCs w:val="24"/>
        </w:rPr>
      </w:pPr>
    </w:p>
    <w:p w14:paraId="421E8AA1" w14:textId="5099E102" w:rsidR="002F6439" w:rsidRPr="00AE5FAC" w:rsidRDefault="002F6439"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On August 6, 2019, the department accepted Complainant’s appeal.</w:t>
      </w:r>
    </w:p>
    <w:p w14:paraId="28C91D54" w14:textId="77777777" w:rsidR="002F6439" w:rsidRPr="00AE5FAC" w:rsidRDefault="002F6439" w:rsidP="002F6439">
      <w:pPr>
        <w:pStyle w:val="ListParagraph"/>
        <w:rPr>
          <w:rFonts w:cs="Calibri"/>
          <w:color w:val="000000"/>
          <w:sz w:val="24"/>
          <w:szCs w:val="24"/>
        </w:rPr>
      </w:pPr>
    </w:p>
    <w:p w14:paraId="3A59F998" w14:textId="38531A5C" w:rsidR="002F6439" w:rsidRPr="00AE5FAC" w:rsidRDefault="002F6439"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Throughout the 2019-2020 school year, a department investigator interviewed Counselor, </w:t>
      </w:r>
      <w:r w:rsidR="00CE6992" w:rsidRPr="00AE5FAC">
        <w:rPr>
          <w:rFonts w:cs="Calibri"/>
          <w:color w:val="000000"/>
          <w:sz w:val="24"/>
          <w:szCs w:val="24"/>
        </w:rPr>
        <w:t>Teacher 1, Student 2,</w:t>
      </w:r>
      <w:r w:rsidR="00967B31" w:rsidRPr="00AE5FAC">
        <w:rPr>
          <w:rFonts w:cs="Calibri"/>
          <w:color w:val="000000"/>
          <w:sz w:val="24"/>
          <w:szCs w:val="24"/>
        </w:rPr>
        <w:t xml:space="preserve"> Student 5,</w:t>
      </w:r>
      <w:r w:rsidR="00CE6992" w:rsidRPr="00AE5FAC">
        <w:rPr>
          <w:rFonts w:cs="Calibri"/>
          <w:color w:val="000000"/>
          <w:sz w:val="24"/>
          <w:szCs w:val="24"/>
        </w:rPr>
        <w:t xml:space="preserve"> Student 6</w:t>
      </w:r>
      <w:r w:rsidRPr="00AE5FAC">
        <w:rPr>
          <w:rFonts w:cs="Calibri"/>
          <w:color w:val="000000"/>
          <w:sz w:val="24"/>
          <w:szCs w:val="24"/>
        </w:rPr>
        <w:t xml:space="preserve">, </w:t>
      </w:r>
      <w:r w:rsidR="00CE6992" w:rsidRPr="00AE5FAC">
        <w:rPr>
          <w:rFonts w:cs="Calibri"/>
          <w:color w:val="000000"/>
          <w:sz w:val="24"/>
          <w:szCs w:val="24"/>
        </w:rPr>
        <w:t xml:space="preserve">and </w:t>
      </w:r>
      <w:r w:rsidR="00967B31" w:rsidRPr="00AE5FAC">
        <w:rPr>
          <w:rFonts w:cs="Calibri"/>
          <w:color w:val="000000"/>
          <w:sz w:val="24"/>
          <w:szCs w:val="24"/>
        </w:rPr>
        <w:t>other</w:t>
      </w:r>
      <w:r w:rsidR="00CE6992" w:rsidRPr="00AE5FAC">
        <w:rPr>
          <w:rFonts w:cs="Calibri"/>
          <w:color w:val="000000"/>
          <w:sz w:val="24"/>
          <w:szCs w:val="24"/>
        </w:rPr>
        <w:t xml:space="preserve"> student</w:t>
      </w:r>
      <w:r w:rsidR="00967B31" w:rsidRPr="00AE5FAC">
        <w:rPr>
          <w:rFonts w:cs="Calibri"/>
          <w:color w:val="000000"/>
          <w:sz w:val="24"/>
          <w:szCs w:val="24"/>
        </w:rPr>
        <w:t>s</w:t>
      </w:r>
      <w:r w:rsidRPr="00AE5FAC">
        <w:rPr>
          <w:rFonts w:cs="Calibri"/>
          <w:color w:val="000000"/>
          <w:sz w:val="24"/>
          <w:szCs w:val="24"/>
        </w:rPr>
        <w:t xml:space="preserve"> attending school in the district.</w:t>
      </w:r>
      <w:r w:rsidR="00EB282B" w:rsidRPr="00AE5FAC">
        <w:rPr>
          <w:rFonts w:cs="Calibri"/>
          <w:color w:val="000000"/>
          <w:sz w:val="24"/>
          <w:szCs w:val="24"/>
        </w:rPr>
        <w:t xml:space="preserve"> Those inter</w:t>
      </w:r>
      <w:r w:rsidR="00CE6992" w:rsidRPr="00AE5FAC">
        <w:rPr>
          <w:rFonts w:cs="Calibri"/>
          <w:color w:val="000000"/>
          <w:sz w:val="24"/>
          <w:szCs w:val="24"/>
        </w:rPr>
        <w:t>views corroborated this order’s</w:t>
      </w:r>
      <w:r w:rsidR="00EB282B" w:rsidRPr="00AE5FAC">
        <w:rPr>
          <w:rFonts w:cs="Calibri"/>
          <w:color w:val="000000"/>
          <w:sz w:val="24"/>
          <w:szCs w:val="24"/>
        </w:rPr>
        <w:t xml:space="preserve"> findings of fact insofar as the findings pertain to the interviewed individual. Complainant and district provided the investigator with the documents described in these findings. The district did not provide notes of </w:t>
      </w:r>
      <w:r w:rsidR="005F3C42" w:rsidRPr="00AE5FAC">
        <w:rPr>
          <w:rFonts w:cs="Calibri"/>
          <w:color w:val="000000"/>
          <w:sz w:val="24"/>
          <w:szCs w:val="24"/>
        </w:rPr>
        <w:t>Student 1’s</w:t>
      </w:r>
      <w:r w:rsidR="00EB282B" w:rsidRPr="00AE5FAC">
        <w:rPr>
          <w:rFonts w:cs="Calibri"/>
          <w:color w:val="000000"/>
          <w:sz w:val="24"/>
          <w:szCs w:val="24"/>
        </w:rPr>
        <w:t xml:space="preserve"> October </w:t>
      </w:r>
      <w:proofErr w:type="gramStart"/>
      <w:r w:rsidR="00EB282B" w:rsidRPr="00AE5FAC">
        <w:rPr>
          <w:rFonts w:cs="Calibri"/>
          <w:color w:val="000000"/>
          <w:sz w:val="24"/>
          <w:szCs w:val="24"/>
        </w:rPr>
        <w:t>29th</w:t>
      </w:r>
      <w:proofErr w:type="gramEnd"/>
      <w:r w:rsidR="00EB282B" w:rsidRPr="00AE5FAC">
        <w:rPr>
          <w:rFonts w:cs="Calibri"/>
          <w:color w:val="000000"/>
          <w:sz w:val="24"/>
          <w:szCs w:val="24"/>
        </w:rPr>
        <w:t xml:space="preserve"> interview or of </w:t>
      </w:r>
      <w:r w:rsidR="005F3C42" w:rsidRPr="00AE5FAC">
        <w:rPr>
          <w:rFonts w:cs="Calibri"/>
          <w:color w:val="000000"/>
          <w:sz w:val="24"/>
          <w:szCs w:val="24"/>
        </w:rPr>
        <w:t xml:space="preserve">the </w:t>
      </w:r>
      <w:r w:rsidR="00EB282B" w:rsidRPr="00AE5FAC">
        <w:rPr>
          <w:rFonts w:cs="Calibri"/>
          <w:color w:val="000000"/>
          <w:sz w:val="24"/>
          <w:szCs w:val="24"/>
        </w:rPr>
        <w:t xml:space="preserve">documents </w:t>
      </w:r>
      <w:r w:rsidR="00F847C0" w:rsidRPr="00AE5FAC">
        <w:rPr>
          <w:rFonts w:cs="Calibri"/>
          <w:color w:val="000000"/>
          <w:sz w:val="24"/>
          <w:szCs w:val="24"/>
        </w:rPr>
        <w:t>described in the</w:t>
      </w:r>
      <w:r w:rsidR="005F3C42" w:rsidRPr="00AE5FAC">
        <w:rPr>
          <w:rFonts w:cs="Calibri"/>
          <w:color w:val="000000"/>
          <w:sz w:val="24"/>
          <w:szCs w:val="24"/>
        </w:rPr>
        <w:t xml:space="preserve"> letter sent to Student 1 </w:t>
      </w:r>
      <w:r w:rsidR="00F847C0" w:rsidRPr="00AE5FAC">
        <w:rPr>
          <w:rFonts w:cs="Calibri"/>
          <w:color w:val="000000"/>
          <w:sz w:val="24"/>
          <w:szCs w:val="24"/>
        </w:rPr>
        <w:t>summarizing the district’s findings and conclusions</w:t>
      </w:r>
      <w:r w:rsidR="00EB282B" w:rsidRPr="00AE5FAC">
        <w:rPr>
          <w:rFonts w:cs="Calibri"/>
          <w:color w:val="000000"/>
          <w:sz w:val="24"/>
          <w:szCs w:val="24"/>
        </w:rPr>
        <w:t xml:space="preserve">. Administrator 1 and the Title IX </w:t>
      </w:r>
      <w:r w:rsidR="00C0633D" w:rsidRPr="00AE5FAC">
        <w:rPr>
          <w:rFonts w:cs="Calibri"/>
          <w:color w:val="000000"/>
          <w:sz w:val="24"/>
          <w:szCs w:val="24"/>
        </w:rPr>
        <w:t>C</w:t>
      </w:r>
      <w:r w:rsidR="00EB282B" w:rsidRPr="00AE5FAC">
        <w:rPr>
          <w:rFonts w:cs="Calibri"/>
          <w:color w:val="000000"/>
          <w:sz w:val="24"/>
          <w:szCs w:val="24"/>
        </w:rPr>
        <w:t>oordi</w:t>
      </w:r>
      <w:r w:rsidR="00155233" w:rsidRPr="00AE5FAC">
        <w:rPr>
          <w:rFonts w:cs="Calibri"/>
          <w:color w:val="000000"/>
          <w:sz w:val="24"/>
          <w:szCs w:val="24"/>
        </w:rPr>
        <w:t>n</w:t>
      </w:r>
      <w:r w:rsidR="00EB282B" w:rsidRPr="00AE5FAC">
        <w:rPr>
          <w:rFonts w:cs="Calibri"/>
          <w:color w:val="000000"/>
          <w:sz w:val="24"/>
          <w:szCs w:val="24"/>
        </w:rPr>
        <w:t xml:space="preserve">ator declined to </w:t>
      </w:r>
      <w:proofErr w:type="gramStart"/>
      <w:r w:rsidR="00EB282B" w:rsidRPr="00AE5FAC">
        <w:rPr>
          <w:rFonts w:cs="Calibri"/>
          <w:color w:val="000000"/>
          <w:sz w:val="24"/>
          <w:szCs w:val="24"/>
        </w:rPr>
        <w:t>be interviewed</w:t>
      </w:r>
      <w:proofErr w:type="gramEnd"/>
      <w:r w:rsidR="00EB282B" w:rsidRPr="00AE5FAC">
        <w:rPr>
          <w:rFonts w:cs="Calibri"/>
          <w:color w:val="000000"/>
          <w:sz w:val="24"/>
          <w:szCs w:val="24"/>
        </w:rPr>
        <w:t xml:space="preserve"> by the investigator. </w:t>
      </w:r>
    </w:p>
    <w:p w14:paraId="175CAD08" w14:textId="77777777" w:rsidR="005F3C42" w:rsidRPr="00AE5FAC" w:rsidRDefault="005F3C42" w:rsidP="005F3C42">
      <w:pPr>
        <w:pStyle w:val="ListParagraph"/>
        <w:rPr>
          <w:rFonts w:cs="Calibri"/>
          <w:color w:val="000000"/>
          <w:sz w:val="24"/>
          <w:szCs w:val="24"/>
        </w:rPr>
      </w:pPr>
    </w:p>
    <w:p w14:paraId="4DB7985B" w14:textId="7D285842" w:rsidR="005F3C42" w:rsidRPr="00AE5FAC" w:rsidRDefault="005F3C42"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During the department’s </w:t>
      </w:r>
      <w:r w:rsidR="00BE1AFA" w:rsidRPr="00AE5FAC">
        <w:rPr>
          <w:rFonts w:cs="Calibri"/>
          <w:color w:val="000000"/>
          <w:sz w:val="24"/>
          <w:szCs w:val="24"/>
        </w:rPr>
        <w:t xml:space="preserve">interview </w:t>
      </w:r>
      <w:r w:rsidR="006B1A9D" w:rsidRPr="00AE5FAC">
        <w:rPr>
          <w:rFonts w:cs="Calibri"/>
          <w:color w:val="000000"/>
          <w:sz w:val="24"/>
          <w:szCs w:val="24"/>
        </w:rPr>
        <w:t>with</w:t>
      </w:r>
      <w:r w:rsidR="00BE1AFA" w:rsidRPr="00AE5FAC">
        <w:rPr>
          <w:rFonts w:cs="Calibri"/>
          <w:color w:val="000000"/>
          <w:sz w:val="24"/>
          <w:szCs w:val="24"/>
        </w:rPr>
        <w:t xml:space="preserve"> Student 2,</w:t>
      </w:r>
      <w:r w:rsidR="00967B31" w:rsidRPr="00AE5FAC">
        <w:rPr>
          <w:rFonts w:cs="Calibri"/>
          <w:color w:val="000000"/>
          <w:sz w:val="24"/>
          <w:szCs w:val="24"/>
        </w:rPr>
        <w:t xml:space="preserve"> Student 2 confirmed the version of events she told the district during the interview that took place on October 25, </w:t>
      </w:r>
      <w:r w:rsidR="00967B31" w:rsidRPr="00AE5FAC">
        <w:rPr>
          <w:rFonts w:cs="Calibri"/>
          <w:color w:val="000000"/>
          <w:sz w:val="24"/>
          <w:szCs w:val="24"/>
        </w:rPr>
        <w:lastRenderedPageBreak/>
        <w:t>2018.</w:t>
      </w:r>
      <w:r w:rsidR="00BE1AFA" w:rsidRPr="00AE5FAC">
        <w:rPr>
          <w:rFonts w:cs="Calibri"/>
          <w:color w:val="000000"/>
          <w:sz w:val="24"/>
          <w:szCs w:val="24"/>
        </w:rPr>
        <w:t xml:space="preserve"> Student 2 </w:t>
      </w:r>
      <w:r w:rsidR="00967B31" w:rsidRPr="00AE5FAC">
        <w:rPr>
          <w:rFonts w:cs="Calibri"/>
          <w:color w:val="000000"/>
          <w:sz w:val="24"/>
          <w:szCs w:val="24"/>
        </w:rPr>
        <w:t xml:space="preserve">also </w:t>
      </w:r>
      <w:r w:rsidR="00B77DD5" w:rsidRPr="00AE5FAC">
        <w:rPr>
          <w:rFonts w:cs="Calibri"/>
          <w:color w:val="000000"/>
          <w:sz w:val="24"/>
          <w:szCs w:val="24"/>
        </w:rPr>
        <w:t>stated that during the day in question, subsequent to declining sex with Student 1 on multiple oc</w:t>
      </w:r>
      <w:r w:rsidR="00155233" w:rsidRPr="00AE5FAC">
        <w:rPr>
          <w:rFonts w:cs="Calibri"/>
          <w:color w:val="000000"/>
          <w:sz w:val="24"/>
          <w:szCs w:val="24"/>
        </w:rPr>
        <w:t>casions, she had oral sex with S</w:t>
      </w:r>
      <w:r w:rsidR="00B77DD5" w:rsidRPr="00AE5FAC">
        <w:rPr>
          <w:rFonts w:cs="Calibri"/>
          <w:color w:val="000000"/>
          <w:sz w:val="24"/>
          <w:szCs w:val="24"/>
        </w:rPr>
        <w:t>tudent</w:t>
      </w:r>
      <w:r w:rsidR="00155233" w:rsidRPr="00AE5FAC">
        <w:rPr>
          <w:rFonts w:cs="Calibri"/>
          <w:color w:val="000000"/>
          <w:sz w:val="24"/>
          <w:szCs w:val="24"/>
        </w:rPr>
        <w:t xml:space="preserve"> 1</w:t>
      </w:r>
      <w:r w:rsidR="00B77DD5" w:rsidRPr="00AE5FAC">
        <w:rPr>
          <w:rFonts w:cs="Calibri"/>
          <w:color w:val="000000"/>
          <w:sz w:val="24"/>
          <w:szCs w:val="24"/>
        </w:rPr>
        <w:t xml:space="preserve">. During oral sex, Student 1 continued to request to have vaginal sex. Student 2 stated that she had vaginal sex with Student 1. Student 2 stated that she had vaginal sex, in part, because of Student 1’s size and her lack of ambulatory motion. Student 2 further </w:t>
      </w:r>
      <w:r w:rsidR="00BE1AFA" w:rsidRPr="00AE5FAC">
        <w:rPr>
          <w:rFonts w:cs="Calibri"/>
          <w:color w:val="000000"/>
          <w:sz w:val="24"/>
          <w:szCs w:val="24"/>
        </w:rPr>
        <w:t xml:space="preserve">stated that she was uncomfortable with and confused by the </w:t>
      </w:r>
      <w:r w:rsidR="00F847C0" w:rsidRPr="00AE5FAC">
        <w:rPr>
          <w:rFonts w:cs="Calibri"/>
          <w:color w:val="000000"/>
          <w:sz w:val="24"/>
          <w:szCs w:val="24"/>
        </w:rPr>
        <w:t xml:space="preserve">Title IX Coordinator’s involvement in the </w:t>
      </w:r>
      <w:r w:rsidR="006B1A9D" w:rsidRPr="00AE5FAC">
        <w:rPr>
          <w:rFonts w:cs="Calibri"/>
          <w:color w:val="000000"/>
          <w:sz w:val="24"/>
          <w:szCs w:val="24"/>
        </w:rPr>
        <w:t>district’s investigation</w:t>
      </w:r>
      <w:r w:rsidR="00BE1AFA" w:rsidRPr="00AE5FAC">
        <w:rPr>
          <w:rFonts w:cs="Calibri"/>
          <w:color w:val="000000"/>
          <w:sz w:val="24"/>
          <w:szCs w:val="24"/>
        </w:rPr>
        <w:t xml:space="preserve">. Before the investigation, </w:t>
      </w:r>
      <w:r w:rsidR="00FB336D" w:rsidRPr="00AE5FAC">
        <w:rPr>
          <w:rFonts w:cs="Calibri"/>
          <w:color w:val="000000"/>
          <w:sz w:val="24"/>
          <w:szCs w:val="24"/>
        </w:rPr>
        <w:t>the Title IX Coordinator coached Student 2</w:t>
      </w:r>
      <w:r w:rsidR="00BE1AFA" w:rsidRPr="00AE5FAC">
        <w:rPr>
          <w:rFonts w:cs="Calibri"/>
          <w:color w:val="000000"/>
          <w:sz w:val="24"/>
          <w:szCs w:val="24"/>
        </w:rPr>
        <w:t xml:space="preserve">. Student 2 made </w:t>
      </w:r>
      <w:r w:rsidR="00072472" w:rsidRPr="00AE5FAC">
        <w:rPr>
          <w:rFonts w:cs="Calibri"/>
          <w:color w:val="000000"/>
          <w:sz w:val="24"/>
          <w:szCs w:val="24"/>
        </w:rPr>
        <w:t>complaints</w:t>
      </w:r>
      <w:r w:rsidR="00BE1AFA" w:rsidRPr="00AE5FAC">
        <w:rPr>
          <w:rFonts w:cs="Calibri"/>
          <w:color w:val="000000"/>
          <w:sz w:val="24"/>
          <w:szCs w:val="24"/>
        </w:rPr>
        <w:t xml:space="preserve"> about </w:t>
      </w:r>
      <w:r w:rsidR="00072472" w:rsidRPr="00AE5FAC">
        <w:rPr>
          <w:rFonts w:cs="Calibri"/>
          <w:color w:val="000000"/>
          <w:sz w:val="24"/>
          <w:szCs w:val="24"/>
        </w:rPr>
        <w:t xml:space="preserve">the Title IX </w:t>
      </w:r>
      <w:r w:rsidR="00C0633D" w:rsidRPr="00AE5FAC">
        <w:rPr>
          <w:rFonts w:cs="Calibri"/>
          <w:color w:val="000000"/>
          <w:sz w:val="24"/>
          <w:szCs w:val="24"/>
        </w:rPr>
        <w:t>C</w:t>
      </w:r>
      <w:r w:rsidR="00072472" w:rsidRPr="00AE5FAC">
        <w:rPr>
          <w:rFonts w:cs="Calibri"/>
          <w:color w:val="000000"/>
          <w:sz w:val="24"/>
          <w:szCs w:val="24"/>
        </w:rPr>
        <w:t xml:space="preserve">oordinator to the district, resulting in the district removing the Title IX </w:t>
      </w:r>
      <w:r w:rsidR="00C0633D" w:rsidRPr="00AE5FAC">
        <w:rPr>
          <w:rFonts w:cs="Calibri"/>
          <w:color w:val="000000"/>
          <w:sz w:val="24"/>
          <w:szCs w:val="24"/>
        </w:rPr>
        <w:t>C</w:t>
      </w:r>
      <w:r w:rsidR="00072472" w:rsidRPr="00AE5FAC">
        <w:rPr>
          <w:rFonts w:cs="Calibri"/>
          <w:color w:val="000000"/>
          <w:sz w:val="24"/>
          <w:szCs w:val="24"/>
        </w:rPr>
        <w:t xml:space="preserve">oordinator from their coaching position. Student 2 stated that she was aware that the Title IX </w:t>
      </w:r>
      <w:r w:rsidR="00C0633D" w:rsidRPr="00AE5FAC">
        <w:rPr>
          <w:rFonts w:cs="Calibri"/>
          <w:color w:val="000000"/>
          <w:sz w:val="24"/>
          <w:szCs w:val="24"/>
        </w:rPr>
        <w:t>C</w:t>
      </w:r>
      <w:r w:rsidR="00072472" w:rsidRPr="00AE5FAC">
        <w:rPr>
          <w:rFonts w:cs="Calibri"/>
          <w:color w:val="000000"/>
          <w:sz w:val="24"/>
          <w:szCs w:val="24"/>
        </w:rPr>
        <w:t xml:space="preserve">oordinator employed Student 1 and Student 1’s </w:t>
      </w:r>
      <w:r w:rsidR="00155233" w:rsidRPr="00AE5FAC">
        <w:rPr>
          <w:rFonts w:cs="Calibri"/>
          <w:color w:val="000000"/>
          <w:sz w:val="24"/>
          <w:szCs w:val="24"/>
        </w:rPr>
        <w:t>sibling</w:t>
      </w:r>
      <w:r w:rsidR="00072472" w:rsidRPr="00AE5FAC">
        <w:rPr>
          <w:rFonts w:cs="Calibri"/>
          <w:color w:val="000000"/>
          <w:sz w:val="24"/>
          <w:szCs w:val="24"/>
        </w:rPr>
        <w:t xml:space="preserve">. Student 2 stated that Student 1’s conduct </w:t>
      </w:r>
      <w:r w:rsidR="00F847C0" w:rsidRPr="00AE5FAC">
        <w:rPr>
          <w:rFonts w:cs="Calibri"/>
          <w:color w:val="000000"/>
          <w:sz w:val="24"/>
          <w:szCs w:val="24"/>
        </w:rPr>
        <w:t>after</w:t>
      </w:r>
      <w:r w:rsidR="00072472" w:rsidRPr="00AE5FAC">
        <w:rPr>
          <w:rFonts w:cs="Calibri"/>
          <w:color w:val="000000"/>
          <w:sz w:val="24"/>
          <w:szCs w:val="24"/>
        </w:rPr>
        <w:t xml:space="preserve"> the day on which they had nonconsensual sex, including his body language and persistent attempts to contact her, affected her academic performance and psychological wellbeing.</w:t>
      </w:r>
    </w:p>
    <w:p w14:paraId="0B7C852D" w14:textId="77777777" w:rsidR="00967B31" w:rsidRPr="00AE5FAC" w:rsidRDefault="00967B31" w:rsidP="00967B31">
      <w:pPr>
        <w:pStyle w:val="ListParagraph"/>
        <w:rPr>
          <w:rFonts w:cs="Calibri"/>
          <w:color w:val="000000"/>
          <w:sz w:val="24"/>
          <w:szCs w:val="24"/>
        </w:rPr>
      </w:pPr>
    </w:p>
    <w:p w14:paraId="303F67C4" w14:textId="759866D4" w:rsidR="00967B31" w:rsidRPr="00AE5FAC" w:rsidRDefault="00967B31"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During the department’s interview with Student 6, Student 6 </w:t>
      </w:r>
      <w:r w:rsidR="008D4140" w:rsidRPr="00AE5FAC">
        <w:rPr>
          <w:rFonts w:cs="Calibri"/>
          <w:color w:val="000000"/>
          <w:sz w:val="24"/>
          <w:szCs w:val="24"/>
        </w:rPr>
        <w:t>related to the department</w:t>
      </w:r>
      <w:r w:rsidRPr="00AE5FAC">
        <w:rPr>
          <w:rFonts w:cs="Calibri"/>
          <w:color w:val="000000"/>
          <w:sz w:val="24"/>
          <w:szCs w:val="24"/>
        </w:rPr>
        <w:t xml:space="preserve"> the version of events </w:t>
      </w:r>
      <w:r w:rsidR="008D4140" w:rsidRPr="00AE5FAC">
        <w:rPr>
          <w:rFonts w:cs="Calibri"/>
          <w:color w:val="000000"/>
          <w:sz w:val="24"/>
          <w:szCs w:val="24"/>
        </w:rPr>
        <w:t xml:space="preserve">that </w:t>
      </w:r>
      <w:r w:rsidRPr="00AE5FAC">
        <w:rPr>
          <w:rFonts w:cs="Calibri"/>
          <w:color w:val="000000"/>
          <w:sz w:val="24"/>
          <w:szCs w:val="24"/>
        </w:rPr>
        <w:t>she</w:t>
      </w:r>
      <w:r w:rsidR="008D4140" w:rsidRPr="00AE5FAC">
        <w:rPr>
          <w:rFonts w:cs="Calibri"/>
          <w:color w:val="000000"/>
          <w:sz w:val="24"/>
          <w:szCs w:val="24"/>
        </w:rPr>
        <w:t xml:space="preserve"> had</w:t>
      </w:r>
      <w:r w:rsidRPr="00AE5FAC">
        <w:rPr>
          <w:rFonts w:cs="Calibri"/>
          <w:color w:val="000000"/>
          <w:sz w:val="24"/>
          <w:szCs w:val="24"/>
        </w:rPr>
        <w:t xml:space="preserve"> told the district during the interview</w:t>
      </w:r>
      <w:r w:rsidR="00F847C0" w:rsidRPr="00AE5FAC">
        <w:rPr>
          <w:rFonts w:cs="Calibri"/>
          <w:color w:val="000000"/>
          <w:sz w:val="24"/>
          <w:szCs w:val="24"/>
        </w:rPr>
        <w:t xml:space="preserve"> that took place during October of</w:t>
      </w:r>
      <w:r w:rsidRPr="00AE5FAC">
        <w:rPr>
          <w:rFonts w:cs="Calibri"/>
          <w:color w:val="000000"/>
          <w:sz w:val="24"/>
          <w:szCs w:val="24"/>
        </w:rPr>
        <w:t xml:space="preserve"> 2018.</w:t>
      </w:r>
      <w:r w:rsidR="004377FF" w:rsidRPr="00AE5FAC">
        <w:rPr>
          <w:rFonts w:cs="Calibri"/>
          <w:color w:val="000000"/>
          <w:sz w:val="24"/>
          <w:szCs w:val="24"/>
        </w:rPr>
        <w:t xml:space="preserve"> Student 6 stated that she had previously had consensual sex with Student 1. Student 6 reported that on the date in question, she did not want to have sex with Student 1. Student 1 picked up Student 6 in his car and they went to Student 1’s home. While sitting in the car at Student 1’s home, Student 1 requ</w:t>
      </w:r>
      <w:r w:rsidR="00155233" w:rsidRPr="00AE5FAC">
        <w:rPr>
          <w:rFonts w:cs="Calibri"/>
          <w:color w:val="000000"/>
          <w:sz w:val="24"/>
          <w:szCs w:val="24"/>
        </w:rPr>
        <w:t>ested to have sex with Student 6</w:t>
      </w:r>
      <w:r w:rsidR="004377FF" w:rsidRPr="00AE5FAC">
        <w:rPr>
          <w:rFonts w:cs="Calibri"/>
          <w:color w:val="000000"/>
          <w:sz w:val="24"/>
          <w:szCs w:val="24"/>
        </w:rPr>
        <w:t xml:space="preserve"> multiple times. Student 6 told Student 1 “no” multiple times. Student 6 subsequently had oral sex with Student 1. Student 6 reported the incident to the police.</w:t>
      </w:r>
    </w:p>
    <w:p w14:paraId="44E85E1C" w14:textId="77777777" w:rsidR="006B1A9D" w:rsidRPr="00AE5FAC" w:rsidRDefault="006B1A9D" w:rsidP="006B1A9D">
      <w:pPr>
        <w:pStyle w:val="ListParagraph"/>
        <w:rPr>
          <w:rFonts w:cs="Calibri"/>
          <w:color w:val="000000"/>
          <w:sz w:val="24"/>
          <w:szCs w:val="24"/>
        </w:rPr>
      </w:pPr>
    </w:p>
    <w:p w14:paraId="12438F97" w14:textId="231B623C" w:rsidR="006B1A9D" w:rsidRPr="00AE5FAC" w:rsidRDefault="006B1A9D"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 xml:space="preserve">During the department’s interview with Student 5, </w:t>
      </w:r>
      <w:r w:rsidR="00967B31" w:rsidRPr="00AE5FAC">
        <w:rPr>
          <w:rFonts w:cs="Calibri"/>
          <w:color w:val="000000"/>
          <w:sz w:val="24"/>
          <w:szCs w:val="24"/>
        </w:rPr>
        <w:t>Student 5 confirmed the version of events she told the district during the interview that took place on October</w:t>
      </w:r>
      <w:r w:rsidR="00F847C0" w:rsidRPr="00AE5FAC">
        <w:rPr>
          <w:rFonts w:cs="Calibri"/>
          <w:color w:val="000000"/>
          <w:sz w:val="24"/>
          <w:szCs w:val="24"/>
        </w:rPr>
        <w:t xml:space="preserve"> 2</w:t>
      </w:r>
      <w:r w:rsidR="00967B31" w:rsidRPr="00AE5FAC">
        <w:rPr>
          <w:rFonts w:cs="Calibri"/>
          <w:color w:val="000000"/>
          <w:sz w:val="24"/>
          <w:szCs w:val="24"/>
        </w:rPr>
        <w:t xml:space="preserve">9, 2018.  </w:t>
      </w:r>
      <w:r w:rsidRPr="00AE5FAC">
        <w:rPr>
          <w:rFonts w:cs="Calibri"/>
          <w:color w:val="000000"/>
          <w:sz w:val="24"/>
          <w:szCs w:val="24"/>
        </w:rPr>
        <w:t xml:space="preserve">Student 5 </w:t>
      </w:r>
      <w:r w:rsidR="00967B31" w:rsidRPr="00AE5FAC">
        <w:rPr>
          <w:rFonts w:cs="Calibri"/>
          <w:color w:val="000000"/>
          <w:sz w:val="24"/>
          <w:szCs w:val="24"/>
        </w:rPr>
        <w:t xml:space="preserve">also </w:t>
      </w:r>
      <w:r w:rsidRPr="00AE5FAC">
        <w:rPr>
          <w:rFonts w:cs="Calibri"/>
          <w:color w:val="000000"/>
          <w:sz w:val="24"/>
          <w:szCs w:val="24"/>
        </w:rPr>
        <w:t xml:space="preserve">stated that </w:t>
      </w:r>
      <w:r w:rsidR="00F847C0" w:rsidRPr="00AE5FAC">
        <w:rPr>
          <w:rFonts w:cs="Calibri"/>
          <w:color w:val="000000"/>
          <w:sz w:val="24"/>
          <w:szCs w:val="24"/>
        </w:rPr>
        <w:t>after</w:t>
      </w:r>
      <w:r w:rsidRPr="00AE5FAC">
        <w:rPr>
          <w:rFonts w:cs="Calibri"/>
          <w:color w:val="000000"/>
          <w:sz w:val="24"/>
          <w:szCs w:val="24"/>
        </w:rPr>
        <w:t xml:space="preserve"> the day on which Student 1 made sexual advances toward her and attempted to prevent her from exiting his car, she would feel anxious whenever she encountered Student 1 at school.</w:t>
      </w:r>
    </w:p>
    <w:p w14:paraId="147F5B69" w14:textId="77777777" w:rsidR="00846AAA" w:rsidRPr="00AE5FAC" w:rsidRDefault="00846AAA" w:rsidP="00846AAA">
      <w:pPr>
        <w:pStyle w:val="ListParagraph"/>
        <w:rPr>
          <w:rFonts w:cs="Calibri"/>
          <w:color w:val="000000"/>
          <w:sz w:val="24"/>
          <w:szCs w:val="24"/>
        </w:rPr>
      </w:pPr>
    </w:p>
    <w:p w14:paraId="6C9468A4" w14:textId="074DDA8D" w:rsidR="00846AAA" w:rsidRPr="00AE5FAC" w:rsidRDefault="00846AAA" w:rsidP="00E25BAA">
      <w:pPr>
        <w:pStyle w:val="ListParagraph"/>
        <w:numPr>
          <w:ilvl w:val="0"/>
          <w:numId w:val="22"/>
        </w:numPr>
        <w:spacing w:after="0"/>
        <w:ind w:left="1080"/>
        <w:jc w:val="both"/>
        <w:rPr>
          <w:rFonts w:cs="Calibri"/>
          <w:color w:val="000000"/>
          <w:sz w:val="24"/>
          <w:szCs w:val="24"/>
        </w:rPr>
      </w:pPr>
      <w:r w:rsidRPr="00AE5FAC">
        <w:rPr>
          <w:rFonts w:cs="Calibri"/>
          <w:color w:val="000000"/>
          <w:sz w:val="24"/>
          <w:szCs w:val="24"/>
        </w:rPr>
        <w:t>At the time that the department concluded its investigation, the district had not yet provided district staff with professional development on Title IX.</w:t>
      </w:r>
    </w:p>
    <w:p w14:paraId="11F1865A" w14:textId="77777777" w:rsidR="008D13CE" w:rsidRPr="00AE5FAC" w:rsidRDefault="008D13CE" w:rsidP="008D13CE">
      <w:pPr>
        <w:pStyle w:val="ListParagraph"/>
        <w:spacing w:after="0"/>
        <w:ind w:left="1080"/>
        <w:jc w:val="both"/>
        <w:rPr>
          <w:rFonts w:cs="Calibri"/>
          <w:color w:val="000000"/>
          <w:sz w:val="24"/>
          <w:szCs w:val="24"/>
        </w:rPr>
      </w:pPr>
    </w:p>
    <w:p w14:paraId="769A1D70" w14:textId="77777777" w:rsidR="00E447D2" w:rsidRDefault="00E447D2" w:rsidP="0099086D">
      <w:pPr>
        <w:pStyle w:val="ListParagraph"/>
        <w:spacing w:after="0"/>
        <w:ind w:left="0"/>
        <w:jc w:val="center"/>
        <w:rPr>
          <w:rFonts w:cs="Calibri"/>
          <w:b/>
          <w:color w:val="000000"/>
          <w:sz w:val="24"/>
          <w:szCs w:val="24"/>
        </w:rPr>
      </w:pPr>
    </w:p>
    <w:p w14:paraId="68EF7706" w14:textId="77777777" w:rsidR="00E447D2" w:rsidRDefault="00E447D2" w:rsidP="0099086D">
      <w:pPr>
        <w:pStyle w:val="ListParagraph"/>
        <w:spacing w:after="0"/>
        <w:ind w:left="0"/>
        <w:jc w:val="center"/>
        <w:rPr>
          <w:rFonts w:cs="Calibri"/>
          <w:b/>
          <w:color w:val="000000"/>
          <w:sz w:val="24"/>
          <w:szCs w:val="24"/>
        </w:rPr>
      </w:pPr>
    </w:p>
    <w:p w14:paraId="08B1A9A3" w14:textId="77777777" w:rsidR="005734F9" w:rsidRDefault="005734F9" w:rsidP="005734F9">
      <w:pPr>
        <w:pStyle w:val="ListParagraph"/>
        <w:spacing w:after="0"/>
        <w:ind w:left="0"/>
        <w:rPr>
          <w:rFonts w:cs="Calibri"/>
          <w:b/>
          <w:color w:val="000000"/>
          <w:sz w:val="24"/>
          <w:szCs w:val="24"/>
        </w:rPr>
      </w:pPr>
    </w:p>
    <w:p w14:paraId="1F59FA24" w14:textId="289F7754" w:rsidR="003510B1" w:rsidRPr="00AE5FAC" w:rsidRDefault="00ED7D0F" w:rsidP="005734F9">
      <w:pPr>
        <w:pStyle w:val="ListParagraph"/>
        <w:spacing w:after="0"/>
        <w:ind w:left="0"/>
        <w:jc w:val="center"/>
        <w:rPr>
          <w:rFonts w:cs="Calibri"/>
          <w:b/>
          <w:color w:val="000000"/>
          <w:sz w:val="24"/>
          <w:szCs w:val="24"/>
        </w:rPr>
      </w:pPr>
      <w:r w:rsidRPr="00AE5FAC">
        <w:rPr>
          <w:rFonts w:cs="Calibri"/>
          <w:b/>
          <w:color w:val="000000"/>
          <w:sz w:val="24"/>
          <w:szCs w:val="24"/>
        </w:rPr>
        <w:lastRenderedPageBreak/>
        <w:t>A</w:t>
      </w:r>
      <w:r w:rsidR="00515A26" w:rsidRPr="00AE5FAC">
        <w:rPr>
          <w:rFonts w:cs="Calibri"/>
          <w:b/>
          <w:color w:val="000000"/>
          <w:sz w:val="24"/>
          <w:szCs w:val="24"/>
        </w:rPr>
        <w:t>NALYSIS</w:t>
      </w:r>
    </w:p>
    <w:p w14:paraId="67F5A97B" w14:textId="77777777" w:rsidR="00D84F4E" w:rsidRPr="00AE5FAC" w:rsidRDefault="00D84F4E" w:rsidP="00D84F4E">
      <w:pPr>
        <w:spacing w:after="0"/>
        <w:jc w:val="both"/>
        <w:rPr>
          <w:rFonts w:cs="Calibri"/>
          <w:color w:val="000000"/>
          <w:sz w:val="24"/>
          <w:szCs w:val="24"/>
        </w:rPr>
      </w:pPr>
    </w:p>
    <w:p w14:paraId="75F66244" w14:textId="77777777" w:rsidR="00ED7D0F" w:rsidRPr="00AE5FAC" w:rsidRDefault="00ED7D0F" w:rsidP="00ED7D0F">
      <w:pPr>
        <w:spacing w:after="0"/>
        <w:jc w:val="both"/>
        <w:rPr>
          <w:rFonts w:cs="Calibri"/>
          <w:color w:val="000000"/>
          <w:sz w:val="24"/>
          <w:szCs w:val="24"/>
        </w:rPr>
      </w:pPr>
      <w:r w:rsidRPr="00AE5FAC">
        <w:rPr>
          <w:rFonts w:cs="Calibri"/>
          <w:color w:val="000000"/>
          <w:sz w:val="24"/>
          <w:szCs w:val="24"/>
        </w:rPr>
        <w:t xml:space="preserve">Under Oregon’s anti-discrimination statute, </w:t>
      </w:r>
    </w:p>
    <w:p w14:paraId="0824CFC8" w14:textId="77777777" w:rsidR="00ED7D0F" w:rsidRPr="00AE5FAC" w:rsidRDefault="00ED7D0F" w:rsidP="00ED7D0F">
      <w:pPr>
        <w:spacing w:after="0"/>
        <w:jc w:val="both"/>
        <w:rPr>
          <w:rFonts w:cs="Calibri"/>
          <w:color w:val="000000"/>
          <w:sz w:val="24"/>
          <w:szCs w:val="24"/>
        </w:rPr>
      </w:pPr>
    </w:p>
    <w:p w14:paraId="0743CF8D"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 xml:space="preserve">A person </w:t>
      </w:r>
      <w:proofErr w:type="gramStart"/>
      <w:r w:rsidRPr="00AE5FAC">
        <w:rPr>
          <w:rFonts w:cs="Calibri"/>
          <w:color w:val="000000"/>
          <w:sz w:val="24"/>
          <w:szCs w:val="24"/>
        </w:rPr>
        <w:t>may not be subjected</w:t>
      </w:r>
      <w:proofErr w:type="gramEnd"/>
      <w:r w:rsidRPr="00AE5FAC">
        <w:rPr>
          <w:rFonts w:cs="Calibri"/>
          <w:color w:val="000000"/>
          <w:sz w:val="24"/>
          <w:szCs w:val="24"/>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AE5FAC">
        <w:rPr>
          <w:rFonts w:cs="Calibri"/>
          <w:color w:val="000000"/>
          <w:sz w:val="24"/>
          <w:szCs w:val="24"/>
          <w:vertAlign w:val="superscript"/>
        </w:rPr>
        <w:footnoteReference w:id="8"/>
      </w:r>
      <w:r w:rsidRPr="00AE5FAC">
        <w:rPr>
          <w:rFonts w:cs="Calibri"/>
          <w:color w:val="000000"/>
          <w:sz w:val="24"/>
          <w:szCs w:val="24"/>
        </w:rPr>
        <w:t xml:space="preserve"> </w:t>
      </w:r>
    </w:p>
    <w:p w14:paraId="4F7E07EC" w14:textId="77777777" w:rsidR="00ED7D0F" w:rsidRPr="00AE5FAC" w:rsidRDefault="00ED7D0F" w:rsidP="00ED7D0F">
      <w:pPr>
        <w:spacing w:after="0"/>
        <w:jc w:val="both"/>
        <w:rPr>
          <w:rFonts w:cs="Calibri"/>
          <w:color w:val="000000"/>
          <w:sz w:val="24"/>
          <w:szCs w:val="24"/>
        </w:rPr>
      </w:pPr>
    </w:p>
    <w:p w14:paraId="3102CF50" w14:textId="77777777" w:rsidR="00ED7D0F" w:rsidRPr="00AE5FAC" w:rsidRDefault="00ED7D0F" w:rsidP="00ED7D0F">
      <w:pPr>
        <w:spacing w:after="0"/>
        <w:jc w:val="both"/>
        <w:rPr>
          <w:rFonts w:cs="Calibri"/>
          <w:color w:val="000000"/>
          <w:sz w:val="24"/>
          <w:szCs w:val="24"/>
        </w:rPr>
      </w:pPr>
      <w:r w:rsidRPr="00AE5FAC">
        <w:rPr>
          <w:rFonts w:cs="Calibri"/>
          <w:color w:val="000000"/>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AE5FAC">
        <w:rPr>
          <w:rFonts w:cs="Calibri"/>
          <w:color w:val="000000"/>
          <w:sz w:val="24"/>
          <w:szCs w:val="24"/>
          <w:vertAlign w:val="superscript"/>
        </w:rPr>
        <w:footnoteReference w:id="9"/>
      </w:r>
    </w:p>
    <w:p w14:paraId="53D7FD17" w14:textId="77777777" w:rsidR="00ED7D0F" w:rsidRPr="00AE5FAC" w:rsidRDefault="00ED7D0F" w:rsidP="00ED7D0F">
      <w:pPr>
        <w:spacing w:after="0"/>
        <w:jc w:val="both"/>
        <w:rPr>
          <w:rFonts w:cs="Calibri"/>
          <w:color w:val="000000"/>
          <w:sz w:val="24"/>
          <w:szCs w:val="24"/>
        </w:rPr>
      </w:pPr>
    </w:p>
    <w:p w14:paraId="20152AB5" w14:textId="77777777" w:rsidR="00ED7D0F" w:rsidRPr="00AE5FAC" w:rsidRDefault="00ED7D0F" w:rsidP="00ED7D0F">
      <w:pPr>
        <w:spacing w:after="0"/>
        <w:jc w:val="both"/>
        <w:rPr>
          <w:rFonts w:cs="Calibri"/>
          <w:color w:val="000000"/>
          <w:sz w:val="24"/>
          <w:szCs w:val="24"/>
        </w:rPr>
      </w:pPr>
      <w:r w:rsidRPr="00AE5FAC">
        <w:rPr>
          <w:rFonts w:cs="Calibri"/>
          <w:color w:val="000000"/>
          <w:sz w:val="24"/>
          <w:szCs w:val="24"/>
        </w:rPr>
        <w:t>In applying this prohibition to school districts, OAR 581-021-0045(3) specifically states that a school district may not:</w:t>
      </w:r>
    </w:p>
    <w:p w14:paraId="671422F1" w14:textId="77777777" w:rsidR="00ED7D0F" w:rsidRPr="00AE5FAC" w:rsidRDefault="00ED7D0F" w:rsidP="00ED7D0F">
      <w:pPr>
        <w:spacing w:after="0"/>
        <w:jc w:val="both"/>
        <w:rPr>
          <w:rFonts w:cs="Calibri"/>
          <w:color w:val="000000"/>
          <w:sz w:val="24"/>
          <w:szCs w:val="24"/>
        </w:rPr>
      </w:pPr>
    </w:p>
    <w:p w14:paraId="0A8D5271"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t>(a) Treat one person differently from another in determining whether such person satisfies any requirement of condition for the provision of such aid, benefit, or service</w:t>
      </w:r>
      <w:proofErr w:type="gramStart"/>
      <w:r w:rsidRPr="00AE5FAC">
        <w:rPr>
          <w:rFonts w:cs="Calibri"/>
          <w:color w:val="000000"/>
          <w:sz w:val="24"/>
          <w:szCs w:val="24"/>
        </w:rPr>
        <w:t>;</w:t>
      </w:r>
      <w:proofErr w:type="gramEnd"/>
    </w:p>
    <w:p w14:paraId="6AA07930" w14:textId="77777777" w:rsidR="00ED7D0F" w:rsidRPr="00AE5FAC" w:rsidRDefault="00ED7D0F" w:rsidP="00ED7D0F">
      <w:pPr>
        <w:spacing w:after="0"/>
        <w:ind w:left="1440" w:right="1440"/>
        <w:jc w:val="both"/>
        <w:rPr>
          <w:rFonts w:cs="Calibri"/>
          <w:color w:val="000000"/>
          <w:sz w:val="24"/>
          <w:szCs w:val="24"/>
        </w:rPr>
      </w:pPr>
    </w:p>
    <w:p w14:paraId="295612DC"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t>(b) Provide different aid, benefits, or services; or provide aids, benefits, or services in a different manner;</w:t>
      </w:r>
    </w:p>
    <w:p w14:paraId="661E5564" w14:textId="77777777" w:rsidR="00ED7D0F" w:rsidRPr="00AE5FAC" w:rsidRDefault="00ED7D0F" w:rsidP="00ED7D0F">
      <w:pPr>
        <w:spacing w:after="0"/>
        <w:ind w:left="1440" w:right="1440"/>
        <w:jc w:val="both"/>
        <w:rPr>
          <w:rFonts w:cs="Calibri"/>
          <w:color w:val="000000"/>
          <w:sz w:val="24"/>
          <w:szCs w:val="24"/>
        </w:rPr>
      </w:pPr>
    </w:p>
    <w:p w14:paraId="34BEC481"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t>(c) Deny any person such aid, benefit, or service</w:t>
      </w:r>
      <w:proofErr w:type="gramStart"/>
      <w:r w:rsidRPr="00AE5FAC">
        <w:rPr>
          <w:rFonts w:cs="Calibri"/>
          <w:color w:val="000000"/>
          <w:sz w:val="24"/>
          <w:szCs w:val="24"/>
        </w:rPr>
        <w:t>;</w:t>
      </w:r>
      <w:proofErr w:type="gramEnd"/>
    </w:p>
    <w:p w14:paraId="15856747"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r>
    </w:p>
    <w:p w14:paraId="39D7BD2D"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t>(d) Subject any person to separate or different rules of behavior, sanctions, or other treatment</w:t>
      </w:r>
      <w:proofErr w:type="gramStart"/>
      <w:r w:rsidRPr="00AE5FAC">
        <w:rPr>
          <w:rFonts w:cs="Calibri"/>
          <w:color w:val="000000"/>
          <w:sz w:val="24"/>
          <w:szCs w:val="24"/>
        </w:rPr>
        <w:t>;</w:t>
      </w:r>
      <w:proofErr w:type="gramEnd"/>
    </w:p>
    <w:p w14:paraId="24812B89" w14:textId="77777777" w:rsidR="00ED7D0F" w:rsidRPr="00AE5FAC" w:rsidRDefault="00ED7D0F" w:rsidP="00ED7D0F">
      <w:pPr>
        <w:spacing w:after="0"/>
        <w:ind w:left="1440" w:right="1440"/>
        <w:jc w:val="both"/>
        <w:rPr>
          <w:rFonts w:cs="Calibri"/>
          <w:color w:val="000000"/>
          <w:sz w:val="24"/>
          <w:szCs w:val="24"/>
        </w:rPr>
      </w:pPr>
    </w:p>
    <w:p w14:paraId="0A6FE57D"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t>(e) Aid or perpetuate discrimination by joining or remaining a member of any agency or organization which discriminates in providing any aid, benefit, or service to students or employees; [or]</w:t>
      </w:r>
    </w:p>
    <w:p w14:paraId="01C3A12A" w14:textId="77777777" w:rsidR="00ED7D0F" w:rsidRPr="00AE5FAC" w:rsidRDefault="00ED7D0F" w:rsidP="00ED7D0F">
      <w:pPr>
        <w:spacing w:after="0"/>
        <w:ind w:left="1440" w:right="1440"/>
        <w:jc w:val="both"/>
        <w:rPr>
          <w:rFonts w:cs="Calibri"/>
          <w:color w:val="000000"/>
          <w:sz w:val="24"/>
          <w:szCs w:val="24"/>
        </w:rPr>
      </w:pPr>
    </w:p>
    <w:p w14:paraId="490A76F0"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ab/>
      </w:r>
      <w:proofErr w:type="gramStart"/>
      <w:r w:rsidRPr="00AE5FAC">
        <w:rPr>
          <w:rFonts w:cs="Calibri"/>
          <w:color w:val="000000"/>
          <w:sz w:val="24"/>
          <w:szCs w:val="24"/>
        </w:rPr>
        <w:t>(f) Otherwise</w:t>
      </w:r>
      <w:proofErr w:type="gramEnd"/>
      <w:r w:rsidRPr="00AE5FAC">
        <w:rPr>
          <w:rFonts w:cs="Calibri"/>
          <w:color w:val="000000"/>
          <w:sz w:val="24"/>
          <w:szCs w:val="24"/>
        </w:rPr>
        <w:t xml:space="preserve"> limit any person in the enjoyment of any right, privilege, advantage, or opportunity.</w:t>
      </w:r>
    </w:p>
    <w:p w14:paraId="3181B540" w14:textId="77777777" w:rsidR="00ED7D0F" w:rsidRPr="00AE5FAC" w:rsidRDefault="00ED7D0F" w:rsidP="00ED7D0F">
      <w:pPr>
        <w:spacing w:after="0"/>
        <w:ind w:left="1440" w:right="1440"/>
        <w:jc w:val="both"/>
        <w:rPr>
          <w:rFonts w:cs="Calibri"/>
          <w:color w:val="000000"/>
          <w:sz w:val="24"/>
          <w:szCs w:val="24"/>
        </w:rPr>
      </w:pPr>
    </w:p>
    <w:p w14:paraId="58131D7C" w14:textId="332B783A" w:rsidR="00ED7D0F" w:rsidRPr="00AE5FAC" w:rsidRDefault="00ED7D0F" w:rsidP="00ED7D0F">
      <w:pPr>
        <w:spacing w:after="0"/>
        <w:jc w:val="both"/>
        <w:rPr>
          <w:rFonts w:cs="Calibri"/>
          <w:color w:val="000000"/>
          <w:sz w:val="24"/>
          <w:szCs w:val="24"/>
        </w:rPr>
      </w:pPr>
      <w:r w:rsidRPr="00AE5FAC">
        <w:rPr>
          <w:rFonts w:cs="Calibri"/>
          <w:color w:val="000000"/>
          <w:sz w:val="24"/>
          <w:szCs w:val="24"/>
        </w:rPr>
        <w:t xml:space="preserve">The question on appeal is whether Brookings-Harbor School District C-17 – </w:t>
      </w:r>
      <w:r w:rsidR="00CA5C1A" w:rsidRPr="00AE5FAC">
        <w:rPr>
          <w:rFonts w:cs="Calibri"/>
          <w:color w:val="000000"/>
          <w:sz w:val="24"/>
          <w:szCs w:val="24"/>
        </w:rPr>
        <w:t>in consideration of</w:t>
      </w:r>
      <w:r w:rsidRPr="00AE5FAC">
        <w:rPr>
          <w:rFonts w:cs="Calibri"/>
          <w:color w:val="000000"/>
          <w:sz w:val="24"/>
          <w:szCs w:val="24"/>
        </w:rPr>
        <w:t xml:space="preserve"> the circumstances at hand – violated either ORS 659.850 or OAR 581-021-0045(3)(c) or (d) by denying Student 2, Student 5, Student 6, Student 10, and Student 11 of an aid, benefit, or service or otherwise limiting their enjoyment of a right, privilege, or opportunity.</w:t>
      </w:r>
    </w:p>
    <w:p w14:paraId="705EF197" w14:textId="77777777" w:rsidR="00ED7D0F" w:rsidRPr="00AE5FAC" w:rsidRDefault="00ED7D0F" w:rsidP="00ED7D0F">
      <w:pPr>
        <w:spacing w:after="0"/>
        <w:ind w:right="1440"/>
        <w:jc w:val="both"/>
        <w:rPr>
          <w:rFonts w:cs="Calibri"/>
          <w:color w:val="000000"/>
          <w:sz w:val="24"/>
          <w:szCs w:val="24"/>
        </w:rPr>
      </w:pPr>
    </w:p>
    <w:p w14:paraId="1C61584D" w14:textId="36BA072B" w:rsidR="00ED7D0F" w:rsidRPr="003F522F" w:rsidRDefault="00515A26" w:rsidP="003F522F">
      <w:pPr>
        <w:spacing w:after="0"/>
        <w:ind w:left="720" w:hanging="720"/>
        <w:jc w:val="both"/>
        <w:rPr>
          <w:rFonts w:cs="Calibri"/>
          <w:b/>
          <w:color w:val="000000"/>
          <w:sz w:val="24"/>
          <w:szCs w:val="24"/>
        </w:rPr>
      </w:pPr>
      <w:r w:rsidRPr="003F522F">
        <w:rPr>
          <w:rFonts w:cs="Calibri"/>
          <w:b/>
          <w:color w:val="000000"/>
          <w:sz w:val="24"/>
          <w:szCs w:val="24"/>
        </w:rPr>
        <w:t>A</w:t>
      </w:r>
      <w:r w:rsidR="00ED7D0F" w:rsidRPr="003F522F">
        <w:rPr>
          <w:rFonts w:cs="Calibri"/>
          <w:b/>
          <w:color w:val="000000"/>
          <w:sz w:val="24"/>
          <w:szCs w:val="24"/>
        </w:rPr>
        <w:t>.</w:t>
      </w:r>
      <w:r w:rsidR="00ED7D0F" w:rsidRPr="003F522F">
        <w:rPr>
          <w:rFonts w:cs="Calibri"/>
          <w:b/>
          <w:color w:val="000000"/>
          <w:sz w:val="24"/>
          <w:szCs w:val="24"/>
        </w:rPr>
        <w:tab/>
      </w:r>
      <w:r w:rsidRPr="003F522F">
        <w:rPr>
          <w:rFonts w:cs="Calibri"/>
          <w:b/>
          <w:color w:val="000000"/>
          <w:sz w:val="24"/>
          <w:szCs w:val="24"/>
        </w:rPr>
        <w:t>Legal Standard u</w:t>
      </w:r>
      <w:r w:rsidR="00ED7D0F" w:rsidRPr="003F522F">
        <w:rPr>
          <w:rFonts w:cs="Calibri"/>
          <w:b/>
          <w:color w:val="000000"/>
          <w:sz w:val="24"/>
          <w:szCs w:val="24"/>
        </w:rPr>
        <w:t>nder ORS 659.850 for Discrimination Appeals Invoking Sexual Harassment</w:t>
      </w:r>
    </w:p>
    <w:p w14:paraId="5D854B7A" w14:textId="77777777" w:rsidR="00ED7D0F" w:rsidRPr="00AE5FAC" w:rsidRDefault="00ED7D0F" w:rsidP="00ED7D0F">
      <w:pPr>
        <w:spacing w:after="0"/>
        <w:jc w:val="both"/>
        <w:rPr>
          <w:rFonts w:cs="Calibri"/>
          <w:color w:val="000000"/>
          <w:sz w:val="24"/>
          <w:szCs w:val="24"/>
        </w:rPr>
      </w:pPr>
    </w:p>
    <w:p w14:paraId="5DAD686D" w14:textId="142E5152" w:rsidR="00ED7D0F" w:rsidRPr="00AE5FAC" w:rsidRDefault="00CA5C1A" w:rsidP="00ED7D0F">
      <w:pPr>
        <w:spacing w:after="0"/>
        <w:jc w:val="both"/>
        <w:rPr>
          <w:rFonts w:cs="Calibri"/>
          <w:color w:val="000000"/>
          <w:sz w:val="24"/>
          <w:szCs w:val="24"/>
        </w:rPr>
      </w:pPr>
      <w:r w:rsidRPr="00AE5FAC">
        <w:rPr>
          <w:rFonts w:cs="Calibri"/>
          <w:color w:val="000000"/>
          <w:sz w:val="24"/>
          <w:szCs w:val="24"/>
        </w:rPr>
        <w:t>In</w:t>
      </w:r>
      <w:r w:rsidR="00ED7D0F" w:rsidRPr="00AE5FAC">
        <w:rPr>
          <w:rFonts w:cs="Calibri"/>
          <w:color w:val="000000"/>
          <w:sz w:val="24"/>
          <w:szCs w:val="24"/>
        </w:rPr>
        <w:t xml:space="preserve"> analyzing Brookings-Harbor School District C-17’s duties with respect to complaints alleging discrimination, the Oregon Department of Education relies on the federal anti-discrimination laws known as Title IX</w:t>
      </w:r>
      <w:r w:rsidR="00ED7D0F" w:rsidRPr="00AE5FAC">
        <w:rPr>
          <w:rFonts w:cs="Calibri"/>
          <w:color w:val="000000"/>
          <w:sz w:val="24"/>
          <w:szCs w:val="24"/>
          <w:vertAlign w:val="superscript"/>
        </w:rPr>
        <w:footnoteReference w:id="10"/>
      </w:r>
      <w:r w:rsidR="00ED7D0F" w:rsidRPr="00AE5FAC">
        <w:rPr>
          <w:rFonts w:cs="Calibri"/>
          <w:color w:val="000000"/>
          <w:sz w:val="24"/>
          <w:szCs w:val="24"/>
        </w:rPr>
        <w:t xml:space="preserve"> and the interpretation of those laws by federal courts and the United States Department of Education’s Office for Civil Rights (Office for Civi</w:t>
      </w:r>
      <w:r w:rsidRPr="00AE5FAC">
        <w:rPr>
          <w:rFonts w:cs="Calibri"/>
          <w:color w:val="000000"/>
          <w:sz w:val="24"/>
          <w:szCs w:val="24"/>
        </w:rPr>
        <w:t xml:space="preserve">l Rights). </w:t>
      </w:r>
      <w:proofErr w:type="gramStart"/>
      <w:r w:rsidRPr="00AE5FAC">
        <w:rPr>
          <w:rFonts w:cs="Calibri"/>
          <w:color w:val="000000"/>
          <w:sz w:val="24"/>
          <w:szCs w:val="24"/>
        </w:rPr>
        <w:t>Because Title IX has</w:t>
      </w:r>
      <w:r w:rsidR="00ED7D0F" w:rsidRPr="00AE5FAC">
        <w:rPr>
          <w:rFonts w:cs="Calibri"/>
          <w:color w:val="000000"/>
          <w:sz w:val="24"/>
          <w:szCs w:val="24"/>
        </w:rPr>
        <w:t xml:space="preserve"> the same intent as ORS 659.850 and OAR 581-021-0045, and because the text of ORS 659.850 and OAR 581-021-0045 allow the statute and rule to be applied broadly, the interpretation of Title IX by federal courts and the Office for Civil Rights is an important tool for the Oregon Department of Education to use in adjudging the application of ORS 659.850 and OAR 581-021-0045.</w:t>
      </w:r>
      <w:proofErr w:type="gramEnd"/>
    </w:p>
    <w:p w14:paraId="608C0705" w14:textId="77777777" w:rsidR="00ED7D0F" w:rsidRPr="00AE5FAC" w:rsidRDefault="00ED7D0F" w:rsidP="00ED7D0F">
      <w:pPr>
        <w:spacing w:after="0"/>
        <w:jc w:val="both"/>
        <w:rPr>
          <w:rFonts w:cs="Calibri"/>
          <w:color w:val="000000"/>
          <w:sz w:val="24"/>
          <w:szCs w:val="24"/>
        </w:rPr>
      </w:pPr>
    </w:p>
    <w:p w14:paraId="76F63A75" w14:textId="23FD897C" w:rsidR="00ED7D0F" w:rsidRPr="00AE5FAC" w:rsidRDefault="00ED7D0F" w:rsidP="00ED7D0F">
      <w:pPr>
        <w:spacing w:after="0"/>
        <w:jc w:val="both"/>
        <w:rPr>
          <w:rFonts w:cs="Calibri"/>
          <w:color w:val="000000"/>
          <w:sz w:val="24"/>
          <w:szCs w:val="24"/>
        </w:rPr>
      </w:pPr>
      <w:r w:rsidRPr="00AE5FAC">
        <w:rPr>
          <w:rFonts w:cs="Calibri"/>
          <w:color w:val="000000"/>
          <w:sz w:val="24"/>
          <w:szCs w:val="24"/>
        </w:rPr>
        <w:t xml:space="preserve">In interpreting Title IX, the Office of Civil Rights </w:t>
      </w:r>
      <w:r w:rsidR="00CA5C1A" w:rsidRPr="00AE5FAC">
        <w:rPr>
          <w:rFonts w:cs="Calibri"/>
          <w:color w:val="000000"/>
          <w:sz w:val="24"/>
          <w:szCs w:val="24"/>
        </w:rPr>
        <w:t>and the federal courts have</w:t>
      </w:r>
      <w:r w:rsidRPr="00AE5FAC">
        <w:rPr>
          <w:rFonts w:cs="Calibri"/>
          <w:color w:val="000000"/>
          <w:sz w:val="24"/>
          <w:szCs w:val="24"/>
        </w:rPr>
        <w:t xml:space="preserve"> provided guidance on </w:t>
      </w:r>
      <w:r w:rsidR="0009592F" w:rsidRPr="00AE5FAC">
        <w:rPr>
          <w:rFonts w:cs="Calibri"/>
          <w:color w:val="000000"/>
          <w:sz w:val="24"/>
          <w:szCs w:val="24"/>
        </w:rPr>
        <w:t>four</w:t>
      </w:r>
      <w:r w:rsidRPr="00AE5FAC">
        <w:rPr>
          <w:rFonts w:cs="Calibri"/>
          <w:color w:val="000000"/>
          <w:sz w:val="24"/>
          <w:szCs w:val="24"/>
        </w:rPr>
        <w:t xml:space="preserve"> key issues related to this appeal. </w:t>
      </w:r>
    </w:p>
    <w:p w14:paraId="5F2D8D11" w14:textId="77777777" w:rsidR="00ED7D0F" w:rsidRPr="00AE5FAC" w:rsidRDefault="00ED7D0F" w:rsidP="00ED7D0F">
      <w:pPr>
        <w:spacing w:after="0"/>
        <w:jc w:val="both"/>
        <w:rPr>
          <w:rFonts w:cs="Calibri"/>
          <w:color w:val="000000"/>
          <w:sz w:val="24"/>
          <w:szCs w:val="24"/>
        </w:rPr>
      </w:pPr>
    </w:p>
    <w:p w14:paraId="7189BB09" w14:textId="77777777" w:rsidR="00ED7D0F" w:rsidRPr="00AE5FAC" w:rsidRDefault="00ED7D0F" w:rsidP="00ED7D0F">
      <w:pPr>
        <w:spacing w:after="0"/>
        <w:jc w:val="both"/>
        <w:rPr>
          <w:rFonts w:cs="Calibri"/>
          <w:color w:val="000000"/>
          <w:sz w:val="24"/>
          <w:szCs w:val="24"/>
        </w:rPr>
      </w:pPr>
      <w:r w:rsidRPr="00AE5FAC">
        <w:rPr>
          <w:rFonts w:cs="Calibri"/>
          <w:color w:val="000000"/>
          <w:sz w:val="24"/>
          <w:szCs w:val="24"/>
        </w:rPr>
        <w:t>First, in application, Title IX requires educational institutions</w:t>
      </w:r>
      <w:r w:rsidRPr="00AE5FAC">
        <w:rPr>
          <w:rStyle w:val="FootnoteReference"/>
          <w:rFonts w:cs="Calibri"/>
          <w:color w:val="000000"/>
          <w:sz w:val="24"/>
          <w:szCs w:val="24"/>
        </w:rPr>
        <w:footnoteReference w:id="11"/>
      </w:r>
      <w:r w:rsidRPr="00AE5FAC">
        <w:rPr>
          <w:rFonts w:cs="Calibri"/>
          <w:color w:val="000000"/>
          <w:sz w:val="24"/>
          <w:szCs w:val="24"/>
        </w:rPr>
        <w:t xml:space="preserve"> to (1) provide students with a learning environment that is free from sexual harassment and (2) remedy complaints alleging sexual harassment. As explained by the Office for Civil Rights:</w:t>
      </w:r>
    </w:p>
    <w:p w14:paraId="4BD93DC2" w14:textId="77777777" w:rsidR="00ED7D0F" w:rsidRPr="00AE5FAC" w:rsidRDefault="00ED7D0F" w:rsidP="00ED7D0F">
      <w:pPr>
        <w:spacing w:after="0"/>
        <w:jc w:val="both"/>
        <w:rPr>
          <w:rFonts w:cs="Calibri"/>
          <w:color w:val="000000"/>
          <w:sz w:val="24"/>
          <w:szCs w:val="24"/>
        </w:rPr>
      </w:pPr>
    </w:p>
    <w:p w14:paraId="68230E1F" w14:textId="77777777" w:rsidR="00ED7D0F" w:rsidRPr="00AE5FAC" w:rsidRDefault="00ED7D0F" w:rsidP="00ED7D0F">
      <w:pPr>
        <w:spacing w:after="0"/>
        <w:ind w:left="1440" w:right="1440"/>
        <w:jc w:val="both"/>
        <w:rPr>
          <w:rFonts w:cs="Calibri"/>
          <w:color w:val="000000"/>
          <w:sz w:val="24"/>
          <w:szCs w:val="24"/>
        </w:rPr>
      </w:pPr>
      <w:r w:rsidRPr="00AE5FAC">
        <w:rPr>
          <w:rFonts w:cs="Calibri"/>
          <w:color w:val="000000"/>
          <w:sz w:val="24"/>
          <w:szCs w:val="24"/>
        </w:rPr>
        <w:t xml:space="preserve">Sexual harassment is unwelcome conduct of a sexual nature. Sexual harassment can include unwelcome sexual advances, requests for sexual favors, and other verbal, nonverbal, or physical conduct of a sexual nature. Sexual harassment of a student can </w:t>
      </w:r>
      <w:r w:rsidRPr="00AE5FAC">
        <w:rPr>
          <w:rFonts w:cs="Calibri"/>
          <w:color w:val="000000"/>
          <w:sz w:val="24"/>
          <w:szCs w:val="24"/>
        </w:rPr>
        <w:lastRenderedPageBreak/>
        <w:t xml:space="preserve">deny or limit, on the basis of sex, the student's ability to participate in or to receive benefits, services, or opportunities [that otherwise would be available to the student]. Sexual harassment of students is, therefore, a form of sex discrimination prohibited by Title </w:t>
      </w:r>
      <w:proofErr w:type="gramStart"/>
      <w:r w:rsidRPr="00AE5FAC">
        <w:rPr>
          <w:rFonts w:cs="Calibri"/>
          <w:color w:val="000000"/>
          <w:sz w:val="24"/>
          <w:szCs w:val="24"/>
        </w:rPr>
        <w:t>IX[</w:t>
      </w:r>
      <w:proofErr w:type="gramEnd"/>
      <w:r w:rsidRPr="00AE5FAC">
        <w:rPr>
          <w:rFonts w:cs="Calibri"/>
          <w:color w:val="000000"/>
          <w:sz w:val="24"/>
          <w:szCs w:val="24"/>
        </w:rPr>
        <w:t>.]</w:t>
      </w:r>
      <w:r w:rsidRPr="00AE5FAC">
        <w:rPr>
          <w:rFonts w:cs="Calibri"/>
          <w:color w:val="000000"/>
          <w:sz w:val="24"/>
          <w:szCs w:val="24"/>
          <w:vertAlign w:val="superscript"/>
        </w:rPr>
        <w:footnoteReference w:id="12"/>
      </w:r>
    </w:p>
    <w:p w14:paraId="23E1A284" w14:textId="77777777" w:rsidR="00ED7D0F" w:rsidRPr="00AE5FAC" w:rsidRDefault="00ED7D0F" w:rsidP="00ED7D0F">
      <w:pPr>
        <w:spacing w:after="0"/>
        <w:jc w:val="both"/>
        <w:rPr>
          <w:rFonts w:cs="Calibri"/>
          <w:color w:val="000000"/>
          <w:sz w:val="24"/>
          <w:szCs w:val="24"/>
        </w:rPr>
      </w:pPr>
    </w:p>
    <w:p w14:paraId="5EAC87AB" w14:textId="77777777" w:rsidR="00182EBA" w:rsidRPr="00AE5FAC" w:rsidRDefault="00182EBA" w:rsidP="00ED7D0F">
      <w:pPr>
        <w:spacing w:after="0"/>
        <w:jc w:val="both"/>
        <w:rPr>
          <w:rFonts w:cs="Calibri"/>
          <w:color w:val="000000"/>
          <w:sz w:val="24"/>
          <w:szCs w:val="24"/>
        </w:rPr>
      </w:pPr>
      <w:r w:rsidRPr="00AE5FAC">
        <w:rPr>
          <w:rFonts w:cs="Calibri"/>
          <w:color w:val="000000"/>
          <w:sz w:val="24"/>
          <w:szCs w:val="24"/>
        </w:rPr>
        <w:t>Notably, “a student may be sexually harassed by a school employee, another student, or a non-employee third party (e.g., a visiting speaker or visiting athletes).”</w:t>
      </w:r>
      <w:r w:rsidRPr="00AE5FAC">
        <w:rPr>
          <w:rStyle w:val="FootnoteReference"/>
          <w:rFonts w:cs="Calibri"/>
          <w:color w:val="000000"/>
          <w:sz w:val="24"/>
          <w:szCs w:val="24"/>
        </w:rPr>
        <w:footnoteReference w:id="13"/>
      </w:r>
    </w:p>
    <w:p w14:paraId="1D3CC62D" w14:textId="77777777" w:rsidR="00182EBA" w:rsidRPr="00AE5FAC" w:rsidRDefault="00182EBA" w:rsidP="00ED7D0F">
      <w:pPr>
        <w:spacing w:after="0"/>
        <w:jc w:val="both"/>
        <w:rPr>
          <w:rFonts w:cs="Calibri"/>
          <w:color w:val="000000"/>
          <w:sz w:val="24"/>
          <w:szCs w:val="24"/>
        </w:rPr>
      </w:pPr>
    </w:p>
    <w:p w14:paraId="222460F8" w14:textId="4C2B9611" w:rsidR="00ED7D0F" w:rsidRPr="00AE5FAC" w:rsidRDefault="00ED7D0F" w:rsidP="00ED7D0F">
      <w:pPr>
        <w:spacing w:after="0"/>
        <w:jc w:val="both"/>
        <w:rPr>
          <w:rFonts w:cs="Calibri"/>
          <w:color w:val="000000"/>
          <w:sz w:val="24"/>
          <w:szCs w:val="24"/>
        </w:rPr>
      </w:pPr>
      <w:r w:rsidRPr="00AE5FAC">
        <w:rPr>
          <w:rFonts w:cs="Calibri"/>
          <w:color w:val="000000"/>
          <w:sz w:val="24"/>
          <w:szCs w:val="24"/>
        </w:rPr>
        <w:t xml:space="preserve">In </w:t>
      </w:r>
      <w:r w:rsidR="00182EBA" w:rsidRPr="00AE5FAC">
        <w:rPr>
          <w:rFonts w:cs="Calibri"/>
          <w:color w:val="000000"/>
          <w:sz w:val="24"/>
          <w:szCs w:val="24"/>
        </w:rPr>
        <w:t>short</w:t>
      </w:r>
      <w:r w:rsidRPr="00AE5FAC">
        <w:rPr>
          <w:rFonts w:cs="Calibri"/>
          <w:color w:val="000000"/>
          <w:sz w:val="24"/>
          <w:szCs w:val="24"/>
        </w:rPr>
        <w:t>: failure by an educational institution to provide students with a learning environment that</w:t>
      </w:r>
      <w:r w:rsidR="00182EBA" w:rsidRPr="00AE5FAC">
        <w:rPr>
          <w:rFonts w:cs="Calibri"/>
          <w:color w:val="000000"/>
          <w:sz w:val="24"/>
          <w:szCs w:val="24"/>
        </w:rPr>
        <w:t xml:space="preserve"> is free from sexual harassment —</w:t>
      </w:r>
      <w:r w:rsidRPr="00AE5FAC">
        <w:rPr>
          <w:rFonts w:cs="Calibri"/>
          <w:color w:val="000000"/>
          <w:sz w:val="24"/>
          <w:szCs w:val="24"/>
        </w:rPr>
        <w:t xml:space="preserve"> </w:t>
      </w:r>
      <w:r w:rsidR="00182EBA" w:rsidRPr="00AE5FAC">
        <w:rPr>
          <w:rFonts w:cs="Calibri"/>
          <w:color w:val="000000"/>
          <w:sz w:val="24"/>
          <w:szCs w:val="24"/>
        </w:rPr>
        <w:t xml:space="preserve">whether the source of that sexual harassment is a school employee, another student, or a non-employee third party — </w:t>
      </w:r>
      <w:r w:rsidRPr="00AE5FAC">
        <w:rPr>
          <w:rFonts w:cs="Calibri"/>
          <w:color w:val="000000"/>
          <w:sz w:val="24"/>
          <w:szCs w:val="24"/>
        </w:rPr>
        <w:t xml:space="preserve">and failure by an educational institution to remedy complaints alleging sexual harassment, constitutes, for purposes of ORS 659.850, subjection to discrimination. </w:t>
      </w:r>
    </w:p>
    <w:p w14:paraId="3D180069" w14:textId="77777777" w:rsidR="0009592F" w:rsidRPr="00AE5FAC" w:rsidRDefault="0009592F" w:rsidP="0009592F">
      <w:pPr>
        <w:spacing w:after="0"/>
        <w:jc w:val="both"/>
        <w:rPr>
          <w:rFonts w:cs="Calibri"/>
          <w:color w:val="000000"/>
          <w:sz w:val="24"/>
          <w:szCs w:val="24"/>
        </w:rPr>
      </w:pPr>
    </w:p>
    <w:p w14:paraId="7625F08A" w14:textId="2F4C4314" w:rsidR="003A4EBA" w:rsidRPr="00AE5FAC" w:rsidRDefault="00243E40" w:rsidP="00243E40">
      <w:pPr>
        <w:spacing w:after="0"/>
        <w:jc w:val="both"/>
        <w:rPr>
          <w:rFonts w:cs="Calibri"/>
          <w:color w:val="000000"/>
          <w:sz w:val="24"/>
          <w:szCs w:val="24"/>
        </w:rPr>
      </w:pPr>
      <w:r w:rsidRPr="00AE5FAC">
        <w:rPr>
          <w:rFonts w:cs="Calibri"/>
          <w:color w:val="000000"/>
          <w:sz w:val="24"/>
          <w:szCs w:val="24"/>
        </w:rPr>
        <w:t xml:space="preserve">Second, </w:t>
      </w:r>
      <w:r w:rsidR="00182EBA" w:rsidRPr="00AE5FAC">
        <w:rPr>
          <w:rFonts w:cs="Calibri"/>
          <w:color w:val="000000"/>
          <w:sz w:val="24"/>
          <w:szCs w:val="24"/>
        </w:rPr>
        <w:t>in certain cases involving alleged</w:t>
      </w:r>
      <w:r w:rsidR="00E62B12" w:rsidRPr="00AE5FAC">
        <w:rPr>
          <w:rFonts w:cs="Calibri"/>
          <w:color w:val="000000"/>
          <w:sz w:val="24"/>
          <w:szCs w:val="24"/>
        </w:rPr>
        <w:t xml:space="preserve"> sexual harassment, educational institutions must determine whether the alleged ha</w:t>
      </w:r>
      <w:r w:rsidR="000C6875" w:rsidRPr="00AE5FAC">
        <w:rPr>
          <w:rFonts w:cs="Calibri"/>
          <w:color w:val="000000"/>
          <w:sz w:val="24"/>
          <w:szCs w:val="24"/>
        </w:rPr>
        <w:t>rassment was welcome conduct or not welcome conduct.</w:t>
      </w:r>
      <w:r w:rsidR="000C6875" w:rsidRPr="00AE5FAC">
        <w:rPr>
          <w:rStyle w:val="FootnoteReference"/>
          <w:rFonts w:cs="Calibri"/>
          <w:color w:val="000000"/>
          <w:sz w:val="24"/>
          <w:szCs w:val="24"/>
        </w:rPr>
        <w:footnoteReference w:id="14"/>
      </w:r>
      <w:r w:rsidR="00412B75" w:rsidRPr="00AE5FAC">
        <w:rPr>
          <w:rFonts w:cs="Calibri"/>
          <w:color w:val="000000"/>
          <w:sz w:val="24"/>
          <w:szCs w:val="24"/>
        </w:rPr>
        <w:t xml:space="preserve"> </w:t>
      </w:r>
      <w:r w:rsidR="00182EBA" w:rsidRPr="00AE5FAC">
        <w:rPr>
          <w:rFonts w:cs="Calibri"/>
          <w:color w:val="000000"/>
          <w:sz w:val="24"/>
          <w:szCs w:val="24"/>
        </w:rPr>
        <w:t>In making this determination, educational institutions must adhere to the following principal: a</w:t>
      </w:r>
      <w:r w:rsidR="00412B75" w:rsidRPr="00AE5FAC">
        <w:rPr>
          <w:rFonts w:cs="Calibri"/>
          <w:color w:val="000000"/>
          <w:sz w:val="24"/>
          <w:szCs w:val="24"/>
        </w:rPr>
        <w:t xml:space="preserve">n individual does not need to </w:t>
      </w:r>
      <w:proofErr w:type="gramStart"/>
      <w:r w:rsidR="00412B75" w:rsidRPr="00AE5FAC">
        <w:rPr>
          <w:rFonts w:cs="Calibri"/>
          <w:color w:val="000000"/>
          <w:sz w:val="24"/>
          <w:szCs w:val="24"/>
        </w:rPr>
        <w:t>be forced</w:t>
      </w:r>
      <w:proofErr w:type="gramEnd"/>
      <w:r w:rsidR="00412B75" w:rsidRPr="00AE5FAC">
        <w:rPr>
          <w:rFonts w:cs="Calibri"/>
          <w:color w:val="000000"/>
          <w:sz w:val="24"/>
          <w:szCs w:val="24"/>
        </w:rPr>
        <w:t xml:space="preserve"> into sexual intercourse for the conduct to cons</w:t>
      </w:r>
      <w:r w:rsidR="00DD74C5" w:rsidRPr="00AE5FAC">
        <w:rPr>
          <w:rFonts w:cs="Calibri"/>
          <w:color w:val="000000"/>
          <w:sz w:val="24"/>
          <w:szCs w:val="24"/>
        </w:rPr>
        <w:t>t</w:t>
      </w:r>
      <w:r w:rsidR="00412B75" w:rsidRPr="00AE5FAC">
        <w:rPr>
          <w:rFonts w:cs="Calibri"/>
          <w:color w:val="000000"/>
          <w:sz w:val="24"/>
          <w:szCs w:val="24"/>
        </w:rPr>
        <w:t>itute sexual harassment.</w:t>
      </w:r>
      <w:r w:rsidR="00412B75" w:rsidRPr="00AE5FAC">
        <w:rPr>
          <w:rStyle w:val="FootnoteReference"/>
          <w:rFonts w:cs="Calibri"/>
          <w:color w:val="000000"/>
          <w:sz w:val="24"/>
          <w:szCs w:val="24"/>
        </w:rPr>
        <w:footnoteReference w:id="15"/>
      </w:r>
      <w:r w:rsidR="00412B75" w:rsidRPr="00AE5FAC">
        <w:rPr>
          <w:rFonts w:cs="Calibri"/>
          <w:color w:val="000000"/>
          <w:sz w:val="24"/>
          <w:szCs w:val="24"/>
        </w:rPr>
        <w:t xml:space="preserve"> The question is not</w:t>
      </w:r>
      <w:r w:rsidR="00182EBA" w:rsidRPr="00AE5FAC">
        <w:rPr>
          <w:rFonts w:cs="Calibri"/>
          <w:color w:val="000000"/>
          <w:sz w:val="24"/>
          <w:szCs w:val="24"/>
        </w:rPr>
        <w:t xml:space="preserve"> “whether . . . participation in</w:t>
      </w:r>
      <w:r w:rsidR="00412B75" w:rsidRPr="00AE5FAC">
        <w:rPr>
          <w:rFonts w:cs="Calibri"/>
          <w:color w:val="000000"/>
          <w:sz w:val="24"/>
          <w:szCs w:val="24"/>
        </w:rPr>
        <w:t xml:space="preserve"> sexual intercourse was voluntary.”</w:t>
      </w:r>
      <w:r w:rsidR="00412B75" w:rsidRPr="00AE5FAC">
        <w:rPr>
          <w:rStyle w:val="FootnoteReference"/>
          <w:rFonts w:cs="Calibri"/>
          <w:color w:val="000000"/>
          <w:sz w:val="24"/>
          <w:szCs w:val="24"/>
        </w:rPr>
        <w:footnoteReference w:id="16"/>
      </w:r>
      <w:r w:rsidR="00412B75" w:rsidRPr="00AE5FAC">
        <w:rPr>
          <w:rFonts w:cs="Calibri"/>
          <w:color w:val="000000"/>
          <w:sz w:val="24"/>
          <w:szCs w:val="24"/>
        </w:rPr>
        <w:t xml:space="preserve"> Rather, the question is whether, by reference to the </w:t>
      </w:r>
      <w:r w:rsidR="004C6C86" w:rsidRPr="00AE5FAC">
        <w:rPr>
          <w:rFonts w:cs="Calibri"/>
          <w:color w:val="000000"/>
          <w:sz w:val="24"/>
          <w:szCs w:val="24"/>
        </w:rPr>
        <w:t>responding party’s</w:t>
      </w:r>
      <w:r w:rsidR="00412B75" w:rsidRPr="00AE5FAC">
        <w:rPr>
          <w:rFonts w:cs="Calibri"/>
          <w:color w:val="000000"/>
          <w:sz w:val="24"/>
          <w:szCs w:val="24"/>
        </w:rPr>
        <w:t xml:space="preserve"> conduct, “the alleged sexual advances were unwelcome.”</w:t>
      </w:r>
      <w:r w:rsidR="00412B75" w:rsidRPr="00AE5FAC">
        <w:rPr>
          <w:rStyle w:val="FootnoteReference"/>
          <w:rFonts w:cs="Calibri"/>
          <w:color w:val="000000"/>
          <w:sz w:val="24"/>
          <w:szCs w:val="24"/>
        </w:rPr>
        <w:footnoteReference w:id="17"/>
      </w:r>
      <w:r w:rsidR="00DD74C5" w:rsidRPr="00AE5FAC">
        <w:rPr>
          <w:rFonts w:cs="Calibri"/>
          <w:color w:val="000000"/>
          <w:sz w:val="24"/>
          <w:szCs w:val="24"/>
        </w:rPr>
        <w:t xml:space="preserve"> </w:t>
      </w:r>
    </w:p>
    <w:p w14:paraId="4D540D48" w14:textId="77777777" w:rsidR="003A4EBA" w:rsidRPr="00AE5FAC" w:rsidRDefault="003A4EBA" w:rsidP="00243E40">
      <w:pPr>
        <w:spacing w:after="0"/>
        <w:jc w:val="both"/>
        <w:rPr>
          <w:rFonts w:cs="Calibri"/>
          <w:color w:val="000000"/>
          <w:sz w:val="24"/>
          <w:szCs w:val="24"/>
        </w:rPr>
      </w:pPr>
    </w:p>
    <w:p w14:paraId="4B0187E4" w14:textId="041617F6" w:rsidR="00243E40" w:rsidRPr="00AE5FAC" w:rsidRDefault="003A4EBA" w:rsidP="00243E40">
      <w:pPr>
        <w:spacing w:after="0"/>
        <w:jc w:val="both"/>
        <w:rPr>
          <w:rFonts w:cs="Calibri"/>
          <w:color w:val="000000"/>
          <w:sz w:val="24"/>
          <w:szCs w:val="24"/>
        </w:rPr>
      </w:pPr>
      <w:r w:rsidRPr="00AE5FAC">
        <w:rPr>
          <w:rFonts w:cs="Calibri"/>
          <w:color w:val="000000"/>
          <w:sz w:val="24"/>
          <w:szCs w:val="24"/>
        </w:rPr>
        <w:t xml:space="preserve">The essential question at issue </w:t>
      </w:r>
      <w:r w:rsidR="00A704D7" w:rsidRPr="00AE5FAC">
        <w:rPr>
          <w:rFonts w:cs="Calibri"/>
          <w:color w:val="000000"/>
          <w:sz w:val="24"/>
          <w:szCs w:val="24"/>
        </w:rPr>
        <w:t xml:space="preserve">when determining whether conduct is welcome or not welcome </w:t>
      </w:r>
      <w:r w:rsidRPr="00AE5FAC">
        <w:rPr>
          <w:rFonts w:cs="Calibri"/>
          <w:color w:val="000000"/>
          <w:sz w:val="24"/>
          <w:szCs w:val="24"/>
        </w:rPr>
        <w:t xml:space="preserve">is whether the </w:t>
      </w:r>
      <w:r w:rsidR="004C6C86" w:rsidRPr="00AE5FAC">
        <w:rPr>
          <w:rFonts w:cs="Calibri"/>
          <w:color w:val="000000"/>
          <w:sz w:val="24"/>
          <w:szCs w:val="24"/>
        </w:rPr>
        <w:t>reporting party</w:t>
      </w:r>
      <w:r w:rsidRPr="00AE5FAC">
        <w:rPr>
          <w:rFonts w:cs="Calibri"/>
          <w:color w:val="000000"/>
          <w:sz w:val="24"/>
          <w:szCs w:val="24"/>
        </w:rPr>
        <w:t xml:space="preserve"> consented to the conduct. </w:t>
      </w:r>
      <w:r w:rsidRPr="00AE5FAC">
        <w:rPr>
          <w:sz w:val="24"/>
          <w:szCs w:val="24"/>
        </w:rPr>
        <w:t xml:space="preserve">For purposes of Title IX law, whether a student consents to the sexual advances of another depends on whether the student </w:t>
      </w:r>
      <w:r w:rsidR="00AE7CC7" w:rsidRPr="00AE5FAC">
        <w:rPr>
          <w:sz w:val="24"/>
          <w:szCs w:val="24"/>
        </w:rPr>
        <w:t>affirmatively responds to those advances</w:t>
      </w:r>
      <w:r w:rsidRPr="00AE5FAC">
        <w:rPr>
          <w:sz w:val="24"/>
          <w:szCs w:val="24"/>
        </w:rPr>
        <w:t>.</w:t>
      </w:r>
      <w:r w:rsidR="00A704D7" w:rsidRPr="00AE5FAC">
        <w:rPr>
          <w:rStyle w:val="FootnoteReference"/>
          <w:sz w:val="24"/>
          <w:szCs w:val="24"/>
        </w:rPr>
        <w:footnoteReference w:id="18"/>
      </w:r>
      <w:r w:rsidR="00A704D7" w:rsidRPr="00AE5FAC">
        <w:rPr>
          <w:sz w:val="24"/>
          <w:szCs w:val="24"/>
        </w:rPr>
        <w:t xml:space="preserve"> The analysis does not hinge on whether a person volu</w:t>
      </w:r>
      <w:r w:rsidR="00182EBA" w:rsidRPr="00AE5FAC">
        <w:rPr>
          <w:sz w:val="24"/>
          <w:szCs w:val="24"/>
        </w:rPr>
        <w:t>ntarily participated in sex. It hinges</w:t>
      </w:r>
      <w:r w:rsidR="00A704D7" w:rsidRPr="00AE5FAC">
        <w:rPr>
          <w:sz w:val="24"/>
          <w:szCs w:val="24"/>
        </w:rPr>
        <w:t xml:space="preserve"> on the circumstances </w:t>
      </w:r>
      <w:r w:rsidR="00182EBA" w:rsidRPr="00AE5FAC">
        <w:rPr>
          <w:sz w:val="24"/>
          <w:szCs w:val="24"/>
        </w:rPr>
        <w:t>up</w:t>
      </w:r>
      <w:r w:rsidR="00A704D7" w:rsidRPr="00AE5FAC">
        <w:rPr>
          <w:sz w:val="24"/>
          <w:szCs w:val="24"/>
        </w:rPr>
        <w:t xml:space="preserve">on which the </w:t>
      </w:r>
      <w:r w:rsidR="00AE7CC7" w:rsidRPr="00AE5FAC">
        <w:rPr>
          <w:sz w:val="24"/>
          <w:szCs w:val="24"/>
        </w:rPr>
        <w:t xml:space="preserve">sex </w:t>
      </w:r>
      <w:proofErr w:type="gramStart"/>
      <w:r w:rsidR="00AE7CC7" w:rsidRPr="00AE5FAC">
        <w:rPr>
          <w:sz w:val="24"/>
          <w:szCs w:val="24"/>
        </w:rPr>
        <w:t>is</w:t>
      </w:r>
      <w:r w:rsidR="00A704D7" w:rsidRPr="00AE5FAC">
        <w:rPr>
          <w:sz w:val="24"/>
          <w:szCs w:val="24"/>
        </w:rPr>
        <w:t xml:space="preserve"> predicated</w:t>
      </w:r>
      <w:proofErr w:type="gramEnd"/>
      <w:r w:rsidR="00A704D7" w:rsidRPr="00AE5FAC">
        <w:rPr>
          <w:sz w:val="24"/>
          <w:szCs w:val="24"/>
        </w:rPr>
        <w:t>.</w:t>
      </w:r>
      <w:r w:rsidR="0007415C" w:rsidRPr="00AE5FAC">
        <w:rPr>
          <w:sz w:val="24"/>
          <w:szCs w:val="24"/>
        </w:rPr>
        <w:t xml:space="preserve"> </w:t>
      </w:r>
      <w:r w:rsidR="0007415C" w:rsidRPr="00AE5FAC">
        <w:rPr>
          <w:sz w:val="24"/>
          <w:szCs w:val="24"/>
        </w:rPr>
        <w:lastRenderedPageBreak/>
        <w:t xml:space="preserve">That a person </w:t>
      </w:r>
      <w:proofErr w:type="gramStart"/>
      <w:r w:rsidR="0007415C" w:rsidRPr="00AE5FAC">
        <w:rPr>
          <w:sz w:val="24"/>
          <w:szCs w:val="24"/>
        </w:rPr>
        <w:t>is not forced</w:t>
      </w:r>
      <w:proofErr w:type="gramEnd"/>
      <w:r w:rsidR="0007415C" w:rsidRPr="00AE5FAC">
        <w:rPr>
          <w:sz w:val="24"/>
          <w:szCs w:val="24"/>
        </w:rPr>
        <w:t xml:space="preserve"> against their will to participate in sexual activity is not a defense against a claim of sexual harassment.</w:t>
      </w:r>
      <w:r w:rsidR="0007415C" w:rsidRPr="00AE5FAC">
        <w:rPr>
          <w:rStyle w:val="FootnoteReference"/>
          <w:sz w:val="24"/>
          <w:szCs w:val="24"/>
        </w:rPr>
        <w:footnoteReference w:id="19"/>
      </w:r>
    </w:p>
    <w:p w14:paraId="3D34621F" w14:textId="77777777" w:rsidR="00E62B12" w:rsidRPr="00AE5FAC" w:rsidRDefault="00E62B12" w:rsidP="0009592F">
      <w:pPr>
        <w:spacing w:after="0"/>
        <w:jc w:val="both"/>
        <w:rPr>
          <w:rFonts w:cs="Calibri"/>
          <w:color w:val="000000"/>
          <w:sz w:val="24"/>
          <w:szCs w:val="24"/>
        </w:rPr>
      </w:pPr>
    </w:p>
    <w:p w14:paraId="31176068" w14:textId="203E8DED" w:rsidR="0009592F" w:rsidRPr="00AE5FAC" w:rsidRDefault="00243E40" w:rsidP="0009592F">
      <w:pPr>
        <w:spacing w:after="0"/>
        <w:jc w:val="both"/>
        <w:rPr>
          <w:rFonts w:cs="Calibri"/>
          <w:color w:val="000000"/>
          <w:sz w:val="24"/>
          <w:szCs w:val="24"/>
        </w:rPr>
      </w:pPr>
      <w:r w:rsidRPr="00AE5FAC">
        <w:rPr>
          <w:rFonts w:cs="Calibri"/>
          <w:color w:val="000000"/>
          <w:sz w:val="24"/>
          <w:szCs w:val="24"/>
        </w:rPr>
        <w:t>Third, “</w:t>
      </w:r>
      <w:r w:rsidR="00182EBA" w:rsidRPr="00AE5FAC">
        <w:rPr>
          <w:rFonts w:cs="Calibri"/>
          <w:color w:val="000000"/>
          <w:sz w:val="24"/>
          <w:szCs w:val="24"/>
        </w:rPr>
        <w:t>f</w:t>
      </w:r>
      <w:r w:rsidR="0009592F" w:rsidRPr="00AE5FAC">
        <w:rPr>
          <w:rFonts w:cs="Calibri"/>
          <w:color w:val="000000"/>
          <w:sz w:val="24"/>
          <w:szCs w:val="24"/>
        </w:rPr>
        <w:t>or a student to be sexually harassed, the harassment must be “sufficiently serious that it denies or limits a student’s ability to participate in or benefit from” an educational institution’s program or activity.</w:t>
      </w:r>
      <w:r w:rsidR="0009592F" w:rsidRPr="00AE5FAC">
        <w:rPr>
          <w:rStyle w:val="FootnoteReference"/>
          <w:rFonts w:cs="Calibri"/>
          <w:color w:val="000000"/>
          <w:sz w:val="24"/>
          <w:szCs w:val="24"/>
        </w:rPr>
        <w:footnoteReference w:id="20"/>
      </w:r>
      <w:r w:rsidR="0009592F" w:rsidRPr="00AE5FAC">
        <w:rPr>
          <w:rFonts w:cs="Calibri"/>
          <w:color w:val="000000"/>
          <w:sz w:val="24"/>
          <w:szCs w:val="24"/>
        </w:rPr>
        <w:t xml:space="preserve"> When determining whether conduct constitutes sexual harassment, the Office of Civil Rights considers “all relevant circumstances, i.e., the constellation of surrounding circumstances, expectations, and relationships.”</w:t>
      </w:r>
      <w:r w:rsidR="0009592F" w:rsidRPr="00AE5FAC">
        <w:rPr>
          <w:rStyle w:val="FootnoteReference"/>
          <w:rFonts w:cs="Calibri"/>
          <w:color w:val="000000"/>
          <w:sz w:val="24"/>
          <w:szCs w:val="24"/>
        </w:rPr>
        <w:footnoteReference w:id="21"/>
      </w:r>
      <w:r w:rsidR="0009592F" w:rsidRPr="00AE5FAC">
        <w:rPr>
          <w:rFonts w:cs="Calibri"/>
          <w:color w:val="000000"/>
          <w:sz w:val="24"/>
          <w:szCs w:val="24"/>
        </w:rPr>
        <w:t xml:space="preserve"> In analyzing conduct, the Office of Civil Rights specifically uses the following factors:</w:t>
      </w:r>
    </w:p>
    <w:p w14:paraId="68DA46DA" w14:textId="77777777" w:rsidR="0009592F" w:rsidRPr="00AE5FAC" w:rsidRDefault="0009592F" w:rsidP="0009592F">
      <w:pPr>
        <w:spacing w:after="0"/>
        <w:jc w:val="both"/>
        <w:rPr>
          <w:rFonts w:cs="Calibri"/>
          <w:color w:val="000000"/>
          <w:sz w:val="24"/>
          <w:szCs w:val="24"/>
        </w:rPr>
      </w:pPr>
    </w:p>
    <w:p w14:paraId="18DD0791" w14:textId="77777777" w:rsidR="0009592F" w:rsidRPr="00AE5FAC" w:rsidRDefault="0009592F" w:rsidP="0009592F">
      <w:pPr>
        <w:pStyle w:val="ListParagraph"/>
        <w:numPr>
          <w:ilvl w:val="0"/>
          <w:numId w:val="23"/>
        </w:numPr>
        <w:spacing w:after="0"/>
        <w:jc w:val="both"/>
        <w:rPr>
          <w:rFonts w:cs="Calibri"/>
          <w:color w:val="000000"/>
          <w:sz w:val="24"/>
          <w:szCs w:val="24"/>
        </w:rPr>
      </w:pPr>
      <w:r w:rsidRPr="00AE5FAC">
        <w:rPr>
          <w:rFonts w:cs="Calibri"/>
          <w:color w:val="000000"/>
          <w:sz w:val="24"/>
          <w:szCs w:val="24"/>
        </w:rPr>
        <w:t>The degree to which the conduct affected one or more students’ ability to participate in or benefit from an educational institution’s program or activity;</w:t>
      </w:r>
    </w:p>
    <w:p w14:paraId="72780E81" w14:textId="77777777" w:rsidR="0009592F" w:rsidRPr="00AE5FAC" w:rsidRDefault="0009592F" w:rsidP="0009592F">
      <w:pPr>
        <w:pStyle w:val="ListParagraph"/>
        <w:spacing w:after="0"/>
        <w:jc w:val="both"/>
        <w:rPr>
          <w:rFonts w:cs="Calibri"/>
          <w:color w:val="000000"/>
          <w:sz w:val="24"/>
          <w:szCs w:val="24"/>
        </w:rPr>
      </w:pPr>
    </w:p>
    <w:p w14:paraId="02D159FC" w14:textId="77777777" w:rsidR="0009592F" w:rsidRPr="00AE5FAC" w:rsidRDefault="0009592F" w:rsidP="0009592F">
      <w:pPr>
        <w:pStyle w:val="ListParagraph"/>
        <w:numPr>
          <w:ilvl w:val="0"/>
          <w:numId w:val="23"/>
        </w:numPr>
        <w:spacing w:after="0"/>
        <w:jc w:val="both"/>
        <w:rPr>
          <w:rFonts w:cs="Calibri"/>
          <w:color w:val="000000"/>
          <w:sz w:val="24"/>
          <w:szCs w:val="24"/>
        </w:rPr>
      </w:pPr>
      <w:r w:rsidRPr="00AE5FAC">
        <w:rPr>
          <w:rFonts w:cs="Calibri"/>
          <w:color w:val="000000"/>
          <w:sz w:val="24"/>
          <w:szCs w:val="24"/>
        </w:rPr>
        <w:t>The type, frequency, and duration of the conduct;</w:t>
      </w:r>
    </w:p>
    <w:p w14:paraId="3475DA69" w14:textId="77777777" w:rsidR="0009592F" w:rsidRPr="00AE5FAC" w:rsidRDefault="0009592F" w:rsidP="0009592F">
      <w:pPr>
        <w:pStyle w:val="ListParagraph"/>
        <w:spacing w:after="0"/>
        <w:jc w:val="both"/>
        <w:rPr>
          <w:rFonts w:cs="Calibri"/>
          <w:color w:val="000000"/>
          <w:sz w:val="24"/>
          <w:szCs w:val="24"/>
        </w:rPr>
      </w:pPr>
    </w:p>
    <w:p w14:paraId="2848BB06" w14:textId="77777777" w:rsidR="0009592F" w:rsidRPr="00AE5FAC" w:rsidRDefault="0009592F" w:rsidP="0009592F">
      <w:pPr>
        <w:pStyle w:val="ListParagraph"/>
        <w:numPr>
          <w:ilvl w:val="0"/>
          <w:numId w:val="23"/>
        </w:numPr>
        <w:spacing w:after="0"/>
        <w:jc w:val="both"/>
        <w:rPr>
          <w:rFonts w:cs="Calibri"/>
          <w:color w:val="000000"/>
          <w:sz w:val="24"/>
          <w:szCs w:val="24"/>
        </w:rPr>
      </w:pPr>
      <w:r w:rsidRPr="00AE5FAC">
        <w:rPr>
          <w:rFonts w:cs="Calibri"/>
          <w:color w:val="000000"/>
          <w:sz w:val="24"/>
          <w:szCs w:val="24"/>
        </w:rPr>
        <w:t>The identity of the alleged harasser or harassers and the relationship between the alleged harasser or harassers and the subject or subjects of the harassment; and</w:t>
      </w:r>
    </w:p>
    <w:p w14:paraId="093BAD99" w14:textId="77777777" w:rsidR="0009592F" w:rsidRPr="00AE5FAC" w:rsidRDefault="0009592F" w:rsidP="0009592F">
      <w:pPr>
        <w:pStyle w:val="ListParagraph"/>
        <w:spacing w:after="0"/>
        <w:jc w:val="both"/>
        <w:rPr>
          <w:rFonts w:cs="Calibri"/>
          <w:color w:val="000000"/>
          <w:sz w:val="24"/>
          <w:szCs w:val="24"/>
        </w:rPr>
      </w:pPr>
    </w:p>
    <w:p w14:paraId="517F86F2" w14:textId="0A46EC0D" w:rsidR="0009592F" w:rsidRPr="00AE5FAC" w:rsidRDefault="0009592F" w:rsidP="0009592F">
      <w:pPr>
        <w:pStyle w:val="ListParagraph"/>
        <w:numPr>
          <w:ilvl w:val="0"/>
          <w:numId w:val="23"/>
        </w:numPr>
        <w:spacing w:after="0"/>
        <w:jc w:val="both"/>
        <w:rPr>
          <w:rFonts w:cs="Calibri"/>
          <w:color w:val="000000"/>
          <w:sz w:val="24"/>
          <w:szCs w:val="24"/>
        </w:rPr>
      </w:pPr>
      <w:r w:rsidRPr="00AE5FAC">
        <w:rPr>
          <w:rFonts w:cs="Calibri"/>
          <w:color w:val="000000"/>
          <w:sz w:val="24"/>
          <w:szCs w:val="24"/>
        </w:rPr>
        <w:t xml:space="preserve">Other incidents at the educational institution involving (1) sexual harassment, (2) discrimination that does not constitute sexual </w:t>
      </w:r>
      <w:r w:rsidR="00FB336D" w:rsidRPr="00AE5FAC">
        <w:rPr>
          <w:rFonts w:cs="Calibri"/>
          <w:color w:val="000000"/>
          <w:sz w:val="24"/>
          <w:szCs w:val="24"/>
        </w:rPr>
        <w:t>harassment</w:t>
      </w:r>
      <w:r w:rsidRPr="00AE5FAC">
        <w:rPr>
          <w:rFonts w:cs="Calibri"/>
          <w:color w:val="000000"/>
          <w:sz w:val="24"/>
          <w:szCs w:val="24"/>
        </w:rPr>
        <w:t xml:space="preserve"> or (3) bullying that does not constitute discrimination.</w:t>
      </w:r>
      <w:r w:rsidRPr="00AE5FAC">
        <w:rPr>
          <w:rStyle w:val="FootnoteReference"/>
          <w:rFonts w:cs="Calibri"/>
          <w:color w:val="000000"/>
          <w:sz w:val="24"/>
          <w:szCs w:val="24"/>
        </w:rPr>
        <w:footnoteReference w:id="22"/>
      </w:r>
    </w:p>
    <w:p w14:paraId="2468CCE1" w14:textId="77777777" w:rsidR="0009592F" w:rsidRPr="00AE5FAC" w:rsidRDefault="0009592F" w:rsidP="0009592F">
      <w:pPr>
        <w:spacing w:after="0"/>
        <w:jc w:val="both"/>
        <w:rPr>
          <w:rFonts w:cs="Calibri"/>
          <w:color w:val="000000"/>
          <w:sz w:val="24"/>
          <w:szCs w:val="24"/>
        </w:rPr>
      </w:pPr>
    </w:p>
    <w:p w14:paraId="67C350CD" w14:textId="77777777" w:rsidR="0005519A" w:rsidRPr="00AE5FAC" w:rsidRDefault="0009592F" w:rsidP="0005519A">
      <w:pPr>
        <w:spacing w:after="0"/>
        <w:jc w:val="both"/>
        <w:rPr>
          <w:rFonts w:cs="Calibri"/>
          <w:color w:val="000000"/>
          <w:sz w:val="24"/>
          <w:szCs w:val="24"/>
        </w:rPr>
      </w:pPr>
      <w:r w:rsidRPr="00AE5FAC">
        <w:rPr>
          <w:rFonts w:cs="Calibri"/>
          <w:color w:val="000000"/>
          <w:sz w:val="24"/>
          <w:szCs w:val="24"/>
        </w:rPr>
        <w:t>Third</w:t>
      </w:r>
      <w:r w:rsidR="00ED7D0F" w:rsidRPr="00AE5FAC">
        <w:rPr>
          <w:rFonts w:cs="Calibri"/>
          <w:color w:val="000000"/>
          <w:sz w:val="24"/>
          <w:szCs w:val="24"/>
        </w:rPr>
        <w:t xml:space="preserve">, </w:t>
      </w:r>
      <w:r w:rsidR="0005519A" w:rsidRPr="00AE5FAC">
        <w:rPr>
          <w:rFonts w:cs="Calibri"/>
          <w:color w:val="000000"/>
          <w:sz w:val="24"/>
          <w:szCs w:val="24"/>
        </w:rPr>
        <w:t xml:space="preserve">an educational institution’s duty to respond to complaints alleging sexual harassment is an affirmative duty. As explained by the Office for Civil Rights: </w:t>
      </w:r>
    </w:p>
    <w:p w14:paraId="4AFFAE4D" w14:textId="77777777" w:rsidR="0005519A" w:rsidRPr="00AE5FAC" w:rsidRDefault="0005519A" w:rsidP="0005519A">
      <w:pPr>
        <w:spacing w:after="0"/>
        <w:jc w:val="both"/>
        <w:rPr>
          <w:rFonts w:cs="Calibri"/>
          <w:color w:val="000000"/>
          <w:sz w:val="24"/>
          <w:szCs w:val="24"/>
        </w:rPr>
      </w:pPr>
    </w:p>
    <w:p w14:paraId="4DCE940B" w14:textId="77777777" w:rsidR="0005519A" w:rsidRPr="00AE5FAC" w:rsidRDefault="0005519A" w:rsidP="0005519A">
      <w:pPr>
        <w:spacing w:after="0"/>
        <w:ind w:left="1440" w:right="1440"/>
        <w:jc w:val="both"/>
        <w:rPr>
          <w:rFonts w:cs="Calibri"/>
          <w:color w:val="000000"/>
          <w:sz w:val="24"/>
          <w:szCs w:val="24"/>
        </w:rPr>
      </w:pPr>
      <w:r w:rsidRPr="00AE5FAC">
        <w:rPr>
          <w:rFonts w:cs="Calibri"/>
          <w:color w:val="000000"/>
          <w:sz w:val="24"/>
          <w:szCs w:val="24"/>
        </w:rPr>
        <w:t>A school has notice if a responsible employee knew, or in the exercise of reasonable care should have known, about the [sexual] harassment.</w:t>
      </w:r>
    </w:p>
    <w:p w14:paraId="09123C32" w14:textId="77777777" w:rsidR="0005519A" w:rsidRPr="00AE5FAC" w:rsidRDefault="0005519A" w:rsidP="0005519A">
      <w:pPr>
        <w:spacing w:after="0"/>
        <w:ind w:left="1440" w:right="1440"/>
        <w:jc w:val="both"/>
        <w:rPr>
          <w:rFonts w:cs="Calibri"/>
          <w:color w:val="000000"/>
          <w:sz w:val="24"/>
          <w:szCs w:val="24"/>
        </w:rPr>
      </w:pPr>
    </w:p>
    <w:p w14:paraId="1B9C079C" w14:textId="77777777" w:rsidR="0005519A" w:rsidRPr="00AE5FAC" w:rsidRDefault="0005519A" w:rsidP="0005519A">
      <w:pPr>
        <w:spacing w:after="0"/>
        <w:ind w:left="1440" w:right="1440"/>
        <w:jc w:val="both"/>
        <w:rPr>
          <w:rFonts w:cs="Calibri"/>
          <w:color w:val="000000"/>
          <w:sz w:val="24"/>
          <w:szCs w:val="24"/>
        </w:rPr>
      </w:pPr>
      <w:r w:rsidRPr="00AE5FAC">
        <w:rPr>
          <w:rFonts w:cs="Calibri"/>
          <w:color w:val="000000"/>
          <w:sz w:val="24"/>
          <w:szCs w:val="24"/>
        </w:rPr>
        <w:t>* * * * *</w:t>
      </w:r>
    </w:p>
    <w:p w14:paraId="4BDC9D0D" w14:textId="77777777" w:rsidR="0005519A" w:rsidRPr="00AE5FAC" w:rsidRDefault="0005519A" w:rsidP="0005519A">
      <w:pPr>
        <w:spacing w:after="0"/>
        <w:ind w:left="1440" w:right="1440"/>
        <w:jc w:val="both"/>
        <w:rPr>
          <w:rFonts w:cs="Calibri"/>
          <w:color w:val="000000"/>
          <w:sz w:val="24"/>
          <w:szCs w:val="24"/>
        </w:rPr>
      </w:pPr>
    </w:p>
    <w:p w14:paraId="6981CA18" w14:textId="77777777" w:rsidR="0005519A" w:rsidRPr="00AE5FAC" w:rsidRDefault="0005519A" w:rsidP="0005519A">
      <w:pPr>
        <w:spacing w:after="0"/>
        <w:ind w:left="1440" w:right="1440"/>
        <w:jc w:val="both"/>
        <w:rPr>
          <w:rFonts w:cs="Calibri"/>
          <w:color w:val="000000"/>
          <w:sz w:val="24"/>
          <w:szCs w:val="24"/>
        </w:rPr>
      </w:pPr>
      <w:r w:rsidRPr="00AE5FAC">
        <w:rPr>
          <w:rFonts w:cs="Calibri"/>
          <w:color w:val="000000"/>
          <w:sz w:val="24"/>
          <w:szCs w:val="24"/>
        </w:rPr>
        <w:t xml:space="preserve">A school can receive notice of [sexual] harassment in many different ways. A student may have filed a grievance with the Title IX coordinator or complained to a teacher or other responsible </w:t>
      </w:r>
      <w:r w:rsidRPr="00AE5FAC">
        <w:rPr>
          <w:rFonts w:cs="Calibri"/>
          <w:color w:val="000000"/>
          <w:sz w:val="24"/>
          <w:szCs w:val="24"/>
        </w:rPr>
        <w:lastRenderedPageBreak/>
        <w:t>employee about fellow students [sexually] harassing him or her. A student, parent, or other individual may have contacted other appropriate personnel, such as a principal, campus security, bus driver, teacher, affirmative action officer, or staff in the office of student affairs. A teacher or other responsible employee of the school may have witnessed the [sexual] harassment. The school may receive notice about [sexual] harassment in an indirect manner, from sources such as a member of the school staff, a member of the educational or local community, or the media. The school also may have learned about the [sexual] harassment from flyers about the incident distributed at the school or posted around the school. For the purposes of compliance with the Title IX regulations, a school has a duty to respond to [sexual] harassment about which it reasonably should have known, i.e., if it would have learned of the [sexual] harassment if it had exercised reasonable care or made a reasonably diligent inquiry.</w:t>
      </w:r>
      <w:r w:rsidRPr="00AE5FAC">
        <w:rPr>
          <w:rFonts w:cs="Calibri"/>
          <w:color w:val="000000"/>
          <w:sz w:val="24"/>
          <w:szCs w:val="24"/>
          <w:vertAlign w:val="superscript"/>
        </w:rPr>
        <w:footnoteReference w:id="23"/>
      </w:r>
    </w:p>
    <w:p w14:paraId="3332FAC6" w14:textId="77777777" w:rsidR="0005519A" w:rsidRPr="00AE5FAC" w:rsidRDefault="0005519A" w:rsidP="0005519A">
      <w:pPr>
        <w:spacing w:after="0"/>
        <w:jc w:val="both"/>
        <w:rPr>
          <w:rFonts w:cs="Calibri"/>
          <w:color w:val="000000"/>
          <w:sz w:val="24"/>
          <w:szCs w:val="24"/>
        </w:rPr>
      </w:pPr>
    </w:p>
    <w:p w14:paraId="45CB41AA" w14:textId="5E8C259D" w:rsidR="0005519A" w:rsidRPr="00AE5FAC" w:rsidRDefault="0005519A" w:rsidP="0005519A">
      <w:pPr>
        <w:spacing w:after="0"/>
        <w:jc w:val="both"/>
        <w:rPr>
          <w:rFonts w:cs="Calibri"/>
          <w:color w:val="000000"/>
          <w:sz w:val="24"/>
          <w:szCs w:val="24"/>
        </w:rPr>
      </w:pPr>
      <w:r w:rsidRPr="00AE5FAC">
        <w:rPr>
          <w:rFonts w:cs="Calibri"/>
          <w:color w:val="000000"/>
          <w:sz w:val="24"/>
          <w:szCs w:val="24"/>
        </w:rPr>
        <w:t xml:space="preserve">The Office for Civil Rights interprets Title IX as requiring an educational institution to take reasonable action to address, rather than neglect, discriminatory acts about which the institution </w:t>
      </w:r>
      <w:r w:rsidR="000101D8" w:rsidRPr="00AE5FAC">
        <w:rPr>
          <w:rFonts w:cs="Calibri"/>
          <w:color w:val="000000"/>
          <w:sz w:val="24"/>
          <w:szCs w:val="24"/>
        </w:rPr>
        <w:t xml:space="preserve">knew or </w:t>
      </w:r>
      <w:r w:rsidRPr="00AE5FAC">
        <w:rPr>
          <w:rFonts w:cs="Calibri"/>
          <w:color w:val="000000"/>
          <w:sz w:val="24"/>
          <w:szCs w:val="24"/>
        </w:rPr>
        <w:t>should have known. In other words, for purposes of fulfilling its duty to respond to discriminatory acts under Title IX, an educational institution has a duty</w:t>
      </w:r>
      <w:r w:rsidR="000101D8" w:rsidRPr="00AE5FAC">
        <w:rPr>
          <w:rFonts w:cs="Calibri"/>
          <w:color w:val="000000"/>
          <w:sz w:val="24"/>
          <w:szCs w:val="24"/>
        </w:rPr>
        <w:t>, upon receiving actual or constructive notice of the acts, to remedy them</w:t>
      </w:r>
      <w:r w:rsidRPr="00AE5FAC">
        <w:rPr>
          <w:rFonts w:cs="Calibri"/>
          <w:color w:val="000000"/>
          <w:sz w:val="24"/>
          <w:szCs w:val="24"/>
        </w:rPr>
        <w:t>.</w:t>
      </w:r>
    </w:p>
    <w:p w14:paraId="56266EA1" w14:textId="77777777" w:rsidR="0005519A" w:rsidRPr="00AE5FAC" w:rsidRDefault="0005519A" w:rsidP="00ED7D0F">
      <w:pPr>
        <w:spacing w:after="0"/>
        <w:jc w:val="both"/>
        <w:rPr>
          <w:rFonts w:cs="Calibri"/>
          <w:color w:val="000000"/>
          <w:sz w:val="24"/>
          <w:szCs w:val="24"/>
        </w:rPr>
      </w:pPr>
    </w:p>
    <w:p w14:paraId="30DB8968" w14:textId="45DF44D4" w:rsidR="00ED7D0F" w:rsidRPr="00AE5FAC" w:rsidRDefault="0005519A" w:rsidP="00ED7D0F">
      <w:pPr>
        <w:spacing w:after="0"/>
        <w:jc w:val="both"/>
        <w:rPr>
          <w:rFonts w:cs="Calibri"/>
          <w:color w:val="000000"/>
          <w:sz w:val="24"/>
          <w:szCs w:val="24"/>
        </w:rPr>
      </w:pPr>
      <w:r w:rsidRPr="00AE5FAC">
        <w:rPr>
          <w:rFonts w:cs="Calibri"/>
          <w:color w:val="000000"/>
          <w:sz w:val="24"/>
          <w:szCs w:val="24"/>
        </w:rPr>
        <w:t xml:space="preserve">Finally, </w:t>
      </w:r>
      <w:r w:rsidR="00ED7D0F" w:rsidRPr="00AE5FAC">
        <w:rPr>
          <w:rFonts w:cs="Calibri"/>
          <w:color w:val="000000"/>
          <w:sz w:val="24"/>
          <w:szCs w:val="24"/>
        </w:rPr>
        <w:t>although there is no exact formula for what an educational institution must do to provide students with a learning environment that is free from sexual harassment, it is clear that an educational institution is responsible for discriminatory conduct under its control, particularly where the institution has the authority to take remedial action.</w:t>
      </w:r>
      <w:r w:rsidR="00ED7D0F" w:rsidRPr="00AE5FAC">
        <w:rPr>
          <w:rFonts w:cs="Calibri"/>
          <w:color w:val="000000"/>
          <w:sz w:val="24"/>
          <w:szCs w:val="24"/>
          <w:vertAlign w:val="superscript"/>
        </w:rPr>
        <w:footnoteReference w:id="24"/>
      </w:r>
      <w:r w:rsidR="00ED7D0F" w:rsidRPr="00AE5FAC">
        <w:rPr>
          <w:rFonts w:cs="Calibri"/>
          <w:color w:val="000000"/>
          <w:sz w:val="24"/>
          <w:szCs w:val="24"/>
        </w:rPr>
        <w:t xml:space="preserve"> </w:t>
      </w:r>
    </w:p>
    <w:p w14:paraId="713315F9" w14:textId="77777777" w:rsidR="00ED7D0F" w:rsidRPr="00AE5FAC" w:rsidRDefault="00ED7D0F" w:rsidP="00ED7D0F">
      <w:pPr>
        <w:spacing w:after="0"/>
        <w:jc w:val="both"/>
        <w:rPr>
          <w:rFonts w:cs="Calibri"/>
          <w:color w:val="000000"/>
          <w:sz w:val="24"/>
          <w:szCs w:val="24"/>
        </w:rPr>
      </w:pPr>
    </w:p>
    <w:p w14:paraId="4FDEDE54" w14:textId="77777777" w:rsidR="00ED7D0F" w:rsidRPr="00AE5FAC" w:rsidRDefault="00ED7D0F" w:rsidP="00ED7D0F">
      <w:pPr>
        <w:spacing w:after="0"/>
        <w:jc w:val="both"/>
        <w:rPr>
          <w:rFonts w:cs="Calibri"/>
          <w:color w:val="000000"/>
          <w:sz w:val="24"/>
          <w:szCs w:val="24"/>
        </w:rPr>
      </w:pPr>
      <w:r w:rsidRPr="00AE5FAC">
        <w:rPr>
          <w:rFonts w:cs="Calibri"/>
          <w:color w:val="000000"/>
          <w:sz w:val="24"/>
          <w:szCs w:val="24"/>
        </w:rPr>
        <w:t>The law does establish a few guideposts for educational institutions to follow. For instance, to the extent possible, an educational institution must coordinate with a Title IX coordinator. Under the law, an educational entity must designate at least one employee to serve as a Title IX coordinator.</w:t>
      </w:r>
      <w:r w:rsidRPr="00AE5FAC">
        <w:rPr>
          <w:rStyle w:val="FootnoteReference"/>
          <w:rFonts w:cs="Calibri"/>
          <w:color w:val="000000"/>
          <w:sz w:val="24"/>
          <w:szCs w:val="24"/>
        </w:rPr>
        <w:footnoteReference w:id="25"/>
      </w:r>
      <w:r w:rsidRPr="00AE5FAC">
        <w:rPr>
          <w:rFonts w:cs="Calibri"/>
          <w:color w:val="000000"/>
          <w:sz w:val="24"/>
          <w:szCs w:val="24"/>
        </w:rPr>
        <w:t xml:space="preserve"> The Title IX coordinator is responsible for investigating Title IX complaints and coordinating the educational entity’s efforts to comply with Title IX responsibilities.</w:t>
      </w:r>
      <w:r w:rsidRPr="00AE5FAC">
        <w:rPr>
          <w:rFonts w:cs="Calibri"/>
          <w:color w:val="000000"/>
          <w:sz w:val="24"/>
          <w:szCs w:val="24"/>
          <w:vertAlign w:val="superscript"/>
        </w:rPr>
        <w:footnoteReference w:id="26"/>
      </w:r>
      <w:r w:rsidRPr="00AE5FAC">
        <w:rPr>
          <w:rFonts w:cs="Calibri"/>
          <w:color w:val="000000"/>
          <w:sz w:val="24"/>
          <w:szCs w:val="24"/>
        </w:rPr>
        <w:t xml:space="preserve"> The Title IX coordinator has the duty to </w:t>
      </w:r>
    </w:p>
    <w:p w14:paraId="34041382" w14:textId="77777777" w:rsidR="00ED7D0F" w:rsidRPr="00AE5FAC" w:rsidRDefault="00ED7D0F" w:rsidP="00ED7D0F">
      <w:pPr>
        <w:spacing w:after="0"/>
        <w:jc w:val="both"/>
        <w:rPr>
          <w:rFonts w:cs="Calibri"/>
          <w:color w:val="000000"/>
          <w:sz w:val="24"/>
          <w:szCs w:val="24"/>
        </w:rPr>
      </w:pPr>
    </w:p>
    <w:p w14:paraId="5D4EF1DC" w14:textId="3D0B50C5" w:rsidR="00ED7D0F" w:rsidRPr="00AE5FAC" w:rsidRDefault="00ED7D0F" w:rsidP="0005519A">
      <w:pPr>
        <w:spacing w:after="0"/>
        <w:ind w:left="1440" w:right="1440"/>
        <w:jc w:val="both"/>
        <w:rPr>
          <w:rFonts w:cs="Calibri"/>
          <w:color w:val="000000"/>
          <w:sz w:val="24"/>
          <w:szCs w:val="24"/>
        </w:rPr>
      </w:pPr>
      <w:proofErr w:type="gramStart"/>
      <w:r w:rsidRPr="00AE5FAC">
        <w:rPr>
          <w:rFonts w:cs="Calibri"/>
          <w:color w:val="000000"/>
          <w:sz w:val="24"/>
          <w:szCs w:val="24"/>
        </w:rPr>
        <w:t>comply with and carry out [an educational institutions] responsibilities [under Title IX law and regulations implementing Title IX law], including any investigation of any complaint communicated to [the educational entity] alleging noncompliance with [Title IX law or the regulations implementing Title IX law] or alleging any actions which would be prohibited by [Title IX law or the regulations implementing Title IX law.</w:t>
      </w:r>
      <w:r w:rsidRPr="00AE5FAC">
        <w:rPr>
          <w:rFonts w:cs="Calibri"/>
          <w:color w:val="000000"/>
          <w:sz w:val="24"/>
          <w:szCs w:val="24"/>
          <w:vertAlign w:val="superscript"/>
        </w:rPr>
        <w:footnoteReference w:id="27"/>
      </w:r>
      <w:proofErr w:type="gramEnd"/>
      <w:r w:rsidRPr="00AE5FAC">
        <w:rPr>
          <w:rFonts w:cs="Calibri"/>
          <w:color w:val="000000"/>
          <w:sz w:val="24"/>
          <w:szCs w:val="24"/>
        </w:rPr>
        <w:t xml:space="preserve"> </w:t>
      </w:r>
    </w:p>
    <w:p w14:paraId="38A17072" w14:textId="61163F58" w:rsidR="00ED7D0F" w:rsidRPr="00AE5FAC" w:rsidRDefault="00ED7D0F" w:rsidP="00ED7D0F">
      <w:pPr>
        <w:spacing w:after="0"/>
        <w:jc w:val="both"/>
        <w:rPr>
          <w:rFonts w:cs="Calibri"/>
          <w:color w:val="000000"/>
          <w:sz w:val="24"/>
          <w:szCs w:val="24"/>
        </w:rPr>
      </w:pPr>
    </w:p>
    <w:p w14:paraId="2D88FAF8" w14:textId="7DD6CCC0" w:rsidR="00891BD1" w:rsidRPr="00AE5FAC" w:rsidRDefault="00891BD1" w:rsidP="00ED7D0F">
      <w:pPr>
        <w:spacing w:after="0"/>
        <w:jc w:val="both"/>
        <w:rPr>
          <w:rFonts w:cs="Calibri"/>
          <w:color w:val="000000"/>
          <w:sz w:val="24"/>
          <w:szCs w:val="24"/>
        </w:rPr>
      </w:pPr>
      <w:r w:rsidRPr="00AE5FAC">
        <w:rPr>
          <w:rFonts w:cs="Calibri"/>
          <w:color w:val="000000"/>
          <w:sz w:val="24"/>
          <w:szCs w:val="24"/>
        </w:rPr>
        <w:t xml:space="preserve">In fulfilling their duties, </w:t>
      </w:r>
      <w:r w:rsidR="000101D8" w:rsidRPr="00AE5FAC">
        <w:rPr>
          <w:rFonts w:cs="Calibri"/>
          <w:color w:val="000000"/>
          <w:sz w:val="24"/>
          <w:szCs w:val="24"/>
        </w:rPr>
        <w:t xml:space="preserve">a </w:t>
      </w:r>
      <w:r w:rsidRPr="00AE5FAC">
        <w:rPr>
          <w:rFonts w:cs="Calibri"/>
          <w:color w:val="000000"/>
          <w:sz w:val="24"/>
          <w:szCs w:val="24"/>
        </w:rPr>
        <w:t>Title IX coordinato</w:t>
      </w:r>
      <w:r w:rsidR="000101D8" w:rsidRPr="00AE5FAC">
        <w:rPr>
          <w:rFonts w:cs="Calibri"/>
          <w:color w:val="000000"/>
          <w:sz w:val="24"/>
          <w:szCs w:val="24"/>
        </w:rPr>
        <w:t>r</w:t>
      </w:r>
      <w:r w:rsidRPr="00AE5FAC">
        <w:rPr>
          <w:rFonts w:cs="Calibri"/>
          <w:color w:val="000000"/>
          <w:sz w:val="24"/>
          <w:szCs w:val="24"/>
        </w:rPr>
        <w:t xml:space="preserve"> must be unbiased and free of conflicts of interest.</w:t>
      </w:r>
      <w:r w:rsidRPr="00AE5FAC">
        <w:rPr>
          <w:rStyle w:val="FootnoteReference"/>
          <w:rFonts w:cs="Calibri"/>
          <w:color w:val="000000"/>
          <w:sz w:val="24"/>
          <w:szCs w:val="24"/>
        </w:rPr>
        <w:footnoteReference w:id="28"/>
      </w:r>
      <w:r w:rsidRPr="00AE5FAC">
        <w:rPr>
          <w:rFonts w:cs="Calibri"/>
          <w:color w:val="000000"/>
          <w:sz w:val="24"/>
          <w:szCs w:val="24"/>
        </w:rPr>
        <w:t xml:space="preserve"> The Title IX coordinator also must maintain a log of sexual harassment complaints to ensure that an educational </w:t>
      </w:r>
      <w:r w:rsidR="000101D8" w:rsidRPr="00AE5FAC">
        <w:rPr>
          <w:rFonts w:cs="Calibri"/>
          <w:color w:val="000000"/>
          <w:sz w:val="24"/>
          <w:szCs w:val="24"/>
        </w:rPr>
        <w:t>institution</w:t>
      </w:r>
      <w:r w:rsidRPr="00AE5FAC">
        <w:rPr>
          <w:rFonts w:cs="Calibri"/>
          <w:color w:val="000000"/>
          <w:sz w:val="24"/>
          <w:szCs w:val="24"/>
        </w:rPr>
        <w:t xml:space="preserve"> can identify alleged violators who have multiple complaints filed against them</w:t>
      </w:r>
      <w:r w:rsidR="000101D8" w:rsidRPr="00AE5FAC">
        <w:rPr>
          <w:rFonts w:cs="Calibri"/>
          <w:color w:val="000000"/>
          <w:sz w:val="24"/>
          <w:szCs w:val="24"/>
        </w:rPr>
        <w:t xml:space="preserve"> and resolve recurring problems</w:t>
      </w:r>
      <w:r w:rsidRPr="00AE5FAC">
        <w:rPr>
          <w:rFonts w:cs="Calibri"/>
          <w:color w:val="000000"/>
          <w:sz w:val="24"/>
          <w:szCs w:val="24"/>
        </w:rPr>
        <w:t>.</w:t>
      </w:r>
      <w:r w:rsidR="001545C6" w:rsidRPr="00AE5FAC">
        <w:rPr>
          <w:rStyle w:val="FootnoteReference"/>
          <w:rFonts w:cs="Calibri"/>
          <w:color w:val="000000"/>
          <w:sz w:val="24"/>
          <w:szCs w:val="24"/>
        </w:rPr>
        <w:footnoteReference w:id="29"/>
      </w:r>
    </w:p>
    <w:p w14:paraId="299B9E3D" w14:textId="06B480C3" w:rsidR="00301851" w:rsidRPr="00AE5FAC" w:rsidRDefault="00301851" w:rsidP="00ED7D0F">
      <w:pPr>
        <w:spacing w:after="0"/>
        <w:jc w:val="both"/>
        <w:rPr>
          <w:rFonts w:cs="Calibri"/>
          <w:color w:val="000000"/>
          <w:sz w:val="24"/>
          <w:szCs w:val="24"/>
        </w:rPr>
      </w:pPr>
    </w:p>
    <w:p w14:paraId="451218D6" w14:textId="77777777" w:rsidR="00301851" w:rsidRPr="00AE5FAC" w:rsidRDefault="00301851" w:rsidP="00ED7D0F">
      <w:pPr>
        <w:spacing w:after="0"/>
        <w:jc w:val="both"/>
        <w:rPr>
          <w:rFonts w:cs="Calibri"/>
          <w:color w:val="000000"/>
          <w:sz w:val="24"/>
          <w:szCs w:val="24"/>
        </w:rPr>
      </w:pPr>
      <w:r w:rsidRPr="00AE5FAC">
        <w:rPr>
          <w:rFonts w:cs="Calibri"/>
          <w:color w:val="000000"/>
          <w:sz w:val="24"/>
          <w:szCs w:val="24"/>
        </w:rPr>
        <w:t>Another guidepost for educational institutions pertains to the use of interim measures. During an investigation, an educational institution must take interim measures to protect reporting parties when protection is merited or appropriate.</w:t>
      </w:r>
      <w:r w:rsidRPr="00AE5FAC">
        <w:rPr>
          <w:rStyle w:val="FootnoteReference"/>
          <w:rFonts w:cs="Calibri"/>
          <w:color w:val="000000"/>
          <w:sz w:val="24"/>
          <w:szCs w:val="24"/>
        </w:rPr>
        <w:footnoteReference w:id="30"/>
      </w:r>
      <w:r w:rsidRPr="00AE5FAC">
        <w:rPr>
          <w:rFonts w:cs="Calibri"/>
          <w:color w:val="000000"/>
          <w:sz w:val="24"/>
          <w:szCs w:val="24"/>
        </w:rPr>
        <w:t xml:space="preserve"> </w:t>
      </w:r>
    </w:p>
    <w:p w14:paraId="2645E5A7" w14:textId="77777777" w:rsidR="00301851" w:rsidRPr="00AE5FAC" w:rsidRDefault="00301851" w:rsidP="00ED7D0F">
      <w:pPr>
        <w:spacing w:after="0"/>
        <w:jc w:val="both"/>
        <w:rPr>
          <w:rFonts w:cs="Calibri"/>
          <w:color w:val="000000"/>
          <w:sz w:val="24"/>
          <w:szCs w:val="24"/>
        </w:rPr>
      </w:pPr>
    </w:p>
    <w:p w14:paraId="55BC5A55" w14:textId="624FB0FE" w:rsidR="00301851" w:rsidRPr="00AE5FAC" w:rsidRDefault="00301851" w:rsidP="00301851">
      <w:pPr>
        <w:spacing w:after="0"/>
        <w:ind w:left="1440" w:right="1440"/>
        <w:jc w:val="both"/>
        <w:rPr>
          <w:rFonts w:cs="Calibri"/>
          <w:color w:val="000000"/>
          <w:sz w:val="24"/>
          <w:szCs w:val="24"/>
        </w:rPr>
      </w:pPr>
      <w:r w:rsidRPr="00AE5FAC">
        <w:rPr>
          <w:rFonts w:cs="Calibri"/>
          <w:color w:val="000000"/>
          <w:sz w:val="24"/>
          <w:szCs w:val="24"/>
        </w:rPr>
        <w:t xml:space="preserve">It may be appropriate for [an educational institution] to take interim measures during [an] investigation of a complaint. For instance, if a student alleges that </w:t>
      </w:r>
      <w:proofErr w:type="gramStart"/>
      <w:r w:rsidRPr="00AE5FAC">
        <w:rPr>
          <w:rFonts w:cs="Calibri"/>
          <w:color w:val="000000"/>
          <w:sz w:val="24"/>
          <w:szCs w:val="24"/>
        </w:rPr>
        <w:t>he or she has been sexually assaulted by another student</w:t>
      </w:r>
      <w:proofErr w:type="gramEnd"/>
      <w:r w:rsidRPr="00AE5FAC">
        <w:rPr>
          <w:rFonts w:cs="Calibri"/>
          <w:color w:val="000000"/>
          <w:sz w:val="24"/>
          <w:szCs w:val="24"/>
        </w:rPr>
        <w:t>, the school may decide to place the students immediately in separate classes or different housing arrangements on a campus, pending the results of the school’s investigation.</w:t>
      </w:r>
    </w:p>
    <w:p w14:paraId="50987BBC" w14:textId="77777777" w:rsidR="00891BD1" w:rsidRPr="00AE5FAC" w:rsidRDefault="00891BD1" w:rsidP="00ED7D0F">
      <w:pPr>
        <w:spacing w:after="0"/>
        <w:jc w:val="both"/>
        <w:rPr>
          <w:rFonts w:cs="Calibri"/>
          <w:color w:val="000000"/>
          <w:sz w:val="24"/>
          <w:szCs w:val="24"/>
        </w:rPr>
      </w:pPr>
    </w:p>
    <w:p w14:paraId="246391FE" w14:textId="46A68465" w:rsidR="00ED7D0F" w:rsidRPr="00AE5FAC" w:rsidRDefault="00ED7D0F" w:rsidP="00ED7D0F">
      <w:pPr>
        <w:spacing w:after="0"/>
        <w:jc w:val="both"/>
        <w:rPr>
          <w:rFonts w:cs="Calibri"/>
          <w:color w:val="000000"/>
          <w:sz w:val="24"/>
          <w:szCs w:val="24"/>
        </w:rPr>
      </w:pPr>
      <w:proofErr w:type="gramStart"/>
      <w:r w:rsidRPr="00AE5FAC">
        <w:rPr>
          <w:rFonts w:cs="Calibri"/>
          <w:color w:val="000000"/>
          <w:sz w:val="24"/>
          <w:szCs w:val="24"/>
        </w:rPr>
        <w:t>In consideration of the Office for Civil Rights’ interpretation of Title IX, an educational institution subjects a person to unreasonable treatment on the basis of the person’s sex or sexual orientation in violation of Oregon’s anti-discrimination statute, if the person was subject to sexual harassment and the institution did not recognize the act as discriminatory or make a reasonable inquiry as to whether the act was discriminatory.</w:t>
      </w:r>
      <w:r w:rsidRPr="00AE5FAC">
        <w:rPr>
          <w:rFonts w:cs="Calibri"/>
          <w:color w:val="000000"/>
          <w:sz w:val="24"/>
          <w:szCs w:val="24"/>
          <w:vertAlign w:val="superscript"/>
        </w:rPr>
        <w:footnoteReference w:id="31"/>
      </w:r>
      <w:proofErr w:type="gramEnd"/>
      <w:r w:rsidRPr="00AE5FAC">
        <w:rPr>
          <w:rFonts w:cs="Calibri"/>
          <w:color w:val="000000"/>
          <w:sz w:val="24"/>
          <w:szCs w:val="24"/>
        </w:rPr>
        <w:t xml:space="preserve">  Under these circumstances, the </w:t>
      </w:r>
      <w:r w:rsidRPr="00AE5FAC">
        <w:rPr>
          <w:rFonts w:cs="Calibri"/>
          <w:color w:val="000000"/>
          <w:sz w:val="24"/>
          <w:szCs w:val="24"/>
        </w:rPr>
        <w:lastRenderedPageBreak/>
        <w:t>educational institution would be denying the person an aid, benefit, or service in viol</w:t>
      </w:r>
      <w:r w:rsidR="0005519A" w:rsidRPr="00AE5FAC">
        <w:rPr>
          <w:rFonts w:cs="Calibri"/>
          <w:color w:val="000000"/>
          <w:sz w:val="24"/>
          <w:szCs w:val="24"/>
        </w:rPr>
        <w:t>ation of OAR 581-021-0045(3</w:t>
      </w:r>
      <w:proofErr w:type="gramStart"/>
      <w:r w:rsidR="0005519A" w:rsidRPr="00AE5FAC">
        <w:rPr>
          <w:rFonts w:cs="Calibri"/>
          <w:color w:val="000000"/>
          <w:sz w:val="24"/>
          <w:szCs w:val="24"/>
        </w:rPr>
        <w:t>)(</w:t>
      </w:r>
      <w:proofErr w:type="gramEnd"/>
      <w:r w:rsidR="0005519A" w:rsidRPr="00AE5FAC">
        <w:rPr>
          <w:rFonts w:cs="Calibri"/>
          <w:color w:val="000000"/>
          <w:sz w:val="24"/>
          <w:szCs w:val="24"/>
        </w:rPr>
        <w:t>c) otherwise limiting their enjoyment of a right, privilege, or opportunity in violation of OAR 581-021-0045(3)(d).</w:t>
      </w:r>
    </w:p>
    <w:p w14:paraId="6A885B92" w14:textId="0C2DEB4D" w:rsidR="0007415C" w:rsidRPr="00AE5FAC" w:rsidRDefault="0007415C" w:rsidP="00ED7D0F">
      <w:pPr>
        <w:spacing w:after="0"/>
        <w:jc w:val="both"/>
        <w:rPr>
          <w:rFonts w:cs="Calibri"/>
          <w:color w:val="000000"/>
          <w:sz w:val="24"/>
          <w:szCs w:val="24"/>
        </w:rPr>
      </w:pPr>
    </w:p>
    <w:p w14:paraId="58A894BB" w14:textId="54F09063" w:rsidR="0007415C" w:rsidRPr="003F522F" w:rsidRDefault="00515A26" w:rsidP="00ED7D0F">
      <w:pPr>
        <w:spacing w:after="0"/>
        <w:jc w:val="both"/>
        <w:rPr>
          <w:rFonts w:cs="Calibri"/>
          <w:b/>
          <w:color w:val="000000"/>
          <w:sz w:val="24"/>
          <w:szCs w:val="24"/>
        </w:rPr>
      </w:pPr>
      <w:r w:rsidRPr="003F522F">
        <w:rPr>
          <w:rFonts w:cs="Calibri"/>
          <w:b/>
          <w:color w:val="000000"/>
          <w:sz w:val="24"/>
          <w:szCs w:val="24"/>
        </w:rPr>
        <w:t>B</w:t>
      </w:r>
      <w:r w:rsidR="0007415C" w:rsidRPr="003F522F">
        <w:rPr>
          <w:rFonts w:cs="Calibri"/>
          <w:b/>
          <w:color w:val="000000"/>
          <w:sz w:val="24"/>
          <w:szCs w:val="24"/>
        </w:rPr>
        <w:t>.</w:t>
      </w:r>
      <w:r w:rsidR="0007415C" w:rsidRPr="003F522F">
        <w:rPr>
          <w:rFonts w:cs="Calibri"/>
          <w:b/>
          <w:color w:val="000000"/>
          <w:sz w:val="24"/>
          <w:szCs w:val="24"/>
        </w:rPr>
        <w:tab/>
        <w:t xml:space="preserve">Whether Student </w:t>
      </w:r>
      <w:proofErr w:type="gramStart"/>
      <w:r w:rsidR="0007415C" w:rsidRPr="003F522F">
        <w:rPr>
          <w:rFonts w:cs="Calibri"/>
          <w:b/>
          <w:color w:val="000000"/>
          <w:sz w:val="24"/>
          <w:szCs w:val="24"/>
        </w:rPr>
        <w:t>1’</w:t>
      </w:r>
      <w:r w:rsidR="00C82A5C" w:rsidRPr="003F522F">
        <w:rPr>
          <w:rFonts w:cs="Calibri"/>
          <w:b/>
          <w:color w:val="000000"/>
          <w:sz w:val="24"/>
          <w:szCs w:val="24"/>
        </w:rPr>
        <w:t>s</w:t>
      </w:r>
      <w:proofErr w:type="gramEnd"/>
      <w:r w:rsidR="00C82A5C" w:rsidRPr="003F522F">
        <w:rPr>
          <w:rFonts w:cs="Calibri"/>
          <w:b/>
          <w:color w:val="000000"/>
          <w:sz w:val="24"/>
          <w:szCs w:val="24"/>
        </w:rPr>
        <w:t xml:space="preserve"> Conduct W</w:t>
      </w:r>
      <w:r w:rsidR="0007415C" w:rsidRPr="003F522F">
        <w:rPr>
          <w:rFonts w:cs="Calibri"/>
          <w:b/>
          <w:color w:val="000000"/>
          <w:sz w:val="24"/>
          <w:szCs w:val="24"/>
        </w:rPr>
        <w:t xml:space="preserve">as Welcome </w:t>
      </w:r>
    </w:p>
    <w:p w14:paraId="0430847D" w14:textId="54576E0D" w:rsidR="0007415C" w:rsidRPr="00AE5FAC" w:rsidRDefault="0007415C" w:rsidP="00ED7D0F">
      <w:pPr>
        <w:spacing w:after="0"/>
        <w:jc w:val="both"/>
        <w:rPr>
          <w:rFonts w:cs="Calibri"/>
          <w:color w:val="000000"/>
          <w:sz w:val="24"/>
          <w:szCs w:val="24"/>
          <w:u w:val="single"/>
        </w:rPr>
      </w:pPr>
    </w:p>
    <w:p w14:paraId="3DF3E7DA" w14:textId="7859FB9B" w:rsidR="00C82A5C" w:rsidRPr="00AE5FAC" w:rsidRDefault="0007415C" w:rsidP="00ED7D0F">
      <w:pPr>
        <w:spacing w:after="0"/>
        <w:jc w:val="both"/>
        <w:rPr>
          <w:rFonts w:cs="Calibri"/>
          <w:color w:val="000000"/>
          <w:sz w:val="24"/>
          <w:szCs w:val="24"/>
        </w:rPr>
      </w:pPr>
      <w:r w:rsidRPr="00AE5FAC">
        <w:rPr>
          <w:rFonts w:cs="Calibri"/>
          <w:color w:val="000000"/>
          <w:sz w:val="24"/>
          <w:szCs w:val="24"/>
        </w:rPr>
        <w:t xml:space="preserve">The first issue on appeal is whether Student </w:t>
      </w:r>
      <w:proofErr w:type="gramStart"/>
      <w:r w:rsidRPr="00AE5FAC">
        <w:rPr>
          <w:rFonts w:cs="Calibri"/>
          <w:color w:val="000000"/>
          <w:sz w:val="24"/>
          <w:szCs w:val="24"/>
        </w:rPr>
        <w:t>1’</w:t>
      </w:r>
      <w:r w:rsidR="00C82A5C" w:rsidRPr="00AE5FAC">
        <w:rPr>
          <w:rFonts w:cs="Calibri"/>
          <w:color w:val="000000"/>
          <w:sz w:val="24"/>
          <w:szCs w:val="24"/>
        </w:rPr>
        <w:t>s conduct was welcome</w:t>
      </w:r>
      <w:r w:rsidR="000101D8" w:rsidRPr="00AE5FAC">
        <w:rPr>
          <w:rFonts w:cs="Calibri"/>
          <w:color w:val="000000"/>
          <w:sz w:val="24"/>
          <w:szCs w:val="24"/>
        </w:rPr>
        <w:t>d</w:t>
      </w:r>
      <w:r w:rsidRPr="00AE5FAC">
        <w:rPr>
          <w:rFonts w:cs="Calibri"/>
          <w:color w:val="000000"/>
          <w:sz w:val="24"/>
          <w:szCs w:val="24"/>
        </w:rPr>
        <w:t xml:space="preserve"> by Student 2, Student 5, Student 6, Student 10,</w:t>
      </w:r>
      <w:r w:rsidR="00C82A5C" w:rsidRPr="00AE5FAC">
        <w:rPr>
          <w:rFonts w:cs="Calibri"/>
          <w:color w:val="000000"/>
          <w:sz w:val="24"/>
          <w:szCs w:val="24"/>
        </w:rPr>
        <w:t xml:space="preserve"> and Student 11</w:t>
      </w:r>
      <w:proofErr w:type="gramEnd"/>
      <w:r w:rsidRPr="00AE5FAC">
        <w:rPr>
          <w:rFonts w:cs="Calibri"/>
          <w:color w:val="000000"/>
          <w:sz w:val="24"/>
          <w:szCs w:val="24"/>
        </w:rPr>
        <w:t xml:space="preserve">. </w:t>
      </w:r>
    </w:p>
    <w:p w14:paraId="14F55D12" w14:textId="240037C9" w:rsidR="00C82A5C" w:rsidRPr="00AE5FAC" w:rsidRDefault="00C82A5C" w:rsidP="00ED7D0F">
      <w:pPr>
        <w:spacing w:after="0"/>
        <w:jc w:val="both"/>
        <w:rPr>
          <w:rFonts w:cs="Calibri"/>
          <w:color w:val="000000"/>
          <w:sz w:val="24"/>
          <w:szCs w:val="24"/>
        </w:rPr>
      </w:pPr>
    </w:p>
    <w:p w14:paraId="3768CEFF" w14:textId="4A515FEC" w:rsidR="00C82A5C" w:rsidRPr="00AE5FAC" w:rsidRDefault="00515A26" w:rsidP="00E51B23">
      <w:pPr>
        <w:spacing w:after="0"/>
        <w:jc w:val="both"/>
        <w:rPr>
          <w:rFonts w:cs="Calibri"/>
          <w:i/>
          <w:color w:val="000000"/>
          <w:sz w:val="24"/>
          <w:szCs w:val="24"/>
        </w:rPr>
      </w:pPr>
      <w:r w:rsidRPr="00AE5FAC">
        <w:rPr>
          <w:rFonts w:cs="Calibri"/>
          <w:i/>
          <w:color w:val="000000"/>
          <w:sz w:val="24"/>
          <w:szCs w:val="24"/>
        </w:rPr>
        <w:t>1</w:t>
      </w:r>
      <w:r w:rsidR="00C82A5C" w:rsidRPr="00AE5FAC">
        <w:rPr>
          <w:rFonts w:cs="Calibri"/>
          <w:i/>
          <w:color w:val="000000"/>
          <w:sz w:val="24"/>
          <w:szCs w:val="24"/>
        </w:rPr>
        <w:t>.</w:t>
      </w:r>
      <w:r w:rsidR="00C82A5C" w:rsidRPr="00AE5FAC">
        <w:rPr>
          <w:rFonts w:cs="Calibri"/>
          <w:i/>
          <w:color w:val="000000"/>
          <w:sz w:val="24"/>
          <w:szCs w:val="24"/>
        </w:rPr>
        <w:tab/>
        <w:t xml:space="preserve">Student 1’s Conduct </w:t>
      </w:r>
      <w:proofErr w:type="gramStart"/>
      <w:r w:rsidR="00C82A5C" w:rsidRPr="00AE5FAC">
        <w:rPr>
          <w:rFonts w:cs="Calibri"/>
          <w:i/>
          <w:color w:val="000000"/>
          <w:sz w:val="24"/>
          <w:szCs w:val="24"/>
        </w:rPr>
        <w:t>Toward</w:t>
      </w:r>
      <w:proofErr w:type="gramEnd"/>
      <w:r w:rsidR="00C82A5C" w:rsidRPr="00AE5FAC">
        <w:rPr>
          <w:rFonts w:cs="Calibri"/>
          <w:i/>
          <w:color w:val="000000"/>
          <w:sz w:val="24"/>
          <w:szCs w:val="24"/>
        </w:rPr>
        <w:t xml:space="preserve"> Student 2</w:t>
      </w:r>
    </w:p>
    <w:p w14:paraId="4B5B7C68" w14:textId="25D7436A" w:rsidR="00C82A5C" w:rsidRPr="00AE5FAC" w:rsidRDefault="00C82A5C" w:rsidP="00ED7D0F">
      <w:pPr>
        <w:spacing w:after="0"/>
        <w:jc w:val="both"/>
        <w:rPr>
          <w:rFonts w:cs="Calibri"/>
          <w:color w:val="000000"/>
          <w:sz w:val="24"/>
          <w:szCs w:val="24"/>
        </w:rPr>
      </w:pPr>
    </w:p>
    <w:p w14:paraId="1D8021EA" w14:textId="361B2730" w:rsidR="00C82A5C" w:rsidRPr="00AE5FAC" w:rsidRDefault="00C82A5C" w:rsidP="00ED7D0F">
      <w:pPr>
        <w:spacing w:after="0"/>
        <w:jc w:val="both"/>
        <w:rPr>
          <w:rFonts w:cs="Calibri"/>
          <w:color w:val="000000"/>
          <w:sz w:val="24"/>
          <w:szCs w:val="24"/>
        </w:rPr>
      </w:pPr>
      <w:r w:rsidRPr="00AE5FAC">
        <w:rPr>
          <w:rFonts w:cs="Calibri"/>
          <w:color w:val="000000"/>
          <w:sz w:val="24"/>
          <w:szCs w:val="24"/>
        </w:rPr>
        <w:t xml:space="preserve">Student 2 reported that on the date in question, she did not want to have sex with Student 1. Student 1 picked up Student 2 in his car and they went to Student 1’s home. While there, Student 1 requested to have sex with Student </w:t>
      </w:r>
      <w:r w:rsidR="00B81F0B" w:rsidRPr="00AE5FAC">
        <w:rPr>
          <w:rFonts w:cs="Calibri"/>
          <w:color w:val="000000"/>
          <w:sz w:val="24"/>
          <w:szCs w:val="24"/>
        </w:rPr>
        <w:t>2</w:t>
      </w:r>
      <w:r w:rsidRPr="00AE5FAC">
        <w:rPr>
          <w:rFonts w:cs="Calibri"/>
          <w:color w:val="000000"/>
          <w:sz w:val="24"/>
          <w:szCs w:val="24"/>
        </w:rPr>
        <w:t xml:space="preserve"> multiple times. Student 2 told Student 1 “no” multiple times. </w:t>
      </w:r>
    </w:p>
    <w:p w14:paraId="76A1E006" w14:textId="77777777" w:rsidR="00C82A5C" w:rsidRPr="00AE5FAC" w:rsidRDefault="00C82A5C" w:rsidP="00ED7D0F">
      <w:pPr>
        <w:spacing w:after="0"/>
        <w:jc w:val="both"/>
        <w:rPr>
          <w:rFonts w:cs="Calibri"/>
          <w:color w:val="000000"/>
          <w:sz w:val="24"/>
          <w:szCs w:val="24"/>
        </w:rPr>
      </w:pPr>
    </w:p>
    <w:p w14:paraId="11E27F5A" w14:textId="4ABD7717" w:rsidR="005B47EA" w:rsidRPr="00AE5FAC" w:rsidRDefault="00C82A5C" w:rsidP="00ED7D0F">
      <w:pPr>
        <w:spacing w:after="0"/>
        <w:jc w:val="both"/>
        <w:rPr>
          <w:rFonts w:cs="Calibri"/>
          <w:color w:val="000000"/>
          <w:sz w:val="24"/>
          <w:szCs w:val="24"/>
        </w:rPr>
      </w:pPr>
      <w:r w:rsidRPr="00AE5FAC">
        <w:rPr>
          <w:rFonts w:cs="Calibri"/>
          <w:color w:val="000000"/>
          <w:sz w:val="24"/>
          <w:szCs w:val="24"/>
        </w:rPr>
        <w:t xml:space="preserve">Student 3 corroborated Student 2’s version of events, reporting that Student 2 told her about the events shortly after they occurred. Student 3 reported that </w:t>
      </w:r>
      <w:r w:rsidR="005B47EA" w:rsidRPr="00AE5FAC">
        <w:rPr>
          <w:rFonts w:cs="Calibri"/>
          <w:color w:val="000000"/>
          <w:sz w:val="24"/>
          <w:szCs w:val="24"/>
        </w:rPr>
        <w:t>Student 1 and Student 2</w:t>
      </w:r>
      <w:r w:rsidRPr="00AE5FAC">
        <w:rPr>
          <w:rFonts w:cs="Calibri"/>
          <w:color w:val="000000"/>
          <w:sz w:val="24"/>
          <w:szCs w:val="24"/>
        </w:rPr>
        <w:t xml:space="preserve"> </w:t>
      </w:r>
      <w:r w:rsidR="005B47EA" w:rsidRPr="00AE5FAC">
        <w:rPr>
          <w:rFonts w:cs="Calibri"/>
          <w:color w:val="000000"/>
          <w:sz w:val="24"/>
          <w:szCs w:val="24"/>
        </w:rPr>
        <w:t>were watching</w:t>
      </w:r>
      <w:r w:rsidRPr="00AE5FAC">
        <w:rPr>
          <w:rFonts w:cs="Calibri"/>
          <w:color w:val="000000"/>
          <w:sz w:val="24"/>
          <w:szCs w:val="24"/>
        </w:rPr>
        <w:t xml:space="preserve"> a movie</w:t>
      </w:r>
      <w:r w:rsidR="005B47EA" w:rsidRPr="00AE5FAC">
        <w:rPr>
          <w:rFonts w:cs="Calibri"/>
          <w:color w:val="000000"/>
          <w:sz w:val="24"/>
          <w:szCs w:val="24"/>
        </w:rPr>
        <w:t xml:space="preserve"> at Student 1’s home</w:t>
      </w:r>
      <w:r w:rsidRPr="00AE5FAC">
        <w:rPr>
          <w:rFonts w:cs="Calibri"/>
          <w:color w:val="000000"/>
          <w:sz w:val="24"/>
          <w:szCs w:val="24"/>
        </w:rPr>
        <w:t xml:space="preserve">. While the movie was playing, the two kissed. Student 1 asked Student 2 to have sex. Student 2 declined and pushed him away. </w:t>
      </w:r>
      <w:r w:rsidR="005B47EA" w:rsidRPr="00AE5FAC">
        <w:rPr>
          <w:rFonts w:cs="Calibri"/>
          <w:color w:val="000000"/>
          <w:sz w:val="24"/>
          <w:szCs w:val="24"/>
        </w:rPr>
        <w:t xml:space="preserve">Student 1 </w:t>
      </w:r>
      <w:r w:rsidRPr="00AE5FAC">
        <w:rPr>
          <w:rFonts w:cs="Calibri"/>
          <w:color w:val="000000"/>
          <w:sz w:val="24"/>
          <w:szCs w:val="24"/>
        </w:rPr>
        <w:t>tried</w:t>
      </w:r>
      <w:r w:rsidR="005B47EA" w:rsidRPr="00AE5FAC">
        <w:rPr>
          <w:rFonts w:cs="Calibri"/>
          <w:color w:val="000000"/>
          <w:sz w:val="24"/>
          <w:szCs w:val="24"/>
        </w:rPr>
        <w:t xml:space="preserve"> again and pushed Student 2 down, making</w:t>
      </w:r>
      <w:r w:rsidRPr="00AE5FAC">
        <w:rPr>
          <w:rFonts w:cs="Calibri"/>
          <w:color w:val="000000"/>
          <w:sz w:val="24"/>
          <w:szCs w:val="24"/>
        </w:rPr>
        <w:t xml:space="preserve"> the comment ‘let’s just do it one last time.’” Student </w:t>
      </w:r>
      <w:r w:rsidR="005B47EA" w:rsidRPr="00AE5FAC">
        <w:rPr>
          <w:rFonts w:cs="Calibri"/>
          <w:color w:val="000000"/>
          <w:sz w:val="24"/>
          <w:szCs w:val="24"/>
        </w:rPr>
        <w:t xml:space="preserve">2 </w:t>
      </w:r>
      <w:r w:rsidRPr="00AE5FAC">
        <w:rPr>
          <w:rFonts w:cs="Calibri"/>
          <w:color w:val="000000"/>
          <w:sz w:val="24"/>
          <w:szCs w:val="24"/>
        </w:rPr>
        <w:t xml:space="preserve">again declined Student 1’s advances. Student 1 asked Student 2 to have sex </w:t>
      </w:r>
      <w:r w:rsidR="00B77DD5" w:rsidRPr="00AE5FAC">
        <w:rPr>
          <w:rFonts w:cs="Calibri"/>
          <w:color w:val="000000"/>
          <w:sz w:val="24"/>
          <w:szCs w:val="24"/>
        </w:rPr>
        <w:t>a third</w:t>
      </w:r>
      <w:r w:rsidRPr="00AE5FAC">
        <w:rPr>
          <w:rFonts w:cs="Calibri"/>
          <w:color w:val="000000"/>
          <w:sz w:val="24"/>
          <w:szCs w:val="24"/>
        </w:rPr>
        <w:t xml:space="preserve"> time. </w:t>
      </w:r>
    </w:p>
    <w:p w14:paraId="5949FC6C" w14:textId="605E5B0A" w:rsidR="005B47EA" w:rsidRPr="00AE5FAC" w:rsidRDefault="005B47EA" w:rsidP="00ED7D0F">
      <w:pPr>
        <w:spacing w:after="0"/>
        <w:jc w:val="both"/>
        <w:rPr>
          <w:rFonts w:cs="Calibri"/>
          <w:color w:val="000000"/>
          <w:sz w:val="24"/>
          <w:szCs w:val="24"/>
        </w:rPr>
      </w:pPr>
    </w:p>
    <w:p w14:paraId="1ED77C41" w14:textId="6FC0BC09" w:rsidR="005B47EA" w:rsidRPr="00AE5FAC" w:rsidRDefault="005B47EA" w:rsidP="00ED7D0F">
      <w:pPr>
        <w:spacing w:after="0"/>
        <w:jc w:val="both"/>
        <w:rPr>
          <w:rFonts w:cs="Calibri"/>
          <w:color w:val="000000"/>
          <w:sz w:val="24"/>
          <w:szCs w:val="24"/>
        </w:rPr>
      </w:pPr>
      <w:r w:rsidRPr="00AE5FAC">
        <w:rPr>
          <w:rFonts w:cs="Calibri"/>
          <w:color w:val="000000"/>
          <w:sz w:val="24"/>
          <w:szCs w:val="24"/>
        </w:rPr>
        <w:t xml:space="preserve">Student 8 and Student 9 also corroborated Student 2’s version of events. Student 8 reported that Student 2 told him that Student 1 raped her. Student 8 reported Student 2 declined Student 1’s advances multiple times. Student 9 reported that Student 2 declined Student 1’s advances </w:t>
      </w:r>
      <w:r w:rsidR="00B77DD5" w:rsidRPr="00AE5FAC">
        <w:rPr>
          <w:rFonts w:cs="Calibri"/>
          <w:color w:val="000000"/>
          <w:sz w:val="24"/>
          <w:szCs w:val="24"/>
        </w:rPr>
        <w:t>multiple</w:t>
      </w:r>
      <w:r w:rsidRPr="00AE5FAC">
        <w:rPr>
          <w:rFonts w:cs="Calibri"/>
          <w:color w:val="000000"/>
          <w:sz w:val="24"/>
          <w:szCs w:val="24"/>
        </w:rPr>
        <w:t xml:space="preserve"> times.</w:t>
      </w:r>
    </w:p>
    <w:p w14:paraId="0678B903" w14:textId="77777777" w:rsidR="005B47EA" w:rsidRPr="00AE5FAC" w:rsidRDefault="005B47EA" w:rsidP="00ED7D0F">
      <w:pPr>
        <w:spacing w:after="0"/>
        <w:jc w:val="both"/>
        <w:rPr>
          <w:rFonts w:cs="Calibri"/>
          <w:color w:val="000000"/>
          <w:sz w:val="24"/>
          <w:szCs w:val="24"/>
        </w:rPr>
      </w:pPr>
    </w:p>
    <w:p w14:paraId="5AC1B25B" w14:textId="4615BB41" w:rsidR="00C82A5C" w:rsidRPr="00AE5FAC" w:rsidRDefault="005B47EA" w:rsidP="00ED7D0F">
      <w:pPr>
        <w:spacing w:after="0"/>
        <w:jc w:val="both"/>
        <w:rPr>
          <w:rFonts w:cs="Calibri"/>
          <w:color w:val="000000"/>
          <w:sz w:val="24"/>
          <w:szCs w:val="24"/>
        </w:rPr>
      </w:pPr>
      <w:r w:rsidRPr="00AE5FAC">
        <w:rPr>
          <w:rFonts w:cs="Calibri"/>
          <w:color w:val="000000"/>
          <w:sz w:val="24"/>
          <w:szCs w:val="24"/>
        </w:rPr>
        <w:t xml:space="preserve">Subsequent to Student 2 declining Student 1’s advances, </w:t>
      </w:r>
      <w:r w:rsidR="00C82A5C" w:rsidRPr="00AE5FAC">
        <w:rPr>
          <w:rFonts w:cs="Calibri"/>
          <w:color w:val="000000"/>
          <w:sz w:val="24"/>
          <w:szCs w:val="24"/>
        </w:rPr>
        <w:t>Student 1 and Student 2 had</w:t>
      </w:r>
      <w:r w:rsidR="00B77DD5" w:rsidRPr="00AE5FAC">
        <w:rPr>
          <w:rFonts w:cs="Calibri"/>
          <w:color w:val="000000"/>
          <w:sz w:val="24"/>
          <w:szCs w:val="24"/>
        </w:rPr>
        <w:t xml:space="preserve"> oral </w:t>
      </w:r>
      <w:r w:rsidR="00C82A5C" w:rsidRPr="00AE5FAC">
        <w:rPr>
          <w:rFonts w:cs="Calibri"/>
          <w:color w:val="000000"/>
          <w:sz w:val="24"/>
          <w:szCs w:val="24"/>
        </w:rPr>
        <w:t>sex.</w:t>
      </w:r>
      <w:r w:rsidR="00B77DD5" w:rsidRPr="00AE5FAC">
        <w:rPr>
          <w:rFonts w:cs="Calibri"/>
          <w:color w:val="000000"/>
          <w:sz w:val="24"/>
          <w:szCs w:val="24"/>
        </w:rPr>
        <w:t xml:space="preserve"> Subsequent to Student 1 and Student 2 having oral sex, they had vaginal sex. Student 2 stated that she had vaginal sex with Student 1 because he continued to request to have vaginal sex </w:t>
      </w:r>
      <w:r w:rsidR="00E2038D" w:rsidRPr="00AE5FAC">
        <w:rPr>
          <w:rFonts w:cs="Calibri"/>
          <w:color w:val="000000"/>
          <w:sz w:val="24"/>
          <w:szCs w:val="24"/>
        </w:rPr>
        <w:t xml:space="preserve">during oral sex </w:t>
      </w:r>
      <w:r w:rsidR="00B77DD5" w:rsidRPr="00AE5FAC">
        <w:rPr>
          <w:rFonts w:cs="Calibri"/>
          <w:color w:val="000000"/>
          <w:sz w:val="24"/>
          <w:szCs w:val="24"/>
        </w:rPr>
        <w:t>and because of his size and her lack of ambulatory motion.</w:t>
      </w:r>
    </w:p>
    <w:p w14:paraId="764CEDD7" w14:textId="77777777" w:rsidR="00C82A5C" w:rsidRPr="00AE5FAC" w:rsidRDefault="00C82A5C" w:rsidP="00ED7D0F">
      <w:pPr>
        <w:spacing w:after="0"/>
        <w:jc w:val="both"/>
        <w:rPr>
          <w:rFonts w:cs="Calibri"/>
          <w:color w:val="000000"/>
          <w:sz w:val="24"/>
          <w:szCs w:val="24"/>
        </w:rPr>
      </w:pPr>
    </w:p>
    <w:p w14:paraId="1E1D736F" w14:textId="6E11FECC" w:rsidR="0007415C" w:rsidRPr="00AE5FAC" w:rsidRDefault="005B47EA" w:rsidP="00ED7D0F">
      <w:pPr>
        <w:spacing w:after="0"/>
        <w:jc w:val="both"/>
        <w:rPr>
          <w:rFonts w:cs="Calibri"/>
          <w:color w:val="000000"/>
          <w:sz w:val="24"/>
          <w:szCs w:val="24"/>
        </w:rPr>
      </w:pPr>
      <w:r w:rsidRPr="00AE5FAC">
        <w:rPr>
          <w:rFonts w:cs="Calibri"/>
          <w:color w:val="000000"/>
          <w:sz w:val="24"/>
          <w:szCs w:val="24"/>
        </w:rPr>
        <w:t>Under the law, Student 1’s sexual advances were unwelcome</w:t>
      </w:r>
      <w:r w:rsidR="00AE7CC7" w:rsidRPr="00AE5FAC">
        <w:rPr>
          <w:rFonts w:cs="Calibri"/>
          <w:color w:val="000000"/>
          <w:sz w:val="24"/>
          <w:szCs w:val="24"/>
        </w:rPr>
        <w:t xml:space="preserve">. Student 2 did not </w:t>
      </w:r>
      <w:r w:rsidR="00AE7CC7" w:rsidRPr="00AE5FAC">
        <w:rPr>
          <w:sz w:val="24"/>
          <w:szCs w:val="24"/>
        </w:rPr>
        <w:t>affirmatively respond to Student 1’s sexual advances. Rather, Student 2 rejected Student 1’s advances multi</w:t>
      </w:r>
      <w:r w:rsidR="00155233" w:rsidRPr="00AE5FAC">
        <w:rPr>
          <w:sz w:val="24"/>
          <w:szCs w:val="24"/>
        </w:rPr>
        <w:t>ple times. Even though Student 6</w:t>
      </w:r>
      <w:r w:rsidR="00AE7CC7" w:rsidRPr="00AE5FAC">
        <w:rPr>
          <w:sz w:val="24"/>
          <w:szCs w:val="24"/>
        </w:rPr>
        <w:t xml:space="preserve"> was not forcibly compelled to have sex with Student 1, Student 2 clearly did not welcome the conduct. </w:t>
      </w:r>
    </w:p>
    <w:p w14:paraId="015200CF" w14:textId="77777777" w:rsidR="0007415C" w:rsidRPr="00AE5FAC" w:rsidRDefault="0007415C" w:rsidP="00ED7D0F">
      <w:pPr>
        <w:spacing w:after="0"/>
        <w:jc w:val="both"/>
        <w:rPr>
          <w:rFonts w:cs="Calibri"/>
          <w:color w:val="000000"/>
          <w:sz w:val="24"/>
          <w:szCs w:val="24"/>
        </w:rPr>
      </w:pPr>
    </w:p>
    <w:p w14:paraId="4B50F9A5" w14:textId="73921728" w:rsidR="009C2A28" w:rsidRPr="00AE5FAC" w:rsidRDefault="00515A26" w:rsidP="00E51B23">
      <w:pPr>
        <w:spacing w:after="0"/>
        <w:jc w:val="both"/>
        <w:rPr>
          <w:rFonts w:cs="Calibri"/>
          <w:i/>
          <w:color w:val="000000"/>
          <w:sz w:val="24"/>
          <w:szCs w:val="24"/>
        </w:rPr>
      </w:pPr>
      <w:r w:rsidRPr="00AE5FAC">
        <w:rPr>
          <w:rFonts w:cs="Calibri"/>
          <w:i/>
          <w:color w:val="000000"/>
          <w:sz w:val="24"/>
          <w:szCs w:val="24"/>
        </w:rPr>
        <w:t>2</w:t>
      </w:r>
      <w:r w:rsidR="00A92FA4" w:rsidRPr="00AE5FAC">
        <w:rPr>
          <w:rFonts w:cs="Calibri"/>
          <w:i/>
          <w:color w:val="000000"/>
          <w:sz w:val="24"/>
          <w:szCs w:val="24"/>
        </w:rPr>
        <w:t>.</w:t>
      </w:r>
      <w:r w:rsidR="00A92FA4" w:rsidRPr="00AE5FAC">
        <w:rPr>
          <w:rFonts w:cs="Calibri"/>
          <w:i/>
          <w:color w:val="000000"/>
          <w:sz w:val="24"/>
          <w:szCs w:val="24"/>
        </w:rPr>
        <w:tab/>
      </w:r>
      <w:r w:rsidR="00AE7CC7" w:rsidRPr="00AE5FAC">
        <w:rPr>
          <w:rFonts w:cs="Calibri"/>
          <w:i/>
          <w:color w:val="000000"/>
          <w:sz w:val="24"/>
          <w:szCs w:val="24"/>
        </w:rPr>
        <w:t>Student 1’</w:t>
      </w:r>
      <w:r w:rsidR="00A92FA4" w:rsidRPr="00AE5FAC">
        <w:rPr>
          <w:rFonts w:cs="Calibri"/>
          <w:i/>
          <w:color w:val="000000"/>
          <w:sz w:val="24"/>
          <w:szCs w:val="24"/>
        </w:rPr>
        <w:t>s Conduct</w:t>
      </w:r>
      <w:r w:rsidR="00AE7CC7" w:rsidRPr="00AE5FAC">
        <w:rPr>
          <w:rFonts w:cs="Calibri"/>
          <w:i/>
          <w:color w:val="000000"/>
          <w:sz w:val="24"/>
          <w:szCs w:val="24"/>
        </w:rPr>
        <w:t xml:space="preserve"> </w:t>
      </w:r>
      <w:proofErr w:type="gramStart"/>
      <w:r w:rsidR="00AE7CC7" w:rsidRPr="00AE5FAC">
        <w:rPr>
          <w:rFonts w:cs="Calibri"/>
          <w:i/>
          <w:color w:val="000000"/>
          <w:sz w:val="24"/>
          <w:szCs w:val="24"/>
        </w:rPr>
        <w:t>Toward</w:t>
      </w:r>
      <w:proofErr w:type="gramEnd"/>
      <w:r w:rsidR="00AE7CC7" w:rsidRPr="00AE5FAC">
        <w:rPr>
          <w:rFonts w:cs="Calibri"/>
          <w:i/>
          <w:color w:val="000000"/>
          <w:sz w:val="24"/>
          <w:szCs w:val="24"/>
        </w:rPr>
        <w:t xml:space="preserve"> Student 5</w:t>
      </w:r>
    </w:p>
    <w:p w14:paraId="06F1AB34" w14:textId="00419487" w:rsidR="00AE7CC7" w:rsidRPr="00AE5FAC" w:rsidRDefault="00AE7CC7" w:rsidP="009C2A28">
      <w:pPr>
        <w:spacing w:after="0"/>
        <w:jc w:val="both"/>
        <w:rPr>
          <w:rFonts w:cs="Calibri"/>
          <w:i/>
          <w:color w:val="000000"/>
          <w:sz w:val="24"/>
          <w:szCs w:val="24"/>
        </w:rPr>
      </w:pPr>
    </w:p>
    <w:p w14:paraId="6EEBC014" w14:textId="2353668A" w:rsidR="00AE7CC7" w:rsidRPr="00AE5FAC" w:rsidRDefault="00AE7CC7" w:rsidP="009C2A28">
      <w:pPr>
        <w:spacing w:after="0"/>
        <w:jc w:val="both"/>
        <w:rPr>
          <w:rFonts w:cs="Calibri"/>
          <w:color w:val="000000"/>
          <w:sz w:val="24"/>
          <w:szCs w:val="24"/>
        </w:rPr>
      </w:pPr>
      <w:r w:rsidRPr="00AE5FAC">
        <w:rPr>
          <w:rFonts w:cs="Calibri"/>
          <w:color w:val="000000"/>
          <w:sz w:val="24"/>
          <w:szCs w:val="24"/>
        </w:rPr>
        <w:t xml:space="preserve">Student 5 reported that Student 1 attempted to kiss her on several occasions, making Student 5 uncomfortable. Student 5 decided not to pursue a relationship with Student 1 because of his behavior. </w:t>
      </w:r>
      <w:r w:rsidR="00A92FA4" w:rsidRPr="00AE5FAC">
        <w:rPr>
          <w:rFonts w:cs="Calibri"/>
          <w:color w:val="000000"/>
          <w:sz w:val="24"/>
          <w:szCs w:val="24"/>
        </w:rPr>
        <w:t xml:space="preserve">Student 5 reported that </w:t>
      </w:r>
      <w:r w:rsidRPr="00AE5FAC">
        <w:rPr>
          <w:rFonts w:cs="Calibri"/>
          <w:color w:val="000000"/>
          <w:sz w:val="24"/>
          <w:szCs w:val="24"/>
        </w:rPr>
        <w:t xml:space="preserve">Student 1 </w:t>
      </w:r>
      <w:r w:rsidR="004C6C86" w:rsidRPr="00AE5FAC">
        <w:rPr>
          <w:rFonts w:cs="Calibri"/>
          <w:color w:val="000000"/>
          <w:sz w:val="24"/>
          <w:szCs w:val="24"/>
        </w:rPr>
        <w:t>appeared</w:t>
      </w:r>
      <w:r w:rsidRPr="00AE5FAC">
        <w:rPr>
          <w:rFonts w:cs="Calibri"/>
          <w:color w:val="000000"/>
          <w:sz w:val="24"/>
          <w:szCs w:val="24"/>
        </w:rPr>
        <w:t xml:space="preserve"> disappointed each time Student 5 rejected his advances. Toward the end of the 2016-2017 school year, while Student 1 and Student 5 were sitting in Student 1’s car in the school parking lot, Student 1 expressed his desire to have a relationship with Student 5. Student 1 then attempted to kiss Student 5. Student 5 said “no.” Student 5 </w:t>
      </w:r>
      <w:r w:rsidR="00A92FA4" w:rsidRPr="00AE5FAC">
        <w:rPr>
          <w:rFonts w:cs="Calibri"/>
          <w:color w:val="000000"/>
          <w:sz w:val="24"/>
          <w:szCs w:val="24"/>
        </w:rPr>
        <w:t xml:space="preserve">wanted to exit the vehicle. When she did so, </w:t>
      </w:r>
      <w:r w:rsidRPr="00AE5FAC">
        <w:rPr>
          <w:rFonts w:cs="Calibri"/>
          <w:color w:val="000000"/>
          <w:sz w:val="24"/>
          <w:szCs w:val="24"/>
        </w:rPr>
        <w:t>Student 1 attempted to prevent her from exiting.</w:t>
      </w:r>
    </w:p>
    <w:p w14:paraId="3B0F97D9" w14:textId="6041212B" w:rsidR="00A92FA4" w:rsidRPr="00AE5FAC" w:rsidRDefault="00A92FA4" w:rsidP="009C2A28">
      <w:pPr>
        <w:spacing w:after="0"/>
        <w:jc w:val="both"/>
        <w:rPr>
          <w:rFonts w:cs="Calibri"/>
          <w:color w:val="000000"/>
          <w:sz w:val="24"/>
          <w:szCs w:val="24"/>
        </w:rPr>
      </w:pPr>
    </w:p>
    <w:p w14:paraId="3DA25772" w14:textId="7A6B424C" w:rsidR="00A92FA4" w:rsidRPr="00AE5FAC" w:rsidRDefault="00A92FA4" w:rsidP="009C2A28">
      <w:pPr>
        <w:spacing w:after="0"/>
        <w:jc w:val="both"/>
        <w:rPr>
          <w:rFonts w:cs="Calibri"/>
          <w:color w:val="000000"/>
          <w:sz w:val="24"/>
          <w:szCs w:val="24"/>
        </w:rPr>
      </w:pPr>
      <w:r w:rsidRPr="00AE5FAC">
        <w:rPr>
          <w:rFonts w:cs="Calibri"/>
          <w:color w:val="000000"/>
          <w:sz w:val="24"/>
          <w:szCs w:val="24"/>
        </w:rPr>
        <w:t xml:space="preserve">Student 7, who witnessed the incident involving Student 1 and Student 5, corroborated Student </w:t>
      </w:r>
      <w:r w:rsidR="00E2038D" w:rsidRPr="00AE5FAC">
        <w:rPr>
          <w:rFonts w:cs="Calibri"/>
          <w:color w:val="000000"/>
          <w:sz w:val="24"/>
          <w:szCs w:val="24"/>
        </w:rPr>
        <w:t>5</w:t>
      </w:r>
      <w:r w:rsidRPr="00AE5FAC">
        <w:rPr>
          <w:rFonts w:cs="Calibri"/>
          <w:color w:val="000000"/>
          <w:sz w:val="24"/>
          <w:szCs w:val="24"/>
        </w:rPr>
        <w:t>’s version of events, alleging that Student 1 would not take “no” for an answer.</w:t>
      </w:r>
    </w:p>
    <w:p w14:paraId="1D0A8094" w14:textId="77777777" w:rsidR="004C5CF0" w:rsidRPr="00AE5FAC" w:rsidRDefault="004C5CF0" w:rsidP="004C5CF0">
      <w:pPr>
        <w:spacing w:after="0"/>
        <w:jc w:val="both"/>
        <w:rPr>
          <w:rFonts w:cs="Calibri"/>
          <w:color w:val="000000"/>
          <w:sz w:val="24"/>
          <w:szCs w:val="24"/>
        </w:rPr>
      </w:pPr>
    </w:p>
    <w:p w14:paraId="57AE4D99" w14:textId="396A9853" w:rsidR="004C5CF0" w:rsidRPr="00AE5FAC" w:rsidRDefault="004C5CF0" w:rsidP="004C5CF0">
      <w:pPr>
        <w:spacing w:after="0"/>
        <w:jc w:val="both"/>
        <w:rPr>
          <w:rFonts w:cs="Calibri"/>
          <w:color w:val="000000"/>
          <w:sz w:val="24"/>
          <w:szCs w:val="24"/>
        </w:rPr>
      </w:pPr>
      <w:r w:rsidRPr="00AE5FAC">
        <w:rPr>
          <w:rFonts w:cs="Calibri"/>
          <w:color w:val="000000"/>
          <w:sz w:val="24"/>
          <w:szCs w:val="24"/>
        </w:rPr>
        <w:t>Finally, with respect to whether Stud</w:t>
      </w:r>
      <w:r w:rsidR="00155233" w:rsidRPr="00AE5FAC">
        <w:rPr>
          <w:rFonts w:cs="Calibri"/>
          <w:color w:val="000000"/>
          <w:sz w:val="24"/>
          <w:szCs w:val="24"/>
        </w:rPr>
        <w:t>ent 1’s conduct toward Student 5</w:t>
      </w:r>
      <w:r w:rsidRPr="00AE5FAC">
        <w:rPr>
          <w:rFonts w:cs="Calibri"/>
          <w:color w:val="000000"/>
          <w:sz w:val="24"/>
          <w:szCs w:val="24"/>
        </w:rPr>
        <w:t xml:space="preserve"> was welcome, the district stipulated to that finding in the letter that it sent to Student 1 summarizing the district’s investigatory findings in December of 2018. In that letter, the district stipulated that </w:t>
      </w:r>
      <w:r w:rsidR="00155233" w:rsidRPr="00AE5FAC">
        <w:rPr>
          <w:rFonts w:cs="Calibri"/>
          <w:color w:val="000000"/>
          <w:sz w:val="24"/>
          <w:szCs w:val="24"/>
        </w:rPr>
        <w:t>the incident involving Student 5</w:t>
      </w:r>
      <w:r w:rsidRPr="00AE5FAC">
        <w:rPr>
          <w:rFonts w:cs="Calibri"/>
          <w:color w:val="000000"/>
          <w:sz w:val="24"/>
          <w:szCs w:val="24"/>
        </w:rPr>
        <w:t xml:space="preserve"> was “unwanted.”</w:t>
      </w:r>
    </w:p>
    <w:p w14:paraId="1F55696C" w14:textId="2ABA169F" w:rsidR="00A92FA4" w:rsidRPr="00AE5FAC" w:rsidRDefault="00A92FA4" w:rsidP="009C2A28">
      <w:pPr>
        <w:spacing w:after="0"/>
        <w:jc w:val="both"/>
        <w:rPr>
          <w:rFonts w:cs="Calibri"/>
          <w:color w:val="000000"/>
          <w:sz w:val="24"/>
          <w:szCs w:val="24"/>
        </w:rPr>
      </w:pPr>
    </w:p>
    <w:p w14:paraId="4002A90E" w14:textId="468F4474" w:rsidR="00A92FA4" w:rsidRPr="00AE5FAC" w:rsidRDefault="00A92FA4" w:rsidP="009C2A28">
      <w:pPr>
        <w:spacing w:after="0"/>
        <w:jc w:val="both"/>
        <w:rPr>
          <w:sz w:val="24"/>
          <w:szCs w:val="24"/>
        </w:rPr>
      </w:pPr>
      <w:r w:rsidRPr="00AE5FAC">
        <w:rPr>
          <w:rFonts w:cs="Calibri"/>
          <w:color w:val="000000"/>
          <w:sz w:val="24"/>
          <w:szCs w:val="24"/>
        </w:rPr>
        <w:t xml:space="preserve">Under the law, Student 1’s sexual advances were unwelcome. Student 5 did not </w:t>
      </w:r>
      <w:r w:rsidRPr="00AE5FAC">
        <w:rPr>
          <w:sz w:val="24"/>
          <w:szCs w:val="24"/>
        </w:rPr>
        <w:t>affirmatively respond to Student 1’s sexual advances. Rather, Student 2 rejected Student 1’s advances. When Student 5 exited Student 1’s car, Student 1 attempted to prevent her exiting.</w:t>
      </w:r>
    </w:p>
    <w:p w14:paraId="40A64C94" w14:textId="77777777" w:rsidR="00515A26" w:rsidRPr="00AE5FAC" w:rsidRDefault="00515A26" w:rsidP="009C2A28">
      <w:pPr>
        <w:spacing w:after="0"/>
        <w:jc w:val="both"/>
        <w:rPr>
          <w:sz w:val="24"/>
          <w:szCs w:val="24"/>
        </w:rPr>
      </w:pPr>
    </w:p>
    <w:p w14:paraId="27C65230" w14:textId="66A68234" w:rsidR="00A92FA4" w:rsidRPr="00AE5FAC" w:rsidRDefault="00515A26" w:rsidP="00E51B23">
      <w:pPr>
        <w:spacing w:after="0"/>
        <w:jc w:val="both"/>
        <w:rPr>
          <w:i/>
          <w:sz w:val="24"/>
          <w:szCs w:val="24"/>
        </w:rPr>
      </w:pPr>
      <w:r w:rsidRPr="00AE5FAC">
        <w:rPr>
          <w:i/>
          <w:sz w:val="24"/>
          <w:szCs w:val="24"/>
        </w:rPr>
        <w:t>3</w:t>
      </w:r>
      <w:r w:rsidR="00A92FA4" w:rsidRPr="00AE5FAC">
        <w:rPr>
          <w:i/>
          <w:sz w:val="24"/>
          <w:szCs w:val="24"/>
        </w:rPr>
        <w:t>.</w:t>
      </w:r>
      <w:r w:rsidR="00A92FA4" w:rsidRPr="00AE5FAC">
        <w:rPr>
          <w:i/>
          <w:sz w:val="24"/>
          <w:szCs w:val="24"/>
        </w:rPr>
        <w:tab/>
        <w:t xml:space="preserve">Student 1’s Conduct </w:t>
      </w:r>
      <w:proofErr w:type="gramStart"/>
      <w:r w:rsidR="00A92FA4" w:rsidRPr="00AE5FAC">
        <w:rPr>
          <w:i/>
          <w:sz w:val="24"/>
          <w:szCs w:val="24"/>
        </w:rPr>
        <w:t>Toward</w:t>
      </w:r>
      <w:proofErr w:type="gramEnd"/>
      <w:r w:rsidR="00A92FA4" w:rsidRPr="00AE5FAC">
        <w:rPr>
          <w:i/>
          <w:sz w:val="24"/>
          <w:szCs w:val="24"/>
        </w:rPr>
        <w:t xml:space="preserve"> Student 6</w:t>
      </w:r>
    </w:p>
    <w:p w14:paraId="62100F58" w14:textId="1D298B32" w:rsidR="00A92FA4" w:rsidRPr="00AE5FAC" w:rsidRDefault="00A92FA4" w:rsidP="009C2A28">
      <w:pPr>
        <w:spacing w:after="0"/>
        <w:jc w:val="both"/>
        <w:rPr>
          <w:i/>
          <w:sz w:val="24"/>
          <w:szCs w:val="24"/>
        </w:rPr>
      </w:pPr>
    </w:p>
    <w:p w14:paraId="3559F9B1" w14:textId="299D5CD5" w:rsidR="00B81F0B" w:rsidRPr="00AE5FAC" w:rsidRDefault="00B81F0B" w:rsidP="00B81F0B">
      <w:pPr>
        <w:spacing w:after="0"/>
        <w:jc w:val="both"/>
        <w:rPr>
          <w:rFonts w:cs="Calibri"/>
          <w:color w:val="000000"/>
          <w:sz w:val="24"/>
          <w:szCs w:val="24"/>
        </w:rPr>
      </w:pPr>
      <w:r w:rsidRPr="00AE5FAC">
        <w:rPr>
          <w:rFonts w:cs="Calibri"/>
          <w:color w:val="000000"/>
          <w:sz w:val="24"/>
          <w:szCs w:val="24"/>
        </w:rPr>
        <w:t xml:space="preserve">Student 6 reported that on the date in question, she did not want to have sex with Student 1. Student 1 drove Student 6 to his home. While there, Student 1 requested to have sex with Student 6 multiple times. Student 6 told Student 1 “no” multiple times. </w:t>
      </w:r>
    </w:p>
    <w:p w14:paraId="57CCBBAA" w14:textId="77777777" w:rsidR="00B81F0B" w:rsidRPr="00AE5FAC" w:rsidRDefault="00B81F0B" w:rsidP="00B81F0B">
      <w:pPr>
        <w:spacing w:after="0"/>
        <w:jc w:val="both"/>
        <w:rPr>
          <w:rFonts w:cs="Calibri"/>
          <w:color w:val="000000"/>
          <w:sz w:val="24"/>
          <w:szCs w:val="24"/>
        </w:rPr>
      </w:pPr>
    </w:p>
    <w:p w14:paraId="6D2ADB24" w14:textId="505BD2D6" w:rsidR="00B81F0B" w:rsidRPr="00AE5FAC" w:rsidRDefault="00B81F0B" w:rsidP="00B81F0B">
      <w:pPr>
        <w:spacing w:after="0"/>
        <w:jc w:val="both"/>
        <w:rPr>
          <w:rFonts w:cs="Calibri"/>
          <w:color w:val="000000"/>
          <w:sz w:val="24"/>
          <w:szCs w:val="24"/>
        </w:rPr>
      </w:pPr>
      <w:r w:rsidRPr="00AE5FAC">
        <w:rPr>
          <w:rFonts w:cs="Calibri"/>
          <w:color w:val="000000"/>
          <w:sz w:val="24"/>
          <w:szCs w:val="24"/>
        </w:rPr>
        <w:t xml:space="preserve">Subsequent to Student 6 declining Student 1’s advances, Student 1 and Student 6 had sex.  </w:t>
      </w:r>
    </w:p>
    <w:p w14:paraId="7BC7933C" w14:textId="77777777" w:rsidR="004C5CF0" w:rsidRPr="00AE5FAC" w:rsidRDefault="004C5CF0" w:rsidP="004C5CF0">
      <w:pPr>
        <w:spacing w:after="0"/>
        <w:jc w:val="both"/>
        <w:rPr>
          <w:rFonts w:cs="Calibri"/>
          <w:color w:val="000000"/>
          <w:sz w:val="24"/>
          <w:szCs w:val="24"/>
        </w:rPr>
      </w:pPr>
    </w:p>
    <w:p w14:paraId="64505029" w14:textId="0044E032" w:rsidR="004C5CF0" w:rsidRPr="00AE5FAC" w:rsidRDefault="004C5CF0" w:rsidP="004C5CF0">
      <w:pPr>
        <w:spacing w:after="0"/>
        <w:jc w:val="both"/>
        <w:rPr>
          <w:rFonts w:cs="Calibri"/>
          <w:color w:val="000000"/>
          <w:sz w:val="24"/>
          <w:szCs w:val="24"/>
        </w:rPr>
      </w:pPr>
      <w:r w:rsidRPr="00AE5FAC">
        <w:rPr>
          <w:rFonts w:cs="Calibri"/>
          <w:color w:val="000000"/>
          <w:sz w:val="24"/>
          <w:szCs w:val="24"/>
        </w:rPr>
        <w:t>Finally, with respect to whether Student 1’s conduct toward Student 6 was welcome, the district stipulated to that finding in the letter that it sent to Student 1 summarizing the district’s investigatory findings in December of 2018. In that letter, the district stipulated that the incident involving Student 6 was “unwanted.”</w:t>
      </w:r>
    </w:p>
    <w:p w14:paraId="78201D57" w14:textId="77777777" w:rsidR="004C5CF0" w:rsidRPr="00AE5FAC" w:rsidRDefault="004C5CF0" w:rsidP="004C5CF0">
      <w:pPr>
        <w:spacing w:after="0"/>
        <w:jc w:val="both"/>
        <w:rPr>
          <w:rFonts w:cs="Calibri"/>
          <w:color w:val="000000"/>
          <w:sz w:val="24"/>
          <w:szCs w:val="24"/>
        </w:rPr>
      </w:pPr>
    </w:p>
    <w:p w14:paraId="68B2271E" w14:textId="49D7AEF5" w:rsidR="00B81F0B" w:rsidRPr="00AE5FAC" w:rsidRDefault="00B81F0B" w:rsidP="00B81F0B">
      <w:pPr>
        <w:spacing w:after="0"/>
        <w:jc w:val="both"/>
        <w:rPr>
          <w:sz w:val="24"/>
          <w:szCs w:val="24"/>
        </w:rPr>
      </w:pPr>
      <w:r w:rsidRPr="00AE5FAC">
        <w:rPr>
          <w:rFonts w:cs="Calibri"/>
          <w:color w:val="000000"/>
          <w:sz w:val="24"/>
          <w:szCs w:val="24"/>
        </w:rPr>
        <w:lastRenderedPageBreak/>
        <w:t xml:space="preserve">Under the law, Student 1’s sexual advances were unwelcome. Student 6 did not </w:t>
      </w:r>
      <w:r w:rsidRPr="00AE5FAC">
        <w:rPr>
          <w:sz w:val="24"/>
          <w:szCs w:val="24"/>
        </w:rPr>
        <w:t xml:space="preserve">affirmatively respond to Student 1’s sexual advances. Rather, Student 6 rejected Student 1’s advances multiple times. Even though Student 2 was not forcibly compelled to have sex with Student 1, Student 6 clearly did not welcome the conduct. </w:t>
      </w:r>
    </w:p>
    <w:p w14:paraId="725FBAA1" w14:textId="5D879EAF" w:rsidR="00B81F0B" w:rsidRPr="00AE5FAC" w:rsidRDefault="00B81F0B" w:rsidP="00B81F0B">
      <w:pPr>
        <w:spacing w:after="0"/>
        <w:jc w:val="both"/>
        <w:rPr>
          <w:sz w:val="24"/>
          <w:szCs w:val="24"/>
        </w:rPr>
      </w:pPr>
    </w:p>
    <w:p w14:paraId="36DF8481" w14:textId="08B066D9" w:rsidR="00B81F0B" w:rsidRPr="00AE5FAC" w:rsidRDefault="00515A26" w:rsidP="00E51B23">
      <w:pPr>
        <w:spacing w:after="0"/>
        <w:jc w:val="both"/>
        <w:rPr>
          <w:i/>
          <w:sz w:val="24"/>
          <w:szCs w:val="24"/>
        </w:rPr>
      </w:pPr>
      <w:r w:rsidRPr="00AE5FAC">
        <w:rPr>
          <w:i/>
          <w:sz w:val="24"/>
          <w:szCs w:val="24"/>
        </w:rPr>
        <w:t>4</w:t>
      </w:r>
      <w:r w:rsidR="00B81F0B" w:rsidRPr="00AE5FAC">
        <w:rPr>
          <w:i/>
          <w:sz w:val="24"/>
          <w:szCs w:val="24"/>
        </w:rPr>
        <w:t>.</w:t>
      </w:r>
      <w:r w:rsidR="00B81F0B" w:rsidRPr="00AE5FAC">
        <w:rPr>
          <w:i/>
          <w:sz w:val="24"/>
          <w:szCs w:val="24"/>
        </w:rPr>
        <w:tab/>
        <w:t xml:space="preserve">Student 1’s Conduct </w:t>
      </w:r>
      <w:proofErr w:type="gramStart"/>
      <w:r w:rsidR="00B81F0B" w:rsidRPr="00AE5FAC">
        <w:rPr>
          <w:i/>
          <w:sz w:val="24"/>
          <w:szCs w:val="24"/>
        </w:rPr>
        <w:t>Toward</w:t>
      </w:r>
      <w:proofErr w:type="gramEnd"/>
      <w:r w:rsidR="00B81F0B" w:rsidRPr="00AE5FAC">
        <w:rPr>
          <w:i/>
          <w:sz w:val="24"/>
          <w:szCs w:val="24"/>
        </w:rPr>
        <w:t xml:space="preserve"> Student 10 </w:t>
      </w:r>
    </w:p>
    <w:p w14:paraId="00C791A4" w14:textId="032ADE2E" w:rsidR="00B81F0B" w:rsidRPr="00AE5FAC" w:rsidRDefault="00B81F0B" w:rsidP="00B81F0B">
      <w:pPr>
        <w:spacing w:after="0"/>
        <w:jc w:val="both"/>
        <w:rPr>
          <w:i/>
          <w:sz w:val="24"/>
          <w:szCs w:val="24"/>
        </w:rPr>
      </w:pPr>
    </w:p>
    <w:p w14:paraId="1E9A3486" w14:textId="2B4FECA4" w:rsidR="00B81F0B" w:rsidRPr="00AE5FAC" w:rsidRDefault="00B81F0B" w:rsidP="00B81F0B">
      <w:pPr>
        <w:spacing w:after="0"/>
        <w:jc w:val="both"/>
        <w:rPr>
          <w:rFonts w:cs="Calibri"/>
          <w:color w:val="000000"/>
          <w:sz w:val="24"/>
          <w:szCs w:val="24"/>
        </w:rPr>
      </w:pPr>
      <w:r w:rsidRPr="00AE5FAC">
        <w:rPr>
          <w:rFonts w:cs="Calibri"/>
          <w:color w:val="000000"/>
          <w:sz w:val="24"/>
          <w:szCs w:val="24"/>
        </w:rPr>
        <w:t>Student 10 reported that Student 1 repeatedly asked her for nude photographs of herself</w:t>
      </w:r>
      <w:r w:rsidR="0066724D" w:rsidRPr="00AE5FAC">
        <w:rPr>
          <w:rFonts w:cs="Calibri"/>
          <w:color w:val="000000"/>
          <w:sz w:val="24"/>
          <w:szCs w:val="24"/>
        </w:rPr>
        <w:t>, threatening to harm himself if she did not comply</w:t>
      </w:r>
      <w:r w:rsidRPr="00AE5FAC">
        <w:rPr>
          <w:rFonts w:cs="Calibri"/>
          <w:color w:val="000000"/>
          <w:sz w:val="24"/>
          <w:szCs w:val="24"/>
        </w:rPr>
        <w:t>. Student 1 persisted in requesting nude photographs, even after Student 1</w:t>
      </w:r>
      <w:r w:rsidR="00E2038D" w:rsidRPr="00AE5FAC">
        <w:rPr>
          <w:rFonts w:cs="Calibri"/>
          <w:color w:val="000000"/>
          <w:sz w:val="24"/>
          <w:szCs w:val="24"/>
        </w:rPr>
        <w:t>0</w:t>
      </w:r>
      <w:r w:rsidRPr="00AE5FAC">
        <w:rPr>
          <w:rFonts w:cs="Calibri"/>
          <w:color w:val="000000"/>
          <w:sz w:val="24"/>
          <w:szCs w:val="24"/>
        </w:rPr>
        <w:t xml:space="preserve"> began</w:t>
      </w:r>
      <w:r w:rsidR="00E2038D" w:rsidRPr="00AE5FAC">
        <w:rPr>
          <w:rFonts w:cs="Calibri"/>
          <w:color w:val="000000"/>
          <w:sz w:val="24"/>
          <w:szCs w:val="24"/>
        </w:rPr>
        <w:t xml:space="preserve"> dating</w:t>
      </w:r>
      <w:r w:rsidRPr="00AE5FAC">
        <w:rPr>
          <w:rFonts w:cs="Calibri"/>
          <w:color w:val="000000"/>
          <w:sz w:val="24"/>
          <w:szCs w:val="24"/>
        </w:rPr>
        <w:t xml:space="preserve"> Student 12. When Student 1 sat next to Student 10 in class, he would touch her. When Student 1 and Student 10 went on a hike, </w:t>
      </w:r>
      <w:r w:rsidR="0066724D" w:rsidRPr="00AE5FAC">
        <w:rPr>
          <w:rFonts w:cs="Calibri"/>
          <w:color w:val="000000"/>
          <w:sz w:val="24"/>
          <w:szCs w:val="24"/>
        </w:rPr>
        <w:t xml:space="preserve">Student 1 attempted to kiss her. </w:t>
      </w:r>
      <w:r w:rsidRPr="00AE5FAC">
        <w:rPr>
          <w:rFonts w:cs="Calibri"/>
          <w:color w:val="000000"/>
          <w:sz w:val="24"/>
          <w:szCs w:val="24"/>
        </w:rPr>
        <w:t xml:space="preserve">Student </w:t>
      </w:r>
      <w:r w:rsidR="00E2038D" w:rsidRPr="00AE5FAC">
        <w:rPr>
          <w:rFonts w:cs="Calibri"/>
          <w:color w:val="000000"/>
          <w:sz w:val="24"/>
          <w:szCs w:val="24"/>
        </w:rPr>
        <w:t xml:space="preserve">10 </w:t>
      </w:r>
      <w:r w:rsidRPr="00AE5FAC">
        <w:rPr>
          <w:rFonts w:cs="Calibri"/>
          <w:color w:val="000000"/>
          <w:sz w:val="24"/>
          <w:szCs w:val="24"/>
        </w:rPr>
        <w:t>reported that in the spring of 2018, Student 1 grabbed and kissed her in the school parking lot. Student 1 later apologized for his behavior, but again asked Student 10 for nude photographs.</w:t>
      </w:r>
    </w:p>
    <w:p w14:paraId="39A3D7CC" w14:textId="5D9A77F6" w:rsidR="00B81F0B" w:rsidRPr="00AE5FAC" w:rsidRDefault="00B81F0B" w:rsidP="00B81F0B">
      <w:pPr>
        <w:spacing w:after="0"/>
        <w:jc w:val="both"/>
        <w:rPr>
          <w:rFonts w:cs="Calibri"/>
          <w:color w:val="000000"/>
          <w:sz w:val="24"/>
          <w:szCs w:val="24"/>
        </w:rPr>
      </w:pPr>
    </w:p>
    <w:p w14:paraId="09F903D1" w14:textId="478FF0A7" w:rsidR="00B81F0B" w:rsidRPr="00AE5FAC" w:rsidRDefault="00B81F0B" w:rsidP="00B81F0B">
      <w:pPr>
        <w:spacing w:after="0"/>
        <w:jc w:val="both"/>
        <w:rPr>
          <w:rFonts w:cs="Calibri"/>
          <w:color w:val="000000"/>
          <w:sz w:val="24"/>
          <w:szCs w:val="24"/>
        </w:rPr>
      </w:pPr>
      <w:r w:rsidRPr="00AE5FAC">
        <w:rPr>
          <w:rFonts w:cs="Calibri"/>
          <w:color w:val="000000"/>
          <w:sz w:val="24"/>
          <w:szCs w:val="24"/>
        </w:rPr>
        <w:t>Under the law, Student 1’s sexual advances were unwelcome. Student 10 did not affirmatively respond to Student 1’s sexual advances. Rather, Student 10 rejected Student 1’s advances. Despite these rejections, Student 1 persisted in making sexual advances toward Student 10.</w:t>
      </w:r>
    </w:p>
    <w:p w14:paraId="7810185F" w14:textId="1C83EF52" w:rsidR="00B81F0B" w:rsidRPr="00AE5FAC" w:rsidRDefault="00B81F0B" w:rsidP="00B81F0B">
      <w:pPr>
        <w:spacing w:after="0"/>
        <w:jc w:val="both"/>
        <w:rPr>
          <w:rFonts w:cs="Calibri"/>
          <w:color w:val="000000"/>
          <w:sz w:val="24"/>
          <w:szCs w:val="24"/>
        </w:rPr>
      </w:pPr>
    </w:p>
    <w:p w14:paraId="0C80EB8B" w14:textId="591CD0F0" w:rsidR="00B81F0B" w:rsidRPr="00AE5FAC" w:rsidRDefault="00515A26" w:rsidP="00E51B23">
      <w:pPr>
        <w:spacing w:after="0"/>
        <w:jc w:val="both"/>
        <w:rPr>
          <w:rFonts w:cs="Calibri"/>
          <w:i/>
          <w:color w:val="000000"/>
          <w:sz w:val="24"/>
          <w:szCs w:val="24"/>
        </w:rPr>
      </w:pPr>
      <w:r w:rsidRPr="00AE5FAC">
        <w:rPr>
          <w:rFonts w:cs="Calibri"/>
          <w:i/>
          <w:color w:val="000000"/>
          <w:sz w:val="24"/>
          <w:szCs w:val="24"/>
        </w:rPr>
        <w:t>5</w:t>
      </w:r>
      <w:r w:rsidR="00B81F0B" w:rsidRPr="00AE5FAC">
        <w:rPr>
          <w:rFonts w:cs="Calibri"/>
          <w:i/>
          <w:color w:val="000000"/>
          <w:sz w:val="24"/>
          <w:szCs w:val="24"/>
        </w:rPr>
        <w:t xml:space="preserve">. </w:t>
      </w:r>
      <w:r w:rsidR="00B81F0B" w:rsidRPr="00AE5FAC">
        <w:rPr>
          <w:rFonts w:cs="Calibri"/>
          <w:i/>
          <w:color w:val="000000"/>
          <w:sz w:val="24"/>
          <w:szCs w:val="24"/>
        </w:rPr>
        <w:tab/>
        <w:t xml:space="preserve">Student 1’s Conduct </w:t>
      </w:r>
      <w:proofErr w:type="gramStart"/>
      <w:r w:rsidR="00B81F0B" w:rsidRPr="00AE5FAC">
        <w:rPr>
          <w:rFonts w:cs="Calibri"/>
          <w:i/>
          <w:color w:val="000000"/>
          <w:sz w:val="24"/>
          <w:szCs w:val="24"/>
        </w:rPr>
        <w:t>Toward</w:t>
      </w:r>
      <w:proofErr w:type="gramEnd"/>
      <w:r w:rsidR="00B81F0B" w:rsidRPr="00AE5FAC">
        <w:rPr>
          <w:rFonts w:cs="Calibri"/>
          <w:i/>
          <w:color w:val="000000"/>
          <w:sz w:val="24"/>
          <w:szCs w:val="24"/>
        </w:rPr>
        <w:t xml:space="preserve"> Student 11</w:t>
      </w:r>
    </w:p>
    <w:p w14:paraId="1356350E" w14:textId="6D3E0F35" w:rsidR="00B81F0B" w:rsidRPr="00AE5FAC" w:rsidRDefault="00B81F0B" w:rsidP="00B81F0B">
      <w:pPr>
        <w:spacing w:after="0"/>
        <w:jc w:val="both"/>
        <w:rPr>
          <w:rFonts w:cs="Calibri"/>
          <w:i/>
          <w:color w:val="000000"/>
          <w:sz w:val="24"/>
          <w:szCs w:val="24"/>
        </w:rPr>
      </w:pPr>
    </w:p>
    <w:p w14:paraId="00DA5C25" w14:textId="0A45FB87" w:rsidR="00B81F0B" w:rsidRPr="00AE5FAC" w:rsidRDefault="00B81F0B" w:rsidP="00B81F0B">
      <w:pPr>
        <w:spacing w:after="0"/>
        <w:jc w:val="both"/>
        <w:rPr>
          <w:rFonts w:cs="Calibri"/>
          <w:color w:val="000000"/>
          <w:sz w:val="24"/>
          <w:szCs w:val="24"/>
        </w:rPr>
      </w:pPr>
      <w:r w:rsidRPr="00AE5FAC">
        <w:rPr>
          <w:rFonts w:cs="Calibri"/>
          <w:color w:val="000000"/>
          <w:sz w:val="24"/>
          <w:szCs w:val="24"/>
        </w:rPr>
        <w:t xml:space="preserve">Student 11 reported that </w:t>
      </w:r>
      <w:r w:rsidR="00951417" w:rsidRPr="00AE5FAC">
        <w:rPr>
          <w:rFonts w:cs="Calibri"/>
          <w:color w:val="000000"/>
          <w:sz w:val="24"/>
          <w:szCs w:val="24"/>
        </w:rPr>
        <w:t xml:space="preserve">Student 1 pulled her toward him by the waist and attempted to kiss her. Student 11 described Student 1 as “handsy” and that his conduct made her feel uncomfortable. </w:t>
      </w:r>
    </w:p>
    <w:p w14:paraId="39CF1893" w14:textId="58EE9186" w:rsidR="00951417" w:rsidRPr="00AE5FAC" w:rsidRDefault="00951417" w:rsidP="00B81F0B">
      <w:pPr>
        <w:spacing w:after="0"/>
        <w:jc w:val="both"/>
        <w:rPr>
          <w:rFonts w:cs="Calibri"/>
          <w:color w:val="000000"/>
          <w:sz w:val="24"/>
          <w:szCs w:val="24"/>
        </w:rPr>
      </w:pPr>
    </w:p>
    <w:p w14:paraId="4138F899" w14:textId="201E134A" w:rsidR="004C5CF0" w:rsidRPr="00AE5FAC" w:rsidRDefault="00951417" w:rsidP="00B81F0B">
      <w:pPr>
        <w:spacing w:after="0"/>
        <w:jc w:val="both"/>
        <w:rPr>
          <w:rFonts w:cs="Calibri"/>
          <w:color w:val="000000"/>
          <w:sz w:val="24"/>
          <w:szCs w:val="24"/>
        </w:rPr>
      </w:pPr>
      <w:r w:rsidRPr="00AE5FAC">
        <w:rPr>
          <w:rFonts w:cs="Calibri"/>
          <w:color w:val="000000"/>
          <w:sz w:val="24"/>
          <w:szCs w:val="24"/>
        </w:rPr>
        <w:t>Under the law, Student 1’s sexual advances were unwelcome. Student 11 did not affirmatively respond to Student 1’s sexual advances. Instead, Student 1’s conduct made Student 11 uncomfortable.</w:t>
      </w:r>
    </w:p>
    <w:p w14:paraId="76C8FCC0" w14:textId="77777777" w:rsidR="006A0949" w:rsidRPr="00AE5FAC" w:rsidRDefault="006A0949" w:rsidP="00B81F0B">
      <w:pPr>
        <w:spacing w:after="0"/>
        <w:jc w:val="both"/>
        <w:rPr>
          <w:rFonts w:cs="Calibri"/>
          <w:color w:val="000000"/>
          <w:sz w:val="24"/>
          <w:szCs w:val="24"/>
        </w:rPr>
      </w:pPr>
    </w:p>
    <w:p w14:paraId="4D5833F8" w14:textId="2DA6EA44" w:rsidR="00951417" w:rsidRPr="003F522F" w:rsidRDefault="003F522F" w:rsidP="00B81F0B">
      <w:pPr>
        <w:spacing w:after="0"/>
        <w:jc w:val="both"/>
        <w:rPr>
          <w:rFonts w:cs="Calibri"/>
          <w:b/>
          <w:color w:val="000000"/>
          <w:sz w:val="24"/>
          <w:szCs w:val="24"/>
        </w:rPr>
      </w:pPr>
      <w:r w:rsidRPr="003F522F">
        <w:rPr>
          <w:rFonts w:cs="Calibri"/>
          <w:b/>
          <w:color w:val="000000"/>
          <w:sz w:val="24"/>
          <w:szCs w:val="24"/>
        </w:rPr>
        <w:t>C</w:t>
      </w:r>
      <w:r w:rsidR="00951417" w:rsidRPr="003F522F">
        <w:rPr>
          <w:rFonts w:cs="Calibri"/>
          <w:b/>
          <w:color w:val="000000"/>
          <w:sz w:val="24"/>
          <w:szCs w:val="24"/>
        </w:rPr>
        <w:t>.</w:t>
      </w:r>
      <w:r w:rsidR="00951417" w:rsidRPr="003F522F">
        <w:rPr>
          <w:rFonts w:cs="Calibri"/>
          <w:b/>
          <w:color w:val="000000"/>
          <w:sz w:val="24"/>
          <w:szCs w:val="24"/>
        </w:rPr>
        <w:tab/>
        <w:t xml:space="preserve">Whether Student </w:t>
      </w:r>
      <w:proofErr w:type="gramStart"/>
      <w:r w:rsidR="00951417" w:rsidRPr="003F522F">
        <w:rPr>
          <w:rFonts w:cs="Calibri"/>
          <w:b/>
          <w:color w:val="000000"/>
          <w:sz w:val="24"/>
          <w:szCs w:val="24"/>
        </w:rPr>
        <w:t>1’s</w:t>
      </w:r>
      <w:proofErr w:type="gramEnd"/>
      <w:r w:rsidR="00951417" w:rsidRPr="003F522F">
        <w:rPr>
          <w:rFonts w:cs="Calibri"/>
          <w:b/>
          <w:color w:val="000000"/>
          <w:sz w:val="24"/>
          <w:szCs w:val="24"/>
        </w:rPr>
        <w:t xml:space="preserve"> Conduct Constituted Sexual Harassment</w:t>
      </w:r>
    </w:p>
    <w:p w14:paraId="5DCDCA0A" w14:textId="77777777" w:rsidR="00A92FA4" w:rsidRPr="00AE5FAC" w:rsidRDefault="00A92FA4" w:rsidP="009C2A28">
      <w:pPr>
        <w:spacing w:after="0"/>
        <w:jc w:val="both"/>
        <w:rPr>
          <w:rFonts w:cs="Calibri"/>
          <w:color w:val="000000"/>
          <w:sz w:val="24"/>
          <w:szCs w:val="24"/>
        </w:rPr>
      </w:pPr>
    </w:p>
    <w:p w14:paraId="1EB1FD36" w14:textId="2CB9884E" w:rsidR="00951417" w:rsidRPr="00AE5FAC" w:rsidRDefault="00951417" w:rsidP="009C2A28">
      <w:pPr>
        <w:spacing w:after="0"/>
        <w:jc w:val="both"/>
        <w:rPr>
          <w:rFonts w:cs="Calibri"/>
          <w:color w:val="000000"/>
          <w:sz w:val="24"/>
          <w:szCs w:val="24"/>
        </w:rPr>
      </w:pPr>
      <w:r w:rsidRPr="00AE5FAC">
        <w:rPr>
          <w:rFonts w:cs="Calibri"/>
          <w:color w:val="000000"/>
          <w:sz w:val="24"/>
          <w:szCs w:val="24"/>
        </w:rPr>
        <w:t xml:space="preserve">The second issue on appeal is whether Student 1’s conduct toward Student 2, Student 5, Student 6, Student 10, and Student 11 constituted sexual harassment. In consideration of </w:t>
      </w:r>
      <w:r w:rsidR="00E2038D" w:rsidRPr="00AE5FAC">
        <w:rPr>
          <w:rFonts w:cs="Calibri"/>
          <w:color w:val="000000"/>
          <w:sz w:val="24"/>
          <w:szCs w:val="24"/>
        </w:rPr>
        <w:t xml:space="preserve">all relevant circumstances — that is, </w:t>
      </w:r>
      <w:r w:rsidRPr="00AE5FAC">
        <w:rPr>
          <w:rFonts w:cs="Calibri"/>
          <w:color w:val="000000"/>
          <w:sz w:val="24"/>
          <w:szCs w:val="24"/>
        </w:rPr>
        <w:t>the constellation of surrounding circumstances, expectations, and relationships</w:t>
      </w:r>
      <w:r w:rsidR="00E2038D" w:rsidRPr="00AE5FAC">
        <w:rPr>
          <w:rFonts w:cs="Calibri"/>
          <w:color w:val="000000"/>
          <w:sz w:val="24"/>
          <w:szCs w:val="24"/>
        </w:rPr>
        <w:t xml:space="preserve"> —</w:t>
      </w:r>
      <w:r w:rsidRPr="00AE5FAC">
        <w:rPr>
          <w:rFonts w:cs="Calibri"/>
          <w:color w:val="000000"/>
          <w:sz w:val="24"/>
          <w:szCs w:val="24"/>
        </w:rPr>
        <w:t xml:space="preserve"> the department finds that Student 1’s conduct constituted sexual harassment.</w:t>
      </w:r>
    </w:p>
    <w:p w14:paraId="2B59709C" w14:textId="2141EA97" w:rsidR="00951417" w:rsidRPr="00AE5FAC" w:rsidRDefault="00951417" w:rsidP="009C2A28">
      <w:pPr>
        <w:spacing w:after="0"/>
        <w:jc w:val="both"/>
        <w:rPr>
          <w:rFonts w:cs="Calibri"/>
          <w:color w:val="000000"/>
          <w:sz w:val="24"/>
          <w:szCs w:val="24"/>
        </w:rPr>
      </w:pPr>
    </w:p>
    <w:p w14:paraId="78D15521" w14:textId="1D629C73" w:rsidR="00951417" w:rsidRPr="00AE5FAC" w:rsidRDefault="00515A26" w:rsidP="00E447D2">
      <w:pPr>
        <w:spacing w:after="0"/>
        <w:ind w:left="720" w:hanging="720"/>
        <w:jc w:val="both"/>
        <w:rPr>
          <w:rFonts w:cs="Calibri"/>
          <w:i/>
          <w:color w:val="000000"/>
          <w:sz w:val="24"/>
          <w:szCs w:val="24"/>
        </w:rPr>
      </w:pPr>
      <w:r w:rsidRPr="00AE5FAC">
        <w:rPr>
          <w:rFonts w:cs="Calibri"/>
          <w:i/>
          <w:color w:val="000000"/>
          <w:sz w:val="24"/>
          <w:szCs w:val="24"/>
        </w:rPr>
        <w:lastRenderedPageBreak/>
        <w:t>1</w:t>
      </w:r>
      <w:r w:rsidR="00E51B23" w:rsidRPr="00AE5FAC">
        <w:rPr>
          <w:rFonts w:cs="Calibri"/>
          <w:i/>
          <w:color w:val="000000"/>
          <w:sz w:val="24"/>
          <w:szCs w:val="24"/>
        </w:rPr>
        <w:t xml:space="preserve">. </w:t>
      </w:r>
      <w:r w:rsidR="00E51B23" w:rsidRPr="00AE5FAC">
        <w:rPr>
          <w:rFonts w:cs="Calibri"/>
          <w:i/>
          <w:color w:val="000000"/>
          <w:sz w:val="24"/>
          <w:szCs w:val="24"/>
        </w:rPr>
        <w:tab/>
      </w:r>
      <w:r w:rsidR="00951417" w:rsidRPr="00AE5FAC">
        <w:rPr>
          <w:rFonts w:cs="Calibri"/>
          <w:i/>
          <w:color w:val="000000"/>
          <w:sz w:val="24"/>
          <w:szCs w:val="24"/>
        </w:rPr>
        <w:t xml:space="preserve">The Degree to </w:t>
      </w:r>
      <w:proofErr w:type="gramStart"/>
      <w:r w:rsidR="00951417" w:rsidRPr="00AE5FAC">
        <w:rPr>
          <w:rFonts w:cs="Calibri"/>
          <w:i/>
          <w:color w:val="000000"/>
          <w:sz w:val="24"/>
          <w:szCs w:val="24"/>
        </w:rPr>
        <w:t xml:space="preserve">Which Student 1’s Conduct Affected </w:t>
      </w:r>
      <w:r w:rsidR="00641A7B" w:rsidRPr="00AE5FAC">
        <w:rPr>
          <w:rFonts w:cs="Calibri"/>
          <w:i/>
          <w:color w:val="000000"/>
          <w:sz w:val="24"/>
          <w:szCs w:val="24"/>
        </w:rPr>
        <w:t>Other Students’</w:t>
      </w:r>
      <w:proofErr w:type="gramEnd"/>
      <w:r w:rsidR="00951417" w:rsidRPr="00AE5FAC">
        <w:rPr>
          <w:rFonts w:cs="Calibri"/>
          <w:i/>
          <w:color w:val="000000"/>
          <w:sz w:val="24"/>
          <w:szCs w:val="24"/>
        </w:rPr>
        <w:t xml:space="preserve"> </w:t>
      </w:r>
      <w:r w:rsidR="00C45C06" w:rsidRPr="00AE5FAC">
        <w:rPr>
          <w:rFonts w:cs="Calibri"/>
          <w:i/>
          <w:color w:val="000000"/>
          <w:sz w:val="24"/>
          <w:szCs w:val="24"/>
        </w:rPr>
        <w:t>A</w:t>
      </w:r>
      <w:r w:rsidR="00951417" w:rsidRPr="00AE5FAC">
        <w:rPr>
          <w:rFonts w:cs="Calibri"/>
          <w:i/>
          <w:color w:val="000000"/>
          <w:sz w:val="24"/>
          <w:szCs w:val="24"/>
        </w:rPr>
        <w:t xml:space="preserve">bility to </w:t>
      </w:r>
      <w:r w:rsidR="00E51B23" w:rsidRPr="00AE5FAC">
        <w:rPr>
          <w:rFonts w:cs="Calibri"/>
          <w:i/>
          <w:color w:val="000000"/>
          <w:sz w:val="24"/>
          <w:szCs w:val="24"/>
        </w:rPr>
        <w:t>Benefit f</w:t>
      </w:r>
      <w:r w:rsidR="00951417" w:rsidRPr="00AE5FAC">
        <w:rPr>
          <w:rFonts w:cs="Calibri"/>
          <w:i/>
          <w:color w:val="000000"/>
          <w:sz w:val="24"/>
          <w:szCs w:val="24"/>
        </w:rPr>
        <w:t xml:space="preserve">rom </w:t>
      </w:r>
      <w:r w:rsidR="00C45C06" w:rsidRPr="00AE5FAC">
        <w:rPr>
          <w:rFonts w:cs="Calibri"/>
          <w:i/>
          <w:color w:val="000000"/>
          <w:sz w:val="24"/>
          <w:szCs w:val="24"/>
        </w:rPr>
        <w:t>School</w:t>
      </w:r>
    </w:p>
    <w:p w14:paraId="6716E972" w14:textId="6FEA21E9" w:rsidR="00C45C06" w:rsidRPr="00AE5FAC" w:rsidRDefault="00C45C06" w:rsidP="00C45C06">
      <w:pPr>
        <w:pStyle w:val="ListParagraph"/>
        <w:spacing w:after="0"/>
        <w:ind w:left="1440"/>
        <w:jc w:val="both"/>
        <w:rPr>
          <w:rFonts w:cs="Calibri"/>
          <w:i/>
          <w:color w:val="000000"/>
          <w:sz w:val="24"/>
          <w:szCs w:val="24"/>
        </w:rPr>
      </w:pPr>
    </w:p>
    <w:p w14:paraId="602EFA5F" w14:textId="3F772161" w:rsidR="00AD46F0" w:rsidRPr="00AE5FAC" w:rsidRDefault="00C45C06" w:rsidP="00AD46F0">
      <w:pPr>
        <w:spacing w:after="0"/>
        <w:jc w:val="both"/>
        <w:rPr>
          <w:rFonts w:cs="Calibri"/>
          <w:color w:val="000000"/>
          <w:sz w:val="24"/>
          <w:szCs w:val="24"/>
        </w:rPr>
      </w:pPr>
      <w:r w:rsidRPr="00AE5FAC">
        <w:rPr>
          <w:rFonts w:cs="Calibri"/>
          <w:color w:val="000000"/>
          <w:sz w:val="24"/>
          <w:szCs w:val="24"/>
        </w:rPr>
        <w:t xml:space="preserve">All of </w:t>
      </w:r>
      <w:r w:rsidR="004C6C86" w:rsidRPr="00AE5FAC">
        <w:rPr>
          <w:rFonts w:cs="Calibri"/>
          <w:color w:val="000000"/>
          <w:sz w:val="24"/>
          <w:szCs w:val="24"/>
        </w:rPr>
        <w:t>the reporting parties in this case</w:t>
      </w:r>
      <w:r w:rsidRPr="00AE5FAC">
        <w:rPr>
          <w:rFonts w:cs="Calibri"/>
          <w:color w:val="000000"/>
          <w:sz w:val="24"/>
          <w:szCs w:val="24"/>
        </w:rPr>
        <w:t xml:space="preserve"> reported that </w:t>
      </w:r>
      <w:r w:rsidR="004C6C86" w:rsidRPr="00AE5FAC">
        <w:rPr>
          <w:rFonts w:cs="Calibri"/>
          <w:color w:val="000000"/>
          <w:sz w:val="24"/>
          <w:szCs w:val="24"/>
        </w:rPr>
        <w:t>Student 1’s</w:t>
      </w:r>
      <w:r w:rsidR="00350861" w:rsidRPr="00AE5FAC">
        <w:rPr>
          <w:rFonts w:cs="Calibri"/>
          <w:color w:val="000000"/>
          <w:sz w:val="24"/>
          <w:szCs w:val="24"/>
        </w:rPr>
        <w:t xml:space="preserve"> </w:t>
      </w:r>
      <w:r w:rsidRPr="00AE5FAC">
        <w:rPr>
          <w:rFonts w:cs="Calibri"/>
          <w:color w:val="000000"/>
          <w:sz w:val="24"/>
          <w:szCs w:val="24"/>
        </w:rPr>
        <w:t xml:space="preserve">conduct made them feel uncomfortable. </w:t>
      </w:r>
      <w:r w:rsidR="00AD46F0" w:rsidRPr="00AE5FAC">
        <w:rPr>
          <w:rFonts w:cs="Calibri"/>
          <w:color w:val="000000"/>
          <w:sz w:val="24"/>
          <w:szCs w:val="24"/>
        </w:rPr>
        <w:t xml:space="preserve">Student 8 reported that Student 2 would panic when she saw Student 1 in school and in the classes that they attended together. </w:t>
      </w:r>
      <w:r w:rsidR="00350861" w:rsidRPr="00AE5FAC">
        <w:rPr>
          <w:rFonts w:cs="Calibri"/>
          <w:color w:val="000000"/>
          <w:sz w:val="24"/>
          <w:szCs w:val="24"/>
        </w:rPr>
        <w:t xml:space="preserve">Student 7 stated that the incident in Student 1’s car caused Student 5 to have a flashback </w:t>
      </w:r>
      <w:r w:rsidR="00D574B3" w:rsidRPr="00AE5FAC">
        <w:rPr>
          <w:rFonts w:cs="Calibri"/>
          <w:color w:val="000000"/>
          <w:sz w:val="24"/>
          <w:szCs w:val="24"/>
        </w:rPr>
        <w:t>to</w:t>
      </w:r>
      <w:r w:rsidR="00350861" w:rsidRPr="00AE5FAC">
        <w:rPr>
          <w:rFonts w:cs="Calibri"/>
          <w:color w:val="000000"/>
          <w:sz w:val="24"/>
          <w:szCs w:val="24"/>
        </w:rPr>
        <w:t xml:space="preserve"> another incident involving sexual misconduct. </w:t>
      </w:r>
      <w:r w:rsidR="00AD46F0" w:rsidRPr="00AE5FAC">
        <w:rPr>
          <w:rFonts w:cs="Calibri"/>
          <w:color w:val="000000"/>
          <w:sz w:val="24"/>
          <w:szCs w:val="24"/>
        </w:rPr>
        <w:t xml:space="preserve">Student 7 </w:t>
      </w:r>
      <w:r w:rsidR="00350861" w:rsidRPr="00AE5FAC">
        <w:rPr>
          <w:rFonts w:cs="Calibri"/>
          <w:color w:val="000000"/>
          <w:sz w:val="24"/>
          <w:szCs w:val="24"/>
        </w:rPr>
        <w:t xml:space="preserve">also </w:t>
      </w:r>
      <w:r w:rsidR="00AD46F0" w:rsidRPr="00AE5FAC">
        <w:rPr>
          <w:rFonts w:cs="Calibri"/>
          <w:color w:val="000000"/>
          <w:sz w:val="24"/>
          <w:szCs w:val="24"/>
        </w:rPr>
        <w:t xml:space="preserve">reported that the incident between Student 1 and Student 5 caused </w:t>
      </w:r>
      <w:r w:rsidR="000B37BD" w:rsidRPr="00AE5FAC">
        <w:rPr>
          <w:rFonts w:cs="Calibri"/>
          <w:color w:val="000000"/>
          <w:sz w:val="24"/>
          <w:szCs w:val="24"/>
        </w:rPr>
        <w:t>Student 5 to feel uncomfortable in classes that she attended with Student 1</w:t>
      </w:r>
      <w:r w:rsidR="00AD46F0" w:rsidRPr="00AE5FAC">
        <w:rPr>
          <w:rFonts w:cs="Calibri"/>
          <w:color w:val="000000"/>
          <w:sz w:val="24"/>
          <w:szCs w:val="24"/>
        </w:rPr>
        <w:t>. When Student 1 sat next to Student 10 in class, he would touch her, making her feel uncomfortable.</w:t>
      </w:r>
      <w:r w:rsidR="00350861" w:rsidRPr="00AE5FAC">
        <w:rPr>
          <w:rFonts w:cs="Calibri"/>
          <w:color w:val="000000"/>
          <w:sz w:val="24"/>
          <w:szCs w:val="24"/>
        </w:rPr>
        <w:t xml:space="preserve"> Additionally several students reported that there were rumors circulating at school about Student 1’s treatment of female students.</w:t>
      </w:r>
    </w:p>
    <w:p w14:paraId="00A7BC17" w14:textId="3DE77CD9" w:rsidR="00AD46F0" w:rsidRPr="00AE5FAC" w:rsidRDefault="00AD46F0" w:rsidP="00AD46F0">
      <w:pPr>
        <w:spacing w:after="0"/>
        <w:jc w:val="both"/>
        <w:rPr>
          <w:rFonts w:cs="Calibri"/>
          <w:color w:val="000000"/>
          <w:sz w:val="24"/>
          <w:szCs w:val="24"/>
        </w:rPr>
      </w:pPr>
    </w:p>
    <w:p w14:paraId="74AD570A" w14:textId="712041AE" w:rsidR="00AD46F0" w:rsidRPr="00AE5FAC" w:rsidRDefault="00AD46F0" w:rsidP="00AD46F0">
      <w:pPr>
        <w:spacing w:after="0"/>
        <w:jc w:val="both"/>
        <w:rPr>
          <w:rFonts w:cs="Calibri"/>
          <w:b/>
          <w:color w:val="000000"/>
          <w:sz w:val="24"/>
          <w:szCs w:val="24"/>
        </w:rPr>
      </w:pPr>
      <w:r w:rsidRPr="00AE5FAC">
        <w:rPr>
          <w:rFonts w:cs="Calibri"/>
          <w:color w:val="000000"/>
          <w:sz w:val="24"/>
          <w:szCs w:val="24"/>
        </w:rPr>
        <w:t xml:space="preserve">It is evident that Student 1’s conduct severely affected Student 2’s ability to benefit from school. It is also evident that Student 1’s conduct made Student 5 and Student 10 uncomfortable at school. </w:t>
      </w:r>
      <w:r w:rsidR="003A7591" w:rsidRPr="00AE5FAC">
        <w:rPr>
          <w:rFonts w:cs="Calibri"/>
          <w:color w:val="000000"/>
          <w:sz w:val="24"/>
          <w:szCs w:val="24"/>
        </w:rPr>
        <w:t xml:space="preserve">Finally, the evidence suggests that Student 1’s </w:t>
      </w:r>
      <w:r w:rsidR="00641A7B" w:rsidRPr="00AE5FAC">
        <w:rPr>
          <w:rFonts w:cs="Calibri"/>
          <w:color w:val="000000"/>
          <w:sz w:val="24"/>
          <w:szCs w:val="24"/>
        </w:rPr>
        <w:t>conduct</w:t>
      </w:r>
      <w:r w:rsidR="003A7591" w:rsidRPr="00AE5FAC">
        <w:rPr>
          <w:rFonts w:cs="Calibri"/>
          <w:color w:val="000000"/>
          <w:sz w:val="24"/>
          <w:szCs w:val="24"/>
        </w:rPr>
        <w:t xml:space="preserve"> toward female classmates wa</w:t>
      </w:r>
      <w:r w:rsidR="00641A7B" w:rsidRPr="00AE5FAC">
        <w:rPr>
          <w:rFonts w:cs="Calibri"/>
          <w:color w:val="000000"/>
          <w:sz w:val="24"/>
          <w:szCs w:val="24"/>
        </w:rPr>
        <w:t xml:space="preserve">s so pervasive, and that </w:t>
      </w:r>
      <w:r w:rsidR="00FB336D" w:rsidRPr="00AE5FAC">
        <w:rPr>
          <w:rFonts w:cs="Calibri"/>
          <w:color w:val="000000"/>
          <w:sz w:val="24"/>
          <w:szCs w:val="24"/>
        </w:rPr>
        <w:t>so many students knew about his behavior</w:t>
      </w:r>
      <w:r w:rsidR="00641A7B" w:rsidRPr="00AE5FAC">
        <w:rPr>
          <w:rFonts w:cs="Calibri"/>
          <w:color w:val="000000"/>
          <w:sz w:val="24"/>
          <w:szCs w:val="24"/>
        </w:rPr>
        <w:t>, that Student 1’s conduct affected other students’ ability to benefit from school.</w:t>
      </w:r>
    </w:p>
    <w:p w14:paraId="2AC09AD8" w14:textId="77777777" w:rsidR="00C45C06" w:rsidRPr="00AE5FAC" w:rsidRDefault="00C45C06" w:rsidP="00C45C06">
      <w:pPr>
        <w:pStyle w:val="ListParagraph"/>
        <w:spacing w:after="0"/>
        <w:ind w:left="1440"/>
        <w:jc w:val="both"/>
        <w:rPr>
          <w:rFonts w:cs="Calibri"/>
          <w:i/>
          <w:color w:val="000000"/>
          <w:sz w:val="24"/>
          <w:szCs w:val="24"/>
        </w:rPr>
      </w:pPr>
    </w:p>
    <w:p w14:paraId="749A6BA1" w14:textId="2D64579E" w:rsidR="00C45C06" w:rsidRPr="00AE5FAC" w:rsidRDefault="00515A26" w:rsidP="00E51B23">
      <w:pPr>
        <w:spacing w:after="0"/>
        <w:jc w:val="both"/>
        <w:rPr>
          <w:rFonts w:cs="Calibri"/>
          <w:i/>
          <w:color w:val="000000"/>
          <w:sz w:val="24"/>
          <w:szCs w:val="24"/>
        </w:rPr>
      </w:pPr>
      <w:r w:rsidRPr="00AE5FAC">
        <w:rPr>
          <w:rFonts w:cs="Calibri"/>
          <w:i/>
          <w:color w:val="000000"/>
          <w:sz w:val="24"/>
          <w:szCs w:val="24"/>
        </w:rPr>
        <w:t>2</w:t>
      </w:r>
      <w:r w:rsidR="00E51B23" w:rsidRPr="00AE5FAC">
        <w:rPr>
          <w:rFonts w:cs="Calibri"/>
          <w:i/>
          <w:color w:val="000000"/>
          <w:sz w:val="24"/>
          <w:szCs w:val="24"/>
        </w:rPr>
        <w:t xml:space="preserve">. </w:t>
      </w:r>
      <w:r w:rsidR="00E51B23" w:rsidRPr="00AE5FAC">
        <w:rPr>
          <w:rFonts w:cs="Calibri"/>
          <w:i/>
          <w:color w:val="000000"/>
          <w:sz w:val="24"/>
          <w:szCs w:val="24"/>
        </w:rPr>
        <w:tab/>
      </w:r>
      <w:r w:rsidR="00641A7B" w:rsidRPr="00AE5FAC">
        <w:rPr>
          <w:rFonts w:cs="Calibri"/>
          <w:i/>
          <w:color w:val="000000"/>
          <w:sz w:val="24"/>
          <w:szCs w:val="24"/>
        </w:rPr>
        <w:t>The Type, Frequency, and Duration of Student 1’s Conduct</w:t>
      </w:r>
    </w:p>
    <w:p w14:paraId="20EE2256" w14:textId="4B58E02D" w:rsidR="00641A7B" w:rsidRPr="00AE5FAC" w:rsidRDefault="00641A7B" w:rsidP="00641A7B">
      <w:pPr>
        <w:spacing w:after="0"/>
        <w:jc w:val="both"/>
        <w:rPr>
          <w:rFonts w:cs="Calibri"/>
          <w:i/>
          <w:color w:val="000000"/>
          <w:sz w:val="24"/>
          <w:szCs w:val="24"/>
        </w:rPr>
      </w:pPr>
    </w:p>
    <w:p w14:paraId="2B9CEED2" w14:textId="6F3656B7" w:rsidR="00641A7B" w:rsidRPr="00AE5FAC" w:rsidRDefault="00641A7B" w:rsidP="00641A7B">
      <w:pPr>
        <w:spacing w:after="0"/>
        <w:jc w:val="both"/>
        <w:rPr>
          <w:rFonts w:cs="Calibri"/>
          <w:color w:val="000000"/>
          <w:sz w:val="24"/>
          <w:szCs w:val="24"/>
        </w:rPr>
      </w:pPr>
      <w:r w:rsidRPr="00AE5FAC">
        <w:rPr>
          <w:rFonts w:cs="Calibri"/>
          <w:color w:val="000000"/>
          <w:sz w:val="24"/>
          <w:szCs w:val="24"/>
        </w:rPr>
        <w:t xml:space="preserve">The evidence suggests that Student 1’s conduct constituted nothing less than the constant goading of female classmates to engage in sexual </w:t>
      </w:r>
      <w:r w:rsidR="00350861" w:rsidRPr="00AE5FAC">
        <w:rPr>
          <w:rFonts w:cs="Calibri"/>
          <w:color w:val="000000"/>
          <w:sz w:val="24"/>
          <w:szCs w:val="24"/>
        </w:rPr>
        <w:t>activity</w:t>
      </w:r>
      <w:r w:rsidR="00CF2FBF" w:rsidRPr="00AE5FAC">
        <w:rPr>
          <w:rFonts w:cs="Calibri"/>
          <w:color w:val="000000"/>
          <w:sz w:val="24"/>
          <w:szCs w:val="24"/>
        </w:rPr>
        <w:t>, including sexual intercourse,</w:t>
      </w:r>
      <w:r w:rsidRPr="00AE5FAC">
        <w:rPr>
          <w:rFonts w:cs="Calibri"/>
          <w:color w:val="000000"/>
          <w:sz w:val="24"/>
          <w:szCs w:val="24"/>
        </w:rPr>
        <w:t xml:space="preserve"> the</w:t>
      </w:r>
      <w:r w:rsidR="006D1652" w:rsidRPr="00AE5FAC">
        <w:rPr>
          <w:rFonts w:cs="Calibri"/>
          <w:color w:val="000000"/>
          <w:sz w:val="24"/>
          <w:szCs w:val="24"/>
        </w:rPr>
        <w:t xml:space="preserve"> frequent</w:t>
      </w:r>
      <w:r w:rsidRPr="00AE5FAC">
        <w:rPr>
          <w:rFonts w:cs="Calibri"/>
          <w:color w:val="000000"/>
          <w:sz w:val="24"/>
          <w:szCs w:val="24"/>
        </w:rPr>
        <w:t xml:space="preserve"> inappropriate touching of female cla</w:t>
      </w:r>
      <w:r w:rsidR="00CF2FBF" w:rsidRPr="00AE5FAC">
        <w:rPr>
          <w:rFonts w:cs="Calibri"/>
          <w:color w:val="000000"/>
          <w:sz w:val="24"/>
          <w:szCs w:val="24"/>
        </w:rPr>
        <w:t>ssmates, and the sexual degradation of those that he had slept with.</w:t>
      </w:r>
      <w:r w:rsidRPr="00AE5FAC">
        <w:rPr>
          <w:rFonts w:cs="Calibri"/>
          <w:color w:val="000000"/>
          <w:sz w:val="24"/>
          <w:szCs w:val="24"/>
        </w:rPr>
        <w:t xml:space="preserve"> </w:t>
      </w:r>
    </w:p>
    <w:p w14:paraId="3AF74019" w14:textId="3A62D972" w:rsidR="00CF2FBF" w:rsidRPr="00AE5FAC" w:rsidRDefault="00CF2FBF" w:rsidP="00641A7B">
      <w:pPr>
        <w:spacing w:after="0"/>
        <w:jc w:val="both"/>
        <w:rPr>
          <w:rFonts w:cs="Calibri"/>
          <w:color w:val="000000"/>
          <w:sz w:val="24"/>
          <w:szCs w:val="24"/>
        </w:rPr>
      </w:pPr>
    </w:p>
    <w:p w14:paraId="59C902B7" w14:textId="507AD180" w:rsidR="00350861" w:rsidRPr="00AE5FAC" w:rsidRDefault="006B1A9D" w:rsidP="00641A7B">
      <w:pPr>
        <w:spacing w:after="0"/>
        <w:jc w:val="both"/>
        <w:rPr>
          <w:rFonts w:cs="Calibri"/>
          <w:color w:val="000000"/>
          <w:sz w:val="24"/>
          <w:szCs w:val="24"/>
        </w:rPr>
      </w:pPr>
      <w:r w:rsidRPr="00AE5FAC">
        <w:rPr>
          <w:rFonts w:cs="Calibri"/>
          <w:color w:val="000000"/>
          <w:sz w:val="24"/>
          <w:szCs w:val="24"/>
        </w:rPr>
        <w:t>The evidence substantiates that w</w:t>
      </w:r>
      <w:r w:rsidR="00CF2FBF" w:rsidRPr="00AE5FAC">
        <w:rPr>
          <w:rFonts w:cs="Calibri"/>
          <w:color w:val="000000"/>
          <w:sz w:val="24"/>
          <w:szCs w:val="24"/>
        </w:rPr>
        <w:t xml:space="preserve">hile at his home, Student 1 asked Student 2 to have sex with him multiple times. Student 2 declined several times. </w:t>
      </w:r>
      <w:r w:rsidR="00C43C54" w:rsidRPr="00AE5FAC">
        <w:rPr>
          <w:rFonts w:cs="Calibri"/>
          <w:color w:val="000000"/>
          <w:sz w:val="24"/>
          <w:szCs w:val="24"/>
        </w:rPr>
        <w:t xml:space="preserve">After one such rejection, </w:t>
      </w:r>
      <w:r w:rsidR="00CF2FBF" w:rsidRPr="00AE5FAC">
        <w:rPr>
          <w:rFonts w:cs="Calibri"/>
          <w:color w:val="000000"/>
          <w:sz w:val="24"/>
          <w:szCs w:val="24"/>
        </w:rPr>
        <w:t xml:space="preserve">Student 2 </w:t>
      </w:r>
      <w:r w:rsidR="00C43C54" w:rsidRPr="00AE5FAC">
        <w:rPr>
          <w:rFonts w:cs="Calibri"/>
          <w:color w:val="000000"/>
          <w:sz w:val="24"/>
          <w:szCs w:val="24"/>
        </w:rPr>
        <w:t xml:space="preserve">physically </w:t>
      </w:r>
      <w:r w:rsidR="00CF2FBF" w:rsidRPr="00AE5FAC">
        <w:rPr>
          <w:rFonts w:cs="Calibri"/>
          <w:color w:val="000000"/>
          <w:sz w:val="24"/>
          <w:szCs w:val="24"/>
        </w:rPr>
        <w:t>pushed Student 2 down</w:t>
      </w:r>
      <w:r w:rsidR="00C43C54" w:rsidRPr="00AE5FAC">
        <w:rPr>
          <w:rFonts w:cs="Calibri"/>
          <w:color w:val="000000"/>
          <w:sz w:val="24"/>
          <w:szCs w:val="24"/>
        </w:rPr>
        <w:t xml:space="preserve"> and </w:t>
      </w:r>
      <w:r w:rsidR="00FB336D" w:rsidRPr="00AE5FAC">
        <w:rPr>
          <w:rFonts w:cs="Calibri"/>
          <w:color w:val="000000"/>
          <w:sz w:val="24"/>
          <w:szCs w:val="24"/>
        </w:rPr>
        <w:t>commented,</w:t>
      </w:r>
      <w:r w:rsidR="00350861" w:rsidRPr="00AE5FAC">
        <w:rPr>
          <w:rFonts w:cs="Calibri"/>
          <w:color w:val="000000"/>
          <w:sz w:val="24"/>
          <w:szCs w:val="24"/>
        </w:rPr>
        <w:t xml:space="preserve"> “</w:t>
      </w:r>
      <w:r w:rsidR="00FB336D" w:rsidRPr="00AE5FAC">
        <w:rPr>
          <w:rFonts w:cs="Calibri"/>
          <w:color w:val="000000"/>
          <w:sz w:val="24"/>
          <w:szCs w:val="24"/>
        </w:rPr>
        <w:t>Let’s</w:t>
      </w:r>
      <w:r w:rsidR="00350861" w:rsidRPr="00AE5FAC">
        <w:rPr>
          <w:rFonts w:cs="Calibri"/>
          <w:color w:val="000000"/>
          <w:sz w:val="24"/>
          <w:szCs w:val="24"/>
        </w:rPr>
        <w:t xml:space="preserve"> just do it one last time.</w:t>
      </w:r>
      <w:r w:rsidR="00CF2FBF" w:rsidRPr="00AE5FAC">
        <w:rPr>
          <w:rFonts w:cs="Calibri"/>
          <w:color w:val="000000"/>
          <w:sz w:val="24"/>
          <w:szCs w:val="24"/>
        </w:rPr>
        <w:t>”</w:t>
      </w:r>
      <w:r w:rsidR="00C43C54" w:rsidRPr="00AE5FAC">
        <w:rPr>
          <w:rFonts w:cs="Calibri"/>
          <w:color w:val="000000"/>
          <w:sz w:val="24"/>
          <w:szCs w:val="24"/>
        </w:rPr>
        <w:t xml:space="preserve"> </w:t>
      </w:r>
    </w:p>
    <w:p w14:paraId="5AAF6A51" w14:textId="77777777" w:rsidR="00350861" w:rsidRPr="00AE5FAC" w:rsidRDefault="00350861" w:rsidP="00641A7B">
      <w:pPr>
        <w:spacing w:after="0"/>
        <w:jc w:val="both"/>
        <w:rPr>
          <w:rFonts w:cs="Calibri"/>
          <w:color w:val="000000"/>
          <w:sz w:val="24"/>
          <w:szCs w:val="24"/>
        </w:rPr>
      </w:pPr>
    </w:p>
    <w:p w14:paraId="682406CE" w14:textId="69762C51" w:rsidR="00350861" w:rsidRPr="00AE5FAC" w:rsidRDefault="00EC4187" w:rsidP="00641A7B">
      <w:pPr>
        <w:spacing w:after="0"/>
        <w:jc w:val="both"/>
        <w:rPr>
          <w:rFonts w:cs="Calibri"/>
          <w:color w:val="000000"/>
          <w:sz w:val="24"/>
          <w:szCs w:val="24"/>
        </w:rPr>
      </w:pPr>
      <w:r w:rsidRPr="00AE5FAC">
        <w:rPr>
          <w:rFonts w:cs="Calibri"/>
          <w:color w:val="000000"/>
          <w:sz w:val="24"/>
          <w:szCs w:val="24"/>
        </w:rPr>
        <w:t>The evidence substantiates that s</w:t>
      </w:r>
      <w:r w:rsidR="00350861" w:rsidRPr="00AE5FAC">
        <w:rPr>
          <w:rFonts w:cs="Calibri"/>
          <w:color w:val="000000"/>
          <w:sz w:val="24"/>
          <w:szCs w:val="24"/>
        </w:rPr>
        <w:t>ubsequent to Student 1 and Student 2 having</w:t>
      </w:r>
      <w:r w:rsidRPr="00AE5FAC">
        <w:rPr>
          <w:rFonts w:cs="Calibri"/>
          <w:color w:val="000000"/>
          <w:sz w:val="24"/>
          <w:szCs w:val="24"/>
        </w:rPr>
        <w:t xml:space="preserve"> oral sex, they had vaginal sex</w:t>
      </w:r>
      <w:r w:rsidR="00350861" w:rsidRPr="00AE5FAC">
        <w:rPr>
          <w:rFonts w:cs="Calibri"/>
          <w:color w:val="000000"/>
          <w:sz w:val="24"/>
          <w:szCs w:val="24"/>
        </w:rPr>
        <w:t xml:space="preserve"> </w:t>
      </w:r>
      <w:r w:rsidRPr="00AE5FAC">
        <w:rPr>
          <w:rFonts w:cs="Calibri"/>
          <w:color w:val="000000"/>
          <w:sz w:val="24"/>
          <w:szCs w:val="24"/>
        </w:rPr>
        <w:t>because Student 1</w:t>
      </w:r>
      <w:r w:rsidR="00350861" w:rsidRPr="00AE5FAC">
        <w:rPr>
          <w:rFonts w:cs="Calibri"/>
          <w:color w:val="000000"/>
          <w:sz w:val="24"/>
          <w:szCs w:val="24"/>
        </w:rPr>
        <w:t xml:space="preserve"> continued to request to have vaginal sex during oral sex and because of his size and </w:t>
      </w:r>
      <w:r w:rsidRPr="00AE5FAC">
        <w:rPr>
          <w:rFonts w:cs="Calibri"/>
          <w:color w:val="000000"/>
          <w:sz w:val="24"/>
          <w:szCs w:val="24"/>
        </w:rPr>
        <w:t>Student 2’s</w:t>
      </w:r>
      <w:r w:rsidR="00350861" w:rsidRPr="00AE5FAC">
        <w:rPr>
          <w:rFonts w:cs="Calibri"/>
          <w:color w:val="000000"/>
          <w:sz w:val="24"/>
          <w:szCs w:val="24"/>
        </w:rPr>
        <w:t xml:space="preserve"> lack of ambulatory motion.</w:t>
      </w:r>
    </w:p>
    <w:p w14:paraId="4E54496A" w14:textId="77777777" w:rsidR="00350861" w:rsidRPr="00AE5FAC" w:rsidRDefault="00350861" w:rsidP="00641A7B">
      <w:pPr>
        <w:spacing w:after="0"/>
        <w:jc w:val="both"/>
        <w:rPr>
          <w:rFonts w:cs="Calibri"/>
          <w:color w:val="000000"/>
          <w:sz w:val="24"/>
          <w:szCs w:val="24"/>
        </w:rPr>
      </w:pPr>
    </w:p>
    <w:p w14:paraId="7D3CC67F" w14:textId="758F0361" w:rsidR="00CF2FBF" w:rsidRPr="00AE5FAC" w:rsidRDefault="00C43C54" w:rsidP="00641A7B">
      <w:pPr>
        <w:spacing w:after="0"/>
        <w:jc w:val="both"/>
        <w:rPr>
          <w:rFonts w:cs="Calibri"/>
          <w:color w:val="000000"/>
          <w:sz w:val="24"/>
          <w:szCs w:val="24"/>
        </w:rPr>
      </w:pPr>
      <w:r w:rsidRPr="00AE5FAC">
        <w:rPr>
          <w:rFonts w:cs="Calibri"/>
          <w:color w:val="000000"/>
          <w:sz w:val="24"/>
          <w:szCs w:val="24"/>
        </w:rPr>
        <w:t xml:space="preserve">Student 1 also made emotionally abusive remarks about Student 2 in public, telling her that she “was nothing without [him]” and that she was “not worthy” of him. During her interview with the district, Student 3 stated that Student 2 had anxiety issues, that Student 1 knew about these </w:t>
      </w:r>
      <w:r w:rsidRPr="00AE5FAC">
        <w:rPr>
          <w:rFonts w:cs="Calibri"/>
          <w:color w:val="000000"/>
          <w:sz w:val="24"/>
          <w:szCs w:val="24"/>
        </w:rPr>
        <w:lastRenderedPageBreak/>
        <w:t>issues, and that Student 1 used this knowledge “to keep [Student 2] around.”</w:t>
      </w:r>
      <w:r w:rsidR="006B1A9D" w:rsidRPr="00AE5FAC">
        <w:rPr>
          <w:rFonts w:cs="Calibri"/>
          <w:color w:val="000000"/>
          <w:sz w:val="24"/>
          <w:szCs w:val="24"/>
        </w:rPr>
        <w:t xml:space="preserve"> During her interview with the department, Student 2 stated that Student 1’s conduct affected her academic performance and psychological wellbeing.</w:t>
      </w:r>
    </w:p>
    <w:p w14:paraId="4812B84D" w14:textId="113546E7" w:rsidR="00C43C54" w:rsidRPr="00AE5FAC" w:rsidRDefault="00C43C54" w:rsidP="00641A7B">
      <w:pPr>
        <w:spacing w:after="0"/>
        <w:jc w:val="both"/>
        <w:rPr>
          <w:rFonts w:cs="Calibri"/>
          <w:color w:val="000000"/>
          <w:sz w:val="24"/>
          <w:szCs w:val="24"/>
        </w:rPr>
      </w:pPr>
    </w:p>
    <w:p w14:paraId="43EDD918" w14:textId="4382512A" w:rsidR="00C43C54" w:rsidRPr="00AE5FAC" w:rsidRDefault="006B1A9D" w:rsidP="00641A7B">
      <w:pPr>
        <w:spacing w:after="0"/>
        <w:jc w:val="both"/>
        <w:rPr>
          <w:rFonts w:cs="Calibri"/>
          <w:color w:val="000000"/>
          <w:sz w:val="24"/>
          <w:szCs w:val="24"/>
        </w:rPr>
      </w:pPr>
      <w:r w:rsidRPr="00AE5FAC">
        <w:rPr>
          <w:rFonts w:cs="Calibri"/>
          <w:color w:val="000000"/>
          <w:sz w:val="24"/>
          <w:szCs w:val="24"/>
        </w:rPr>
        <w:t>The evidence substantiates that w</w:t>
      </w:r>
      <w:r w:rsidR="00C43C54" w:rsidRPr="00AE5FAC">
        <w:rPr>
          <w:rFonts w:cs="Calibri"/>
          <w:color w:val="000000"/>
          <w:sz w:val="24"/>
          <w:szCs w:val="24"/>
        </w:rPr>
        <w:t>hile sitting in his car at his home, Student 1 asked Student 6 to have sex with him multiple times. Student 6 declined several times. Student 1 and Student 6 subsequently had sex, after which Student 6 felt so violated that she reported the incident to the police.</w:t>
      </w:r>
    </w:p>
    <w:p w14:paraId="5FCBD289" w14:textId="19B0C7AE" w:rsidR="00C43C54" w:rsidRPr="00AE5FAC" w:rsidRDefault="00C43C54" w:rsidP="00641A7B">
      <w:pPr>
        <w:spacing w:after="0"/>
        <w:jc w:val="both"/>
        <w:rPr>
          <w:rFonts w:cs="Calibri"/>
          <w:color w:val="000000"/>
          <w:sz w:val="24"/>
          <w:szCs w:val="24"/>
        </w:rPr>
      </w:pPr>
    </w:p>
    <w:p w14:paraId="2DE9294A" w14:textId="6C1CF7A2" w:rsidR="00C43C54" w:rsidRPr="00AE5FAC" w:rsidRDefault="006B1A9D" w:rsidP="00641A7B">
      <w:pPr>
        <w:spacing w:after="0"/>
        <w:jc w:val="both"/>
        <w:rPr>
          <w:rFonts w:cs="Calibri"/>
          <w:color w:val="000000"/>
          <w:sz w:val="24"/>
          <w:szCs w:val="24"/>
        </w:rPr>
      </w:pPr>
      <w:r w:rsidRPr="00AE5FAC">
        <w:rPr>
          <w:rFonts w:cs="Calibri"/>
          <w:color w:val="000000"/>
          <w:sz w:val="24"/>
          <w:szCs w:val="24"/>
        </w:rPr>
        <w:t>The evidence substantiates that w</w:t>
      </w:r>
      <w:r w:rsidR="00C43C54" w:rsidRPr="00AE5FAC">
        <w:rPr>
          <w:rFonts w:cs="Calibri"/>
          <w:color w:val="000000"/>
          <w:sz w:val="24"/>
          <w:szCs w:val="24"/>
        </w:rPr>
        <w:t xml:space="preserve">hile Student 1 and Student 5 were sitting in Student 1’s car in the school parking lot, Student 1 expressed his desire to have a relationship with Student 5. Student 1 then attempted to kiss Student 5. Student 5 said “no.” Student 5 wanted to exit the vehicle. When she did so, Student 1 attempted to prevent her from exiting. </w:t>
      </w:r>
      <w:r w:rsidRPr="00AE5FAC">
        <w:rPr>
          <w:rFonts w:cs="Calibri"/>
          <w:color w:val="000000"/>
          <w:sz w:val="24"/>
          <w:szCs w:val="24"/>
        </w:rPr>
        <w:t xml:space="preserve">During her interview with the department, Student 5 stated that </w:t>
      </w:r>
      <w:r w:rsidR="006430A5" w:rsidRPr="00AE5FAC">
        <w:rPr>
          <w:rFonts w:cs="Calibri"/>
          <w:color w:val="000000"/>
          <w:sz w:val="24"/>
          <w:szCs w:val="24"/>
        </w:rPr>
        <w:t>afterward,</w:t>
      </w:r>
      <w:r w:rsidRPr="00AE5FAC">
        <w:rPr>
          <w:rFonts w:cs="Calibri"/>
          <w:color w:val="000000"/>
          <w:sz w:val="24"/>
          <w:szCs w:val="24"/>
        </w:rPr>
        <w:t xml:space="preserve"> she felt anxious whenever she encountered Student 1 at school.</w:t>
      </w:r>
    </w:p>
    <w:p w14:paraId="4E5CB310" w14:textId="77777777" w:rsidR="00C43C54" w:rsidRPr="00AE5FAC" w:rsidRDefault="00C43C54" w:rsidP="00641A7B">
      <w:pPr>
        <w:spacing w:after="0"/>
        <w:jc w:val="both"/>
        <w:rPr>
          <w:rFonts w:cs="Calibri"/>
          <w:color w:val="000000"/>
          <w:sz w:val="24"/>
          <w:szCs w:val="24"/>
        </w:rPr>
      </w:pPr>
    </w:p>
    <w:p w14:paraId="4F0FBD07" w14:textId="412D8476" w:rsidR="0016790A" w:rsidRPr="00AE5FAC" w:rsidRDefault="006B1A9D" w:rsidP="00641A7B">
      <w:pPr>
        <w:spacing w:after="0"/>
        <w:jc w:val="both"/>
        <w:rPr>
          <w:rFonts w:cs="Calibri"/>
          <w:color w:val="000000"/>
          <w:sz w:val="24"/>
          <w:szCs w:val="24"/>
        </w:rPr>
      </w:pPr>
      <w:r w:rsidRPr="00AE5FAC">
        <w:rPr>
          <w:rFonts w:cs="Calibri"/>
          <w:color w:val="000000"/>
          <w:sz w:val="24"/>
          <w:szCs w:val="24"/>
        </w:rPr>
        <w:t xml:space="preserve">The evidence substantiates that </w:t>
      </w:r>
      <w:r w:rsidR="00C43C54" w:rsidRPr="00AE5FAC">
        <w:rPr>
          <w:rFonts w:cs="Calibri"/>
          <w:color w:val="000000"/>
          <w:sz w:val="24"/>
          <w:szCs w:val="24"/>
        </w:rPr>
        <w:t xml:space="preserve">Student 1 repeatedly asked Student 10 for nude photographs of herself. Student 1 persisted in requesting nude photographs, even after Student 1 </w:t>
      </w:r>
      <w:r w:rsidR="0016790A" w:rsidRPr="00AE5FAC">
        <w:rPr>
          <w:rFonts w:cs="Calibri"/>
          <w:color w:val="000000"/>
          <w:sz w:val="24"/>
          <w:szCs w:val="24"/>
        </w:rPr>
        <w:t xml:space="preserve">rejected his request multiple times. Student 1 also touched Student 10 in class making her feel uncomfortable. During a hike that Student 1, Student 10, and Student 11 took together, Student 1 attempted to kiss Student 10. He also grabbed and kissed her in the school parking lot. </w:t>
      </w:r>
    </w:p>
    <w:p w14:paraId="37D0EA81" w14:textId="77777777" w:rsidR="0016790A" w:rsidRPr="00AE5FAC" w:rsidRDefault="0016790A" w:rsidP="00641A7B">
      <w:pPr>
        <w:spacing w:after="0"/>
        <w:jc w:val="both"/>
        <w:rPr>
          <w:rFonts w:cs="Calibri"/>
          <w:color w:val="000000"/>
          <w:sz w:val="24"/>
          <w:szCs w:val="24"/>
        </w:rPr>
      </w:pPr>
    </w:p>
    <w:p w14:paraId="27A7DA1D" w14:textId="3982A211" w:rsidR="00641A7B" w:rsidRPr="00AE5FAC" w:rsidRDefault="00967B31" w:rsidP="00641A7B">
      <w:pPr>
        <w:spacing w:after="0"/>
        <w:jc w:val="both"/>
        <w:rPr>
          <w:rFonts w:cs="Calibri"/>
          <w:color w:val="000000"/>
          <w:sz w:val="24"/>
          <w:szCs w:val="24"/>
        </w:rPr>
      </w:pPr>
      <w:r w:rsidRPr="00AE5FAC">
        <w:rPr>
          <w:rFonts w:cs="Calibri"/>
          <w:color w:val="000000"/>
          <w:sz w:val="24"/>
          <w:szCs w:val="24"/>
        </w:rPr>
        <w:t>Finally, the evidence substantiates that d</w:t>
      </w:r>
      <w:r w:rsidR="0016790A" w:rsidRPr="00AE5FAC">
        <w:rPr>
          <w:rFonts w:cs="Calibri"/>
          <w:color w:val="000000"/>
          <w:sz w:val="24"/>
          <w:szCs w:val="24"/>
        </w:rPr>
        <w:t>uring the hike</w:t>
      </w:r>
      <w:r w:rsidRPr="00AE5FAC">
        <w:rPr>
          <w:rFonts w:cs="Calibri"/>
          <w:color w:val="000000"/>
          <w:sz w:val="24"/>
          <w:szCs w:val="24"/>
        </w:rPr>
        <w:t xml:space="preserve"> taken by Student 1, Student 10, </w:t>
      </w:r>
      <w:proofErr w:type="gramStart"/>
      <w:r w:rsidRPr="00AE5FAC">
        <w:rPr>
          <w:rFonts w:cs="Calibri"/>
          <w:color w:val="000000"/>
          <w:sz w:val="24"/>
          <w:szCs w:val="24"/>
        </w:rPr>
        <w:t>and Student</w:t>
      </w:r>
      <w:proofErr w:type="gramEnd"/>
      <w:r w:rsidRPr="00AE5FAC">
        <w:rPr>
          <w:rFonts w:cs="Calibri"/>
          <w:color w:val="000000"/>
          <w:sz w:val="24"/>
          <w:szCs w:val="24"/>
        </w:rPr>
        <w:t xml:space="preserve"> 11</w:t>
      </w:r>
      <w:r w:rsidR="0016790A" w:rsidRPr="00AE5FAC">
        <w:rPr>
          <w:rFonts w:cs="Calibri"/>
          <w:color w:val="000000"/>
          <w:sz w:val="24"/>
          <w:szCs w:val="24"/>
        </w:rPr>
        <w:t xml:space="preserve">, Student 1 was “handsy” </w:t>
      </w:r>
      <w:r w:rsidRPr="00AE5FAC">
        <w:rPr>
          <w:rFonts w:cs="Calibri"/>
          <w:color w:val="000000"/>
          <w:sz w:val="24"/>
          <w:szCs w:val="24"/>
        </w:rPr>
        <w:t xml:space="preserve">with Student 11, and that </w:t>
      </w:r>
      <w:r w:rsidR="0016790A" w:rsidRPr="00AE5FAC">
        <w:rPr>
          <w:rFonts w:cs="Calibri"/>
          <w:color w:val="000000"/>
          <w:sz w:val="24"/>
          <w:szCs w:val="24"/>
        </w:rPr>
        <w:t>Student 1 pulled Student 11 toward him by the waist and attempted to kiss her.</w:t>
      </w:r>
    </w:p>
    <w:p w14:paraId="217A9C37" w14:textId="0F189718" w:rsidR="0016790A" w:rsidRPr="00AE5FAC" w:rsidRDefault="0016790A" w:rsidP="00641A7B">
      <w:pPr>
        <w:spacing w:after="0"/>
        <w:jc w:val="both"/>
        <w:rPr>
          <w:rFonts w:cs="Calibri"/>
          <w:color w:val="000000"/>
          <w:sz w:val="24"/>
          <w:szCs w:val="24"/>
        </w:rPr>
      </w:pPr>
    </w:p>
    <w:p w14:paraId="3D692E50" w14:textId="394185DE" w:rsidR="0016790A" w:rsidRPr="00AE5FAC" w:rsidRDefault="0016790A" w:rsidP="00641A7B">
      <w:pPr>
        <w:spacing w:after="0"/>
        <w:jc w:val="both"/>
        <w:rPr>
          <w:rFonts w:cs="Calibri"/>
          <w:color w:val="000000"/>
          <w:sz w:val="24"/>
          <w:szCs w:val="24"/>
        </w:rPr>
      </w:pPr>
      <w:r w:rsidRPr="00AE5FAC">
        <w:rPr>
          <w:rFonts w:cs="Calibri"/>
          <w:color w:val="000000"/>
          <w:sz w:val="24"/>
          <w:szCs w:val="24"/>
        </w:rPr>
        <w:t>In consideration of these facts, alone, Student 1’s conduct constituted sexual harassment.</w:t>
      </w:r>
    </w:p>
    <w:p w14:paraId="21B95BA2" w14:textId="5EFD225A" w:rsidR="0016790A" w:rsidRPr="00AE5FAC" w:rsidRDefault="0016790A" w:rsidP="00641A7B">
      <w:pPr>
        <w:spacing w:after="0"/>
        <w:jc w:val="both"/>
        <w:rPr>
          <w:rFonts w:cs="Calibri"/>
          <w:color w:val="000000"/>
          <w:sz w:val="24"/>
          <w:szCs w:val="24"/>
        </w:rPr>
      </w:pPr>
    </w:p>
    <w:p w14:paraId="4E34ADF7" w14:textId="03AA985F" w:rsidR="0016790A" w:rsidRPr="00AE5FAC" w:rsidRDefault="00515A26" w:rsidP="00E51B23">
      <w:pPr>
        <w:spacing w:after="0"/>
        <w:jc w:val="both"/>
        <w:rPr>
          <w:rFonts w:cs="Calibri"/>
          <w:i/>
          <w:color w:val="000000"/>
          <w:sz w:val="24"/>
          <w:szCs w:val="24"/>
        </w:rPr>
      </w:pPr>
      <w:r w:rsidRPr="00AE5FAC">
        <w:rPr>
          <w:rFonts w:cs="Calibri"/>
          <w:i/>
          <w:color w:val="000000"/>
          <w:sz w:val="24"/>
          <w:szCs w:val="24"/>
        </w:rPr>
        <w:t>3</w:t>
      </w:r>
      <w:r w:rsidR="00E51B23" w:rsidRPr="00AE5FAC">
        <w:rPr>
          <w:rFonts w:cs="Calibri"/>
          <w:i/>
          <w:color w:val="000000"/>
          <w:sz w:val="24"/>
          <w:szCs w:val="24"/>
        </w:rPr>
        <w:t xml:space="preserve">. </w:t>
      </w:r>
      <w:r w:rsidR="00E51B23" w:rsidRPr="00AE5FAC">
        <w:rPr>
          <w:rFonts w:cs="Calibri"/>
          <w:i/>
          <w:color w:val="000000"/>
          <w:sz w:val="24"/>
          <w:szCs w:val="24"/>
        </w:rPr>
        <w:tab/>
      </w:r>
      <w:r w:rsidR="005F3C42" w:rsidRPr="00AE5FAC">
        <w:rPr>
          <w:rFonts w:cs="Calibri"/>
          <w:i/>
          <w:color w:val="000000"/>
          <w:sz w:val="24"/>
          <w:szCs w:val="24"/>
        </w:rPr>
        <w:t xml:space="preserve">Student 1’s Identity and Relationship </w:t>
      </w:r>
      <w:proofErr w:type="gramStart"/>
      <w:r w:rsidR="005F3C42" w:rsidRPr="00AE5FAC">
        <w:rPr>
          <w:rFonts w:cs="Calibri"/>
          <w:i/>
          <w:color w:val="000000"/>
          <w:sz w:val="24"/>
          <w:szCs w:val="24"/>
        </w:rPr>
        <w:t>With</w:t>
      </w:r>
      <w:proofErr w:type="gramEnd"/>
      <w:r w:rsidR="005F3C42" w:rsidRPr="00AE5FAC">
        <w:rPr>
          <w:rFonts w:cs="Calibri"/>
          <w:i/>
          <w:color w:val="000000"/>
          <w:sz w:val="24"/>
          <w:szCs w:val="24"/>
        </w:rPr>
        <w:t xml:space="preserve"> the </w:t>
      </w:r>
      <w:r w:rsidR="004C6C86" w:rsidRPr="00AE5FAC">
        <w:rPr>
          <w:rFonts w:cs="Calibri"/>
          <w:i/>
          <w:color w:val="000000"/>
          <w:sz w:val="24"/>
          <w:szCs w:val="24"/>
        </w:rPr>
        <w:t>Reporting Parties</w:t>
      </w:r>
      <w:r w:rsidR="005F3C42" w:rsidRPr="00AE5FAC">
        <w:rPr>
          <w:rFonts w:cs="Calibri"/>
          <w:i/>
          <w:color w:val="000000"/>
          <w:sz w:val="24"/>
          <w:szCs w:val="24"/>
        </w:rPr>
        <w:t xml:space="preserve"> </w:t>
      </w:r>
    </w:p>
    <w:p w14:paraId="5632CEA2" w14:textId="49D22970" w:rsidR="005F3C42" w:rsidRPr="00AE5FAC" w:rsidRDefault="005F3C42" w:rsidP="005F3C42">
      <w:pPr>
        <w:spacing w:after="0"/>
        <w:jc w:val="both"/>
        <w:rPr>
          <w:rFonts w:cs="Calibri"/>
          <w:i/>
          <w:color w:val="000000"/>
          <w:sz w:val="24"/>
          <w:szCs w:val="24"/>
        </w:rPr>
      </w:pPr>
    </w:p>
    <w:p w14:paraId="19CD4B5C" w14:textId="72D7C9B1" w:rsidR="006F5CEC" w:rsidRPr="00AE5FAC" w:rsidRDefault="005F3C42" w:rsidP="005F3C42">
      <w:pPr>
        <w:tabs>
          <w:tab w:val="left" w:pos="1127"/>
        </w:tabs>
        <w:spacing w:after="0"/>
        <w:jc w:val="both"/>
        <w:rPr>
          <w:rFonts w:cs="Calibri"/>
          <w:color w:val="000000"/>
          <w:sz w:val="24"/>
          <w:szCs w:val="24"/>
        </w:rPr>
      </w:pPr>
      <w:r w:rsidRPr="00AE5FAC">
        <w:rPr>
          <w:rFonts w:cs="Calibri"/>
          <w:color w:val="000000"/>
          <w:sz w:val="24"/>
          <w:szCs w:val="24"/>
        </w:rPr>
        <w:t>Student 1 was the peer of Student 2, Student 5, Student 6, Student 10, and Student 11. However, St</w:t>
      </w:r>
      <w:r w:rsidR="009327C9" w:rsidRPr="00AE5FAC">
        <w:rPr>
          <w:rFonts w:cs="Calibri"/>
          <w:color w:val="000000"/>
          <w:sz w:val="24"/>
          <w:szCs w:val="24"/>
        </w:rPr>
        <w:t xml:space="preserve">udent 1 </w:t>
      </w:r>
      <w:proofErr w:type="gramStart"/>
      <w:r w:rsidR="006430A5" w:rsidRPr="00AE5FAC">
        <w:rPr>
          <w:rFonts w:cs="Calibri"/>
          <w:color w:val="000000"/>
          <w:sz w:val="24"/>
          <w:szCs w:val="24"/>
        </w:rPr>
        <w:t>was also</w:t>
      </w:r>
      <w:r w:rsidR="009327C9" w:rsidRPr="00AE5FAC">
        <w:rPr>
          <w:rFonts w:cs="Calibri"/>
          <w:color w:val="000000"/>
          <w:sz w:val="24"/>
          <w:szCs w:val="24"/>
        </w:rPr>
        <w:t xml:space="preserve"> employed</w:t>
      </w:r>
      <w:proofErr w:type="gramEnd"/>
      <w:r w:rsidR="009327C9" w:rsidRPr="00AE5FAC">
        <w:rPr>
          <w:rFonts w:cs="Calibri"/>
          <w:color w:val="000000"/>
          <w:sz w:val="24"/>
          <w:szCs w:val="24"/>
        </w:rPr>
        <w:t xml:space="preserve"> by and had a relationship with</w:t>
      </w:r>
      <w:r w:rsidRPr="00AE5FAC">
        <w:rPr>
          <w:rFonts w:cs="Calibri"/>
          <w:color w:val="000000"/>
          <w:sz w:val="24"/>
          <w:szCs w:val="24"/>
        </w:rPr>
        <w:t xml:space="preserve"> the Title IX </w:t>
      </w:r>
      <w:r w:rsidR="00C0633D" w:rsidRPr="00AE5FAC">
        <w:rPr>
          <w:rFonts w:cs="Calibri"/>
          <w:color w:val="000000"/>
          <w:sz w:val="24"/>
          <w:szCs w:val="24"/>
        </w:rPr>
        <w:t>C</w:t>
      </w:r>
      <w:r w:rsidRPr="00AE5FAC">
        <w:rPr>
          <w:rFonts w:cs="Calibri"/>
          <w:color w:val="000000"/>
          <w:sz w:val="24"/>
          <w:szCs w:val="24"/>
        </w:rPr>
        <w:t xml:space="preserve">oordinator. </w:t>
      </w:r>
      <w:r w:rsidR="006F5CEC" w:rsidRPr="00AE5FAC">
        <w:rPr>
          <w:rFonts w:cs="Calibri"/>
          <w:color w:val="000000"/>
          <w:sz w:val="24"/>
          <w:szCs w:val="24"/>
        </w:rPr>
        <w:t xml:space="preserve">During her interview with the department, Student 2 stated that because she knew about this relationship, she was uncomfortable with and confused by the Title IX </w:t>
      </w:r>
      <w:r w:rsidR="00C0633D" w:rsidRPr="00AE5FAC">
        <w:rPr>
          <w:rFonts w:cs="Calibri"/>
          <w:color w:val="000000"/>
          <w:sz w:val="24"/>
          <w:szCs w:val="24"/>
        </w:rPr>
        <w:t>C</w:t>
      </w:r>
      <w:r w:rsidR="006F5CEC" w:rsidRPr="00AE5FAC">
        <w:rPr>
          <w:rFonts w:cs="Calibri"/>
          <w:color w:val="000000"/>
          <w:sz w:val="24"/>
          <w:szCs w:val="24"/>
        </w:rPr>
        <w:t xml:space="preserve">oordinator </w:t>
      </w:r>
      <w:r w:rsidR="006430A5" w:rsidRPr="00AE5FAC">
        <w:rPr>
          <w:rFonts w:cs="Calibri"/>
          <w:color w:val="000000"/>
          <w:sz w:val="24"/>
          <w:szCs w:val="24"/>
        </w:rPr>
        <w:t>conducting</w:t>
      </w:r>
      <w:r w:rsidR="006F5CEC" w:rsidRPr="00AE5FAC">
        <w:rPr>
          <w:rFonts w:cs="Calibri"/>
          <w:color w:val="000000"/>
          <w:sz w:val="24"/>
          <w:szCs w:val="24"/>
        </w:rPr>
        <w:t xml:space="preserve"> the district’s investigation. </w:t>
      </w:r>
      <w:r w:rsidR="009327C9" w:rsidRPr="00AE5FAC">
        <w:rPr>
          <w:rFonts w:cs="Calibri"/>
          <w:color w:val="000000"/>
          <w:sz w:val="24"/>
          <w:szCs w:val="24"/>
        </w:rPr>
        <w:t xml:space="preserve">Whether the Title IX </w:t>
      </w:r>
      <w:r w:rsidR="00C0633D" w:rsidRPr="00AE5FAC">
        <w:rPr>
          <w:rFonts w:cs="Calibri"/>
          <w:color w:val="000000"/>
          <w:sz w:val="24"/>
          <w:szCs w:val="24"/>
        </w:rPr>
        <w:t>C</w:t>
      </w:r>
      <w:r w:rsidR="009327C9" w:rsidRPr="00AE5FAC">
        <w:rPr>
          <w:rFonts w:cs="Calibri"/>
          <w:color w:val="000000"/>
          <w:sz w:val="24"/>
          <w:szCs w:val="24"/>
        </w:rPr>
        <w:t>oordinator’s favoritism for Student 1 was real or merely perceived, that favoritism made Student 2 apprehensive about reporting Student 1’s conduct.</w:t>
      </w:r>
    </w:p>
    <w:p w14:paraId="4E868A79" w14:textId="77777777" w:rsidR="007B3629" w:rsidRPr="00AE5FAC" w:rsidRDefault="007B3629" w:rsidP="005F3C42">
      <w:pPr>
        <w:spacing w:after="0"/>
        <w:jc w:val="both"/>
        <w:rPr>
          <w:rFonts w:cs="Calibri"/>
          <w:i/>
          <w:color w:val="000000"/>
          <w:sz w:val="24"/>
          <w:szCs w:val="24"/>
        </w:rPr>
      </w:pPr>
    </w:p>
    <w:p w14:paraId="35C4B605" w14:textId="2F11E169" w:rsidR="00C45C06" w:rsidRPr="00AE5FAC" w:rsidRDefault="00515A26" w:rsidP="00E51B23">
      <w:pPr>
        <w:spacing w:after="0"/>
        <w:jc w:val="both"/>
        <w:rPr>
          <w:rFonts w:cs="Calibri"/>
          <w:i/>
          <w:color w:val="000000"/>
          <w:sz w:val="24"/>
          <w:szCs w:val="24"/>
        </w:rPr>
      </w:pPr>
      <w:r w:rsidRPr="00AE5FAC">
        <w:rPr>
          <w:rFonts w:cs="Calibri"/>
          <w:i/>
          <w:color w:val="000000"/>
          <w:sz w:val="24"/>
          <w:szCs w:val="24"/>
        </w:rPr>
        <w:lastRenderedPageBreak/>
        <w:t>4</w:t>
      </w:r>
      <w:r w:rsidR="00E51B23" w:rsidRPr="00AE5FAC">
        <w:rPr>
          <w:rFonts w:cs="Calibri"/>
          <w:i/>
          <w:color w:val="000000"/>
          <w:sz w:val="24"/>
          <w:szCs w:val="24"/>
        </w:rPr>
        <w:t xml:space="preserve">. </w:t>
      </w:r>
      <w:r w:rsidR="00E51B23" w:rsidRPr="00AE5FAC">
        <w:rPr>
          <w:rFonts w:cs="Calibri"/>
          <w:i/>
          <w:color w:val="000000"/>
          <w:sz w:val="24"/>
          <w:szCs w:val="24"/>
        </w:rPr>
        <w:tab/>
      </w:r>
      <w:r w:rsidR="009327C9" w:rsidRPr="00AE5FAC">
        <w:rPr>
          <w:rFonts w:cs="Calibri"/>
          <w:i/>
          <w:color w:val="000000"/>
          <w:sz w:val="24"/>
          <w:szCs w:val="24"/>
        </w:rPr>
        <w:t>Other Incidents at the Brookings-Harbor School District C-17 Involving Sexual Harassment</w:t>
      </w:r>
    </w:p>
    <w:p w14:paraId="14AE6930" w14:textId="49C5D494" w:rsidR="009327C9" w:rsidRPr="00AE5FAC" w:rsidRDefault="009327C9" w:rsidP="009327C9">
      <w:pPr>
        <w:spacing w:after="0"/>
        <w:jc w:val="both"/>
        <w:rPr>
          <w:rFonts w:cs="Calibri"/>
          <w:i/>
          <w:color w:val="000000"/>
          <w:sz w:val="24"/>
          <w:szCs w:val="24"/>
        </w:rPr>
      </w:pPr>
    </w:p>
    <w:p w14:paraId="4578FEA4" w14:textId="58A32059" w:rsidR="009327C9" w:rsidRPr="00AE5FAC" w:rsidRDefault="006943C2" w:rsidP="009327C9">
      <w:pPr>
        <w:spacing w:after="0"/>
        <w:jc w:val="both"/>
        <w:rPr>
          <w:rFonts w:cs="Calibri"/>
          <w:color w:val="000000"/>
          <w:sz w:val="24"/>
          <w:szCs w:val="24"/>
        </w:rPr>
      </w:pPr>
      <w:r w:rsidRPr="00AE5FAC">
        <w:rPr>
          <w:rFonts w:cs="Calibri"/>
          <w:color w:val="000000"/>
          <w:sz w:val="24"/>
          <w:szCs w:val="24"/>
        </w:rPr>
        <w:t xml:space="preserve">Any of the incidents involving Student 2, Student 5, Student 6, and Student 10, on their own, would constitute sexual harassment absent the other incidents. The incident involving Student 11, in consideration of Student 1’s pattern of behavior, also constitutes sexual harassment. Taken together, these incidents demonstrate a </w:t>
      </w:r>
      <w:r w:rsidR="00B87632" w:rsidRPr="00AE5FAC">
        <w:rPr>
          <w:rFonts w:cs="Calibri"/>
          <w:color w:val="000000"/>
          <w:sz w:val="24"/>
          <w:szCs w:val="24"/>
        </w:rPr>
        <w:t>pattern of behavior that was predatory in nature. Student 1, using implorations, unwanted physical touching, and confinement, sought ou</w:t>
      </w:r>
      <w:r w:rsidR="0005519A" w:rsidRPr="00AE5FAC">
        <w:rPr>
          <w:rFonts w:cs="Calibri"/>
          <w:color w:val="000000"/>
          <w:sz w:val="24"/>
          <w:szCs w:val="24"/>
        </w:rPr>
        <w:t xml:space="preserve">t female classmates for sex and </w:t>
      </w:r>
      <w:r w:rsidR="0060150E" w:rsidRPr="00AE5FAC">
        <w:rPr>
          <w:rFonts w:cs="Calibri"/>
          <w:color w:val="000000"/>
          <w:sz w:val="24"/>
          <w:szCs w:val="24"/>
        </w:rPr>
        <w:t xml:space="preserve">only </w:t>
      </w:r>
      <w:r w:rsidR="0005519A" w:rsidRPr="00AE5FAC">
        <w:rPr>
          <w:rFonts w:cs="Calibri"/>
          <w:color w:val="000000"/>
          <w:sz w:val="24"/>
          <w:szCs w:val="24"/>
        </w:rPr>
        <w:t>would cease his behavior short of forcible compulsion.</w:t>
      </w:r>
    </w:p>
    <w:p w14:paraId="7156C1D3" w14:textId="7EC06C22" w:rsidR="0005519A" w:rsidRPr="00AE5FAC" w:rsidRDefault="0005519A" w:rsidP="009327C9">
      <w:pPr>
        <w:spacing w:after="0"/>
        <w:jc w:val="both"/>
        <w:rPr>
          <w:rFonts w:cs="Calibri"/>
          <w:color w:val="000000"/>
          <w:sz w:val="24"/>
          <w:szCs w:val="24"/>
        </w:rPr>
      </w:pPr>
    </w:p>
    <w:p w14:paraId="37015887" w14:textId="134A5A1F" w:rsidR="0005519A" w:rsidRPr="00AE5FAC" w:rsidRDefault="003F522F" w:rsidP="0005519A">
      <w:pPr>
        <w:spacing w:after="0"/>
        <w:ind w:left="720" w:hanging="720"/>
        <w:jc w:val="both"/>
        <w:rPr>
          <w:rFonts w:cs="Calibri"/>
          <w:b/>
          <w:color w:val="000000"/>
          <w:sz w:val="24"/>
          <w:szCs w:val="24"/>
        </w:rPr>
      </w:pPr>
      <w:r>
        <w:rPr>
          <w:rFonts w:cs="Calibri"/>
          <w:b/>
          <w:color w:val="000000"/>
          <w:sz w:val="24"/>
          <w:szCs w:val="24"/>
        </w:rPr>
        <w:t>D</w:t>
      </w:r>
      <w:r w:rsidR="0005519A" w:rsidRPr="00AE5FAC">
        <w:rPr>
          <w:rFonts w:cs="Calibri"/>
          <w:b/>
          <w:color w:val="000000"/>
          <w:sz w:val="24"/>
          <w:szCs w:val="24"/>
        </w:rPr>
        <w:t>.</w:t>
      </w:r>
      <w:r w:rsidR="0005519A" w:rsidRPr="00AE5FAC">
        <w:rPr>
          <w:rFonts w:cs="Calibri"/>
          <w:b/>
          <w:color w:val="000000"/>
          <w:sz w:val="24"/>
          <w:szCs w:val="24"/>
        </w:rPr>
        <w:tab/>
        <w:t>Whether Brookings-Harbor School District 17-C Fai</w:t>
      </w:r>
      <w:r w:rsidR="00E51B23" w:rsidRPr="00AE5FAC">
        <w:rPr>
          <w:rFonts w:cs="Calibri"/>
          <w:b/>
          <w:color w:val="000000"/>
          <w:sz w:val="24"/>
          <w:szCs w:val="24"/>
        </w:rPr>
        <w:t>led to Take Affirmative Action u</w:t>
      </w:r>
      <w:r w:rsidR="0005519A" w:rsidRPr="00AE5FAC">
        <w:rPr>
          <w:rFonts w:cs="Calibri"/>
          <w:b/>
          <w:color w:val="000000"/>
          <w:sz w:val="24"/>
          <w:szCs w:val="24"/>
        </w:rPr>
        <w:t>pon Receiving Notice of Sexual Harassment</w:t>
      </w:r>
    </w:p>
    <w:p w14:paraId="28B303E7" w14:textId="76A9811E" w:rsidR="0005519A" w:rsidRPr="00AE5FAC" w:rsidRDefault="0005519A" w:rsidP="0005519A">
      <w:pPr>
        <w:spacing w:after="0"/>
        <w:ind w:left="720" w:hanging="720"/>
        <w:jc w:val="both"/>
        <w:rPr>
          <w:rFonts w:cs="Calibri"/>
          <w:color w:val="000000"/>
          <w:sz w:val="24"/>
          <w:szCs w:val="24"/>
          <w:u w:val="single"/>
        </w:rPr>
      </w:pPr>
    </w:p>
    <w:p w14:paraId="5FCB51AF" w14:textId="13D0596A" w:rsidR="0005519A" w:rsidRPr="00AE5FAC" w:rsidRDefault="00012188" w:rsidP="0005519A">
      <w:pPr>
        <w:spacing w:after="0"/>
        <w:jc w:val="both"/>
        <w:rPr>
          <w:rFonts w:cs="Calibri"/>
          <w:color w:val="000000"/>
          <w:sz w:val="24"/>
          <w:szCs w:val="24"/>
        </w:rPr>
      </w:pPr>
      <w:r w:rsidRPr="00AE5FAC">
        <w:rPr>
          <w:rFonts w:cs="Calibri"/>
          <w:color w:val="000000"/>
          <w:sz w:val="24"/>
          <w:szCs w:val="24"/>
        </w:rPr>
        <w:t xml:space="preserve">The third issue on appeal is whether Brookings-Harbor School District 17-C failed in its duty to respond to complaints alleging sexual harassment. </w:t>
      </w:r>
    </w:p>
    <w:p w14:paraId="3B02F254" w14:textId="7B174A8B" w:rsidR="00012188" w:rsidRPr="00AE5FAC" w:rsidRDefault="00012188" w:rsidP="0005519A">
      <w:pPr>
        <w:spacing w:after="0"/>
        <w:jc w:val="both"/>
        <w:rPr>
          <w:rFonts w:cs="Calibri"/>
          <w:color w:val="000000"/>
          <w:sz w:val="24"/>
          <w:szCs w:val="24"/>
        </w:rPr>
      </w:pPr>
    </w:p>
    <w:p w14:paraId="4793A205" w14:textId="23373589" w:rsidR="00012188" w:rsidRPr="00AE5FAC" w:rsidRDefault="00012188" w:rsidP="0005519A">
      <w:pPr>
        <w:spacing w:after="0"/>
        <w:jc w:val="both"/>
        <w:rPr>
          <w:rFonts w:cs="Calibri"/>
          <w:color w:val="000000"/>
          <w:sz w:val="24"/>
          <w:szCs w:val="24"/>
        </w:rPr>
      </w:pPr>
      <w:r w:rsidRPr="00AE5FAC">
        <w:rPr>
          <w:rFonts w:cs="Calibri"/>
          <w:color w:val="000000"/>
          <w:sz w:val="24"/>
          <w:szCs w:val="24"/>
        </w:rPr>
        <w:t>On October 10, 2018, the district received actual notice of Student 1’s conduct toward Student 2</w:t>
      </w:r>
      <w:r w:rsidR="0060150E" w:rsidRPr="00AE5FAC">
        <w:rPr>
          <w:rFonts w:cs="Calibri"/>
          <w:color w:val="000000"/>
          <w:sz w:val="24"/>
          <w:szCs w:val="24"/>
        </w:rPr>
        <w:t xml:space="preserve">, </w:t>
      </w:r>
      <w:r w:rsidRPr="00AE5FAC">
        <w:rPr>
          <w:rFonts w:cs="Calibri"/>
          <w:color w:val="000000"/>
          <w:sz w:val="24"/>
          <w:szCs w:val="24"/>
        </w:rPr>
        <w:t>Student 6</w:t>
      </w:r>
      <w:r w:rsidR="0060150E" w:rsidRPr="00AE5FAC">
        <w:rPr>
          <w:rFonts w:cs="Calibri"/>
          <w:color w:val="000000"/>
          <w:sz w:val="24"/>
          <w:szCs w:val="24"/>
        </w:rPr>
        <w:t>, and Student 5</w:t>
      </w:r>
      <w:r w:rsidRPr="00AE5FAC">
        <w:rPr>
          <w:rFonts w:cs="Calibri"/>
          <w:color w:val="000000"/>
          <w:sz w:val="24"/>
          <w:szCs w:val="24"/>
        </w:rPr>
        <w:t>. In accordance with its legal obligations, the district launched an investigation of those complaints.</w:t>
      </w:r>
    </w:p>
    <w:p w14:paraId="2D32E342" w14:textId="6524DB37" w:rsidR="00012188" w:rsidRPr="00AE5FAC" w:rsidRDefault="00012188" w:rsidP="0005519A">
      <w:pPr>
        <w:spacing w:after="0"/>
        <w:jc w:val="both"/>
        <w:rPr>
          <w:rFonts w:cs="Calibri"/>
          <w:color w:val="000000"/>
          <w:sz w:val="24"/>
          <w:szCs w:val="24"/>
        </w:rPr>
      </w:pPr>
    </w:p>
    <w:p w14:paraId="67340858" w14:textId="6C079254" w:rsidR="00E81278" w:rsidRPr="00AE5FAC" w:rsidRDefault="00012188" w:rsidP="0005519A">
      <w:pPr>
        <w:spacing w:after="0"/>
        <w:jc w:val="both"/>
        <w:rPr>
          <w:rFonts w:cs="Calibri"/>
          <w:color w:val="000000"/>
          <w:sz w:val="24"/>
          <w:szCs w:val="24"/>
        </w:rPr>
      </w:pPr>
      <w:r w:rsidRPr="00AE5FAC">
        <w:rPr>
          <w:rFonts w:cs="Calibri"/>
          <w:color w:val="000000"/>
          <w:sz w:val="24"/>
          <w:szCs w:val="24"/>
        </w:rPr>
        <w:t>With respect to Student 10 and Student 11, the district failed</w:t>
      </w:r>
      <w:r w:rsidR="00E81278" w:rsidRPr="00AE5FAC">
        <w:rPr>
          <w:rFonts w:cs="Calibri"/>
          <w:color w:val="000000"/>
          <w:sz w:val="24"/>
          <w:szCs w:val="24"/>
        </w:rPr>
        <w:t xml:space="preserve"> in its duty to respond.</w:t>
      </w:r>
      <w:r w:rsidR="0060150E" w:rsidRPr="00AE5FAC">
        <w:rPr>
          <w:rFonts w:cs="Calibri"/>
          <w:color w:val="000000"/>
          <w:sz w:val="24"/>
          <w:szCs w:val="24"/>
        </w:rPr>
        <w:t xml:space="preserve"> With a respect to a complaint filed by Student 5 prior to October 10, 2018, the district also failed in its duty to respond.</w:t>
      </w:r>
    </w:p>
    <w:p w14:paraId="40878103" w14:textId="77777777" w:rsidR="00E81278" w:rsidRPr="00AE5FAC" w:rsidRDefault="00E81278" w:rsidP="0005519A">
      <w:pPr>
        <w:spacing w:after="0"/>
        <w:jc w:val="both"/>
        <w:rPr>
          <w:rFonts w:cs="Calibri"/>
          <w:color w:val="000000"/>
          <w:sz w:val="24"/>
          <w:szCs w:val="24"/>
        </w:rPr>
      </w:pPr>
    </w:p>
    <w:p w14:paraId="3A8F51FA" w14:textId="4BED6F11" w:rsidR="00012188" w:rsidRPr="00AE5FAC" w:rsidRDefault="00E81278" w:rsidP="0005519A">
      <w:pPr>
        <w:spacing w:after="0"/>
        <w:jc w:val="both"/>
        <w:rPr>
          <w:rFonts w:cs="Calibri"/>
          <w:color w:val="000000"/>
          <w:sz w:val="24"/>
          <w:szCs w:val="24"/>
        </w:rPr>
      </w:pPr>
      <w:r w:rsidRPr="00AE5FAC">
        <w:rPr>
          <w:rFonts w:cs="Calibri"/>
          <w:color w:val="000000"/>
          <w:sz w:val="24"/>
          <w:szCs w:val="24"/>
        </w:rPr>
        <w:t>D</w:t>
      </w:r>
      <w:r w:rsidR="00012188" w:rsidRPr="00AE5FAC">
        <w:rPr>
          <w:rFonts w:cs="Calibri"/>
          <w:color w:val="000000"/>
          <w:sz w:val="24"/>
          <w:szCs w:val="24"/>
        </w:rPr>
        <w:t xml:space="preserve">uring the district’s investigation, it received actual notice of Student 1’s conduct toward Student 10. On November 14, 2018, the district interviewed Student 10. According to district notes taken during the interview, Student 10 reported that Student 1 repeatedly asked her for nude photographs of herself. Student 10 also reported that when Student 1 sat next to her in class, he would touch her, making her feel uncomfortable. Student 10 reported that during the previous school year, Student 1 asked Student 10 to go on a hike. During the hike, Student 1 attempted to kiss Student 10. Student 10 told Student 1 “no” and pulled away. Student 10 finally reported that in the spring of 2018, Student 1 grabbed and kissed her in the school parking lot. </w:t>
      </w:r>
    </w:p>
    <w:p w14:paraId="5C73D793" w14:textId="77777777" w:rsidR="0060150E" w:rsidRPr="00AE5FAC" w:rsidRDefault="0060150E" w:rsidP="0005519A">
      <w:pPr>
        <w:spacing w:after="0"/>
        <w:jc w:val="both"/>
        <w:rPr>
          <w:rFonts w:cs="Calibri"/>
          <w:color w:val="000000"/>
          <w:sz w:val="24"/>
          <w:szCs w:val="24"/>
        </w:rPr>
      </w:pPr>
    </w:p>
    <w:p w14:paraId="2D50262E" w14:textId="4C4D6D7E" w:rsidR="00012188" w:rsidRPr="00AE5FAC" w:rsidRDefault="0060150E" w:rsidP="0005519A">
      <w:pPr>
        <w:spacing w:after="0"/>
        <w:jc w:val="both"/>
        <w:rPr>
          <w:rFonts w:cs="Calibri"/>
          <w:color w:val="000000"/>
          <w:sz w:val="24"/>
          <w:szCs w:val="24"/>
        </w:rPr>
      </w:pPr>
      <w:r w:rsidRPr="00AE5FAC">
        <w:rPr>
          <w:rFonts w:cs="Calibri"/>
          <w:color w:val="000000"/>
          <w:sz w:val="24"/>
          <w:szCs w:val="24"/>
        </w:rPr>
        <w:t>The district received actual notice of Student 1’s conduct toward Student 11 during its investigation. On November 14, 2018, the district interviewed Student 11. According to district notes taken during the interview, Student 11 reported that Student 1 was “handsy” and made her uncomfortable. Student 11 reported that Student 1 pulled her toward him by the waist and attempted to kiss her.</w:t>
      </w:r>
    </w:p>
    <w:p w14:paraId="516E6B77" w14:textId="77777777" w:rsidR="0060150E" w:rsidRPr="00AE5FAC" w:rsidRDefault="0060150E" w:rsidP="0005519A">
      <w:pPr>
        <w:spacing w:after="0"/>
        <w:jc w:val="both"/>
        <w:rPr>
          <w:rFonts w:cs="Calibri"/>
          <w:color w:val="000000"/>
          <w:sz w:val="24"/>
          <w:szCs w:val="24"/>
        </w:rPr>
      </w:pPr>
    </w:p>
    <w:p w14:paraId="3DD449ED" w14:textId="22DD8DD6" w:rsidR="00012188" w:rsidRPr="00AE5FAC" w:rsidRDefault="00E81278" w:rsidP="0005519A">
      <w:pPr>
        <w:spacing w:after="0"/>
        <w:jc w:val="both"/>
        <w:rPr>
          <w:rFonts w:cs="Calibri"/>
          <w:color w:val="000000"/>
          <w:sz w:val="24"/>
          <w:szCs w:val="24"/>
        </w:rPr>
      </w:pPr>
      <w:r w:rsidRPr="00AE5FAC">
        <w:rPr>
          <w:rFonts w:cs="Calibri"/>
          <w:color w:val="000000"/>
          <w:sz w:val="24"/>
          <w:szCs w:val="24"/>
        </w:rPr>
        <w:t xml:space="preserve">The district also received actual notice of Student 1’s conduct toward Student 10 before its investigation. </w:t>
      </w:r>
      <w:r w:rsidR="00012188" w:rsidRPr="00AE5FAC">
        <w:rPr>
          <w:rFonts w:cs="Calibri"/>
          <w:color w:val="000000"/>
          <w:sz w:val="24"/>
          <w:szCs w:val="24"/>
        </w:rPr>
        <w:t xml:space="preserve">Student 10 </w:t>
      </w:r>
      <w:r w:rsidRPr="00AE5FAC">
        <w:rPr>
          <w:rFonts w:cs="Calibri"/>
          <w:color w:val="000000"/>
          <w:sz w:val="24"/>
          <w:szCs w:val="24"/>
        </w:rPr>
        <w:t>had</w:t>
      </w:r>
      <w:r w:rsidR="00012188" w:rsidRPr="00AE5FAC">
        <w:rPr>
          <w:rFonts w:cs="Calibri"/>
          <w:color w:val="000000"/>
          <w:sz w:val="24"/>
          <w:szCs w:val="24"/>
        </w:rPr>
        <w:t xml:space="preserve"> reported Student 1’s behavior to Teacher 2, who did not report the conduct to anyone else in the district</w:t>
      </w:r>
      <w:r w:rsidRPr="00AE5FAC">
        <w:rPr>
          <w:rFonts w:cs="Calibri"/>
          <w:color w:val="000000"/>
          <w:sz w:val="24"/>
          <w:szCs w:val="24"/>
        </w:rPr>
        <w:t>.</w:t>
      </w:r>
    </w:p>
    <w:p w14:paraId="289708DC" w14:textId="453BA9A7" w:rsidR="00E81278" w:rsidRPr="00AE5FAC" w:rsidRDefault="00E81278" w:rsidP="0005519A">
      <w:pPr>
        <w:spacing w:after="0"/>
        <w:jc w:val="both"/>
        <w:rPr>
          <w:rFonts w:cs="Calibri"/>
          <w:color w:val="000000"/>
          <w:sz w:val="24"/>
          <w:szCs w:val="24"/>
        </w:rPr>
      </w:pPr>
    </w:p>
    <w:p w14:paraId="1CE83B52" w14:textId="5431F4AE" w:rsidR="00E81278" w:rsidRPr="00AE5FAC" w:rsidRDefault="00E81278" w:rsidP="0005519A">
      <w:pPr>
        <w:spacing w:after="0"/>
        <w:jc w:val="both"/>
        <w:rPr>
          <w:rFonts w:cs="Calibri"/>
          <w:color w:val="000000"/>
          <w:sz w:val="24"/>
          <w:szCs w:val="24"/>
        </w:rPr>
      </w:pPr>
      <w:r w:rsidRPr="00AE5FAC">
        <w:rPr>
          <w:rFonts w:cs="Calibri"/>
          <w:color w:val="000000"/>
          <w:sz w:val="24"/>
          <w:szCs w:val="24"/>
        </w:rPr>
        <w:t xml:space="preserve">Finally, </w:t>
      </w:r>
      <w:r w:rsidR="0060150E" w:rsidRPr="00AE5FAC">
        <w:rPr>
          <w:rFonts w:cs="Calibri"/>
          <w:color w:val="000000"/>
          <w:sz w:val="24"/>
          <w:szCs w:val="24"/>
        </w:rPr>
        <w:t>the district received actual notice of the incident where Student 1 made unwanted sexual advances toward Student 5 in the spring of 2017, more than a year before receiving notice of the incident again on October 10, 2018. Student 5 had reported to Teacher 1 what had occurred during that earlier time.</w:t>
      </w:r>
    </w:p>
    <w:p w14:paraId="15066103" w14:textId="55A3DC7D" w:rsidR="00E81278" w:rsidRPr="00AE5FAC" w:rsidRDefault="00E81278" w:rsidP="0005519A">
      <w:pPr>
        <w:spacing w:after="0"/>
        <w:jc w:val="both"/>
        <w:rPr>
          <w:rFonts w:cs="Calibri"/>
          <w:color w:val="000000"/>
          <w:sz w:val="24"/>
          <w:szCs w:val="24"/>
        </w:rPr>
      </w:pPr>
      <w:r w:rsidRPr="00AE5FAC">
        <w:rPr>
          <w:rFonts w:cs="Calibri"/>
          <w:color w:val="000000"/>
          <w:sz w:val="24"/>
          <w:szCs w:val="24"/>
        </w:rPr>
        <w:t>Despite receiving notice of these allegations, there is no evidence on the record that the district took any reasonable action to address, rather than neglect, Student 1’s conduct toward Student 10 and Student 11</w:t>
      </w:r>
      <w:r w:rsidR="00155233" w:rsidRPr="00AE5FAC">
        <w:rPr>
          <w:rFonts w:cs="Calibri"/>
          <w:color w:val="000000"/>
          <w:sz w:val="24"/>
          <w:szCs w:val="24"/>
        </w:rPr>
        <w:t xml:space="preserve"> or Student 5 prior to October 10</w:t>
      </w:r>
      <w:r w:rsidR="00E3635E" w:rsidRPr="00AE5FAC">
        <w:rPr>
          <w:rFonts w:cs="Calibri"/>
          <w:color w:val="000000"/>
          <w:sz w:val="24"/>
          <w:szCs w:val="24"/>
        </w:rPr>
        <w:t>, 2018</w:t>
      </w:r>
      <w:r w:rsidRPr="00AE5FAC">
        <w:rPr>
          <w:rFonts w:cs="Calibri"/>
          <w:color w:val="000000"/>
          <w:sz w:val="24"/>
          <w:szCs w:val="24"/>
        </w:rPr>
        <w:t xml:space="preserve">. </w:t>
      </w:r>
      <w:r w:rsidR="00E3635E" w:rsidRPr="00AE5FAC">
        <w:rPr>
          <w:rFonts w:cs="Calibri"/>
          <w:color w:val="000000"/>
          <w:sz w:val="24"/>
          <w:szCs w:val="24"/>
        </w:rPr>
        <w:t>T</w:t>
      </w:r>
      <w:r w:rsidRPr="00AE5FAC">
        <w:rPr>
          <w:rFonts w:cs="Calibri"/>
          <w:color w:val="000000"/>
          <w:sz w:val="24"/>
          <w:szCs w:val="24"/>
        </w:rPr>
        <w:t xml:space="preserve">he district treated Student </w:t>
      </w:r>
      <w:proofErr w:type="gramStart"/>
      <w:r w:rsidRPr="00AE5FAC">
        <w:rPr>
          <w:rFonts w:cs="Calibri"/>
          <w:color w:val="000000"/>
          <w:sz w:val="24"/>
          <w:szCs w:val="24"/>
        </w:rPr>
        <w:t>10’s</w:t>
      </w:r>
      <w:proofErr w:type="gramEnd"/>
      <w:r w:rsidRPr="00AE5FAC">
        <w:rPr>
          <w:rFonts w:cs="Calibri"/>
          <w:color w:val="000000"/>
          <w:sz w:val="24"/>
          <w:szCs w:val="24"/>
        </w:rPr>
        <w:t xml:space="preserve"> and Student 11’s reports as evidence of Student 1’s behavior for purposes of investigating his con</w:t>
      </w:r>
      <w:r w:rsidR="00E3635E" w:rsidRPr="00AE5FAC">
        <w:rPr>
          <w:rFonts w:cs="Calibri"/>
          <w:color w:val="000000"/>
          <w:sz w:val="24"/>
          <w:szCs w:val="24"/>
        </w:rPr>
        <w:t>duct toward Student 2, Student 6, and Student 5</w:t>
      </w:r>
      <w:r w:rsidRPr="00AE5FAC">
        <w:rPr>
          <w:rFonts w:cs="Calibri"/>
          <w:color w:val="000000"/>
          <w:sz w:val="24"/>
          <w:szCs w:val="24"/>
        </w:rPr>
        <w:t xml:space="preserve">. </w:t>
      </w:r>
      <w:r w:rsidR="00E3635E" w:rsidRPr="00AE5FAC">
        <w:rPr>
          <w:rFonts w:cs="Calibri"/>
          <w:color w:val="000000"/>
          <w:sz w:val="24"/>
          <w:szCs w:val="24"/>
        </w:rPr>
        <w:t>The district did not investigate the incident involving Student 5 until much later, after there also were reports of nonconsensual sex. In short, t</w:t>
      </w:r>
      <w:r w:rsidRPr="00AE5FAC">
        <w:rPr>
          <w:rFonts w:cs="Calibri"/>
          <w:color w:val="000000"/>
          <w:sz w:val="24"/>
          <w:szCs w:val="24"/>
        </w:rPr>
        <w:t>he district failed to exercise “reasonable care” or make a reasonably diligent inquiry” as required by Title IX law.</w:t>
      </w:r>
      <w:r w:rsidRPr="00AE5FAC">
        <w:rPr>
          <w:rFonts w:cs="Calibri"/>
          <w:color w:val="000000"/>
          <w:sz w:val="24"/>
          <w:szCs w:val="24"/>
          <w:vertAlign w:val="superscript"/>
        </w:rPr>
        <w:footnoteReference w:id="32"/>
      </w:r>
    </w:p>
    <w:p w14:paraId="25B93BA4" w14:textId="77777777" w:rsidR="00E3635E" w:rsidRPr="00AE5FAC" w:rsidRDefault="00E3635E" w:rsidP="0005519A">
      <w:pPr>
        <w:spacing w:after="0"/>
        <w:jc w:val="both"/>
        <w:rPr>
          <w:rFonts w:cs="Calibri"/>
          <w:color w:val="000000"/>
          <w:sz w:val="24"/>
          <w:szCs w:val="24"/>
        </w:rPr>
      </w:pPr>
    </w:p>
    <w:p w14:paraId="61311652" w14:textId="08792098" w:rsidR="00CA6C93" w:rsidRPr="003F522F" w:rsidRDefault="003F522F" w:rsidP="00CA6C93">
      <w:pPr>
        <w:spacing w:after="0"/>
        <w:ind w:left="720" w:hanging="720"/>
        <w:jc w:val="both"/>
        <w:rPr>
          <w:rFonts w:cs="Calibri"/>
          <w:b/>
          <w:color w:val="000000"/>
          <w:sz w:val="24"/>
          <w:szCs w:val="24"/>
        </w:rPr>
      </w:pPr>
      <w:r w:rsidRPr="003F522F">
        <w:rPr>
          <w:rFonts w:cs="Calibri"/>
          <w:b/>
          <w:color w:val="000000"/>
          <w:sz w:val="24"/>
          <w:szCs w:val="24"/>
        </w:rPr>
        <w:t>E</w:t>
      </w:r>
      <w:r w:rsidR="00CA6C93" w:rsidRPr="003F522F">
        <w:rPr>
          <w:rFonts w:cs="Calibri"/>
          <w:b/>
          <w:color w:val="000000"/>
          <w:sz w:val="24"/>
          <w:szCs w:val="24"/>
        </w:rPr>
        <w:t>.</w:t>
      </w:r>
      <w:r w:rsidR="00CA6C93" w:rsidRPr="003F522F">
        <w:rPr>
          <w:rFonts w:cs="Calibri"/>
          <w:b/>
          <w:color w:val="000000"/>
          <w:sz w:val="24"/>
          <w:szCs w:val="24"/>
        </w:rPr>
        <w:tab/>
        <w:t>Whether Brookings-Harbor School District 17-C Failed to Provide a Learning Environment Free From Sexual Harassment</w:t>
      </w:r>
    </w:p>
    <w:p w14:paraId="75B94506" w14:textId="77777777" w:rsidR="00E81278" w:rsidRPr="00AE5FAC" w:rsidRDefault="00E81278" w:rsidP="0005519A">
      <w:pPr>
        <w:spacing w:after="0"/>
        <w:jc w:val="both"/>
        <w:rPr>
          <w:rFonts w:cs="Calibri"/>
          <w:b/>
          <w:color w:val="000000"/>
          <w:sz w:val="24"/>
          <w:szCs w:val="24"/>
        </w:rPr>
      </w:pPr>
    </w:p>
    <w:p w14:paraId="56D6BCAC" w14:textId="3C691C78" w:rsidR="00012188" w:rsidRPr="00AE5FAC" w:rsidRDefault="001545C6" w:rsidP="0005519A">
      <w:pPr>
        <w:spacing w:after="0"/>
        <w:jc w:val="both"/>
        <w:rPr>
          <w:rFonts w:cs="Calibri"/>
          <w:color w:val="000000"/>
          <w:sz w:val="24"/>
          <w:szCs w:val="24"/>
        </w:rPr>
      </w:pPr>
      <w:r w:rsidRPr="00AE5FAC">
        <w:rPr>
          <w:rFonts w:cs="Calibri"/>
          <w:color w:val="000000"/>
          <w:sz w:val="24"/>
          <w:szCs w:val="24"/>
        </w:rPr>
        <w:t xml:space="preserve">The evidence presented above, alone, demonstrates that Brookings-Harbor School District 17-C failed in its duty to provide a learning environment free from sexual harassment. The district had notice of Student 1’s persistent sexual advances toward five female classmates and </w:t>
      </w:r>
      <w:r w:rsidR="00A329C9" w:rsidRPr="00AE5FAC">
        <w:rPr>
          <w:rFonts w:cs="Calibri"/>
          <w:color w:val="000000"/>
          <w:sz w:val="24"/>
          <w:szCs w:val="24"/>
        </w:rPr>
        <w:t xml:space="preserve">the </w:t>
      </w:r>
      <w:r w:rsidRPr="00AE5FAC">
        <w:rPr>
          <w:rFonts w:cs="Calibri"/>
          <w:color w:val="000000"/>
          <w:sz w:val="24"/>
          <w:szCs w:val="24"/>
        </w:rPr>
        <w:t xml:space="preserve">violation of two female classmates by subjecting them to nonconsensual sex. The district had notice that this behavior affected not only the </w:t>
      </w:r>
      <w:r w:rsidR="004C6C86" w:rsidRPr="00AE5FAC">
        <w:rPr>
          <w:rFonts w:cs="Calibri"/>
          <w:color w:val="000000"/>
          <w:sz w:val="24"/>
          <w:szCs w:val="24"/>
        </w:rPr>
        <w:t>reporting parties</w:t>
      </w:r>
      <w:r w:rsidRPr="00AE5FAC">
        <w:rPr>
          <w:rFonts w:cs="Calibri"/>
          <w:color w:val="000000"/>
          <w:sz w:val="24"/>
          <w:szCs w:val="24"/>
        </w:rPr>
        <w:t xml:space="preserve">, </w:t>
      </w:r>
      <w:r w:rsidR="00FB336D" w:rsidRPr="00AE5FAC">
        <w:rPr>
          <w:rFonts w:cs="Calibri"/>
          <w:color w:val="000000"/>
          <w:sz w:val="24"/>
          <w:szCs w:val="24"/>
        </w:rPr>
        <w:t>but also</w:t>
      </w:r>
      <w:r w:rsidRPr="00AE5FAC">
        <w:rPr>
          <w:rFonts w:cs="Calibri"/>
          <w:color w:val="000000"/>
          <w:sz w:val="24"/>
          <w:szCs w:val="24"/>
        </w:rPr>
        <w:t xml:space="preserve"> the student body at large. The district had notice of rumors circulating at school about Student 1’s treatment of female students. </w:t>
      </w:r>
      <w:r w:rsidR="00FB336D" w:rsidRPr="00AE5FAC">
        <w:rPr>
          <w:rFonts w:cs="Calibri"/>
          <w:color w:val="000000"/>
          <w:sz w:val="24"/>
          <w:szCs w:val="24"/>
        </w:rPr>
        <w:t>However,</w:t>
      </w:r>
      <w:r w:rsidRPr="00AE5FAC">
        <w:rPr>
          <w:rFonts w:cs="Calibri"/>
          <w:color w:val="000000"/>
          <w:sz w:val="24"/>
          <w:szCs w:val="24"/>
        </w:rPr>
        <w:t xml:space="preserve"> the district did </w:t>
      </w:r>
      <w:r w:rsidR="00E73446" w:rsidRPr="00AE5FAC">
        <w:rPr>
          <w:rFonts w:cs="Calibri"/>
          <w:color w:val="000000"/>
          <w:sz w:val="24"/>
          <w:szCs w:val="24"/>
        </w:rPr>
        <w:t xml:space="preserve">little </w:t>
      </w:r>
      <w:r w:rsidRPr="00AE5FAC">
        <w:rPr>
          <w:rFonts w:cs="Calibri"/>
          <w:color w:val="000000"/>
          <w:sz w:val="24"/>
          <w:szCs w:val="24"/>
        </w:rPr>
        <w:t>to alleviate the e</w:t>
      </w:r>
      <w:r w:rsidR="00E73446" w:rsidRPr="00AE5FAC">
        <w:rPr>
          <w:rFonts w:cs="Calibri"/>
          <w:color w:val="000000"/>
          <w:sz w:val="24"/>
          <w:szCs w:val="24"/>
        </w:rPr>
        <w:t xml:space="preserve">nvironment created by Student 1. The district made </w:t>
      </w:r>
      <w:r w:rsidRPr="00AE5FAC">
        <w:rPr>
          <w:rFonts w:cs="Calibri"/>
          <w:color w:val="000000"/>
          <w:sz w:val="24"/>
          <w:szCs w:val="24"/>
        </w:rPr>
        <w:t>a recommendation to designate a guidance counselor to check-in with Student 2 weekly to monitor her academic progress and social and emotional wellbeing</w:t>
      </w:r>
      <w:r w:rsidR="00E73446" w:rsidRPr="00AE5FAC">
        <w:rPr>
          <w:rFonts w:cs="Calibri"/>
          <w:color w:val="000000"/>
          <w:sz w:val="24"/>
          <w:szCs w:val="24"/>
        </w:rPr>
        <w:t xml:space="preserve">. The district promised to provide </w:t>
      </w:r>
      <w:r w:rsidR="002B2F74" w:rsidRPr="00AE5FAC">
        <w:rPr>
          <w:rFonts w:cs="Calibri"/>
          <w:color w:val="000000"/>
          <w:sz w:val="24"/>
          <w:szCs w:val="24"/>
        </w:rPr>
        <w:t>district staff with profe</w:t>
      </w:r>
      <w:r w:rsidR="00E73446" w:rsidRPr="00AE5FAC">
        <w:rPr>
          <w:rFonts w:cs="Calibri"/>
          <w:color w:val="000000"/>
          <w:sz w:val="24"/>
          <w:szCs w:val="24"/>
        </w:rPr>
        <w:t xml:space="preserve">ssional development on Title IX, a promise that </w:t>
      </w:r>
      <w:proofErr w:type="gramStart"/>
      <w:r w:rsidR="00E73446" w:rsidRPr="00AE5FAC">
        <w:rPr>
          <w:rFonts w:cs="Calibri"/>
          <w:color w:val="000000"/>
          <w:sz w:val="24"/>
          <w:szCs w:val="24"/>
        </w:rPr>
        <w:t>was not kept</w:t>
      </w:r>
      <w:proofErr w:type="gramEnd"/>
      <w:r w:rsidR="00E73446" w:rsidRPr="00AE5FAC">
        <w:rPr>
          <w:rFonts w:cs="Calibri"/>
          <w:color w:val="000000"/>
          <w:sz w:val="24"/>
          <w:szCs w:val="24"/>
        </w:rPr>
        <w:t xml:space="preserve">. </w:t>
      </w:r>
      <w:proofErr w:type="gramStart"/>
      <w:r w:rsidR="00E73446" w:rsidRPr="00AE5FAC">
        <w:rPr>
          <w:rFonts w:cs="Calibri"/>
          <w:color w:val="000000"/>
          <w:sz w:val="24"/>
          <w:szCs w:val="24"/>
        </w:rPr>
        <w:t>And</w:t>
      </w:r>
      <w:proofErr w:type="gramEnd"/>
      <w:r w:rsidR="00E73446" w:rsidRPr="00AE5FAC">
        <w:rPr>
          <w:rFonts w:cs="Calibri"/>
          <w:color w:val="000000"/>
          <w:sz w:val="24"/>
          <w:szCs w:val="24"/>
        </w:rPr>
        <w:t xml:space="preserve"> the district had a civil rights specialist from the department review its Title IX policies</w:t>
      </w:r>
      <w:r w:rsidR="00155233" w:rsidRPr="00AE5FAC">
        <w:rPr>
          <w:rFonts w:cs="Calibri"/>
          <w:color w:val="000000"/>
          <w:sz w:val="24"/>
          <w:szCs w:val="24"/>
        </w:rPr>
        <w:t xml:space="preserve">, although the district did not inform the department during </w:t>
      </w:r>
      <w:r w:rsidR="00FB336D" w:rsidRPr="00AE5FAC">
        <w:rPr>
          <w:rFonts w:cs="Calibri"/>
          <w:color w:val="000000"/>
          <w:sz w:val="24"/>
          <w:szCs w:val="24"/>
        </w:rPr>
        <w:t>the</w:t>
      </w:r>
      <w:r w:rsidR="00155233" w:rsidRPr="00AE5FAC">
        <w:rPr>
          <w:rFonts w:cs="Calibri"/>
          <w:color w:val="000000"/>
          <w:sz w:val="24"/>
          <w:szCs w:val="24"/>
        </w:rPr>
        <w:t xml:space="preserve"> review about the events relevant to this appeal</w:t>
      </w:r>
      <w:r w:rsidR="00FB336D" w:rsidRPr="00AE5FAC">
        <w:rPr>
          <w:rFonts w:cs="Calibri"/>
          <w:color w:val="000000"/>
          <w:sz w:val="24"/>
          <w:szCs w:val="24"/>
        </w:rPr>
        <w:t>.</w:t>
      </w:r>
      <w:r w:rsidR="00A329C9" w:rsidRPr="00AE5FAC">
        <w:rPr>
          <w:rFonts w:cs="Calibri"/>
          <w:color w:val="000000"/>
          <w:sz w:val="24"/>
          <w:szCs w:val="24"/>
        </w:rPr>
        <w:t xml:space="preserve"> </w:t>
      </w:r>
      <w:r w:rsidR="00FB336D" w:rsidRPr="00AE5FAC">
        <w:rPr>
          <w:rFonts w:cs="Calibri"/>
          <w:color w:val="000000"/>
          <w:sz w:val="24"/>
          <w:szCs w:val="24"/>
        </w:rPr>
        <w:t>However,</w:t>
      </w:r>
      <w:r w:rsidR="00A329C9" w:rsidRPr="00AE5FAC">
        <w:rPr>
          <w:rFonts w:cs="Calibri"/>
          <w:color w:val="000000"/>
          <w:sz w:val="24"/>
          <w:szCs w:val="24"/>
        </w:rPr>
        <w:t xml:space="preserve"> the district did not provide adequate protection or support services. In essence, the district attempted to obfuscate what had occurred.</w:t>
      </w:r>
    </w:p>
    <w:p w14:paraId="1DE0E094" w14:textId="571443A3" w:rsidR="009D0D06" w:rsidRPr="00AE5FAC" w:rsidRDefault="009D0D06" w:rsidP="0005519A">
      <w:pPr>
        <w:spacing w:after="0"/>
        <w:jc w:val="both"/>
        <w:rPr>
          <w:rFonts w:cs="Calibri"/>
          <w:color w:val="000000"/>
          <w:sz w:val="24"/>
          <w:szCs w:val="24"/>
        </w:rPr>
      </w:pPr>
    </w:p>
    <w:p w14:paraId="4BC52272" w14:textId="5EB30492" w:rsidR="009D0D06" w:rsidRPr="00AE5FAC" w:rsidRDefault="009D0D06" w:rsidP="009D0D06">
      <w:pPr>
        <w:spacing w:after="0"/>
        <w:jc w:val="both"/>
        <w:rPr>
          <w:rFonts w:cs="Calibri"/>
          <w:color w:val="000000"/>
          <w:sz w:val="24"/>
          <w:szCs w:val="24"/>
        </w:rPr>
      </w:pPr>
      <w:r w:rsidRPr="00AE5FAC">
        <w:rPr>
          <w:rFonts w:cs="Calibri"/>
          <w:color w:val="000000"/>
          <w:sz w:val="24"/>
          <w:szCs w:val="24"/>
        </w:rPr>
        <w:t xml:space="preserve">There is evidence of contributing factors to this failure. First, the Title IX </w:t>
      </w:r>
      <w:r w:rsidR="00C0633D" w:rsidRPr="00AE5FAC">
        <w:rPr>
          <w:rFonts w:cs="Calibri"/>
          <w:color w:val="000000"/>
          <w:sz w:val="24"/>
          <w:szCs w:val="24"/>
        </w:rPr>
        <w:t>C</w:t>
      </w:r>
      <w:r w:rsidRPr="00AE5FAC">
        <w:rPr>
          <w:rFonts w:cs="Calibri"/>
          <w:color w:val="000000"/>
          <w:sz w:val="24"/>
          <w:szCs w:val="24"/>
        </w:rPr>
        <w:t xml:space="preserve">oordinator was not unbiased and free of conflict of interest. Prior to conducting the investigation, the district’s Title </w:t>
      </w:r>
      <w:r w:rsidRPr="00AE5FAC">
        <w:rPr>
          <w:rFonts w:cs="Calibri"/>
          <w:color w:val="000000"/>
          <w:sz w:val="24"/>
          <w:szCs w:val="24"/>
        </w:rPr>
        <w:lastRenderedPageBreak/>
        <w:t xml:space="preserve">IX </w:t>
      </w:r>
      <w:r w:rsidR="00C0633D" w:rsidRPr="00AE5FAC">
        <w:rPr>
          <w:rFonts w:cs="Calibri"/>
          <w:color w:val="000000"/>
          <w:sz w:val="24"/>
          <w:szCs w:val="24"/>
        </w:rPr>
        <w:t>C</w:t>
      </w:r>
      <w:r w:rsidRPr="00AE5FAC">
        <w:rPr>
          <w:rFonts w:cs="Calibri"/>
          <w:color w:val="000000"/>
          <w:sz w:val="24"/>
          <w:szCs w:val="24"/>
        </w:rPr>
        <w:t xml:space="preserve">oordinator coached Student 2 and other students involved in the investigation. Student 2 made complaints about the Title IX </w:t>
      </w:r>
      <w:r w:rsidR="00C0633D" w:rsidRPr="00AE5FAC">
        <w:rPr>
          <w:rFonts w:cs="Calibri"/>
          <w:color w:val="000000"/>
          <w:sz w:val="24"/>
          <w:szCs w:val="24"/>
        </w:rPr>
        <w:t>C</w:t>
      </w:r>
      <w:r w:rsidRPr="00AE5FAC">
        <w:rPr>
          <w:rFonts w:cs="Calibri"/>
          <w:color w:val="000000"/>
          <w:sz w:val="24"/>
          <w:szCs w:val="24"/>
        </w:rPr>
        <w:t xml:space="preserve">oordinator to the district, resulting in the district removing the Title IX </w:t>
      </w:r>
      <w:r w:rsidR="00C0633D" w:rsidRPr="00AE5FAC">
        <w:rPr>
          <w:rFonts w:cs="Calibri"/>
          <w:color w:val="000000"/>
          <w:sz w:val="24"/>
          <w:szCs w:val="24"/>
        </w:rPr>
        <w:t>C</w:t>
      </w:r>
      <w:r w:rsidRPr="00AE5FAC">
        <w:rPr>
          <w:rFonts w:cs="Calibri"/>
          <w:color w:val="000000"/>
          <w:sz w:val="24"/>
          <w:szCs w:val="24"/>
        </w:rPr>
        <w:t xml:space="preserve">oordinator from their coaching position. Also prior to the investigation, the Title IX </w:t>
      </w:r>
      <w:r w:rsidR="00C0633D" w:rsidRPr="00AE5FAC">
        <w:rPr>
          <w:rFonts w:cs="Calibri"/>
          <w:color w:val="000000"/>
          <w:sz w:val="24"/>
          <w:szCs w:val="24"/>
        </w:rPr>
        <w:t>C</w:t>
      </w:r>
      <w:r w:rsidRPr="00AE5FAC">
        <w:rPr>
          <w:rFonts w:cs="Calibri"/>
          <w:color w:val="000000"/>
          <w:sz w:val="24"/>
          <w:szCs w:val="24"/>
        </w:rPr>
        <w:t xml:space="preserve">oordinator employed </w:t>
      </w:r>
      <w:r w:rsidR="00C0633D" w:rsidRPr="00AE5FAC">
        <w:rPr>
          <w:rFonts w:cs="Calibri"/>
          <w:color w:val="000000"/>
          <w:sz w:val="24"/>
          <w:szCs w:val="24"/>
        </w:rPr>
        <w:t>S</w:t>
      </w:r>
      <w:r w:rsidRPr="00AE5FAC">
        <w:rPr>
          <w:rFonts w:cs="Calibri"/>
          <w:color w:val="000000"/>
          <w:sz w:val="24"/>
          <w:szCs w:val="24"/>
        </w:rPr>
        <w:t xml:space="preserve">tudent 1 and Student 1’s </w:t>
      </w:r>
      <w:r w:rsidR="00155233" w:rsidRPr="00AE5FAC">
        <w:rPr>
          <w:rFonts w:cs="Calibri"/>
          <w:color w:val="000000"/>
          <w:sz w:val="24"/>
          <w:szCs w:val="24"/>
        </w:rPr>
        <w:t>sibling</w:t>
      </w:r>
      <w:r w:rsidRPr="00AE5FAC">
        <w:rPr>
          <w:rFonts w:cs="Calibri"/>
          <w:color w:val="000000"/>
          <w:sz w:val="24"/>
          <w:szCs w:val="24"/>
        </w:rPr>
        <w:t xml:space="preserve">. In consideration of this evidence, it was inappropriate for the Title IX </w:t>
      </w:r>
      <w:r w:rsidR="00C0633D" w:rsidRPr="00AE5FAC">
        <w:rPr>
          <w:rFonts w:cs="Calibri"/>
          <w:color w:val="000000"/>
          <w:sz w:val="24"/>
          <w:szCs w:val="24"/>
        </w:rPr>
        <w:t>C</w:t>
      </w:r>
      <w:r w:rsidRPr="00AE5FAC">
        <w:rPr>
          <w:rFonts w:cs="Calibri"/>
          <w:color w:val="000000"/>
          <w:sz w:val="24"/>
          <w:szCs w:val="24"/>
        </w:rPr>
        <w:t>oordinator to conduct the district’s investigation.</w:t>
      </w:r>
    </w:p>
    <w:p w14:paraId="3BF05282" w14:textId="0D9A14A7" w:rsidR="009D0D06" w:rsidRPr="00AE5FAC" w:rsidRDefault="009D0D06" w:rsidP="009D0D06">
      <w:pPr>
        <w:spacing w:after="0"/>
        <w:jc w:val="both"/>
        <w:rPr>
          <w:rFonts w:cs="Calibri"/>
          <w:color w:val="000000"/>
          <w:sz w:val="24"/>
          <w:szCs w:val="24"/>
        </w:rPr>
      </w:pPr>
    </w:p>
    <w:p w14:paraId="6B1712D2" w14:textId="62FBEE47" w:rsidR="009D0D06" w:rsidRPr="00AE5FAC" w:rsidRDefault="009D0D06" w:rsidP="009D0D06">
      <w:pPr>
        <w:spacing w:after="0"/>
        <w:jc w:val="both"/>
        <w:rPr>
          <w:rFonts w:cs="Calibri"/>
          <w:color w:val="000000"/>
          <w:sz w:val="24"/>
          <w:szCs w:val="24"/>
        </w:rPr>
      </w:pPr>
      <w:r w:rsidRPr="00AE5FAC">
        <w:rPr>
          <w:rFonts w:cs="Calibri"/>
          <w:color w:val="000000"/>
          <w:sz w:val="24"/>
          <w:szCs w:val="24"/>
        </w:rPr>
        <w:t xml:space="preserve">Furthermore, the district had actual notice of these conflicts of interest. </w:t>
      </w:r>
      <w:r w:rsidR="00E73446" w:rsidRPr="00AE5FAC">
        <w:rPr>
          <w:rFonts w:cs="Calibri"/>
          <w:color w:val="000000"/>
          <w:sz w:val="24"/>
          <w:szCs w:val="24"/>
        </w:rPr>
        <w:t xml:space="preserve">Prior to the district conducting its investigation, the Title IX Coordinator disclosed that they had employed Student 1. </w:t>
      </w:r>
      <w:proofErr w:type="gramStart"/>
      <w:r w:rsidRPr="00AE5FAC">
        <w:rPr>
          <w:rFonts w:cs="Calibri"/>
          <w:color w:val="000000"/>
          <w:sz w:val="24"/>
          <w:szCs w:val="24"/>
        </w:rPr>
        <w:t xml:space="preserve">In </w:t>
      </w:r>
      <w:r w:rsidR="00E73446" w:rsidRPr="00AE5FAC">
        <w:rPr>
          <w:rFonts w:cs="Calibri"/>
          <w:color w:val="000000"/>
          <w:sz w:val="24"/>
          <w:szCs w:val="24"/>
        </w:rPr>
        <w:t>the</w:t>
      </w:r>
      <w:r w:rsidR="00CA5B51" w:rsidRPr="00AE5FAC">
        <w:rPr>
          <w:rFonts w:cs="Calibri"/>
          <w:color w:val="000000"/>
          <w:sz w:val="24"/>
          <w:szCs w:val="24"/>
        </w:rPr>
        <w:t xml:space="preserve"> April 22nd</w:t>
      </w:r>
      <w:r w:rsidRPr="00AE5FAC">
        <w:rPr>
          <w:rFonts w:cs="Calibri"/>
          <w:color w:val="000000"/>
          <w:sz w:val="24"/>
          <w:szCs w:val="24"/>
        </w:rPr>
        <w:t xml:space="preserve"> complaint, Complainant enumerated </w:t>
      </w:r>
      <w:r w:rsidR="00CA5B51" w:rsidRPr="00AE5FAC">
        <w:rPr>
          <w:rFonts w:cs="Calibri"/>
          <w:color w:val="000000"/>
          <w:sz w:val="24"/>
          <w:szCs w:val="24"/>
        </w:rPr>
        <w:t xml:space="preserve">the conflicts of interest, including </w:t>
      </w:r>
      <w:r w:rsidRPr="00AE5FAC">
        <w:rPr>
          <w:rFonts w:cs="Calibri"/>
          <w:color w:val="000000"/>
          <w:sz w:val="24"/>
          <w:szCs w:val="24"/>
        </w:rPr>
        <w:t xml:space="preserve">that the Title IX </w:t>
      </w:r>
      <w:r w:rsidR="00C0633D" w:rsidRPr="00AE5FAC">
        <w:rPr>
          <w:rFonts w:cs="Calibri"/>
          <w:color w:val="000000"/>
          <w:sz w:val="24"/>
          <w:szCs w:val="24"/>
        </w:rPr>
        <w:t>C</w:t>
      </w:r>
      <w:r w:rsidRPr="00AE5FAC">
        <w:rPr>
          <w:rFonts w:cs="Calibri"/>
          <w:color w:val="000000"/>
          <w:sz w:val="24"/>
          <w:szCs w:val="24"/>
        </w:rPr>
        <w:t>oordinator: (1) “had multiple relati</w:t>
      </w:r>
      <w:r w:rsidR="00CA5B51" w:rsidRPr="00AE5FAC">
        <w:rPr>
          <w:rFonts w:cs="Calibri"/>
          <w:color w:val="000000"/>
          <w:sz w:val="24"/>
          <w:szCs w:val="24"/>
        </w:rPr>
        <w:t>onships with students involved,”</w:t>
      </w:r>
      <w:r w:rsidRPr="00AE5FAC">
        <w:rPr>
          <w:rFonts w:cs="Calibri"/>
          <w:color w:val="000000"/>
          <w:sz w:val="24"/>
          <w:szCs w:val="24"/>
        </w:rPr>
        <w:t xml:space="preserve"> (2) had previously coached Student 2, and had been removed from a coaching position because of a complaint made by Student 2</w:t>
      </w:r>
      <w:r w:rsidR="00CA5B51" w:rsidRPr="00AE5FAC">
        <w:rPr>
          <w:rFonts w:cs="Calibri"/>
          <w:color w:val="000000"/>
          <w:sz w:val="24"/>
          <w:szCs w:val="24"/>
        </w:rPr>
        <w:t>,</w:t>
      </w:r>
      <w:r w:rsidRPr="00AE5FAC">
        <w:rPr>
          <w:rFonts w:cs="Calibri"/>
          <w:color w:val="000000"/>
          <w:sz w:val="24"/>
          <w:szCs w:val="24"/>
        </w:rPr>
        <w:t xml:space="preserve"> (3) had coached </w:t>
      </w:r>
      <w:r w:rsidR="00CA5B51" w:rsidRPr="00AE5FAC">
        <w:rPr>
          <w:rFonts w:cs="Calibri"/>
          <w:color w:val="000000"/>
          <w:sz w:val="24"/>
          <w:szCs w:val="24"/>
        </w:rPr>
        <w:t>other students involved, (4) had employed Student 1,</w:t>
      </w:r>
      <w:r w:rsidRPr="00AE5FAC">
        <w:rPr>
          <w:rFonts w:cs="Calibri"/>
          <w:color w:val="000000"/>
          <w:sz w:val="24"/>
          <w:szCs w:val="24"/>
        </w:rPr>
        <w:t xml:space="preserve"> (5) had employed a member of Student 1’</w:t>
      </w:r>
      <w:r w:rsidR="00CA5B51" w:rsidRPr="00AE5FAC">
        <w:rPr>
          <w:rFonts w:cs="Calibri"/>
          <w:color w:val="000000"/>
          <w:sz w:val="24"/>
          <w:szCs w:val="24"/>
        </w:rPr>
        <w:t>s family,</w:t>
      </w:r>
      <w:r w:rsidRPr="00AE5FAC">
        <w:rPr>
          <w:rFonts w:cs="Calibri"/>
          <w:color w:val="000000"/>
          <w:sz w:val="24"/>
          <w:szCs w:val="24"/>
        </w:rPr>
        <w:t xml:space="preserve"> </w:t>
      </w:r>
      <w:r w:rsidR="00CA5B51" w:rsidRPr="00AE5FAC">
        <w:rPr>
          <w:rFonts w:cs="Calibri"/>
          <w:color w:val="000000"/>
          <w:sz w:val="24"/>
          <w:szCs w:val="24"/>
        </w:rPr>
        <w:t xml:space="preserve">and </w:t>
      </w:r>
      <w:r w:rsidRPr="00AE5FAC">
        <w:rPr>
          <w:rFonts w:cs="Calibri"/>
          <w:color w:val="000000"/>
          <w:sz w:val="24"/>
          <w:szCs w:val="24"/>
        </w:rPr>
        <w:t>(6) had community contacts with students involved.</w:t>
      </w:r>
      <w:proofErr w:type="gramEnd"/>
      <w:r w:rsidR="00CA5B51" w:rsidRPr="00AE5FAC">
        <w:rPr>
          <w:rFonts w:cs="Calibri"/>
          <w:color w:val="000000"/>
          <w:sz w:val="24"/>
          <w:szCs w:val="24"/>
        </w:rPr>
        <w:t xml:space="preserve"> Despite receiving this notice, the district affirmed the findings of the Title IX </w:t>
      </w:r>
      <w:r w:rsidR="00C0633D" w:rsidRPr="00AE5FAC">
        <w:rPr>
          <w:rFonts w:cs="Calibri"/>
          <w:color w:val="000000"/>
          <w:sz w:val="24"/>
          <w:szCs w:val="24"/>
        </w:rPr>
        <w:t>C</w:t>
      </w:r>
      <w:r w:rsidR="00CA5B51" w:rsidRPr="00AE5FAC">
        <w:rPr>
          <w:rFonts w:cs="Calibri"/>
          <w:color w:val="000000"/>
          <w:sz w:val="24"/>
          <w:szCs w:val="24"/>
        </w:rPr>
        <w:t>oordinator’s investigation.</w:t>
      </w:r>
    </w:p>
    <w:p w14:paraId="729783AF" w14:textId="39A3C3AA" w:rsidR="00CA5B51" w:rsidRPr="00AE5FAC" w:rsidRDefault="00CA5B51" w:rsidP="009D0D06">
      <w:pPr>
        <w:spacing w:after="0"/>
        <w:jc w:val="both"/>
        <w:rPr>
          <w:rFonts w:cs="Calibri"/>
          <w:color w:val="000000"/>
          <w:sz w:val="24"/>
          <w:szCs w:val="24"/>
        </w:rPr>
      </w:pPr>
    </w:p>
    <w:p w14:paraId="3F73B50F" w14:textId="7B5B816D" w:rsidR="009D0D06" w:rsidRPr="00AE5FAC" w:rsidRDefault="006A0949" w:rsidP="0005519A">
      <w:pPr>
        <w:spacing w:after="0"/>
        <w:jc w:val="both"/>
        <w:rPr>
          <w:rFonts w:cs="Calibri"/>
          <w:color w:val="000000"/>
          <w:sz w:val="24"/>
          <w:szCs w:val="24"/>
        </w:rPr>
      </w:pPr>
      <w:r w:rsidRPr="00AE5FAC">
        <w:rPr>
          <w:rFonts w:cs="Calibri"/>
          <w:color w:val="000000"/>
          <w:sz w:val="24"/>
          <w:szCs w:val="24"/>
        </w:rPr>
        <w:t>In a violation of federal law,</w:t>
      </w:r>
      <w:r w:rsidR="00CA5B51" w:rsidRPr="00AE5FAC">
        <w:rPr>
          <w:rFonts w:cs="Calibri"/>
          <w:color w:val="000000"/>
          <w:sz w:val="24"/>
          <w:szCs w:val="24"/>
        </w:rPr>
        <w:t xml:space="preserve"> the district </w:t>
      </w:r>
      <w:r w:rsidRPr="00AE5FAC">
        <w:rPr>
          <w:rFonts w:cs="Calibri"/>
          <w:color w:val="000000"/>
          <w:sz w:val="24"/>
          <w:szCs w:val="24"/>
        </w:rPr>
        <w:t>failed to</w:t>
      </w:r>
      <w:r w:rsidR="00CA5B51" w:rsidRPr="00AE5FAC">
        <w:rPr>
          <w:rFonts w:cs="Calibri"/>
          <w:color w:val="000000"/>
          <w:sz w:val="24"/>
          <w:szCs w:val="24"/>
        </w:rPr>
        <w:t xml:space="preserve"> maintain a log of sexual harassment complaints</w:t>
      </w:r>
      <w:r w:rsidRPr="00AE5FAC">
        <w:rPr>
          <w:rFonts w:cs="Calibri"/>
          <w:color w:val="000000"/>
          <w:sz w:val="24"/>
          <w:szCs w:val="24"/>
        </w:rPr>
        <w:t>. Specifically</w:t>
      </w:r>
      <w:r w:rsidR="00CA5B51" w:rsidRPr="00AE5FAC">
        <w:rPr>
          <w:rFonts w:cs="Calibri"/>
          <w:color w:val="000000"/>
          <w:sz w:val="24"/>
          <w:szCs w:val="24"/>
        </w:rPr>
        <w:t xml:space="preserve">, the district did not maintain a record of its October </w:t>
      </w:r>
      <w:proofErr w:type="gramStart"/>
      <w:r w:rsidRPr="00AE5FAC">
        <w:rPr>
          <w:rFonts w:cs="Calibri"/>
          <w:color w:val="000000"/>
          <w:sz w:val="24"/>
          <w:szCs w:val="24"/>
        </w:rPr>
        <w:t>29th</w:t>
      </w:r>
      <w:proofErr w:type="gramEnd"/>
      <w:r w:rsidRPr="00AE5FAC">
        <w:rPr>
          <w:rFonts w:cs="Calibri"/>
          <w:color w:val="000000"/>
          <w:sz w:val="24"/>
          <w:szCs w:val="24"/>
        </w:rPr>
        <w:t xml:space="preserve"> interview with Student 1,</w:t>
      </w:r>
      <w:r w:rsidR="00CA5B51" w:rsidRPr="00AE5FAC">
        <w:rPr>
          <w:rFonts w:cs="Calibri"/>
          <w:color w:val="000000"/>
          <w:sz w:val="24"/>
          <w:szCs w:val="24"/>
        </w:rPr>
        <w:t xml:space="preserve"> any of the evidence provid</w:t>
      </w:r>
      <w:r w:rsidRPr="00AE5FAC">
        <w:rPr>
          <w:rFonts w:cs="Calibri"/>
          <w:color w:val="000000"/>
          <w:sz w:val="24"/>
          <w:szCs w:val="24"/>
        </w:rPr>
        <w:t>ed by Student 1 to the district, or of its October interview with Student 6.</w:t>
      </w:r>
    </w:p>
    <w:p w14:paraId="2FAB994D" w14:textId="7DE66A09" w:rsidR="00012188" w:rsidRPr="00AE5FAC" w:rsidRDefault="00012188" w:rsidP="0005519A">
      <w:pPr>
        <w:spacing w:after="0"/>
        <w:jc w:val="both"/>
        <w:rPr>
          <w:rFonts w:cs="Calibri"/>
          <w:color w:val="000000"/>
          <w:sz w:val="24"/>
          <w:szCs w:val="24"/>
          <w:u w:val="single"/>
        </w:rPr>
      </w:pPr>
    </w:p>
    <w:p w14:paraId="56CA0D83" w14:textId="1E6EE6F4" w:rsidR="006A0949" w:rsidRPr="00AE5FAC" w:rsidRDefault="006A0949" w:rsidP="006A0949">
      <w:pPr>
        <w:spacing w:after="0"/>
        <w:jc w:val="both"/>
        <w:rPr>
          <w:rFonts w:cs="Calibri"/>
          <w:color w:val="000000"/>
          <w:sz w:val="24"/>
          <w:szCs w:val="24"/>
        </w:rPr>
      </w:pPr>
      <w:r w:rsidRPr="00AE5FAC">
        <w:rPr>
          <w:rFonts w:cs="Calibri"/>
          <w:color w:val="000000"/>
          <w:sz w:val="24"/>
          <w:szCs w:val="24"/>
        </w:rPr>
        <w:t>Finally, the district failed to use interim measures to protect Student 2, Student 5, Student 6, and Student 10. As is clear from guidance issued by the Office of Civil Rights, a school district has a duty to provide reporting parties and other subjects of sexual harassment with appropriate protection during an investigation.</w:t>
      </w:r>
      <w:r w:rsidR="00122A0E" w:rsidRPr="00AE5FAC">
        <w:rPr>
          <w:rStyle w:val="FootnoteReference"/>
          <w:rFonts w:cs="Calibri"/>
          <w:color w:val="000000"/>
          <w:sz w:val="24"/>
          <w:szCs w:val="24"/>
        </w:rPr>
        <w:footnoteReference w:id="33"/>
      </w:r>
      <w:r w:rsidRPr="00AE5FAC">
        <w:rPr>
          <w:rFonts w:cs="Calibri"/>
          <w:color w:val="000000"/>
          <w:sz w:val="24"/>
          <w:szCs w:val="24"/>
        </w:rPr>
        <w:t xml:space="preserve"> When a student alleges that </w:t>
      </w:r>
      <w:proofErr w:type="gramStart"/>
      <w:r w:rsidRPr="00AE5FAC">
        <w:rPr>
          <w:rFonts w:cs="Calibri"/>
          <w:color w:val="000000"/>
          <w:sz w:val="24"/>
          <w:szCs w:val="24"/>
        </w:rPr>
        <w:t>they were sexually assaulted by another student</w:t>
      </w:r>
      <w:proofErr w:type="gramEnd"/>
      <w:r w:rsidRPr="00AE5FAC">
        <w:rPr>
          <w:rFonts w:cs="Calibri"/>
          <w:color w:val="000000"/>
          <w:sz w:val="24"/>
          <w:szCs w:val="24"/>
        </w:rPr>
        <w:t>, as in this case, it is appropriate for the district, at a minimum, to place the students in separate classrooms.</w:t>
      </w:r>
      <w:r w:rsidR="00122A0E" w:rsidRPr="00AE5FAC">
        <w:rPr>
          <w:rFonts w:cs="Calibri"/>
          <w:color w:val="000000"/>
          <w:sz w:val="24"/>
          <w:szCs w:val="24"/>
        </w:rPr>
        <w:t xml:space="preserve"> There is no evidence on the record that the district employed interim measures in this case.</w:t>
      </w:r>
      <w:r w:rsidR="00122A0E" w:rsidRPr="00AE5FAC">
        <w:rPr>
          <w:rStyle w:val="FootnoteReference"/>
          <w:rFonts w:cs="Calibri"/>
          <w:color w:val="000000"/>
          <w:sz w:val="24"/>
          <w:szCs w:val="24"/>
        </w:rPr>
        <w:footnoteReference w:id="34"/>
      </w:r>
    </w:p>
    <w:p w14:paraId="291752A6" w14:textId="77777777" w:rsidR="00A329C9" w:rsidRPr="00AE5FAC" w:rsidRDefault="00A329C9" w:rsidP="0005519A">
      <w:pPr>
        <w:spacing w:after="0"/>
        <w:jc w:val="both"/>
        <w:rPr>
          <w:rFonts w:cs="Calibri"/>
          <w:color w:val="000000"/>
          <w:sz w:val="24"/>
          <w:szCs w:val="24"/>
          <w:u w:val="single"/>
        </w:rPr>
      </w:pPr>
    </w:p>
    <w:p w14:paraId="233DA933" w14:textId="4F9B8074" w:rsidR="0005519A" w:rsidRPr="003F522F" w:rsidRDefault="003F522F" w:rsidP="00CA5B51">
      <w:pPr>
        <w:spacing w:after="0"/>
        <w:ind w:left="720" w:hanging="720"/>
        <w:jc w:val="both"/>
        <w:rPr>
          <w:rFonts w:cs="Calibri"/>
          <w:b/>
          <w:color w:val="000000"/>
          <w:sz w:val="24"/>
          <w:szCs w:val="24"/>
        </w:rPr>
      </w:pPr>
      <w:r w:rsidRPr="003F522F">
        <w:rPr>
          <w:rFonts w:cs="Calibri"/>
          <w:b/>
          <w:color w:val="000000"/>
          <w:sz w:val="24"/>
          <w:szCs w:val="24"/>
        </w:rPr>
        <w:t>F</w:t>
      </w:r>
      <w:r w:rsidR="00CA5B51" w:rsidRPr="003F522F">
        <w:rPr>
          <w:rFonts w:cs="Calibri"/>
          <w:b/>
          <w:color w:val="000000"/>
          <w:sz w:val="24"/>
          <w:szCs w:val="24"/>
        </w:rPr>
        <w:t>.</w:t>
      </w:r>
      <w:r w:rsidR="00CA5B51" w:rsidRPr="003F522F">
        <w:rPr>
          <w:rFonts w:cs="Calibri"/>
          <w:b/>
          <w:color w:val="000000"/>
          <w:sz w:val="24"/>
          <w:szCs w:val="24"/>
        </w:rPr>
        <w:tab/>
        <w:t>Whether Brookings-Harbor School District 17-C Failed to Remedy an Environment Not Free From Sexual Harassment</w:t>
      </w:r>
    </w:p>
    <w:p w14:paraId="62D59A88" w14:textId="379641ED" w:rsidR="00951417" w:rsidRPr="00AE5FAC" w:rsidRDefault="00951417" w:rsidP="009C2A28">
      <w:pPr>
        <w:spacing w:after="0"/>
        <w:jc w:val="both"/>
        <w:rPr>
          <w:rFonts w:cs="Calibri"/>
          <w:color w:val="000000"/>
          <w:sz w:val="24"/>
          <w:szCs w:val="24"/>
        </w:rPr>
      </w:pPr>
    </w:p>
    <w:p w14:paraId="1A6BF7DE" w14:textId="68AA0E08" w:rsidR="00951417" w:rsidRPr="00AE5FAC" w:rsidRDefault="00CA5B51" w:rsidP="009C2A28">
      <w:pPr>
        <w:spacing w:after="0"/>
        <w:jc w:val="both"/>
        <w:rPr>
          <w:rFonts w:cs="Calibri"/>
          <w:color w:val="000000"/>
          <w:sz w:val="24"/>
          <w:szCs w:val="24"/>
        </w:rPr>
      </w:pPr>
      <w:r w:rsidRPr="00AE5FAC">
        <w:rPr>
          <w:rFonts w:cs="Calibri"/>
          <w:color w:val="000000"/>
          <w:sz w:val="24"/>
          <w:szCs w:val="24"/>
        </w:rPr>
        <w:t xml:space="preserve">The ultimate yardstick by which a school district </w:t>
      </w:r>
      <w:proofErr w:type="gramStart"/>
      <w:r w:rsidRPr="00AE5FAC">
        <w:rPr>
          <w:rFonts w:cs="Calibri"/>
          <w:color w:val="000000"/>
          <w:sz w:val="24"/>
          <w:szCs w:val="24"/>
        </w:rPr>
        <w:t>will be judged</w:t>
      </w:r>
      <w:proofErr w:type="gramEnd"/>
      <w:r w:rsidRPr="00AE5FAC">
        <w:rPr>
          <w:rFonts w:cs="Calibri"/>
          <w:color w:val="000000"/>
          <w:sz w:val="24"/>
          <w:szCs w:val="24"/>
        </w:rPr>
        <w:t xml:space="preserve"> when accused of </w:t>
      </w:r>
      <w:r w:rsidR="00371CAD" w:rsidRPr="00AE5FAC">
        <w:rPr>
          <w:rFonts w:cs="Calibri"/>
          <w:color w:val="000000"/>
          <w:sz w:val="24"/>
          <w:szCs w:val="24"/>
        </w:rPr>
        <w:t>failing in its duties under Title IX is whether the school district remedied an environment not free from sexual harassment. In consideration of the evidence presented on appeal, the department finds that Brookings-Harbor School District 17-C failed</w:t>
      </w:r>
      <w:r w:rsidR="005239DB" w:rsidRPr="00AE5FAC">
        <w:rPr>
          <w:rFonts w:cs="Calibri"/>
          <w:color w:val="000000"/>
          <w:sz w:val="24"/>
          <w:szCs w:val="24"/>
        </w:rPr>
        <w:t xml:space="preserve"> in</w:t>
      </w:r>
      <w:r w:rsidR="00371CAD" w:rsidRPr="00AE5FAC">
        <w:rPr>
          <w:rFonts w:cs="Calibri"/>
          <w:color w:val="000000"/>
          <w:sz w:val="24"/>
          <w:szCs w:val="24"/>
        </w:rPr>
        <w:t xml:space="preserve"> this duty. </w:t>
      </w:r>
    </w:p>
    <w:p w14:paraId="009D283D" w14:textId="281D6C86" w:rsidR="00371CAD" w:rsidRPr="00AE5FAC" w:rsidRDefault="00371CAD" w:rsidP="009C2A28">
      <w:pPr>
        <w:spacing w:after="0"/>
        <w:jc w:val="both"/>
        <w:rPr>
          <w:rFonts w:cs="Calibri"/>
          <w:color w:val="000000"/>
          <w:sz w:val="24"/>
          <w:szCs w:val="24"/>
        </w:rPr>
      </w:pPr>
    </w:p>
    <w:p w14:paraId="0BD92BA6" w14:textId="700C20F2" w:rsidR="00371CAD" w:rsidRPr="00AE5FAC" w:rsidRDefault="00371CAD" w:rsidP="009C2A28">
      <w:pPr>
        <w:spacing w:after="0"/>
        <w:jc w:val="both"/>
        <w:rPr>
          <w:rFonts w:cs="Calibri"/>
          <w:color w:val="000000"/>
          <w:sz w:val="24"/>
          <w:szCs w:val="24"/>
        </w:rPr>
      </w:pPr>
      <w:r w:rsidRPr="00AE5FAC">
        <w:rPr>
          <w:rFonts w:cs="Calibri"/>
          <w:color w:val="000000"/>
          <w:sz w:val="24"/>
          <w:szCs w:val="24"/>
        </w:rPr>
        <w:lastRenderedPageBreak/>
        <w:t>The evidence demonstrates that the district had actual notice of sexual harassment by Student 1 toward Student 2, Student 5, Student 6, Student 10, and Student 11.</w:t>
      </w:r>
    </w:p>
    <w:p w14:paraId="64226DAA" w14:textId="17D611B0" w:rsidR="00371CAD" w:rsidRPr="00AE5FAC" w:rsidRDefault="00371CAD" w:rsidP="009C2A28">
      <w:pPr>
        <w:spacing w:after="0"/>
        <w:jc w:val="both"/>
        <w:rPr>
          <w:rFonts w:cs="Calibri"/>
          <w:color w:val="000000"/>
          <w:sz w:val="24"/>
          <w:szCs w:val="24"/>
        </w:rPr>
      </w:pPr>
    </w:p>
    <w:p w14:paraId="0A715B3E" w14:textId="71FE2C42" w:rsidR="00371CAD" w:rsidRPr="00AE5FAC" w:rsidRDefault="00371CAD" w:rsidP="009C2A28">
      <w:pPr>
        <w:spacing w:after="0"/>
        <w:jc w:val="both"/>
        <w:rPr>
          <w:rFonts w:cs="Calibri"/>
          <w:color w:val="000000"/>
          <w:sz w:val="24"/>
          <w:szCs w:val="24"/>
        </w:rPr>
      </w:pPr>
      <w:r w:rsidRPr="00AE5FAC">
        <w:rPr>
          <w:rFonts w:cs="Calibri"/>
          <w:color w:val="000000"/>
          <w:sz w:val="24"/>
          <w:szCs w:val="24"/>
        </w:rPr>
        <w:t>The evidence demonstrates that the district had actual notice of Student 1 having nonconsensual sex with Student 2 and Student 6.</w:t>
      </w:r>
    </w:p>
    <w:p w14:paraId="05BF8C52" w14:textId="2076E2B5" w:rsidR="00371CAD" w:rsidRPr="00AE5FAC" w:rsidRDefault="00371CAD" w:rsidP="009C2A28">
      <w:pPr>
        <w:spacing w:after="0"/>
        <w:jc w:val="both"/>
        <w:rPr>
          <w:rFonts w:cs="Calibri"/>
          <w:color w:val="000000"/>
          <w:sz w:val="24"/>
          <w:szCs w:val="24"/>
        </w:rPr>
      </w:pPr>
    </w:p>
    <w:p w14:paraId="0BE40715" w14:textId="6269453F" w:rsidR="00371CAD" w:rsidRPr="00AE5FAC" w:rsidRDefault="00371CAD" w:rsidP="009C2A28">
      <w:pPr>
        <w:spacing w:after="0"/>
        <w:jc w:val="both"/>
        <w:rPr>
          <w:rFonts w:cs="Calibri"/>
          <w:color w:val="000000"/>
          <w:sz w:val="24"/>
          <w:szCs w:val="24"/>
        </w:rPr>
      </w:pPr>
      <w:r w:rsidRPr="00AE5FAC">
        <w:rPr>
          <w:rFonts w:cs="Calibri"/>
          <w:color w:val="000000"/>
          <w:sz w:val="24"/>
          <w:szCs w:val="24"/>
        </w:rPr>
        <w:t xml:space="preserve">The evidence demonstrates that the district had actual notice that Student 1’s actions affected not just </w:t>
      </w:r>
      <w:r w:rsidR="00C0633D" w:rsidRPr="00AE5FAC">
        <w:rPr>
          <w:rFonts w:cs="Calibri"/>
          <w:color w:val="000000"/>
          <w:sz w:val="24"/>
          <w:szCs w:val="24"/>
        </w:rPr>
        <w:t>his</w:t>
      </w:r>
      <w:r w:rsidRPr="00AE5FAC">
        <w:rPr>
          <w:rFonts w:cs="Calibri"/>
          <w:color w:val="000000"/>
          <w:sz w:val="24"/>
          <w:szCs w:val="24"/>
        </w:rPr>
        <w:t xml:space="preserve"> victims, </w:t>
      </w:r>
      <w:r w:rsidR="00FB336D" w:rsidRPr="00AE5FAC">
        <w:rPr>
          <w:rFonts w:cs="Calibri"/>
          <w:color w:val="000000"/>
          <w:sz w:val="24"/>
          <w:szCs w:val="24"/>
        </w:rPr>
        <w:t>but also</w:t>
      </w:r>
      <w:r w:rsidRPr="00AE5FAC">
        <w:rPr>
          <w:rFonts w:cs="Calibri"/>
          <w:color w:val="000000"/>
          <w:sz w:val="24"/>
          <w:szCs w:val="24"/>
        </w:rPr>
        <w:t xml:space="preserve"> other students attending school in the district.</w:t>
      </w:r>
    </w:p>
    <w:p w14:paraId="3324FA4B" w14:textId="2CA2D24F" w:rsidR="00371CAD" w:rsidRPr="00AE5FAC" w:rsidRDefault="00371CAD" w:rsidP="009C2A28">
      <w:pPr>
        <w:spacing w:after="0"/>
        <w:jc w:val="both"/>
        <w:rPr>
          <w:rFonts w:cs="Calibri"/>
          <w:color w:val="000000"/>
          <w:sz w:val="24"/>
          <w:szCs w:val="24"/>
        </w:rPr>
      </w:pPr>
    </w:p>
    <w:p w14:paraId="7D6AE9FA" w14:textId="55F82C1B" w:rsidR="00371CAD" w:rsidRPr="00AE5FAC" w:rsidRDefault="00371CAD" w:rsidP="009C2A28">
      <w:pPr>
        <w:spacing w:after="0"/>
        <w:jc w:val="both"/>
        <w:rPr>
          <w:rFonts w:cs="Calibri"/>
          <w:color w:val="000000"/>
          <w:sz w:val="24"/>
          <w:szCs w:val="24"/>
        </w:rPr>
      </w:pPr>
      <w:r w:rsidRPr="00AE5FAC">
        <w:rPr>
          <w:rFonts w:cs="Calibri"/>
          <w:color w:val="000000"/>
          <w:sz w:val="24"/>
          <w:szCs w:val="24"/>
        </w:rPr>
        <w:t xml:space="preserve">The evidence demonstrates that the district had actual notice of a compromised investigation, given </w:t>
      </w:r>
      <w:r w:rsidR="00A329C9" w:rsidRPr="00AE5FAC">
        <w:rPr>
          <w:rFonts w:cs="Calibri"/>
          <w:color w:val="000000"/>
          <w:sz w:val="24"/>
          <w:szCs w:val="24"/>
        </w:rPr>
        <w:t xml:space="preserve">that </w:t>
      </w:r>
      <w:r w:rsidRPr="00AE5FAC">
        <w:rPr>
          <w:rFonts w:cs="Calibri"/>
          <w:color w:val="000000"/>
          <w:sz w:val="24"/>
          <w:szCs w:val="24"/>
        </w:rPr>
        <w:t xml:space="preserve">the Title IX </w:t>
      </w:r>
      <w:r w:rsidR="00C0633D" w:rsidRPr="00AE5FAC">
        <w:rPr>
          <w:rFonts w:cs="Calibri"/>
          <w:color w:val="000000"/>
          <w:sz w:val="24"/>
          <w:szCs w:val="24"/>
        </w:rPr>
        <w:t>C</w:t>
      </w:r>
      <w:r w:rsidRPr="00AE5FAC">
        <w:rPr>
          <w:rFonts w:cs="Calibri"/>
          <w:color w:val="000000"/>
          <w:sz w:val="24"/>
          <w:szCs w:val="24"/>
        </w:rPr>
        <w:t xml:space="preserve">oordinator </w:t>
      </w:r>
      <w:r w:rsidR="00A329C9" w:rsidRPr="00AE5FAC">
        <w:rPr>
          <w:rFonts w:cs="Calibri"/>
          <w:color w:val="000000"/>
          <w:sz w:val="24"/>
          <w:szCs w:val="24"/>
        </w:rPr>
        <w:t>had</w:t>
      </w:r>
      <w:r w:rsidRPr="00AE5FAC">
        <w:rPr>
          <w:rFonts w:cs="Calibri"/>
          <w:color w:val="000000"/>
          <w:sz w:val="24"/>
          <w:szCs w:val="24"/>
        </w:rPr>
        <w:t xml:space="preserve"> multiple conflicts of interest.</w:t>
      </w:r>
    </w:p>
    <w:p w14:paraId="1F709C3E" w14:textId="44747BAC" w:rsidR="00371CAD" w:rsidRPr="00AE5FAC" w:rsidRDefault="00371CAD" w:rsidP="009C2A28">
      <w:pPr>
        <w:spacing w:after="0"/>
        <w:jc w:val="both"/>
        <w:rPr>
          <w:rFonts w:cs="Calibri"/>
          <w:color w:val="000000"/>
          <w:sz w:val="24"/>
          <w:szCs w:val="24"/>
        </w:rPr>
      </w:pPr>
    </w:p>
    <w:p w14:paraId="43B95D43" w14:textId="6E5DB892" w:rsidR="00371CAD" w:rsidRPr="00AE5FAC" w:rsidRDefault="00371CAD" w:rsidP="009C2A28">
      <w:pPr>
        <w:spacing w:after="0"/>
        <w:jc w:val="both"/>
        <w:rPr>
          <w:rFonts w:cs="Calibri"/>
          <w:color w:val="000000"/>
          <w:sz w:val="24"/>
          <w:szCs w:val="24"/>
        </w:rPr>
      </w:pPr>
      <w:r w:rsidRPr="00AE5FAC">
        <w:rPr>
          <w:rFonts w:cs="Calibri"/>
          <w:color w:val="000000"/>
          <w:sz w:val="24"/>
          <w:szCs w:val="24"/>
        </w:rPr>
        <w:t xml:space="preserve">The evidence demonstrates that the district did </w:t>
      </w:r>
      <w:r w:rsidR="00E73446" w:rsidRPr="00AE5FAC">
        <w:rPr>
          <w:rFonts w:cs="Calibri"/>
          <w:color w:val="000000"/>
          <w:sz w:val="24"/>
          <w:szCs w:val="24"/>
        </w:rPr>
        <w:t>little</w:t>
      </w:r>
      <w:r w:rsidRPr="00AE5FAC">
        <w:rPr>
          <w:rFonts w:cs="Calibri"/>
          <w:color w:val="000000"/>
          <w:sz w:val="24"/>
          <w:szCs w:val="24"/>
        </w:rPr>
        <w:t xml:space="preserve"> to remedy these failures</w:t>
      </w:r>
      <w:r w:rsidR="00A329C9" w:rsidRPr="00AE5FAC">
        <w:rPr>
          <w:rFonts w:cs="Calibri"/>
          <w:color w:val="000000"/>
          <w:sz w:val="24"/>
          <w:szCs w:val="24"/>
        </w:rPr>
        <w:t xml:space="preserve"> with respect to the victims</w:t>
      </w:r>
      <w:r w:rsidRPr="00AE5FAC">
        <w:rPr>
          <w:rFonts w:cs="Calibri"/>
          <w:color w:val="000000"/>
          <w:sz w:val="24"/>
          <w:szCs w:val="24"/>
        </w:rPr>
        <w:t xml:space="preserve">, </w:t>
      </w:r>
      <w:r w:rsidR="00A329C9" w:rsidRPr="00AE5FAC">
        <w:rPr>
          <w:rFonts w:cs="Calibri"/>
          <w:color w:val="000000"/>
          <w:sz w:val="24"/>
          <w:szCs w:val="24"/>
        </w:rPr>
        <w:t>except making</w:t>
      </w:r>
      <w:r w:rsidR="00846AAA" w:rsidRPr="00AE5FAC">
        <w:rPr>
          <w:rFonts w:cs="Calibri"/>
          <w:color w:val="000000"/>
          <w:sz w:val="24"/>
          <w:szCs w:val="24"/>
        </w:rPr>
        <w:t xml:space="preserve"> a recommendation to designate a guidance counselor to check-in with Student 2 weekly to monitor her academic progress and social and emotional wellbeing. </w:t>
      </w:r>
    </w:p>
    <w:p w14:paraId="1BDB19FA" w14:textId="3F805C4B" w:rsidR="00371CAD" w:rsidRPr="00AE5FAC" w:rsidRDefault="00371CAD" w:rsidP="009C2A28">
      <w:pPr>
        <w:spacing w:after="0"/>
        <w:jc w:val="both"/>
        <w:rPr>
          <w:rFonts w:cs="Calibri"/>
          <w:color w:val="000000"/>
          <w:sz w:val="24"/>
          <w:szCs w:val="24"/>
        </w:rPr>
      </w:pPr>
    </w:p>
    <w:p w14:paraId="3A61863C" w14:textId="64CEF039" w:rsidR="00371CAD" w:rsidRPr="00AE5FAC" w:rsidRDefault="00371CAD" w:rsidP="009C2A28">
      <w:pPr>
        <w:spacing w:after="0"/>
        <w:jc w:val="both"/>
        <w:rPr>
          <w:rFonts w:cs="Calibri"/>
          <w:color w:val="000000"/>
          <w:sz w:val="24"/>
          <w:szCs w:val="24"/>
        </w:rPr>
      </w:pPr>
      <w:r w:rsidRPr="00AE5FAC">
        <w:rPr>
          <w:rFonts w:cs="Calibri"/>
          <w:color w:val="000000"/>
          <w:sz w:val="24"/>
          <w:szCs w:val="24"/>
        </w:rPr>
        <w:t xml:space="preserve">In fact, the evidence demonstrates that the district attempted to justify Student 1’s behavior, blame the </w:t>
      </w:r>
      <w:r w:rsidR="004C6C86" w:rsidRPr="00AE5FAC">
        <w:rPr>
          <w:rFonts w:cs="Calibri"/>
          <w:color w:val="000000"/>
          <w:sz w:val="24"/>
          <w:szCs w:val="24"/>
        </w:rPr>
        <w:t>reporting parties</w:t>
      </w:r>
      <w:r w:rsidRPr="00AE5FAC">
        <w:rPr>
          <w:rFonts w:cs="Calibri"/>
          <w:color w:val="000000"/>
          <w:sz w:val="24"/>
          <w:szCs w:val="24"/>
        </w:rPr>
        <w:t xml:space="preserve">, and obfuscate its </w:t>
      </w:r>
      <w:r w:rsidR="00A329C9" w:rsidRPr="00AE5FAC">
        <w:rPr>
          <w:rFonts w:cs="Calibri"/>
          <w:color w:val="000000"/>
          <w:sz w:val="24"/>
          <w:szCs w:val="24"/>
        </w:rPr>
        <w:t>investigation</w:t>
      </w:r>
      <w:r w:rsidRPr="00AE5FAC">
        <w:rPr>
          <w:rFonts w:cs="Calibri"/>
          <w:color w:val="000000"/>
          <w:sz w:val="24"/>
          <w:szCs w:val="24"/>
        </w:rPr>
        <w:t>.</w:t>
      </w:r>
    </w:p>
    <w:p w14:paraId="0BDDD797" w14:textId="58A46763" w:rsidR="00371CAD" w:rsidRPr="00AE5FAC" w:rsidRDefault="00371CAD" w:rsidP="009C2A28">
      <w:pPr>
        <w:spacing w:after="0"/>
        <w:jc w:val="both"/>
        <w:rPr>
          <w:rFonts w:cs="Calibri"/>
          <w:color w:val="000000"/>
          <w:sz w:val="24"/>
          <w:szCs w:val="24"/>
        </w:rPr>
      </w:pPr>
    </w:p>
    <w:p w14:paraId="361F2F43" w14:textId="1D40BCED" w:rsidR="00371CAD" w:rsidRPr="00AE5FAC" w:rsidRDefault="00B62420" w:rsidP="00B62420">
      <w:pPr>
        <w:spacing w:after="0"/>
        <w:jc w:val="both"/>
        <w:rPr>
          <w:rFonts w:cs="Calibri"/>
          <w:color w:val="000000"/>
          <w:sz w:val="24"/>
          <w:szCs w:val="24"/>
        </w:rPr>
      </w:pPr>
      <w:r w:rsidRPr="00AE5FAC">
        <w:rPr>
          <w:rFonts w:cs="Calibri"/>
          <w:color w:val="000000"/>
          <w:sz w:val="24"/>
          <w:szCs w:val="24"/>
        </w:rPr>
        <w:t xml:space="preserve">In the letter received by Student 2 summarizing the district’s written investigatory findings and conclusions, the district concluded there was insufficient evidence of a violation of district policy. The district’s conclusion </w:t>
      </w:r>
      <w:proofErr w:type="gramStart"/>
      <w:r w:rsidRPr="00AE5FAC">
        <w:rPr>
          <w:rFonts w:cs="Calibri"/>
          <w:color w:val="000000"/>
          <w:sz w:val="24"/>
          <w:szCs w:val="24"/>
        </w:rPr>
        <w:t>was based</w:t>
      </w:r>
      <w:proofErr w:type="gramEnd"/>
      <w:r w:rsidRPr="00AE5FAC">
        <w:rPr>
          <w:rFonts w:cs="Calibri"/>
          <w:color w:val="000000"/>
          <w:sz w:val="24"/>
          <w:szCs w:val="24"/>
        </w:rPr>
        <w:t xml:space="preserve"> on Student 1 and Student 2’s history of having consensual sex and the absence of the use of physical force, violence, and threat of violence. The district’s conclusion </w:t>
      </w:r>
      <w:proofErr w:type="gramStart"/>
      <w:r w:rsidRPr="00AE5FAC">
        <w:rPr>
          <w:rFonts w:cs="Calibri"/>
          <w:color w:val="000000"/>
          <w:sz w:val="24"/>
          <w:szCs w:val="24"/>
        </w:rPr>
        <w:t>was also based</w:t>
      </w:r>
      <w:proofErr w:type="gramEnd"/>
      <w:r w:rsidRPr="00AE5FAC">
        <w:rPr>
          <w:rFonts w:cs="Calibri"/>
          <w:color w:val="000000"/>
          <w:sz w:val="24"/>
          <w:szCs w:val="24"/>
        </w:rPr>
        <w:t xml:space="preserve"> on Student 2 giving Student 1 </w:t>
      </w:r>
      <w:r w:rsidR="00A329C9" w:rsidRPr="00AE5FAC">
        <w:rPr>
          <w:rFonts w:cs="Calibri"/>
          <w:color w:val="000000"/>
          <w:sz w:val="24"/>
          <w:szCs w:val="24"/>
        </w:rPr>
        <w:t>oral sex on the day</w:t>
      </w:r>
      <w:r w:rsidRPr="00AE5FAC">
        <w:rPr>
          <w:rFonts w:cs="Calibri"/>
          <w:color w:val="000000"/>
          <w:sz w:val="24"/>
          <w:szCs w:val="24"/>
        </w:rPr>
        <w:t xml:space="preserve"> the incident occurred.</w:t>
      </w:r>
    </w:p>
    <w:p w14:paraId="6F68303C" w14:textId="01E7AA65" w:rsidR="00371CAD" w:rsidRPr="00AE5FAC" w:rsidRDefault="00371CAD" w:rsidP="009C2A28">
      <w:pPr>
        <w:spacing w:after="0"/>
        <w:jc w:val="both"/>
        <w:rPr>
          <w:rFonts w:cs="Calibri"/>
          <w:color w:val="000000"/>
          <w:sz w:val="24"/>
          <w:szCs w:val="24"/>
        </w:rPr>
      </w:pPr>
    </w:p>
    <w:p w14:paraId="2F80A714" w14:textId="22BE8C20" w:rsidR="00B62420" w:rsidRPr="00AE5FAC" w:rsidRDefault="00B62420" w:rsidP="009C2A28">
      <w:pPr>
        <w:spacing w:after="0"/>
        <w:jc w:val="both"/>
        <w:rPr>
          <w:rFonts w:cs="Calibri"/>
          <w:color w:val="000000"/>
          <w:sz w:val="24"/>
          <w:szCs w:val="24"/>
        </w:rPr>
      </w:pPr>
      <w:r w:rsidRPr="00AE5FAC">
        <w:rPr>
          <w:rFonts w:cs="Calibri"/>
          <w:color w:val="000000"/>
          <w:sz w:val="24"/>
          <w:szCs w:val="24"/>
        </w:rPr>
        <w:t>In the letter received by Student 6 summarizing the district’s written investigatory findings and conclusions, the district concluded,</w:t>
      </w:r>
    </w:p>
    <w:p w14:paraId="25F29288" w14:textId="77777777" w:rsidR="00B62420" w:rsidRPr="00AE5FAC" w:rsidRDefault="00B62420" w:rsidP="00B62420">
      <w:pPr>
        <w:spacing w:after="0"/>
        <w:ind w:left="2160" w:right="1440"/>
        <w:jc w:val="both"/>
        <w:rPr>
          <w:rFonts w:cs="Calibri"/>
          <w:b/>
          <w:color w:val="000000"/>
          <w:sz w:val="24"/>
          <w:szCs w:val="24"/>
        </w:rPr>
      </w:pPr>
    </w:p>
    <w:p w14:paraId="6BB94E04" w14:textId="77777777" w:rsidR="00B62420" w:rsidRPr="00AE5FAC" w:rsidRDefault="00B62420" w:rsidP="00B62420">
      <w:pPr>
        <w:spacing w:after="0"/>
        <w:ind w:left="1440" w:right="1440"/>
        <w:jc w:val="both"/>
        <w:rPr>
          <w:rFonts w:cs="Calibri"/>
          <w:color w:val="000000"/>
          <w:sz w:val="24"/>
          <w:szCs w:val="24"/>
        </w:rPr>
      </w:pPr>
      <w:r w:rsidRPr="00AE5FAC">
        <w:rPr>
          <w:rFonts w:cs="Calibri"/>
          <w:color w:val="000000"/>
          <w:sz w:val="24"/>
          <w:szCs w:val="24"/>
        </w:rPr>
        <w:t xml:space="preserve">You admitted that previous encounters of oral sex were consensual, however during the alleged incident in question, you stated you did not consent after being asked multiple times if you wanted to have sexual intercourse but the last time you were asked, you ‘did not say no’ and sexual intercourse occurred. You also stated that at no time did the male student use any type of physical force, violence, or threats of violence in order to obtain sex from you. </w:t>
      </w:r>
    </w:p>
    <w:p w14:paraId="066E2DFA" w14:textId="77777777" w:rsidR="00B62420" w:rsidRPr="00AE5FAC" w:rsidRDefault="00B62420" w:rsidP="00B62420">
      <w:pPr>
        <w:spacing w:after="0"/>
        <w:jc w:val="both"/>
        <w:rPr>
          <w:rFonts w:cs="Calibri"/>
          <w:color w:val="000000"/>
          <w:sz w:val="24"/>
          <w:szCs w:val="24"/>
        </w:rPr>
      </w:pPr>
    </w:p>
    <w:p w14:paraId="7F6C2139" w14:textId="6AF64EED" w:rsidR="005239DB" w:rsidRPr="00AE5FAC" w:rsidRDefault="00B62420" w:rsidP="00B62420">
      <w:pPr>
        <w:spacing w:after="0"/>
        <w:jc w:val="both"/>
        <w:rPr>
          <w:rFonts w:cs="Calibri"/>
          <w:color w:val="000000"/>
          <w:sz w:val="24"/>
          <w:szCs w:val="24"/>
        </w:rPr>
      </w:pPr>
      <w:r w:rsidRPr="00AE5FAC">
        <w:rPr>
          <w:rFonts w:cs="Calibri"/>
          <w:color w:val="000000"/>
          <w:sz w:val="24"/>
          <w:szCs w:val="24"/>
        </w:rPr>
        <w:lastRenderedPageBreak/>
        <w:t xml:space="preserve">In the letter received by Student 5 summarizing the district’s written investigatory findings and conclusions, the district concluded that Student 5’s discomfort with Student 1 </w:t>
      </w:r>
      <w:proofErr w:type="gramStart"/>
      <w:r w:rsidRPr="00AE5FAC">
        <w:rPr>
          <w:rFonts w:cs="Calibri"/>
          <w:color w:val="000000"/>
          <w:sz w:val="24"/>
          <w:szCs w:val="24"/>
        </w:rPr>
        <w:t>was not caused</w:t>
      </w:r>
      <w:proofErr w:type="gramEnd"/>
      <w:r w:rsidRPr="00AE5FAC">
        <w:rPr>
          <w:rFonts w:cs="Calibri"/>
          <w:color w:val="000000"/>
          <w:sz w:val="24"/>
          <w:szCs w:val="24"/>
        </w:rPr>
        <w:t xml:space="preserve"> by Student 1’</w:t>
      </w:r>
      <w:r w:rsidR="005239DB" w:rsidRPr="00AE5FAC">
        <w:rPr>
          <w:rFonts w:cs="Calibri"/>
          <w:color w:val="000000"/>
          <w:sz w:val="24"/>
          <w:szCs w:val="24"/>
        </w:rPr>
        <w:t>s behavior, but because of a</w:t>
      </w:r>
      <w:r w:rsidRPr="00AE5FAC">
        <w:rPr>
          <w:rFonts w:cs="Calibri"/>
          <w:color w:val="000000"/>
          <w:sz w:val="24"/>
          <w:szCs w:val="24"/>
        </w:rPr>
        <w:t xml:space="preserve"> previous incident </w:t>
      </w:r>
      <w:r w:rsidR="003008A1" w:rsidRPr="00AE5FAC">
        <w:rPr>
          <w:rFonts w:cs="Calibri"/>
          <w:color w:val="000000"/>
          <w:sz w:val="24"/>
          <w:szCs w:val="24"/>
        </w:rPr>
        <w:t xml:space="preserve">where Student 5 was the victim of </w:t>
      </w:r>
      <w:r w:rsidR="00D574B3" w:rsidRPr="00AE5FAC">
        <w:rPr>
          <w:rFonts w:cs="Calibri"/>
          <w:color w:val="000000"/>
          <w:sz w:val="24"/>
          <w:szCs w:val="24"/>
        </w:rPr>
        <w:t xml:space="preserve">unwanted </w:t>
      </w:r>
      <w:r w:rsidR="003008A1" w:rsidRPr="00AE5FAC">
        <w:rPr>
          <w:rFonts w:cs="Calibri"/>
          <w:color w:val="000000"/>
          <w:sz w:val="24"/>
          <w:szCs w:val="24"/>
        </w:rPr>
        <w:t>sexual misconduct.</w:t>
      </w:r>
      <w:r w:rsidRPr="00AE5FAC">
        <w:rPr>
          <w:rFonts w:cs="Calibri"/>
          <w:color w:val="000000"/>
          <w:sz w:val="24"/>
          <w:szCs w:val="24"/>
        </w:rPr>
        <w:t xml:space="preserve"> </w:t>
      </w:r>
    </w:p>
    <w:p w14:paraId="257F536C" w14:textId="77777777" w:rsidR="005239DB" w:rsidRPr="00AE5FAC" w:rsidRDefault="005239DB" w:rsidP="00B62420">
      <w:pPr>
        <w:spacing w:after="0"/>
        <w:jc w:val="both"/>
        <w:rPr>
          <w:rFonts w:cs="Calibri"/>
          <w:color w:val="000000"/>
          <w:sz w:val="24"/>
          <w:szCs w:val="24"/>
        </w:rPr>
      </w:pPr>
    </w:p>
    <w:p w14:paraId="53ECAB30" w14:textId="7DBA7019" w:rsidR="00E678C8" w:rsidRPr="00AE5FAC" w:rsidRDefault="00E678C8" w:rsidP="00B62420">
      <w:pPr>
        <w:spacing w:after="0"/>
        <w:jc w:val="both"/>
        <w:rPr>
          <w:rFonts w:cs="Calibri"/>
          <w:color w:val="000000"/>
          <w:sz w:val="24"/>
          <w:szCs w:val="24"/>
        </w:rPr>
      </w:pPr>
      <w:r w:rsidRPr="00AE5FAC">
        <w:rPr>
          <w:rFonts w:cs="Calibri"/>
          <w:color w:val="000000"/>
          <w:sz w:val="24"/>
          <w:szCs w:val="24"/>
        </w:rPr>
        <w:t>As is apparent from the district’s findings and conclusions</w:t>
      </w:r>
      <w:r w:rsidR="005239DB" w:rsidRPr="00AE5FAC">
        <w:rPr>
          <w:rFonts w:cs="Calibri"/>
          <w:color w:val="000000"/>
          <w:sz w:val="24"/>
          <w:szCs w:val="24"/>
        </w:rPr>
        <w:t xml:space="preserve"> in each of these letters, the district</w:t>
      </w:r>
      <w:r w:rsidRPr="00AE5FAC">
        <w:rPr>
          <w:rFonts w:cs="Calibri"/>
          <w:color w:val="000000"/>
          <w:sz w:val="24"/>
          <w:szCs w:val="24"/>
        </w:rPr>
        <w:t xml:space="preserve"> gave greater weight to previous s</w:t>
      </w:r>
      <w:r w:rsidR="00D13B1D" w:rsidRPr="00AE5FAC">
        <w:rPr>
          <w:rFonts w:cs="Calibri"/>
          <w:color w:val="000000"/>
          <w:sz w:val="24"/>
          <w:szCs w:val="24"/>
        </w:rPr>
        <w:t xml:space="preserve">exual encounters </w:t>
      </w:r>
      <w:r w:rsidRPr="00AE5FAC">
        <w:rPr>
          <w:rFonts w:cs="Calibri"/>
          <w:color w:val="000000"/>
          <w:sz w:val="24"/>
          <w:szCs w:val="24"/>
        </w:rPr>
        <w:t xml:space="preserve">and </w:t>
      </w:r>
      <w:r w:rsidR="003D5D5B" w:rsidRPr="00AE5FAC">
        <w:rPr>
          <w:rFonts w:cs="Calibri"/>
          <w:color w:val="000000"/>
          <w:sz w:val="24"/>
          <w:szCs w:val="24"/>
        </w:rPr>
        <w:t>the</w:t>
      </w:r>
      <w:r w:rsidRPr="00AE5FAC">
        <w:rPr>
          <w:rFonts w:cs="Calibri"/>
          <w:color w:val="000000"/>
          <w:sz w:val="24"/>
          <w:szCs w:val="24"/>
        </w:rPr>
        <w:t xml:space="preserve"> </w:t>
      </w:r>
      <w:r w:rsidR="003D5D5B" w:rsidRPr="00AE5FAC">
        <w:rPr>
          <w:rFonts w:cs="Calibri"/>
          <w:color w:val="000000"/>
          <w:sz w:val="24"/>
          <w:szCs w:val="24"/>
        </w:rPr>
        <w:t>absence</w:t>
      </w:r>
      <w:r w:rsidRPr="00AE5FAC">
        <w:rPr>
          <w:rFonts w:cs="Calibri"/>
          <w:color w:val="000000"/>
          <w:sz w:val="24"/>
          <w:szCs w:val="24"/>
        </w:rPr>
        <w:t xml:space="preserve"> of forcible compulsion than it </w:t>
      </w:r>
      <w:r w:rsidR="005239DB" w:rsidRPr="00AE5FAC">
        <w:rPr>
          <w:rFonts w:cs="Calibri"/>
          <w:color w:val="000000"/>
          <w:sz w:val="24"/>
          <w:szCs w:val="24"/>
        </w:rPr>
        <w:t>gave</w:t>
      </w:r>
      <w:r w:rsidRPr="00AE5FAC">
        <w:rPr>
          <w:rFonts w:cs="Calibri"/>
          <w:color w:val="000000"/>
          <w:sz w:val="24"/>
          <w:szCs w:val="24"/>
        </w:rPr>
        <w:t xml:space="preserve"> to multiple attempts by female </w:t>
      </w:r>
      <w:r w:rsidR="005239DB" w:rsidRPr="00AE5FAC">
        <w:rPr>
          <w:rFonts w:cs="Calibri"/>
          <w:color w:val="000000"/>
          <w:sz w:val="24"/>
          <w:szCs w:val="24"/>
        </w:rPr>
        <w:t>students</w:t>
      </w:r>
      <w:r w:rsidRPr="00AE5FAC">
        <w:rPr>
          <w:rFonts w:cs="Calibri"/>
          <w:color w:val="000000"/>
          <w:sz w:val="24"/>
          <w:szCs w:val="24"/>
        </w:rPr>
        <w:t xml:space="preserve"> to reject </w:t>
      </w:r>
      <w:r w:rsidR="00D574B3" w:rsidRPr="00AE5FAC">
        <w:rPr>
          <w:rFonts w:cs="Calibri"/>
          <w:color w:val="000000"/>
          <w:sz w:val="24"/>
          <w:szCs w:val="24"/>
        </w:rPr>
        <w:t>Student 1’s</w:t>
      </w:r>
      <w:r w:rsidRPr="00AE5FAC">
        <w:rPr>
          <w:rFonts w:cs="Calibri"/>
          <w:color w:val="000000"/>
          <w:sz w:val="24"/>
          <w:szCs w:val="24"/>
        </w:rPr>
        <w:t xml:space="preserve"> advances, flee from his vicinity, and outright avoid his presence. </w:t>
      </w:r>
    </w:p>
    <w:p w14:paraId="1EF5F8C3" w14:textId="77777777" w:rsidR="00E678C8" w:rsidRPr="00AE5FAC" w:rsidRDefault="00E678C8" w:rsidP="00B62420">
      <w:pPr>
        <w:spacing w:after="0"/>
        <w:jc w:val="both"/>
        <w:rPr>
          <w:rFonts w:cs="Calibri"/>
          <w:color w:val="000000"/>
          <w:sz w:val="24"/>
          <w:szCs w:val="24"/>
        </w:rPr>
      </w:pPr>
    </w:p>
    <w:p w14:paraId="0B93C243" w14:textId="36CA4429" w:rsidR="00824EB4" w:rsidRPr="00AE5FAC" w:rsidRDefault="00E678C8" w:rsidP="00B62420">
      <w:pPr>
        <w:spacing w:after="0"/>
        <w:jc w:val="both"/>
        <w:rPr>
          <w:rFonts w:cs="Calibri"/>
          <w:color w:val="000000"/>
          <w:sz w:val="24"/>
          <w:szCs w:val="24"/>
        </w:rPr>
      </w:pPr>
      <w:r w:rsidRPr="00AE5FAC">
        <w:rPr>
          <w:rFonts w:cs="Calibri"/>
          <w:color w:val="000000"/>
          <w:sz w:val="24"/>
          <w:szCs w:val="24"/>
        </w:rPr>
        <w:t xml:space="preserve">There </w:t>
      </w:r>
      <w:r w:rsidR="00CC5142" w:rsidRPr="00AE5FAC">
        <w:rPr>
          <w:rFonts w:cs="Calibri"/>
          <w:color w:val="000000"/>
          <w:sz w:val="24"/>
          <w:szCs w:val="24"/>
        </w:rPr>
        <w:t>also is</w:t>
      </w:r>
      <w:r w:rsidRPr="00AE5FAC">
        <w:rPr>
          <w:rFonts w:cs="Calibri"/>
          <w:color w:val="000000"/>
          <w:sz w:val="24"/>
          <w:szCs w:val="24"/>
        </w:rPr>
        <w:t xml:space="preserve"> evidence that the district </w:t>
      </w:r>
      <w:r w:rsidR="00824EB4" w:rsidRPr="00AE5FAC">
        <w:rPr>
          <w:rFonts w:cs="Calibri"/>
          <w:color w:val="000000"/>
          <w:sz w:val="24"/>
          <w:szCs w:val="24"/>
        </w:rPr>
        <w:t xml:space="preserve">ignored evidence of sexual misconduct. For instance, the district considered </w:t>
      </w:r>
      <w:r w:rsidRPr="00AE5FAC">
        <w:rPr>
          <w:rFonts w:cs="Calibri"/>
          <w:color w:val="000000"/>
          <w:sz w:val="24"/>
          <w:szCs w:val="24"/>
        </w:rPr>
        <w:t xml:space="preserve">Student 2’s mental state not </w:t>
      </w:r>
      <w:proofErr w:type="gramStart"/>
      <w:r w:rsidRPr="00AE5FAC">
        <w:rPr>
          <w:rFonts w:cs="Calibri"/>
          <w:color w:val="000000"/>
          <w:sz w:val="24"/>
          <w:szCs w:val="24"/>
        </w:rPr>
        <w:t>for the purpose of</w:t>
      </w:r>
      <w:proofErr w:type="gramEnd"/>
      <w:r w:rsidRPr="00AE5FAC">
        <w:rPr>
          <w:rFonts w:cs="Calibri"/>
          <w:color w:val="000000"/>
          <w:sz w:val="24"/>
          <w:szCs w:val="24"/>
        </w:rPr>
        <w:t xml:space="preserve"> </w:t>
      </w:r>
      <w:r w:rsidR="00D13B1D" w:rsidRPr="00AE5FAC">
        <w:rPr>
          <w:rFonts w:cs="Calibri"/>
          <w:color w:val="000000"/>
          <w:sz w:val="24"/>
          <w:szCs w:val="24"/>
        </w:rPr>
        <w:t>determining</w:t>
      </w:r>
      <w:r w:rsidRPr="00AE5FAC">
        <w:rPr>
          <w:rFonts w:cs="Calibri"/>
          <w:color w:val="000000"/>
          <w:sz w:val="24"/>
          <w:szCs w:val="24"/>
        </w:rPr>
        <w:t xml:space="preserve"> the effect </w:t>
      </w:r>
      <w:r w:rsidR="00A70A52" w:rsidRPr="00AE5FAC">
        <w:rPr>
          <w:rFonts w:cs="Calibri"/>
          <w:color w:val="000000"/>
          <w:sz w:val="24"/>
          <w:szCs w:val="24"/>
        </w:rPr>
        <w:t>that</w:t>
      </w:r>
      <w:r w:rsidRPr="00AE5FAC">
        <w:rPr>
          <w:rFonts w:cs="Calibri"/>
          <w:color w:val="000000"/>
          <w:sz w:val="24"/>
          <w:szCs w:val="24"/>
        </w:rPr>
        <w:t xml:space="preserve"> Student 1’s conduct</w:t>
      </w:r>
      <w:r w:rsidR="00824EB4" w:rsidRPr="00AE5FAC">
        <w:rPr>
          <w:rFonts w:cs="Calibri"/>
          <w:color w:val="000000"/>
          <w:sz w:val="24"/>
          <w:szCs w:val="24"/>
        </w:rPr>
        <w:t xml:space="preserve"> </w:t>
      </w:r>
      <w:r w:rsidR="00A70A52" w:rsidRPr="00AE5FAC">
        <w:rPr>
          <w:rFonts w:cs="Calibri"/>
          <w:color w:val="000000"/>
          <w:sz w:val="24"/>
          <w:szCs w:val="24"/>
        </w:rPr>
        <w:t xml:space="preserve">had </w:t>
      </w:r>
      <w:r w:rsidR="00824EB4" w:rsidRPr="00AE5FAC">
        <w:rPr>
          <w:rFonts w:cs="Calibri"/>
          <w:color w:val="000000"/>
          <w:sz w:val="24"/>
          <w:szCs w:val="24"/>
        </w:rPr>
        <w:t>on Student 2</w:t>
      </w:r>
      <w:r w:rsidRPr="00AE5FAC">
        <w:rPr>
          <w:rFonts w:cs="Calibri"/>
          <w:color w:val="000000"/>
          <w:sz w:val="24"/>
          <w:szCs w:val="24"/>
        </w:rPr>
        <w:t>, but for the purpose of expl</w:t>
      </w:r>
      <w:r w:rsidR="004E0E25" w:rsidRPr="00AE5FAC">
        <w:rPr>
          <w:rFonts w:cs="Calibri"/>
          <w:color w:val="000000"/>
          <w:sz w:val="24"/>
          <w:szCs w:val="24"/>
        </w:rPr>
        <w:t xml:space="preserve">aining away </w:t>
      </w:r>
      <w:r w:rsidR="00824EB4" w:rsidRPr="00AE5FAC">
        <w:rPr>
          <w:rFonts w:cs="Calibri"/>
          <w:color w:val="000000"/>
          <w:sz w:val="24"/>
          <w:szCs w:val="24"/>
        </w:rPr>
        <w:t xml:space="preserve">Student 2’s </w:t>
      </w:r>
      <w:r w:rsidR="004E0E25" w:rsidRPr="00AE5FAC">
        <w:rPr>
          <w:rFonts w:cs="Calibri"/>
          <w:color w:val="000000"/>
          <w:sz w:val="24"/>
          <w:szCs w:val="24"/>
        </w:rPr>
        <w:t>reaction to the</w:t>
      </w:r>
      <w:r w:rsidRPr="00AE5FAC">
        <w:rPr>
          <w:rFonts w:cs="Calibri"/>
          <w:color w:val="000000"/>
          <w:sz w:val="24"/>
          <w:szCs w:val="24"/>
        </w:rPr>
        <w:t xml:space="preserve"> conduct. </w:t>
      </w:r>
      <w:r w:rsidR="00824EB4" w:rsidRPr="00AE5FAC">
        <w:rPr>
          <w:rFonts w:cs="Calibri"/>
          <w:color w:val="000000"/>
          <w:sz w:val="24"/>
          <w:szCs w:val="24"/>
        </w:rPr>
        <w:t>Lamentably, t</w:t>
      </w:r>
      <w:r w:rsidRPr="00AE5FAC">
        <w:rPr>
          <w:rFonts w:cs="Calibri"/>
          <w:color w:val="000000"/>
          <w:sz w:val="24"/>
          <w:szCs w:val="24"/>
        </w:rPr>
        <w:t>h</w:t>
      </w:r>
      <w:r w:rsidR="00824EB4" w:rsidRPr="00AE5FAC">
        <w:rPr>
          <w:rFonts w:cs="Calibri"/>
          <w:color w:val="000000"/>
          <w:sz w:val="24"/>
          <w:szCs w:val="24"/>
        </w:rPr>
        <w:t>e</w:t>
      </w:r>
      <w:r w:rsidRPr="00AE5FAC">
        <w:rPr>
          <w:rFonts w:cs="Calibri"/>
          <w:color w:val="000000"/>
          <w:sz w:val="24"/>
          <w:szCs w:val="24"/>
        </w:rPr>
        <w:t xml:space="preserve"> consideration of Student 2’s mental state is in stark contrast to the district’s considerat</w:t>
      </w:r>
      <w:r w:rsidR="00824EB4" w:rsidRPr="00AE5FAC">
        <w:rPr>
          <w:rFonts w:cs="Calibri"/>
          <w:color w:val="000000"/>
          <w:sz w:val="24"/>
          <w:szCs w:val="24"/>
        </w:rPr>
        <w:t xml:space="preserve">ion of Student 1’s mental state. With respect to the former, the district sought a way to dismiss </w:t>
      </w:r>
      <w:r w:rsidR="00A70A52" w:rsidRPr="00AE5FAC">
        <w:rPr>
          <w:rFonts w:cs="Calibri"/>
          <w:color w:val="000000"/>
          <w:sz w:val="24"/>
          <w:szCs w:val="24"/>
        </w:rPr>
        <w:t>Student 2’s</w:t>
      </w:r>
      <w:r w:rsidR="00824EB4" w:rsidRPr="00AE5FAC">
        <w:rPr>
          <w:rFonts w:cs="Calibri"/>
          <w:color w:val="000000"/>
          <w:sz w:val="24"/>
          <w:szCs w:val="24"/>
        </w:rPr>
        <w:t xml:space="preserve"> victimhood. With respect to the latter, the district sought a way to justify </w:t>
      </w:r>
      <w:r w:rsidR="00A70A52" w:rsidRPr="00AE5FAC">
        <w:rPr>
          <w:rFonts w:cs="Calibri"/>
          <w:color w:val="000000"/>
          <w:sz w:val="24"/>
          <w:szCs w:val="24"/>
        </w:rPr>
        <w:t xml:space="preserve">Student 1’s </w:t>
      </w:r>
      <w:r w:rsidR="00824EB4" w:rsidRPr="00AE5FAC">
        <w:rPr>
          <w:rFonts w:cs="Calibri"/>
          <w:color w:val="000000"/>
          <w:sz w:val="24"/>
          <w:szCs w:val="24"/>
        </w:rPr>
        <w:t>inappropriate behavior.</w:t>
      </w:r>
    </w:p>
    <w:p w14:paraId="368319F6" w14:textId="653BC530" w:rsidR="00B62420" w:rsidRPr="00AE5FAC" w:rsidRDefault="00B62420" w:rsidP="00B62420">
      <w:pPr>
        <w:spacing w:after="0"/>
        <w:jc w:val="both"/>
        <w:rPr>
          <w:rFonts w:cs="Calibri"/>
          <w:color w:val="000000"/>
          <w:sz w:val="24"/>
          <w:szCs w:val="24"/>
        </w:rPr>
      </w:pPr>
    </w:p>
    <w:p w14:paraId="04987663" w14:textId="19A322B3" w:rsidR="00756B88" w:rsidRPr="00AE5FAC" w:rsidRDefault="003D5D5B" w:rsidP="00B62420">
      <w:pPr>
        <w:spacing w:after="0"/>
        <w:jc w:val="both"/>
        <w:rPr>
          <w:rFonts w:cs="Calibri"/>
          <w:color w:val="000000"/>
          <w:sz w:val="24"/>
          <w:szCs w:val="24"/>
        </w:rPr>
      </w:pPr>
      <w:r w:rsidRPr="00AE5FAC">
        <w:rPr>
          <w:rFonts w:cs="Calibri"/>
          <w:color w:val="000000"/>
          <w:sz w:val="24"/>
          <w:szCs w:val="24"/>
        </w:rPr>
        <w:t>Similarly, t</w:t>
      </w:r>
      <w:r w:rsidR="00756B88" w:rsidRPr="00AE5FAC">
        <w:rPr>
          <w:rFonts w:cs="Calibri"/>
          <w:color w:val="000000"/>
          <w:sz w:val="24"/>
          <w:szCs w:val="24"/>
        </w:rPr>
        <w:t xml:space="preserve">he district </w:t>
      </w:r>
      <w:r w:rsidR="00D574B3" w:rsidRPr="00AE5FAC">
        <w:rPr>
          <w:rFonts w:cs="Calibri"/>
          <w:color w:val="000000"/>
          <w:sz w:val="24"/>
          <w:szCs w:val="24"/>
        </w:rPr>
        <w:t xml:space="preserve">outright </w:t>
      </w:r>
      <w:r w:rsidR="00756B88" w:rsidRPr="00AE5FAC">
        <w:rPr>
          <w:rFonts w:cs="Calibri"/>
          <w:color w:val="000000"/>
          <w:sz w:val="24"/>
          <w:szCs w:val="24"/>
        </w:rPr>
        <w:t xml:space="preserve">dismissed Student 1’s effect on Student 5, determining </w:t>
      </w:r>
      <w:r w:rsidR="004C5CF0" w:rsidRPr="00AE5FAC">
        <w:rPr>
          <w:rFonts w:cs="Calibri"/>
          <w:color w:val="000000"/>
          <w:sz w:val="24"/>
          <w:szCs w:val="24"/>
        </w:rPr>
        <w:t>in</w:t>
      </w:r>
      <w:r w:rsidR="00756B88" w:rsidRPr="00AE5FAC">
        <w:rPr>
          <w:rFonts w:cs="Calibri"/>
          <w:color w:val="000000"/>
          <w:sz w:val="24"/>
          <w:szCs w:val="24"/>
        </w:rPr>
        <w:t xml:space="preserve"> the October 29th interview </w:t>
      </w:r>
      <w:r w:rsidR="004C5CF0" w:rsidRPr="00AE5FAC">
        <w:rPr>
          <w:rFonts w:cs="Calibri"/>
          <w:color w:val="000000"/>
          <w:sz w:val="24"/>
          <w:szCs w:val="24"/>
        </w:rPr>
        <w:t xml:space="preserve">of Student 5 </w:t>
      </w:r>
      <w:r w:rsidR="00756B88" w:rsidRPr="00AE5FAC">
        <w:rPr>
          <w:rFonts w:cs="Calibri"/>
          <w:color w:val="000000"/>
          <w:sz w:val="24"/>
          <w:szCs w:val="24"/>
        </w:rPr>
        <w:t xml:space="preserve">that the incident between </w:t>
      </w:r>
      <w:r w:rsidR="004C5CF0" w:rsidRPr="00AE5FAC">
        <w:rPr>
          <w:rFonts w:cs="Calibri"/>
          <w:color w:val="000000"/>
          <w:sz w:val="24"/>
          <w:szCs w:val="24"/>
        </w:rPr>
        <w:t xml:space="preserve">her and </w:t>
      </w:r>
      <w:r w:rsidR="00756B88" w:rsidRPr="00AE5FAC">
        <w:rPr>
          <w:rFonts w:cs="Calibri"/>
          <w:color w:val="000000"/>
          <w:sz w:val="24"/>
          <w:szCs w:val="24"/>
        </w:rPr>
        <w:t xml:space="preserve">Student 1 did not disrupt </w:t>
      </w:r>
      <w:r w:rsidR="004C5CF0" w:rsidRPr="00AE5FAC">
        <w:rPr>
          <w:rFonts w:cs="Calibri"/>
          <w:color w:val="000000"/>
          <w:sz w:val="24"/>
          <w:szCs w:val="24"/>
        </w:rPr>
        <w:t>her</w:t>
      </w:r>
      <w:r w:rsidR="00756B88" w:rsidRPr="00AE5FAC">
        <w:rPr>
          <w:rFonts w:cs="Calibri"/>
          <w:color w:val="000000"/>
          <w:sz w:val="24"/>
          <w:szCs w:val="24"/>
        </w:rPr>
        <w:t xml:space="preserve"> education. As noted earlier, disruption of education is not the only yardstick by which</w:t>
      </w:r>
      <w:r w:rsidR="003008A1" w:rsidRPr="00AE5FAC">
        <w:rPr>
          <w:rFonts w:cs="Calibri"/>
          <w:color w:val="000000"/>
          <w:sz w:val="24"/>
          <w:szCs w:val="24"/>
        </w:rPr>
        <w:t xml:space="preserve"> a school district must judge</w:t>
      </w:r>
      <w:r w:rsidR="00756B88" w:rsidRPr="00AE5FAC">
        <w:rPr>
          <w:rFonts w:cs="Calibri"/>
          <w:color w:val="000000"/>
          <w:sz w:val="24"/>
          <w:szCs w:val="24"/>
        </w:rPr>
        <w:t xml:space="preserve"> an act of alleged sexual harassment. The required analysis is whether a student </w:t>
      </w:r>
      <w:proofErr w:type="gramStart"/>
      <w:r w:rsidR="00756B88" w:rsidRPr="00AE5FAC">
        <w:rPr>
          <w:rFonts w:cs="Calibri"/>
          <w:color w:val="000000"/>
          <w:sz w:val="24"/>
          <w:szCs w:val="24"/>
        </w:rPr>
        <w:t xml:space="preserve">is denied </w:t>
      </w:r>
      <w:r w:rsidR="00756B88" w:rsidRPr="00AE5FAC">
        <w:rPr>
          <w:rFonts w:cs="Calibri"/>
          <w:i/>
          <w:color w:val="000000"/>
          <w:sz w:val="24"/>
          <w:szCs w:val="24"/>
        </w:rPr>
        <w:t>any</w:t>
      </w:r>
      <w:r w:rsidR="00756B88" w:rsidRPr="00AE5FAC">
        <w:rPr>
          <w:rFonts w:cs="Calibri"/>
          <w:color w:val="000000"/>
          <w:sz w:val="24"/>
          <w:szCs w:val="24"/>
        </w:rPr>
        <w:t xml:space="preserve"> aid, benefit, or service or otherwise limited in the enjoyment of </w:t>
      </w:r>
      <w:r w:rsidR="00756B88" w:rsidRPr="00AE5FAC">
        <w:rPr>
          <w:rFonts w:cs="Calibri"/>
          <w:i/>
          <w:color w:val="000000"/>
          <w:sz w:val="24"/>
          <w:szCs w:val="24"/>
        </w:rPr>
        <w:t xml:space="preserve">any </w:t>
      </w:r>
      <w:r w:rsidR="00756B88" w:rsidRPr="00AE5FAC">
        <w:rPr>
          <w:rFonts w:cs="Calibri"/>
          <w:color w:val="000000"/>
          <w:sz w:val="24"/>
          <w:szCs w:val="24"/>
        </w:rPr>
        <w:t>aid, benefit, or opportunity</w:t>
      </w:r>
      <w:proofErr w:type="gramEnd"/>
      <w:r w:rsidR="00756B88" w:rsidRPr="00AE5FAC">
        <w:rPr>
          <w:rFonts w:cs="Calibri"/>
          <w:color w:val="000000"/>
          <w:sz w:val="24"/>
          <w:szCs w:val="24"/>
        </w:rPr>
        <w:t>.</w:t>
      </w:r>
      <w:r w:rsidR="00756B88" w:rsidRPr="00AE5FAC">
        <w:rPr>
          <w:rStyle w:val="FootnoteReference"/>
          <w:rFonts w:cs="Calibri"/>
          <w:color w:val="000000"/>
          <w:sz w:val="24"/>
          <w:szCs w:val="24"/>
        </w:rPr>
        <w:footnoteReference w:id="35"/>
      </w:r>
    </w:p>
    <w:p w14:paraId="7BBEFF5F" w14:textId="0341EBB4" w:rsidR="00756B88" w:rsidRPr="00AE5FAC" w:rsidRDefault="00756B88" w:rsidP="00B62420">
      <w:pPr>
        <w:spacing w:after="0"/>
        <w:jc w:val="both"/>
        <w:rPr>
          <w:rFonts w:cs="Calibri"/>
          <w:color w:val="000000"/>
          <w:sz w:val="24"/>
          <w:szCs w:val="24"/>
        </w:rPr>
      </w:pPr>
    </w:p>
    <w:p w14:paraId="31F98C12" w14:textId="0146929F" w:rsidR="003902FD" w:rsidRPr="00AE5FAC" w:rsidRDefault="003902FD" w:rsidP="00B62420">
      <w:pPr>
        <w:spacing w:after="0"/>
        <w:jc w:val="both"/>
        <w:rPr>
          <w:rFonts w:cs="Calibri"/>
          <w:color w:val="000000"/>
          <w:sz w:val="24"/>
          <w:szCs w:val="24"/>
        </w:rPr>
      </w:pPr>
      <w:r w:rsidRPr="00AE5FAC">
        <w:rPr>
          <w:rFonts w:cs="Calibri"/>
          <w:color w:val="000000"/>
          <w:sz w:val="24"/>
          <w:szCs w:val="24"/>
        </w:rPr>
        <w:t>As discussed above, during its investigation, the district failed to employ merited and appropriate interim measures. Student 2, Student 5, and Student 6 reported conduct that constitutes sexual assault. Yet there is an absence of evidence on the record that the district did anything to protect them during its investigation. At a bare minimum, the district should have placed Student 1 in separate classes than the reporting parties.</w:t>
      </w:r>
    </w:p>
    <w:p w14:paraId="2BF3C17D" w14:textId="77777777" w:rsidR="003902FD" w:rsidRPr="00AE5FAC" w:rsidRDefault="003902FD" w:rsidP="00B62420">
      <w:pPr>
        <w:spacing w:after="0"/>
        <w:jc w:val="both"/>
        <w:rPr>
          <w:rFonts w:cs="Calibri"/>
          <w:color w:val="000000"/>
          <w:sz w:val="24"/>
          <w:szCs w:val="24"/>
        </w:rPr>
      </w:pPr>
    </w:p>
    <w:p w14:paraId="12FC1D41" w14:textId="4D7F6934" w:rsidR="004C5CF0" w:rsidRPr="00AE5FAC" w:rsidRDefault="002B2F74" w:rsidP="00B62420">
      <w:pPr>
        <w:spacing w:after="0"/>
        <w:jc w:val="both"/>
        <w:rPr>
          <w:rFonts w:cs="Calibri"/>
          <w:color w:val="000000"/>
          <w:sz w:val="24"/>
          <w:szCs w:val="24"/>
        </w:rPr>
      </w:pPr>
      <w:r w:rsidRPr="00AE5FAC">
        <w:rPr>
          <w:rFonts w:cs="Calibri"/>
          <w:color w:val="000000"/>
          <w:sz w:val="24"/>
          <w:szCs w:val="24"/>
        </w:rPr>
        <w:t xml:space="preserve">After its investigation, the district gave Student 1’s victims the same treatment </w:t>
      </w:r>
      <w:r w:rsidR="00D574B3" w:rsidRPr="00AE5FAC">
        <w:rPr>
          <w:rFonts w:cs="Calibri"/>
          <w:color w:val="000000"/>
          <w:sz w:val="24"/>
          <w:szCs w:val="24"/>
        </w:rPr>
        <w:t>as or less treatment than it</w:t>
      </w:r>
      <w:r w:rsidRPr="00AE5FAC">
        <w:rPr>
          <w:rFonts w:cs="Calibri"/>
          <w:color w:val="000000"/>
          <w:sz w:val="24"/>
          <w:szCs w:val="24"/>
        </w:rPr>
        <w:t xml:space="preserve"> gave Student 1. Student 1 received counseling. Student </w:t>
      </w:r>
      <w:r w:rsidR="00D574B3" w:rsidRPr="00AE5FAC">
        <w:rPr>
          <w:rFonts w:cs="Calibri"/>
          <w:color w:val="000000"/>
          <w:sz w:val="24"/>
          <w:szCs w:val="24"/>
        </w:rPr>
        <w:t>2</w:t>
      </w:r>
      <w:r w:rsidRPr="00AE5FAC">
        <w:rPr>
          <w:rFonts w:cs="Calibri"/>
          <w:color w:val="000000"/>
          <w:sz w:val="24"/>
          <w:szCs w:val="24"/>
        </w:rPr>
        <w:t xml:space="preserve"> received counseling. </w:t>
      </w:r>
      <w:r w:rsidR="00D574B3" w:rsidRPr="00AE5FAC">
        <w:rPr>
          <w:rFonts w:cs="Calibri"/>
          <w:color w:val="000000"/>
          <w:sz w:val="24"/>
          <w:szCs w:val="24"/>
        </w:rPr>
        <w:t xml:space="preserve">Student 6 received no benefit. </w:t>
      </w:r>
      <w:r w:rsidRPr="00AE5FAC">
        <w:rPr>
          <w:rFonts w:cs="Calibri"/>
          <w:color w:val="000000"/>
          <w:sz w:val="24"/>
          <w:szCs w:val="24"/>
        </w:rPr>
        <w:t xml:space="preserve">Student 5 received no benefit. </w:t>
      </w:r>
      <w:proofErr w:type="gramStart"/>
      <w:r w:rsidRPr="00AE5FAC">
        <w:rPr>
          <w:rFonts w:cs="Calibri"/>
          <w:color w:val="000000"/>
          <w:sz w:val="24"/>
          <w:szCs w:val="24"/>
        </w:rPr>
        <w:t>And</w:t>
      </w:r>
      <w:proofErr w:type="gramEnd"/>
      <w:r w:rsidRPr="00AE5FAC">
        <w:rPr>
          <w:rFonts w:cs="Calibri"/>
          <w:color w:val="000000"/>
          <w:sz w:val="24"/>
          <w:szCs w:val="24"/>
        </w:rPr>
        <w:t xml:space="preserve"> </w:t>
      </w:r>
      <w:r w:rsidR="00D574B3" w:rsidRPr="00AE5FAC">
        <w:rPr>
          <w:rFonts w:cs="Calibri"/>
          <w:color w:val="000000"/>
          <w:sz w:val="24"/>
          <w:szCs w:val="24"/>
        </w:rPr>
        <w:t xml:space="preserve">in </w:t>
      </w:r>
      <w:r w:rsidRPr="00AE5FAC">
        <w:rPr>
          <w:rFonts w:cs="Calibri"/>
          <w:color w:val="000000"/>
          <w:sz w:val="24"/>
          <w:szCs w:val="24"/>
        </w:rPr>
        <w:t xml:space="preserve">each of the letters received by the students, the district imposed upon them the same restriction: each student </w:t>
      </w:r>
      <w:r w:rsidR="00D574B3" w:rsidRPr="00AE5FAC">
        <w:rPr>
          <w:rFonts w:cs="Calibri"/>
          <w:color w:val="000000"/>
          <w:sz w:val="24"/>
          <w:szCs w:val="24"/>
        </w:rPr>
        <w:t xml:space="preserve">– perpetrator and victims alike – </w:t>
      </w:r>
      <w:r w:rsidRPr="00AE5FAC">
        <w:rPr>
          <w:rFonts w:cs="Calibri"/>
          <w:color w:val="000000"/>
          <w:sz w:val="24"/>
          <w:szCs w:val="24"/>
        </w:rPr>
        <w:t>received a “cease and desist” order, along with the threat of future disciplinary action if that order was not followed.</w:t>
      </w:r>
    </w:p>
    <w:p w14:paraId="72EED1D0" w14:textId="77777777" w:rsidR="004C5CF0" w:rsidRPr="00AE5FAC" w:rsidRDefault="004C5CF0" w:rsidP="00B62420">
      <w:pPr>
        <w:spacing w:after="0"/>
        <w:jc w:val="both"/>
        <w:rPr>
          <w:rFonts w:cs="Calibri"/>
          <w:color w:val="000000"/>
          <w:sz w:val="24"/>
          <w:szCs w:val="24"/>
        </w:rPr>
      </w:pPr>
    </w:p>
    <w:p w14:paraId="3EAB511C" w14:textId="0161C5F1" w:rsidR="00E1725D" w:rsidRPr="00AE5FAC" w:rsidRDefault="004C5CF0" w:rsidP="00E1725D">
      <w:pPr>
        <w:spacing w:after="0"/>
        <w:jc w:val="both"/>
        <w:rPr>
          <w:rFonts w:cs="Calibri"/>
          <w:color w:val="000000"/>
          <w:sz w:val="24"/>
          <w:szCs w:val="24"/>
        </w:rPr>
      </w:pPr>
      <w:r w:rsidRPr="00AE5FAC">
        <w:rPr>
          <w:rFonts w:cs="Calibri"/>
          <w:color w:val="000000"/>
          <w:sz w:val="24"/>
          <w:szCs w:val="24"/>
        </w:rPr>
        <w:t>T</w:t>
      </w:r>
      <w:r w:rsidR="00E1725D" w:rsidRPr="00AE5FAC">
        <w:rPr>
          <w:rFonts w:cs="Calibri"/>
          <w:color w:val="000000"/>
          <w:sz w:val="24"/>
          <w:szCs w:val="24"/>
        </w:rPr>
        <w:t xml:space="preserve">he district was </w:t>
      </w:r>
      <w:r w:rsidRPr="00AE5FAC">
        <w:rPr>
          <w:rFonts w:cs="Calibri"/>
          <w:color w:val="000000"/>
          <w:sz w:val="24"/>
          <w:szCs w:val="24"/>
        </w:rPr>
        <w:t xml:space="preserve">also </w:t>
      </w:r>
      <w:r w:rsidR="00E1725D" w:rsidRPr="00AE5FAC">
        <w:rPr>
          <w:rFonts w:cs="Calibri"/>
          <w:color w:val="000000"/>
          <w:sz w:val="24"/>
          <w:szCs w:val="24"/>
        </w:rPr>
        <w:t xml:space="preserve">not forthcoming about its findings and conclusions. In the district’s May </w:t>
      </w:r>
      <w:proofErr w:type="gramStart"/>
      <w:r w:rsidR="00E1725D" w:rsidRPr="00AE5FAC">
        <w:rPr>
          <w:rFonts w:cs="Calibri"/>
          <w:color w:val="000000"/>
          <w:sz w:val="24"/>
          <w:szCs w:val="24"/>
        </w:rPr>
        <w:t>31st</w:t>
      </w:r>
      <w:proofErr w:type="gramEnd"/>
      <w:r w:rsidR="00E1725D" w:rsidRPr="00AE5FAC">
        <w:rPr>
          <w:rFonts w:cs="Calibri"/>
          <w:color w:val="000000"/>
          <w:sz w:val="24"/>
          <w:szCs w:val="24"/>
        </w:rPr>
        <w:t xml:space="preserve"> response to Complainant’s April 22nd complaint, Administrator stated that they could not “share any . . . information to address your concerns . . . due to FERPA considerations.” Administrator made a guarantee that “the district has responded to concerns throughout the school year.” In essence, Administrator used FERPA as a shield</w:t>
      </w:r>
      <w:r w:rsidR="00D574B3" w:rsidRPr="00AE5FAC">
        <w:rPr>
          <w:rFonts w:cs="Calibri"/>
          <w:color w:val="000000"/>
          <w:sz w:val="24"/>
          <w:szCs w:val="24"/>
        </w:rPr>
        <w:t xml:space="preserve"> to obfuscate its investigation</w:t>
      </w:r>
      <w:r w:rsidR="00E1725D" w:rsidRPr="00AE5FAC">
        <w:rPr>
          <w:rFonts w:cs="Calibri"/>
          <w:color w:val="000000"/>
          <w:sz w:val="24"/>
          <w:szCs w:val="24"/>
        </w:rPr>
        <w:t>, without considering how to simultaneously comply with FERPA and provide Complainant with a legitimate response.</w:t>
      </w:r>
    </w:p>
    <w:p w14:paraId="1EF35092" w14:textId="77777777" w:rsidR="00E51B23" w:rsidRPr="00AE5FAC" w:rsidRDefault="00E51B23" w:rsidP="00E1725D">
      <w:pPr>
        <w:spacing w:after="0"/>
        <w:jc w:val="both"/>
        <w:rPr>
          <w:rFonts w:cs="Calibri"/>
          <w:color w:val="000000"/>
          <w:sz w:val="24"/>
          <w:szCs w:val="24"/>
        </w:rPr>
      </w:pPr>
    </w:p>
    <w:p w14:paraId="493CDD3B" w14:textId="28DFC7A3" w:rsidR="00E1725D" w:rsidRPr="00AE5FAC" w:rsidRDefault="00E1725D" w:rsidP="00E1725D">
      <w:pPr>
        <w:spacing w:after="0"/>
        <w:jc w:val="both"/>
        <w:rPr>
          <w:rFonts w:cs="Calibri"/>
          <w:color w:val="000000"/>
          <w:sz w:val="24"/>
          <w:szCs w:val="24"/>
        </w:rPr>
      </w:pPr>
      <w:r w:rsidRPr="00AE5FAC">
        <w:rPr>
          <w:rFonts w:cs="Calibri"/>
          <w:color w:val="000000"/>
          <w:sz w:val="24"/>
          <w:szCs w:val="24"/>
        </w:rPr>
        <w:t xml:space="preserve">Further, </w:t>
      </w:r>
      <w:r w:rsidR="003D5D5B" w:rsidRPr="00AE5FAC">
        <w:rPr>
          <w:rFonts w:cs="Calibri"/>
          <w:color w:val="000000"/>
          <w:sz w:val="24"/>
          <w:szCs w:val="24"/>
        </w:rPr>
        <w:t>when the department was conducting</w:t>
      </w:r>
      <w:r w:rsidRPr="00AE5FAC">
        <w:rPr>
          <w:rFonts w:cs="Calibri"/>
          <w:color w:val="000000"/>
          <w:sz w:val="24"/>
          <w:szCs w:val="24"/>
        </w:rPr>
        <w:t xml:space="preserve"> this investigation, the district could not produce documents </w:t>
      </w:r>
      <w:proofErr w:type="gramStart"/>
      <w:r w:rsidRPr="00AE5FAC">
        <w:rPr>
          <w:rFonts w:cs="Calibri"/>
          <w:color w:val="000000"/>
          <w:sz w:val="24"/>
          <w:szCs w:val="24"/>
        </w:rPr>
        <w:t>required to be maintained</w:t>
      </w:r>
      <w:proofErr w:type="gramEnd"/>
      <w:r w:rsidRPr="00AE5FAC">
        <w:rPr>
          <w:rFonts w:cs="Calibri"/>
          <w:color w:val="000000"/>
          <w:sz w:val="24"/>
          <w:szCs w:val="24"/>
        </w:rPr>
        <w:t xml:space="preserve"> by law and essential to the department’s investigatory efforts. The district could not produce </w:t>
      </w:r>
      <w:r w:rsidR="001A7DC3" w:rsidRPr="00AE5FAC">
        <w:rPr>
          <w:rFonts w:cs="Calibri"/>
          <w:color w:val="000000"/>
          <w:sz w:val="24"/>
          <w:szCs w:val="24"/>
        </w:rPr>
        <w:t>records of: (1) its October interview with Student 6, (2)</w:t>
      </w:r>
      <w:r w:rsidRPr="00AE5FAC">
        <w:rPr>
          <w:rFonts w:cs="Calibri"/>
          <w:color w:val="000000"/>
          <w:sz w:val="24"/>
          <w:szCs w:val="24"/>
        </w:rPr>
        <w:t xml:space="preserve"> its October </w:t>
      </w:r>
      <w:proofErr w:type="gramStart"/>
      <w:r w:rsidRPr="00AE5FAC">
        <w:rPr>
          <w:rFonts w:cs="Calibri"/>
          <w:color w:val="000000"/>
          <w:sz w:val="24"/>
          <w:szCs w:val="24"/>
        </w:rPr>
        <w:t>29th</w:t>
      </w:r>
      <w:proofErr w:type="gramEnd"/>
      <w:r w:rsidRPr="00AE5FAC">
        <w:rPr>
          <w:rFonts w:cs="Calibri"/>
          <w:color w:val="000000"/>
          <w:sz w:val="24"/>
          <w:szCs w:val="24"/>
        </w:rPr>
        <w:t xml:space="preserve"> interview with Student 1</w:t>
      </w:r>
      <w:r w:rsidR="001A7DC3" w:rsidRPr="00AE5FAC">
        <w:rPr>
          <w:rFonts w:cs="Calibri"/>
          <w:color w:val="000000"/>
          <w:sz w:val="24"/>
          <w:szCs w:val="24"/>
        </w:rPr>
        <w:t>, or (3)</w:t>
      </w:r>
      <w:r w:rsidRPr="00AE5FAC">
        <w:rPr>
          <w:rFonts w:cs="Calibri"/>
          <w:color w:val="000000"/>
          <w:sz w:val="24"/>
          <w:szCs w:val="24"/>
        </w:rPr>
        <w:t xml:space="preserve"> any of the evidence provided by Student 1 to the district.</w:t>
      </w:r>
    </w:p>
    <w:p w14:paraId="47F14421" w14:textId="0DCF7C9C" w:rsidR="00E1725D" w:rsidRPr="00AE5FAC" w:rsidRDefault="00E1725D" w:rsidP="00E1725D">
      <w:pPr>
        <w:spacing w:after="0"/>
        <w:jc w:val="both"/>
        <w:rPr>
          <w:rFonts w:cs="Calibri"/>
          <w:color w:val="000000"/>
          <w:sz w:val="24"/>
          <w:szCs w:val="24"/>
        </w:rPr>
      </w:pPr>
    </w:p>
    <w:p w14:paraId="6BEC1F3F" w14:textId="3A51C1EA" w:rsidR="00E1725D" w:rsidRPr="00AE5FAC" w:rsidRDefault="00E1725D" w:rsidP="00E1725D">
      <w:pPr>
        <w:spacing w:after="0"/>
        <w:jc w:val="both"/>
        <w:rPr>
          <w:rFonts w:cs="Calibri"/>
          <w:color w:val="000000"/>
          <w:sz w:val="24"/>
          <w:szCs w:val="24"/>
        </w:rPr>
      </w:pPr>
      <w:r w:rsidRPr="00AE5FAC">
        <w:rPr>
          <w:rFonts w:cs="Calibri"/>
          <w:color w:val="000000"/>
          <w:sz w:val="24"/>
          <w:szCs w:val="24"/>
        </w:rPr>
        <w:t xml:space="preserve">In consideration of the evidence, the district not only did not remedy </w:t>
      </w:r>
      <w:r w:rsidR="006E5011" w:rsidRPr="00AE5FAC">
        <w:rPr>
          <w:rFonts w:cs="Calibri"/>
          <w:color w:val="000000"/>
          <w:sz w:val="24"/>
          <w:szCs w:val="24"/>
        </w:rPr>
        <w:t xml:space="preserve">an </w:t>
      </w:r>
      <w:r w:rsidRPr="00AE5FAC">
        <w:rPr>
          <w:rFonts w:cs="Calibri"/>
          <w:color w:val="000000"/>
          <w:sz w:val="24"/>
          <w:szCs w:val="24"/>
        </w:rPr>
        <w:t xml:space="preserve">environment not free from sexual harassment, it actively </w:t>
      </w:r>
      <w:r w:rsidR="006E5011" w:rsidRPr="00AE5FAC">
        <w:rPr>
          <w:rFonts w:cs="Calibri"/>
          <w:color w:val="000000"/>
          <w:sz w:val="24"/>
          <w:szCs w:val="24"/>
        </w:rPr>
        <w:t xml:space="preserve">worked to justify acts of sexual harassment and </w:t>
      </w:r>
      <w:r w:rsidR="003D5D5B" w:rsidRPr="00AE5FAC">
        <w:rPr>
          <w:rFonts w:cs="Calibri"/>
          <w:color w:val="000000"/>
          <w:sz w:val="24"/>
          <w:szCs w:val="24"/>
        </w:rPr>
        <w:t xml:space="preserve">either </w:t>
      </w:r>
      <w:r w:rsidR="006E5011" w:rsidRPr="00AE5FAC">
        <w:rPr>
          <w:rFonts w:cs="Calibri"/>
          <w:color w:val="000000"/>
          <w:sz w:val="24"/>
          <w:szCs w:val="24"/>
        </w:rPr>
        <w:t xml:space="preserve">actively or negligently </w:t>
      </w:r>
      <w:r w:rsidR="003D5D5B" w:rsidRPr="00AE5FAC">
        <w:rPr>
          <w:rFonts w:cs="Calibri"/>
          <w:color w:val="000000"/>
          <w:sz w:val="24"/>
          <w:szCs w:val="24"/>
        </w:rPr>
        <w:t xml:space="preserve">worked to obfuscate its investigation. </w:t>
      </w:r>
    </w:p>
    <w:p w14:paraId="0E3D47A7" w14:textId="77777777" w:rsidR="00951417" w:rsidRPr="00AE5FAC" w:rsidRDefault="00951417" w:rsidP="009C2A28">
      <w:pPr>
        <w:spacing w:after="0"/>
        <w:jc w:val="both"/>
        <w:rPr>
          <w:rFonts w:cs="Calibri"/>
          <w:color w:val="000000"/>
          <w:sz w:val="24"/>
          <w:szCs w:val="24"/>
        </w:rPr>
      </w:pPr>
    </w:p>
    <w:p w14:paraId="3B4586C3" w14:textId="1549280F" w:rsidR="009C2A28" w:rsidRPr="00AE5FAC" w:rsidRDefault="00515A26" w:rsidP="009C2A28">
      <w:pPr>
        <w:spacing w:after="0"/>
        <w:jc w:val="center"/>
        <w:rPr>
          <w:rFonts w:cs="Calibri"/>
          <w:b/>
          <w:color w:val="000000"/>
          <w:sz w:val="24"/>
          <w:szCs w:val="24"/>
        </w:rPr>
      </w:pPr>
      <w:r w:rsidRPr="00AE5FAC">
        <w:rPr>
          <w:rFonts w:cs="Calibri"/>
          <w:b/>
          <w:color w:val="000000"/>
          <w:sz w:val="24"/>
          <w:szCs w:val="24"/>
        </w:rPr>
        <w:t xml:space="preserve">PRELIMINARY </w:t>
      </w:r>
      <w:r w:rsidR="009C2A28" w:rsidRPr="00AE5FAC">
        <w:rPr>
          <w:rFonts w:cs="Calibri"/>
          <w:b/>
          <w:color w:val="000000"/>
          <w:sz w:val="24"/>
          <w:szCs w:val="24"/>
        </w:rPr>
        <w:t>CONCLUSIONS</w:t>
      </w:r>
    </w:p>
    <w:p w14:paraId="20E847FD" w14:textId="1AAF1536" w:rsidR="007469DA" w:rsidRPr="00AE5FAC" w:rsidRDefault="007469DA" w:rsidP="007469DA">
      <w:pPr>
        <w:spacing w:after="0"/>
        <w:jc w:val="both"/>
        <w:rPr>
          <w:rFonts w:cs="Calibri"/>
          <w:color w:val="000000"/>
          <w:sz w:val="24"/>
          <w:szCs w:val="24"/>
        </w:rPr>
      </w:pPr>
    </w:p>
    <w:p w14:paraId="26122A0D" w14:textId="4F796888" w:rsidR="0064307A" w:rsidRPr="00AE5FAC" w:rsidRDefault="0064307A" w:rsidP="003D5D5B">
      <w:pPr>
        <w:spacing w:before="100" w:beforeAutospacing="1" w:afterAutospacing="1"/>
        <w:contextualSpacing/>
        <w:jc w:val="both"/>
        <w:rPr>
          <w:rFonts w:cs="Calibri"/>
          <w:color w:val="000000"/>
          <w:sz w:val="24"/>
          <w:szCs w:val="24"/>
        </w:rPr>
      </w:pPr>
      <w:r w:rsidRPr="00AE5FAC">
        <w:rPr>
          <w:rFonts w:asciiTheme="minorHAnsi" w:eastAsia="Times New Roman" w:hAnsiTheme="minorHAnsi" w:cstheme="minorHAnsi"/>
          <w:kern w:val="28"/>
          <w:sz w:val="24"/>
          <w:szCs w:val="24"/>
        </w:rPr>
        <w:t>In conclusion, the Oregon Dep</w:t>
      </w:r>
      <w:r w:rsidR="003D5D5B" w:rsidRPr="00AE5FAC">
        <w:rPr>
          <w:rFonts w:asciiTheme="minorHAnsi" w:eastAsia="Times New Roman" w:hAnsiTheme="minorHAnsi" w:cstheme="minorHAnsi"/>
          <w:kern w:val="28"/>
          <w:sz w:val="24"/>
          <w:szCs w:val="24"/>
        </w:rPr>
        <w:t xml:space="preserve">artment of Education finds that the district may have </w:t>
      </w:r>
      <w:r w:rsidR="003D5D5B" w:rsidRPr="00AE5FAC">
        <w:rPr>
          <w:rFonts w:cs="Calibri"/>
          <w:color w:val="000000"/>
          <w:sz w:val="24"/>
          <w:szCs w:val="24"/>
        </w:rPr>
        <w:t>denied Student 2, Student 5, Student 6, Student 10, and Student 11 an aid, benefit, or service in violation of OAR 581-021-0045(3)(c) or otherwise limited their enjoyment of a right, privilege, or opportunity in violation of OAR 581-021-0045(3)(d) by doing the following:</w:t>
      </w:r>
    </w:p>
    <w:p w14:paraId="1C0790BE" w14:textId="330DF6BA" w:rsidR="003D5D5B" w:rsidRPr="00AE5FAC" w:rsidRDefault="003D5D5B" w:rsidP="003D5D5B">
      <w:pPr>
        <w:pStyle w:val="ListParagraph"/>
        <w:numPr>
          <w:ilvl w:val="0"/>
          <w:numId w:val="30"/>
        </w:numPr>
        <w:spacing w:before="100" w:beforeAutospacing="1" w:afterAutospacing="1"/>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provide a learning environment free from sexual harassment;</w:t>
      </w:r>
    </w:p>
    <w:p w14:paraId="39BF1AB5" w14:textId="77777777" w:rsidR="003D5D5B" w:rsidRPr="00AE5FAC" w:rsidRDefault="003D5D5B" w:rsidP="003D5D5B">
      <w:pPr>
        <w:pStyle w:val="ListParagraph"/>
        <w:spacing w:before="100" w:beforeAutospacing="1" w:afterAutospacing="1"/>
        <w:jc w:val="both"/>
        <w:rPr>
          <w:rFonts w:asciiTheme="minorHAnsi" w:eastAsia="Times New Roman" w:hAnsiTheme="minorHAnsi" w:cstheme="minorHAnsi"/>
          <w:kern w:val="28"/>
          <w:sz w:val="24"/>
          <w:szCs w:val="24"/>
        </w:rPr>
      </w:pPr>
    </w:p>
    <w:p w14:paraId="6C84D508" w14:textId="1F86A8FE" w:rsidR="003D5D5B" w:rsidRPr="00AE5FAC" w:rsidRDefault="003D5D5B" w:rsidP="003D5D5B">
      <w:pPr>
        <w:pStyle w:val="ListParagraph"/>
        <w:numPr>
          <w:ilvl w:val="0"/>
          <w:numId w:val="30"/>
        </w:numPr>
        <w:spacing w:after="0"/>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remedy a learning environment not free from sexual harassment; and</w:t>
      </w:r>
    </w:p>
    <w:p w14:paraId="0C0DE155" w14:textId="77777777" w:rsidR="003D5D5B" w:rsidRPr="00AE5FAC" w:rsidRDefault="003D5D5B" w:rsidP="003D5D5B">
      <w:pPr>
        <w:pStyle w:val="ListParagraph"/>
        <w:spacing w:after="0"/>
        <w:jc w:val="both"/>
        <w:rPr>
          <w:rFonts w:asciiTheme="minorHAnsi" w:eastAsia="Times New Roman" w:hAnsiTheme="minorHAnsi" w:cstheme="minorHAnsi"/>
          <w:kern w:val="28"/>
          <w:sz w:val="24"/>
          <w:szCs w:val="24"/>
        </w:rPr>
      </w:pPr>
    </w:p>
    <w:p w14:paraId="4774090E" w14:textId="382102B3" w:rsidR="003D5D5B" w:rsidRPr="00AE5FAC" w:rsidRDefault="003D5D5B" w:rsidP="003D5D5B">
      <w:pPr>
        <w:pStyle w:val="ListParagraph"/>
        <w:numPr>
          <w:ilvl w:val="0"/>
          <w:numId w:val="30"/>
        </w:numPr>
        <w:spacing w:before="100" w:beforeAutospacing="1" w:afterAutospacing="1"/>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conduct a Title IX investigation in accordance with federal law and regulation by:</w:t>
      </w:r>
    </w:p>
    <w:p w14:paraId="09C6E85C" w14:textId="77777777" w:rsidR="003D5D5B" w:rsidRPr="00AE5FAC" w:rsidRDefault="003D5D5B" w:rsidP="003D5D5B">
      <w:pPr>
        <w:pStyle w:val="ListParagraph"/>
        <w:spacing w:before="100" w:beforeAutospacing="1" w:afterAutospacing="1"/>
        <w:ind w:left="1440"/>
        <w:jc w:val="both"/>
        <w:rPr>
          <w:rFonts w:asciiTheme="minorHAnsi" w:eastAsia="Times New Roman" w:hAnsiTheme="minorHAnsi" w:cstheme="minorHAnsi"/>
          <w:kern w:val="28"/>
          <w:sz w:val="24"/>
          <w:szCs w:val="24"/>
        </w:rPr>
      </w:pPr>
    </w:p>
    <w:p w14:paraId="7A38FC83" w14:textId="2ECCD442" w:rsidR="003D5D5B" w:rsidRPr="00AE5FAC" w:rsidRDefault="003D5D5B" w:rsidP="003D5D5B">
      <w:pPr>
        <w:pStyle w:val="ListParagraph"/>
        <w:numPr>
          <w:ilvl w:val="1"/>
          <w:numId w:val="30"/>
        </w:numPr>
        <w:spacing w:before="100" w:beforeAutospacing="1" w:afterAutospacing="1"/>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investigate sexual harassment upon receiving actual notice of alleged sexual harassment;</w:t>
      </w:r>
    </w:p>
    <w:p w14:paraId="02F7C2B8" w14:textId="77777777" w:rsidR="003D5D5B" w:rsidRPr="00AE5FAC" w:rsidRDefault="003D5D5B" w:rsidP="003D5D5B">
      <w:pPr>
        <w:pStyle w:val="ListParagraph"/>
        <w:spacing w:before="100" w:beforeAutospacing="1" w:afterAutospacing="1"/>
        <w:ind w:left="1440"/>
        <w:jc w:val="both"/>
        <w:rPr>
          <w:rFonts w:asciiTheme="minorHAnsi" w:eastAsia="Times New Roman" w:hAnsiTheme="minorHAnsi" w:cstheme="minorHAnsi"/>
          <w:kern w:val="28"/>
          <w:sz w:val="24"/>
          <w:szCs w:val="24"/>
        </w:rPr>
      </w:pPr>
    </w:p>
    <w:p w14:paraId="248321F2" w14:textId="3B03FB13" w:rsidR="003D5D5B" w:rsidRPr="00AE5FAC" w:rsidRDefault="003D5D5B" w:rsidP="003D5D5B">
      <w:pPr>
        <w:pStyle w:val="ListParagraph"/>
        <w:numPr>
          <w:ilvl w:val="1"/>
          <w:numId w:val="30"/>
        </w:numPr>
        <w:spacing w:before="100" w:beforeAutospacing="1" w:afterAutospacing="1"/>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conduct an unbiased</w:t>
      </w:r>
      <w:r w:rsidR="003902FD" w:rsidRPr="00AE5FAC">
        <w:rPr>
          <w:rFonts w:asciiTheme="minorHAnsi" w:eastAsia="Times New Roman" w:hAnsiTheme="minorHAnsi" w:cstheme="minorHAnsi"/>
          <w:kern w:val="28"/>
          <w:sz w:val="24"/>
          <w:szCs w:val="24"/>
        </w:rPr>
        <w:t xml:space="preserve"> investigation; </w:t>
      </w:r>
      <w:r w:rsidRPr="00AE5FAC">
        <w:rPr>
          <w:rFonts w:asciiTheme="minorHAnsi" w:eastAsia="Times New Roman" w:hAnsiTheme="minorHAnsi" w:cstheme="minorHAnsi"/>
          <w:kern w:val="28"/>
          <w:sz w:val="24"/>
          <w:szCs w:val="24"/>
        </w:rPr>
        <w:t xml:space="preserve"> </w:t>
      </w:r>
    </w:p>
    <w:p w14:paraId="3CFBB029" w14:textId="77777777" w:rsidR="003D5D5B" w:rsidRPr="00AE5FAC" w:rsidRDefault="003D5D5B" w:rsidP="003D5D5B">
      <w:pPr>
        <w:pStyle w:val="ListParagraph"/>
        <w:rPr>
          <w:rFonts w:asciiTheme="minorHAnsi" w:eastAsia="Times New Roman" w:hAnsiTheme="minorHAnsi" w:cstheme="minorHAnsi"/>
          <w:kern w:val="28"/>
          <w:sz w:val="24"/>
          <w:szCs w:val="24"/>
        </w:rPr>
      </w:pPr>
    </w:p>
    <w:p w14:paraId="739F2FDA" w14:textId="67334C18" w:rsidR="003D5D5B" w:rsidRPr="00AE5FAC" w:rsidRDefault="003D5D5B" w:rsidP="003D5D5B">
      <w:pPr>
        <w:pStyle w:val="ListParagraph"/>
        <w:numPr>
          <w:ilvl w:val="1"/>
          <w:numId w:val="30"/>
        </w:numPr>
        <w:spacing w:before="100" w:beforeAutospacing="1" w:afterAutospacing="1"/>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keep proper records of s</w:t>
      </w:r>
      <w:r w:rsidR="003902FD" w:rsidRPr="00AE5FAC">
        <w:rPr>
          <w:rFonts w:asciiTheme="minorHAnsi" w:eastAsia="Times New Roman" w:hAnsiTheme="minorHAnsi" w:cstheme="minorHAnsi"/>
          <w:kern w:val="28"/>
          <w:sz w:val="24"/>
          <w:szCs w:val="24"/>
        </w:rPr>
        <w:t>exual harassment investigations; and</w:t>
      </w:r>
    </w:p>
    <w:p w14:paraId="7C6EC595" w14:textId="77777777" w:rsidR="003902FD" w:rsidRPr="00AE5FAC" w:rsidRDefault="003902FD" w:rsidP="003902FD">
      <w:pPr>
        <w:pStyle w:val="ListParagraph"/>
        <w:rPr>
          <w:rFonts w:asciiTheme="minorHAnsi" w:eastAsia="Times New Roman" w:hAnsiTheme="minorHAnsi" w:cstheme="minorHAnsi"/>
          <w:kern w:val="28"/>
          <w:sz w:val="24"/>
          <w:szCs w:val="24"/>
        </w:rPr>
      </w:pPr>
    </w:p>
    <w:p w14:paraId="4183E82C" w14:textId="1313213E" w:rsidR="003902FD" w:rsidRPr="00AE5FAC" w:rsidRDefault="003902FD" w:rsidP="003D5D5B">
      <w:pPr>
        <w:pStyle w:val="ListParagraph"/>
        <w:numPr>
          <w:ilvl w:val="1"/>
          <w:numId w:val="30"/>
        </w:numPr>
        <w:spacing w:before="100" w:beforeAutospacing="1" w:afterAutospacing="1"/>
        <w:jc w:val="both"/>
        <w:rPr>
          <w:rFonts w:asciiTheme="minorHAnsi" w:eastAsia="Times New Roman" w:hAnsiTheme="minorHAnsi" w:cstheme="minorHAnsi"/>
          <w:kern w:val="28"/>
          <w:sz w:val="24"/>
          <w:szCs w:val="24"/>
        </w:rPr>
      </w:pPr>
      <w:r w:rsidRPr="00AE5FAC">
        <w:rPr>
          <w:rFonts w:asciiTheme="minorHAnsi" w:eastAsia="Times New Roman" w:hAnsiTheme="minorHAnsi" w:cstheme="minorHAnsi"/>
          <w:kern w:val="28"/>
          <w:sz w:val="24"/>
          <w:szCs w:val="24"/>
        </w:rPr>
        <w:t>Failing to employ merited and appropriate interim measures.</w:t>
      </w:r>
    </w:p>
    <w:p w14:paraId="38265D5E" w14:textId="76ABB573" w:rsidR="00BE5A08" w:rsidRPr="00AE5FAC" w:rsidRDefault="00BE5A08" w:rsidP="00BE5A08">
      <w:pPr>
        <w:spacing w:after="0"/>
        <w:jc w:val="both"/>
        <w:rPr>
          <w:rFonts w:cs="Calibri"/>
          <w:color w:val="000000"/>
          <w:sz w:val="24"/>
          <w:szCs w:val="24"/>
        </w:rPr>
      </w:pPr>
      <w:r w:rsidRPr="00AE5FAC">
        <w:rPr>
          <w:rFonts w:cs="Calibri"/>
          <w:color w:val="000000"/>
          <w:sz w:val="24"/>
          <w:szCs w:val="24"/>
        </w:rPr>
        <w:t xml:space="preserve">Accordingly, the department encourages the district to reach an agreement with Complainant through conciliation. If the district cannot reach an agreement with Complainant through conciliation within 30 days, the department will </w:t>
      </w:r>
      <w:r w:rsidR="009A582E" w:rsidRPr="00AE5FAC">
        <w:rPr>
          <w:rFonts w:cs="Calibri"/>
          <w:color w:val="000000"/>
          <w:sz w:val="24"/>
          <w:szCs w:val="24"/>
        </w:rPr>
        <w:t>issue a final order</w:t>
      </w:r>
      <w:r w:rsidRPr="00AE5FAC">
        <w:rPr>
          <w:rFonts w:cs="Calibri"/>
          <w:color w:val="000000"/>
          <w:sz w:val="24"/>
          <w:szCs w:val="24"/>
        </w:rPr>
        <w:t xml:space="preserve"> on the matter.</w:t>
      </w:r>
    </w:p>
    <w:p w14:paraId="70518D6D" w14:textId="77777777" w:rsidR="00BE5A08" w:rsidRPr="00AE5FAC" w:rsidRDefault="00BE5A08" w:rsidP="00BE5A08">
      <w:pPr>
        <w:spacing w:after="0"/>
        <w:jc w:val="both"/>
        <w:rPr>
          <w:rFonts w:cs="Calibri"/>
          <w:color w:val="000000"/>
          <w:sz w:val="24"/>
          <w:szCs w:val="24"/>
        </w:rPr>
      </w:pPr>
    </w:p>
    <w:p w14:paraId="3F26949E" w14:textId="6D5EFE60" w:rsidR="00BE5A08" w:rsidRPr="00AE5FAC" w:rsidRDefault="00BE5A08" w:rsidP="00BE5A08">
      <w:pPr>
        <w:spacing w:after="0"/>
        <w:jc w:val="both"/>
        <w:rPr>
          <w:rFonts w:cs="Calibri"/>
          <w:color w:val="000000"/>
          <w:sz w:val="24"/>
          <w:szCs w:val="24"/>
        </w:rPr>
      </w:pPr>
      <w:r w:rsidRPr="00AE5FAC">
        <w:rPr>
          <w:rFonts w:cs="Calibri"/>
          <w:color w:val="000000"/>
          <w:sz w:val="24"/>
          <w:szCs w:val="24"/>
        </w:rPr>
        <w:t>If Complainant or the district wishes to use the department as a resource during conciliation, Complainant or the district may contact the department.</w:t>
      </w:r>
      <w:r w:rsidRPr="00AE5FAC">
        <w:rPr>
          <w:sz w:val="24"/>
          <w:szCs w:val="24"/>
          <w:vertAlign w:val="superscript"/>
        </w:rPr>
        <w:footnoteReference w:id="36"/>
      </w:r>
    </w:p>
    <w:p w14:paraId="7223E6F0" w14:textId="77777777" w:rsidR="00105EE1" w:rsidRPr="00AE5FAC" w:rsidRDefault="00105EE1" w:rsidP="00105EE1">
      <w:pPr>
        <w:autoSpaceDE w:val="0"/>
        <w:autoSpaceDN w:val="0"/>
        <w:adjustRightInd w:val="0"/>
        <w:spacing w:after="0"/>
        <w:contextualSpacing/>
        <w:jc w:val="both"/>
        <w:rPr>
          <w:rFonts w:asciiTheme="minorHAnsi" w:eastAsiaTheme="minorHAnsi" w:hAnsiTheme="minorHAnsi" w:cstheme="minorHAnsi"/>
          <w:sz w:val="24"/>
          <w:szCs w:val="24"/>
        </w:rPr>
      </w:pPr>
    </w:p>
    <w:p w14:paraId="665F7BCC" w14:textId="77777777" w:rsidR="00105EE1" w:rsidRPr="00AE5FAC" w:rsidRDefault="00105EE1" w:rsidP="00105EE1">
      <w:pPr>
        <w:contextualSpacing/>
        <w:jc w:val="both"/>
        <w:rPr>
          <w:rFonts w:asciiTheme="minorHAnsi" w:hAnsiTheme="minorHAnsi" w:cstheme="minorHAnsi"/>
          <w:sz w:val="24"/>
          <w:szCs w:val="24"/>
        </w:rPr>
      </w:pPr>
      <w:r w:rsidRPr="00AE5FAC">
        <w:rPr>
          <w:rFonts w:asciiTheme="minorHAnsi" w:hAnsiTheme="minorHAnsi" w:cstheme="minorHAnsi"/>
          <w:sz w:val="24"/>
          <w:szCs w:val="24"/>
        </w:rPr>
        <w:t xml:space="preserve">If you have any questions, please contact me.  </w:t>
      </w:r>
    </w:p>
    <w:p w14:paraId="781D2FA0" w14:textId="77777777" w:rsidR="00105EE1" w:rsidRPr="00AE5FAC" w:rsidRDefault="00105EE1" w:rsidP="00105EE1">
      <w:pPr>
        <w:contextualSpacing/>
        <w:jc w:val="both"/>
        <w:rPr>
          <w:rFonts w:asciiTheme="minorHAnsi" w:hAnsiTheme="minorHAnsi" w:cstheme="minorHAnsi"/>
          <w:sz w:val="24"/>
          <w:szCs w:val="24"/>
        </w:rPr>
      </w:pPr>
    </w:p>
    <w:p w14:paraId="12B90A42" w14:textId="77777777" w:rsidR="00105EE1" w:rsidRPr="00AE5FAC" w:rsidRDefault="00105EE1" w:rsidP="00105EE1">
      <w:pPr>
        <w:ind w:left="3600" w:firstLine="720"/>
        <w:contextualSpacing/>
        <w:rPr>
          <w:rFonts w:asciiTheme="minorHAnsi" w:hAnsiTheme="minorHAnsi" w:cstheme="minorHAnsi"/>
          <w:sz w:val="24"/>
          <w:szCs w:val="24"/>
        </w:rPr>
      </w:pPr>
      <w:r w:rsidRPr="00AE5FAC">
        <w:rPr>
          <w:rFonts w:asciiTheme="minorHAnsi" w:hAnsiTheme="minorHAnsi" w:cstheme="minorHAnsi"/>
          <w:sz w:val="24"/>
          <w:szCs w:val="24"/>
        </w:rPr>
        <w:t xml:space="preserve">Sincerely, </w:t>
      </w:r>
    </w:p>
    <w:p w14:paraId="5FCB46A3" w14:textId="77777777" w:rsidR="00105EE1" w:rsidRPr="00AE5FAC" w:rsidRDefault="00105EE1" w:rsidP="00105EE1">
      <w:pPr>
        <w:ind w:left="3600" w:firstLine="720"/>
        <w:contextualSpacing/>
        <w:rPr>
          <w:rFonts w:asciiTheme="minorHAnsi" w:hAnsiTheme="minorHAnsi" w:cstheme="minorHAnsi"/>
          <w:noProof/>
          <w:sz w:val="24"/>
          <w:szCs w:val="24"/>
        </w:rPr>
      </w:pPr>
      <w:r w:rsidRPr="00AE5FAC">
        <w:rPr>
          <w:rFonts w:asciiTheme="minorHAnsi" w:hAnsiTheme="minorHAnsi" w:cstheme="minorHAnsi"/>
          <w:noProof/>
          <w:sz w:val="24"/>
          <w:szCs w:val="24"/>
        </w:rPr>
        <w:drawing>
          <wp:inline distT="0" distB="0" distL="0" distR="0" wp14:anchorId="706FF357" wp14:editId="11D754EF">
            <wp:extent cx="1414145" cy="9632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1461D20E" w14:textId="77777777" w:rsidR="00105EE1" w:rsidRPr="00AE5FAC" w:rsidRDefault="00105EE1" w:rsidP="00105EE1">
      <w:pPr>
        <w:ind w:left="3600" w:firstLine="720"/>
        <w:contextualSpacing/>
        <w:rPr>
          <w:rFonts w:asciiTheme="minorHAnsi" w:hAnsiTheme="minorHAnsi" w:cstheme="minorHAnsi"/>
          <w:sz w:val="24"/>
          <w:szCs w:val="24"/>
        </w:rPr>
      </w:pPr>
      <w:r w:rsidRPr="00AE5FAC">
        <w:rPr>
          <w:rFonts w:asciiTheme="minorHAnsi" w:hAnsiTheme="minorHAnsi" w:cstheme="minorHAnsi"/>
          <w:sz w:val="24"/>
          <w:szCs w:val="24"/>
        </w:rPr>
        <w:t>Mark Mayer, Complaint and Appeals Coordinator</w:t>
      </w:r>
    </w:p>
    <w:p w14:paraId="07C419B6" w14:textId="77777777" w:rsidR="00105EE1" w:rsidRPr="00AE5FAC" w:rsidRDefault="00105EE1" w:rsidP="00105EE1">
      <w:pPr>
        <w:ind w:left="3600" w:firstLine="720"/>
        <w:contextualSpacing/>
        <w:rPr>
          <w:rFonts w:asciiTheme="minorHAnsi" w:hAnsiTheme="minorHAnsi" w:cstheme="minorHAnsi"/>
          <w:sz w:val="24"/>
          <w:szCs w:val="24"/>
        </w:rPr>
      </w:pPr>
      <w:r w:rsidRPr="00AE5FAC">
        <w:rPr>
          <w:rFonts w:asciiTheme="minorHAnsi" w:hAnsiTheme="minorHAnsi" w:cstheme="minorHAnsi"/>
          <w:sz w:val="24"/>
          <w:szCs w:val="24"/>
        </w:rPr>
        <w:t>Office of the Department</w:t>
      </w:r>
    </w:p>
    <w:p w14:paraId="091B1E8E" w14:textId="77777777" w:rsidR="00105EE1" w:rsidRPr="00AE5FAC" w:rsidRDefault="00105EE1" w:rsidP="00105EE1">
      <w:pPr>
        <w:ind w:left="3600" w:firstLine="720"/>
        <w:contextualSpacing/>
        <w:rPr>
          <w:rFonts w:asciiTheme="minorHAnsi" w:hAnsiTheme="minorHAnsi" w:cstheme="minorHAnsi"/>
          <w:sz w:val="24"/>
          <w:szCs w:val="24"/>
        </w:rPr>
      </w:pPr>
      <w:r w:rsidRPr="00AE5FAC">
        <w:rPr>
          <w:rFonts w:asciiTheme="minorHAnsi" w:hAnsiTheme="minorHAnsi" w:cstheme="minorHAnsi"/>
          <w:sz w:val="24"/>
          <w:szCs w:val="24"/>
        </w:rPr>
        <w:t>Mark.Mayer@state.or.us</w:t>
      </w:r>
    </w:p>
    <w:p w14:paraId="71F22936" w14:textId="77777777" w:rsidR="00105EE1" w:rsidRPr="00D84F4E" w:rsidRDefault="00105EE1" w:rsidP="00105EE1">
      <w:pPr>
        <w:spacing w:after="0"/>
        <w:jc w:val="both"/>
        <w:rPr>
          <w:rFonts w:cs="Calibri"/>
          <w:color w:val="000000"/>
          <w:sz w:val="22"/>
          <w:szCs w:val="22"/>
        </w:rPr>
      </w:pPr>
    </w:p>
    <w:sectPr w:rsidR="00105EE1" w:rsidRPr="00D84F4E"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BC610" w14:textId="77777777" w:rsidR="0009713C" w:rsidRDefault="0009713C" w:rsidP="00CE459D">
      <w:pPr>
        <w:spacing w:after="0"/>
      </w:pPr>
      <w:r>
        <w:separator/>
      </w:r>
    </w:p>
  </w:endnote>
  <w:endnote w:type="continuationSeparator" w:id="0">
    <w:p w14:paraId="07A8AFCB" w14:textId="77777777" w:rsidR="0009713C" w:rsidRDefault="0009713C"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FA38" w14:textId="77777777" w:rsidR="0009713C" w:rsidRDefault="0009713C" w:rsidP="00B321D1">
    <w:pPr>
      <w:pStyle w:val="Header"/>
      <w:jc w:val="right"/>
    </w:pPr>
  </w:p>
  <w:p w14:paraId="28B2380C" w14:textId="77777777" w:rsidR="0009713C" w:rsidRDefault="0009713C" w:rsidP="00B321D1">
    <w:pPr>
      <w:pStyle w:val="Header"/>
      <w:jc w:val="right"/>
    </w:pPr>
    <w:r>
      <w:rPr>
        <w:noProof/>
      </w:rPr>
      <mc:AlternateContent>
        <mc:Choice Requires="wps">
          <w:drawing>
            <wp:anchor distT="45720" distB="45720" distL="114300" distR="114300" simplePos="0" relativeHeight="251655168" behindDoc="0" locked="1" layoutInCell="1" allowOverlap="1" wp14:anchorId="0E2CFB1D" wp14:editId="6EAA419A">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60F7A19" w14:textId="77777777" w:rsidR="0009713C" w:rsidRDefault="0009713C" w:rsidP="00B25F74">
                          <w:pPr>
                            <w:pStyle w:val="Header"/>
                            <w:jc w:val="center"/>
                          </w:pPr>
                          <w:r w:rsidRPr="00456699">
                            <w:rPr>
                              <w:b/>
                              <w:sz w:val="24"/>
                              <w:szCs w:val="24"/>
                            </w:rPr>
                            <w:t>Oregon Department of Education</w:t>
                          </w:r>
                          <w:r>
                            <w:br/>
                            <w:t>255 Capitol St NE, Salem, OR 97310  |  Voice: 503-947-5600  | Fax: 503-378-5156  |  www.oregon.gov/ode</w:t>
                          </w:r>
                        </w:p>
                        <w:p w14:paraId="1ACBC8C2" w14:textId="77777777" w:rsidR="0009713C" w:rsidRDefault="0009713C"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CFB1D"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60F7A19" w14:textId="77777777" w:rsidR="0009713C" w:rsidRDefault="0009713C" w:rsidP="00B25F74">
                    <w:pPr>
                      <w:pStyle w:val="Header"/>
                      <w:jc w:val="center"/>
                    </w:pPr>
                    <w:r w:rsidRPr="00456699">
                      <w:rPr>
                        <w:b/>
                        <w:sz w:val="24"/>
                        <w:szCs w:val="24"/>
                      </w:rPr>
                      <w:t>Oregon Department of Education</w:t>
                    </w:r>
                    <w:r>
                      <w:br/>
                      <w:t>255 Capitol St NE, Salem, OR 97310  |  Voice: 503-947-5600  | Fax: 503-378-5156  |  www.oregon.gov/ode</w:t>
                    </w:r>
                  </w:p>
                  <w:p w14:paraId="1ACBC8C2" w14:textId="77777777" w:rsidR="0009713C" w:rsidRDefault="0009713C"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561D" w14:textId="77777777" w:rsidR="0009713C" w:rsidRDefault="0009713C">
    <w:pPr>
      <w:pStyle w:val="Footer"/>
    </w:pPr>
    <w:r>
      <w:rPr>
        <w:noProof/>
      </w:rPr>
      <mc:AlternateContent>
        <mc:Choice Requires="wps">
          <w:drawing>
            <wp:anchor distT="45720" distB="45720" distL="114300" distR="114300" simplePos="0" relativeHeight="251656192" behindDoc="0" locked="1" layoutInCell="1" allowOverlap="1" wp14:anchorId="6ABDF0A7" wp14:editId="13C627BD">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683ABB8" w14:textId="77777777" w:rsidR="0009713C" w:rsidRDefault="0009713C" w:rsidP="00277DA1">
                          <w:pPr>
                            <w:pStyle w:val="Header"/>
                            <w:jc w:val="center"/>
                          </w:pPr>
                          <w:r>
                            <w:t>255 Capitol St NE, Salem, OR 97310  |  Voice: 503-947-5600  | Fax: 503-378-5156  |  www.oregon.gov/ode</w:t>
                          </w:r>
                        </w:p>
                        <w:p w14:paraId="345F9F3D" w14:textId="77777777" w:rsidR="0009713C" w:rsidRDefault="0009713C"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DF0A7"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7683ABB8" w14:textId="77777777" w:rsidR="0009713C" w:rsidRDefault="0009713C" w:rsidP="00277DA1">
                    <w:pPr>
                      <w:pStyle w:val="Header"/>
                      <w:jc w:val="center"/>
                    </w:pPr>
                    <w:r>
                      <w:t>255 Capitol St NE, Salem, OR 97310  |  Voice: 503-947-5600  | Fax: 503-378-5156  |  www.oregon.gov/ode</w:t>
                    </w:r>
                  </w:p>
                  <w:p w14:paraId="345F9F3D" w14:textId="77777777" w:rsidR="0009713C" w:rsidRDefault="0009713C"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14EDB" w14:textId="77777777" w:rsidR="0009713C" w:rsidRDefault="0009713C" w:rsidP="00B321D1">
    <w:pPr>
      <w:pStyle w:val="Header"/>
      <w:jc w:val="right"/>
    </w:pPr>
  </w:p>
  <w:p w14:paraId="15BB1871" w14:textId="77777777" w:rsidR="0009713C" w:rsidRDefault="0009713C" w:rsidP="00B321D1">
    <w:pPr>
      <w:pStyle w:val="Header"/>
      <w:jc w:val="right"/>
    </w:pPr>
    <w:r>
      <w:rPr>
        <w:noProof/>
      </w:rPr>
      <mc:AlternateContent>
        <mc:Choice Requires="wps">
          <w:drawing>
            <wp:anchor distT="45720" distB="45720" distL="114300" distR="114300" simplePos="0" relativeHeight="251677696" behindDoc="0" locked="1" layoutInCell="1" allowOverlap="1" wp14:anchorId="33EF34CF" wp14:editId="7AC9B70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F5461BE" w14:textId="77777777" w:rsidR="0009713C" w:rsidRDefault="0009713C" w:rsidP="00B25F74">
                          <w:pPr>
                            <w:pStyle w:val="Header"/>
                            <w:jc w:val="center"/>
                          </w:pPr>
                          <w:r w:rsidRPr="00456699">
                            <w:rPr>
                              <w:b/>
                              <w:sz w:val="24"/>
                              <w:szCs w:val="24"/>
                            </w:rPr>
                            <w:t>Oregon Department of Education</w:t>
                          </w:r>
                          <w:r>
                            <w:br/>
                            <w:t>255 Capitol St NE, Salem, OR 97310  |  Voice: 503-947-5600  | Fax: 503-378-5156  |  www.oregon.gov/ode</w:t>
                          </w:r>
                        </w:p>
                        <w:p w14:paraId="333672F1" w14:textId="77777777" w:rsidR="0009713C" w:rsidRDefault="0009713C"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F34CF"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0F5461BE" w14:textId="77777777" w:rsidR="0009713C" w:rsidRDefault="0009713C" w:rsidP="00B25F74">
                    <w:pPr>
                      <w:pStyle w:val="Header"/>
                      <w:jc w:val="center"/>
                    </w:pPr>
                    <w:r w:rsidRPr="00456699">
                      <w:rPr>
                        <w:b/>
                        <w:sz w:val="24"/>
                        <w:szCs w:val="24"/>
                      </w:rPr>
                      <w:t>Oregon Department of Education</w:t>
                    </w:r>
                    <w:r>
                      <w:br/>
                      <w:t>255 Capitol St NE, Salem, OR 97310  |  Voice: 503-947-5600  | Fax: 503-378-5156  |  www.oregon.gov/ode</w:t>
                    </w:r>
                  </w:p>
                  <w:p w14:paraId="333672F1" w14:textId="77777777" w:rsidR="0009713C" w:rsidRDefault="0009713C"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95730" w14:textId="77777777" w:rsidR="0009713C" w:rsidRDefault="0009713C">
    <w:pPr>
      <w:pStyle w:val="Footer"/>
    </w:pPr>
    <w:r>
      <w:rPr>
        <w:noProof/>
      </w:rPr>
      <mc:AlternateContent>
        <mc:Choice Requires="wps">
          <w:drawing>
            <wp:anchor distT="45720" distB="45720" distL="114300" distR="114300" simplePos="0" relativeHeight="251663360" behindDoc="0" locked="1" layoutInCell="1" allowOverlap="1" wp14:anchorId="27803D00" wp14:editId="7DB0E35E">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4990099" w14:textId="77777777" w:rsidR="0009713C" w:rsidRDefault="0009713C" w:rsidP="00277DA1">
                          <w:pPr>
                            <w:pStyle w:val="Header"/>
                            <w:jc w:val="center"/>
                          </w:pPr>
                          <w:r>
                            <w:t>255 Capitol St NE, Salem, OR 97310  |  Voice: 503-947-5600  | Fax: 503-378-5156  |  www.oregon.gov/ode</w:t>
                          </w:r>
                        </w:p>
                        <w:p w14:paraId="6CB8C4A5" w14:textId="77777777" w:rsidR="0009713C" w:rsidRDefault="0009713C"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03D00"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34990099" w14:textId="77777777" w:rsidR="0009713C" w:rsidRDefault="0009713C" w:rsidP="00277DA1">
                    <w:pPr>
                      <w:pStyle w:val="Header"/>
                      <w:jc w:val="center"/>
                    </w:pPr>
                    <w:r>
                      <w:t>255 Capitol St NE, Salem, OR 97310  |  Voice: 503-947-5600  | Fax: 503-378-5156  |  www.oregon.gov/ode</w:t>
                    </w:r>
                  </w:p>
                  <w:p w14:paraId="6CB8C4A5" w14:textId="77777777" w:rsidR="0009713C" w:rsidRDefault="0009713C"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D0C8A" w14:textId="77777777" w:rsidR="0009713C" w:rsidRDefault="0009713C" w:rsidP="00CE459D">
      <w:pPr>
        <w:spacing w:after="0"/>
      </w:pPr>
      <w:r>
        <w:separator/>
      </w:r>
    </w:p>
  </w:footnote>
  <w:footnote w:type="continuationSeparator" w:id="0">
    <w:p w14:paraId="57B38FD1" w14:textId="77777777" w:rsidR="0009713C" w:rsidRDefault="0009713C" w:rsidP="00CE459D">
      <w:pPr>
        <w:spacing w:after="0"/>
      </w:pPr>
      <w:r>
        <w:continuationSeparator/>
      </w:r>
    </w:p>
  </w:footnote>
  <w:footnote w:id="1">
    <w:p w14:paraId="4D2EB5E7" w14:textId="77777777" w:rsidR="0009713C" w:rsidRDefault="0009713C" w:rsidP="004643F1">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14:paraId="14054DBD" w14:textId="77777777" w:rsidR="0009713C" w:rsidRPr="00BC2090" w:rsidRDefault="0009713C" w:rsidP="004643F1">
      <w:pPr>
        <w:pStyle w:val="FootnoteText"/>
        <w:rPr>
          <w:rFonts w:asciiTheme="minorHAnsi" w:hAnsiTheme="minorHAnsi" w:cstheme="minorBidi"/>
        </w:rPr>
      </w:pPr>
      <w:r>
        <w:rPr>
          <w:rStyle w:val="FootnoteReference"/>
        </w:rPr>
        <w:footnoteRef/>
      </w:r>
      <w:r>
        <w:t xml:space="preserve"> </w:t>
      </w:r>
      <w:r>
        <w:rPr>
          <w:iCs/>
        </w:rPr>
        <w:t>OAR 581-002-0009.</w:t>
      </w:r>
    </w:p>
  </w:footnote>
  <w:footnote w:id="3">
    <w:p w14:paraId="2A8417F0" w14:textId="77777777" w:rsidR="0009713C" w:rsidRDefault="0009713C" w:rsidP="004643F1">
      <w:pPr>
        <w:pStyle w:val="FootnoteText"/>
      </w:pPr>
      <w:r>
        <w:rPr>
          <w:rStyle w:val="FootnoteReference"/>
        </w:rPr>
        <w:footnoteRef/>
      </w:r>
      <w:r>
        <w:t xml:space="preserve"> OAR 581-002-0009(3)(a)(A).</w:t>
      </w:r>
    </w:p>
  </w:footnote>
  <w:footnote w:id="4">
    <w:p w14:paraId="28972895" w14:textId="77777777" w:rsidR="0009713C" w:rsidRPr="00BC2090" w:rsidRDefault="0009713C" w:rsidP="004643F1">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5">
    <w:p w14:paraId="49FCA02A" w14:textId="77777777" w:rsidR="0009713C" w:rsidRDefault="0009713C" w:rsidP="004643F1">
      <w:pPr>
        <w:pStyle w:val="FootnoteText"/>
      </w:pPr>
      <w:r>
        <w:rPr>
          <w:rStyle w:val="FootnoteReference"/>
        </w:rPr>
        <w:footnoteRef/>
      </w:r>
      <w:r>
        <w:t xml:space="preserve"> OAR 581-002-0009(3)(a)(B).</w:t>
      </w:r>
    </w:p>
  </w:footnote>
  <w:footnote w:id="6">
    <w:p w14:paraId="7B994265" w14:textId="77777777" w:rsidR="0009713C" w:rsidRDefault="0009713C" w:rsidP="004643F1">
      <w:pPr>
        <w:pStyle w:val="FootnoteText"/>
      </w:pPr>
      <w:r>
        <w:rPr>
          <w:rStyle w:val="FootnoteReference"/>
        </w:rPr>
        <w:footnoteRef/>
      </w:r>
      <w:r>
        <w:t xml:space="preserve"> </w:t>
      </w:r>
      <w:r>
        <w:rPr>
          <w:rFonts w:ascii="Arial" w:hAnsi="Arial" w:cs="Arial"/>
          <w:sz w:val="18"/>
          <w:szCs w:val="18"/>
        </w:rPr>
        <w:t>OAR 581-002-0009(3)(b).</w:t>
      </w:r>
    </w:p>
  </w:footnote>
  <w:footnote w:id="7">
    <w:p w14:paraId="6FD0EC9A" w14:textId="2CF621F0" w:rsidR="0009713C" w:rsidRPr="00F00BA5" w:rsidRDefault="0009713C" w:rsidP="00F00BA5">
      <w:pPr>
        <w:pStyle w:val="FootnoteText"/>
        <w:jc w:val="both"/>
      </w:pPr>
      <w:r>
        <w:rPr>
          <w:rStyle w:val="FootnoteReference"/>
        </w:rPr>
        <w:footnoteRef/>
      </w:r>
      <w:r>
        <w:t xml:space="preserve"> </w:t>
      </w:r>
      <w:r>
        <w:rPr>
          <w:i/>
        </w:rPr>
        <w:t xml:space="preserve">See </w:t>
      </w:r>
      <w:r>
        <w:t>OAR 581-002-0005(1)(a)(A) (“[A]n appeal must be from a final decision by a district. A decision is a final decision by a district if . . . [t]he complainant has exhausted the district’s complaint process.”).</w:t>
      </w:r>
    </w:p>
  </w:footnote>
  <w:footnote w:id="8">
    <w:p w14:paraId="1AE4892E" w14:textId="77777777" w:rsidR="0009713C" w:rsidRDefault="0009713C" w:rsidP="00ED7D0F">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9">
    <w:p w14:paraId="4C6F5D43" w14:textId="77777777" w:rsidR="0009713C" w:rsidRDefault="0009713C" w:rsidP="00ED7D0F">
      <w:pPr>
        <w:pStyle w:val="FootnoteText"/>
        <w:jc w:val="both"/>
      </w:pPr>
      <w:r>
        <w:rPr>
          <w:rStyle w:val="FootnoteReference"/>
        </w:rPr>
        <w:footnoteRef/>
      </w:r>
      <w:r>
        <w:t xml:space="preserve"> ORS 659.850(1). OAR 581-021-0045(1)(a) uses an identical definition for “discrimination” for purposes of the Department’s regulatory authority over public elementary and secondary schools.</w:t>
      </w:r>
    </w:p>
  </w:footnote>
  <w:footnote w:id="10">
    <w:p w14:paraId="6759ABFA" w14:textId="77777777" w:rsidR="0009713C" w:rsidRPr="001A6AF1" w:rsidRDefault="0009713C" w:rsidP="00ED7D0F">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11">
    <w:p w14:paraId="76279173" w14:textId="4CE72CF0" w:rsidR="0009713C" w:rsidRDefault="0009713C" w:rsidP="00ED7D0F">
      <w:pPr>
        <w:pStyle w:val="FootnoteText"/>
        <w:jc w:val="both"/>
      </w:pPr>
      <w:r>
        <w:rPr>
          <w:rStyle w:val="FootnoteReference"/>
        </w:rPr>
        <w:footnoteRef/>
      </w:r>
      <w:r>
        <w:t xml:space="preserve"> This order cites multipl</w:t>
      </w:r>
      <w:r w:rsidR="00CA5C1A">
        <w:t>e federal laws, regulations,</w:t>
      </w:r>
      <w:r>
        <w:t xml:space="preserve"> judicial opinions, and documents published by the Office of Civil Rights</w:t>
      </w:r>
      <w:r w:rsidRPr="00F31D37">
        <w:t xml:space="preserve"> </w:t>
      </w:r>
      <w:r>
        <w:t>interpreting those laws, regulations, and documents. Those sources of law and documents use different terms to describe schools and the other educational entities to which they apply. This order uses the term “educational institution” in lieu of those terms in order to communicate the content of the laws</w:t>
      </w:r>
      <w:r w:rsidR="00CA5C1A">
        <w:t>, regulations,</w:t>
      </w:r>
      <w:r>
        <w:t xml:space="preserve"> and documents in an easy to understand manner. </w:t>
      </w:r>
    </w:p>
  </w:footnote>
  <w:footnote w:id="12">
    <w:p w14:paraId="6703DDBD" w14:textId="77777777" w:rsidR="0009713C" w:rsidRPr="003C688D" w:rsidRDefault="0009713C" w:rsidP="00ED7D0F">
      <w:pPr>
        <w:pStyle w:val="FootnoteText"/>
        <w:jc w:val="both"/>
      </w:pPr>
      <w:r>
        <w:rPr>
          <w:rStyle w:val="FootnoteReference"/>
        </w:rPr>
        <w:footnoteRef/>
      </w:r>
      <w:r>
        <w:t xml:space="preserve"> United States Department of Education Office for Civil Rights, </w:t>
      </w:r>
      <w:r>
        <w:rPr>
          <w:i/>
        </w:rPr>
        <w:t>Revised Sexual Harassment Guidance: Harassment of Students by School Employees, Other Students, or Third Parties</w:t>
      </w:r>
      <w:r>
        <w:t>, 2 (2001), a</w:t>
      </w:r>
      <w:r>
        <w:rPr>
          <w:i/>
        </w:rPr>
        <w:t>vailable at</w:t>
      </w:r>
      <w:r>
        <w:t xml:space="preserve">: </w:t>
      </w:r>
      <w:hyperlink r:id="rId1" w:anchor="_ednref6" w:history="1">
        <w:r w:rsidRPr="005F1332">
          <w:rPr>
            <w:rStyle w:val="Hyperlink"/>
          </w:rPr>
          <w:t>https://www2.ed.gov/about/offices/list/ocr/docs/shguide.html#_ednref6</w:t>
        </w:r>
      </w:hyperlink>
      <w:r>
        <w:t xml:space="preserve">. </w:t>
      </w:r>
      <w:r>
        <w:rPr>
          <w:i/>
        </w:rPr>
        <w:t xml:space="preserve">See </w:t>
      </w:r>
      <w:r>
        <w:t xml:space="preserve">Franklin v. Gwinnett County Public School, 503 U.S. 60, 63 (1992) (finding kissing and sexual intercourse to be sexual harassment and subject to protections of Title IX). </w:t>
      </w:r>
      <w:r w:rsidRPr="00B67117">
        <w:rPr>
          <w:i/>
        </w:rPr>
        <w:t>See also</w:t>
      </w:r>
      <w:r>
        <w:t xml:space="preserve"> Davis v. Monroe County Board of Education, 526 U.S. 629, 653 (1999) (finding “numerous acts of objectively offensive touching” to be sexual harassment and subject to protections of Title IX).</w:t>
      </w:r>
    </w:p>
  </w:footnote>
  <w:footnote w:id="13">
    <w:p w14:paraId="79D876C8" w14:textId="77777777" w:rsidR="00182EBA" w:rsidRDefault="00182EBA" w:rsidP="00182EBA">
      <w:pPr>
        <w:pStyle w:val="FootnoteText"/>
      </w:pPr>
      <w:r>
        <w:rPr>
          <w:rStyle w:val="FootnoteReference"/>
        </w:rPr>
        <w:footnoteRef/>
      </w:r>
      <w:r>
        <w:t xml:space="preserve"> </w:t>
      </w:r>
      <w:r w:rsidRPr="00182EBA">
        <w:rPr>
          <w:i/>
        </w:rPr>
        <w:t>Id.</w:t>
      </w:r>
    </w:p>
  </w:footnote>
  <w:footnote w:id="14">
    <w:p w14:paraId="720B1920" w14:textId="579AF673" w:rsidR="0009713C" w:rsidRDefault="0009713C">
      <w:pPr>
        <w:pStyle w:val="FootnoteText"/>
      </w:pPr>
      <w:r>
        <w:rPr>
          <w:rStyle w:val="FootnoteReference"/>
        </w:rPr>
        <w:footnoteRef/>
      </w:r>
      <w:r>
        <w:t xml:space="preserve"> Meritor Savings Bank v. Vinson, 477 U.S. 57, 86 (1986).</w:t>
      </w:r>
    </w:p>
  </w:footnote>
  <w:footnote w:id="15">
    <w:p w14:paraId="4A2DEF6A" w14:textId="68C7BCA0" w:rsidR="0009713C" w:rsidRPr="00412B75" w:rsidRDefault="0009713C">
      <w:pPr>
        <w:pStyle w:val="FootnoteText"/>
        <w:rPr>
          <w:i/>
        </w:rPr>
      </w:pPr>
      <w:r>
        <w:rPr>
          <w:rStyle w:val="FootnoteReference"/>
        </w:rPr>
        <w:footnoteRef/>
      </w:r>
      <w:r>
        <w:t xml:space="preserve"> </w:t>
      </w:r>
      <w:r>
        <w:rPr>
          <w:i/>
        </w:rPr>
        <w:t>Id.</w:t>
      </w:r>
    </w:p>
  </w:footnote>
  <w:footnote w:id="16">
    <w:p w14:paraId="79D164B9" w14:textId="61E7ABB0" w:rsidR="0009713C" w:rsidRPr="00412B75" w:rsidRDefault="0009713C">
      <w:pPr>
        <w:pStyle w:val="FootnoteText"/>
        <w:rPr>
          <w:i/>
        </w:rPr>
      </w:pPr>
      <w:r>
        <w:rPr>
          <w:rStyle w:val="FootnoteReference"/>
        </w:rPr>
        <w:footnoteRef/>
      </w:r>
      <w:r>
        <w:t xml:space="preserve"> </w:t>
      </w:r>
      <w:r>
        <w:rPr>
          <w:i/>
        </w:rPr>
        <w:t>Id.</w:t>
      </w:r>
    </w:p>
  </w:footnote>
  <w:footnote w:id="17">
    <w:p w14:paraId="499429FD" w14:textId="2406B93A" w:rsidR="0009713C" w:rsidRPr="00412B75" w:rsidRDefault="0009713C">
      <w:pPr>
        <w:pStyle w:val="FootnoteText"/>
        <w:rPr>
          <w:i/>
        </w:rPr>
      </w:pPr>
      <w:r>
        <w:rPr>
          <w:rStyle w:val="FootnoteReference"/>
        </w:rPr>
        <w:footnoteRef/>
      </w:r>
      <w:r>
        <w:t xml:space="preserve"> </w:t>
      </w:r>
      <w:r>
        <w:rPr>
          <w:i/>
        </w:rPr>
        <w:t>Id.</w:t>
      </w:r>
    </w:p>
  </w:footnote>
  <w:footnote w:id="18">
    <w:p w14:paraId="68EF1EF2" w14:textId="7982BF43" w:rsidR="0009713C" w:rsidRDefault="0009713C">
      <w:pPr>
        <w:pStyle w:val="FootnoteText"/>
      </w:pPr>
      <w:r>
        <w:rPr>
          <w:rStyle w:val="FootnoteReference"/>
        </w:rPr>
        <w:footnoteRef/>
      </w:r>
      <w:r>
        <w:t xml:space="preserve"> </w:t>
      </w:r>
      <w:r w:rsidR="00182EBA" w:rsidRPr="00182EBA">
        <w:rPr>
          <w:i/>
        </w:rPr>
        <w:t>Id.</w:t>
      </w:r>
      <w:r>
        <w:t xml:space="preserve"> at 62.</w:t>
      </w:r>
    </w:p>
  </w:footnote>
  <w:footnote w:id="19">
    <w:p w14:paraId="1E781B60" w14:textId="10F05740" w:rsidR="0009713C" w:rsidRPr="0007415C" w:rsidRDefault="0009713C">
      <w:pPr>
        <w:pStyle w:val="FootnoteText"/>
      </w:pPr>
      <w:r>
        <w:rPr>
          <w:rStyle w:val="FootnoteReference"/>
        </w:rPr>
        <w:footnoteRef/>
      </w:r>
      <w:r>
        <w:t xml:space="preserve"> </w:t>
      </w:r>
      <w:r>
        <w:rPr>
          <w:i/>
        </w:rPr>
        <w:t xml:space="preserve">Id. </w:t>
      </w:r>
      <w:r>
        <w:t>at 68.</w:t>
      </w:r>
    </w:p>
  </w:footnote>
  <w:footnote w:id="20">
    <w:p w14:paraId="0AA938C6" w14:textId="52ACFF5E" w:rsidR="0009713C" w:rsidRPr="002B620B" w:rsidRDefault="0009713C" w:rsidP="0009592F">
      <w:pPr>
        <w:pStyle w:val="FootnoteText"/>
      </w:pPr>
      <w:r>
        <w:rPr>
          <w:rStyle w:val="FootnoteReference"/>
        </w:rPr>
        <w:footnoteRef/>
      </w:r>
      <w:r>
        <w:t xml:space="preserve"> </w:t>
      </w:r>
      <w:r w:rsidRPr="00A81DB3">
        <w:t>Office for Civil Rights,</w:t>
      </w:r>
      <w:r w:rsidRPr="00A81DB3">
        <w:rPr>
          <w:i/>
        </w:rPr>
        <w:t xml:space="preserve"> Revised Sexual Harassment Guidance</w:t>
      </w:r>
      <w:r>
        <w:rPr>
          <w:i/>
        </w:rPr>
        <w:t xml:space="preserve"> </w:t>
      </w:r>
      <w:r>
        <w:t>at 5.</w:t>
      </w:r>
    </w:p>
  </w:footnote>
  <w:footnote w:id="21">
    <w:p w14:paraId="18F3B16A" w14:textId="77777777" w:rsidR="0009713C" w:rsidRPr="00402020" w:rsidRDefault="0009713C" w:rsidP="0009592F">
      <w:pPr>
        <w:pStyle w:val="FootnoteText"/>
      </w:pPr>
      <w:r>
        <w:rPr>
          <w:rStyle w:val="FootnoteReference"/>
        </w:rPr>
        <w:footnoteRef/>
      </w:r>
      <w:r>
        <w:t xml:space="preserve"> </w:t>
      </w:r>
      <w:r>
        <w:rPr>
          <w:i/>
        </w:rPr>
        <w:t xml:space="preserve">Id. </w:t>
      </w:r>
      <w:r>
        <w:t>(internal quotation marks omitted).</w:t>
      </w:r>
    </w:p>
  </w:footnote>
  <w:footnote w:id="22">
    <w:p w14:paraId="57E9ECCC" w14:textId="77777777" w:rsidR="0009713C" w:rsidRPr="00E459C0" w:rsidRDefault="0009713C" w:rsidP="0009592F">
      <w:pPr>
        <w:pStyle w:val="FootnoteText"/>
        <w:jc w:val="both"/>
      </w:pPr>
      <w:r>
        <w:rPr>
          <w:rStyle w:val="FootnoteReference"/>
        </w:rPr>
        <w:footnoteRef/>
      </w:r>
      <w:r>
        <w:t xml:space="preserve"> </w:t>
      </w:r>
      <w:r>
        <w:rPr>
          <w:i/>
        </w:rPr>
        <w:t>Id.</w:t>
      </w:r>
      <w:r>
        <w:t>at 6. The Office of Civil Rights also uses other factors when determining whether conduct is sexual harassment. This order does not list those factors because they are not pertinent to this appeal.</w:t>
      </w:r>
    </w:p>
  </w:footnote>
  <w:footnote w:id="23">
    <w:p w14:paraId="21A2F864" w14:textId="77777777" w:rsidR="0009713C" w:rsidRPr="00BC45BA" w:rsidRDefault="0009713C" w:rsidP="0005519A">
      <w:pPr>
        <w:pStyle w:val="FootnoteText"/>
        <w:jc w:val="both"/>
      </w:pPr>
      <w:r>
        <w:rPr>
          <w:rStyle w:val="FootnoteReference"/>
        </w:rPr>
        <w:footnoteRef/>
      </w:r>
      <w:r>
        <w:t xml:space="preserve"> </w:t>
      </w:r>
      <w:r w:rsidRPr="00A81DB3">
        <w:t>Office for Civil Rights,</w:t>
      </w:r>
      <w:r w:rsidRPr="00A81DB3">
        <w:rPr>
          <w:i/>
        </w:rPr>
        <w:t xml:space="preserve"> Revised Sexual Harassment Guidance</w:t>
      </w:r>
      <w:r>
        <w:rPr>
          <w:i/>
        </w:rPr>
        <w:t xml:space="preserve"> </w:t>
      </w:r>
      <w:r>
        <w:t>at 13 (internal quotation marks omitted).</w:t>
      </w:r>
    </w:p>
  </w:footnote>
  <w:footnote w:id="24">
    <w:p w14:paraId="1A5E8A55" w14:textId="77777777" w:rsidR="0009713C" w:rsidRDefault="0009713C" w:rsidP="00ED7D0F">
      <w:pPr>
        <w:pStyle w:val="FootnoteText"/>
        <w:jc w:val="both"/>
      </w:pPr>
      <w:r>
        <w:rPr>
          <w:rStyle w:val="FootnoteReference"/>
        </w:rPr>
        <w:footnoteRef/>
      </w:r>
      <w:r>
        <w:t xml:space="preserve"> </w:t>
      </w:r>
      <w:r>
        <w:rPr>
          <w:i/>
        </w:rPr>
        <w:t>See</w:t>
      </w:r>
      <w:r>
        <w:t xml:space="preserve"> Davis, 526 U.S. at 644 (explaining that an educational institution “cannot be directly liable” where “it lacks authority to take remedial action”),</w:t>
      </w:r>
    </w:p>
  </w:footnote>
  <w:footnote w:id="25">
    <w:p w14:paraId="37ED9D38" w14:textId="77777777" w:rsidR="0009713C" w:rsidRDefault="0009713C" w:rsidP="00ED7D0F">
      <w:pPr>
        <w:pStyle w:val="FootnoteText"/>
      </w:pPr>
      <w:r>
        <w:rPr>
          <w:rStyle w:val="FootnoteReference"/>
        </w:rPr>
        <w:footnoteRef/>
      </w:r>
      <w:r>
        <w:t xml:space="preserve"> </w:t>
      </w:r>
      <w:r w:rsidRPr="004207A5">
        <w:t>34 C.F.R. § 106.8</w:t>
      </w:r>
      <w:r>
        <w:t>.</w:t>
      </w:r>
    </w:p>
  </w:footnote>
  <w:footnote w:id="26">
    <w:p w14:paraId="31B54BFB" w14:textId="77777777" w:rsidR="0009713C" w:rsidRPr="0001307A" w:rsidRDefault="0009713C" w:rsidP="00ED7D0F">
      <w:pPr>
        <w:pStyle w:val="FootnoteText"/>
      </w:pPr>
      <w:r>
        <w:rPr>
          <w:rStyle w:val="FootnoteReference"/>
        </w:rPr>
        <w:footnoteRef/>
      </w:r>
      <w:r>
        <w:t xml:space="preserve"> </w:t>
      </w:r>
      <w:r>
        <w:rPr>
          <w:i/>
        </w:rPr>
        <w:t>Id</w:t>
      </w:r>
      <w:r>
        <w:t>.</w:t>
      </w:r>
    </w:p>
  </w:footnote>
  <w:footnote w:id="27">
    <w:p w14:paraId="13309F79" w14:textId="77777777" w:rsidR="0009713C" w:rsidRDefault="0009713C" w:rsidP="00ED7D0F">
      <w:pPr>
        <w:pStyle w:val="FootnoteText"/>
        <w:jc w:val="both"/>
      </w:pPr>
      <w:r>
        <w:rPr>
          <w:rStyle w:val="FootnoteReference"/>
        </w:rPr>
        <w:footnoteRef/>
      </w:r>
      <w:r>
        <w:t xml:space="preserve"> </w:t>
      </w:r>
      <w:r w:rsidRPr="00BD7E7B">
        <w:rPr>
          <w:i/>
        </w:rPr>
        <w:t>Id.</w:t>
      </w:r>
    </w:p>
  </w:footnote>
  <w:footnote w:id="28">
    <w:p w14:paraId="444A1499" w14:textId="37380F7F" w:rsidR="0009713C" w:rsidRPr="001545C6" w:rsidRDefault="0009713C" w:rsidP="001545C6">
      <w:pPr>
        <w:pStyle w:val="FootnoteText"/>
        <w:jc w:val="both"/>
      </w:pPr>
      <w:r>
        <w:rPr>
          <w:rStyle w:val="FootnoteReference"/>
        </w:rPr>
        <w:footnoteRef/>
      </w:r>
      <w:r>
        <w:t xml:space="preserve"> </w:t>
      </w:r>
      <w:r>
        <w:rPr>
          <w:i/>
        </w:rPr>
        <w:t>Revised Sexual Harassment Guidance: Harassment of Students by School Employees, Other Students, or Third Parties</w:t>
      </w:r>
      <w:r>
        <w:t>, Vol. 65, Fed. Reg., 66100 (Nov. 2, 2000).</w:t>
      </w:r>
    </w:p>
  </w:footnote>
  <w:footnote w:id="29">
    <w:p w14:paraId="4EC71D42" w14:textId="04557AE3" w:rsidR="0009713C" w:rsidRPr="001545C6" w:rsidRDefault="0009713C">
      <w:pPr>
        <w:pStyle w:val="FootnoteText"/>
        <w:rPr>
          <w:i/>
        </w:rPr>
      </w:pPr>
      <w:r>
        <w:rPr>
          <w:rStyle w:val="FootnoteReference"/>
        </w:rPr>
        <w:footnoteRef/>
      </w:r>
      <w:r>
        <w:t xml:space="preserve"> </w:t>
      </w:r>
      <w:r>
        <w:rPr>
          <w:i/>
        </w:rPr>
        <w:t>Id.</w:t>
      </w:r>
    </w:p>
  </w:footnote>
  <w:footnote w:id="30">
    <w:p w14:paraId="278D66B3" w14:textId="0A14ABD9" w:rsidR="00301851" w:rsidRDefault="00301851">
      <w:pPr>
        <w:pStyle w:val="FootnoteText"/>
      </w:pPr>
      <w:r>
        <w:rPr>
          <w:rStyle w:val="FootnoteReference"/>
        </w:rPr>
        <w:footnoteRef/>
      </w:r>
      <w:r>
        <w:t xml:space="preserve"> </w:t>
      </w:r>
      <w:r w:rsidRPr="00A81DB3">
        <w:t>Office for Civil Rights,</w:t>
      </w:r>
      <w:r w:rsidRPr="00A81DB3">
        <w:rPr>
          <w:i/>
        </w:rPr>
        <w:t xml:space="preserve"> Revised Sexual Harassment Guidance</w:t>
      </w:r>
      <w:r>
        <w:rPr>
          <w:i/>
        </w:rPr>
        <w:t xml:space="preserve"> </w:t>
      </w:r>
      <w:r>
        <w:t>at 16.</w:t>
      </w:r>
    </w:p>
  </w:footnote>
  <w:footnote w:id="31">
    <w:p w14:paraId="04F835B9" w14:textId="77777777" w:rsidR="0009713C" w:rsidRPr="00DF2B5D" w:rsidRDefault="0009713C" w:rsidP="00ED7D0F">
      <w:pPr>
        <w:pStyle w:val="FootnoteText"/>
        <w:jc w:val="both"/>
      </w:pPr>
      <w:r>
        <w:rPr>
          <w:rStyle w:val="FootnoteReference"/>
        </w:rPr>
        <w:footnoteRef/>
      </w:r>
      <w:r>
        <w:t xml:space="preserve"> </w:t>
      </w:r>
      <w:r w:rsidRPr="00DF2B5D">
        <w:rPr>
          <w:rFonts w:cstheme="minorHAnsi"/>
        </w:rPr>
        <w:t xml:space="preserve">It is important to note that not correctly identifying the complaint has significant consequences. A school district’s response to a discrimination complaint may be appealed to the Oregon Department of Education. </w:t>
      </w:r>
      <w:r w:rsidRPr="00DF2B5D">
        <w:rPr>
          <w:i/>
        </w:rPr>
        <w:t xml:space="preserve">See </w:t>
      </w:r>
      <w:r w:rsidRPr="00DF2B5D">
        <w:t>OAR 581-</w:t>
      </w:r>
      <w:r>
        <w:t>002-0001 to 581-002-0023</w:t>
      </w:r>
      <w:r w:rsidRPr="00DF2B5D">
        <w:t>.</w:t>
      </w:r>
      <w:r w:rsidRPr="00DF2B5D">
        <w:rPr>
          <w:rFonts w:cstheme="minorHAnsi"/>
        </w:rPr>
        <w:t xml:space="preserve"> A school district’s response to a bullying and harassment complaint may not.</w:t>
      </w:r>
      <w:r w:rsidRPr="00DF2B5D">
        <w:rPr>
          <w:i/>
        </w:rPr>
        <w:t xml:space="preserve"> </w:t>
      </w:r>
      <w:r>
        <w:rPr>
          <w:i/>
        </w:rPr>
        <w:t xml:space="preserve">See </w:t>
      </w:r>
      <w:r>
        <w:t>ORS 339.345 and OAR 581-022-2310 (requiring school districts to adopt a policy prohibiting harassment, intimidation, bullying, and cyberbullying and, thereby, making the content of the policy subject to the jurisdiction of the Oregon Department of Education, but not any determination made under the policy).</w:t>
      </w:r>
    </w:p>
  </w:footnote>
  <w:footnote w:id="32">
    <w:p w14:paraId="76503C9F" w14:textId="77777777" w:rsidR="0009713C" w:rsidRPr="00BC45BA" w:rsidRDefault="0009713C" w:rsidP="00E81278">
      <w:pPr>
        <w:pStyle w:val="FootnoteText"/>
        <w:jc w:val="both"/>
      </w:pPr>
      <w:r>
        <w:rPr>
          <w:rStyle w:val="FootnoteReference"/>
        </w:rPr>
        <w:footnoteRef/>
      </w:r>
      <w:r>
        <w:t xml:space="preserve"> </w:t>
      </w:r>
      <w:r w:rsidRPr="00A81DB3">
        <w:t>Office for Civil Rights,</w:t>
      </w:r>
      <w:r w:rsidRPr="00A81DB3">
        <w:rPr>
          <w:i/>
        </w:rPr>
        <w:t xml:space="preserve"> Revised Sexual Harassment Guidance</w:t>
      </w:r>
      <w:r>
        <w:rPr>
          <w:i/>
        </w:rPr>
        <w:t xml:space="preserve"> </w:t>
      </w:r>
      <w:r>
        <w:t>at 13 (internal quotation marks omitted).</w:t>
      </w:r>
    </w:p>
  </w:footnote>
  <w:footnote w:id="33">
    <w:p w14:paraId="5E8C6E32" w14:textId="04146B8E" w:rsidR="00122A0E" w:rsidRDefault="00122A0E">
      <w:pPr>
        <w:pStyle w:val="FootnoteText"/>
      </w:pPr>
      <w:r>
        <w:rPr>
          <w:rStyle w:val="FootnoteReference"/>
        </w:rPr>
        <w:footnoteRef/>
      </w:r>
      <w:r>
        <w:t xml:space="preserve"> </w:t>
      </w:r>
      <w:r w:rsidRPr="00A81DB3">
        <w:t>Office for Civil Rights,</w:t>
      </w:r>
      <w:r w:rsidRPr="00A81DB3">
        <w:rPr>
          <w:i/>
        </w:rPr>
        <w:t xml:space="preserve"> Revised Sexual Harassment Guidance</w:t>
      </w:r>
      <w:r>
        <w:rPr>
          <w:i/>
        </w:rPr>
        <w:t xml:space="preserve"> </w:t>
      </w:r>
      <w:r>
        <w:t>at 16.</w:t>
      </w:r>
    </w:p>
  </w:footnote>
  <w:footnote w:id="34">
    <w:p w14:paraId="1F9ED33E" w14:textId="72146E5F" w:rsidR="00122A0E" w:rsidRPr="00122A0E" w:rsidRDefault="00122A0E">
      <w:pPr>
        <w:pStyle w:val="FootnoteText"/>
        <w:rPr>
          <w:i/>
        </w:rPr>
      </w:pPr>
      <w:r>
        <w:rPr>
          <w:rStyle w:val="FootnoteReference"/>
        </w:rPr>
        <w:footnoteRef/>
      </w:r>
      <w:r>
        <w:t xml:space="preserve"> </w:t>
      </w:r>
      <w:r>
        <w:rPr>
          <w:i/>
        </w:rPr>
        <w:t>Id.</w:t>
      </w:r>
    </w:p>
  </w:footnote>
  <w:footnote w:id="35">
    <w:p w14:paraId="3729CA2D" w14:textId="1C590401" w:rsidR="0009713C" w:rsidRPr="00756B88" w:rsidRDefault="0009713C">
      <w:pPr>
        <w:pStyle w:val="FootnoteText"/>
      </w:pPr>
      <w:r>
        <w:rPr>
          <w:rStyle w:val="FootnoteReference"/>
        </w:rPr>
        <w:footnoteRef/>
      </w:r>
      <w:r>
        <w:t xml:space="preserve"> </w:t>
      </w:r>
      <w:r>
        <w:rPr>
          <w:i/>
        </w:rPr>
        <w:t xml:space="preserve">See </w:t>
      </w:r>
      <w:r>
        <w:rPr>
          <w:rFonts w:cs="Calibri"/>
          <w:color w:val="000000"/>
          <w:sz w:val="22"/>
          <w:szCs w:val="22"/>
        </w:rPr>
        <w:t>OAR 581-021-0045(3) and (d) (specifying circumstances under which a school district commits discrimination).</w:t>
      </w:r>
    </w:p>
  </w:footnote>
  <w:footnote w:id="36">
    <w:p w14:paraId="5F12FEEB" w14:textId="77777777" w:rsidR="00BE5A08" w:rsidRDefault="00BE5A08" w:rsidP="00BE5A08">
      <w:pPr>
        <w:pStyle w:val="FootnoteText"/>
        <w:jc w:val="both"/>
      </w:pPr>
      <w:r>
        <w:rPr>
          <w:rStyle w:val="FootnoteReference"/>
        </w:rPr>
        <w:footnoteRef/>
      </w:r>
      <w:r>
        <w:t xml:space="preserve"> The department’s Title IX expert is Katherine Hildebrandt. She may be reached at: </w:t>
      </w:r>
      <w:hyperlink r:id="rId2" w:history="1">
        <w:r w:rsidRPr="005F1332">
          <w:rPr>
            <w:rStyle w:val="Hyperlink"/>
          </w:rPr>
          <w:t>Katherine.Hildebrandt@ode.state.or.us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5A4B" w14:textId="77777777" w:rsidR="0009713C" w:rsidRDefault="0009713C"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3EEBDD77" w14:textId="77777777" w:rsidR="0009713C" w:rsidRDefault="0009713C" w:rsidP="005A4CC9">
    <w:pPr>
      <w:pStyle w:val="Header"/>
      <w:tabs>
        <w:tab w:val="left" w:pos="495"/>
        <w:tab w:val="left" w:pos="1980"/>
        <w:tab w:val="left" w:pos="2070"/>
      </w:tabs>
    </w:pPr>
    <w:r>
      <w:tab/>
    </w:r>
    <w:r>
      <w:tab/>
    </w:r>
    <w:r>
      <w:tab/>
    </w:r>
  </w:p>
  <w:p w14:paraId="799BFF8F" w14:textId="77777777" w:rsidR="0009713C" w:rsidRDefault="0009713C"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E27A" w14:textId="77777777" w:rsidR="0009713C" w:rsidRPr="0054305C" w:rsidRDefault="0009713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14A3A862" wp14:editId="657F7FC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9E07" w14:textId="77777777" w:rsidR="0009713C" w:rsidRPr="001910E5" w:rsidRDefault="0009713C"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3A862"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079E07" w14:textId="77777777" w:rsidR="0009713C" w:rsidRPr="001910E5" w:rsidRDefault="0009713C"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7550C3E" wp14:editId="44C38D6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BB22D"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1E65A49" w14:textId="77777777" w:rsidR="0009713C" w:rsidRPr="0054305C" w:rsidRDefault="0009713C"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D146AF5" wp14:editId="3357F7D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1546D1C" w14:textId="77777777" w:rsidR="0009713C" w:rsidRPr="001910E5" w:rsidRDefault="0009713C" w:rsidP="00394A58">
                          <w:pPr>
                            <w:spacing w:after="0"/>
                            <w:jc w:val="right"/>
                            <w:rPr>
                              <w:rFonts w:cs="Calibri"/>
                              <w:b/>
                              <w:sz w:val="22"/>
                              <w:szCs w:val="22"/>
                            </w:rPr>
                          </w:pPr>
                          <w:r>
                            <w:rPr>
                              <w:rFonts w:cs="Calibri"/>
                              <w:b/>
                              <w:sz w:val="22"/>
                              <w:szCs w:val="22"/>
                            </w:rPr>
                            <w:t>Colt Gill</w:t>
                          </w:r>
                        </w:p>
                        <w:p w14:paraId="0EEA943B" w14:textId="69E5A82D" w:rsidR="0009713C" w:rsidRPr="001910E5" w:rsidRDefault="0009713C"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146AF5"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1546D1C" w14:textId="77777777" w:rsidR="0009713C" w:rsidRPr="001910E5" w:rsidRDefault="0009713C" w:rsidP="00394A58">
                    <w:pPr>
                      <w:spacing w:after="0"/>
                      <w:jc w:val="right"/>
                      <w:rPr>
                        <w:rFonts w:cs="Calibri"/>
                        <w:b/>
                        <w:sz w:val="22"/>
                        <w:szCs w:val="22"/>
                      </w:rPr>
                    </w:pPr>
                    <w:r>
                      <w:rPr>
                        <w:rFonts w:cs="Calibri"/>
                        <w:b/>
                        <w:sz w:val="22"/>
                        <w:szCs w:val="22"/>
                      </w:rPr>
                      <w:t>Colt Gill</w:t>
                    </w:r>
                  </w:p>
                  <w:p w14:paraId="0EEA943B" w14:textId="69E5A82D" w:rsidR="0009713C" w:rsidRPr="001910E5" w:rsidRDefault="0009713C"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50CCE8B2" wp14:editId="6007E7D4">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2A5590D3" wp14:editId="2FA1BC34">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E83C4"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1D82" w14:textId="77777777" w:rsidR="0009713C" w:rsidRDefault="0009713C" w:rsidP="005A4CC9">
    <w:pPr>
      <w:pStyle w:val="Header"/>
      <w:tabs>
        <w:tab w:val="left" w:pos="495"/>
        <w:tab w:val="left" w:pos="1980"/>
        <w:tab w:val="left" w:pos="2070"/>
      </w:tabs>
    </w:pPr>
    <w:r>
      <w:tab/>
    </w:r>
    <w:r>
      <w:tab/>
    </w:r>
    <w:r>
      <w:tab/>
    </w:r>
  </w:p>
  <w:p w14:paraId="0122D35B" w14:textId="77777777" w:rsidR="0009713C" w:rsidRDefault="0009713C"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9545" w14:textId="77777777" w:rsidR="0009713C" w:rsidRPr="008A6892" w:rsidRDefault="0009713C"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0576F1"/>
    <w:multiLevelType w:val="hybridMultilevel"/>
    <w:tmpl w:val="8978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9083C"/>
    <w:multiLevelType w:val="hybridMultilevel"/>
    <w:tmpl w:val="74AE92B8"/>
    <w:lvl w:ilvl="0" w:tplc="C280413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060BA5"/>
    <w:multiLevelType w:val="hybridMultilevel"/>
    <w:tmpl w:val="0D1E8A98"/>
    <w:lvl w:ilvl="0" w:tplc="C0A87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DB4772"/>
    <w:multiLevelType w:val="hybridMultilevel"/>
    <w:tmpl w:val="6308AE1E"/>
    <w:lvl w:ilvl="0" w:tplc="2C343FBC">
      <w:start w:val="2"/>
      <w:numFmt w:val="bullet"/>
      <w:lvlText w:val=""/>
      <w:lvlJc w:val="left"/>
      <w:pPr>
        <w:ind w:left="2160" w:hanging="360"/>
      </w:pPr>
      <w:rPr>
        <w:rFonts w:ascii="Symbol" w:eastAsiaTheme="minorHAnsi"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3A42AC"/>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C4162"/>
    <w:multiLevelType w:val="hybridMultilevel"/>
    <w:tmpl w:val="EF785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455CE"/>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D060E"/>
    <w:multiLevelType w:val="hybridMultilevel"/>
    <w:tmpl w:val="3C90DB72"/>
    <w:lvl w:ilvl="0" w:tplc="68725E9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B5789"/>
    <w:multiLevelType w:val="hybridMultilevel"/>
    <w:tmpl w:val="BA70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1A44"/>
    <w:multiLevelType w:val="hybridMultilevel"/>
    <w:tmpl w:val="9DE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54C36"/>
    <w:multiLevelType w:val="hybridMultilevel"/>
    <w:tmpl w:val="BB7274C4"/>
    <w:lvl w:ilvl="0" w:tplc="AE6CFA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4F4221D"/>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71E32"/>
    <w:multiLevelType w:val="hybridMultilevel"/>
    <w:tmpl w:val="53C65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55786"/>
    <w:multiLevelType w:val="hybridMultilevel"/>
    <w:tmpl w:val="C12C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45C55"/>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92DFA"/>
    <w:multiLevelType w:val="hybridMultilevel"/>
    <w:tmpl w:val="E95278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9"/>
  </w:num>
  <w:num w:numId="14">
    <w:abstractNumId w:val="27"/>
  </w:num>
  <w:num w:numId="15">
    <w:abstractNumId w:val="19"/>
  </w:num>
  <w:num w:numId="16">
    <w:abstractNumId w:val="18"/>
  </w:num>
  <w:num w:numId="17">
    <w:abstractNumId w:val="21"/>
  </w:num>
  <w:num w:numId="18">
    <w:abstractNumId w:val="22"/>
  </w:num>
  <w:num w:numId="19">
    <w:abstractNumId w:val="11"/>
  </w:num>
  <w:num w:numId="20">
    <w:abstractNumId w:val="14"/>
  </w:num>
  <w:num w:numId="21">
    <w:abstractNumId w:val="25"/>
  </w:num>
  <w:num w:numId="22">
    <w:abstractNumId w:val="26"/>
  </w:num>
  <w:num w:numId="23">
    <w:abstractNumId w:val="20"/>
  </w:num>
  <w:num w:numId="24">
    <w:abstractNumId w:val="23"/>
  </w:num>
  <w:num w:numId="25">
    <w:abstractNumId w:val="16"/>
  </w:num>
  <w:num w:numId="26">
    <w:abstractNumId w:val="13"/>
  </w:num>
  <w:num w:numId="27">
    <w:abstractNumId w:val="28"/>
  </w:num>
  <w:num w:numId="28">
    <w:abstractNumId w:val="15"/>
  </w:num>
  <w:num w:numId="29">
    <w:abstractNumId w:val="1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101D8"/>
    <w:rsid w:val="00012188"/>
    <w:rsid w:val="00053AF9"/>
    <w:rsid w:val="0005519A"/>
    <w:rsid w:val="00057081"/>
    <w:rsid w:val="0007028A"/>
    <w:rsid w:val="00072472"/>
    <w:rsid w:val="0007415C"/>
    <w:rsid w:val="00081D26"/>
    <w:rsid w:val="0008251E"/>
    <w:rsid w:val="000849EB"/>
    <w:rsid w:val="000855CE"/>
    <w:rsid w:val="000949FB"/>
    <w:rsid w:val="0009592F"/>
    <w:rsid w:val="0009713C"/>
    <w:rsid w:val="000B00F1"/>
    <w:rsid w:val="000B37BD"/>
    <w:rsid w:val="000C5F65"/>
    <w:rsid w:val="000C6875"/>
    <w:rsid w:val="000C7BAB"/>
    <w:rsid w:val="000D3C77"/>
    <w:rsid w:val="000E1ACF"/>
    <w:rsid w:val="000F5433"/>
    <w:rsid w:val="00105EE1"/>
    <w:rsid w:val="00114A19"/>
    <w:rsid w:val="00117B53"/>
    <w:rsid w:val="00120FD1"/>
    <w:rsid w:val="00122A0E"/>
    <w:rsid w:val="001309CB"/>
    <w:rsid w:val="00131B91"/>
    <w:rsid w:val="001545C6"/>
    <w:rsid w:val="00155233"/>
    <w:rsid w:val="00156BA9"/>
    <w:rsid w:val="00164386"/>
    <w:rsid w:val="0016790A"/>
    <w:rsid w:val="00170CC0"/>
    <w:rsid w:val="00180336"/>
    <w:rsid w:val="00181641"/>
    <w:rsid w:val="00182EBA"/>
    <w:rsid w:val="00186F03"/>
    <w:rsid w:val="00187F17"/>
    <w:rsid w:val="001910E5"/>
    <w:rsid w:val="001A13B0"/>
    <w:rsid w:val="001A7726"/>
    <w:rsid w:val="001A7DC3"/>
    <w:rsid w:val="001B18C0"/>
    <w:rsid w:val="001B3CA9"/>
    <w:rsid w:val="00200E93"/>
    <w:rsid w:val="00223A53"/>
    <w:rsid w:val="00233BDE"/>
    <w:rsid w:val="00237EBF"/>
    <w:rsid w:val="00243E40"/>
    <w:rsid w:val="00243E74"/>
    <w:rsid w:val="00246BF6"/>
    <w:rsid w:val="002561F1"/>
    <w:rsid w:val="002568B7"/>
    <w:rsid w:val="00257261"/>
    <w:rsid w:val="00262DF4"/>
    <w:rsid w:val="0026344F"/>
    <w:rsid w:val="0026391A"/>
    <w:rsid w:val="00277DA1"/>
    <w:rsid w:val="00280989"/>
    <w:rsid w:val="00286E55"/>
    <w:rsid w:val="00286F50"/>
    <w:rsid w:val="002B2F74"/>
    <w:rsid w:val="002B66FD"/>
    <w:rsid w:val="002C4CEC"/>
    <w:rsid w:val="002D4B43"/>
    <w:rsid w:val="002E4AB9"/>
    <w:rsid w:val="002F6439"/>
    <w:rsid w:val="003008A1"/>
    <w:rsid w:val="00301851"/>
    <w:rsid w:val="00340543"/>
    <w:rsid w:val="00343802"/>
    <w:rsid w:val="00344B7D"/>
    <w:rsid w:val="00350861"/>
    <w:rsid w:val="003510B1"/>
    <w:rsid w:val="00352A8E"/>
    <w:rsid w:val="00354E85"/>
    <w:rsid w:val="003639AD"/>
    <w:rsid w:val="003662E3"/>
    <w:rsid w:val="00366F92"/>
    <w:rsid w:val="00371CAD"/>
    <w:rsid w:val="00374378"/>
    <w:rsid w:val="003779D1"/>
    <w:rsid w:val="003902FD"/>
    <w:rsid w:val="00394A58"/>
    <w:rsid w:val="00397B44"/>
    <w:rsid w:val="003A4EBA"/>
    <w:rsid w:val="003A7591"/>
    <w:rsid w:val="003A767B"/>
    <w:rsid w:val="003B2DD1"/>
    <w:rsid w:val="003B76D4"/>
    <w:rsid w:val="003C6093"/>
    <w:rsid w:val="003C6542"/>
    <w:rsid w:val="003D5D5B"/>
    <w:rsid w:val="003E219A"/>
    <w:rsid w:val="003F2559"/>
    <w:rsid w:val="003F522F"/>
    <w:rsid w:val="00412B75"/>
    <w:rsid w:val="0042471E"/>
    <w:rsid w:val="004377FF"/>
    <w:rsid w:val="004545A4"/>
    <w:rsid w:val="00456699"/>
    <w:rsid w:val="004643F1"/>
    <w:rsid w:val="0047779E"/>
    <w:rsid w:val="00485B75"/>
    <w:rsid w:val="00492E37"/>
    <w:rsid w:val="004946DD"/>
    <w:rsid w:val="00495E65"/>
    <w:rsid w:val="004A2347"/>
    <w:rsid w:val="004B3F9B"/>
    <w:rsid w:val="004C564C"/>
    <w:rsid w:val="004C5CF0"/>
    <w:rsid w:val="004C6C86"/>
    <w:rsid w:val="004E0E25"/>
    <w:rsid w:val="004E1F19"/>
    <w:rsid w:val="004F1E1B"/>
    <w:rsid w:val="00515A26"/>
    <w:rsid w:val="005206A7"/>
    <w:rsid w:val="005239DB"/>
    <w:rsid w:val="00532EC4"/>
    <w:rsid w:val="0054305C"/>
    <w:rsid w:val="005666B7"/>
    <w:rsid w:val="005734F9"/>
    <w:rsid w:val="005754B4"/>
    <w:rsid w:val="0058349E"/>
    <w:rsid w:val="005845E5"/>
    <w:rsid w:val="00590899"/>
    <w:rsid w:val="005A1B7A"/>
    <w:rsid w:val="005A4CC9"/>
    <w:rsid w:val="005B0528"/>
    <w:rsid w:val="005B211C"/>
    <w:rsid w:val="005B47EA"/>
    <w:rsid w:val="005B6F2B"/>
    <w:rsid w:val="005C3745"/>
    <w:rsid w:val="005E6AAD"/>
    <w:rsid w:val="005F2534"/>
    <w:rsid w:val="005F3147"/>
    <w:rsid w:val="005F3C42"/>
    <w:rsid w:val="006008DC"/>
    <w:rsid w:val="00600A76"/>
    <w:rsid w:val="0060150E"/>
    <w:rsid w:val="00605B79"/>
    <w:rsid w:val="00631DC2"/>
    <w:rsid w:val="00633E18"/>
    <w:rsid w:val="00641A7B"/>
    <w:rsid w:val="00642116"/>
    <w:rsid w:val="0064307A"/>
    <w:rsid w:val="006430A5"/>
    <w:rsid w:val="00646827"/>
    <w:rsid w:val="00651E2C"/>
    <w:rsid w:val="00655A8A"/>
    <w:rsid w:val="00665EC7"/>
    <w:rsid w:val="0066724D"/>
    <w:rsid w:val="006760CA"/>
    <w:rsid w:val="00684FCC"/>
    <w:rsid w:val="006912EC"/>
    <w:rsid w:val="006943C2"/>
    <w:rsid w:val="006A0949"/>
    <w:rsid w:val="006B1A9D"/>
    <w:rsid w:val="006B3D27"/>
    <w:rsid w:val="006C4790"/>
    <w:rsid w:val="006C5B09"/>
    <w:rsid w:val="006D1652"/>
    <w:rsid w:val="006D1860"/>
    <w:rsid w:val="006E0892"/>
    <w:rsid w:val="006E430B"/>
    <w:rsid w:val="006E4BA6"/>
    <w:rsid w:val="006E5011"/>
    <w:rsid w:val="006E67F2"/>
    <w:rsid w:val="006F0F15"/>
    <w:rsid w:val="006F5CEC"/>
    <w:rsid w:val="00701F41"/>
    <w:rsid w:val="007053D5"/>
    <w:rsid w:val="007174C5"/>
    <w:rsid w:val="00720275"/>
    <w:rsid w:val="00725139"/>
    <w:rsid w:val="007364C8"/>
    <w:rsid w:val="007469DA"/>
    <w:rsid w:val="007476AB"/>
    <w:rsid w:val="00756B88"/>
    <w:rsid w:val="007613B2"/>
    <w:rsid w:val="00773BD0"/>
    <w:rsid w:val="007740B9"/>
    <w:rsid w:val="00783240"/>
    <w:rsid w:val="00787158"/>
    <w:rsid w:val="007928CB"/>
    <w:rsid w:val="00794502"/>
    <w:rsid w:val="007B3629"/>
    <w:rsid w:val="007B37B4"/>
    <w:rsid w:val="007B69CD"/>
    <w:rsid w:val="007E5816"/>
    <w:rsid w:val="007F407D"/>
    <w:rsid w:val="007F5A33"/>
    <w:rsid w:val="008029B2"/>
    <w:rsid w:val="00812577"/>
    <w:rsid w:val="00824EB4"/>
    <w:rsid w:val="008256B9"/>
    <w:rsid w:val="00846AAA"/>
    <w:rsid w:val="00860BA1"/>
    <w:rsid w:val="00873CAC"/>
    <w:rsid w:val="00890FCB"/>
    <w:rsid w:val="00891BD1"/>
    <w:rsid w:val="008A6892"/>
    <w:rsid w:val="008B4236"/>
    <w:rsid w:val="008B5D78"/>
    <w:rsid w:val="008B727A"/>
    <w:rsid w:val="008D13CE"/>
    <w:rsid w:val="008D4140"/>
    <w:rsid w:val="008D5A2F"/>
    <w:rsid w:val="008D7961"/>
    <w:rsid w:val="008E2798"/>
    <w:rsid w:val="008E4D18"/>
    <w:rsid w:val="00904D25"/>
    <w:rsid w:val="00913297"/>
    <w:rsid w:val="00922CC4"/>
    <w:rsid w:val="009327C9"/>
    <w:rsid w:val="00937F65"/>
    <w:rsid w:val="00942236"/>
    <w:rsid w:val="00943448"/>
    <w:rsid w:val="00947BE2"/>
    <w:rsid w:val="00951417"/>
    <w:rsid w:val="00963A25"/>
    <w:rsid w:val="00965306"/>
    <w:rsid w:val="00967B31"/>
    <w:rsid w:val="00976B5D"/>
    <w:rsid w:val="00982B1D"/>
    <w:rsid w:val="0099086D"/>
    <w:rsid w:val="009A2D48"/>
    <w:rsid w:val="009A582E"/>
    <w:rsid w:val="009A6415"/>
    <w:rsid w:val="009B5A8F"/>
    <w:rsid w:val="009C0B75"/>
    <w:rsid w:val="009C2A28"/>
    <w:rsid w:val="009D0D06"/>
    <w:rsid w:val="009D53C8"/>
    <w:rsid w:val="009F00A7"/>
    <w:rsid w:val="009F0327"/>
    <w:rsid w:val="009F6A55"/>
    <w:rsid w:val="00A329C9"/>
    <w:rsid w:val="00A33F77"/>
    <w:rsid w:val="00A35897"/>
    <w:rsid w:val="00A47A10"/>
    <w:rsid w:val="00A704D7"/>
    <w:rsid w:val="00A70A52"/>
    <w:rsid w:val="00A713B2"/>
    <w:rsid w:val="00A90428"/>
    <w:rsid w:val="00A92FA4"/>
    <w:rsid w:val="00AB0805"/>
    <w:rsid w:val="00AD46F0"/>
    <w:rsid w:val="00AD5FA9"/>
    <w:rsid w:val="00AE1357"/>
    <w:rsid w:val="00AE5FAC"/>
    <w:rsid w:val="00AE609E"/>
    <w:rsid w:val="00AE7CC7"/>
    <w:rsid w:val="00AF0738"/>
    <w:rsid w:val="00B00C83"/>
    <w:rsid w:val="00B1325A"/>
    <w:rsid w:val="00B240B2"/>
    <w:rsid w:val="00B25F74"/>
    <w:rsid w:val="00B321D1"/>
    <w:rsid w:val="00B34DEF"/>
    <w:rsid w:val="00B45579"/>
    <w:rsid w:val="00B50D74"/>
    <w:rsid w:val="00B52E18"/>
    <w:rsid w:val="00B53C11"/>
    <w:rsid w:val="00B54EB1"/>
    <w:rsid w:val="00B61D71"/>
    <w:rsid w:val="00B62420"/>
    <w:rsid w:val="00B7272A"/>
    <w:rsid w:val="00B7413E"/>
    <w:rsid w:val="00B7502C"/>
    <w:rsid w:val="00B76AA5"/>
    <w:rsid w:val="00B77DD5"/>
    <w:rsid w:val="00B81F0B"/>
    <w:rsid w:val="00B87632"/>
    <w:rsid w:val="00B923D1"/>
    <w:rsid w:val="00B942EC"/>
    <w:rsid w:val="00BA02DD"/>
    <w:rsid w:val="00BA035F"/>
    <w:rsid w:val="00BA7BC0"/>
    <w:rsid w:val="00BD7389"/>
    <w:rsid w:val="00BE1AFA"/>
    <w:rsid w:val="00BE48EF"/>
    <w:rsid w:val="00BE50D3"/>
    <w:rsid w:val="00BE5A08"/>
    <w:rsid w:val="00BE7C34"/>
    <w:rsid w:val="00C04BD6"/>
    <w:rsid w:val="00C0633D"/>
    <w:rsid w:val="00C06AB0"/>
    <w:rsid w:val="00C21F50"/>
    <w:rsid w:val="00C24859"/>
    <w:rsid w:val="00C3062B"/>
    <w:rsid w:val="00C40977"/>
    <w:rsid w:val="00C41EE7"/>
    <w:rsid w:val="00C43C54"/>
    <w:rsid w:val="00C45C06"/>
    <w:rsid w:val="00C4690C"/>
    <w:rsid w:val="00C5182C"/>
    <w:rsid w:val="00C5438F"/>
    <w:rsid w:val="00C56DC0"/>
    <w:rsid w:val="00C774A6"/>
    <w:rsid w:val="00C82A5C"/>
    <w:rsid w:val="00C84AEE"/>
    <w:rsid w:val="00C92005"/>
    <w:rsid w:val="00C92F2D"/>
    <w:rsid w:val="00C92FB5"/>
    <w:rsid w:val="00CA0B31"/>
    <w:rsid w:val="00CA2B57"/>
    <w:rsid w:val="00CA5B51"/>
    <w:rsid w:val="00CA5C1A"/>
    <w:rsid w:val="00CA6C93"/>
    <w:rsid w:val="00CC294C"/>
    <w:rsid w:val="00CC5142"/>
    <w:rsid w:val="00CD27BA"/>
    <w:rsid w:val="00CD4FB6"/>
    <w:rsid w:val="00CD732C"/>
    <w:rsid w:val="00CE1F80"/>
    <w:rsid w:val="00CE459D"/>
    <w:rsid w:val="00CE6992"/>
    <w:rsid w:val="00CF2FBF"/>
    <w:rsid w:val="00D00C09"/>
    <w:rsid w:val="00D12031"/>
    <w:rsid w:val="00D13B1D"/>
    <w:rsid w:val="00D21861"/>
    <w:rsid w:val="00D574B3"/>
    <w:rsid w:val="00D661CE"/>
    <w:rsid w:val="00D76049"/>
    <w:rsid w:val="00D81485"/>
    <w:rsid w:val="00D84F4E"/>
    <w:rsid w:val="00DA2C48"/>
    <w:rsid w:val="00DA52CE"/>
    <w:rsid w:val="00DA6DFA"/>
    <w:rsid w:val="00DA71D0"/>
    <w:rsid w:val="00DC0E6C"/>
    <w:rsid w:val="00DC7D58"/>
    <w:rsid w:val="00DD1181"/>
    <w:rsid w:val="00DD139F"/>
    <w:rsid w:val="00DD23C1"/>
    <w:rsid w:val="00DD74C5"/>
    <w:rsid w:val="00DE20F7"/>
    <w:rsid w:val="00DF2286"/>
    <w:rsid w:val="00E03E5F"/>
    <w:rsid w:val="00E1552E"/>
    <w:rsid w:val="00E16D03"/>
    <w:rsid w:val="00E1725D"/>
    <w:rsid w:val="00E2038D"/>
    <w:rsid w:val="00E209C4"/>
    <w:rsid w:val="00E25BAA"/>
    <w:rsid w:val="00E32EF7"/>
    <w:rsid w:val="00E33509"/>
    <w:rsid w:val="00E3635E"/>
    <w:rsid w:val="00E447D2"/>
    <w:rsid w:val="00E51B23"/>
    <w:rsid w:val="00E57389"/>
    <w:rsid w:val="00E62B12"/>
    <w:rsid w:val="00E678C8"/>
    <w:rsid w:val="00E70E74"/>
    <w:rsid w:val="00E70F54"/>
    <w:rsid w:val="00E73446"/>
    <w:rsid w:val="00E77663"/>
    <w:rsid w:val="00E81278"/>
    <w:rsid w:val="00E942CC"/>
    <w:rsid w:val="00E978A2"/>
    <w:rsid w:val="00EA1437"/>
    <w:rsid w:val="00EB282B"/>
    <w:rsid w:val="00EC0DFD"/>
    <w:rsid w:val="00EC4187"/>
    <w:rsid w:val="00EC4BF6"/>
    <w:rsid w:val="00ED1B85"/>
    <w:rsid w:val="00ED7D0F"/>
    <w:rsid w:val="00EF1095"/>
    <w:rsid w:val="00F00A00"/>
    <w:rsid w:val="00F00BA5"/>
    <w:rsid w:val="00F01A54"/>
    <w:rsid w:val="00F027C4"/>
    <w:rsid w:val="00F041BA"/>
    <w:rsid w:val="00F10056"/>
    <w:rsid w:val="00F210CF"/>
    <w:rsid w:val="00F3439D"/>
    <w:rsid w:val="00F514B2"/>
    <w:rsid w:val="00F621A9"/>
    <w:rsid w:val="00F71DC8"/>
    <w:rsid w:val="00F77981"/>
    <w:rsid w:val="00F847C0"/>
    <w:rsid w:val="00F867BA"/>
    <w:rsid w:val="00F92E4B"/>
    <w:rsid w:val="00F94ECA"/>
    <w:rsid w:val="00FA0754"/>
    <w:rsid w:val="00FB336D"/>
    <w:rsid w:val="00FD0D67"/>
    <w:rsid w:val="00FD2440"/>
    <w:rsid w:val="00FD3736"/>
    <w:rsid w:val="00FD3ED3"/>
    <w:rsid w:val="00FE42B7"/>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7F2DB1B"/>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character" w:styleId="CommentReference">
    <w:name w:val="annotation reference"/>
    <w:basedOn w:val="DefaultParagraphFont"/>
    <w:uiPriority w:val="99"/>
    <w:semiHidden/>
    <w:unhideWhenUsed/>
    <w:rsid w:val="002561F1"/>
    <w:rPr>
      <w:sz w:val="16"/>
      <w:szCs w:val="16"/>
    </w:rPr>
  </w:style>
  <w:style w:type="paragraph" w:styleId="CommentText">
    <w:name w:val="annotation text"/>
    <w:basedOn w:val="Normal"/>
    <w:link w:val="CommentTextChar"/>
    <w:uiPriority w:val="99"/>
    <w:semiHidden/>
    <w:unhideWhenUsed/>
    <w:rsid w:val="002561F1"/>
    <w:rPr>
      <w:sz w:val="20"/>
      <w:szCs w:val="20"/>
    </w:rPr>
  </w:style>
  <w:style w:type="character" w:customStyle="1" w:styleId="CommentTextChar">
    <w:name w:val="Comment Text Char"/>
    <w:basedOn w:val="DefaultParagraphFont"/>
    <w:link w:val="CommentText"/>
    <w:uiPriority w:val="99"/>
    <w:semiHidden/>
    <w:rsid w:val="002561F1"/>
  </w:style>
  <w:style w:type="paragraph" w:styleId="CommentSubject">
    <w:name w:val="annotation subject"/>
    <w:basedOn w:val="CommentText"/>
    <w:next w:val="CommentText"/>
    <w:link w:val="CommentSubjectChar"/>
    <w:uiPriority w:val="99"/>
    <w:semiHidden/>
    <w:unhideWhenUsed/>
    <w:rsid w:val="002561F1"/>
    <w:rPr>
      <w:b/>
      <w:bCs/>
    </w:rPr>
  </w:style>
  <w:style w:type="character" w:customStyle="1" w:styleId="CommentSubjectChar">
    <w:name w:val="Comment Subject Char"/>
    <w:basedOn w:val="CommentTextChar"/>
    <w:link w:val="CommentSubject"/>
    <w:uiPriority w:val="99"/>
    <w:semiHidden/>
    <w:rsid w:val="002561F1"/>
    <w:rPr>
      <w:b/>
      <w:bCs/>
    </w:rPr>
  </w:style>
  <w:style w:type="paragraph" w:styleId="FootnoteText">
    <w:name w:val="footnote text"/>
    <w:basedOn w:val="Normal"/>
    <w:link w:val="FootnoteTextChar"/>
    <w:uiPriority w:val="99"/>
    <w:unhideWhenUsed/>
    <w:rsid w:val="004643F1"/>
    <w:pPr>
      <w:spacing w:after="0"/>
    </w:pPr>
    <w:rPr>
      <w:sz w:val="20"/>
      <w:szCs w:val="20"/>
    </w:rPr>
  </w:style>
  <w:style w:type="character" w:customStyle="1" w:styleId="FootnoteTextChar">
    <w:name w:val="Footnote Text Char"/>
    <w:basedOn w:val="DefaultParagraphFont"/>
    <w:link w:val="FootnoteText"/>
    <w:uiPriority w:val="99"/>
    <w:rsid w:val="004643F1"/>
  </w:style>
  <w:style w:type="character" w:styleId="FootnoteReference">
    <w:name w:val="footnote reference"/>
    <w:basedOn w:val="DefaultParagraphFont"/>
    <w:unhideWhenUsed/>
    <w:rsid w:val="004643F1"/>
    <w:rPr>
      <w:vertAlign w:val="superscript"/>
    </w:rPr>
  </w:style>
  <w:style w:type="paragraph" w:styleId="NoSpacing">
    <w:name w:val="No Spacing"/>
    <w:uiPriority w:val="1"/>
    <w:qFormat/>
    <w:rsid w:val="004643F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420365578">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Katherine.Hildebrandt@ode.state.or.us" TargetMode="External"/><Relationship Id="rId1" Type="http://schemas.openxmlformats.org/officeDocument/2006/relationships/hyperlink" Target="https://www2.ed.gov/about/offices/list/ocr/docs/shguid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2022-08-31T07:00:00+00:00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2022-08-31T07:00:00+00:00</Estimated_x0020_Creation_x0020_Date>
  </documentManagement>
</p:properties>
</file>

<file path=customXml/itemProps1.xml><?xml version="1.0" encoding="utf-8"?>
<ds:datastoreItem xmlns:ds="http://schemas.openxmlformats.org/officeDocument/2006/customXml" ds:itemID="{46F54949-50A6-42B2-806D-618BC8E20ADD}">
  <ds:schemaRefs>
    <ds:schemaRef ds:uri="http://schemas.openxmlformats.org/officeDocument/2006/bibliography"/>
  </ds:schemaRefs>
</ds:datastoreItem>
</file>

<file path=customXml/itemProps2.xml><?xml version="1.0" encoding="utf-8"?>
<ds:datastoreItem xmlns:ds="http://schemas.openxmlformats.org/officeDocument/2006/customXml" ds:itemID="{A1DEFCF7-DBCE-4127-AF39-4DED3E5FA4AD}"/>
</file>

<file path=customXml/itemProps3.xml><?xml version="1.0" encoding="utf-8"?>
<ds:datastoreItem xmlns:ds="http://schemas.openxmlformats.org/officeDocument/2006/customXml" ds:itemID="{10A3A117-74E0-44C1-ACB6-CA632E297CBF}"/>
</file>

<file path=customXml/itemProps4.xml><?xml version="1.0" encoding="utf-8"?>
<ds:datastoreItem xmlns:ds="http://schemas.openxmlformats.org/officeDocument/2006/customXml" ds:itemID="{73BBE993-4E74-4C7A-8784-64412379E858}"/>
</file>

<file path=docProps/app.xml><?xml version="1.0" encoding="utf-8"?>
<Properties xmlns="http://schemas.openxmlformats.org/officeDocument/2006/extended-properties" xmlns:vt="http://schemas.openxmlformats.org/officeDocument/2006/docPropsVTypes">
  <Template>Normal</Template>
  <TotalTime>1</TotalTime>
  <Pages>30</Pages>
  <Words>9994</Words>
  <Characters>56969</Characters>
  <Application>Microsoft Office Word</Application>
  <DocSecurity>0</DocSecurity>
  <Lines>3797</Lines>
  <Paragraphs>2391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64572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BrookingsHarborSD.January6.2021.REDACTED</dc:title>
  <dc:creator>MAYER Mark - ODE</dc:creator>
  <cp:lastModifiedBy>MAYER Mark * ODE</cp:lastModifiedBy>
  <cp:revision>2</cp:revision>
  <cp:lastPrinted>2020-12-10T18:55:00Z</cp:lastPrinted>
  <dcterms:created xsi:type="dcterms:W3CDTF">2022-07-28T19:40:00Z</dcterms:created>
  <dcterms:modified xsi:type="dcterms:W3CDTF">2022-07-28T19:40:00Z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