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Pr="00877375" w:rsidRDefault="00C92005" w:rsidP="00877375">
      <w:pPr>
        <w:spacing w:after="0"/>
        <w:jc w:val="both"/>
        <w:rPr>
          <w:rStyle w:val="Strong"/>
          <w:sz w:val="24"/>
          <w:szCs w:val="24"/>
        </w:rPr>
        <w:sectPr w:rsidR="00C92005" w:rsidRPr="0087737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311E55" w:rsidRPr="004C63C2" w:rsidRDefault="00D324C4" w:rsidP="00311E55">
      <w:pPr>
        <w:spacing w:after="0"/>
        <w:jc w:val="both"/>
        <w:rPr>
          <w:b/>
          <w:sz w:val="22"/>
          <w:szCs w:val="22"/>
        </w:rPr>
      </w:pPr>
      <w:r w:rsidRPr="004C63C2">
        <w:rPr>
          <w:sz w:val="22"/>
          <w:szCs w:val="22"/>
        </w:rPr>
        <w:t>June 1</w:t>
      </w:r>
      <w:r w:rsidR="00877375" w:rsidRPr="004C63C2">
        <w:rPr>
          <w:sz w:val="22"/>
          <w:szCs w:val="22"/>
        </w:rPr>
        <w:t>, 2018</w:t>
      </w:r>
    </w:p>
    <w:p w:rsidR="00877375" w:rsidRPr="004C63C2" w:rsidRDefault="00877375" w:rsidP="00877375">
      <w:pPr>
        <w:spacing w:after="0"/>
        <w:jc w:val="right"/>
        <w:rPr>
          <w:sz w:val="22"/>
          <w:szCs w:val="22"/>
        </w:rPr>
      </w:pPr>
      <w:r w:rsidRPr="004C63C2">
        <w:rPr>
          <w:b/>
          <w:sz w:val="22"/>
          <w:szCs w:val="22"/>
        </w:rPr>
        <w:t>BY EMAIL AND US MAIL</w:t>
      </w:r>
    </w:p>
    <w:p w:rsidR="00EC1DA1" w:rsidRPr="004C63C2" w:rsidRDefault="00EC1DA1" w:rsidP="008B6538">
      <w:pPr>
        <w:spacing w:after="0"/>
        <w:jc w:val="both"/>
        <w:rPr>
          <w:sz w:val="22"/>
          <w:szCs w:val="22"/>
        </w:rPr>
      </w:pPr>
    </w:p>
    <w:p w:rsidR="00877375" w:rsidRDefault="00970F42" w:rsidP="008B6538">
      <w:pPr>
        <w:spacing w:after="0"/>
        <w:jc w:val="both"/>
        <w:rPr>
          <w:sz w:val="22"/>
          <w:szCs w:val="22"/>
        </w:rPr>
      </w:pPr>
      <w:r>
        <w:rPr>
          <w:sz w:val="22"/>
          <w:szCs w:val="22"/>
        </w:rPr>
        <w:t>PARENT</w:t>
      </w:r>
    </w:p>
    <w:p w:rsidR="00970F42" w:rsidRDefault="00970F42" w:rsidP="008B6538">
      <w:pPr>
        <w:spacing w:after="0"/>
        <w:jc w:val="both"/>
        <w:rPr>
          <w:sz w:val="22"/>
          <w:szCs w:val="22"/>
        </w:rPr>
      </w:pPr>
      <w:r>
        <w:rPr>
          <w:sz w:val="22"/>
          <w:szCs w:val="22"/>
        </w:rPr>
        <w:t>ADDRESS</w:t>
      </w:r>
    </w:p>
    <w:p w:rsidR="00970F42" w:rsidRDefault="00970F42" w:rsidP="008B6538">
      <w:pPr>
        <w:spacing w:after="0"/>
        <w:jc w:val="both"/>
        <w:rPr>
          <w:sz w:val="22"/>
          <w:szCs w:val="22"/>
        </w:rPr>
      </w:pPr>
      <w:r>
        <w:rPr>
          <w:sz w:val="22"/>
          <w:szCs w:val="22"/>
        </w:rPr>
        <w:t>ADDRESS</w:t>
      </w:r>
    </w:p>
    <w:p w:rsidR="00970F42" w:rsidRPr="004C63C2" w:rsidRDefault="00970F42" w:rsidP="008B6538">
      <w:pPr>
        <w:spacing w:after="0"/>
        <w:jc w:val="both"/>
        <w:rPr>
          <w:sz w:val="22"/>
          <w:szCs w:val="22"/>
        </w:rPr>
      </w:pPr>
      <w:r>
        <w:rPr>
          <w:sz w:val="22"/>
          <w:szCs w:val="22"/>
        </w:rPr>
        <w:t>ADDRESS</w:t>
      </w:r>
    </w:p>
    <w:p w:rsidR="00877375" w:rsidRPr="004C63C2" w:rsidRDefault="00877375" w:rsidP="008B6538">
      <w:pPr>
        <w:spacing w:after="0"/>
        <w:jc w:val="both"/>
        <w:rPr>
          <w:sz w:val="22"/>
          <w:szCs w:val="22"/>
        </w:rPr>
      </w:pPr>
    </w:p>
    <w:p w:rsidR="0071104F" w:rsidRPr="004C63C2" w:rsidRDefault="0071104F" w:rsidP="008B6538">
      <w:pPr>
        <w:spacing w:after="0"/>
        <w:jc w:val="both"/>
        <w:rPr>
          <w:sz w:val="22"/>
          <w:szCs w:val="22"/>
        </w:rPr>
      </w:pPr>
      <w:r w:rsidRPr="004C63C2">
        <w:rPr>
          <w:sz w:val="22"/>
          <w:szCs w:val="22"/>
        </w:rPr>
        <w:t>Don Grotting, Superintendent</w:t>
      </w:r>
    </w:p>
    <w:p w:rsidR="00546560" w:rsidRPr="004C63C2" w:rsidRDefault="00546560" w:rsidP="008B6538">
      <w:pPr>
        <w:spacing w:after="0"/>
        <w:jc w:val="both"/>
        <w:rPr>
          <w:bCs/>
          <w:sz w:val="22"/>
          <w:szCs w:val="22"/>
        </w:rPr>
      </w:pPr>
      <w:r w:rsidRPr="004C63C2">
        <w:rPr>
          <w:bCs/>
          <w:sz w:val="22"/>
          <w:szCs w:val="22"/>
        </w:rPr>
        <w:t>Central Administration Center</w:t>
      </w:r>
    </w:p>
    <w:p w:rsidR="00546560" w:rsidRPr="004C63C2" w:rsidRDefault="00546560" w:rsidP="008B6538">
      <w:pPr>
        <w:spacing w:after="0"/>
        <w:jc w:val="both"/>
        <w:rPr>
          <w:bCs/>
          <w:sz w:val="22"/>
          <w:szCs w:val="22"/>
        </w:rPr>
      </w:pPr>
      <w:r w:rsidRPr="004C63C2">
        <w:rPr>
          <w:bCs/>
          <w:sz w:val="22"/>
          <w:szCs w:val="22"/>
        </w:rPr>
        <w:t>16550 SW Merlo Rd.</w:t>
      </w:r>
    </w:p>
    <w:p w:rsidR="00546560" w:rsidRPr="004C63C2" w:rsidRDefault="00546560" w:rsidP="008B6538">
      <w:pPr>
        <w:spacing w:after="0"/>
        <w:jc w:val="both"/>
        <w:rPr>
          <w:bCs/>
          <w:sz w:val="22"/>
          <w:szCs w:val="22"/>
        </w:rPr>
      </w:pPr>
      <w:r w:rsidRPr="004C63C2">
        <w:rPr>
          <w:bCs/>
          <w:sz w:val="22"/>
          <w:szCs w:val="22"/>
        </w:rPr>
        <w:t>Beaverton, OR 97003</w:t>
      </w:r>
    </w:p>
    <w:p w:rsidR="0071104F" w:rsidRPr="004C63C2" w:rsidRDefault="00546560" w:rsidP="008B6538">
      <w:pPr>
        <w:spacing w:after="0"/>
        <w:jc w:val="both"/>
        <w:rPr>
          <w:sz w:val="22"/>
          <w:szCs w:val="22"/>
        </w:rPr>
      </w:pPr>
      <w:r w:rsidRPr="004C63C2">
        <w:rPr>
          <w:sz w:val="22"/>
          <w:szCs w:val="22"/>
        </w:rPr>
        <w:t>don_grotting@beaverton.k12.or.us</w:t>
      </w:r>
    </w:p>
    <w:p w:rsidR="0071104F" w:rsidRPr="004C63C2" w:rsidRDefault="0071104F" w:rsidP="008B6538">
      <w:pPr>
        <w:spacing w:after="0"/>
        <w:jc w:val="both"/>
        <w:rPr>
          <w:sz w:val="22"/>
          <w:szCs w:val="22"/>
        </w:rPr>
      </w:pPr>
    </w:p>
    <w:p w:rsidR="00160160" w:rsidRPr="004C63C2" w:rsidRDefault="00877375" w:rsidP="008B6538">
      <w:pPr>
        <w:spacing w:after="0"/>
        <w:jc w:val="both"/>
        <w:rPr>
          <w:sz w:val="22"/>
          <w:szCs w:val="22"/>
        </w:rPr>
      </w:pPr>
      <w:r w:rsidRPr="004C63C2">
        <w:rPr>
          <w:sz w:val="22"/>
          <w:szCs w:val="22"/>
        </w:rPr>
        <w:br/>
        <w:t xml:space="preserve">Dear </w:t>
      </w:r>
      <w:r w:rsidR="00970F42">
        <w:rPr>
          <w:sz w:val="22"/>
          <w:szCs w:val="22"/>
        </w:rPr>
        <w:t>PARENT</w:t>
      </w:r>
      <w:r w:rsidR="00160160" w:rsidRPr="004C63C2">
        <w:rPr>
          <w:sz w:val="22"/>
          <w:szCs w:val="22"/>
        </w:rPr>
        <w:t xml:space="preserve"> and Mr. Grotting,</w:t>
      </w:r>
    </w:p>
    <w:p w:rsidR="00160160" w:rsidRPr="004C63C2" w:rsidRDefault="00160160" w:rsidP="008B6538">
      <w:pPr>
        <w:spacing w:after="0"/>
        <w:jc w:val="both"/>
        <w:rPr>
          <w:sz w:val="22"/>
          <w:szCs w:val="22"/>
        </w:rPr>
      </w:pPr>
    </w:p>
    <w:p w:rsidR="008B6538"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This letter is the Final Order on the </w:t>
      </w:r>
      <w:r w:rsidR="00062E51" w:rsidRPr="004C63C2">
        <w:rPr>
          <w:rFonts w:asciiTheme="minorHAnsi" w:hAnsiTheme="minorHAnsi" w:cstheme="minorHAnsi"/>
          <w:sz w:val="22"/>
          <w:szCs w:val="22"/>
        </w:rPr>
        <w:t>April 5</w:t>
      </w:r>
      <w:r w:rsidRPr="004C63C2">
        <w:rPr>
          <w:rFonts w:asciiTheme="minorHAnsi" w:hAnsiTheme="minorHAnsi" w:cstheme="minorHAnsi"/>
          <w:sz w:val="22"/>
          <w:szCs w:val="22"/>
        </w:rPr>
        <w:t>, 201</w:t>
      </w:r>
      <w:r w:rsidR="00062E51" w:rsidRPr="004C63C2">
        <w:rPr>
          <w:rFonts w:asciiTheme="minorHAnsi" w:hAnsiTheme="minorHAnsi" w:cstheme="minorHAnsi"/>
          <w:sz w:val="22"/>
          <w:szCs w:val="22"/>
        </w:rPr>
        <w:t>8</w:t>
      </w:r>
      <w:r w:rsidRPr="004C63C2">
        <w:rPr>
          <w:rFonts w:asciiTheme="minorHAnsi" w:hAnsiTheme="minorHAnsi" w:cstheme="minorHAnsi"/>
          <w:sz w:val="22"/>
          <w:szCs w:val="22"/>
        </w:rPr>
        <w:t xml:space="preserve">, appeal filed by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alleging </w:t>
      </w:r>
      <w:r w:rsidR="00C53789" w:rsidRPr="004C63C2">
        <w:rPr>
          <w:rFonts w:asciiTheme="minorHAnsi" w:hAnsiTheme="minorHAnsi" w:cstheme="minorHAnsi"/>
          <w:sz w:val="22"/>
          <w:szCs w:val="22"/>
        </w:rPr>
        <w:t xml:space="preserve">a </w:t>
      </w:r>
      <w:r w:rsidRPr="004C63C2">
        <w:rPr>
          <w:rFonts w:asciiTheme="minorHAnsi" w:hAnsiTheme="minorHAnsi" w:cstheme="minorHAnsi"/>
          <w:sz w:val="22"/>
          <w:szCs w:val="22"/>
        </w:rPr>
        <w:t xml:space="preserve">violation of </w:t>
      </w:r>
      <w:r w:rsidR="00664532" w:rsidRPr="004C63C2">
        <w:rPr>
          <w:rFonts w:asciiTheme="minorHAnsi" w:hAnsiTheme="minorHAnsi" w:cstheme="minorHAnsi"/>
          <w:sz w:val="22"/>
          <w:szCs w:val="22"/>
        </w:rPr>
        <w:t>ORS 659.8</w:t>
      </w:r>
      <w:r w:rsidR="00062E51" w:rsidRPr="004C63C2">
        <w:rPr>
          <w:rFonts w:asciiTheme="minorHAnsi" w:hAnsiTheme="minorHAnsi" w:cstheme="minorHAnsi"/>
          <w:sz w:val="22"/>
          <w:szCs w:val="22"/>
        </w:rPr>
        <w:t>52</w:t>
      </w:r>
      <w:r w:rsidRPr="004C63C2">
        <w:rPr>
          <w:rFonts w:asciiTheme="minorHAnsi" w:hAnsiTheme="minorHAnsi" w:cstheme="minorHAnsi"/>
          <w:sz w:val="22"/>
          <w:szCs w:val="22"/>
        </w:rPr>
        <w:t xml:space="preserve"> by </w:t>
      </w:r>
      <w:r w:rsidR="00062E51" w:rsidRPr="004C63C2">
        <w:rPr>
          <w:rFonts w:asciiTheme="minorHAnsi" w:hAnsiTheme="minorHAnsi" w:cstheme="minorHAnsi"/>
          <w:sz w:val="22"/>
          <w:szCs w:val="22"/>
        </w:rPr>
        <w:t>Arco Iris Spanish Immersion Charter School</w:t>
      </w:r>
      <w:r w:rsidRPr="004C63C2">
        <w:rPr>
          <w:rFonts w:asciiTheme="minorHAnsi" w:hAnsiTheme="minorHAnsi" w:cstheme="minorHAnsi"/>
          <w:sz w:val="22"/>
          <w:szCs w:val="22"/>
        </w:rPr>
        <w:t xml:space="preserve"> (</w:t>
      </w:r>
      <w:r w:rsidR="00062E51" w:rsidRPr="004C63C2">
        <w:rPr>
          <w:rFonts w:asciiTheme="minorHAnsi" w:hAnsiTheme="minorHAnsi" w:cstheme="minorHAnsi"/>
          <w:sz w:val="22"/>
          <w:szCs w:val="22"/>
        </w:rPr>
        <w:t>“Arco Iris”</w:t>
      </w:r>
      <w:r w:rsidRPr="004C63C2">
        <w:rPr>
          <w:rFonts w:asciiTheme="minorHAnsi" w:hAnsiTheme="minorHAnsi" w:cstheme="minorHAnsi"/>
          <w:sz w:val="22"/>
          <w:szCs w:val="22"/>
        </w:rPr>
        <w:t>)</w:t>
      </w:r>
      <w:r w:rsidR="00062E51" w:rsidRPr="004C63C2">
        <w:rPr>
          <w:rFonts w:asciiTheme="minorHAnsi" w:hAnsiTheme="minorHAnsi" w:cstheme="minorHAnsi"/>
          <w:sz w:val="22"/>
          <w:szCs w:val="22"/>
        </w:rPr>
        <w:t xml:space="preserve">, </w:t>
      </w:r>
      <w:r w:rsidR="003C5AE6" w:rsidRPr="004C63C2">
        <w:rPr>
          <w:rFonts w:asciiTheme="minorHAnsi" w:hAnsiTheme="minorHAnsi" w:cstheme="minorHAnsi"/>
          <w:sz w:val="22"/>
          <w:szCs w:val="22"/>
        </w:rPr>
        <w:t xml:space="preserve">for which </w:t>
      </w:r>
      <w:r w:rsidR="00062E51" w:rsidRPr="004C63C2">
        <w:rPr>
          <w:rFonts w:asciiTheme="minorHAnsi" w:hAnsiTheme="minorHAnsi" w:cstheme="minorHAnsi"/>
          <w:sz w:val="22"/>
          <w:szCs w:val="22"/>
        </w:rPr>
        <w:t>Beaverton School District (“District”)</w:t>
      </w:r>
      <w:r w:rsidR="003C5AE6" w:rsidRPr="004C63C2">
        <w:rPr>
          <w:rFonts w:asciiTheme="minorHAnsi" w:hAnsiTheme="minorHAnsi" w:cstheme="minorHAnsi"/>
          <w:sz w:val="22"/>
          <w:szCs w:val="22"/>
        </w:rPr>
        <w:t xml:space="preserve"> is the </w:t>
      </w:r>
      <w:r w:rsidR="00C53789" w:rsidRPr="004C63C2">
        <w:rPr>
          <w:rFonts w:asciiTheme="minorHAnsi" w:hAnsiTheme="minorHAnsi" w:cstheme="minorHAnsi"/>
          <w:sz w:val="22"/>
          <w:szCs w:val="22"/>
        </w:rPr>
        <w:t>sponsoring school district</w:t>
      </w:r>
      <w:r w:rsidRPr="004C63C2">
        <w:rPr>
          <w:rFonts w:asciiTheme="minorHAnsi" w:hAnsiTheme="minorHAnsi" w:cstheme="minorHAnsi"/>
          <w:sz w:val="22"/>
          <w:szCs w:val="22"/>
        </w:rPr>
        <w:t xml:space="preserve">. The objective of this </w:t>
      </w:r>
      <w:r w:rsidR="003C5AE6" w:rsidRPr="004C63C2">
        <w:rPr>
          <w:rFonts w:asciiTheme="minorHAnsi" w:hAnsiTheme="minorHAnsi" w:cstheme="minorHAnsi"/>
          <w:sz w:val="22"/>
          <w:szCs w:val="22"/>
        </w:rPr>
        <w:t>o</w:t>
      </w:r>
      <w:r w:rsidRPr="004C63C2">
        <w:rPr>
          <w:rFonts w:asciiTheme="minorHAnsi" w:hAnsiTheme="minorHAnsi" w:cstheme="minorHAnsi"/>
          <w:sz w:val="22"/>
          <w:szCs w:val="22"/>
        </w:rPr>
        <w:t xml:space="preserve">rder is to determine whether </w:t>
      </w:r>
      <w:r w:rsidR="00062E51" w:rsidRPr="004C63C2">
        <w:rPr>
          <w:rFonts w:asciiTheme="minorHAnsi" w:hAnsiTheme="minorHAnsi" w:cstheme="minorHAnsi"/>
          <w:sz w:val="22"/>
          <w:szCs w:val="22"/>
        </w:rPr>
        <w:t>Arco Iris</w:t>
      </w:r>
      <w:r w:rsidRPr="004C63C2">
        <w:rPr>
          <w:rFonts w:asciiTheme="minorHAnsi" w:hAnsiTheme="minorHAnsi" w:cstheme="minorHAnsi"/>
          <w:sz w:val="22"/>
          <w:szCs w:val="22"/>
        </w:rPr>
        <w:t xml:space="preserve"> </w:t>
      </w:r>
      <w:r w:rsidR="00062E51" w:rsidRPr="004C63C2">
        <w:rPr>
          <w:rFonts w:asciiTheme="minorHAnsi" w:hAnsiTheme="minorHAnsi" w:cstheme="minorHAnsi"/>
          <w:sz w:val="22"/>
          <w:szCs w:val="22"/>
        </w:rPr>
        <w:t xml:space="preserve">and the District </w:t>
      </w:r>
      <w:proofErr w:type="gramStart"/>
      <w:r w:rsidR="00062E51" w:rsidRPr="004C63C2">
        <w:rPr>
          <w:rFonts w:asciiTheme="minorHAnsi" w:hAnsiTheme="minorHAnsi" w:cstheme="minorHAnsi"/>
          <w:sz w:val="22"/>
          <w:szCs w:val="22"/>
        </w:rPr>
        <w:t>are</w:t>
      </w:r>
      <w:r w:rsidRPr="004C63C2">
        <w:rPr>
          <w:rFonts w:asciiTheme="minorHAnsi" w:hAnsiTheme="minorHAnsi" w:cstheme="minorHAnsi"/>
          <w:sz w:val="22"/>
          <w:szCs w:val="22"/>
        </w:rPr>
        <w:t xml:space="preserve"> in compliance</w:t>
      </w:r>
      <w:proofErr w:type="gramEnd"/>
      <w:r w:rsidRPr="004C63C2">
        <w:rPr>
          <w:rFonts w:asciiTheme="minorHAnsi" w:hAnsiTheme="minorHAnsi" w:cstheme="minorHAnsi"/>
          <w:sz w:val="22"/>
          <w:szCs w:val="22"/>
        </w:rPr>
        <w:t xml:space="preserve"> with ORS 659.852 and, if necessary, specify corrective action to be completed by </w:t>
      </w:r>
      <w:r w:rsidR="00062E51" w:rsidRPr="004C63C2">
        <w:rPr>
          <w:rFonts w:asciiTheme="minorHAnsi" w:hAnsiTheme="minorHAnsi" w:cstheme="minorHAnsi"/>
          <w:sz w:val="22"/>
          <w:szCs w:val="22"/>
        </w:rPr>
        <w:t>Arco Iris or the District</w:t>
      </w:r>
      <w:r w:rsidRPr="004C63C2">
        <w:rPr>
          <w:rFonts w:asciiTheme="minorHAnsi" w:hAnsiTheme="minorHAnsi" w:cstheme="minorHAnsi"/>
          <w:sz w:val="22"/>
          <w:szCs w:val="22"/>
        </w:rPr>
        <w:t xml:space="preserve">. </w:t>
      </w:r>
    </w:p>
    <w:p w:rsidR="008B6538" w:rsidRPr="004C63C2" w:rsidRDefault="008B6538" w:rsidP="008B6538">
      <w:pPr>
        <w:contextualSpacing/>
        <w:jc w:val="both"/>
        <w:rPr>
          <w:rFonts w:asciiTheme="minorHAnsi" w:hAnsiTheme="minorHAnsi" w:cstheme="minorHAnsi"/>
          <w:sz w:val="22"/>
          <w:szCs w:val="22"/>
        </w:rPr>
      </w:pPr>
    </w:p>
    <w:p w:rsidR="008B6538" w:rsidRPr="004C63C2" w:rsidRDefault="008B6538" w:rsidP="00311E55">
      <w:pPr>
        <w:pStyle w:val="Heading2"/>
      </w:pPr>
      <w:r w:rsidRPr="004C63C2">
        <w:t>PROCEDUREAL BACKGROUND</w:t>
      </w:r>
    </w:p>
    <w:p w:rsidR="008B6538" w:rsidRPr="004C63C2" w:rsidRDefault="008B6538" w:rsidP="008B6538">
      <w:pPr>
        <w:contextualSpacing/>
        <w:jc w:val="both"/>
        <w:rPr>
          <w:rFonts w:asciiTheme="minorHAnsi" w:hAnsiTheme="minorHAnsi" w:cstheme="minorHAnsi"/>
          <w:sz w:val="22"/>
          <w:szCs w:val="22"/>
        </w:rPr>
      </w:pPr>
    </w:p>
    <w:p w:rsidR="007E2F5E"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This is an appeal of a final decision </w:t>
      </w:r>
      <w:r w:rsidR="002A3D84" w:rsidRPr="004C63C2">
        <w:rPr>
          <w:rFonts w:asciiTheme="minorHAnsi" w:hAnsiTheme="minorHAnsi" w:cstheme="minorHAnsi"/>
          <w:sz w:val="22"/>
          <w:szCs w:val="22"/>
        </w:rPr>
        <w:t xml:space="preserve">issued </w:t>
      </w:r>
      <w:r w:rsidRPr="004C63C2">
        <w:rPr>
          <w:rFonts w:asciiTheme="minorHAnsi" w:hAnsiTheme="minorHAnsi" w:cstheme="minorHAnsi"/>
          <w:sz w:val="22"/>
          <w:szCs w:val="22"/>
        </w:rPr>
        <w:t xml:space="preserve">by the District </w:t>
      </w:r>
      <w:r w:rsidR="007E2F5E" w:rsidRPr="004C63C2">
        <w:rPr>
          <w:rFonts w:asciiTheme="minorHAnsi" w:hAnsiTheme="minorHAnsi" w:cstheme="minorHAnsi"/>
          <w:sz w:val="22"/>
          <w:szCs w:val="22"/>
        </w:rPr>
        <w:t xml:space="preserve">on April 5, 2018. </w:t>
      </w:r>
      <w:r w:rsidR="00970F42">
        <w:rPr>
          <w:rFonts w:asciiTheme="minorHAnsi" w:hAnsiTheme="minorHAnsi" w:cstheme="minorHAnsi"/>
          <w:sz w:val="22"/>
          <w:szCs w:val="22"/>
        </w:rPr>
        <w:t>PARENT</w:t>
      </w:r>
      <w:r w:rsidR="007E2F5E" w:rsidRPr="004C63C2">
        <w:rPr>
          <w:rFonts w:asciiTheme="minorHAnsi" w:hAnsiTheme="minorHAnsi" w:cstheme="minorHAnsi"/>
          <w:sz w:val="22"/>
          <w:szCs w:val="22"/>
        </w:rPr>
        <w:t xml:space="preserve"> first filed her</w:t>
      </w:r>
      <w:r w:rsidRPr="004C63C2">
        <w:rPr>
          <w:rFonts w:asciiTheme="minorHAnsi" w:hAnsiTheme="minorHAnsi" w:cstheme="minorHAnsi"/>
          <w:sz w:val="22"/>
          <w:szCs w:val="22"/>
        </w:rPr>
        <w:t xml:space="preserve"> complaint with </w:t>
      </w:r>
      <w:r w:rsidR="007E2F5E" w:rsidRPr="004C63C2">
        <w:rPr>
          <w:rFonts w:asciiTheme="minorHAnsi" w:hAnsiTheme="minorHAnsi" w:cstheme="minorHAnsi"/>
          <w:sz w:val="22"/>
          <w:szCs w:val="22"/>
        </w:rPr>
        <w:t xml:space="preserve">Arco Iris School Board on September 23, 2017. In that complaint, </w:t>
      </w:r>
      <w:r w:rsidR="00970F42">
        <w:rPr>
          <w:rFonts w:asciiTheme="minorHAnsi" w:hAnsiTheme="minorHAnsi" w:cstheme="minorHAnsi"/>
          <w:sz w:val="22"/>
          <w:szCs w:val="22"/>
        </w:rPr>
        <w:t>PARENT</w:t>
      </w:r>
      <w:r w:rsidR="007E2F5E" w:rsidRPr="004C63C2">
        <w:rPr>
          <w:rFonts w:asciiTheme="minorHAnsi" w:hAnsiTheme="minorHAnsi" w:cstheme="minorHAnsi"/>
          <w:sz w:val="22"/>
          <w:szCs w:val="22"/>
        </w:rPr>
        <w:t xml:space="preserve"> specifically stated that she had concerns with the principal of Arco Iris, Ms. Diaz. </w:t>
      </w:r>
      <w:r w:rsidR="00490F34" w:rsidRPr="004C63C2">
        <w:rPr>
          <w:rFonts w:asciiTheme="minorHAnsi" w:hAnsiTheme="minorHAnsi" w:cstheme="minorHAnsi"/>
          <w:sz w:val="22"/>
          <w:szCs w:val="22"/>
        </w:rPr>
        <w:t>On September 2</w:t>
      </w:r>
      <w:r w:rsidR="00D47BDC" w:rsidRPr="004C63C2">
        <w:rPr>
          <w:rFonts w:asciiTheme="minorHAnsi" w:hAnsiTheme="minorHAnsi" w:cstheme="minorHAnsi"/>
          <w:sz w:val="22"/>
          <w:szCs w:val="22"/>
        </w:rPr>
        <w:t>6</w:t>
      </w:r>
      <w:r w:rsidR="00490F34" w:rsidRPr="004C63C2">
        <w:rPr>
          <w:rFonts w:asciiTheme="minorHAnsi" w:hAnsiTheme="minorHAnsi" w:cstheme="minorHAnsi"/>
          <w:sz w:val="22"/>
          <w:szCs w:val="22"/>
        </w:rPr>
        <w:t xml:space="preserve">, 2017, for reasons related to the subject of this appeal, </w:t>
      </w:r>
      <w:r w:rsidR="00970F42">
        <w:rPr>
          <w:rFonts w:asciiTheme="minorHAnsi" w:hAnsiTheme="minorHAnsi" w:cstheme="minorHAnsi"/>
          <w:sz w:val="22"/>
          <w:szCs w:val="22"/>
        </w:rPr>
        <w:t>PARENT</w:t>
      </w:r>
      <w:r w:rsidR="007E2F5E" w:rsidRPr="004C63C2">
        <w:rPr>
          <w:rFonts w:asciiTheme="minorHAnsi" w:hAnsiTheme="minorHAnsi" w:cstheme="minorHAnsi"/>
          <w:sz w:val="22"/>
          <w:szCs w:val="22"/>
        </w:rPr>
        <w:t xml:space="preserve"> withdrew her son, A.K., from </w:t>
      </w:r>
      <w:r w:rsidR="00490F34" w:rsidRPr="004C63C2">
        <w:rPr>
          <w:rFonts w:asciiTheme="minorHAnsi" w:hAnsiTheme="minorHAnsi" w:cstheme="minorHAnsi"/>
          <w:sz w:val="22"/>
          <w:szCs w:val="22"/>
        </w:rPr>
        <w:t>Arco Iris.</w:t>
      </w:r>
    </w:p>
    <w:p w:rsidR="00BE233C" w:rsidRPr="004C63C2" w:rsidRDefault="00BE233C" w:rsidP="008B6538">
      <w:pPr>
        <w:contextualSpacing/>
        <w:jc w:val="both"/>
        <w:rPr>
          <w:rFonts w:asciiTheme="minorHAnsi" w:hAnsiTheme="minorHAnsi" w:cstheme="minorHAnsi"/>
          <w:sz w:val="22"/>
          <w:szCs w:val="22"/>
        </w:rPr>
      </w:pPr>
    </w:p>
    <w:p w:rsidR="00BE233C" w:rsidRPr="004C63C2" w:rsidRDefault="00BE233C"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28, 2017,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contacted Arco Iris Sch</w:t>
      </w:r>
      <w:r w:rsidR="008367F9" w:rsidRPr="004C63C2">
        <w:rPr>
          <w:rFonts w:asciiTheme="minorHAnsi" w:hAnsiTheme="minorHAnsi" w:cstheme="minorHAnsi"/>
          <w:sz w:val="22"/>
          <w:szCs w:val="22"/>
        </w:rPr>
        <w:t xml:space="preserve">ool Board to express her interest in meeting with the school board to discuss </w:t>
      </w:r>
      <w:r w:rsidR="00B02745" w:rsidRPr="004C63C2">
        <w:rPr>
          <w:rFonts w:asciiTheme="minorHAnsi" w:hAnsiTheme="minorHAnsi" w:cstheme="minorHAnsi"/>
          <w:sz w:val="22"/>
          <w:szCs w:val="22"/>
        </w:rPr>
        <w:t>the</w:t>
      </w:r>
      <w:r w:rsidR="008367F9" w:rsidRPr="004C63C2">
        <w:rPr>
          <w:rFonts w:asciiTheme="minorHAnsi" w:hAnsiTheme="minorHAnsi" w:cstheme="minorHAnsi"/>
          <w:sz w:val="22"/>
          <w:szCs w:val="22"/>
        </w:rPr>
        <w:t xml:space="preserve"> complaint</w:t>
      </w:r>
      <w:r w:rsidR="00B02745" w:rsidRPr="004C63C2">
        <w:rPr>
          <w:rFonts w:asciiTheme="minorHAnsi" w:hAnsiTheme="minorHAnsi" w:cstheme="minorHAnsi"/>
          <w:sz w:val="22"/>
          <w:szCs w:val="22"/>
        </w:rPr>
        <w:t xml:space="preserve"> that she had filed on September 23</w:t>
      </w:r>
      <w:r w:rsidR="008367F9" w:rsidRPr="004C63C2">
        <w:rPr>
          <w:rFonts w:asciiTheme="minorHAnsi" w:hAnsiTheme="minorHAnsi" w:cstheme="minorHAnsi"/>
          <w:sz w:val="22"/>
          <w:szCs w:val="22"/>
        </w:rPr>
        <w:t>.</w:t>
      </w:r>
      <w:r w:rsidRPr="004C63C2">
        <w:rPr>
          <w:rFonts w:asciiTheme="minorHAnsi" w:hAnsiTheme="minorHAnsi" w:cstheme="minorHAnsi"/>
          <w:sz w:val="22"/>
          <w:szCs w:val="22"/>
        </w:rPr>
        <w:t xml:space="preserve"> </w:t>
      </w:r>
    </w:p>
    <w:p w:rsidR="00E73877" w:rsidRPr="004C63C2" w:rsidRDefault="00E73877" w:rsidP="008B6538">
      <w:pPr>
        <w:contextualSpacing/>
        <w:jc w:val="both"/>
        <w:rPr>
          <w:rFonts w:asciiTheme="minorHAnsi" w:hAnsiTheme="minorHAnsi" w:cstheme="minorHAnsi"/>
          <w:sz w:val="22"/>
          <w:szCs w:val="22"/>
        </w:rPr>
      </w:pPr>
    </w:p>
    <w:p w:rsidR="00E73877" w:rsidRPr="004C63C2" w:rsidRDefault="00E73877"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On October 19, 2017, Arco Iris School Board closed the investigation </w:t>
      </w:r>
      <w:r w:rsidR="002B3B4D" w:rsidRPr="004C63C2">
        <w:rPr>
          <w:rFonts w:asciiTheme="minorHAnsi" w:hAnsiTheme="minorHAnsi" w:cstheme="minorHAnsi"/>
          <w:sz w:val="22"/>
          <w:szCs w:val="22"/>
        </w:rPr>
        <w:t>related to</w:t>
      </w:r>
      <w:r w:rsidRPr="004C63C2">
        <w:rPr>
          <w:rFonts w:asciiTheme="minorHAnsi" w:hAnsiTheme="minorHAnsi" w:cstheme="minorHAnsi"/>
          <w:sz w:val="22"/>
          <w:szCs w:val="22"/>
        </w:rPr>
        <w:t xml:space="preserve"> </w:t>
      </w:r>
      <w:r w:rsidR="00970F42">
        <w:rPr>
          <w:rFonts w:asciiTheme="minorHAnsi" w:hAnsiTheme="minorHAnsi" w:cstheme="minorHAnsi"/>
          <w:sz w:val="22"/>
          <w:szCs w:val="22"/>
        </w:rPr>
        <w:t>PARENT</w:t>
      </w:r>
      <w:r w:rsidR="002B3B4D" w:rsidRPr="004C63C2">
        <w:rPr>
          <w:rFonts w:asciiTheme="minorHAnsi" w:hAnsiTheme="minorHAnsi" w:cstheme="minorHAnsi"/>
          <w:sz w:val="22"/>
          <w:szCs w:val="22"/>
        </w:rPr>
        <w:t>’</w:t>
      </w:r>
      <w:r w:rsidR="002B64CB" w:rsidRPr="004C63C2">
        <w:rPr>
          <w:rFonts w:asciiTheme="minorHAnsi" w:hAnsiTheme="minorHAnsi" w:cstheme="minorHAnsi"/>
          <w:sz w:val="22"/>
          <w:szCs w:val="22"/>
        </w:rPr>
        <w:t>s complaint</w:t>
      </w:r>
      <w:r w:rsidR="00B44D4F" w:rsidRPr="004C63C2">
        <w:rPr>
          <w:rFonts w:asciiTheme="minorHAnsi" w:hAnsiTheme="minorHAnsi" w:cstheme="minorHAnsi"/>
          <w:sz w:val="22"/>
          <w:szCs w:val="22"/>
        </w:rPr>
        <w:t xml:space="preserve"> without issuing a </w:t>
      </w:r>
      <w:r w:rsidR="00B02745" w:rsidRPr="004C63C2">
        <w:rPr>
          <w:rFonts w:asciiTheme="minorHAnsi" w:hAnsiTheme="minorHAnsi" w:cstheme="minorHAnsi"/>
          <w:sz w:val="22"/>
          <w:szCs w:val="22"/>
        </w:rPr>
        <w:t xml:space="preserve">final </w:t>
      </w:r>
      <w:r w:rsidR="00B44D4F" w:rsidRPr="004C63C2">
        <w:rPr>
          <w:rFonts w:asciiTheme="minorHAnsi" w:hAnsiTheme="minorHAnsi" w:cstheme="minorHAnsi"/>
          <w:sz w:val="22"/>
          <w:szCs w:val="22"/>
        </w:rPr>
        <w:t>decision</w:t>
      </w:r>
      <w:r w:rsidR="002B3B4D" w:rsidRPr="004C63C2">
        <w:rPr>
          <w:rFonts w:asciiTheme="minorHAnsi" w:hAnsiTheme="minorHAnsi" w:cstheme="minorHAnsi"/>
          <w:sz w:val="22"/>
          <w:szCs w:val="22"/>
        </w:rPr>
        <w:t xml:space="preserve">. </w:t>
      </w:r>
    </w:p>
    <w:p w:rsidR="007E2F5E" w:rsidRPr="004C63C2" w:rsidRDefault="007E2F5E" w:rsidP="008B6538">
      <w:pPr>
        <w:contextualSpacing/>
        <w:jc w:val="both"/>
        <w:rPr>
          <w:rFonts w:asciiTheme="minorHAnsi" w:hAnsiTheme="minorHAnsi" w:cstheme="minorHAnsi"/>
          <w:sz w:val="22"/>
          <w:szCs w:val="22"/>
        </w:rPr>
      </w:pPr>
    </w:p>
    <w:p w:rsidR="00AB5910" w:rsidRPr="004C63C2" w:rsidRDefault="00970F42" w:rsidP="008B6538">
      <w:pPr>
        <w:contextualSpacing/>
        <w:jc w:val="both"/>
        <w:rPr>
          <w:rFonts w:asciiTheme="minorHAnsi" w:hAnsiTheme="minorHAnsi" w:cstheme="minorHAnsi"/>
          <w:sz w:val="22"/>
          <w:szCs w:val="22"/>
        </w:rPr>
      </w:pPr>
      <w:r>
        <w:rPr>
          <w:rFonts w:asciiTheme="minorHAnsi" w:hAnsiTheme="minorHAnsi" w:cstheme="minorHAnsi"/>
          <w:sz w:val="22"/>
          <w:szCs w:val="22"/>
        </w:rPr>
        <w:t>PARENT</w:t>
      </w:r>
      <w:r w:rsidR="007E2F5E" w:rsidRPr="004C63C2">
        <w:rPr>
          <w:rFonts w:asciiTheme="minorHAnsi" w:hAnsiTheme="minorHAnsi" w:cstheme="minorHAnsi"/>
          <w:sz w:val="22"/>
          <w:szCs w:val="22"/>
        </w:rPr>
        <w:t xml:space="preserve"> filed an appeal with the </w:t>
      </w:r>
      <w:r w:rsidR="00490F34" w:rsidRPr="004C63C2">
        <w:rPr>
          <w:rFonts w:asciiTheme="minorHAnsi" w:hAnsiTheme="minorHAnsi" w:cstheme="minorHAnsi"/>
          <w:sz w:val="22"/>
          <w:szCs w:val="22"/>
        </w:rPr>
        <w:t xml:space="preserve">Oregon Department of Education (“Department”) on </w:t>
      </w:r>
      <w:r w:rsidR="00EA22B2" w:rsidRPr="004C63C2">
        <w:rPr>
          <w:rFonts w:asciiTheme="minorHAnsi" w:hAnsiTheme="minorHAnsi" w:cstheme="minorHAnsi"/>
          <w:sz w:val="22"/>
          <w:szCs w:val="22"/>
        </w:rPr>
        <w:t xml:space="preserve">February 12, 2018. On March 13, 2018, the Department denied the appeal on grounds that the District had not yet issued a final decision as required by OAR 581-002-0040. As specified in </w:t>
      </w:r>
      <w:r w:rsidR="00623F3A" w:rsidRPr="004C63C2">
        <w:rPr>
          <w:rFonts w:asciiTheme="minorHAnsi" w:hAnsiTheme="minorHAnsi" w:cstheme="minorHAnsi"/>
          <w:sz w:val="22"/>
          <w:szCs w:val="22"/>
        </w:rPr>
        <w:t>the</w:t>
      </w:r>
      <w:r w:rsidR="00EA22B2" w:rsidRPr="004C63C2">
        <w:rPr>
          <w:rFonts w:asciiTheme="minorHAnsi" w:hAnsiTheme="minorHAnsi" w:cstheme="minorHAnsi"/>
          <w:sz w:val="22"/>
          <w:szCs w:val="22"/>
        </w:rPr>
        <w:t xml:space="preserve"> letter</w:t>
      </w:r>
      <w:r w:rsidR="004B521F" w:rsidRPr="004C63C2">
        <w:rPr>
          <w:rFonts w:asciiTheme="minorHAnsi" w:hAnsiTheme="minorHAnsi" w:cstheme="minorHAnsi"/>
          <w:sz w:val="22"/>
          <w:szCs w:val="22"/>
        </w:rPr>
        <w:t xml:space="preserve"> denying the appeal</w:t>
      </w:r>
      <w:r w:rsidR="00EA22B2" w:rsidRPr="004C63C2">
        <w:rPr>
          <w:rFonts w:asciiTheme="minorHAnsi" w:hAnsiTheme="minorHAnsi" w:cstheme="minorHAnsi"/>
          <w:sz w:val="22"/>
          <w:szCs w:val="22"/>
        </w:rPr>
        <w:t xml:space="preserve">, the Department does not have the </w:t>
      </w:r>
      <w:r w:rsidR="003B75E1" w:rsidRPr="004C63C2">
        <w:rPr>
          <w:rFonts w:asciiTheme="minorHAnsi" w:hAnsiTheme="minorHAnsi" w:cstheme="minorHAnsi"/>
          <w:sz w:val="22"/>
          <w:szCs w:val="22"/>
        </w:rPr>
        <w:t>authority</w:t>
      </w:r>
      <w:r w:rsidR="00EA22B2" w:rsidRPr="004C63C2">
        <w:rPr>
          <w:rFonts w:asciiTheme="minorHAnsi" w:hAnsiTheme="minorHAnsi" w:cstheme="minorHAnsi"/>
          <w:sz w:val="22"/>
          <w:szCs w:val="22"/>
        </w:rPr>
        <w:t xml:space="preserve"> to consider a complaint alleging retaliation that </w:t>
      </w:r>
      <w:proofErr w:type="gramStart"/>
      <w:r w:rsidR="00EA22B2" w:rsidRPr="004C63C2">
        <w:rPr>
          <w:rFonts w:asciiTheme="minorHAnsi" w:hAnsiTheme="minorHAnsi" w:cstheme="minorHAnsi"/>
          <w:sz w:val="22"/>
          <w:szCs w:val="22"/>
        </w:rPr>
        <w:t>has been heard</w:t>
      </w:r>
      <w:proofErr w:type="gramEnd"/>
      <w:r w:rsidR="00EA22B2" w:rsidRPr="004C63C2">
        <w:rPr>
          <w:rFonts w:asciiTheme="minorHAnsi" w:hAnsiTheme="minorHAnsi" w:cstheme="minorHAnsi"/>
          <w:sz w:val="22"/>
          <w:szCs w:val="22"/>
        </w:rPr>
        <w:t xml:space="preserve"> </w:t>
      </w:r>
      <w:r w:rsidR="00CA5B23" w:rsidRPr="004C63C2">
        <w:rPr>
          <w:rFonts w:asciiTheme="minorHAnsi" w:hAnsiTheme="minorHAnsi" w:cstheme="minorHAnsi"/>
          <w:sz w:val="22"/>
          <w:szCs w:val="22"/>
        </w:rPr>
        <w:lastRenderedPageBreak/>
        <w:t xml:space="preserve">only </w:t>
      </w:r>
      <w:r w:rsidR="00EA22B2" w:rsidRPr="004C63C2">
        <w:rPr>
          <w:rFonts w:asciiTheme="minorHAnsi" w:hAnsiTheme="minorHAnsi" w:cstheme="minorHAnsi"/>
          <w:sz w:val="22"/>
          <w:szCs w:val="22"/>
        </w:rPr>
        <w:t xml:space="preserve">by a public charter school. Under current law, ORS 338.115 exempts public charter schools from </w:t>
      </w:r>
      <w:r w:rsidR="00664532" w:rsidRPr="004C63C2">
        <w:rPr>
          <w:rFonts w:asciiTheme="minorHAnsi" w:hAnsiTheme="minorHAnsi" w:cstheme="minorHAnsi"/>
          <w:sz w:val="22"/>
          <w:szCs w:val="22"/>
        </w:rPr>
        <w:t xml:space="preserve">ORS 327.102, the statue conferring complainants the right to </w:t>
      </w:r>
      <w:r w:rsidR="00AE2DBC" w:rsidRPr="004C63C2">
        <w:rPr>
          <w:rFonts w:asciiTheme="minorHAnsi" w:hAnsiTheme="minorHAnsi" w:cstheme="minorHAnsi"/>
          <w:sz w:val="22"/>
          <w:szCs w:val="22"/>
        </w:rPr>
        <w:t xml:space="preserve">file an </w:t>
      </w:r>
      <w:r w:rsidR="00664532" w:rsidRPr="004C63C2">
        <w:rPr>
          <w:rFonts w:asciiTheme="minorHAnsi" w:hAnsiTheme="minorHAnsi" w:cstheme="minorHAnsi"/>
          <w:sz w:val="22"/>
          <w:szCs w:val="22"/>
        </w:rPr>
        <w:t xml:space="preserve">appeal </w:t>
      </w:r>
      <w:r w:rsidR="00AE2DBC" w:rsidRPr="004C63C2">
        <w:rPr>
          <w:rFonts w:asciiTheme="minorHAnsi" w:hAnsiTheme="minorHAnsi" w:cstheme="minorHAnsi"/>
          <w:sz w:val="22"/>
          <w:szCs w:val="22"/>
        </w:rPr>
        <w:t>with t</w:t>
      </w:r>
      <w:r w:rsidR="00664532" w:rsidRPr="004C63C2">
        <w:rPr>
          <w:rFonts w:asciiTheme="minorHAnsi" w:hAnsiTheme="minorHAnsi" w:cstheme="minorHAnsi"/>
          <w:sz w:val="22"/>
          <w:szCs w:val="22"/>
        </w:rPr>
        <w:t>he Superintendent of Public Instruction. Although a separate statutory basis exists for the adoption of a process by which ORS 659.85</w:t>
      </w:r>
      <w:r w:rsidR="00AE2DBC" w:rsidRPr="004C63C2">
        <w:rPr>
          <w:rFonts w:asciiTheme="minorHAnsi" w:hAnsiTheme="minorHAnsi" w:cstheme="minorHAnsi"/>
          <w:sz w:val="22"/>
          <w:szCs w:val="22"/>
        </w:rPr>
        <w:t>2</w:t>
      </w:r>
      <w:r w:rsidR="00664532" w:rsidRPr="004C63C2">
        <w:rPr>
          <w:rFonts w:asciiTheme="minorHAnsi" w:hAnsiTheme="minorHAnsi" w:cstheme="minorHAnsi"/>
          <w:sz w:val="22"/>
          <w:szCs w:val="22"/>
        </w:rPr>
        <w:t xml:space="preserve"> may be enforced (</w:t>
      </w:r>
      <w:r w:rsidR="00664532" w:rsidRPr="004C63C2">
        <w:rPr>
          <w:rFonts w:asciiTheme="minorHAnsi" w:hAnsiTheme="minorHAnsi" w:cstheme="minorHAnsi"/>
          <w:i/>
          <w:sz w:val="22"/>
          <w:szCs w:val="22"/>
        </w:rPr>
        <w:t xml:space="preserve">see </w:t>
      </w:r>
      <w:r w:rsidR="00664532" w:rsidRPr="004C63C2">
        <w:rPr>
          <w:rFonts w:asciiTheme="minorHAnsi" w:hAnsiTheme="minorHAnsi" w:cstheme="minorHAnsi"/>
          <w:sz w:val="22"/>
          <w:szCs w:val="22"/>
        </w:rPr>
        <w:t xml:space="preserve">ORS 659.855 (4)), </w:t>
      </w:r>
      <w:r w:rsidR="00AE2DBC" w:rsidRPr="004C63C2">
        <w:rPr>
          <w:rFonts w:asciiTheme="minorHAnsi" w:hAnsiTheme="minorHAnsi" w:cstheme="minorHAnsi"/>
          <w:sz w:val="22"/>
          <w:szCs w:val="22"/>
        </w:rPr>
        <w:t xml:space="preserve">the rule governing the process by which a complainant may file an appeal with the department, OAR 581-002-0040, </w:t>
      </w:r>
      <w:proofErr w:type="gramStart"/>
      <w:r w:rsidR="00AE2DBC" w:rsidRPr="004C63C2">
        <w:rPr>
          <w:rFonts w:asciiTheme="minorHAnsi" w:hAnsiTheme="minorHAnsi" w:cstheme="minorHAnsi"/>
          <w:sz w:val="22"/>
          <w:szCs w:val="22"/>
        </w:rPr>
        <w:t>was adopted</w:t>
      </w:r>
      <w:proofErr w:type="gramEnd"/>
      <w:r w:rsidR="00AE2DBC" w:rsidRPr="004C63C2">
        <w:rPr>
          <w:rFonts w:asciiTheme="minorHAnsi" w:hAnsiTheme="minorHAnsi" w:cstheme="minorHAnsi"/>
          <w:sz w:val="22"/>
          <w:szCs w:val="22"/>
        </w:rPr>
        <w:t xml:space="preserve"> pursuant to ORS 327.102. </w:t>
      </w:r>
      <w:r w:rsidR="00485B73" w:rsidRPr="004C63C2">
        <w:rPr>
          <w:rFonts w:asciiTheme="minorHAnsi" w:hAnsiTheme="minorHAnsi" w:cstheme="minorHAnsi"/>
          <w:sz w:val="22"/>
          <w:szCs w:val="22"/>
        </w:rPr>
        <w:t>U</w:t>
      </w:r>
      <w:r w:rsidR="00AB5910" w:rsidRPr="004C63C2">
        <w:rPr>
          <w:rFonts w:asciiTheme="minorHAnsi" w:hAnsiTheme="minorHAnsi" w:cstheme="minorHAnsi"/>
          <w:sz w:val="22"/>
          <w:szCs w:val="22"/>
        </w:rPr>
        <w:t xml:space="preserve">nder OAR 581-002-0040, the Department cannot consider </w:t>
      </w:r>
      <w:r w:rsidR="00ED567F" w:rsidRPr="004C63C2">
        <w:rPr>
          <w:rFonts w:asciiTheme="minorHAnsi" w:hAnsiTheme="minorHAnsi" w:cstheme="minorHAnsi"/>
          <w:sz w:val="22"/>
          <w:szCs w:val="22"/>
        </w:rPr>
        <w:t>a</w:t>
      </w:r>
      <w:r w:rsidR="00AF2C8B" w:rsidRPr="004C63C2">
        <w:rPr>
          <w:rFonts w:asciiTheme="minorHAnsi" w:hAnsiTheme="minorHAnsi" w:cstheme="minorHAnsi"/>
          <w:sz w:val="22"/>
          <w:szCs w:val="22"/>
        </w:rPr>
        <w:t xml:space="preserve"> complaint</w:t>
      </w:r>
      <w:r w:rsidR="001C444C" w:rsidRPr="004C63C2">
        <w:rPr>
          <w:rFonts w:asciiTheme="minorHAnsi" w:hAnsiTheme="minorHAnsi" w:cstheme="minorHAnsi"/>
          <w:sz w:val="22"/>
          <w:szCs w:val="22"/>
        </w:rPr>
        <w:t xml:space="preserve"> </w:t>
      </w:r>
      <w:r w:rsidR="00AF2C8B" w:rsidRPr="004C63C2">
        <w:rPr>
          <w:rFonts w:asciiTheme="minorHAnsi" w:hAnsiTheme="minorHAnsi" w:cstheme="minorHAnsi"/>
          <w:sz w:val="22"/>
          <w:szCs w:val="22"/>
        </w:rPr>
        <w:t>that originates in a public charter school</w:t>
      </w:r>
      <w:r w:rsidR="00B02745" w:rsidRPr="004C63C2">
        <w:rPr>
          <w:rFonts w:asciiTheme="minorHAnsi" w:hAnsiTheme="minorHAnsi" w:cstheme="minorHAnsi"/>
          <w:sz w:val="22"/>
          <w:szCs w:val="22"/>
        </w:rPr>
        <w:t>—</w:t>
      </w:r>
      <w:r w:rsidR="00CA5B23" w:rsidRPr="004C63C2">
        <w:rPr>
          <w:rFonts w:asciiTheme="minorHAnsi" w:hAnsiTheme="minorHAnsi" w:cstheme="minorHAnsi"/>
          <w:sz w:val="22"/>
          <w:szCs w:val="22"/>
        </w:rPr>
        <w:t>including a complaint alleging retaliation</w:t>
      </w:r>
      <w:r w:rsidR="00B02745" w:rsidRPr="004C63C2">
        <w:rPr>
          <w:rFonts w:asciiTheme="minorHAnsi" w:hAnsiTheme="minorHAnsi" w:cstheme="minorHAnsi"/>
          <w:sz w:val="22"/>
          <w:szCs w:val="22"/>
        </w:rPr>
        <w:t>—w</w:t>
      </w:r>
      <w:r w:rsidR="00AF2C8B" w:rsidRPr="004C63C2">
        <w:rPr>
          <w:rFonts w:asciiTheme="minorHAnsi" w:hAnsiTheme="minorHAnsi" w:cstheme="minorHAnsi"/>
          <w:sz w:val="22"/>
          <w:szCs w:val="22"/>
        </w:rPr>
        <w:t xml:space="preserve">ithout the sponsoring school district first hearing the </w:t>
      </w:r>
      <w:r w:rsidR="004B521F" w:rsidRPr="004C63C2">
        <w:rPr>
          <w:rFonts w:asciiTheme="minorHAnsi" w:hAnsiTheme="minorHAnsi" w:cstheme="minorHAnsi"/>
          <w:sz w:val="22"/>
          <w:szCs w:val="22"/>
        </w:rPr>
        <w:t>complaint</w:t>
      </w:r>
      <w:r w:rsidR="00AF2C8B" w:rsidRPr="004C63C2">
        <w:rPr>
          <w:rFonts w:asciiTheme="minorHAnsi" w:hAnsiTheme="minorHAnsi" w:cstheme="minorHAnsi"/>
          <w:sz w:val="22"/>
          <w:szCs w:val="22"/>
        </w:rPr>
        <w:t xml:space="preserve"> and issuing </w:t>
      </w:r>
      <w:r w:rsidR="003B75E1" w:rsidRPr="004C63C2">
        <w:rPr>
          <w:rFonts w:asciiTheme="minorHAnsi" w:hAnsiTheme="minorHAnsi" w:cstheme="minorHAnsi"/>
          <w:sz w:val="22"/>
          <w:szCs w:val="22"/>
        </w:rPr>
        <w:t>a final order</w:t>
      </w:r>
      <w:r w:rsidR="00AF2C8B" w:rsidRPr="004C63C2">
        <w:rPr>
          <w:rFonts w:asciiTheme="minorHAnsi" w:hAnsiTheme="minorHAnsi" w:cstheme="minorHAnsi"/>
          <w:sz w:val="22"/>
          <w:szCs w:val="22"/>
        </w:rPr>
        <w:t>.</w:t>
      </w:r>
    </w:p>
    <w:p w:rsidR="00F37A07" w:rsidRPr="004C63C2" w:rsidRDefault="00F37A07" w:rsidP="008B6538">
      <w:pPr>
        <w:contextualSpacing/>
        <w:jc w:val="both"/>
        <w:rPr>
          <w:rFonts w:asciiTheme="minorHAnsi" w:hAnsiTheme="minorHAnsi" w:cstheme="minorHAnsi"/>
          <w:sz w:val="22"/>
          <w:szCs w:val="22"/>
        </w:rPr>
      </w:pPr>
    </w:p>
    <w:p w:rsidR="00F37A07" w:rsidRPr="004C63C2" w:rsidRDefault="00F37A07"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On April 5, 2018, the District issued a final decision. In the final decision, the District explained to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that </w:t>
      </w:r>
      <w:r w:rsidR="00BD3FCD" w:rsidRPr="004C63C2">
        <w:rPr>
          <w:rFonts w:asciiTheme="minorHAnsi" w:hAnsiTheme="minorHAnsi" w:cstheme="minorHAnsi"/>
          <w:sz w:val="22"/>
          <w:szCs w:val="22"/>
        </w:rPr>
        <w:t>Arco Iris had assumed</w:t>
      </w:r>
      <w:r w:rsidR="00E73877" w:rsidRPr="004C63C2">
        <w:rPr>
          <w:rFonts w:asciiTheme="minorHAnsi" w:hAnsiTheme="minorHAnsi" w:cstheme="minorHAnsi"/>
          <w:sz w:val="22"/>
          <w:szCs w:val="22"/>
        </w:rPr>
        <w:t xml:space="preserve"> all duties related to ORS 659.852 in the charter agreement</w:t>
      </w:r>
      <w:r w:rsidR="00BD3FCD" w:rsidRPr="004C63C2">
        <w:rPr>
          <w:rFonts w:asciiTheme="minorHAnsi" w:hAnsiTheme="minorHAnsi" w:cstheme="minorHAnsi"/>
          <w:sz w:val="22"/>
          <w:szCs w:val="22"/>
        </w:rPr>
        <w:t xml:space="preserve"> between the District and Arco Iris</w:t>
      </w:r>
      <w:r w:rsidR="00E73877" w:rsidRPr="004C63C2">
        <w:rPr>
          <w:rFonts w:asciiTheme="minorHAnsi" w:hAnsiTheme="minorHAnsi" w:cstheme="minorHAnsi"/>
          <w:sz w:val="22"/>
          <w:szCs w:val="22"/>
        </w:rPr>
        <w:t>.</w:t>
      </w:r>
      <w:r w:rsidR="001C444C" w:rsidRPr="004C63C2">
        <w:rPr>
          <w:rFonts w:asciiTheme="minorHAnsi" w:hAnsiTheme="minorHAnsi" w:cstheme="minorHAnsi"/>
          <w:sz w:val="22"/>
          <w:szCs w:val="22"/>
        </w:rPr>
        <w:t xml:space="preserve"> On April 5, 2018, </w:t>
      </w:r>
      <w:r w:rsidR="00970F42">
        <w:rPr>
          <w:rFonts w:asciiTheme="minorHAnsi" w:hAnsiTheme="minorHAnsi" w:cstheme="minorHAnsi"/>
          <w:sz w:val="22"/>
          <w:szCs w:val="22"/>
        </w:rPr>
        <w:t>PARENT</w:t>
      </w:r>
      <w:r w:rsidR="001C444C" w:rsidRPr="004C63C2">
        <w:rPr>
          <w:rFonts w:asciiTheme="minorHAnsi" w:hAnsiTheme="minorHAnsi" w:cstheme="minorHAnsi"/>
          <w:sz w:val="22"/>
          <w:szCs w:val="22"/>
        </w:rPr>
        <w:t xml:space="preserve"> refiled her appeal with the Department. </w:t>
      </w:r>
      <w:r w:rsidR="00C92AA8" w:rsidRPr="004C63C2">
        <w:rPr>
          <w:rFonts w:asciiTheme="minorHAnsi" w:hAnsiTheme="minorHAnsi" w:cstheme="minorHAnsi"/>
          <w:sz w:val="22"/>
          <w:szCs w:val="22"/>
        </w:rPr>
        <w:t xml:space="preserve">On April 17, 2018, the Department </w:t>
      </w:r>
      <w:r w:rsidR="004B521F" w:rsidRPr="004C63C2">
        <w:rPr>
          <w:rFonts w:asciiTheme="minorHAnsi" w:hAnsiTheme="minorHAnsi" w:cstheme="minorHAnsi"/>
          <w:sz w:val="22"/>
          <w:szCs w:val="22"/>
        </w:rPr>
        <w:t>accepted</w:t>
      </w:r>
      <w:r w:rsidR="00C92AA8" w:rsidRPr="004C63C2">
        <w:rPr>
          <w:rFonts w:asciiTheme="minorHAnsi" w:hAnsiTheme="minorHAnsi" w:cstheme="minorHAnsi"/>
          <w:sz w:val="22"/>
          <w:szCs w:val="22"/>
        </w:rPr>
        <w:t xml:space="preserve"> the appeal.</w:t>
      </w:r>
    </w:p>
    <w:p w:rsidR="00631C92" w:rsidRPr="004C63C2" w:rsidRDefault="00631C92" w:rsidP="008B6538">
      <w:pPr>
        <w:contextualSpacing/>
        <w:jc w:val="both"/>
        <w:rPr>
          <w:rFonts w:asciiTheme="minorHAnsi" w:hAnsiTheme="minorHAnsi" w:cstheme="minorHAnsi"/>
          <w:sz w:val="22"/>
          <w:szCs w:val="22"/>
        </w:rPr>
      </w:pPr>
    </w:p>
    <w:p w:rsidR="00631C92" w:rsidRPr="004C63C2" w:rsidRDefault="00631C92"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On May </w:t>
      </w:r>
      <w:r w:rsidR="007455F1" w:rsidRPr="004C63C2">
        <w:rPr>
          <w:rFonts w:asciiTheme="minorHAnsi" w:hAnsiTheme="minorHAnsi" w:cstheme="minorHAnsi"/>
          <w:sz w:val="22"/>
          <w:szCs w:val="22"/>
        </w:rPr>
        <w:t xml:space="preserve">17, 2017, the Department received a response to </w:t>
      </w:r>
      <w:r w:rsidR="00970F42">
        <w:rPr>
          <w:rFonts w:asciiTheme="minorHAnsi" w:hAnsiTheme="minorHAnsi" w:cstheme="minorHAnsi"/>
          <w:sz w:val="22"/>
          <w:szCs w:val="22"/>
        </w:rPr>
        <w:t>PARENT</w:t>
      </w:r>
      <w:r w:rsidR="007455F1" w:rsidRPr="004C63C2">
        <w:rPr>
          <w:rFonts w:asciiTheme="minorHAnsi" w:hAnsiTheme="minorHAnsi" w:cstheme="minorHAnsi"/>
          <w:sz w:val="22"/>
          <w:szCs w:val="22"/>
        </w:rPr>
        <w:t xml:space="preserve">’s appeal from Arco Iris. On May 21, 2017, the Department received confirmation from the District that pursuant to the charter agreement between the District and Arco Iris, Arco Iris has assumed all duties related to “ensuring compliance with all applicable law, rules, regulations, policies, and procedures.” </w:t>
      </w:r>
    </w:p>
    <w:p w:rsidR="00D77104" w:rsidRPr="004C63C2" w:rsidRDefault="00D77104" w:rsidP="008B6538">
      <w:pPr>
        <w:contextualSpacing/>
        <w:jc w:val="both"/>
        <w:rPr>
          <w:rFonts w:asciiTheme="minorHAnsi" w:hAnsiTheme="minorHAnsi" w:cstheme="minorHAnsi"/>
          <w:sz w:val="22"/>
          <w:szCs w:val="22"/>
        </w:rPr>
      </w:pPr>
    </w:p>
    <w:p w:rsidR="00D77104" w:rsidRPr="004C63C2" w:rsidRDefault="00D77104" w:rsidP="00311E55">
      <w:pPr>
        <w:pStyle w:val="Heading2"/>
      </w:pPr>
      <w:r w:rsidRPr="004C63C2">
        <w:t>FINDINGS OF FACT</w:t>
      </w:r>
    </w:p>
    <w:p w:rsidR="00D77104" w:rsidRPr="004C63C2" w:rsidRDefault="00D77104" w:rsidP="00D77104">
      <w:pPr>
        <w:contextualSpacing/>
        <w:jc w:val="center"/>
        <w:rPr>
          <w:rFonts w:asciiTheme="minorHAnsi" w:hAnsiTheme="minorHAnsi" w:cstheme="minorHAnsi"/>
          <w:sz w:val="22"/>
          <w:szCs w:val="22"/>
        </w:rPr>
      </w:pPr>
    </w:p>
    <w:p w:rsidR="00D77104" w:rsidRPr="004C63C2" w:rsidRDefault="00624134" w:rsidP="00D77104">
      <w:pPr>
        <w:contextualSpacing/>
        <w:jc w:val="both"/>
        <w:rPr>
          <w:rFonts w:asciiTheme="minorHAnsi" w:hAnsiTheme="minorHAnsi" w:cstheme="minorHAnsi"/>
          <w:sz w:val="22"/>
          <w:szCs w:val="22"/>
        </w:rPr>
      </w:pPr>
      <w:r w:rsidRPr="004C63C2">
        <w:rPr>
          <w:rFonts w:asciiTheme="minorHAnsi" w:hAnsiTheme="minorHAnsi" w:cstheme="minorHAnsi"/>
          <w:sz w:val="22"/>
          <w:szCs w:val="22"/>
        </w:rPr>
        <w:t>After conducting its investigation, the Department makes the following findings of fact:</w:t>
      </w:r>
    </w:p>
    <w:p w:rsidR="00624134" w:rsidRPr="004C63C2" w:rsidRDefault="00624134" w:rsidP="00DB5EE0">
      <w:pPr>
        <w:spacing w:after="0"/>
        <w:contextualSpacing/>
        <w:jc w:val="both"/>
        <w:rPr>
          <w:rFonts w:asciiTheme="minorHAnsi" w:hAnsiTheme="minorHAnsi" w:cstheme="minorHAnsi"/>
          <w:sz w:val="22"/>
          <w:szCs w:val="22"/>
        </w:rPr>
      </w:pPr>
    </w:p>
    <w:p w:rsidR="00295385" w:rsidRPr="004C63C2" w:rsidRDefault="00171794" w:rsidP="009C03F1">
      <w:pPr>
        <w:pStyle w:val="ListParagraph"/>
        <w:numPr>
          <w:ilvl w:val="0"/>
          <w:numId w:val="14"/>
        </w:numPr>
        <w:spacing w:after="0"/>
        <w:ind w:left="1080"/>
        <w:jc w:val="both"/>
        <w:rPr>
          <w:rFonts w:asciiTheme="minorHAnsi" w:hAnsiTheme="minorHAnsi" w:cstheme="minorHAnsi"/>
          <w:sz w:val="22"/>
          <w:szCs w:val="22"/>
        </w:rPr>
      </w:pPr>
      <w:r w:rsidRPr="004C63C2">
        <w:rPr>
          <w:rFonts w:asciiTheme="minorHAnsi" w:hAnsiTheme="minorHAnsi" w:cstheme="minorHAnsi"/>
          <w:sz w:val="22"/>
          <w:szCs w:val="22"/>
        </w:rPr>
        <w:t>On September 20, 2017, A.K. hit another student with a lunch box.</w:t>
      </w:r>
    </w:p>
    <w:p w:rsidR="00295385" w:rsidRPr="004C63C2" w:rsidRDefault="00295385" w:rsidP="00295385">
      <w:pPr>
        <w:pStyle w:val="ListParagraph"/>
        <w:ind w:left="1080"/>
        <w:jc w:val="both"/>
        <w:rPr>
          <w:rFonts w:asciiTheme="minorHAnsi" w:hAnsiTheme="minorHAnsi" w:cstheme="minorHAnsi"/>
          <w:sz w:val="22"/>
          <w:szCs w:val="22"/>
        </w:rPr>
      </w:pPr>
    </w:p>
    <w:p w:rsidR="00295385" w:rsidRPr="004C63C2" w:rsidRDefault="00295385" w:rsidP="00295385">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20, 2017, after the incident where A.K. hit another student with a lunch box, A.K.’s teacher informed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of the incident.</w:t>
      </w:r>
    </w:p>
    <w:p w:rsidR="00171794" w:rsidRPr="004C63C2" w:rsidRDefault="00171794" w:rsidP="00171794">
      <w:pPr>
        <w:pStyle w:val="ListParagraph"/>
        <w:ind w:left="1080"/>
        <w:jc w:val="both"/>
        <w:rPr>
          <w:rFonts w:asciiTheme="minorHAnsi" w:hAnsiTheme="minorHAnsi" w:cstheme="minorHAnsi"/>
          <w:sz w:val="22"/>
          <w:szCs w:val="22"/>
        </w:rPr>
      </w:pPr>
    </w:p>
    <w:p w:rsidR="00171794" w:rsidRPr="004C63C2" w:rsidRDefault="00171794" w:rsidP="00624134">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23, 2017,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sent an email to Arco Iris School Board</w:t>
      </w:r>
      <w:r w:rsidR="00650F38" w:rsidRPr="004C63C2">
        <w:rPr>
          <w:rFonts w:asciiTheme="minorHAnsi" w:hAnsiTheme="minorHAnsi" w:cstheme="minorHAnsi"/>
          <w:sz w:val="22"/>
          <w:szCs w:val="22"/>
        </w:rPr>
        <w:t xml:space="preserve">. In the email, </w:t>
      </w:r>
      <w:r w:rsidR="00970F42">
        <w:rPr>
          <w:rFonts w:asciiTheme="minorHAnsi" w:hAnsiTheme="minorHAnsi" w:cstheme="minorHAnsi"/>
          <w:sz w:val="22"/>
          <w:szCs w:val="22"/>
        </w:rPr>
        <w:t>PARENT</w:t>
      </w:r>
      <w:r w:rsidR="00650F38" w:rsidRPr="004C63C2">
        <w:rPr>
          <w:rFonts w:asciiTheme="minorHAnsi" w:hAnsiTheme="minorHAnsi" w:cstheme="minorHAnsi"/>
          <w:sz w:val="22"/>
          <w:szCs w:val="22"/>
        </w:rPr>
        <w:t xml:space="preserve"> expressed </w:t>
      </w:r>
      <w:r w:rsidR="00846BAF" w:rsidRPr="004C63C2">
        <w:rPr>
          <w:rFonts w:asciiTheme="minorHAnsi" w:hAnsiTheme="minorHAnsi" w:cstheme="minorHAnsi"/>
          <w:sz w:val="22"/>
          <w:szCs w:val="22"/>
        </w:rPr>
        <w:t xml:space="preserve">that she had </w:t>
      </w:r>
      <w:r w:rsidR="00240A0D" w:rsidRPr="004C63C2">
        <w:rPr>
          <w:rFonts w:asciiTheme="minorHAnsi" w:hAnsiTheme="minorHAnsi" w:cstheme="minorHAnsi"/>
          <w:sz w:val="22"/>
          <w:szCs w:val="22"/>
        </w:rPr>
        <w:t xml:space="preserve">concerns with </w:t>
      </w:r>
      <w:r w:rsidR="00BE233C" w:rsidRPr="004C63C2">
        <w:rPr>
          <w:rFonts w:asciiTheme="minorHAnsi" w:hAnsiTheme="minorHAnsi" w:cstheme="minorHAnsi"/>
          <w:sz w:val="22"/>
          <w:szCs w:val="22"/>
        </w:rPr>
        <w:t>Ms. Diaz and request</w:t>
      </w:r>
      <w:r w:rsidR="00650F38" w:rsidRPr="004C63C2">
        <w:rPr>
          <w:rFonts w:asciiTheme="minorHAnsi" w:hAnsiTheme="minorHAnsi" w:cstheme="minorHAnsi"/>
          <w:sz w:val="22"/>
          <w:szCs w:val="22"/>
        </w:rPr>
        <w:t>ed a</w:t>
      </w:r>
      <w:r w:rsidR="00BE233C" w:rsidRPr="004C63C2">
        <w:rPr>
          <w:rFonts w:asciiTheme="minorHAnsi" w:hAnsiTheme="minorHAnsi" w:cstheme="minorHAnsi"/>
          <w:sz w:val="22"/>
          <w:szCs w:val="22"/>
        </w:rPr>
        <w:t xml:space="preserve"> </w:t>
      </w:r>
      <w:r w:rsidR="0014641F" w:rsidRPr="004C63C2">
        <w:rPr>
          <w:rFonts w:asciiTheme="minorHAnsi" w:hAnsiTheme="minorHAnsi" w:cstheme="minorHAnsi"/>
          <w:sz w:val="22"/>
          <w:szCs w:val="22"/>
        </w:rPr>
        <w:t xml:space="preserve">meeting </w:t>
      </w:r>
      <w:r w:rsidR="00650F38" w:rsidRPr="004C63C2">
        <w:rPr>
          <w:rFonts w:asciiTheme="minorHAnsi" w:hAnsiTheme="minorHAnsi" w:cstheme="minorHAnsi"/>
          <w:sz w:val="22"/>
          <w:szCs w:val="22"/>
        </w:rPr>
        <w:t>between</w:t>
      </w:r>
      <w:r w:rsidR="0014641F" w:rsidRPr="004C63C2">
        <w:rPr>
          <w:rFonts w:asciiTheme="minorHAnsi" w:hAnsiTheme="minorHAnsi" w:cstheme="minorHAnsi"/>
          <w:sz w:val="22"/>
          <w:szCs w:val="22"/>
        </w:rPr>
        <w:t xml:space="preserve"> her, </w:t>
      </w:r>
      <w:r w:rsidR="00650F38" w:rsidRPr="004C63C2">
        <w:rPr>
          <w:rFonts w:asciiTheme="minorHAnsi" w:hAnsiTheme="minorHAnsi" w:cstheme="minorHAnsi"/>
          <w:sz w:val="22"/>
          <w:szCs w:val="22"/>
        </w:rPr>
        <w:t xml:space="preserve">Ms. Diaz, and </w:t>
      </w:r>
      <w:r w:rsidR="0014641F" w:rsidRPr="004C63C2">
        <w:rPr>
          <w:rFonts w:asciiTheme="minorHAnsi" w:hAnsiTheme="minorHAnsi" w:cstheme="minorHAnsi"/>
          <w:sz w:val="22"/>
          <w:szCs w:val="22"/>
        </w:rPr>
        <w:t>an Arco Iris S</w:t>
      </w:r>
      <w:r w:rsidR="00650F38" w:rsidRPr="004C63C2">
        <w:rPr>
          <w:rFonts w:asciiTheme="minorHAnsi" w:hAnsiTheme="minorHAnsi" w:cstheme="minorHAnsi"/>
          <w:sz w:val="22"/>
          <w:szCs w:val="22"/>
        </w:rPr>
        <w:t>chool Board member</w:t>
      </w:r>
      <w:r w:rsidR="00BE233C" w:rsidRPr="004C63C2">
        <w:rPr>
          <w:rFonts w:asciiTheme="minorHAnsi" w:hAnsiTheme="minorHAnsi" w:cstheme="minorHAnsi"/>
          <w:sz w:val="22"/>
          <w:szCs w:val="22"/>
        </w:rPr>
        <w:t>.</w:t>
      </w:r>
    </w:p>
    <w:p w:rsidR="006001C9" w:rsidRPr="004C63C2" w:rsidRDefault="006001C9" w:rsidP="006001C9">
      <w:pPr>
        <w:pStyle w:val="ListParagraph"/>
        <w:rPr>
          <w:rFonts w:asciiTheme="minorHAnsi" w:hAnsiTheme="minorHAnsi" w:cstheme="minorHAnsi"/>
          <w:sz w:val="22"/>
          <w:szCs w:val="22"/>
        </w:rPr>
      </w:pPr>
    </w:p>
    <w:p w:rsidR="001F7B08" w:rsidRPr="004C63C2" w:rsidRDefault="00B80769" w:rsidP="001F7B08">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25, 2017,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attended Arco Iris to observe A.K.</w:t>
      </w:r>
    </w:p>
    <w:p w:rsidR="00B80769" w:rsidRPr="004C63C2" w:rsidRDefault="00B80769" w:rsidP="00B80769">
      <w:pPr>
        <w:pStyle w:val="ListParagraph"/>
        <w:rPr>
          <w:rFonts w:asciiTheme="minorHAnsi" w:hAnsiTheme="minorHAnsi" w:cstheme="minorHAnsi"/>
          <w:sz w:val="22"/>
          <w:szCs w:val="22"/>
        </w:rPr>
      </w:pPr>
    </w:p>
    <w:p w:rsidR="006001C9" w:rsidRPr="004C63C2" w:rsidRDefault="00D47BDC" w:rsidP="00624134">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25, 2017, at approximately 9:00 a.m., A.K. took a pencil from </w:t>
      </w:r>
      <w:r w:rsidR="007C055D" w:rsidRPr="004C63C2">
        <w:rPr>
          <w:rFonts w:asciiTheme="minorHAnsi" w:hAnsiTheme="minorHAnsi" w:cstheme="minorHAnsi"/>
          <w:sz w:val="22"/>
          <w:szCs w:val="22"/>
        </w:rPr>
        <w:t>a second</w:t>
      </w:r>
      <w:r w:rsidRPr="004C63C2">
        <w:rPr>
          <w:rFonts w:asciiTheme="minorHAnsi" w:hAnsiTheme="minorHAnsi" w:cstheme="minorHAnsi"/>
          <w:sz w:val="22"/>
          <w:szCs w:val="22"/>
        </w:rPr>
        <w:t xml:space="preserve"> student and attempted to stab a third student with the pencil.</w:t>
      </w:r>
    </w:p>
    <w:p w:rsidR="00D47BDC" w:rsidRPr="004C63C2" w:rsidRDefault="00D47BDC" w:rsidP="00D47BDC">
      <w:pPr>
        <w:pStyle w:val="ListParagraph"/>
        <w:rPr>
          <w:rFonts w:asciiTheme="minorHAnsi" w:hAnsiTheme="minorHAnsi" w:cstheme="minorHAnsi"/>
          <w:sz w:val="22"/>
          <w:szCs w:val="22"/>
        </w:rPr>
      </w:pPr>
    </w:p>
    <w:p w:rsidR="00AC1D48" w:rsidRPr="004C63C2" w:rsidRDefault="00D47BDC" w:rsidP="00E34699">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25, 2017, </w:t>
      </w:r>
      <w:r w:rsidR="00B80769" w:rsidRPr="004C63C2">
        <w:rPr>
          <w:rFonts w:asciiTheme="minorHAnsi" w:hAnsiTheme="minorHAnsi" w:cstheme="minorHAnsi"/>
          <w:sz w:val="22"/>
          <w:szCs w:val="22"/>
        </w:rPr>
        <w:t>following the incident where A.K. attempted</w:t>
      </w:r>
      <w:r w:rsidR="0029372B" w:rsidRPr="004C63C2">
        <w:rPr>
          <w:rFonts w:asciiTheme="minorHAnsi" w:hAnsiTheme="minorHAnsi" w:cstheme="minorHAnsi"/>
          <w:sz w:val="22"/>
          <w:szCs w:val="22"/>
        </w:rPr>
        <w:t xml:space="preserve"> to</w:t>
      </w:r>
      <w:r w:rsidR="00B80769" w:rsidRPr="004C63C2">
        <w:rPr>
          <w:rFonts w:asciiTheme="minorHAnsi" w:hAnsiTheme="minorHAnsi" w:cstheme="minorHAnsi"/>
          <w:sz w:val="22"/>
          <w:szCs w:val="22"/>
        </w:rPr>
        <w:t xml:space="preserve"> stab another student, Ms. Diaz approached </w:t>
      </w:r>
      <w:r w:rsidR="00970F42">
        <w:rPr>
          <w:rFonts w:asciiTheme="minorHAnsi" w:hAnsiTheme="minorHAnsi" w:cstheme="minorHAnsi"/>
          <w:sz w:val="22"/>
          <w:szCs w:val="22"/>
        </w:rPr>
        <w:t>PARENT</w:t>
      </w:r>
      <w:r w:rsidR="00B80769" w:rsidRPr="004C63C2">
        <w:rPr>
          <w:rFonts w:asciiTheme="minorHAnsi" w:hAnsiTheme="minorHAnsi" w:cstheme="minorHAnsi"/>
          <w:sz w:val="22"/>
          <w:szCs w:val="22"/>
        </w:rPr>
        <w:t xml:space="preserve"> and asked </w:t>
      </w:r>
      <w:r w:rsidR="00535945" w:rsidRPr="004C63C2">
        <w:rPr>
          <w:rFonts w:asciiTheme="minorHAnsi" w:hAnsiTheme="minorHAnsi" w:cstheme="minorHAnsi"/>
          <w:sz w:val="22"/>
          <w:szCs w:val="22"/>
        </w:rPr>
        <w:t>to speak to her</w:t>
      </w:r>
      <w:r w:rsidR="00B80769" w:rsidRPr="004C63C2">
        <w:rPr>
          <w:rFonts w:asciiTheme="minorHAnsi" w:hAnsiTheme="minorHAnsi" w:cstheme="minorHAnsi"/>
          <w:sz w:val="22"/>
          <w:szCs w:val="22"/>
        </w:rPr>
        <w:t>.</w:t>
      </w:r>
      <w:r w:rsidR="00E34699" w:rsidRPr="004C63C2">
        <w:rPr>
          <w:rFonts w:asciiTheme="minorHAnsi" w:hAnsiTheme="minorHAnsi" w:cstheme="minorHAnsi"/>
          <w:sz w:val="22"/>
          <w:szCs w:val="22"/>
        </w:rPr>
        <w:t xml:space="preserve"> </w:t>
      </w:r>
      <w:r w:rsidR="00970F42">
        <w:rPr>
          <w:rFonts w:asciiTheme="minorHAnsi" w:hAnsiTheme="minorHAnsi" w:cstheme="minorHAnsi"/>
          <w:sz w:val="22"/>
          <w:szCs w:val="22"/>
        </w:rPr>
        <w:t>PARENT</w:t>
      </w:r>
      <w:r w:rsidR="00E34699" w:rsidRPr="004C63C2">
        <w:rPr>
          <w:rFonts w:asciiTheme="minorHAnsi" w:hAnsiTheme="minorHAnsi" w:cstheme="minorHAnsi"/>
          <w:sz w:val="22"/>
          <w:szCs w:val="22"/>
        </w:rPr>
        <w:t xml:space="preserve"> alleges that when </w:t>
      </w:r>
      <w:r w:rsidR="00E34699" w:rsidRPr="004C63C2">
        <w:rPr>
          <w:rFonts w:asciiTheme="minorHAnsi" w:hAnsiTheme="minorHAnsi" w:cstheme="minorHAnsi"/>
          <w:sz w:val="22"/>
          <w:szCs w:val="22"/>
        </w:rPr>
        <w:lastRenderedPageBreak/>
        <w:t>Ms. Diaz approached her</w:t>
      </w:r>
      <w:r w:rsidR="00535945" w:rsidRPr="004C63C2">
        <w:rPr>
          <w:rFonts w:asciiTheme="minorHAnsi" w:hAnsiTheme="minorHAnsi" w:cstheme="minorHAnsi"/>
          <w:sz w:val="22"/>
          <w:szCs w:val="22"/>
        </w:rPr>
        <w:t xml:space="preserve">, she said, “I understand [that] you have a problem with me,” purportedly in reference to the email </w:t>
      </w:r>
      <w:r w:rsidR="00970F42">
        <w:rPr>
          <w:rFonts w:asciiTheme="minorHAnsi" w:hAnsiTheme="minorHAnsi" w:cstheme="minorHAnsi"/>
          <w:sz w:val="22"/>
          <w:szCs w:val="22"/>
        </w:rPr>
        <w:t>PARENT</w:t>
      </w:r>
      <w:r w:rsidR="00535945" w:rsidRPr="004C63C2">
        <w:rPr>
          <w:rFonts w:asciiTheme="minorHAnsi" w:hAnsiTheme="minorHAnsi" w:cstheme="minorHAnsi"/>
          <w:sz w:val="22"/>
          <w:szCs w:val="22"/>
        </w:rPr>
        <w:t xml:space="preserve"> sent to Arco Iris School Board on September 23.</w:t>
      </w:r>
    </w:p>
    <w:p w:rsidR="00AC1D48" w:rsidRPr="004C63C2" w:rsidRDefault="00AC1D48" w:rsidP="00AC1D48">
      <w:pPr>
        <w:pStyle w:val="ListParagraph"/>
        <w:rPr>
          <w:rFonts w:asciiTheme="minorHAnsi" w:hAnsiTheme="minorHAnsi" w:cstheme="minorHAnsi"/>
          <w:sz w:val="22"/>
          <w:szCs w:val="22"/>
        </w:rPr>
      </w:pPr>
    </w:p>
    <w:p w:rsidR="00D47BDC" w:rsidRPr="004C63C2" w:rsidRDefault="00A41BDD" w:rsidP="00624134">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During the meeting between Ms. Diaz and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Ms. Diaz </w:t>
      </w:r>
      <w:r w:rsidR="00D324C4" w:rsidRPr="004C63C2">
        <w:rPr>
          <w:rFonts w:asciiTheme="minorHAnsi" w:hAnsiTheme="minorHAnsi" w:cstheme="minorHAnsi"/>
          <w:sz w:val="22"/>
          <w:szCs w:val="22"/>
        </w:rPr>
        <w:t>produced</w:t>
      </w:r>
      <w:r w:rsidRPr="004C63C2">
        <w:rPr>
          <w:rFonts w:asciiTheme="minorHAnsi" w:hAnsiTheme="minorHAnsi" w:cstheme="minorHAnsi"/>
          <w:sz w:val="22"/>
          <w:szCs w:val="22"/>
        </w:rPr>
        <w:t xml:space="preserve"> two K-12 </w:t>
      </w:r>
      <w:r w:rsidR="00C51EA3" w:rsidRPr="004C63C2">
        <w:rPr>
          <w:rFonts w:asciiTheme="minorHAnsi" w:hAnsiTheme="minorHAnsi" w:cstheme="minorHAnsi"/>
          <w:sz w:val="22"/>
          <w:szCs w:val="22"/>
        </w:rPr>
        <w:t>Student Discipline Referral Forms. The first, dated September 18, 2017, referenced the incident where A.K. hit another student with a lunc</w:t>
      </w:r>
      <w:r w:rsidR="00885F03" w:rsidRPr="004C63C2">
        <w:rPr>
          <w:rFonts w:asciiTheme="minorHAnsi" w:hAnsiTheme="minorHAnsi" w:cstheme="minorHAnsi"/>
          <w:sz w:val="22"/>
          <w:szCs w:val="22"/>
        </w:rPr>
        <w:t>h box. That form had the word “[</w:t>
      </w:r>
      <w:proofErr w:type="spellStart"/>
      <w:r w:rsidR="00885F03" w:rsidRPr="004C63C2">
        <w:rPr>
          <w:rFonts w:asciiTheme="minorHAnsi" w:hAnsiTheme="minorHAnsi" w:cstheme="minorHAnsi"/>
          <w:sz w:val="22"/>
          <w:szCs w:val="22"/>
        </w:rPr>
        <w:t>i</w:t>
      </w:r>
      <w:proofErr w:type="spellEnd"/>
      <w:r w:rsidR="00885F03" w:rsidRPr="004C63C2">
        <w:rPr>
          <w:rFonts w:asciiTheme="minorHAnsi" w:hAnsiTheme="minorHAnsi" w:cstheme="minorHAnsi"/>
          <w:sz w:val="22"/>
          <w:szCs w:val="22"/>
        </w:rPr>
        <w:t>]</w:t>
      </w:r>
      <w:proofErr w:type="spellStart"/>
      <w:r w:rsidR="00C51EA3" w:rsidRPr="004C63C2">
        <w:rPr>
          <w:rFonts w:asciiTheme="minorHAnsi" w:hAnsiTheme="minorHAnsi" w:cstheme="minorHAnsi"/>
          <w:sz w:val="22"/>
          <w:szCs w:val="22"/>
        </w:rPr>
        <w:t>nformal</w:t>
      </w:r>
      <w:proofErr w:type="spellEnd"/>
      <w:r w:rsidR="00C51EA3" w:rsidRPr="004C63C2">
        <w:rPr>
          <w:rFonts w:asciiTheme="minorHAnsi" w:hAnsiTheme="minorHAnsi" w:cstheme="minorHAnsi"/>
          <w:sz w:val="22"/>
          <w:szCs w:val="22"/>
        </w:rPr>
        <w:t xml:space="preserve">” written across the top of the form. </w:t>
      </w:r>
      <w:r w:rsidR="00324F91" w:rsidRPr="004C63C2">
        <w:rPr>
          <w:rFonts w:asciiTheme="minorHAnsi" w:hAnsiTheme="minorHAnsi" w:cstheme="minorHAnsi"/>
          <w:sz w:val="22"/>
          <w:szCs w:val="22"/>
        </w:rPr>
        <w:t xml:space="preserve">In </w:t>
      </w:r>
      <w:r w:rsidR="00885F03" w:rsidRPr="004C63C2">
        <w:rPr>
          <w:rFonts w:asciiTheme="minorHAnsi" w:hAnsiTheme="minorHAnsi" w:cstheme="minorHAnsi"/>
          <w:sz w:val="22"/>
          <w:szCs w:val="22"/>
        </w:rPr>
        <w:t>its</w:t>
      </w:r>
      <w:r w:rsidR="00324F91" w:rsidRPr="004C63C2">
        <w:rPr>
          <w:rFonts w:asciiTheme="minorHAnsi" w:hAnsiTheme="minorHAnsi" w:cstheme="minorHAnsi"/>
          <w:sz w:val="22"/>
          <w:szCs w:val="22"/>
        </w:rPr>
        <w:t xml:space="preserve"> response to this appeal, Arco Iris admits that this incident actually occurred on September 20, 2017. </w:t>
      </w:r>
      <w:r w:rsidR="00C51EA3" w:rsidRPr="004C63C2">
        <w:rPr>
          <w:rFonts w:asciiTheme="minorHAnsi" w:hAnsiTheme="minorHAnsi" w:cstheme="minorHAnsi"/>
          <w:sz w:val="22"/>
          <w:szCs w:val="22"/>
        </w:rPr>
        <w:t>The second</w:t>
      </w:r>
      <w:r w:rsidR="00885F03" w:rsidRPr="004C63C2">
        <w:rPr>
          <w:rFonts w:asciiTheme="minorHAnsi" w:hAnsiTheme="minorHAnsi" w:cstheme="minorHAnsi"/>
          <w:sz w:val="22"/>
          <w:szCs w:val="22"/>
        </w:rPr>
        <w:t xml:space="preserve"> K-12 Student Discipline Referral Form</w:t>
      </w:r>
      <w:r w:rsidR="00C51EA3" w:rsidRPr="004C63C2">
        <w:rPr>
          <w:rFonts w:asciiTheme="minorHAnsi" w:hAnsiTheme="minorHAnsi" w:cstheme="minorHAnsi"/>
          <w:sz w:val="22"/>
          <w:szCs w:val="22"/>
        </w:rPr>
        <w:t xml:space="preserve">, dated September 25, 2017, </w:t>
      </w:r>
      <w:r w:rsidR="00943C81" w:rsidRPr="004C63C2">
        <w:rPr>
          <w:rFonts w:asciiTheme="minorHAnsi" w:hAnsiTheme="minorHAnsi" w:cstheme="minorHAnsi"/>
          <w:sz w:val="22"/>
          <w:szCs w:val="22"/>
        </w:rPr>
        <w:t>referenced the incident where A.K. attempted to stab another student.</w:t>
      </w:r>
    </w:p>
    <w:p w:rsidR="00943C81" w:rsidRPr="004C63C2" w:rsidRDefault="00943C81" w:rsidP="00943C81">
      <w:pPr>
        <w:pStyle w:val="ListParagraph"/>
        <w:rPr>
          <w:rFonts w:asciiTheme="minorHAnsi" w:hAnsiTheme="minorHAnsi" w:cstheme="minorHAnsi"/>
          <w:sz w:val="22"/>
          <w:szCs w:val="22"/>
        </w:rPr>
      </w:pPr>
    </w:p>
    <w:p w:rsidR="00943C81" w:rsidRPr="004C63C2" w:rsidRDefault="00334FB5" w:rsidP="00624134">
      <w:pPr>
        <w:pStyle w:val="ListParagraph"/>
        <w:numPr>
          <w:ilvl w:val="0"/>
          <w:numId w:val="14"/>
        </w:numPr>
        <w:ind w:left="1080"/>
        <w:jc w:val="both"/>
        <w:rPr>
          <w:rFonts w:asciiTheme="minorHAnsi" w:hAnsiTheme="minorHAnsi" w:cstheme="minorHAnsi"/>
          <w:sz w:val="22"/>
          <w:szCs w:val="22"/>
        </w:rPr>
      </w:pPr>
      <w:r w:rsidRPr="004C63C2">
        <w:rPr>
          <w:rFonts w:asciiTheme="minorHAnsi" w:hAnsiTheme="minorHAnsi" w:cstheme="minorHAnsi"/>
          <w:sz w:val="22"/>
          <w:szCs w:val="22"/>
        </w:rPr>
        <w:t xml:space="preserve">On September 25, 2017, at 2:12 p.m., Ms. Diaz sent an email to </w:t>
      </w:r>
      <w:r w:rsidR="00CB7F09" w:rsidRPr="004C63C2">
        <w:rPr>
          <w:rFonts w:asciiTheme="minorHAnsi" w:hAnsiTheme="minorHAnsi" w:cstheme="minorHAnsi"/>
          <w:sz w:val="22"/>
          <w:szCs w:val="22"/>
        </w:rPr>
        <w:t>M</w:t>
      </w:r>
      <w:r w:rsidR="00BC7678" w:rsidRPr="004C63C2">
        <w:rPr>
          <w:rFonts w:asciiTheme="minorHAnsi" w:hAnsiTheme="minorHAnsi" w:cstheme="minorHAnsi"/>
          <w:sz w:val="22"/>
          <w:szCs w:val="22"/>
        </w:rPr>
        <w:t>s.</w:t>
      </w:r>
      <w:r w:rsidR="00CB7F09" w:rsidRPr="004C63C2">
        <w:rPr>
          <w:rFonts w:asciiTheme="minorHAnsi" w:hAnsiTheme="minorHAnsi" w:cstheme="minorHAnsi"/>
          <w:sz w:val="22"/>
          <w:szCs w:val="22"/>
        </w:rPr>
        <w:t xml:space="preserve"> McAleer, a consultant for </w:t>
      </w:r>
      <w:r w:rsidRPr="004C63C2">
        <w:rPr>
          <w:rFonts w:asciiTheme="minorHAnsi" w:hAnsiTheme="minorHAnsi" w:cstheme="minorHAnsi"/>
          <w:sz w:val="22"/>
          <w:szCs w:val="22"/>
        </w:rPr>
        <w:t>Arco Iris</w:t>
      </w:r>
      <w:r w:rsidR="00CB7F09" w:rsidRPr="004C63C2">
        <w:rPr>
          <w:rFonts w:asciiTheme="minorHAnsi" w:hAnsiTheme="minorHAnsi" w:cstheme="minorHAnsi"/>
          <w:sz w:val="22"/>
          <w:szCs w:val="22"/>
        </w:rPr>
        <w:t>,</w:t>
      </w:r>
      <w:r w:rsidRPr="004C63C2">
        <w:rPr>
          <w:rFonts w:asciiTheme="minorHAnsi" w:hAnsiTheme="minorHAnsi" w:cstheme="minorHAnsi"/>
          <w:sz w:val="22"/>
          <w:szCs w:val="22"/>
        </w:rPr>
        <w:t xml:space="preserve"> summarizing the recent behavior of A.K. and describing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as </w:t>
      </w:r>
      <w:r w:rsidR="0007188B" w:rsidRPr="004C63C2">
        <w:rPr>
          <w:rFonts w:asciiTheme="minorHAnsi" w:hAnsiTheme="minorHAnsi" w:cstheme="minorHAnsi"/>
          <w:sz w:val="22"/>
          <w:szCs w:val="22"/>
        </w:rPr>
        <w:t>“</w:t>
      </w:r>
      <w:proofErr w:type="spellStart"/>
      <w:r w:rsidR="0007188B" w:rsidRPr="004C63C2">
        <w:rPr>
          <w:rFonts w:asciiTheme="minorHAnsi" w:hAnsiTheme="minorHAnsi" w:cstheme="minorHAnsi"/>
          <w:sz w:val="22"/>
          <w:szCs w:val="22"/>
        </w:rPr>
        <w:t>becom</w:t>
      </w:r>
      <w:proofErr w:type="spellEnd"/>
      <w:r w:rsidR="0007188B" w:rsidRPr="004C63C2">
        <w:rPr>
          <w:rFonts w:asciiTheme="minorHAnsi" w:hAnsiTheme="minorHAnsi" w:cstheme="minorHAnsi"/>
          <w:sz w:val="22"/>
          <w:szCs w:val="22"/>
        </w:rPr>
        <w:t>[</w:t>
      </w:r>
      <w:proofErr w:type="spellStart"/>
      <w:r w:rsidR="0007188B" w:rsidRPr="004C63C2">
        <w:rPr>
          <w:rFonts w:asciiTheme="minorHAnsi" w:hAnsiTheme="minorHAnsi" w:cstheme="minorHAnsi"/>
          <w:sz w:val="22"/>
          <w:szCs w:val="22"/>
        </w:rPr>
        <w:t>ing</w:t>
      </w:r>
      <w:proofErr w:type="spellEnd"/>
      <w:r w:rsidR="0007188B" w:rsidRPr="004C63C2">
        <w:rPr>
          <w:rFonts w:asciiTheme="minorHAnsi" w:hAnsiTheme="minorHAnsi" w:cstheme="minorHAnsi"/>
          <w:sz w:val="22"/>
          <w:szCs w:val="22"/>
        </w:rPr>
        <w:t xml:space="preserve">] angry” </w:t>
      </w:r>
      <w:r w:rsidR="00C028A4" w:rsidRPr="004C63C2">
        <w:rPr>
          <w:rFonts w:asciiTheme="minorHAnsi" w:hAnsiTheme="minorHAnsi" w:cstheme="minorHAnsi"/>
          <w:sz w:val="22"/>
          <w:szCs w:val="22"/>
        </w:rPr>
        <w:t>during</w:t>
      </w:r>
      <w:r w:rsidR="0007188B" w:rsidRPr="004C63C2">
        <w:rPr>
          <w:rFonts w:asciiTheme="minorHAnsi" w:hAnsiTheme="minorHAnsi" w:cstheme="minorHAnsi"/>
          <w:sz w:val="22"/>
          <w:szCs w:val="22"/>
        </w:rPr>
        <w:t xml:space="preserve"> the meeting that had occurred earlier that day. </w:t>
      </w:r>
      <w:r w:rsidR="00BC7678" w:rsidRPr="004C63C2">
        <w:rPr>
          <w:rFonts w:asciiTheme="minorHAnsi" w:hAnsiTheme="minorHAnsi" w:cstheme="minorHAnsi"/>
          <w:sz w:val="22"/>
          <w:szCs w:val="22"/>
        </w:rPr>
        <w:t xml:space="preserve">In the email to Ms. McAleer, Ms. Diaz mentioned </w:t>
      </w:r>
      <w:r w:rsidR="00721DBC" w:rsidRPr="004C63C2">
        <w:rPr>
          <w:rFonts w:asciiTheme="minorHAnsi" w:hAnsiTheme="minorHAnsi" w:cstheme="minorHAnsi"/>
          <w:sz w:val="22"/>
          <w:szCs w:val="22"/>
        </w:rPr>
        <w:t xml:space="preserve">on two separate occasions </w:t>
      </w:r>
      <w:r w:rsidR="00BC7678" w:rsidRPr="004C63C2">
        <w:rPr>
          <w:rFonts w:asciiTheme="minorHAnsi" w:hAnsiTheme="minorHAnsi" w:cstheme="minorHAnsi"/>
          <w:sz w:val="22"/>
          <w:szCs w:val="22"/>
        </w:rPr>
        <w:t xml:space="preserve">that </w:t>
      </w:r>
      <w:r w:rsidR="00970F42">
        <w:rPr>
          <w:rFonts w:asciiTheme="minorHAnsi" w:hAnsiTheme="minorHAnsi" w:cstheme="minorHAnsi"/>
          <w:sz w:val="22"/>
          <w:szCs w:val="22"/>
        </w:rPr>
        <w:t>PARENT</w:t>
      </w:r>
      <w:r w:rsidR="00BC7678" w:rsidRPr="004C63C2">
        <w:rPr>
          <w:rFonts w:asciiTheme="minorHAnsi" w:hAnsiTheme="minorHAnsi" w:cstheme="minorHAnsi"/>
          <w:sz w:val="22"/>
          <w:szCs w:val="22"/>
        </w:rPr>
        <w:t xml:space="preserve"> had reported her to Arco Iris School Board.</w:t>
      </w:r>
    </w:p>
    <w:p w:rsidR="008B6538" w:rsidRPr="004C63C2" w:rsidRDefault="008B6538" w:rsidP="008B6538">
      <w:pPr>
        <w:contextualSpacing/>
        <w:jc w:val="both"/>
        <w:rPr>
          <w:rFonts w:asciiTheme="minorHAnsi" w:hAnsiTheme="minorHAnsi" w:cstheme="minorHAnsi"/>
          <w:sz w:val="22"/>
          <w:szCs w:val="22"/>
        </w:rPr>
      </w:pPr>
    </w:p>
    <w:p w:rsidR="008B6538" w:rsidRPr="004C63C2" w:rsidRDefault="008B6538" w:rsidP="00311E55">
      <w:pPr>
        <w:pStyle w:val="Heading2"/>
      </w:pPr>
      <w:r w:rsidRPr="004C63C2">
        <w:t>ORS 659.852 APPEALS</w:t>
      </w:r>
    </w:p>
    <w:p w:rsidR="008B6538" w:rsidRPr="004C63C2" w:rsidRDefault="008B6538" w:rsidP="008B6538">
      <w:pPr>
        <w:contextualSpacing/>
        <w:jc w:val="both"/>
        <w:rPr>
          <w:rFonts w:asciiTheme="minorHAnsi" w:hAnsiTheme="minorHAnsi" w:cstheme="minorHAnsi"/>
          <w:sz w:val="22"/>
          <w:szCs w:val="22"/>
        </w:rPr>
      </w:pPr>
    </w:p>
    <w:p w:rsidR="008B6538"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Education programs provided by school districts, public charter schools, education service districts, long term care and treatment facilities, the Youth Corrections Education Program, and the Oregon School of the Deaf are prohibited from retaliating against a student who reports in good faith information that the student believes is a violation of state or federal law, rule, or regulation. ORS 659.852. If the Department determines on appeal that an education program has retaliated against a student, the education program has 30 days from the date on which the Department issues its final order to remedy the retaliatory act. OAR 581-002-0040 (8</w:t>
      </w:r>
      <w:proofErr w:type="gramStart"/>
      <w:r w:rsidRPr="004C63C2">
        <w:rPr>
          <w:rFonts w:asciiTheme="minorHAnsi" w:hAnsiTheme="minorHAnsi" w:cstheme="minorHAnsi"/>
          <w:sz w:val="22"/>
          <w:szCs w:val="22"/>
        </w:rPr>
        <w:t>)(</w:t>
      </w:r>
      <w:proofErr w:type="gramEnd"/>
      <w:r w:rsidRPr="004C63C2">
        <w:rPr>
          <w:rFonts w:asciiTheme="minorHAnsi" w:hAnsiTheme="minorHAnsi" w:cstheme="minorHAnsi"/>
          <w:sz w:val="22"/>
          <w:szCs w:val="22"/>
        </w:rPr>
        <w:t>b). If the Deputy Superintendent requires additional corrective action as part of the final order, the education program must complete the corrective action before the beginning of the following school year unless the Deputy Superintendent grants an extension. OAR 581-002-0040 (8</w:t>
      </w:r>
      <w:proofErr w:type="gramStart"/>
      <w:r w:rsidRPr="004C63C2">
        <w:rPr>
          <w:rFonts w:asciiTheme="minorHAnsi" w:hAnsiTheme="minorHAnsi" w:cstheme="minorHAnsi"/>
          <w:sz w:val="22"/>
          <w:szCs w:val="22"/>
        </w:rPr>
        <w:t>)(</w:t>
      </w:r>
      <w:proofErr w:type="gramEnd"/>
      <w:r w:rsidRPr="004C63C2">
        <w:rPr>
          <w:rFonts w:asciiTheme="minorHAnsi" w:hAnsiTheme="minorHAnsi" w:cstheme="minorHAnsi"/>
          <w:sz w:val="22"/>
          <w:szCs w:val="22"/>
        </w:rPr>
        <w:t xml:space="preserve">b). If the education program does not remedy the retaliatory act or complete the corrective action in a timely manner, the Deputy Superintendent may withhold moneys otherwise </w:t>
      </w:r>
      <w:proofErr w:type="gramStart"/>
      <w:r w:rsidRPr="004C63C2">
        <w:rPr>
          <w:rFonts w:asciiTheme="minorHAnsi" w:hAnsiTheme="minorHAnsi" w:cstheme="minorHAnsi"/>
          <w:sz w:val="22"/>
          <w:szCs w:val="22"/>
        </w:rPr>
        <w:t>required to be distributed</w:t>
      </w:r>
      <w:proofErr w:type="gramEnd"/>
      <w:r w:rsidRPr="004C63C2">
        <w:rPr>
          <w:rFonts w:asciiTheme="minorHAnsi" w:hAnsiTheme="minorHAnsi" w:cstheme="minorHAnsi"/>
          <w:sz w:val="22"/>
          <w:szCs w:val="22"/>
        </w:rPr>
        <w:t xml:space="preserve"> to the education program pursuant to statute. OAR 581-002-0040 (9</w:t>
      </w:r>
      <w:proofErr w:type="gramStart"/>
      <w:r w:rsidRPr="004C63C2">
        <w:rPr>
          <w:rFonts w:asciiTheme="minorHAnsi" w:hAnsiTheme="minorHAnsi" w:cstheme="minorHAnsi"/>
          <w:sz w:val="22"/>
          <w:szCs w:val="22"/>
        </w:rPr>
        <w:t>)(</w:t>
      </w:r>
      <w:proofErr w:type="gramEnd"/>
      <w:r w:rsidRPr="004C63C2">
        <w:rPr>
          <w:rFonts w:asciiTheme="minorHAnsi" w:hAnsiTheme="minorHAnsi" w:cstheme="minorHAnsi"/>
          <w:sz w:val="22"/>
          <w:szCs w:val="22"/>
        </w:rPr>
        <w:t>b).</w:t>
      </w:r>
    </w:p>
    <w:p w:rsidR="00FC5877" w:rsidRPr="004C63C2" w:rsidRDefault="00FC5877" w:rsidP="008B6538">
      <w:pPr>
        <w:contextualSpacing/>
        <w:jc w:val="both"/>
        <w:rPr>
          <w:rFonts w:asciiTheme="minorHAnsi" w:hAnsiTheme="minorHAnsi" w:cstheme="minorHAnsi"/>
          <w:sz w:val="22"/>
          <w:szCs w:val="22"/>
        </w:rPr>
      </w:pPr>
    </w:p>
    <w:p w:rsidR="00832436" w:rsidRPr="004C63C2" w:rsidRDefault="0058292A" w:rsidP="00EC754D">
      <w:pPr>
        <w:contextualSpacing/>
        <w:jc w:val="both"/>
        <w:rPr>
          <w:rFonts w:asciiTheme="minorHAnsi" w:hAnsiTheme="minorHAnsi" w:cstheme="minorHAnsi"/>
          <w:sz w:val="22"/>
          <w:szCs w:val="22"/>
        </w:rPr>
      </w:pPr>
      <w:r w:rsidRPr="004C63C2">
        <w:rPr>
          <w:rFonts w:asciiTheme="minorHAnsi" w:hAnsiTheme="minorHAnsi" w:cstheme="minorHAnsi"/>
          <w:sz w:val="22"/>
          <w:szCs w:val="22"/>
        </w:rPr>
        <w:t>I</w:t>
      </w:r>
      <w:r w:rsidR="00832436" w:rsidRPr="004C63C2">
        <w:rPr>
          <w:rFonts w:asciiTheme="minorHAnsi" w:hAnsiTheme="minorHAnsi" w:cstheme="minorHAnsi"/>
          <w:sz w:val="22"/>
          <w:szCs w:val="22"/>
        </w:rPr>
        <w:t>.</w:t>
      </w:r>
      <w:r w:rsidR="00832436" w:rsidRPr="004C63C2">
        <w:rPr>
          <w:rFonts w:asciiTheme="minorHAnsi" w:hAnsiTheme="minorHAnsi" w:cstheme="minorHAnsi"/>
          <w:sz w:val="22"/>
          <w:szCs w:val="22"/>
        </w:rPr>
        <w:tab/>
      </w:r>
      <w:r w:rsidR="00E60944" w:rsidRPr="004C63C2">
        <w:rPr>
          <w:rFonts w:asciiTheme="minorHAnsi" w:hAnsiTheme="minorHAnsi" w:cstheme="minorHAnsi"/>
          <w:sz w:val="22"/>
          <w:szCs w:val="22"/>
          <w:u w:val="single"/>
        </w:rPr>
        <w:t>Arguments Presented</w:t>
      </w:r>
    </w:p>
    <w:p w:rsidR="008B6538" w:rsidRPr="004C63C2" w:rsidRDefault="008B6538" w:rsidP="008B6538">
      <w:pPr>
        <w:contextualSpacing/>
        <w:jc w:val="both"/>
        <w:rPr>
          <w:rFonts w:asciiTheme="minorHAnsi" w:hAnsiTheme="minorHAnsi" w:cstheme="minorHAnsi"/>
          <w:sz w:val="22"/>
          <w:szCs w:val="22"/>
        </w:rPr>
      </w:pPr>
    </w:p>
    <w:p w:rsidR="00EC754D" w:rsidRPr="004C63C2" w:rsidRDefault="00970F42" w:rsidP="008B6538">
      <w:pPr>
        <w:contextualSpacing/>
        <w:jc w:val="both"/>
        <w:rPr>
          <w:rFonts w:asciiTheme="minorHAnsi" w:hAnsiTheme="minorHAnsi" w:cstheme="minorHAnsi"/>
          <w:sz w:val="22"/>
          <w:szCs w:val="22"/>
        </w:rPr>
      </w:pPr>
      <w:r>
        <w:rPr>
          <w:rFonts w:asciiTheme="minorHAnsi" w:hAnsiTheme="minorHAnsi" w:cstheme="minorHAnsi"/>
          <w:sz w:val="22"/>
          <w:szCs w:val="22"/>
        </w:rPr>
        <w:t>PARENT</w:t>
      </w:r>
      <w:r w:rsidR="00924B34" w:rsidRPr="004C63C2">
        <w:rPr>
          <w:rFonts w:asciiTheme="minorHAnsi" w:hAnsiTheme="minorHAnsi" w:cstheme="minorHAnsi"/>
          <w:sz w:val="22"/>
          <w:szCs w:val="22"/>
        </w:rPr>
        <w:t xml:space="preserve"> filed her complaint with Arco Iris School Board on September 23</w:t>
      </w:r>
      <w:r w:rsidR="00FC5877" w:rsidRPr="004C63C2">
        <w:rPr>
          <w:rFonts w:asciiTheme="minorHAnsi" w:hAnsiTheme="minorHAnsi" w:cstheme="minorHAnsi"/>
          <w:sz w:val="22"/>
          <w:szCs w:val="22"/>
        </w:rPr>
        <w:t xml:space="preserve">. </w:t>
      </w:r>
      <w:r>
        <w:rPr>
          <w:rFonts w:asciiTheme="minorHAnsi" w:hAnsiTheme="minorHAnsi" w:cstheme="minorHAnsi"/>
          <w:sz w:val="22"/>
          <w:szCs w:val="22"/>
        </w:rPr>
        <w:t>PARENT</w:t>
      </w:r>
      <w:r w:rsidR="00FC5877" w:rsidRPr="004C63C2">
        <w:rPr>
          <w:rFonts w:asciiTheme="minorHAnsi" w:hAnsiTheme="minorHAnsi" w:cstheme="minorHAnsi"/>
          <w:sz w:val="22"/>
          <w:szCs w:val="22"/>
        </w:rPr>
        <w:t xml:space="preserve"> visited Arco Iris to observe her son on September 25. During that</w:t>
      </w:r>
      <w:r w:rsidR="00924B34" w:rsidRPr="004C63C2">
        <w:rPr>
          <w:rFonts w:asciiTheme="minorHAnsi" w:hAnsiTheme="minorHAnsi" w:cstheme="minorHAnsi"/>
          <w:sz w:val="22"/>
          <w:szCs w:val="22"/>
        </w:rPr>
        <w:t xml:space="preserve"> visit, Ms. Diaz requested to speak to </w:t>
      </w:r>
      <w:r>
        <w:rPr>
          <w:rFonts w:asciiTheme="minorHAnsi" w:hAnsiTheme="minorHAnsi" w:cstheme="minorHAnsi"/>
          <w:sz w:val="22"/>
          <w:szCs w:val="22"/>
        </w:rPr>
        <w:t>PARENT</w:t>
      </w:r>
      <w:r w:rsidR="00924B34" w:rsidRPr="004C63C2">
        <w:rPr>
          <w:rFonts w:asciiTheme="minorHAnsi" w:hAnsiTheme="minorHAnsi" w:cstheme="minorHAnsi"/>
          <w:sz w:val="22"/>
          <w:szCs w:val="22"/>
        </w:rPr>
        <w:t xml:space="preserve">. </w:t>
      </w:r>
      <w:r>
        <w:rPr>
          <w:rFonts w:asciiTheme="minorHAnsi" w:hAnsiTheme="minorHAnsi" w:cstheme="minorHAnsi"/>
          <w:sz w:val="22"/>
          <w:szCs w:val="22"/>
        </w:rPr>
        <w:t>PARENT</w:t>
      </w:r>
      <w:r w:rsidR="00924B34" w:rsidRPr="004C63C2">
        <w:rPr>
          <w:rFonts w:asciiTheme="minorHAnsi" w:hAnsiTheme="minorHAnsi" w:cstheme="minorHAnsi"/>
          <w:sz w:val="22"/>
          <w:szCs w:val="22"/>
        </w:rPr>
        <w:t xml:space="preserve"> alleges that when Ms. Diaz made this request, she also made the following statement: “I understand [that] you have a problem with me.” During the meeting between </w:t>
      </w:r>
      <w:r>
        <w:rPr>
          <w:rFonts w:asciiTheme="minorHAnsi" w:hAnsiTheme="minorHAnsi" w:cstheme="minorHAnsi"/>
          <w:sz w:val="22"/>
          <w:szCs w:val="22"/>
        </w:rPr>
        <w:t>PARENT</w:t>
      </w:r>
      <w:r w:rsidR="00924B34" w:rsidRPr="004C63C2">
        <w:rPr>
          <w:rFonts w:asciiTheme="minorHAnsi" w:hAnsiTheme="minorHAnsi" w:cstheme="minorHAnsi"/>
          <w:sz w:val="22"/>
          <w:szCs w:val="22"/>
        </w:rPr>
        <w:t xml:space="preserve"> and Ms. Diaz, Ms. Diaz </w:t>
      </w:r>
      <w:r w:rsidR="00D324C4" w:rsidRPr="004C63C2">
        <w:rPr>
          <w:rFonts w:asciiTheme="minorHAnsi" w:hAnsiTheme="minorHAnsi" w:cstheme="minorHAnsi"/>
          <w:sz w:val="22"/>
          <w:szCs w:val="22"/>
        </w:rPr>
        <w:t>produced</w:t>
      </w:r>
      <w:r w:rsidR="00924B34" w:rsidRPr="004C63C2">
        <w:rPr>
          <w:rFonts w:asciiTheme="minorHAnsi" w:hAnsiTheme="minorHAnsi" w:cstheme="minorHAnsi"/>
          <w:sz w:val="22"/>
          <w:szCs w:val="22"/>
        </w:rPr>
        <w:t xml:space="preserve"> two K-12 Student Discipline Referral Forms. The first, dated September 18, referenced the incident where A.K. </w:t>
      </w:r>
      <w:r w:rsidR="00924B34" w:rsidRPr="004C63C2">
        <w:rPr>
          <w:rFonts w:asciiTheme="minorHAnsi" w:hAnsiTheme="minorHAnsi" w:cstheme="minorHAnsi"/>
          <w:sz w:val="22"/>
          <w:szCs w:val="22"/>
        </w:rPr>
        <w:lastRenderedPageBreak/>
        <w:t xml:space="preserve">hit another student with a lunch box. The second, dated September 25, referenced the incident where A.K. attempted to stab another student. </w:t>
      </w:r>
    </w:p>
    <w:p w:rsidR="00EC754D" w:rsidRPr="004C63C2" w:rsidRDefault="00EC754D" w:rsidP="008B6538">
      <w:pPr>
        <w:contextualSpacing/>
        <w:jc w:val="both"/>
        <w:rPr>
          <w:rFonts w:asciiTheme="minorHAnsi" w:hAnsiTheme="minorHAnsi" w:cstheme="minorHAnsi"/>
          <w:sz w:val="22"/>
          <w:szCs w:val="22"/>
        </w:rPr>
      </w:pPr>
    </w:p>
    <w:p w:rsidR="00FB7B23" w:rsidRPr="004C63C2" w:rsidRDefault="00794A67"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Noting the discrepancy between the date on which she was told that A.K. had hit another student with a lunch box</w:t>
      </w:r>
      <w:r w:rsidR="00EC754D" w:rsidRPr="004C63C2">
        <w:rPr>
          <w:rFonts w:asciiTheme="minorHAnsi" w:hAnsiTheme="minorHAnsi" w:cstheme="minorHAnsi"/>
          <w:sz w:val="22"/>
          <w:szCs w:val="22"/>
        </w:rPr>
        <w:t>—S</w:t>
      </w:r>
      <w:r w:rsidRPr="004C63C2">
        <w:rPr>
          <w:rFonts w:asciiTheme="minorHAnsi" w:hAnsiTheme="minorHAnsi" w:cstheme="minorHAnsi"/>
          <w:sz w:val="22"/>
          <w:szCs w:val="22"/>
        </w:rPr>
        <w:t>eptember 20</w:t>
      </w:r>
      <w:r w:rsidR="00EC754D" w:rsidRPr="004C63C2">
        <w:rPr>
          <w:rFonts w:asciiTheme="minorHAnsi" w:hAnsiTheme="minorHAnsi" w:cstheme="minorHAnsi"/>
          <w:sz w:val="22"/>
          <w:szCs w:val="22"/>
        </w:rPr>
        <w:t>—a</w:t>
      </w:r>
      <w:r w:rsidRPr="004C63C2">
        <w:rPr>
          <w:rFonts w:asciiTheme="minorHAnsi" w:hAnsiTheme="minorHAnsi" w:cstheme="minorHAnsi"/>
          <w:sz w:val="22"/>
          <w:szCs w:val="22"/>
        </w:rPr>
        <w:t>nd the date of the form documenting the incident</w:t>
      </w:r>
      <w:r w:rsidR="00EC754D" w:rsidRPr="004C63C2">
        <w:rPr>
          <w:rFonts w:asciiTheme="minorHAnsi" w:hAnsiTheme="minorHAnsi" w:cstheme="minorHAnsi"/>
          <w:sz w:val="22"/>
          <w:szCs w:val="22"/>
        </w:rPr>
        <w:t>—S</w:t>
      </w:r>
      <w:r w:rsidRPr="004C63C2">
        <w:rPr>
          <w:rFonts w:asciiTheme="minorHAnsi" w:hAnsiTheme="minorHAnsi" w:cstheme="minorHAnsi"/>
          <w:sz w:val="22"/>
          <w:szCs w:val="22"/>
        </w:rPr>
        <w:t>eptember 18</w:t>
      </w:r>
      <w:r w:rsidR="00EC754D" w:rsidRPr="004C63C2">
        <w:rPr>
          <w:rFonts w:asciiTheme="minorHAnsi" w:hAnsiTheme="minorHAnsi" w:cstheme="minorHAnsi"/>
          <w:sz w:val="22"/>
          <w:szCs w:val="22"/>
        </w:rPr>
        <w:t>—</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alleges that Arco Iris fabricated the incident in response to her filing her complaint with Arco Iris School Board</w:t>
      </w:r>
      <w:r w:rsidR="00B316BC" w:rsidRPr="004C63C2">
        <w:rPr>
          <w:rFonts w:asciiTheme="minorHAnsi" w:hAnsiTheme="minorHAnsi" w:cstheme="minorHAnsi"/>
          <w:sz w:val="22"/>
          <w:szCs w:val="22"/>
        </w:rPr>
        <w:t>.</w:t>
      </w:r>
      <w:r w:rsidR="00AA1221" w:rsidRPr="004C63C2">
        <w:rPr>
          <w:rFonts w:asciiTheme="minorHAnsi" w:hAnsiTheme="minorHAnsi" w:cstheme="minorHAnsi"/>
          <w:sz w:val="22"/>
          <w:szCs w:val="22"/>
        </w:rPr>
        <w:t xml:space="preserve"> </w:t>
      </w:r>
      <w:r w:rsidR="00970F42">
        <w:rPr>
          <w:rFonts w:asciiTheme="minorHAnsi" w:hAnsiTheme="minorHAnsi" w:cstheme="minorHAnsi"/>
          <w:sz w:val="22"/>
          <w:szCs w:val="22"/>
        </w:rPr>
        <w:t>PARENT</w:t>
      </w:r>
      <w:r w:rsidR="00766A4C" w:rsidRPr="004C63C2">
        <w:rPr>
          <w:rFonts w:asciiTheme="minorHAnsi" w:hAnsiTheme="minorHAnsi" w:cstheme="minorHAnsi"/>
          <w:sz w:val="22"/>
          <w:szCs w:val="22"/>
        </w:rPr>
        <w:t xml:space="preserve"> </w:t>
      </w:r>
      <w:r w:rsidR="006C3511" w:rsidRPr="004C63C2">
        <w:rPr>
          <w:rFonts w:asciiTheme="minorHAnsi" w:hAnsiTheme="minorHAnsi" w:cstheme="minorHAnsi"/>
          <w:sz w:val="22"/>
          <w:szCs w:val="22"/>
        </w:rPr>
        <w:t>further posits</w:t>
      </w:r>
      <w:r w:rsidR="00766A4C" w:rsidRPr="004C63C2">
        <w:rPr>
          <w:rFonts w:asciiTheme="minorHAnsi" w:hAnsiTheme="minorHAnsi" w:cstheme="minorHAnsi"/>
          <w:sz w:val="22"/>
          <w:szCs w:val="22"/>
        </w:rPr>
        <w:t xml:space="preserve"> that Ms. Diaz’s comment “I understand [that] you have a problem with me,” </w:t>
      </w:r>
      <w:r w:rsidR="00881DD9" w:rsidRPr="004C63C2">
        <w:rPr>
          <w:rFonts w:asciiTheme="minorHAnsi" w:hAnsiTheme="minorHAnsi" w:cstheme="minorHAnsi"/>
          <w:sz w:val="22"/>
          <w:szCs w:val="22"/>
        </w:rPr>
        <w:t xml:space="preserve">supports </w:t>
      </w:r>
      <w:r w:rsidR="006C3511" w:rsidRPr="004C63C2">
        <w:rPr>
          <w:rFonts w:asciiTheme="minorHAnsi" w:hAnsiTheme="minorHAnsi" w:cstheme="minorHAnsi"/>
          <w:sz w:val="22"/>
          <w:szCs w:val="22"/>
        </w:rPr>
        <w:t>this allegation</w:t>
      </w:r>
      <w:r w:rsidR="00101BA5" w:rsidRPr="004C63C2">
        <w:rPr>
          <w:rFonts w:asciiTheme="minorHAnsi" w:hAnsiTheme="minorHAnsi" w:cstheme="minorHAnsi"/>
          <w:sz w:val="22"/>
          <w:szCs w:val="22"/>
        </w:rPr>
        <w:t>.</w:t>
      </w:r>
    </w:p>
    <w:p w:rsidR="00101BA5" w:rsidRPr="004C63C2" w:rsidRDefault="00101BA5" w:rsidP="008B6538">
      <w:pPr>
        <w:contextualSpacing/>
        <w:jc w:val="both"/>
        <w:rPr>
          <w:rFonts w:asciiTheme="minorHAnsi" w:hAnsiTheme="minorHAnsi" w:cstheme="minorHAnsi"/>
          <w:sz w:val="22"/>
          <w:szCs w:val="22"/>
        </w:rPr>
      </w:pPr>
    </w:p>
    <w:p w:rsidR="00101BA5" w:rsidRPr="004C63C2" w:rsidRDefault="00BD3FCD"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Arco Iris</w:t>
      </w:r>
      <w:r w:rsidR="00101BA5" w:rsidRPr="004C63C2">
        <w:rPr>
          <w:rFonts w:asciiTheme="minorHAnsi" w:hAnsiTheme="minorHAnsi" w:cstheme="minorHAnsi"/>
          <w:sz w:val="22"/>
          <w:szCs w:val="22"/>
        </w:rPr>
        <w:t xml:space="preserve"> disagrees with </w:t>
      </w:r>
      <w:r w:rsidR="00970F42">
        <w:rPr>
          <w:rFonts w:asciiTheme="minorHAnsi" w:hAnsiTheme="minorHAnsi" w:cstheme="minorHAnsi"/>
          <w:sz w:val="22"/>
          <w:szCs w:val="22"/>
        </w:rPr>
        <w:t>PARENT</w:t>
      </w:r>
      <w:r w:rsidR="00101BA5" w:rsidRPr="004C63C2">
        <w:rPr>
          <w:rFonts w:asciiTheme="minorHAnsi" w:hAnsiTheme="minorHAnsi" w:cstheme="minorHAnsi"/>
          <w:sz w:val="22"/>
          <w:szCs w:val="22"/>
        </w:rPr>
        <w:t>’s interpretation of the events occurring betwee</w:t>
      </w:r>
      <w:r w:rsidR="008003D9" w:rsidRPr="004C63C2">
        <w:rPr>
          <w:rFonts w:asciiTheme="minorHAnsi" w:hAnsiTheme="minorHAnsi" w:cstheme="minorHAnsi"/>
          <w:sz w:val="22"/>
          <w:szCs w:val="22"/>
        </w:rPr>
        <w:t>n September 20 and September 25. According to Arco Iris:</w:t>
      </w:r>
    </w:p>
    <w:p w:rsidR="00101BA5" w:rsidRPr="004C63C2" w:rsidRDefault="00101BA5" w:rsidP="008B6538">
      <w:pPr>
        <w:contextualSpacing/>
        <w:jc w:val="both"/>
        <w:rPr>
          <w:rFonts w:asciiTheme="minorHAnsi" w:hAnsiTheme="minorHAnsi" w:cstheme="minorHAnsi"/>
          <w:sz w:val="22"/>
          <w:szCs w:val="22"/>
        </w:rPr>
      </w:pPr>
    </w:p>
    <w:p w:rsidR="00101BA5" w:rsidRPr="004C63C2" w:rsidRDefault="002335EF" w:rsidP="00101BA5">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[W]e simply do not agree that the factual circumstances of this matter support a finding that Arco Iris or its staff engaged in retaliatory conduct toward A.K. or </w:t>
      </w:r>
      <w:r w:rsidR="00970F42">
        <w:rPr>
          <w:rFonts w:asciiTheme="minorHAnsi" w:hAnsiTheme="minorHAnsi" w:cstheme="minorHAnsi"/>
          <w:sz w:val="22"/>
          <w:szCs w:val="22"/>
        </w:rPr>
        <w:t>PARENT</w:t>
      </w:r>
      <w:r w:rsidRPr="004C63C2">
        <w:rPr>
          <w:rFonts w:asciiTheme="minorHAnsi" w:hAnsiTheme="minorHAnsi" w:cstheme="minorHAnsi"/>
          <w:sz w:val="22"/>
          <w:szCs w:val="22"/>
        </w:rPr>
        <w:t xml:space="preserve"> as contemplated by ORS 659.852. The incidents documented in the K-12 Student Disciplinary Referral Forms . . . indisputably occurred and the information recited therein, with the limited exception of the erroneous date, appear to be entirely accurate.</w:t>
      </w:r>
    </w:p>
    <w:p w:rsidR="002335EF" w:rsidRPr="004C63C2" w:rsidRDefault="002335EF" w:rsidP="00101BA5">
      <w:pPr>
        <w:ind w:left="1440" w:right="1440"/>
        <w:contextualSpacing/>
        <w:jc w:val="both"/>
        <w:rPr>
          <w:rFonts w:asciiTheme="minorHAnsi" w:hAnsiTheme="minorHAnsi" w:cstheme="minorHAnsi"/>
          <w:sz w:val="22"/>
          <w:szCs w:val="22"/>
        </w:rPr>
      </w:pPr>
    </w:p>
    <w:p w:rsidR="002335EF" w:rsidRPr="004C63C2" w:rsidRDefault="00BD3FCD" w:rsidP="003D60D5">
      <w:pPr>
        <w:contextualSpacing/>
        <w:jc w:val="both"/>
        <w:rPr>
          <w:rFonts w:asciiTheme="minorHAnsi" w:hAnsiTheme="minorHAnsi" w:cstheme="minorHAnsi"/>
          <w:sz w:val="22"/>
          <w:szCs w:val="22"/>
        </w:rPr>
      </w:pPr>
      <w:r w:rsidRPr="004C63C2">
        <w:rPr>
          <w:rFonts w:asciiTheme="minorHAnsi" w:hAnsiTheme="minorHAnsi" w:cstheme="minorHAnsi"/>
          <w:sz w:val="22"/>
          <w:szCs w:val="22"/>
        </w:rPr>
        <w:t>Arco Iris</w:t>
      </w:r>
      <w:r w:rsidR="00FA5646" w:rsidRPr="004C63C2">
        <w:rPr>
          <w:rFonts w:asciiTheme="minorHAnsi" w:hAnsiTheme="minorHAnsi" w:cstheme="minorHAnsi"/>
          <w:sz w:val="22"/>
          <w:szCs w:val="22"/>
        </w:rPr>
        <w:t xml:space="preserve"> also argues that placing a disciplinary form in a student’s file does not constitute an “adverse action” </w:t>
      </w:r>
      <w:r w:rsidR="008003D9" w:rsidRPr="004C63C2">
        <w:rPr>
          <w:rFonts w:asciiTheme="minorHAnsi" w:hAnsiTheme="minorHAnsi" w:cstheme="minorHAnsi"/>
          <w:sz w:val="22"/>
          <w:szCs w:val="22"/>
        </w:rPr>
        <w:t xml:space="preserve">for purposes of ORS 659.852: </w:t>
      </w:r>
      <w:r w:rsidR="00FA5646" w:rsidRPr="004C63C2">
        <w:rPr>
          <w:rFonts w:asciiTheme="minorHAnsi" w:hAnsiTheme="minorHAnsi" w:cstheme="minorHAnsi"/>
          <w:sz w:val="22"/>
          <w:szCs w:val="22"/>
        </w:rPr>
        <w:t xml:space="preserve">“Documenting behavioral issues and conduct by school administration simply cannot be held to be </w:t>
      </w:r>
      <w:r w:rsidR="008003D9" w:rsidRPr="004C63C2">
        <w:rPr>
          <w:rFonts w:asciiTheme="minorHAnsi" w:hAnsiTheme="minorHAnsi" w:cstheme="minorHAnsi"/>
          <w:sz w:val="22"/>
          <w:szCs w:val="22"/>
        </w:rPr>
        <w:t xml:space="preserve">[an] </w:t>
      </w:r>
      <w:r w:rsidR="00FA5646" w:rsidRPr="004C63C2">
        <w:rPr>
          <w:rFonts w:asciiTheme="minorHAnsi" w:hAnsiTheme="minorHAnsi" w:cstheme="minorHAnsi"/>
          <w:sz w:val="22"/>
          <w:szCs w:val="22"/>
        </w:rPr>
        <w:t xml:space="preserve">‘adverse action’ . . . where such documentation accurately reflects </w:t>
      </w:r>
      <w:r w:rsidR="000077FB" w:rsidRPr="004C63C2">
        <w:rPr>
          <w:rFonts w:asciiTheme="minorHAnsi" w:hAnsiTheme="minorHAnsi" w:cstheme="minorHAnsi"/>
          <w:sz w:val="22"/>
          <w:szCs w:val="22"/>
        </w:rPr>
        <w:t>. . .</w:t>
      </w:r>
      <w:r w:rsidR="00FA5646" w:rsidRPr="004C63C2">
        <w:rPr>
          <w:rFonts w:asciiTheme="minorHAnsi" w:hAnsiTheme="minorHAnsi" w:cstheme="minorHAnsi"/>
          <w:sz w:val="22"/>
          <w:szCs w:val="22"/>
        </w:rPr>
        <w:t xml:space="preserve"> student conduct.</w:t>
      </w:r>
      <w:r w:rsidR="0079233A" w:rsidRPr="004C63C2">
        <w:rPr>
          <w:rFonts w:asciiTheme="minorHAnsi" w:hAnsiTheme="minorHAnsi" w:cstheme="minorHAnsi"/>
          <w:sz w:val="22"/>
          <w:szCs w:val="22"/>
        </w:rPr>
        <w:t>”</w:t>
      </w:r>
    </w:p>
    <w:p w:rsidR="00FB7B23" w:rsidRPr="004C63C2" w:rsidRDefault="00FB7B23" w:rsidP="008B6538">
      <w:pPr>
        <w:contextualSpacing/>
        <w:jc w:val="both"/>
        <w:rPr>
          <w:rFonts w:asciiTheme="minorHAnsi" w:hAnsiTheme="minorHAnsi" w:cstheme="minorHAnsi"/>
          <w:sz w:val="22"/>
          <w:szCs w:val="22"/>
        </w:rPr>
      </w:pPr>
    </w:p>
    <w:p w:rsidR="00B316BC" w:rsidRPr="004C63C2" w:rsidRDefault="008003D9"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Correctly applying ORS 659.852 to these facts requires an understanding of the legal standard established by ORS 659.852. </w:t>
      </w:r>
      <w:r w:rsidR="008C76D1" w:rsidRPr="004C63C2">
        <w:rPr>
          <w:rFonts w:asciiTheme="minorHAnsi" w:hAnsiTheme="minorHAnsi" w:cstheme="minorHAnsi"/>
          <w:sz w:val="22"/>
          <w:szCs w:val="22"/>
        </w:rPr>
        <w:t xml:space="preserve">After reviewing the legislative history of ORS 659.852, we find that the legal standard established by </w:t>
      </w:r>
      <w:r w:rsidR="006F2CE8" w:rsidRPr="004C63C2">
        <w:rPr>
          <w:rFonts w:asciiTheme="minorHAnsi" w:hAnsiTheme="minorHAnsi" w:cstheme="minorHAnsi"/>
          <w:sz w:val="22"/>
          <w:szCs w:val="22"/>
        </w:rPr>
        <w:t>the statute</w:t>
      </w:r>
      <w:r w:rsidR="008C76D1" w:rsidRPr="004C63C2">
        <w:rPr>
          <w:rFonts w:asciiTheme="minorHAnsi" w:hAnsiTheme="minorHAnsi" w:cstheme="minorHAnsi"/>
          <w:sz w:val="22"/>
          <w:szCs w:val="22"/>
        </w:rPr>
        <w:t xml:space="preserve"> is the same as the legal standard under Oregon law for proving retaliation </w:t>
      </w:r>
      <w:r w:rsidR="00E466BC" w:rsidRPr="004C63C2">
        <w:rPr>
          <w:rFonts w:asciiTheme="minorHAnsi" w:hAnsiTheme="minorHAnsi" w:cstheme="minorHAnsi"/>
          <w:sz w:val="22"/>
          <w:szCs w:val="22"/>
        </w:rPr>
        <w:t>by an employer</w:t>
      </w:r>
      <w:r w:rsidR="008C76D1" w:rsidRPr="004C63C2">
        <w:rPr>
          <w:rFonts w:asciiTheme="minorHAnsi" w:hAnsiTheme="minorHAnsi" w:cstheme="minorHAnsi"/>
          <w:sz w:val="22"/>
          <w:szCs w:val="22"/>
        </w:rPr>
        <w:t>.</w:t>
      </w:r>
    </w:p>
    <w:p w:rsidR="00942127" w:rsidRPr="004C63C2" w:rsidRDefault="00942127" w:rsidP="008B6538">
      <w:pPr>
        <w:contextualSpacing/>
        <w:jc w:val="both"/>
        <w:rPr>
          <w:rFonts w:asciiTheme="minorHAnsi" w:hAnsiTheme="minorHAnsi" w:cstheme="minorHAnsi"/>
          <w:sz w:val="22"/>
          <w:szCs w:val="22"/>
        </w:rPr>
      </w:pPr>
    </w:p>
    <w:p w:rsidR="0003586B" w:rsidRPr="004C63C2" w:rsidRDefault="0008471E"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L</w:t>
      </w:r>
      <w:r w:rsidR="008B6538" w:rsidRPr="004C63C2">
        <w:rPr>
          <w:rFonts w:asciiTheme="minorHAnsi" w:hAnsiTheme="minorHAnsi" w:cstheme="minorHAnsi"/>
          <w:sz w:val="22"/>
          <w:szCs w:val="22"/>
        </w:rPr>
        <w:t xml:space="preserve">egislative history suggests that ORS 659.852 should be interpreted in a manner that is consistent with ORS 659A.199 and other Oregon </w:t>
      </w:r>
      <w:r w:rsidR="00707126" w:rsidRPr="004C63C2">
        <w:rPr>
          <w:rFonts w:asciiTheme="minorHAnsi" w:hAnsiTheme="minorHAnsi" w:cstheme="minorHAnsi"/>
          <w:sz w:val="22"/>
          <w:szCs w:val="22"/>
        </w:rPr>
        <w:t xml:space="preserve">laws protecting whistleblowers. The genesis for ORS 659.852 was House Bill 3371 (2015). </w:t>
      </w:r>
      <w:proofErr w:type="gramStart"/>
      <w:r w:rsidR="00707126" w:rsidRPr="004C63C2">
        <w:rPr>
          <w:rFonts w:asciiTheme="minorHAnsi" w:hAnsiTheme="minorHAnsi" w:cstheme="minorHAnsi"/>
          <w:sz w:val="22"/>
          <w:szCs w:val="22"/>
        </w:rPr>
        <w:t xml:space="preserve">At both public hearings held for the bill—the first before the House Committee on Higher Education, Innovation, and Workforce Development on April 6, 2015, and the second before the Senate Committee on Judiciary on May 26, 2015—witnesses proffered testimony that the primary purpose of the bill </w:t>
      </w:r>
      <w:r w:rsidR="0005287E" w:rsidRPr="004C63C2">
        <w:rPr>
          <w:rFonts w:asciiTheme="minorHAnsi" w:hAnsiTheme="minorHAnsi" w:cstheme="minorHAnsi"/>
          <w:sz w:val="22"/>
          <w:szCs w:val="22"/>
        </w:rPr>
        <w:t>wa</w:t>
      </w:r>
      <w:r w:rsidR="00707126" w:rsidRPr="004C63C2">
        <w:rPr>
          <w:rFonts w:asciiTheme="minorHAnsi" w:hAnsiTheme="minorHAnsi" w:cstheme="minorHAnsi"/>
          <w:sz w:val="22"/>
          <w:szCs w:val="22"/>
        </w:rPr>
        <w:t>s to extend the protections available to employees under ORS 659A.199 to students.</w:t>
      </w:r>
      <w:proofErr w:type="gramEnd"/>
      <w:r w:rsidR="00707126" w:rsidRPr="004C63C2">
        <w:rPr>
          <w:rFonts w:asciiTheme="minorHAnsi" w:hAnsiTheme="minorHAnsi" w:cstheme="minorHAnsi"/>
          <w:sz w:val="22"/>
          <w:szCs w:val="22"/>
        </w:rPr>
        <w:t xml:space="preserve"> The legislative history of ORS 659A.199 suggests that the primary purpose of </w:t>
      </w:r>
      <w:r w:rsidR="000A18AB" w:rsidRPr="004C63C2">
        <w:rPr>
          <w:rFonts w:asciiTheme="minorHAnsi" w:hAnsiTheme="minorHAnsi" w:cstheme="minorHAnsi"/>
          <w:sz w:val="22"/>
          <w:szCs w:val="22"/>
        </w:rPr>
        <w:t>that statute</w:t>
      </w:r>
      <w:r w:rsidR="00707126" w:rsidRPr="004C63C2">
        <w:rPr>
          <w:rFonts w:asciiTheme="minorHAnsi" w:hAnsiTheme="minorHAnsi" w:cstheme="minorHAnsi"/>
          <w:sz w:val="22"/>
          <w:szCs w:val="22"/>
        </w:rPr>
        <w:t xml:space="preserve"> </w:t>
      </w:r>
      <w:r w:rsidR="00F150AF" w:rsidRPr="004C63C2">
        <w:rPr>
          <w:rFonts w:asciiTheme="minorHAnsi" w:hAnsiTheme="minorHAnsi" w:cstheme="minorHAnsi"/>
          <w:sz w:val="22"/>
          <w:szCs w:val="22"/>
        </w:rPr>
        <w:t>i</w:t>
      </w:r>
      <w:r w:rsidR="00707126" w:rsidRPr="004C63C2">
        <w:rPr>
          <w:rFonts w:asciiTheme="minorHAnsi" w:hAnsiTheme="minorHAnsi" w:cstheme="minorHAnsi"/>
          <w:sz w:val="22"/>
          <w:szCs w:val="22"/>
        </w:rPr>
        <w:t xml:space="preserve">s to extend the protections available to public employee whistleblowers under Oregon law to other employee whistleblowers. </w:t>
      </w:r>
      <w:r w:rsidR="00707126" w:rsidRPr="004C63C2">
        <w:rPr>
          <w:rFonts w:asciiTheme="minorHAnsi" w:hAnsiTheme="minorHAnsi" w:cstheme="minorHAnsi"/>
          <w:i/>
          <w:sz w:val="22"/>
          <w:szCs w:val="22"/>
        </w:rPr>
        <w:t>Brunozzi v. Cable Communications, Inc.</w:t>
      </w:r>
      <w:r w:rsidR="00707126" w:rsidRPr="004C63C2">
        <w:rPr>
          <w:rFonts w:asciiTheme="minorHAnsi" w:hAnsiTheme="minorHAnsi" w:cstheme="minorHAnsi"/>
          <w:sz w:val="22"/>
          <w:szCs w:val="22"/>
        </w:rPr>
        <w:t>, 851 F.3d 990, 999-1000 (9th Cir. 2017).</w:t>
      </w:r>
      <w:r w:rsidR="0003586B" w:rsidRPr="004C63C2">
        <w:rPr>
          <w:rFonts w:asciiTheme="minorHAnsi" w:hAnsiTheme="minorHAnsi" w:cstheme="minorHAnsi"/>
          <w:sz w:val="22"/>
          <w:szCs w:val="22"/>
        </w:rPr>
        <w:t xml:space="preserve"> </w:t>
      </w:r>
      <w:r w:rsidR="000F2CAD" w:rsidRPr="004C63C2">
        <w:rPr>
          <w:rFonts w:asciiTheme="minorHAnsi" w:hAnsiTheme="minorHAnsi" w:cstheme="minorHAnsi"/>
          <w:sz w:val="22"/>
          <w:szCs w:val="22"/>
        </w:rPr>
        <w:t>Thus,</w:t>
      </w:r>
      <w:r w:rsidR="008B6538" w:rsidRPr="004C63C2">
        <w:rPr>
          <w:rFonts w:asciiTheme="minorHAnsi" w:hAnsiTheme="minorHAnsi" w:cstheme="minorHAnsi"/>
          <w:sz w:val="22"/>
          <w:szCs w:val="22"/>
        </w:rPr>
        <w:t xml:space="preserve"> to make a complaint under ORS 659.852, a person must establish the elements required for establishing a</w:t>
      </w:r>
      <w:r w:rsidR="008B6538" w:rsidRPr="004C63C2">
        <w:rPr>
          <w:rFonts w:asciiTheme="minorHAnsi" w:hAnsiTheme="minorHAnsi" w:cstheme="minorHAnsi"/>
          <w:i/>
          <w:sz w:val="22"/>
          <w:szCs w:val="22"/>
        </w:rPr>
        <w:t xml:space="preserve"> prima facie </w:t>
      </w:r>
      <w:r w:rsidR="008B6538" w:rsidRPr="004C63C2">
        <w:rPr>
          <w:rFonts w:asciiTheme="minorHAnsi" w:hAnsiTheme="minorHAnsi" w:cstheme="minorHAnsi"/>
          <w:sz w:val="22"/>
          <w:szCs w:val="22"/>
        </w:rPr>
        <w:t xml:space="preserve">case of retaliation under </w:t>
      </w:r>
      <w:r w:rsidR="0003586B" w:rsidRPr="004C63C2">
        <w:rPr>
          <w:rFonts w:asciiTheme="minorHAnsi" w:hAnsiTheme="minorHAnsi" w:cstheme="minorHAnsi"/>
          <w:sz w:val="22"/>
          <w:szCs w:val="22"/>
        </w:rPr>
        <w:t>ORS 659A.199 and other Oregon laws protecting whistleblowers</w:t>
      </w:r>
      <w:r w:rsidR="008B6538" w:rsidRPr="004C63C2">
        <w:rPr>
          <w:rFonts w:asciiTheme="minorHAnsi" w:hAnsiTheme="minorHAnsi" w:cstheme="minorHAnsi"/>
          <w:sz w:val="22"/>
          <w:szCs w:val="22"/>
        </w:rPr>
        <w:t>.</w:t>
      </w:r>
    </w:p>
    <w:p w:rsidR="0003586B" w:rsidRPr="004C63C2" w:rsidRDefault="0003586B" w:rsidP="008B6538">
      <w:pPr>
        <w:contextualSpacing/>
        <w:jc w:val="both"/>
        <w:rPr>
          <w:rFonts w:asciiTheme="minorHAnsi" w:hAnsiTheme="minorHAnsi" w:cstheme="minorHAnsi"/>
          <w:sz w:val="22"/>
          <w:szCs w:val="22"/>
        </w:rPr>
      </w:pPr>
    </w:p>
    <w:p w:rsidR="008B6538" w:rsidRPr="004C63C2" w:rsidRDefault="00E631AD"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In consideration of </w:t>
      </w:r>
      <w:r w:rsidR="00F150AF" w:rsidRPr="004C63C2">
        <w:rPr>
          <w:rFonts w:asciiTheme="minorHAnsi" w:hAnsiTheme="minorHAnsi" w:cstheme="minorHAnsi"/>
          <w:sz w:val="22"/>
          <w:szCs w:val="22"/>
        </w:rPr>
        <w:t>these laws</w:t>
      </w:r>
      <w:r w:rsidR="008B6538" w:rsidRPr="004C63C2">
        <w:rPr>
          <w:rFonts w:asciiTheme="minorHAnsi" w:hAnsiTheme="minorHAnsi" w:cstheme="minorHAnsi"/>
          <w:sz w:val="22"/>
          <w:szCs w:val="22"/>
        </w:rPr>
        <w:t>,</w:t>
      </w:r>
      <w:r w:rsidR="0003586B" w:rsidRPr="004C63C2">
        <w:rPr>
          <w:rFonts w:asciiTheme="minorHAnsi" w:hAnsiTheme="minorHAnsi" w:cstheme="minorHAnsi"/>
          <w:sz w:val="22"/>
          <w:szCs w:val="22"/>
        </w:rPr>
        <w:t xml:space="preserve"> </w:t>
      </w:r>
      <w:r w:rsidR="008B6538" w:rsidRPr="004C63C2">
        <w:rPr>
          <w:rFonts w:asciiTheme="minorHAnsi" w:hAnsiTheme="minorHAnsi" w:cstheme="minorHAnsi"/>
          <w:sz w:val="22"/>
          <w:szCs w:val="22"/>
        </w:rPr>
        <w:t>a person must establish the following</w:t>
      </w:r>
      <w:r w:rsidRPr="004C63C2">
        <w:rPr>
          <w:rFonts w:asciiTheme="minorHAnsi" w:hAnsiTheme="minorHAnsi" w:cstheme="minorHAnsi"/>
          <w:sz w:val="22"/>
          <w:szCs w:val="22"/>
        </w:rPr>
        <w:t xml:space="preserve"> to </w:t>
      </w:r>
      <w:r w:rsidR="00486349" w:rsidRPr="004C63C2">
        <w:rPr>
          <w:rFonts w:asciiTheme="minorHAnsi" w:hAnsiTheme="minorHAnsi" w:cstheme="minorHAnsi"/>
          <w:sz w:val="22"/>
          <w:szCs w:val="22"/>
        </w:rPr>
        <w:t>prove retaliation under ORS 659</w:t>
      </w:r>
      <w:r w:rsidRPr="004C63C2">
        <w:rPr>
          <w:rFonts w:asciiTheme="minorHAnsi" w:hAnsiTheme="minorHAnsi" w:cstheme="minorHAnsi"/>
          <w:sz w:val="22"/>
          <w:szCs w:val="22"/>
        </w:rPr>
        <w:t>.852</w:t>
      </w:r>
      <w:r w:rsidR="008B6538" w:rsidRPr="004C63C2">
        <w:rPr>
          <w:rFonts w:asciiTheme="minorHAnsi" w:hAnsiTheme="minorHAnsi" w:cstheme="minorHAnsi"/>
          <w:sz w:val="22"/>
          <w:szCs w:val="22"/>
        </w:rPr>
        <w:t xml:space="preserve">: (1) the student was engaged in a protected activity; (2) the student suffered an adverse educational decision; and (3) there was a causal link between the protected activity and the adverse educational decision. </w:t>
      </w:r>
      <w:r w:rsidR="008B6538" w:rsidRPr="004C63C2">
        <w:rPr>
          <w:rFonts w:asciiTheme="minorHAnsi" w:hAnsiTheme="minorHAnsi" w:cstheme="minorHAnsi"/>
          <w:i/>
          <w:sz w:val="22"/>
          <w:szCs w:val="22"/>
        </w:rPr>
        <w:t>Huitt v. Optum Health Services</w:t>
      </w:r>
      <w:r w:rsidR="008B6538" w:rsidRPr="004C63C2">
        <w:rPr>
          <w:rFonts w:asciiTheme="minorHAnsi" w:hAnsiTheme="minorHAnsi" w:cstheme="minorHAnsi"/>
          <w:sz w:val="22"/>
          <w:szCs w:val="22"/>
        </w:rPr>
        <w:t xml:space="preserve">, 216 F.Supp. 3d 1179, 1190 (D. Or. 2016) (explaining requirements for establishing a </w:t>
      </w:r>
      <w:r w:rsidR="008B6538" w:rsidRPr="004C63C2">
        <w:rPr>
          <w:rFonts w:asciiTheme="minorHAnsi" w:hAnsiTheme="minorHAnsi" w:cstheme="minorHAnsi"/>
          <w:i/>
          <w:sz w:val="22"/>
          <w:szCs w:val="22"/>
        </w:rPr>
        <w:t xml:space="preserve">prima facie </w:t>
      </w:r>
      <w:r w:rsidR="008B6538" w:rsidRPr="004C63C2">
        <w:rPr>
          <w:rFonts w:asciiTheme="minorHAnsi" w:hAnsiTheme="minorHAnsi" w:cstheme="minorHAnsi"/>
          <w:sz w:val="22"/>
          <w:szCs w:val="22"/>
        </w:rPr>
        <w:t xml:space="preserve">case of retaliation under ORS 659A.199 and 659A.230); </w:t>
      </w:r>
      <w:r w:rsidR="008B6538" w:rsidRPr="004C63C2">
        <w:rPr>
          <w:rFonts w:asciiTheme="minorHAnsi" w:hAnsiTheme="minorHAnsi" w:cstheme="minorHAnsi"/>
          <w:i/>
          <w:sz w:val="22"/>
          <w:szCs w:val="22"/>
        </w:rPr>
        <w:t>see also Ruggles v. Cal. Polytechnic State Univ.</w:t>
      </w:r>
      <w:r w:rsidR="008B6538" w:rsidRPr="004C63C2">
        <w:rPr>
          <w:rFonts w:asciiTheme="minorHAnsi" w:hAnsiTheme="minorHAnsi" w:cstheme="minorHAnsi"/>
          <w:sz w:val="22"/>
          <w:szCs w:val="22"/>
        </w:rPr>
        <w:t xml:space="preserve">, 797 F.2d 782, 785 (9th Cir. 1986) (explaining requirements for establishing a </w:t>
      </w:r>
      <w:r w:rsidR="008B6538" w:rsidRPr="004C63C2">
        <w:rPr>
          <w:rFonts w:asciiTheme="minorHAnsi" w:hAnsiTheme="minorHAnsi" w:cstheme="minorHAnsi"/>
          <w:i/>
          <w:sz w:val="22"/>
          <w:szCs w:val="22"/>
        </w:rPr>
        <w:t xml:space="preserve">prima facie </w:t>
      </w:r>
      <w:r w:rsidR="008B6538" w:rsidRPr="004C63C2">
        <w:rPr>
          <w:rFonts w:asciiTheme="minorHAnsi" w:hAnsiTheme="minorHAnsi" w:cstheme="minorHAnsi"/>
          <w:sz w:val="22"/>
          <w:szCs w:val="22"/>
        </w:rPr>
        <w:t xml:space="preserve">case of retaliation under Title VII of the Civil Rights Act). </w:t>
      </w:r>
    </w:p>
    <w:p w:rsidR="008B6538" w:rsidRPr="004C63C2" w:rsidRDefault="008B6538" w:rsidP="008B6538">
      <w:pPr>
        <w:contextualSpacing/>
        <w:jc w:val="both"/>
        <w:rPr>
          <w:rFonts w:asciiTheme="minorHAnsi" w:hAnsiTheme="minorHAnsi" w:cstheme="minorHAnsi"/>
          <w:sz w:val="22"/>
          <w:szCs w:val="22"/>
        </w:rPr>
      </w:pPr>
    </w:p>
    <w:p w:rsidR="00C4002C" w:rsidRPr="004C63C2" w:rsidRDefault="0058292A" w:rsidP="00307C09">
      <w:pPr>
        <w:tabs>
          <w:tab w:val="left" w:pos="720"/>
          <w:tab w:val="left" w:pos="1440"/>
          <w:tab w:val="left" w:pos="2160"/>
          <w:tab w:val="left" w:pos="2880"/>
          <w:tab w:val="left" w:pos="3600"/>
          <w:tab w:val="center" w:pos="4680"/>
        </w:tabs>
        <w:contextualSpacing/>
        <w:jc w:val="both"/>
        <w:rPr>
          <w:rFonts w:asciiTheme="minorHAnsi" w:hAnsiTheme="minorHAnsi" w:cstheme="minorHAnsi"/>
          <w:sz w:val="22"/>
          <w:szCs w:val="22"/>
        </w:rPr>
      </w:pPr>
      <w:r w:rsidRPr="004C63C2">
        <w:rPr>
          <w:rFonts w:asciiTheme="minorHAnsi" w:hAnsiTheme="minorHAnsi" w:cstheme="minorHAnsi"/>
          <w:sz w:val="22"/>
          <w:szCs w:val="22"/>
        </w:rPr>
        <w:t>II</w:t>
      </w:r>
      <w:r w:rsidR="00C4002C" w:rsidRPr="004C63C2">
        <w:rPr>
          <w:rFonts w:asciiTheme="minorHAnsi" w:hAnsiTheme="minorHAnsi" w:cstheme="minorHAnsi"/>
          <w:sz w:val="22"/>
          <w:szCs w:val="22"/>
        </w:rPr>
        <w:t>.</w:t>
      </w:r>
      <w:r w:rsidR="00C4002C" w:rsidRPr="004C63C2">
        <w:rPr>
          <w:rFonts w:asciiTheme="minorHAnsi" w:hAnsiTheme="minorHAnsi" w:cstheme="minorHAnsi"/>
          <w:sz w:val="22"/>
          <w:szCs w:val="22"/>
        </w:rPr>
        <w:tab/>
      </w:r>
      <w:r w:rsidR="00C4002C" w:rsidRPr="004C63C2">
        <w:rPr>
          <w:rFonts w:asciiTheme="minorHAnsi" w:hAnsiTheme="minorHAnsi" w:cstheme="minorHAnsi"/>
          <w:sz w:val="22"/>
          <w:szCs w:val="22"/>
          <w:u w:val="single"/>
        </w:rPr>
        <w:t>First Prong: Protected Activity</w:t>
      </w:r>
    </w:p>
    <w:p w:rsidR="00C4002C" w:rsidRPr="004C63C2" w:rsidRDefault="00C4002C" w:rsidP="008B6538">
      <w:pPr>
        <w:contextualSpacing/>
        <w:jc w:val="both"/>
        <w:rPr>
          <w:rFonts w:asciiTheme="minorHAnsi" w:hAnsiTheme="minorHAnsi" w:cstheme="minorHAnsi"/>
          <w:sz w:val="22"/>
          <w:szCs w:val="22"/>
        </w:rPr>
      </w:pPr>
    </w:p>
    <w:p w:rsidR="008B6538"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Under ORS 659.852, the only protected activity is the act of reporting in good faith information believed to be evidence of a violation of state or federal law, rule, or regulation. </w:t>
      </w:r>
      <w:r w:rsidR="007874E3" w:rsidRPr="004C63C2">
        <w:rPr>
          <w:rFonts w:asciiTheme="minorHAnsi" w:hAnsiTheme="minorHAnsi" w:cstheme="minorHAnsi"/>
          <w:sz w:val="22"/>
          <w:szCs w:val="22"/>
        </w:rPr>
        <w:t xml:space="preserve">In this case, there is no evidence that A.K. made such a report. On September 23, </w:t>
      </w:r>
      <w:r w:rsidR="00970F42">
        <w:rPr>
          <w:rFonts w:asciiTheme="minorHAnsi" w:hAnsiTheme="minorHAnsi" w:cstheme="minorHAnsi"/>
          <w:sz w:val="22"/>
          <w:szCs w:val="22"/>
        </w:rPr>
        <w:t>PARENT</w:t>
      </w:r>
      <w:r w:rsidR="007874E3" w:rsidRPr="004C63C2">
        <w:rPr>
          <w:rFonts w:asciiTheme="minorHAnsi" w:hAnsiTheme="minorHAnsi" w:cstheme="minorHAnsi"/>
          <w:sz w:val="22"/>
          <w:szCs w:val="22"/>
        </w:rPr>
        <w:t xml:space="preserve"> </w:t>
      </w:r>
      <w:r w:rsidR="00B34426" w:rsidRPr="004C63C2">
        <w:rPr>
          <w:rFonts w:asciiTheme="minorHAnsi" w:hAnsiTheme="minorHAnsi" w:cstheme="minorHAnsi"/>
          <w:sz w:val="22"/>
          <w:szCs w:val="22"/>
        </w:rPr>
        <w:t>sent the following email to Arco Iris School Board:</w:t>
      </w:r>
    </w:p>
    <w:p w:rsidR="00B34426" w:rsidRPr="004C63C2" w:rsidRDefault="00B34426" w:rsidP="008B6538">
      <w:pPr>
        <w:contextualSpacing/>
        <w:jc w:val="both"/>
        <w:rPr>
          <w:rFonts w:asciiTheme="minorHAnsi" w:hAnsiTheme="minorHAnsi" w:cstheme="minorHAnsi"/>
          <w:sz w:val="22"/>
          <w:szCs w:val="22"/>
        </w:rPr>
      </w:pPr>
    </w:p>
    <w:p w:rsidR="00B34426" w:rsidRPr="004C63C2" w:rsidRDefault="00353305" w:rsidP="00353305">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Dear Arcoiris School Board,</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353305" w:rsidP="00B34426">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I have concerns about the treatment of my son, [A.K.], a 1</w:t>
      </w:r>
      <w:r w:rsidRPr="004C63C2">
        <w:rPr>
          <w:rFonts w:asciiTheme="minorHAnsi" w:hAnsiTheme="minorHAnsi" w:cstheme="minorHAnsi"/>
          <w:sz w:val="22"/>
          <w:szCs w:val="22"/>
          <w:vertAlign w:val="superscript"/>
        </w:rPr>
        <w:t>st</w:t>
      </w:r>
      <w:r w:rsidRPr="004C63C2">
        <w:rPr>
          <w:rFonts w:asciiTheme="minorHAnsi" w:hAnsiTheme="minorHAnsi" w:cstheme="minorHAnsi"/>
          <w:sz w:val="22"/>
          <w:szCs w:val="22"/>
        </w:rPr>
        <w:t xml:space="preserve"> grader, by Principal Diaz. I would like to speak with a board member regarding my concerns.</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353305" w:rsidP="00B34426">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I have made alternate arrangements for my son for Monday 9/25/17 so that he does not have to be at Arcoiris on that day. I would be willing to meet with Principal Diaz on 9/25/17 but only in the presence of a school board member, preferably one with experience educating young children. I have a meeting nearby from 11:30 to 12:30am on that day but am otherwise available.</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353305" w:rsidP="00B34426">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I look forward to hearing from you.</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353305" w:rsidP="00B34426">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Thank you,</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970F42" w:rsidP="00B34426">
      <w:pPr>
        <w:ind w:left="1440" w:right="1440"/>
        <w:contextualSpacing/>
        <w:jc w:val="both"/>
        <w:rPr>
          <w:rFonts w:asciiTheme="minorHAnsi" w:hAnsiTheme="minorHAnsi" w:cstheme="minorHAnsi"/>
          <w:sz w:val="22"/>
          <w:szCs w:val="22"/>
        </w:rPr>
      </w:pPr>
      <w:r>
        <w:rPr>
          <w:rFonts w:asciiTheme="minorHAnsi" w:hAnsiTheme="minorHAnsi" w:cstheme="minorHAnsi"/>
          <w:sz w:val="22"/>
          <w:szCs w:val="22"/>
        </w:rPr>
        <w:t>PARENT</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353305" w:rsidP="00B34426">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Concerned Arcoiris parent</w:t>
      </w:r>
    </w:p>
    <w:p w:rsidR="00353305" w:rsidRPr="004C63C2" w:rsidRDefault="00353305" w:rsidP="00B34426">
      <w:pPr>
        <w:ind w:left="1440" w:right="1440"/>
        <w:contextualSpacing/>
        <w:jc w:val="both"/>
        <w:rPr>
          <w:rFonts w:asciiTheme="minorHAnsi" w:hAnsiTheme="minorHAnsi" w:cstheme="minorHAnsi"/>
          <w:sz w:val="22"/>
          <w:szCs w:val="22"/>
        </w:rPr>
      </w:pPr>
    </w:p>
    <w:p w:rsidR="00353305" w:rsidRPr="004C63C2" w:rsidRDefault="00E0231E" w:rsidP="00353305">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In </w:t>
      </w:r>
      <w:r w:rsidR="00AE69A8" w:rsidRPr="004C63C2">
        <w:rPr>
          <w:rFonts w:asciiTheme="minorHAnsi" w:hAnsiTheme="minorHAnsi" w:cstheme="minorHAnsi"/>
          <w:sz w:val="22"/>
          <w:szCs w:val="22"/>
        </w:rPr>
        <w:t>this</w:t>
      </w:r>
      <w:r w:rsidR="00353305" w:rsidRPr="004C63C2">
        <w:rPr>
          <w:rFonts w:asciiTheme="minorHAnsi" w:hAnsiTheme="minorHAnsi" w:cstheme="minorHAnsi"/>
          <w:sz w:val="22"/>
          <w:szCs w:val="22"/>
        </w:rPr>
        <w:t xml:space="preserve"> email, </w:t>
      </w:r>
      <w:r w:rsidR="00970F42">
        <w:rPr>
          <w:rFonts w:asciiTheme="minorHAnsi" w:hAnsiTheme="minorHAnsi" w:cstheme="minorHAnsi"/>
          <w:sz w:val="22"/>
          <w:szCs w:val="22"/>
        </w:rPr>
        <w:t>PARENT</w:t>
      </w:r>
      <w:r w:rsidR="00353305" w:rsidRPr="004C63C2">
        <w:rPr>
          <w:rFonts w:asciiTheme="minorHAnsi" w:hAnsiTheme="minorHAnsi" w:cstheme="minorHAnsi"/>
          <w:sz w:val="22"/>
          <w:szCs w:val="22"/>
        </w:rPr>
        <w:t xml:space="preserve"> did not report in good faith information that she believed to be evidence of a violation of state or federal law, rule, or regulation. She </w:t>
      </w:r>
      <w:proofErr w:type="gramStart"/>
      <w:r w:rsidR="00F67E35" w:rsidRPr="004C63C2">
        <w:rPr>
          <w:rFonts w:asciiTheme="minorHAnsi" w:hAnsiTheme="minorHAnsi" w:cstheme="minorHAnsi"/>
          <w:sz w:val="22"/>
          <w:szCs w:val="22"/>
        </w:rPr>
        <w:t>reported</w:t>
      </w:r>
      <w:proofErr w:type="gramEnd"/>
      <w:r w:rsidR="00353305" w:rsidRPr="004C63C2">
        <w:rPr>
          <w:rFonts w:asciiTheme="minorHAnsi" w:hAnsiTheme="minorHAnsi" w:cstheme="minorHAnsi"/>
          <w:sz w:val="22"/>
          <w:szCs w:val="22"/>
        </w:rPr>
        <w:t xml:space="preserve"> “</w:t>
      </w:r>
      <w:r w:rsidR="00367BB5" w:rsidRPr="004C63C2">
        <w:rPr>
          <w:rFonts w:asciiTheme="minorHAnsi" w:hAnsiTheme="minorHAnsi" w:cstheme="minorHAnsi"/>
          <w:sz w:val="22"/>
          <w:szCs w:val="22"/>
        </w:rPr>
        <w:t>c</w:t>
      </w:r>
      <w:r w:rsidR="00353305" w:rsidRPr="004C63C2">
        <w:rPr>
          <w:rFonts w:asciiTheme="minorHAnsi" w:hAnsiTheme="minorHAnsi" w:cstheme="minorHAnsi"/>
          <w:sz w:val="22"/>
          <w:szCs w:val="22"/>
        </w:rPr>
        <w:t xml:space="preserve">oncerns about the treatment of my son.” </w:t>
      </w:r>
      <w:r w:rsidR="00970F42">
        <w:rPr>
          <w:rFonts w:asciiTheme="minorHAnsi" w:hAnsiTheme="minorHAnsi" w:cstheme="minorHAnsi"/>
          <w:sz w:val="22"/>
          <w:szCs w:val="22"/>
        </w:rPr>
        <w:t>PARENT</w:t>
      </w:r>
      <w:r w:rsidR="00367BB5" w:rsidRPr="004C63C2">
        <w:rPr>
          <w:rFonts w:asciiTheme="minorHAnsi" w:hAnsiTheme="minorHAnsi" w:cstheme="minorHAnsi"/>
          <w:sz w:val="22"/>
          <w:szCs w:val="22"/>
        </w:rPr>
        <w:t xml:space="preserve">’s concerns may have been legitimate. They may have been serious. They may even have </w:t>
      </w:r>
      <w:r w:rsidR="00367BB5" w:rsidRPr="004C63C2">
        <w:rPr>
          <w:rFonts w:asciiTheme="minorHAnsi" w:hAnsiTheme="minorHAnsi" w:cstheme="minorHAnsi"/>
          <w:sz w:val="22"/>
          <w:szCs w:val="22"/>
        </w:rPr>
        <w:lastRenderedPageBreak/>
        <w:t>concerned a violation of state or federal law, rule, or r</w:t>
      </w:r>
      <w:r w:rsidR="004F6545" w:rsidRPr="004C63C2">
        <w:rPr>
          <w:rFonts w:asciiTheme="minorHAnsi" w:hAnsiTheme="minorHAnsi" w:cstheme="minorHAnsi"/>
          <w:sz w:val="22"/>
          <w:szCs w:val="22"/>
        </w:rPr>
        <w:t>egulation. However, the email does not describe or allege a violation</w:t>
      </w:r>
      <w:r w:rsidR="00544D7A" w:rsidRPr="004C63C2">
        <w:rPr>
          <w:rFonts w:asciiTheme="minorHAnsi" w:hAnsiTheme="minorHAnsi" w:cstheme="minorHAnsi"/>
          <w:sz w:val="22"/>
          <w:szCs w:val="22"/>
        </w:rPr>
        <w:t xml:space="preserve"> of state or federal law, rule, or regulation</w:t>
      </w:r>
      <w:r w:rsidR="004F6545" w:rsidRPr="004C63C2">
        <w:rPr>
          <w:rFonts w:asciiTheme="minorHAnsi" w:hAnsiTheme="minorHAnsi" w:cstheme="minorHAnsi"/>
          <w:sz w:val="22"/>
          <w:szCs w:val="22"/>
        </w:rPr>
        <w:t>.</w:t>
      </w:r>
      <w:r w:rsidR="00AE69A8" w:rsidRPr="004C63C2">
        <w:rPr>
          <w:rFonts w:asciiTheme="minorHAnsi" w:hAnsiTheme="minorHAnsi" w:cstheme="minorHAnsi"/>
          <w:sz w:val="22"/>
          <w:szCs w:val="22"/>
        </w:rPr>
        <w:t xml:space="preserve"> The email merely mentions “concerns.”</w:t>
      </w:r>
    </w:p>
    <w:p w:rsidR="00B52EC3" w:rsidRPr="004C63C2" w:rsidRDefault="00B52EC3" w:rsidP="00353305">
      <w:pPr>
        <w:contextualSpacing/>
        <w:jc w:val="both"/>
        <w:rPr>
          <w:rFonts w:asciiTheme="minorHAnsi" w:hAnsiTheme="minorHAnsi" w:cstheme="minorHAnsi"/>
          <w:sz w:val="22"/>
          <w:szCs w:val="22"/>
        </w:rPr>
      </w:pPr>
    </w:p>
    <w:p w:rsidR="00BB4CB5" w:rsidRPr="004C63C2" w:rsidRDefault="008B2F41" w:rsidP="00B52EC3">
      <w:pPr>
        <w:contextualSpacing/>
        <w:jc w:val="both"/>
        <w:rPr>
          <w:rFonts w:asciiTheme="minorHAnsi" w:hAnsiTheme="minorHAnsi" w:cstheme="minorHAnsi"/>
          <w:sz w:val="22"/>
          <w:szCs w:val="22"/>
        </w:rPr>
      </w:pPr>
      <w:r w:rsidRPr="004C63C2">
        <w:rPr>
          <w:rFonts w:asciiTheme="minorHAnsi" w:hAnsiTheme="minorHAnsi" w:cstheme="minorHAnsi"/>
          <w:sz w:val="22"/>
          <w:szCs w:val="22"/>
        </w:rPr>
        <w:t>We find that t</w:t>
      </w:r>
      <w:r w:rsidR="00B52EC3" w:rsidRPr="004C63C2">
        <w:rPr>
          <w:rFonts w:asciiTheme="minorHAnsi" w:hAnsiTheme="minorHAnsi" w:cstheme="minorHAnsi"/>
          <w:sz w:val="22"/>
          <w:szCs w:val="22"/>
        </w:rPr>
        <w:t>he facts do not support the contention that A.K. reported in good faith information that he believed to be evidence of a violation of state or federal law, rule, or regulation.</w:t>
      </w:r>
    </w:p>
    <w:p w:rsidR="00B52EC3" w:rsidRPr="004C63C2" w:rsidRDefault="00B52EC3" w:rsidP="00353305">
      <w:pPr>
        <w:contextualSpacing/>
        <w:jc w:val="both"/>
        <w:rPr>
          <w:rFonts w:asciiTheme="minorHAnsi" w:hAnsiTheme="minorHAnsi" w:cstheme="minorHAnsi"/>
          <w:sz w:val="22"/>
          <w:szCs w:val="22"/>
        </w:rPr>
      </w:pPr>
    </w:p>
    <w:p w:rsidR="00BB4CB5" w:rsidRPr="004C63C2" w:rsidRDefault="0058292A" w:rsidP="00353305">
      <w:pPr>
        <w:contextualSpacing/>
        <w:jc w:val="both"/>
        <w:rPr>
          <w:rFonts w:asciiTheme="minorHAnsi" w:hAnsiTheme="minorHAnsi" w:cstheme="minorHAnsi"/>
          <w:sz w:val="22"/>
          <w:szCs w:val="22"/>
        </w:rPr>
      </w:pPr>
      <w:r w:rsidRPr="004C63C2">
        <w:rPr>
          <w:rFonts w:asciiTheme="minorHAnsi" w:hAnsiTheme="minorHAnsi" w:cstheme="minorHAnsi"/>
          <w:sz w:val="22"/>
          <w:szCs w:val="22"/>
        </w:rPr>
        <w:t>I</w:t>
      </w:r>
      <w:r w:rsidR="008B2F41" w:rsidRPr="004C63C2">
        <w:rPr>
          <w:rFonts w:asciiTheme="minorHAnsi" w:hAnsiTheme="minorHAnsi" w:cstheme="minorHAnsi"/>
          <w:sz w:val="22"/>
          <w:szCs w:val="22"/>
        </w:rPr>
        <w:t>II</w:t>
      </w:r>
      <w:r w:rsidR="00BB4CB5" w:rsidRPr="004C63C2">
        <w:rPr>
          <w:rFonts w:asciiTheme="minorHAnsi" w:hAnsiTheme="minorHAnsi" w:cstheme="minorHAnsi"/>
          <w:sz w:val="22"/>
          <w:szCs w:val="22"/>
        </w:rPr>
        <w:t>.</w:t>
      </w:r>
      <w:r w:rsidR="00BB4CB5" w:rsidRPr="004C63C2">
        <w:rPr>
          <w:rFonts w:asciiTheme="minorHAnsi" w:hAnsiTheme="minorHAnsi" w:cstheme="minorHAnsi"/>
          <w:sz w:val="22"/>
          <w:szCs w:val="22"/>
        </w:rPr>
        <w:tab/>
      </w:r>
      <w:r w:rsidR="00BB4CB5" w:rsidRPr="004C63C2">
        <w:rPr>
          <w:rFonts w:asciiTheme="minorHAnsi" w:hAnsiTheme="minorHAnsi" w:cstheme="minorHAnsi"/>
          <w:sz w:val="22"/>
          <w:szCs w:val="22"/>
          <w:u w:val="single"/>
        </w:rPr>
        <w:t>Second Prong: Adverse Educational Decision</w:t>
      </w:r>
    </w:p>
    <w:p w:rsidR="007874E3" w:rsidRPr="004C63C2" w:rsidRDefault="007874E3" w:rsidP="008B6538">
      <w:pPr>
        <w:contextualSpacing/>
        <w:jc w:val="both"/>
        <w:rPr>
          <w:rFonts w:asciiTheme="minorHAnsi" w:hAnsiTheme="minorHAnsi" w:cstheme="minorHAnsi"/>
          <w:sz w:val="22"/>
          <w:szCs w:val="22"/>
        </w:rPr>
      </w:pPr>
    </w:p>
    <w:p w:rsidR="008B6538"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Under ORS 659.852</w:t>
      </w:r>
      <w:r w:rsidR="00534ED2" w:rsidRPr="004C63C2">
        <w:rPr>
          <w:rFonts w:asciiTheme="minorHAnsi" w:hAnsiTheme="minorHAnsi" w:cstheme="minorHAnsi"/>
          <w:sz w:val="22"/>
          <w:szCs w:val="22"/>
        </w:rPr>
        <w:t xml:space="preserve"> (1</w:t>
      </w:r>
      <w:proofErr w:type="gramStart"/>
      <w:r w:rsidR="00534ED2" w:rsidRPr="004C63C2">
        <w:rPr>
          <w:rFonts w:asciiTheme="minorHAnsi" w:hAnsiTheme="minorHAnsi" w:cstheme="minorHAnsi"/>
          <w:sz w:val="22"/>
          <w:szCs w:val="22"/>
        </w:rPr>
        <w:t>)(</w:t>
      </w:r>
      <w:proofErr w:type="gramEnd"/>
      <w:r w:rsidR="00534ED2" w:rsidRPr="004C63C2">
        <w:rPr>
          <w:rFonts w:asciiTheme="minorHAnsi" w:hAnsiTheme="minorHAnsi" w:cstheme="minorHAnsi"/>
          <w:sz w:val="22"/>
          <w:szCs w:val="22"/>
        </w:rPr>
        <w:t>b)</w:t>
      </w:r>
      <w:r w:rsidRPr="004C63C2">
        <w:rPr>
          <w:rFonts w:asciiTheme="minorHAnsi" w:hAnsiTheme="minorHAnsi" w:cstheme="minorHAnsi"/>
          <w:sz w:val="22"/>
          <w:szCs w:val="22"/>
        </w:rPr>
        <w:t>, adverse education decisions are limited to the following:</w:t>
      </w:r>
    </w:p>
    <w:p w:rsidR="008B6538" w:rsidRPr="004C63C2" w:rsidRDefault="008B6538" w:rsidP="008B6538">
      <w:pPr>
        <w:contextualSpacing/>
        <w:jc w:val="both"/>
        <w:rPr>
          <w:rFonts w:asciiTheme="minorHAnsi" w:hAnsiTheme="minorHAnsi" w:cstheme="minorHAnsi"/>
          <w:sz w:val="22"/>
          <w:szCs w:val="22"/>
        </w:rPr>
      </w:pPr>
    </w:p>
    <w:p w:rsidR="008B6538" w:rsidRPr="004C63C2" w:rsidRDefault="008B6538" w:rsidP="00534ED2">
      <w:pPr>
        <w:ind w:left="1440" w:right="1440"/>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[S]uspension, expulsion, disenrollment, grade reduction, denial of academic or employment opportunities, exclusion from academic or extracurricular activities, denial of access to transcripts, threats, harassment or other adverse action that substantially disadvantages a student in academic, employment or extracurricular activities. </w:t>
      </w:r>
    </w:p>
    <w:p w:rsidR="008B6538" w:rsidRPr="004C63C2" w:rsidRDefault="008B6538" w:rsidP="008B6538">
      <w:pPr>
        <w:contextualSpacing/>
        <w:jc w:val="both"/>
        <w:rPr>
          <w:rFonts w:asciiTheme="minorHAnsi" w:hAnsiTheme="minorHAnsi" w:cstheme="minorHAnsi"/>
          <w:sz w:val="22"/>
          <w:szCs w:val="22"/>
        </w:rPr>
      </w:pPr>
    </w:p>
    <w:p w:rsidR="006B6B9F" w:rsidRPr="004C63C2" w:rsidRDefault="00A91B76" w:rsidP="00FA5886">
      <w:pPr>
        <w:contextualSpacing/>
        <w:jc w:val="both"/>
        <w:rPr>
          <w:rFonts w:asciiTheme="minorHAnsi" w:hAnsiTheme="minorHAnsi" w:cstheme="minorHAnsi"/>
          <w:sz w:val="22"/>
          <w:szCs w:val="22"/>
        </w:rPr>
      </w:pPr>
      <w:r w:rsidRPr="004C63C2">
        <w:rPr>
          <w:rFonts w:asciiTheme="minorHAnsi" w:hAnsiTheme="minorHAnsi" w:cstheme="minorHAnsi"/>
          <w:sz w:val="22"/>
          <w:szCs w:val="22"/>
        </w:rPr>
        <w:t>Placing a</w:t>
      </w:r>
      <w:r w:rsidR="00FA5886" w:rsidRPr="004C63C2">
        <w:rPr>
          <w:rFonts w:asciiTheme="minorHAnsi" w:hAnsiTheme="minorHAnsi" w:cstheme="minorHAnsi"/>
          <w:sz w:val="22"/>
          <w:szCs w:val="22"/>
        </w:rPr>
        <w:t xml:space="preserve"> </w:t>
      </w:r>
      <w:r w:rsidR="001F7B08" w:rsidRPr="004C63C2">
        <w:rPr>
          <w:rFonts w:asciiTheme="minorHAnsi" w:hAnsiTheme="minorHAnsi" w:cstheme="minorHAnsi"/>
          <w:sz w:val="22"/>
          <w:szCs w:val="22"/>
        </w:rPr>
        <w:t>disciplinary</w:t>
      </w:r>
      <w:r w:rsidRPr="004C63C2">
        <w:rPr>
          <w:rFonts w:asciiTheme="minorHAnsi" w:hAnsiTheme="minorHAnsi" w:cstheme="minorHAnsi"/>
          <w:sz w:val="22"/>
          <w:szCs w:val="22"/>
        </w:rPr>
        <w:t xml:space="preserve"> form in a student’s file does not constitute suspension, expulsion, disenrollment, grade reduction, denial of academic or employment opportunities, exclusion from academic or extracurricular activities, or denial of access to transcripts. </w:t>
      </w:r>
    </w:p>
    <w:p w:rsidR="006B6B9F" w:rsidRPr="004C63C2" w:rsidRDefault="006B6B9F" w:rsidP="00FA5886">
      <w:pPr>
        <w:contextualSpacing/>
        <w:jc w:val="both"/>
        <w:rPr>
          <w:rFonts w:asciiTheme="minorHAnsi" w:hAnsiTheme="minorHAnsi" w:cstheme="minorHAnsi"/>
          <w:sz w:val="22"/>
          <w:szCs w:val="22"/>
        </w:rPr>
      </w:pPr>
    </w:p>
    <w:p w:rsidR="00FA5886" w:rsidRPr="004C63C2" w:rsidRDefault="00FA5886" w:rsidP="00FA5886">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Whether placing a disciplinary form in a student’s file constitutes a “threat” or “harassment” requires discerning legislative intent. The Oregon Supreme Court prescribed the method for discerning legislative intent in </w:t>
      </w:r>
      <w:r w:rsidRPr="004C63C2">
        <w:rPr>
          <w:rFonts w:asciiTheme="minorHAnsi" w:hAnsiTheme="minorHAnsi" w:cstheme="minorHAnsi"/>
          <w:i/>
          <w:sz w:val="22"/>
          <w:szCs w:val="22"/>
        </w:rPr>
        <w:t>Portland General Electric, Co. v. Bureau of Labor and Industries</w:t>
      </w:r>
      <w:r w:rsidRPr="004C63C2">
        <w:rPr>
          <w:rFonts w:asciiTheme="minorHAnsi" w:hAnsiTheme="minorHAnsi" w:cstheme="minorHAnsi"/>
          <w:sz w:val="22"/>
          <w:szCs w:val="22"/>
        </w:rPr>
        <w:t xml:space="preserve">, 317 Or. </w:t>
      </w:r>
      <w:proofErr w:type="gramStart"/>
      <w:r w:rsidRPr="004C63C2">
        <w:rPr>
          <w:rFonts w:asciiTheme="minorHAnsi" w:hAnsiTheme="minorHAnsi" w:cstheme="minorHAnsi"/>
          <w:sz w:val="22"/>
          <w:szCs w:val="22"/>
        </w:rPr>
        <w:t>606</w:t>
      </w:r>
      <w:proofErr w:type="gramEnd"/>
      <w:r w:rsidRPr="004C63C2">
        <w:rPr>
          <w:rFonts w:asciiTheme="minorHAnsi" w:hAnsiTheme="minorHAnsi" w:cstheme="minorHAnsi"/>
          <w:sz w:val="22"/>
          <w:szCs w:val="22"/>
        </w:rPr>
        <w:t xml:space="preserve"> (1993),</w:t>
      </w:r>
      <w:r w:rsidRPr="004C63C2">
        <w:rPr>
          <w:rFonts w:asciiTheme="minorHAnsi" w:hAnsiTheme="minorHAnsi" w:cstheme="minorHAnsi"/>
          <w:i/>
          <w:sz w:val="22"/>
          <w:szCs w:val="22"/>
        </w:rPr>
        <w:t xml:space="preserve"> </w:t>
      </w:r>
      <w:r w:rsidRPr="004C63C2">
        <w:rPr>
          <w:rFonts w:asciiTheme="minorHAnsi" w:hAnsiTheme="minorHAnsi" w:cstheme="minorHAnsi"/>
          <w:sz w:val="22"/>
          <w:szCs w:val="22"/>
        </w:rPr>
        <w:t xml:space="preserve">and </w:t>
      </w:r>
      <w:r w:rsidRPr="004C63C2">
        <w:rPr>
          <w:rFonts w:asciiTheme="minorHAnsi" w:hAnsiTheme="minorHAnsi" w:cstheme="minorHAnsi"/>
          <w:i/>
          <w:sz w:val="22"/>
          <w:szCs w:val="22"/>
        </w:rPr>
        <w:t>State v. Gaines</w:t>
      </w:r>
      <w:r w:rsidRPr="004C63C2">
        <w:rPr>
          <w:rFonts w:asciiTheme="minorHAnsi" w:hAnsiTheme="minorHAnsi" w:cstheme="minorHAnsi"/>
          <w:sz w:val="22"/>
          <w:szCs w:val="22"/>
        </w:rPr>
        <w:t xml:space="preserve">, 346 Or. </w:t>
      </w:r>
      <w:proofErr w:type="gramStart"/>
      <w:r w:rsidRPr="004C63C2">
        <w:rPr>
          <w:rFonts w:asciiTheme="minorHAnsi" w:hAnsiTheme="minorHAnsi" w:cstheme="minorHAnsi"/>
          <w:sz w:val="22"/>
          <w:szCs w:val="22"/>
        </w:rPr>
        <w:t>160</w:t>
      </w:r>
      <w:proofErr w:type="gramEnd"/>
      <w:r w:rsidRPr="004C63C2">
        <w:rPr>
          <w:rFonts w:asciiTheme="minorHAnsi" w:hAnsiTheme="minorHAnsi" w:cstheme="minorHAnsi"/>
          <w:sz w:val="22"/>
          <w:szCs w:val="22"/>
        </w:rPr>
        <w:t xml:space="preserve"> (2009). Under this methodology, a person must analyze the text, context, and legislative history of a law and, if legislative intent remains unclear after analyzing the text, context, and legislative history of the law, employ general maxims of statutory construction to resolve the ambiguity. </w:t>
      </w:r>
      <w:r w:rsidRPr="004C63C2">
        <w:rPr>
          <w:rFonts w:asciiTheme="minorHAnsi" w:hAnsiTheme="minorHAnsi" w:cstheme="minorHAnsi"/>
          <w:i/>
          <w:sz w:val="22"/>
          <w:szCs w:val="22"/>
        </w:rPr>
        <w:t>Portland General Electric</w:t>
      </w:r>
      <w:r w:rsidRPr="004C63C2">
        <w:rPr>
          <w:rFonts w:asciiTheme="minorHAnsi" w:hAnsiTheme="minorHAnsi" w:cstheme="minorHAnsi"/>
          <w:sz w:val="22"/>
          <w:szCs w:val="22"/>
        </w:rPr>
        <w:t xml:space="preserve">, 346 Or. </w:t>
      </w:r>
      <w:proofErr w:type="gramStart"/>
      <w:r w:rsidRPr="004C63C2">
        <w:rPr>
          <w:rFonts w:asciiTheme="minorHAnsi" w:hAnsiTheme="minorHAnsi" w:cstheme="minorHAnsi"/>
          <w:sz w:val="22"/>
          <w:szCs w:val="22"/>
        </w:rPr>
        <w:t>at</w:t>
      </w:r>
      <w:proofErr w:type="gramEnd"/>
      <w:r w:rsidRPr="004C63C2">
        <w:rPr>
          <w:rFonts w:asciiTheme="minorHAnsi" w:hAnsiTheme="minorHAnsi" w:cstheme="minorHAnsi"/>
          <w:sz w:val="22"/>
          <w:szCs w:val="22"/>
        </w:rPr>
        <w:t xml:space="preserve"> 610-611; </w:t>
      </w:r>
      <w:r w:rsidRPr="004C63C2">
        <w:rPr>
          <w:rFonts w:asciiTheme="minorHAnsi" w:hAnsiTheme="minorHAnsi" w:cstheme="minorHAnsi"/>
          <w:i/>
          <w:sz w:val="22"/>
          <w:szCs w:val="22"/>
        </w:rPr>
        <w:t>Gaines</w:t>
      </w:r>
      <w:r w:rsidRPr="004C63C2">
        <w:rPr>
          <w:rFonts w:asciiTheme="minorHAnsi" w:hAnsiTheme="minorHAnsi" w:cstheme="minorHAnsi"/>
          <w:sz w:val="22"/>
          <w:szCs w:val="22"/>
        </w:rPr>
        <w:t xml:space="preserve">, 317 Or. </w:t>
      </w:r>
      <w:proofErr w:type="gramStart"/>
      <w:r w:rsidRPr="004C63C2">
        <w:rPr>
          <w:rFonts w:asciiTheme="minorHAnsi" w:hAnsiTheme="minorHAnsi" w:cstheme="minorHAnsi"/>
          <w:sz w:val="22"/>
          <w:szCs w:val="22"/>
        </w:rPr>
        <w:t>at</w:t>
      </w:r>
      <w:proofErr w:type="gramEnd"/>
      <w:r w:rsidRPr="004C63C2">
        <w:rPr>
          <w:rFonts w:asciiTheme="minorHAnsi" w:hAnsiTheme="minorHAnsi" w:cstheme="minorHAnsi"/>
          <w:sz w:val="22"/>
          <w:szCs w:val="22"/>
        </w:rPr>
        <w:t xml:space="preserve"> 171-172. </w:t>
      </w:r>
    </w:p>
    <w:p w:rsidR="00FA5886" w:rsidRPr="004C63C2" w:rsidRDefault="00FA5886" w:rsidP="00FA5886">
      <w:pPr>
        <w:contextualSpacing/>
        <w:jc w:val="both"/>
        <w:rPr>
          <w:rFonts w:asciiTheme="minorHAnsi" w:hAnsiTheme="minorHAnsi" w:cstheme="minorHAnsi"/>
          <w:sz w:val="22"/>
          <w:szCs w:val="22"/>
        </w:rPr>
      </w:pPr>
    </w:p>
    <w:p w:rsidR="00A91B76" w:rsidRPr="004C63C2" w:rsidRDefault="00FA5886" w:rsidP="00FA5886">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To discern the plain meaning of a term in statute, Oregon appellate courts consult </w:t>
      </w:r>
      <w:r w:rsidRPr="004C63C2">
        <w:rPr>
          <w:rFonts w:asciiTheme="minorHAnsi" w:hAnsiTheme="minorHAnsi" w:cstheme="minorHAnsi"/>
          <w:i/>
          <w:sz w:val="22"/>
          <w:szCs w:val="22"/>
        </w:rPr>
        <w:t>Webster’s Third New International Dictionary</w:t>
      </w:r>
      <w:r w:rsidRPr="004C63C2">
        <w:rPr>
          <w:rFonts w:asciiTheme="minorHAnsi" w:hAnsiTheme="minorHAnsi" w:cstheme="minorHAnsi"/>
          <w:sz w:val="22"/>
          <w:szCs w:val="22"/>
        </w:rPr>
        <w:t xml:space="preserve">. </w:t>
      </w:r>
      <w:r w:rsidRPr="004C63C2">
        <w:rPr>
          <w:rFonts w:asciiTheme="minorHAnsi" w:hAnsiTheme="minorHAnsi" w:cstheme="minorHAnsi"/>
          <w:i/>
          <w:sz w:val="22"/>
          <w:szCs w:val="22"/>
        </w:rPr>
        <w:t>See Comcast Corp. v. Dept. of Revenue</w:t>
      </w:r>
      <w:r w:rsidRPr="004C63C2">
        <w:rPr>
          <w:rFonts w:asciiTheme="minorHAnsi" w:hAnsiTheme="minorHAnsi" w:cstheme="minorHAnsi"/>
          <w:sz w:val="22"/>
          <w:szCs w:val="22"/>
        </w:rPr>
        <w:t xml:space="preserve">, 356 Or. </w:t>
      </w:r>
      <w:proofErr w:type="gramStart"/>
      <w:r w:rsidRPr="004C63C2">
        <w:rPr>
          <w:rFonts w:asciiTheme="minorHAnsi" w:hAnsiTheme="minorHAnsi" w:cstheme="minorHAnsi"/>
          <w:sz w:val="22"/>
          <w:szCs w:val="22"/>
        </w:rPr>
        <w:t>282</w:t>
      </w:r>
      <w:proofErr w:type="gramEnd"/>
      <w:r w:rsidRPr="004C63C2">
        <w:rPr>
          <w:rFonts w:asciiTheme="minorHAnsi" w:hAnsiTheme="minorHAnsi" w:cstheme="minorHAnsi"/>
          <w:sz w:val="22"/>
          <w:szCs w:val="22"/>
        </w:rPr>
        <w:t xml:space="preserve"> (2014). That dictionary defines “</w:t>
      </w:r>
      <w:r w:rsidR="006B6B9F" w:rsidRPr="004C63C2">
        <w:rPr>
          <w:rFonts w:asciiTheme="minorHAnsi" w:hAnsiTheme="minorHAnsi" w:cstheme="minorHAnsi"/>
          <w:sz w:val="22"/>
          <w:szCs w:val="22"/>
        </w:rPr>
        <w:t>threat</w:t>
      </w:r>
      <w:r w:rsidRPr="004C63C2">
        <w:rPr>
          <w:rFonts w:asciiTheme="minorHAnsi" w:hAnsiTheme="minorHAnsi" w:cstheme="minorHAnsi"/>
          <w:sz w:val="22"/>
          <w:szCs w:val="22"/>
        </w:rPr>
        <w:t>” to mean “</w:t>
      </w:r>
      <w:r w:rsidR="0031197B" w:rsidRPr="004C63C2">
        <w:rPr>
          <w:rFonts w:asciiTheme="minorHAnsi" w:hAnsiTheme="minorHAnsi" w:cstheme="minorHAnsi"/>
          <w:sz w:val="22"/>
          <w:szCs w:val="22"/>
        </w:rPr>
        <w:t xml:space="preserve">an indication of something impending and usually undesirable or unpleasant” and “harassment” to mean “the act or an instance of harassing: VEXATION, ANNOYANCE.” </w:t>
      </w:r>
      <w:r w:rsidR="008B2F41" w:rsidRPr="004C63C2">
        <w:rPr>
          <w:rFonts w:asciiTheme="minorHAnsi" w:hAnsiTheme="minorHAnsi" w:cstheme="minorHAnsi"/>
          <w:sz w:val="22"/>
          <w:szCs w:val="22"/>
        </w:rPr>
        <w:t>Context and l</w:t>
      </w:r>
      <w:r w:rsidR="00C60786" w:rsidRPr="004C63C2">
        <w:rPr>
          <w:rFonts w:asciiTheme="minorHAnsi" w:hAnsiTheme="minorHAnsi" w:cstheme="minorHAnsi"/>
          <w:sz w:val="22"/>
          <w:szCs w:val="22"/>
        </w:rPr>
        <w:t>egislative history do not provide any alternate reading of these two terms.</w:t>
      </w:r>
    </w:p>
    <w:p w:rsidR="00C60786" w:rsidRPr="004C63C2" w:rsidRDefault="00C60786" w:rsidP="00FA5886">
      <w:pPr>
        <w:contextualSpacing/>
        <w:jc w:val="both"/>
        <w:rPr>
          <w:rFonts w:asciiTheme="minorHAnsi" w:hAnsiTheme="minorHAnsi" w:cstheme="minorHAnsi"/>
          <w:sz w:val="22"/>
          <w:szCs w:val="22"/>
        </w:rPr>
      </w:pPr>
    </w:p>
    <w:p w:rsidR="00C60786" w:rsidRPr="004C63C2" w:rsidRDefault="00C60786" w:rsidP="00FA5886">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Both terms could potentially apply to placing a disciplinary form in a student’s file. However, in this case, placing the form </w:t>
      </w:r>
      <w:r w:rsidR="00EC44DB" w:rsidRPr="004C63C2">
        <w:rPr>
          <w:rFonts w:asciiTheme="minorHAnsi" w:hAnsiTheme="minorHAnsi" w:cstheme="minorHAnsi"/>
          <w:sz w:val="22"/>
          <w:szCs w:val="22"/>
        </w:rPr>
        <w:t xml:space="preserve">in A.K.’s student file does not constitute either a “threat” or “harassment.” Ms. Diaz, upon </w:t>
      </w:r>
      <w:r w:rsidR="00D324C4" w:rsidRPr="004C63C2">
        <w:rPr>
          <w:rFonts w:asciiTheme="minorHAnsi" w:hAnsiTheme="minorHAnsi" w:cstheme="minorHAnsi"/>
          <w:sz w:val="22"/>
          <w:szCs w:val="22"/>
        </w:rPr>
        <w:t>producing</w:t>
      </w:r>
      <w:r w:rsidR="00EC44DB" w:rsidRPr="004C63C2">
        <w:rPr>
          <w:rFonts w:asciiTheme="minorHAnsi" w:hAnsiTheme="minorHAnsi" w:cstheme="minorHAnsi"/>
          <w:sz w:val="22"/>
          <w:szCs w:val="22"/>
        </w:rPr>
        <w:t xml:space="preserve"> the form, did not indicate that “something impending and undesirable or unpleasant” would follow. Nor did Ms. Diaz intentionally “vex” or “annoy” </w:t>
      </w:r>
      <w:r w:rsidR="00970F42">
        <w:rPr>
          <w:rFonts w:asciiTheme="minorHAnsi" w:hAnsiTheme="minorHAnsi" w:cstheme="minorHAnsi"/>
          <w:sz w:val="22"/>
          <w:szCs w:val="22"/>
        </w:rPr>
        <w:t>PARENT</w:t>
      </w:r>
      <w:r w:rsidR="00EC44DB" w:rsidRPr="004C63C2">
        <w:rPr>
          <w:rFonts w:asciiTheme="minorHAnsi" w:hAnsiTheme="minorHAnsi" w:cstheme="minorHAnsi"/>
          <w:sz w:val="22"/>
          <w:szCs w:val="22"/>
        </w:rPr>
        <w:t xml:space="preserve">. This is not to say that </w:t>
      </w:r>
      <w:r w:rsidR="00970F42">
        <w:rPr>
          <w:rFonts w:asciiTheme="minorHAnsi" w:hAnsiTheme="minorHAnsi" w:cstheme="minorHAnsi"/>
          <w:sz w:val="22"/>
          <w:szCs w:val="22"/>
        </w:rPr>
        <w:t>PARENT</w:t>
      </w:r>
      <w:r w:rsidR="00EC44DB" w:rsidRPr="004C63C2">
        <w:rPr>
          <w:rFonts w:asciiTheme="minorHAnsi" w:hAnsiTheme="minorHAnsi" w:cstheme="minorHAnsi"/>
          <w:sz w:val="22"/>
          <w:szCs w:val="22"/>
        </w:rPr>
        <w:t xml:space="preserve"> did not feel vexed or annoyed; however, the facts do not substantiate that Ms. Diaz had the intent of creating within </w:t>
      </w:r>
      <w:r w:rsidR="00970F42">
        <w:rPr>
          <w:rFonts w:asciiTheme="minorHAnsi" w:hAnsiTheme="minorHAnsi" w:cstheme="minorHAnsi"/>
          <w:sz w:val="22"/>
          <w:szCs w:val="22"/>
        </w:rPr>
        <w:t>PARENT</w:t>
      </w:r>
      <w:r w:rsidR="00EC44DB" w:rsidRPr="004C63C2">
        <w:rPr>
          <w:rFonts w:asciiTheme="minorHAnsi" w:hAnsiTheme="minorHAnsi" w:cstheme="minorHAnsi"/>
          <w:sz w:val="22"/>
          <w:szCs w:val="22"/>
        </w:rPr>
        <w:t xml:space="preserve"> those feelings.</w:t>
      </w:r>
    </w:p>
    <w:p w:rsidR="008B6538" w:rsidRPr="004C63C2" w:rsidRDefault="00A91B76"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lastRenderedPageBreak/>
        <w:t xml:space="preserve">Finally, because Arco Iris never used the form to impose a punishment on A.K., placing the form in A.K.’s file </w:t>
      </w:r>
      <w:r w:rsidR="00EC44DB" w:rsidRPr="004C63C2">
        <w:rPr>
          <w:rFonts w:asciiTheme="minorHAnsi" w:hAnsiTheme="minorHAnsi" w:cstheme="minorHAnsi"/>
          <w:sz w:val="22"/>
          <w:szCs w:val="22"/>
        </w:rPr>
        <w:t xml:space="preserve">also </w:t>
      </w:r>
      <w:r w:rsidRPr="004C63C2">
        <w:rPr>
          <w:rFonts w:asciiTheme="minorHAnsi" w:hAnsiTheme="minorHAnsi" w:cstheme="minorHAnsi"/>
          <w:sz w:val="22"/>
          <w:szCs w:val="22"/>
        </w:rPr>
        <w:t xml:space="preserve">does not </w:t>
      </w:r>
      <w:r w:rsidR="00EC44DB" w:rsidRPr="004C63C2">
        <w:rPr>
          <w:rFonts w:asciiTheme="minorHAnsi" w:hAnsiTheme="minorHAnsi" w:cstheme="minorHAnsi"/>
          <w:sz w:val="22"/>
          <w:szCs w:val="22"/>
        </w:rPr>
        <w:t>“</w:t>
      </w:r>
      <w:r w:rsidRPr="004C63C2">
        <w:rPr>
          <w:rFonts w:asciiTheme="minorHAnsi" w:hAnsiTheme="minorHAnsi" w:cstheme="minorHAnsi"/>
          <w:sz w:val="22"/>
          <w:szCs w:val="22"/>
        </w:rPr>
        <w:t>substantially disadvantag</w:t>
      </w:r>
      <w:r w:rsidR="00EC44DB" w:rsidRPr="004C63C2">
        <w:rPr>
          <w:rFonts w:asciiTheme="minorHAnsi" w:hAnsiTheme="minorHAnsi" w:cstheme="minorHAnsi"/>
          <w:sz w:val="22"/>
          <w:szCs w:val="22"/>
        </w:rPr>
        <w:t>e”</w:t>
      </w:r>
      <w:r w:rsidRPr="004C63C2">
        <w:rPr>
          <w:rFonts w:asciiTheme="minorHAnsi" w:hAnsiTheme="minorHAnsi" w:cstheme="minorHAnsi"/>
          <w:sz w:val="22"/>
          <w:szCs w:val="22"/>
        </w:rPr>
        <w:t xml:space="preserve"> </w:t>
      </w:r>
      <w:r w:rsidR="00EC3803" w:rsidRPr="004C63C2">
        <w:rPr>
          <w:rFonts w:asciiTheme="minorHAnsi" w:hAnsiTheme="minorHAnsi" w:cstheme="minorHAnsi"/>
          <w:sz w:val="22"/>
          <w:szCs w:val="22"/>
        </w:rPr>
        <w:t>him</w:t>
      </w:r>
      <w:r w:rsidRPr="004C63C2">
        <w:rPr>
          <w:rFonts w:asciiTheme="minorHAnsi" w:hAnsiTheme="minorHAnsi" w:cstheme="minorHAnsi"/>
          <w:sz w:val="22"/>
          <w:szCs w:val="22"/>
        </w:rPr>
        <w:t xml:space="preserve">. </w:t>
      </w:r>
    </w:p>
    <w:p w:rsidR="00B52EC3" w:rsidRPr="004C63C2" w:rsidRDefault="00B52EC3" w:rsidP="008B6538">
      <w:pPr>
        <w:contextualSpacing/>
        <w:jc w:val="both"/>
        <w:rPr>
          <w:rFonts w:asciiTheme="minorHAnsi" w:hAnsiTheme="minorHAnsi" w:cstheme="minorHAnsi"/>
          <w:sz w:val="22"/>
          <w:szCs w:val="22"/>
        </w:rPr>
      </w:pPr>
    </w:p>
    <w:p w:rsidR="00B52EC3" w:rsidRPr="004C63C2" w:rsidRDefault="00C828A5"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We find that the</w:t>
      </w:r>
      <w:r w:rsidR="00B52EC3" w:rsidRPr="004C63C2">
        <w:rPr>
          <w:rFonts w:asciiTheme="minorHAnsi" w:hAnsiTheme="minorHAnsi" w:cstheme="minorHAnsi"/>
          <w:sz w:val="22"/>
          <w:szCs w:val="22"/>
        </w:rPr>
        <w:t xml:space="preserve"> facts do not support the contention that placing the </w:t>
      </w:r>
      <w:r w:rsidRPr="004C63C2">
        <w:rPr>
          <w:rFonts w:asciiTheme="minorHAnsi" w:hAnsiTheme="minorHAnsi" w:cstheme="minorHAnsi"/>
          <w:sz w:val="22"/>
          <w:szCs w:val="22"/>
        </w:rPr>
        <w:t>disciplinary file</w:t>
      </w:r>
      <w:r w:rsidR="00B52EC3" w:rsidRPr="004C63C2">
        <w:rPr>
          <w:rFonts w:asciiTheme="minorHAnsi" w:hAnsiTheme="minorHAnsi" w:cstheme="minorHAnsi"/>
          <w:sz w:val="22"/>
          <w:szCs w:val="22"/>
        </w:rPr>
        <w:t xml:space="preserve"> in A.K.’s file was an adverse educational decision.</w:t>
      </w:r>
    </w:p>
    <w:p w:rsidR="004C63C2" w:rsidRDefault="004C63C2" w:rsidP="008B6538">
      <w:pPr>
        <w:contextualSpacing/>
        <w:jc w:val="both"/>
        <w:rPr>
          <w:rFonts w:asciiTheme="minorHAnsi" w:hAnsiTheme="minorHAnsi" w:cstheme="minorHAnsi"/>
          <w:sz w:val="22"/>
          <w:szCs w:val="22"/>
        </w:rPr>
      </w:pPr>
    </w:p>
    <w:p w:rsidR="00A54895" w:rsidRPr="004C63C2" w:rsidRDefault="005A7001" w:rsidP="008B6538">
      <w:pPr>
        <w:contextualSpacing/>
        <w:jc w:val="both"/>
        <w:rPr>
          <w:rFonts w:asciiTheme="minorHAnsi" w:hAnsiTheme="minorHAnsi" w:cstheme="minorHAnsi"/>
          <w:sz w:val="22"/>
          <w:szCs w:val="22"/>
          <w:u w:val="single"/>
        </w:rPr>
      </w:pPr>
      <w:r w:rsidRPr="004C63C2">
        <w:rPr>
          <w:rFonts w:asciiTheme="minorHAnsi" w:hAnsiTheme="minorHAnsi" w:cstheme="minorHAnsi"/>
          <w:sz w:val="22"/>
          <w:szCs w:val="22"/>
        </w:rPr>
        <w:t>I</w:t>
      </w:r>
      <w:r w:rsidR="0058292A" w:rsidRPr="004C63C2">
        <w:rPr>
          <w:rFonts w:asciiTheme="minorHAnsi" w:hAnsiTheme="minorHAnsi" w:cstheme="minorHAnsi"/>
          <w:sz w:val="22"/>
          <w:szCs w:val="22"/>
        </w:rPr>
        <w:t>V</w:t>
      </w:r>
      <w:r w:rsidR="00A54895" w:rsidRPr="004C63C2">
        <w:rPr>
          <w:rFonts w:asciiTheme="minorHAnsi" w:hAnsiTheme="minorHAnsi" w:cstheme="minorHAnsi"/>
          <w:sz w:val="22"/>
          <w:szCs w:val="22"/>
        </w:rPr>
        <w:t>.</w:t>
      </w:r>
      <w:r w:rsidR="00A54895" w:rsidRPr="004C63C2">
        <w:rPr>
          <w:rFonts w:asciiTheme="minorHAnsi" w:hAnsiTheme="minorHAnsi" w:cstheme="minorHAnsi"/>
          <w:sz w:val="22"/>
          <w:szCs w:val="22"/>
        </w:rPr>
        <w:tab/>
      </w:r>
      <w:r w:rsidR="00A54895" w:rsidRPr="004C63C2">
        <w:rPr>
          <w:rFonts w:asciiTheme="minorHAnsi" w:hAnsiTheme="minorHAnsi" w:cstheme="minorHAnsi"/>
          <w:sz w:val="22"/>
          <w:szCs w:val="22"/>
          <w:u w:val="single"/>
        </w:rPr>
        <w:t>Third Prong: Causal Link</w:t>
      </w:r>
    </w:p>
    <w:p w:rsidR="00A54895" w:rsidRPr="004C63C2" w:rsidRDefault="00A54895" w:rsidP="008B6538">
      <w:pPr>
        <w:contextualSpacing/>
        <w:jc w:val="both"/>
        <w:rPr>
          <w:rFonts w:asciiTheme="minorHAnsi" w:hAnsiTheme="minorHAnsi" w:cstheme="minorHAnsi"/>
          <w:b/>
          <w:sz w:val="22"/>
          <w:szCs w:val="22"/>
          <w:u w:val="single"/>
        </w:rPr>
      </w:pPr>
    </w:p>
    <w:p w:rsidR="004032E4" w:rsidRPr="004C63C2" w:rsidRDefault="005A7001"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Three</w:t>
      </w:r>
      <w:r w:rsidR="009A63AF" w:rsidRPr="004C63C2">
        <w:rPr>
          <w:rFonts w:asciiTheme="minorHAnsi" w:hAnsiTheme="minorHAnsi" w:cstheme="minorHAnsi"/>
          <w:sz w:val="22"/>
          <w:szCs w:val="22"/>
        </w:rPr>
        <w:t xml:space="preserve"> facts support the contention that there is a causal link between </w:t>
      </w:r>
      <w:r w:rsidR="00970F42">
        <w:rPr>
          <w:rFonts w:asciiTheme="minorHAnsi" w:hAnsiTheme="minorHAnsi" w:cstheme="minorHAnsi"/>
          <w:sz w:val="22"/>
          <w:szCs w:val="22"/>
        </w:rPr>
        <w:t>PARENT</w:t>
      </w:r>
      <w:r w:rsidR="009A63AF" w:rsidRPr="004C63C2">
        <w:rPr>
          <w:rFonts w:asciiTheme="minorHAnsi" w:hAnsiTheme="minorHAnsi" w:cstheme="minorHAnsi"/>
          <w:sz w:val="22"/>
          <w:szCs w:val="22"/>
        </w:rPr>
        <w:t xml:space="preserve"> sending the September 23 email to Arco Iris School Board and the placement of the K-12 Student Discipline Referral Form dated September 18 in A.K.’s file.</w:t>
      </w:r>
      <w:r w:rsidR="00B26ECD" w:rsidRPr="004C63C2">
        <w:rPr>
          <w:rFonts w:asciiTheme="minorHAnsi" w:hAnsiTheme="minorHAnsi" w:cstheme="minorHAnsi"/>
          <w:sz w:val="22"/>
          <w:szCs w:val="22"/>
        </w:rPr>
        <w:t xml:space="preserve"> First, Ms. Diaz indicated her displeasure with </w:t>
      </w:r>
      <w:r w:rsidR="00970F42">
        <w:rPr>
          <w:rFonts w:asciiTheme="minorHAnsi" w:hAnsiTheme="minorHAnsi" w:cstheme="minorHAnsi"/>
          <w:sz w:val="22"/>
          <w:szCs w:val="22"/>
        </w:rPr>
        <w:t>PARENT</w:t>
      </w:r>
      <w:r w:rsidR="00B26ECD" w:rsidRPr="004C63C2">
        <w:rPr>
          <w:rFonts w:asciiTheme="minorHAnsi" w:hAnsiTheme="minorHAnsi" w:cstheme="minorHAnsi"/>
          <w:sz w:val="22"/>
          <w:szCs w:val="22"/>
        </w:rPr>
        <w:t xml:space="preserve"> when she approached her on September 25 and said, “I understand [that] you have a problem with me.” Second, Ms. Diaz indicated an awareness of the potential effect of </w:t>
      </w:r>
      <w:proofErr w:type="gramStart"/>
      <w:r w:rsidR="00970F42">
        <w:rPr>
          <w:rFonts w:asciiTheme="minorHAnsi" w:hAnsiTheme="minorHAnsi" w:cstheme="minorHAnsi"/>
          <w:sz w:val="22"/>
          <w:szCs w:val="22"/>
        </w:rPr>
        <w:t>PARENT</w:t>
      </w:r>
      <w:r w:rsidR="00B26ECD" w:rsidRPr="004C63C2">
        <w:rPr>
          <w:rFonts w:asciiTheme="minorHAnsi" w:hAnsiTheme="minorHAnsi" w:cstheme="minorHAnsi"/>
          <w:sz w:val="22"/>
          <w:szCs w:val="22"/>
        </w:rPr>
        <w:t>’s</w:t>
      </w:r>
      <w:proofErr w:type="gramEnd"/>
      <w:r w:rsidR="00B26ECD" w:rsidRPr="004C63C2">
        <w:rPr>
          <w:rFonts w:asciiTheme="minorHAnsi" w:hAnsiTheme="minorHAnsi" w:cstheme="minorHAnsi"/>
          <w:sz w:val="22"/>
          <w:szCs w:val="22"/>
        </w:rPr>
        <w:t xml:space="preserve"> having reported her to the school board in her September 25 email to Ms. </w:t>
      </w:r>
      <w:proofErr w:type="spellStart"/>
      <w:r w:rsidR="00B26ECD" w:rsidRPr="004C63C2">
        <w:rPr>
          <w:rFonts w:asciiTheme="minorHAnsi" w:hAnsiTheme="minorHAnsi" w:cstheme="minorHAnsi"/>
          <w:sz w:val="22"/>
          <w:szCs w:val="22"/>
        </w:rPr>
        <w:t>McAleer</w:t>
      </w:r>
      <w:proofErr w:type="spellEnd"/>
      <w:r w:rsidR="00B26ECD" w:rsidRPr="004C63C2">
        <w:rPr>
          <w:rFonts w:asciiTheme="minorHAnsi" w:hAnsiTheme="minorHAnsi" w:cstheme="minorHAnsi"/>
          <w:sz w:val="22"/>
          <w:szCs w:val="22"/>
        </w:rPr>
        <w:t xml:space="preserve">. In that email, she specifically mentioned </w:t>
      </w:r>
      <w:r w:rsidR="004765BA" w:rsidRPr="004C63C2">
        <w:rPr>
          <w:rFonts w:asciiTheme="minorHAnsi" w:hAnsiTheme="minorHAnsi" w:cstheme="minorHAnsi"/>
          <w:sz w:val="22"/>
          <w:szCs w:val="22"/>
        </w:rPr>
        <w:t xml:space="preserve">on two separate occasions that </w:t>
      </w:r>
      <w:r w:rsidR="00970F42">
        <w:rPr>
          <w:rFonts w:asciiTheme="minorHAnsi" w:hAnsiTheme="minorHAnsi" w:cstheme="minorHAnsi"/>
          <w:sz w:val="22"/>
          <w:szCs w:val="22"/>
        </w:rPr>
        <w:t>PARENT</w:t>
      </w:r>
      <w:r w:rsidR="004765BA" w:rsidRPr="004C63C2">
        <w:rPr>
          <w:rFonts w:asciiTheme="minorHAnsi" w:hAnsiTheme="minorHAnsi" w:cstheme="minorHAnsi"/>
          <w:sz w:val="22"/>
          <w:szCs w:val="22"/>
        </w:rPr>
        <w:t xml:space="preserve"> had reported her</w:t>
      </w:r>
      <w:r w:rsidR="00B26ECD" w:rsidRPr="004C63C2">
        <w:rPr>
          <w:rFonts w:asciiTheme="minorHAnsi" w:hAnsiTheme="minorHAnsi" w:cstheme="minorHAnsi"/>
          <w:sz w:val="22"/>
          <w:szCs w:val="22"/>
        </w:rPr>
        <w:t>.</w:t>
      </w:r>
      <w:r w:rsidRPr="004C63C2">
        <w:rPr>
          <w:rFonts w:asciiTheme="minorHAnsi" w:hAnsiTheme="minorHAnsi" w:cstheme="minorHAnsi"/>
          <w:sz w:val="22"/>
          <w:szCs w:val="22"/>
        </w:rPr>
        <w:t xml:space="preserve"> Finally, </w:t>
      </w:r>
      <w:r w:rsidR="00D324C4" w:rsidRPr="004C63C2">
        <w:rPr>
          <w:rFonts w:asciiTheme="minorHAnsi" w:hAnsiTheme="minorHAnsi" w:cstheme="minorHAnsi"/>
          <w:sz w:val="22"/>
          <w:szCs w:val="22"/>
        </w:rPr>
        <w:t>producing</w:t>
      </w:r>
      <w:r w:rsidR="00F349A7" w:rsidRPr="004C63C2">
        <w:rPr>
          <w:rFonts w:asciiTheme="minorHAnsi" w:hAnsiTheme="minorHAnsi" w:cstheme="minorHAnsi"/>
          <w:sz w:val="22"/>
          <w:szCs w:val="22"/>
        </w:rPr>
        <w:t xml:space="preserve"> the disciplinary form on the first school day following the day on which </w:t>
      </w:r>
      <w:r w:rsidR="00970F42">
        <w:rPr>
          <w:rFonts w:asciiTheme="minorHAnsi" w:hAnsiTheme="minorHAnsi" w:cstheme="minorHAnsi"/>
          <w:sz w:val="22"/>
          <w:szCs w:val="22"/>
        </w:rPr>
        <w:t>PARENT</w:t>
      </w:r>
      <w:r w:rsidR="00F349A7" w:rsidRPr="004C63C2">
        <w:rPr>
          <w:rFonts w:asciiTheme="minorHAnsi" w:hAnsiTheme="minorHAnsi" w:cstheme="minorHAnsi"/>
          <w:sz w:val="22"/>
          <w:szCs w:val="22"/>
        </w:rPr>
        <w:t xml:space="preserve"> sent the email to Arco Iris School Board (</w:t>
      </w:r>
      <w:r w:rsidR="00970F42">
        <w:rPr>
          <w:rFonts w:asciiTheme="minorHAnsi" w:hAnsiTheme="minorHAnsi" w:cstheme="minorHAnsi"/>
          <w:sz w:val="22"/>
          <w:szCs w:val="22"/>
        </w:rPr>
        <w:t>PARENT</w:t>
      </w:r>
      <w:r w:rsidR="004032E4" w:rsidRPr="004C63C2">
        <w:rPr>
          <w:rFonts w:asciiTheme="minorHAnsi" w:hAnsiTheme="minorHAnsi" w:cstheme="minorHAnsi"/>
          <w:sz w:val="22"/>
          <w:szCs w:val="22"/>
        </w:rPr>
        <w:t xml:space="preserve"> sent the email on a Sa</w:t>
      </w:r>
      <w:r w:rsidR="00F349A7" w:rsidRPr="004C63C2">
        <w:rPr>
          <w:rFonts w:asciiTheme="minorHAnsi" w:hAnsiTheme="minorHAnsi" w:cstheme="minorHAnsi"/>
          <w:sz w:val="22"/>
          <w:szCs w:val="22"/>
        </w:rPr>
        <w:t xml:space="preserve">turday) </w:t>
      </w:r>
      <w:r w:rsidR="004765BA" w:rsidRPr="004C63C2">
        <w:rPr>
          <w:rFonts w:asciiTheme="minorHAnsi" w:hAnsiTheme="minorHAnsi" w:cstheme="minorHAnsi"/>
          <w:sz w:val="22"/>
          <w:szCs w:val="22"/>
        </w:rPr>
        <w:t>suggests that there is a</w:t>
      </w:r>
      <w:r w:rsidR="004032E4" w:rsidRPr="004C63C2">
        <w:rPr>
          <w:rFonts w:asciiTheme="minorHAnsi" w:hAnsiTheme="minorHAnsi" w:cstheme="minorHAnsi"/>
          <w:sz w:val="22"/>
          <w:szCs w:val="22"/>
        </w:rPr>
        <w:t xml:space="preserve"> corollary between the two. </w:t>
      </w:r>
    </w:p>
    <w:p w:rsidR="00D324C4" w:rsidRPr="004C63C2" w:rsidRDefault="00D324C4" w:rsidP="008B6538">
      <w:pPr>
        <w:contextualSpacing/>
        <w:jc w:val="both"/>
        <w:rPr>
          <w:rFonts w:asciiTheme="minorHAnsi" w:hAnsiTheme="minorHAnsi" w:cstheme="minorHAnsi"/>
          <w:sz w:val="22"/>
          <w:szCs w:val="22"/>
        </w:rPr>
      </w:pPr>
    </w:p>
    <w:p w:rsidR="00AB5D0A" w:rsidRPr="004C63C2" w:rsidRDefault="0062294F"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 xml:space="preserve">The Department acknowledges that </w:t>
      </w:r>
      <w:r w:rsidR="004765BA" w:rsidRPr="004C63C2">
        <w:rPr>
          <w:rFonts w:asciiTheme="minorHAnsi" w:hAnsiTheme="minorHAnsi" w:cstheme="minorHAnsi"/>
          <w:sz w:val="22"/>
          <w:szCs w:val="22"/>
        </w:rPr>
        <w:t>the actions of Ms. Diaz</w:t>
      </w:r>
      <w:r w:rsidRPr="004C63C2">
        <w:rPr>
          <w:rFonts w:asciiTheme="minorHAnsi" w:hAnsiTheme="minorHAnsi" w:cstheme="minorHAnsi"/>
          <w:sz w:val="22"/>
          <w:szCs w:val="22"/>
        </w:rPr>
        <w:t xml:space="preserve"> substantiate that </w:t>
      </w:r>
      <w:r w:rsidR="004765BA" w:rsidRPr="004C63C2">
        <w:rPr>
          <w:rFonts w:asciiTheme="minorHAnsi" w:hAnsiTheme="minorHAnsi" w:cstheme="minorHAnsi"/>
          <w:sz w:val="22"/>
          <w:szCs w:val="22"/>
        </w:rPr>
        <w:t>she</w:t>
      </w:r>
      <w:r w:rsidRPr="004C63C2">
        <w:rPr>
          <w:rFonts w:asciiTheme="minorHAnsi" w:hAnsiTheme="minorHAnsi" w:cstheme="minorHAnsi"/>
          <w:sz w:val="22"/>
          <w:szCs w:val="22"/>
        </w:rPr>
        <w:t xml:space="preserve"> had an issue with </w:t>
      </w:r>
      <w:r w:rsidR="00970F42">
        <w:rPr>
          <w:rFonts w:asciiTheme="minorHAnsi" w:hAnsiTheme="minorHAnsi" w:cstheme="minorHAnsi"/>
          <w:sz w:val="22"/>
          <w:szCs w:val="22"/>
        </w:rPr>
        <w:t>PARENT</w:t>
      </w:r>
      <w:r w:rsidRPr="004C63C2">
        <w:rPr>
          <w:rFonts w:asciiTheme="minorHAnsi" w:hAnsiTheme="minorHAnsi" w:cstheme="minorHAnsi"/>
          <w:sz w:val="22"/>
          <w:szCs w:val="22"/>
        </w:rPr>
        <w:t>’s actions. The Department furthe</w:t>
      </w:r>
      <w:r w:rsidR="004765BA" w:rsidRPr="004C63C2">
        <w:rPr>
          <w:rFonts w:asciiTheme="minorHAnsi" w:hAnsiTheme="minorHAnsi" w:cstheme="minorHAnsi"/>
          <w:sz w:val="22"/>
          <w:szCs w:val="22"/>
        </w:rPr>
        <w:t xml:space="preserve">r acknowledges that the actions of Ms. Diaz </w:t>
      </w:r>
      <w:proofErr w:type="gramStart"/>
      <w:r w:rsidR="004765BA" w:rsidRPr="004C63C2">
        <w:rPr>
          <w:rFonts w:asciiTheme="minorHAnsi" w:hAnsiTheme="minorHAnsi" w:cstheme="minorHAnsi"/>
          <w:sz w:val="22"/>
          <w:szCs w:val="22"/>
        </w:rPr>
        <w:t>have properly been proffered</w:t>
      </w:r>
      <w:proofErr w:type="gramEnd"/>
      <w:r w:rsidR="004765BA" w:rsidRPr="004C63C2">
        <w:rPr>
          <w:rFonts w:asciiTheme="minorHAnsi" w:hAnsiTheme="minorHAnsi" w:cstheme="minorHAnsi"/>
          <w:sz w:val="22"/>
          <w:szCs w:val="22"/>
        </w:rPr>
        <w:t xml:space="preserve"> </w:t>
      </w:r>
      <w:r w:rsidRPr="004C63C2">
        <w:rPr>
          <w:rFonts w:asciiTheme="minorHAnsi" w:hAnsiTheme="minorHAnsi" w:cstheme="minorHAnsi"/>
          <w:sz w:val="22"/>
          <w:szCs w:val="22"/>
        </w:rPr>
        <w:t xml:space="preserve">as </w:t>
      </w:r>
      <w:r w:rsidR="004765BA" w:rsidRPr="004C63C2">
        <w:rPr>
          <w:rFonts w:asciiTheme="minorHAnsi" w:hAnsiTheme="minorHAnsi" w:cstheme="minorHAnsi"/>
          <w:sz w:val="22"/>
          <w:szCs w:val="22"/>
        </w:rPr>
        <w:t xml:space="preserve">evidence of causation. However, </w:t>
      </w:r>
      <w:r w:rsidRPr="004C63C2">
        <w:rPr>
          <w:rFonts w:asciiTheme="minorHAnsi" w:hAnsiTheme="minorHAnsi" w:cstheme="minorHAnsi"/>
          <w:sz w:val="22"/>
          <w:szCs w:val="22"/>
        </w:rPr>
        <w:t xml:space="preserve">the Department declines to determine whether the evidence is sufficient to support the requisite finding of causation necessary to </w:t>
      </w:r>
      <w:r w:rsidR="00486349" w:rsidRPr="004C63C2">
        <w:rPr>
          <w:rFonts w:asciiTheme="minorHAnsi" w:hAnsiTheme="minorHAnsi" w:cstheme="minorHAnsi"/>
          <w:sz w:val="22"/>
          <w:szCs w:val="22"/>
        </w:rPr>
        <w:t>prove retaliation under ORS 659</w:t>
      </w:r>
      <w:r w:rsidR="00226F27" w:rsidRPr="004C63C2">
        <w:rPr>
          <w:rFonts w:asciiTheme="minorHAnsi" w:hAnsiTheme="minorHAnsi" w:cstheme="minorHAnsi"/>
          <w:sz w:val="22"/>
          <w:szCs w:val="22"/>
        </w:rPr>
        <w:t>.852</w:t>
      </w:r>
      <w:r w:rsidR="00D324C4" w:rsidRPr="004C63C2">
        <w:rPr>
          <w:rFonts w:asciiTheme="minorHAnsi" w:hAnsiTheme="minorHAnsi" w:cstheme="minorHAnsi"/>
          <w:sz w:val="22"/>
          <w:szCs w:val="22"/>
        </w:rPr>
        <w:t xml:space="preserve"> because the facts do not support a finding that </w:t>
      </w:r>
      <w:r w:rsidR="00970F42">
        <w:rPr>
          <w:rFonts w:asciiTheme="minorHAnsi" w:hAnsiTheme="minorHAnsi" w:cstheme="minorHAnsi"/>
          <w:sz w:val="22"/>
          <w:szCs w:val="22"/>
        </w:rPr>
        <w:t>PARENT</w:t>
      </w:r>
      <w:r w:rsidR="00D324C4" w:rsidRPr="004C63C2">
        <w:rPr>
          <w:rFonts w:asciiTheme="minorHAnsi" w:hAnsiTheme="minorHAnsi" w:cstheme="minorHAnsi"/>
          <w:sz w:val="22"/>
          <w:szCs w:val="22"/>
        </w:rPr>
        <w:t xml:space="preserve"> engaged in a protected activity or that Arco Iris made an adverse educational decision</w:t>
      </w:r>
      <w:r w:rsidR="00226F27" w:rsidRPr="004C63C2">
        <w:rPr>
          <w:rFonts w:asciiTheme="minorHAnsi" w:hAnsiTheme="minorHAnsi" w:cstheme="minorHAnsi"/>
          <w:sz w:val="22"/>
          <w:szCs w:val="22"/>
        </w:rPr>
        <w:t>.</w:t>
      </w:r>
    </w:p>
    <w:p w:rsidR="00F56648" w:rsidRPr="004C63C2" w:rsidRDefault="00F56648" w:rsidP="008B6538">
      <w:pPr>
        <w:contextualSpacing/>
        <w:jc w:val="both"/>
        <w:rPr>
          <w:rFonts w:asciiTheme="minorHAnsi" w:hAnsiTheme="minorHAnsi" w:cstheme="minorHAnsi"/>
          <w:sz w:val="22"/>
          <w:szCs w:val="22"/>
        </w:rPr>
      </w:pPr>
    </w:p>
    <w:p w:rsidR="000C5274" w:rsidRPr="004C63C2" w:rsidRDefault="0062294F" w:rsidP="00311E55">
      <w:pPr>
        <w:pStyle w:val="Heading2"/>
      </w:pPr>
      <w:r w:rsidRPr="004C63C2">
        <w:t>CONCLUSION</w:t>
      </w:r>
    </w:p>
    <w:p w:rsidR="008B6538" w:rsidRPr="004C63C2" w:rsidRDefault="008B6538" w:rsidP="008B6538">
      <w:pPr>
        <w:contextualSpacing/>
        <w:jc w:val="both"/>
        <w:rPr>
          <w:rFonts w:asciiTheme="minorHAnsi" w:hAnsiTheme="minorHAnsi" w:cstheme="minorHAnsi"/>
          <w:sz w:val="22"/>
          <w:szCs w:val="22"/>
        </w:rPr>
      </w:pPr>
    </w:p>
    <w:p w:rsidR="008B6538" w:rsidRPr="004C63C2" w:rsidRDefault="008B6538" w:rsidP="008B6538">
      <w:pPr>
        <w:contextualSpacing/>
        <w:jc w:val="both"/>
        <w:rPr>
          <w:rFonts w:asciiTheme="minorHAnsi" w:hAnsiTheme="minorHAnsi" w:cstheme="minorHAnsi"/>
          <w:sz w:val="22"/>
          <w:szCs w:val="22"/>
        </w:rPr>
      </w:pPr>
      <w:r w:rsidRPr="004C63C2">
        <w:rPr>
          <w:rFonts w:asciiTheme="minorHAnsi" w:hAnsiTheme="minorHAnsi" w:cstheme="minorHAnsi"/>
          <w:sz w:val="22"/>
          <w:szCs w:val="22"/>
        </w:rPr>
        <w:t>In conclusion, we find that</w:t>
      </w:r>
      <w:r w:rsidR="00BD3FCD" w:rsidRPr="004C63C2">
        <w:rPr>
          <w:rFonts w:asciiTheme="minorHAnsi" w:hAnsiTheme="minorHAnsi" w:cstheme="minorHAnsi"/>
          <w:sz w:val="22"/>
          <w:szCs w:val="22"/>
        </w:rPr>
        <w:t xml:space="preserve"> Arco Iris and</w:t>
      </w:r>
      <w:r w:rsidRPr="004C63C2">
        <w:rPr>
          <w:rFonts w:asciiTheme="minorHAnsi" w:hAnsiTheme="minorHAnsi" w:cstheme="minorHAnsi"/>
          <w:sz w:val="22"/>
          <w:szCs w:val="22"/>
        </w:rPr>
        <w:t xml:space="preserve"> the District did not commit a retaliatory act under ORS 659.852.</w:t>
      </w:r>
    </w:p>
    <w:p w:rsidR="00A84CCF" w:rsidRPr="004C63C2" w:rsidRDefault="00A84CCF" w:rsidP="009128CE">
      <w:pPr>
        <w:contextualSpacing/>
        <w:rPr>
          <w:rFonts w:asciiTheme="minorHAnsi" w:hAnsiTheme="minorHAnsi" w:cstheme="minorHAnsi"/>
          <w:sz w:val="22"/>
          <w:szCs w:val="22"/>
        </w:rPr>
      </w:pPr>
    </w:p>
    <w:p w:rsidR="00311E55" w:rsidRDefault="009128CE" w:rsidP="00226F27">
      <w:pPr>
        <w:ind w:left="4320" w:firstLine="720"/>
        <w:contextualSpacing/>
        <w:rPr>
          <w:rFonts w:asciiTheme="minorHAnsi" w:hAnsiTheme="minorHAnsi" w:cstheme="minorHAnsi"/>
          <w:sz w:val="22"/>
          <w:szCs w:val="22"/>
        </w:rPr>
      </w:pPr>
      <w:r w:rsidRPr="004C63C2">
        <w:rPr>
          <w:rFonts w:asciiTheme="minorHAnsi" w:hAnsiTheme="minorHAnsi" w:cstheme="minorHAnsi"/>
          <w:sz w:val="22"/>
          <w:szCs w:val="22"/>
        </w:rPr>
        <w:t>Sincerely,</w:t>
      </w:r>
      <w:r w:rsidR="00311E55" w:rsidRPr="004C63C2">
        <w:rPr>
          <w:rFonts w:asciiTheme="minorHAnsi" w:hAnsiTheme="minorHAnsi" w:cstheme="minorHAnsi"/>
          <w:sz w:val="22"/>
          <w:szCs w:val="22"/>
        </w:rPr>
        <w:t xml:space="preserve"> </w:t>
      </w:r>
    </w:p>
    <w:p w:rsidR="00311E55" w:rsidRDefault="00311E55" w:rsidP="00226F27">
      <w:pPr>
        <w:ind w:left="4320" w:firstLine="720"/>
        <w:contextualSpacing/>
        <w:rPr>
          <w:rFonts w:asciiTheme="minorHAnsi" w:hAnsiTheme="minorHAnsi" w:cstheme="minorHAnsi"/>
          <w:sz w:val="22"/>
          <w:szCs w:val="22"/>
        </w:rPr>
      </w:pPr>
    </w:p>
    <w:p w:rsidR="009128CE" w:rsidRPr="004C63C2" w:rsidRDefault="009128CE" w:rsidP="00226F27">
      <w:pPr>
        <w:ind w:left="4320" w:firstLine="720"/>
        <w:contextualSpacing/>
        <w:rPr>
          <w:rFonts w:asciiTheme="minorHAnsi" w:hAnsiTheme="minorHAnsi" w:cstheme="minorHAnsi"/>
          <w:sz w:val="22"/>
          <w:szCs w:val="22"/>
        </w:rPr>
      </w:pPr>
      <w:r w:rsidRPr="004C63C2">
        <w:rPr>
          <w:rFonts w:asciiTheme="minorHAnsi" w:hAnsiTheme="minorHAnsi" w:cstheme="minorHAnsi"/>
          <w:sz w:val="22"/>
          <w:szCs w:val="22"/>
        </w:rPr>
        <w:t>Mark Mayer</w:t>
      </w:r>
    </w:p>
    <w:p w:rsidR="009128CE" w:rsidRPr="004C63C2" w:rsidRDefault="009128CE" w:rsidP="00226F27">
      <w:pPr>
        <w:ind w:left="4320" w:firstLine="720"/>
        <w:contextualSpacing/>
        <w:rPr>
          <w:rFonts w:asciiTheme="minorHAnsi" w:hAnsiTheme="minorHAnsi" w:cstheme="minorHAnsi"/>
          <w:sz w:val="22"/>
          <w:szCs w:val="22"/>
        </w:rPr>
      </w:pPr>
      <w:r w:rsidRPr="004C63C2">
        <w:rPr>
          <w:rFonts w:asciiTheme="minorHAnsi" w:hAnsiTheme="minorHAnsi" w:cstheme="minorHAnsi"/>
          <w:sz w:val="22"/>
          <w:szCs w:val="22"/>
        </w:rPr>
        <w:t>Government and Legal Affairs</w:t>
      </w:r>
    </w:p>
    <w:p w:rsidR="009128CE" w:rsidRPr="004C63C2" w:rsidRDefault="009128CE" w:rsidP="00226F27">
      <w:pPr>
        <w:ind w:left="4320" w:firstLine="720"/>
        <w:contextualSpacing/>
        <w:rPr>
          <w:rFonts w:asciiTheme="minorHAnsi" w:hAnsiTheme="minorHAnsi" w:cstheme="minorHAnsi"/>
          <w:sz w:val="22"/>
          <w:szCs w:val="22"/>
        </w:rPr>
      </w:pPr>
      <w:r w:rsidRPr="004C63C2">
        <w:rPr>
          <w:rFonts w:asciiTheme="minorHAnsi" w:hAnsiTheme="minorHAnsi" w:cstheme="minorHAnsi"/>
          <w:sz w:val="22"/>
          <w:szCs w:val="22"/>
        </w:rPr>
        <w:t>Mark.Mayer@state.or.us</w:t>
      </w:r>
    </w:p>
    <w:p w:rsidR="009128CE" w:rsidRPr="004C63C2" w:rsidRDefault="009128CE" w:rsidP="00226F27">
      <w:pPr>
        <w:ind w:left="4320" w:firstLine="720"/>
        <w:contextualSpacing/>
        <w:rPr>
          <w:rFonts w:asciiTheme="minorHAnsi" w:hAnsiTheme="minorHAnsi" w:cstheme="minorHAnsi"/>
          <w:sz w:val="22"/>
          <w:szCs w:val="22"/>
        </w:rPr>
      </w:pPr>
      <w:r w:rsidRPr="004C63C2">
        <w:rPr>
          <w:rFonts w:asciiTheme="minorHAnsi" w:hAnsiTheme="minorHAnsi" w:cstheme="minorHAnsi"/>
          <w:sz w:val="22"/>
          <w:szCs w:val="22"/>
        </w:rPr>
        <w:t>503-947-0464</w:t>
      </w:r>
    </w:p>
    <w:p w:rsidR="0071104F" w:rsidRPr="004C63C2" w:rsidRDefault="0071104F" w:rsidP="0071104F">
      <w:pPr>
        <w:spacing w:after="0"/>
        <w:jc w:val="both"/>
        <w:rPr>
          <w:sz w:val="22"/>
          <w:szCs w:val="22"/>
        </w:rPr>
      </w:pPr>
    </w:p>
    <w:p w:rsidR="0071104F" w:rsidRPr="004C63C2" w:rsidRDefault="004A457E" w:rsidP="0071104F">
      <w:pPr>
        <w:spacing w:after="0"/>
        <w:jc w:val="both"/>
        <w:rPr>
          <w:sz w:val="22"/>
          <w:szCs w:val="22"/>
        </w:rPr>
      </w:pPr>
      <w:r w:rsidRPr="004C63C2">
        <w:rPr>
          <w:sz w:val="22"/>
          <w:szCs w:val="22"/>
        </w:rPr>
        <w:t>Cc: Matthew D. Lowe, Jordan Ramis PC</w:t>
      </w:r>
    </w:p>
    <w:sectPr w:rsidR="0071104F" w:rsidRPr="004C63C2"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24" w:rsidRDefault="000B5324" w:rsidP="00CE459D">
      <w:pPr>
        <w:spacing w:after="0"/>
      </w:pPr>
      <w:r>
        <w:separator/>
      </w:r>
    </w:p>
  </w:endnote>
  <w:endnote w:type="continuationSeparator" w:id="0">
    <w:p w:rsidR="000B5324" w:rsidRDefault="000B532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Default="0007028A" w:rsidP="00B25F74">
                    <w:pPr>
                      <w:pStyle w:val="Header"/>
                      <w:jc w:val="center"/>
                    </w:pPr>
                    <w:r w:rsidRPr="00456699">
                      <w:rPr>
                        <w:b/>
                        <w:sz w:val="24"/>
                        <w:szCs w:val="24"/>
                      </w:rPr>
                      <w:t>Oregon Department of Education</w:t>
                    </w:r>
                    <w:r>
                      <w:br/>
                      <w:t>255 Capitol St NE, Salem, OR 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255 Capitol St NE, Salem, OR 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24" w:rsidRDefault="000B5324" w:rsidP="00CE459D">
      <w:pPr>
        <w:spacing w:after="0"/>
      </w:pPr>
      <w:r>
        <w:separator/>
      </w:r>
    </w:p>
  </w:footnote>
  <w:footnote w:type="continuationSeparator" w:id="0">
    <w:p w:rsidR="000B5324" w:rsidRDefault="000B5324"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311E55">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F4877"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54305C" w:rsidP="0054305C">
                    <w:pPr>
                      <w:pStyle w:val="HeaderName"/>
                      <w:spacing w:after="0"/>
                      <w:rPr>
                        <w:rFonts w:ascii="Calibri" w:hAnsi="Calibri" w:cs="Calibri"/>
                      </w:rPr>
                    </w:pPr>
                    <w:r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5B55E7"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Pr="00311E55" w:rsidRDefault="0007028A" w:rsidP="00311E55">
    <w:pPr>
      <w:pStyle w:val="Header"/>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2A47"/>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D5C40"/>
    <w:multiLevelType w:val="hybridMultilevel"/>
    <w:tmpl w:val="76E82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80C3A"/>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B68"/>
    <w:multiLevelType w:val="hybridMultilevel"/>
    <w:tmpl w:val="40FA1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5"/>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275D"/>
    <w:rsid w:val="000077FB"/>
    <w:rsid w:val="0003586B"/>
    <w:rsid w:val="00044B46"/>
    <w:rsid w:val="00045C6B"/>
    <w:rsid w:val="0005287E"/>
    <w:rsid w:val="00062E51"/>
    <w:rsid w:val="0007028A"/>
    <w:rsid w:val="0007188B"/>
    <w:rsid w:val="0008471E"/>
    <w:rsid w:val="000849EB"/>
    <w:rsid w:val="000979FC"/>
    <w:rsid w:val="000A125F"/>
    <w:rsid w:val="000A12AB"/>
    <w:rsid w:val="000A18AB"/>
    <w:rsid w:val="000A4BAB"/>
    <w:rsid w:val="000B362E"/>
    <w:rsid w:val="000B5324"/>
    <w:rsid w:val="000B65EE"/>
    <w:rsid w:val="000C5274"/>
    <w:rsid w:val="000C5F65"/>
    <w:rsid w:val="000D3C77"/>
    <w:rsid w:val="000E1ACF"/>
    <w:rsid w:val="000E36AD"/>
    <w:rsid w:val="000F2CAD"/>
    <w:rsid w:val="000F30EA"/>
    <w:rsid w:val="000F5433"/>
    <w:rsid w:val="00101BA5"/>
    <w:rsid w:val="00103251"/>
    <w:rsid w:val="00115FFA"/>
    <w:rsid w:val="0014641F"/>
    <w:rsid w:val="001529DA"/>
    <w:rsid w:val="00152ADE"/>
    <w:rsid w:val="00156BA9"/>
    <w:rsid w:val="00160160"/>
    <w:rsid w:val="00171794"/>
    <w:rsid w:val="001910E5"/>
    <w:rsid w:val="001916BF"/>
    <w:rsid w:val="00195AB9"/>
    <w:rsid w:val="001A7726"/>
    <w:rsid w:val="001B2B23"/>
    <w:rsid w:val="001B3A25"/>
    <w:rsid w:val="001C444C"/>
    <w:rsid w:val="001D54BC"/>
    <w:rsid w:val="001F7B08"/>
    <w:rsid w:val="00206A2F"/>
    <w:rsid w:val="00217BE4"/>
    <w:rsid w:val="00222565"/>
    <w:rsid w:val="00226F27"/>
    <w:rsid w:val="002335EF"/>
    <w:rsid w:val="00240A0D"/>
    <w:rsid w:val="00246BF6"/>
    <w:rsid w:val="00255F6B"/>
    <w:rsid w:val="0026344F"/>
    <w:rsid w:val="00277DA1"/>
    <w:rsid w:val="00280989"/>
    <w:rsid w:val="0029372B"/>
    <w:rsid w:val="00295385"/>
    <w:rsid w:val="002A3D84"/>
    <w:rsid w:val="002A7522"/>
    <w:rsid w:val="002B12BF"/>
    <w:rsid w:val="002B3B4D"/>
    <w:rsid w:val="002B64CB"/>
    <w:rsid w:val="002B7ED5"/>
    <w:rsid w:val="002D0728"/>
    <w:rsid w:val="002D5874"/>
    <w:rsid w:val="002E4AB9"/>
    <w:rsid w:val="0030169F"/>
    <w:rsid w:val="00307C09"/>
    <w:rsid w:val="0031197B"/>
    <w:rsid w:val="00311E55"/>
    <w:rsid w:val="00324F91"/>
    <w:rsid w:val="00327157"/>
    <w:rsid w:val="00334FB5"/>
    <w:rsid w:val="0033637B"/>
    <w:rsid w:val="00343941"/>
    <w:rsid w:val="00353305"/>
    <w:rsid w:val="00354E85"/>
    <w:rsid w:val="00367970"/>
    <w:rsid w:val="00367BB5"/>
    <w:rsid w:val="00373D02"/>
    <w:rsid w:val="00394A58"/>
    <w:rsid w:val="003A25E3"/>
    <w:rsid w:val="003A767B"/>
    <w:rsid w:val="003B1009"/>
    <w:rsid w:val="003B75E1"/>
    <w:rsid w:val="003C5AE6"/>
    <w:rsid w:val="003D07FD"/>
    <w:rsid w:val="003D60D5"/>
    <w:rsid w:val="003E1366"/>
    <w:rsid w:val="003E16BA"/>
    <w:rsid w:val="004032E4"/>
    <w:rsid w:val="0042036E"/>
    <w:rsid w:val="00456699"/>
    <w:rsid w:val="00460096"/>
    <w:rsid w:val="00466FE4"/>
    <w:rsid w:val="004735D9"/>
    <w:rsid w:val="004765BA"/>
    <w:rsid w:val="00485B73"/>
    <w:rsid w:val="00486349"/>
    <w:rsid w:val="00490F34"/>
    <w:rsid w:val="004946DD"/>
    <w:rsid w:val="00495E65"/>
    <w:rsid w:val="00496629"/>
    <w:rsid w:val="004A457E"/>
    <w:rsid w:val="004B521F"/>
    <w:rsid w:val="004C63C2"/>
    <w:rsid w:val="004E1F19"/>
    <w:rsid w:val="004E54DD"/>
    <w:rsid w:val="004F6545"/>
    <w:rsid w:val="005008B7"/>
    <w:rsid w:val="00506A28"/>
    <w:rsid w:val="00517AE3"/>
    <w:rsid w:val="00525013"/>
    <w:rsid w:val="00532EC4"/>
    <w:rsid w:val="00534ED2"/>
    <w:rsid w:val="00535945"/>
    <w:rsid w:val="0054305C"/>
    <w:rsid w:val="00544D7A"/>
    <w:rsid w:val="00546560"/>
    <w:rsid w:val="0058292A"/>
    <w:rsid w:val="005845E5"/>
    <w:rsid w:val="0059534C"/>
    <w:rsid w:val="00596E17"/>
    <w:rsid w:val="005A187F"/>
    <w:rsid w:val="005A4CC9"/>
    <w:rsid w:val="005A7001"/>
    <w:rsid w:val="005B6F2B"/>
    <w:rsid w:val="005C6CFF"/>
    <w:rsid w:val="005C77FC"/>
    <w:rsid w:val="005D2F31"/>
    <w:rsid w:val="005E6AAD"/>
    <w:rsid w:val="005F2534"/>
    <w:rsid w:val="006001C9"/>
    <w:rsid w:val="006008DC"/>
    <w:rsid w:val="00605B79"/>
    <w:rsid w:val="0062294F"/>
    <w:rsid w:val="00623F3A"/>
    <w:rsid w:val="00624134"/>
    <w:rsid w:val="00631C92"/>
    <w:rsid w:val="00650F38"/>
    <w:rsid w:val="00651E2C"/>
    <w:rsid w:val="00655A8A"/>
    <w:rsid w:val="00664532"/>
    <w:rsid w:val="00665A16"/>
    <w:rsid w:val="00666FBF"/>
    <w:rsid w:val="00684FCC"/>
    <w:rsid w:val="006912EC"/>
    <w:rsid w:val="00697756"/>
    <w:rsid w:val="006B6B9F"/>
    <w:rsid w:val="006C3511"/>
    <w:rsid w:val="006C60D3"/>
    <w:rsid w:val="006F2CE8"/>
    <w:rsid w:val="00707126"/>
    <w:rsid w:val="0071104F"/>
    <w:rsid w:val="00721DBC"/>
    <w:rsid w:val="00736325"/>
    <w:rsid w:val="007455F1"/>
    <w:rsid w:val="00752F6D"/>
    <w:rsid w:val="00763827"/>
    <w:rsid w:val="00766A4C"/>
    <w:rsid w:val="007740B9"/>
    <w:rsid w:val="007874E3"/>
    <w:rsid w:val="0079233A"/>
    <w:rsid w:val="00794692"/>
    <w:rsid w:val="00794A67"/>
    <w:rsid w:val="007A657E"/>
    <w:rsid w:val="007C055D"/>
    <w:rsid w:val="007E2F5E"/>
    <w:rsid w:val="008003D9"/>
    <w:rsid w:val="00832436"/>
    <w:rsid w:val="008367F9"/>
    <w:rsid w:val="00837DA9"/>
    <w:rsid w:val="008413EC"/>
    <w:rsid w:val="00843595"/>
    <w:rsid w:val="00846BAF"/>
    <w:rsid w:val="00852A23"/>
    <w:rsid w:val="00860BA1"/>
    <w:rsid w:val="00877375"/>
    <w:rsid w:val="00881DD9"/>
    <w:rsid w:val="00885F03"/>
    <w:rsid w:val="00886B25"/>
    <w:rsid w:val="00896634"/>
    <w:rsid w:val="008A001B"/>
    <w:rsid w:val="008A676C"/>
    <w:rsid w:val="008A6892"/>
    <w:rsid w:val="008A716D"/>
    <w:rsid w:val="008B2F41"/>
    <w:rsid w:val="008B6538"/>
    <w:rsid w:val="008C6482"/>
    <w:rsid w:val="008C76D1"/>
    <w:rsid w:val="008D5A2F"/>
    <w:rsid w:val="008D7961"/>
    <w:rsid w:val="008E74E2"/>
    <w:rsid w:val="009128CE"/>
    <w:rsid w:val="00914096"/>
    <w:rsid w:val="00924B34"/>
    <w:rsid w:val="00942127"/>
    <w:rsid w:val="00943448"/>
    <w:rsid w:val="00943C81"/>
    <w:rsid w:val="00944D24"/>
    <w:rsid w:val="0095543A"/>
    <w:rsid w:val="00963A25"/>
    <w:rsid w:val="00965306"/>
    <w:rsid w:val="00970F42"/>
    <w:rsid w:val="00983292"/>
    <w:rsid w:val="009901A5"/>
    <w:rsid w:val="00997F47"/>
    <w:rsid w:val="009A63AF"/>
    <w:rsid w:val="009C03F1"/>
    <w:rsid w:val="009E0380"/>
    <w:rsid w:val="009E6D9D"/>
    <w:rsid w:val="009F1D0E"/>
    <w:rsid w:val="00A13CE7"/>
    <w:rsid w:val="00A14A1E"/>
    <w:rsid w:val="00A41BDD"/>
    <w:rsid w:val="00A43E5C"/>
    <w:rsid w:val="00A54895"/>
    <w:rsid w:val="00A551D5"/>
    <w:rsid w:val="00A66070"/>
    <w:rsid w:val="00A84CCF"/>
    <w:rsid w:val="00A91B76"/>
    <w:rsid w:val="00AA1221"/>
    <w:rsid w:val="00AB0805"/>
    <w:rsid w:val="00AB5910"/>
    <w:rsid w:val="00AB5D0A"/>
    <w:rsid w:val="00AC1D48"/>
    <w:rsid w:val="00AC38FB"/>
    <w:rsid w:val="00AE1357"/>
    <w:rsid w:val="00AE2DBC"/>
    <w:rsid w:val="00AE69A8"/>
    <w:rsid w:val="00AF2C8B"/>
    <w:rsid w:val="00AF7E85"/>
    <w:rsid w:val="00B00C83"/>
    <w:rsid w:val="00B02745"/>
    <w:rsid w:val="00B058FC"/>
    <w:rsid w:val="00B1325A"/>
    <w:rsid w:val="00B25944"/>
    <w:rsid w:val="00B25F74"/>
    <w:rsid w:val="00B26ECD"/>
    <w:rsid w:val="00B316BC"/>
    <w:rsid w:val="00B321D1"/>
    <w:rsid w:val="00B34426"/>
    <w:rsid w:val="00B34DEF"/>
    <w:rsid w:val="00B44D4F"/>
    <w:rsid w:val="00B45579"/>
    <w:rsid w:val="00B52EC3"/>
    <w:rsid w:val="00B54C19"/>
    <w:rsid w:val="00B80769"/>
    <w:rsid w:val="00B93993"/>
    <w:rsid w:val="00B942EC"/>
    <w:rsid w:val="00BB4CB5"/>
    <w:rsid w:val="00BC56ED"/>
    <w:rsid w:val="00BC7678"/>
    <w:rsid w:val="00BD15E9"/>
    <w:rsid w:val="00BD3FCD"/>
    <w:rsid w:val="00BE233C"/>
    <w:rsid w:val="00BE5FE1"/>
    <w:rsid w:val="00C01D65"/>
    <w:rsid w:val="00C028A4"/>
    <w:rsid w:val="00C223EE"/>
    <w:rsid w:val="00C4002C"/>
    <w:rsid w:val="00C4605B"/>
    <w:rsid w:val="00C4690C"/>
    <w:rsid w:val="00C51EA3"/>
    <w:rsid w:val="00C53789"/>
    <w:rsid w:val="00C56DC0"/>
    <w:rsid w:val="00C60786"/>
    <w:rsid w:val="00C828A5"/>
    <w:rsid w:val="00C92005"/>
    <w:rsid w:val="00C92AA8"/>
    <w:rsid w:val="00C937C3"/>
    <w:rsid w:val="00C96DEE"/>
    <w:rsid w:val="00CA2B57"/>
    <w:rsid w:val="00CA5B23"/>
    <w:rsid w:val="00CB7F09"/>
    <w:rsid w:val="00CC294C"/>
    <w:rsid w:val="00CD732C"/>
    <w:rsid w:val="00CE459D"/>
    <w:rsid w:val="00D11C96"/>
    <w:rsid w:val="00D1237E"/>
    <w:rsid w:val="00D324C4"/>
    <w:rsid w:val="00D43E24"/>
    <w:rsid w:val="00D47BDC"/>
    <w:rsid w:val="00D64213"/>
    <w:rsid w:val="00D70D20"/>
    <w:rsid w:val="00D76049"/>
    <w:rsid w:val="00D77104"/>
    <w:rsid w:val="00D90045"/>
    <w:rsid w:val="00D96CF4"/>
    <w:rsid w:val="00DA52CE"/>
    <w:rsid w:val="00DB5EE0"/>
    <w:rsid w:val="00DC7D58"/>
    <w:rsid w:val="00DD1181"/>
    <w:rsid w:val="00DD2859"/>
    <w:rsid w:val="00E0231E"/>
    <w:rsid w:val="00E16D03"/>
    <w:rsid w:val="00E33509"/>
    <w:rsid w:val="00E34699"/>
    <w:rsid w:val="00E35F0D"/>
    <w:rsid w:val="00E466BC"/>
    <w:rsid w:val="00E51A70"/>
    <w:rsid w:val="00E60944"/>
    <w:rsid w:val="00E631AD"/>
    <w:rsid w:val="00E73877"/>
    <w:rsid w:val="00EA1437"/>
    <w:rsid w:val="00EA22B2"/>
    <w:rsid w:val="00EA357F"/>
    <w:rsid w:val="00EC1DA1"/>
    <w:rsid w:val="00EC3803"/>
    <w:rsid w:val="00EC44DB"/>
    <w:rsid w:val="00EC4BF6"/>
    <w:rsid w:val="00EC754D"/>
    <w:rsid w:val="00ED567F"/>
    <w:rsid w:val="00EE094E"/>
    <w:rsid w:val="00F00A00"/>
    <w:rsid w:val="00F01A54"/>
    <w:rsid w:val="00F05B6C"/>
    <w:rsid w:val="00F150AF"/>
    <w:rsid w:val="00F3049A"/>
    <w:rsid w:val="00F349A7"/>
    <w:rsid w:val="00F37A07"/>
    <w:rsid w:val="00F56648"/>
    <w:rsid w:val="00F67E35"/>
    <w:rsid w:val="00F71323"/>
    <w:rsid w:val="00F825E1"/>
    <w:rsid w:val="00F86891"/>
    <w:rsid w:val="00FA5646"/>
    <w:rsid w:val="00FA5886"/>
    <w:rsid w:val="00FB1F5A"/>
    <w:rsid w:val="00FB7B23"/>
    <w:rsid w:val="00FC5877"/>
    <w:rsid w:val="00FD32D8"/>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72D48BA"/>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F1"/>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160160"/>
    <w:pPr>
      <w:spacing w:after="0"/>
    </w:pPr>
    <w:rPr>
      <w:sz w:val="20"/>
      <w:szCs w:val="20"/>
    </w:rPr>
  </w:style>
  <w:style w:type="character" w:customStyle="1" w:styleId="FootnoteTextChar">
    <w:name w:val="Footnote Text Char"/>
    <w:basedOn w:val="DefaultParagraphFont"/>
    <w:link w:val="FootnoteText"/>
    <w:uiPriority w:val="99"/>
    <w:semiHidden/>
    <w:rsid w:val="00160160"/>
  </w:style>
  <w:style w:type="character" w:styleId="FootnoteReference">
    <w:name w:val="footnote reference"/>
    <w:basedOn w:val="DefaultParagraphFont"/>
    <w:uiPriority w:val="99"/>
    <w:semiHidden/>
    <w:unhideWhenUsed/>
    <w:rsid w:val="00160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3146599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2019-12-12T21:36:46+00:00</Remediation_x0020_Date>
  </documentManagement>
</p:properties>
</file>

<file path=customXml/itemProps1.xml><?xml version="1.0" encoding="utf-8"?>
<ds:datastoreItem xmlns:ds="http://schemas.openxmlformats.org/officeDocument/2006/customXml" ds:itemID="{AA9C578D-B13F-4365-BD80-5488FD4D8E30}"/>
</file>

<file path=customXml/itemProps2.xml><?xml version="1.0" encoding="utf-8"?>
<ds:datastoreItem xmlns:ds="http://schemas.openxmlformats.org/officeDocument/2006/customXml" ds:itemID="{E3ABEE53-6570-4A17-A8F1-BC068E4DE4EE}"/>
</file>

<file path=customXml/itemProps3.xml><?xml version="1.0" encoding="utf-8"?>
<ds:datastoreItem xmlns:ds="http://schemas.openxmlformats.org/officeDocument/2006/customXml" ds:itemID="{9955B0CF-D87F-4CBC-9D0D-ACA28201ABB0}"/>
</file>

<file path=customXml/itemProps4.xml><?xml version="1.0" encoding="utf-8"?>
<ds:datastoreItem xmlns:ds="http://schemas.openxmlformats.org/officeDocument/2006/customXml" ds:itemID="{DF3A764B-B21E-4E15-A5FA-E30250ABFEE7}"/>
</file>

<file path=docProps/app.xml><?xml version="1.0" encoding="utf-8"?>
<Properties xmlns="http://schemas.openxmlformats.org/officeDocument/2006/extended-properties" xmlns:vt="http://schemas.openxmlformats.org/officeDocument/2006/docPropsVTypes">
  <Template>Normal</Template>
  <TotalTime>0</TotalTime>
  <Pages>7</Pages>
  <Words>2526</Words>
  <Characters>14400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2018-05-21T21:36:00Z</cp:lastPrinted>
  <dcterms:created xsi:type="dcterms:W3CDTF">2019-12-12T18:57:00Z</dcterms:created>
  <dcterms:modified xsi:type="dcterms:W3CDTF">2019-12-12T18:57:00Z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