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6738A6" w:rsidRPr="006738A6" w:rsidRDefault="00CC7307" w:rsidP="006738A6">
      <w:pPr>
        <w:contextualSpacing/>
        <w:rPr>
          <w:rFonts w:asciiTheme="minorHAnsi" w:hAnsiTheme="minorHAnsi" w:cstheme="minorHAnsi"/>
          <w:sz w:val="22"/>
          <w:szCs w:val="22"/>
        </w:rPr>
      </w:pPr>
      <w:r>
        <w:rPr>
          <w:rFonts w:asciiTheme="minorHAnsi" w:hAnsiTheme="minorHAnsi" w:cstheme="minorHAnsi"/>
          <w:sz w:val="22"/>
          <w:szCs w:val="22"/>
        </w:rPr>
        <w:t>April 19</w:t>
      </w:r>
      <w:r w:rsidR="006738A6" w:rsidRPr="006738A6">
        <w:rPr>
          <w:rFonts w:asciiTheme="minorHAnsi" w:hAnsiTheme="minorHAnsi" w:cstheme="minorHAnsi"/>
          <w:sz w:val="22"/>
          <w:szCs w:val="22"/>
        </w:rPr>
        <w:t>, 201</w:t>
      </w:r>
      <w:r w:rsidR="001657E4">
        <w:rPr>
          <w:rFonts w:asciiTheme="minorHAnsi" w:hAnsiTheme="minorHAnsi" w:cstheme="minorHAnsi"/>
          <w:sz w:val="22"/>
          <w:szCs w:val="22"/>
        </w:rPr>
        <w:t>9</w:t>
      </w:r>
    </w:p>
    <w:p w:rsidR="006738A6" w:rsidRPr="006738A6" w:rsidRDefault="006738A6" w:rsidP="006738A6">
      <w:pPr>
        <w:contextualSpacing/>
        <w:rPr>
          <w:rFonts w:asciiTheme="minorHAnsi" w:hAnsiTheme="minorHAnsi" w:cstheme="minorHAnsi"/>
          <w:sz w:val="22"/>
          <w:szCs w:val="22"/>
        </w:rPr>
      </w:pP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1739A9" w:rsidRPr="001739A9" w:rsidRDefault="002D3DB4"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1739A9" w:rsidRDefault="002D3DB4"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2D3DB4" w:rsidRPr="001739A9" w:rsidRDefault="002D3DB4"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Superintendent Charan Cline</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Yamhill-Carlton School District</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120 N. Larch Place</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Yamhill, OR  97148</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 xml:space="preserve">Dear </w:t>
      </w:r>
      <w:r w:rsidR="002D3DB4">
        <w:rPr>
          <w:rFonts w:asciiTheme="minorHAnsi" w:hAnsiTheme="minorHAnsi" w:cstheme="minorHAnsi"/>
          <w:sz w:val="22"/>
          <w:szCs w:val="22"/>
        </w:rPr>
        <w:t>PARENT</w:t>
      </w:r>
      <w:r w:rsidRPr="001739A9">
        <w:rPr>
          <w:rFonts w:asciiTheme="minorHAnsi" w:hAnsiTheme="minorHAnsi" w:cstheme="minorHAnsi"/>
          <w:sz w:val="22"/>
          <w:szCs w:val="22"/>
        </w:rPr>
        <w:t xml:space="preserve"> and Superintendent Cline</w:t>
      </w:r>
      <w:r>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FE6567" w:rsidRPr="00FE6567" w:rsidRDefault="00CC7C5F" w:rsidP="005813B0">
      <w:pPr>
        <w:autoSpaceDE w:val="0"/>
        <w:autoSpaceDN w:val="0"/>
        <w:adjustRightInd w:val="0"/>
        <w:spacing w:after="0"/>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This letter constitutes the investigatory findings and conclusions of</w:t>
      </w:r>
      <w:r w:rsidR="00FE6567">
        <w:rPr>
          <w:rFonts w:asciiTheme="minorHAnsi" w:eastAsiaTheme="minorHAnsi" w:hAnsiTheme="minorHAnsi" w:cstheme="minorHAnsi"/>
          <w:sz w:val="22"/>
          <w:szCs w:val="22"/>
        </w:rPr>
        <w:t xml:space="preserve"> the </w:t>
      </w:r>
      <w:r w:rsidR="001739A9">
        <w:rPr>
          <w:rFonts w:asciiTheme="minorHAnsi" w:eastAsiaTheme="minorHAnsi" w:hAnsiTheme="minorHAnsi" w:cstheme="minorHAnsi"/>
          <w:sz w:val="22"/>
          <w:szCs w:val="22"/>
        </w:rPr>
        <w:t>March 13</w:t>
      </w:r>
      <w:r w:rsidR="00FE6567">
        <w:rPr>
          <w:rFonts w:asciiTheme="minorHAnsi" w:eastAsiaTheme="minorHAnsi" w:hAnsiTheme="minorHAnsi" w:cstheme="minorHAnsi"/>
          <w:sz w:val="22"/>
          <w:szCs w:val="22"/>
        </w:rPr>
        <w:t xml:space="preserve">, 2019, appeal filed by </w:t>
      </w:r>
      <w:r w:rsidR="002D3DB4">
        <w:rPr>
          <w:rFonts w:asciiTheme="minorHAnsi" w:eastAsiaTheme="minorHAnsi" w:hAnsiTheme="minorHAnsi" w:cstheme="minorHAnsi"/>
          <w:sz w:val="22"/>
          <w:szCs w:val="22"/>
        </w:rPr>
        <w:t>PARENT</w:t>
      </w:r>
      <w:r w:rsidR="00FE6567">
        <w:rPr>
          <w:rFonts w:asciiTheme="minorHAnsi" w:eastAsiaTheme="minorHAnsi" w:hAnsiTheme="minorHAnsi" w:cstheme="minorHAnsi"/>
          <w:sz w:val="22"/>
          <w:szCs w:val="22"/>
        </w:rPr>
        <w:t xml:space="preserve"> (Parent) alleging that </w:t>
      </w:r>
      <w:r w:rsidR="001739A9">
        <w:rPr>
          <w:rFonts w:asciiTheme="minorHAnsi" w:eastAsiaTheme="minorHAnsi" w:hAnsiTheme="minorHAnsi" w:cstheme="minorHAnsi"/>
          <w:sz w:val="22"/>
          <w:szCs w:val="22"/>
        </w:rPr>
        <w:t>Yamhill-Carlton School</w:t>
      </w:r>
      <w:r w:rsidR="00FE6567">
        <w:rPr>
          <w:rFonts w:asciiTheme="minorHAnsi" w:eastAsiaTheme="minorHAnsi" w:hAnsiTheme="minorHAnsi" w:cstheme="minorHAnsi"/>
          <w:sz w:val="22"/>
          <w:szCs w:val="22"/>
        </w:rPr>
        <w:t xml:space="preserve"> District violated </w:t>
      </w:r>
      <w:r w:rsidR="005813B0">
        <w:rPr>
          <w:rFonts w:asciiTheme="minorHAnsi" w:eastAsiaTheme="minorHAnsi" w:hAnsiTheme="minorHAnsi" w:cstheme="minorHAnsi"/>
          <w:sz w:val="22"/>
          <w:szCs w:val="22"/>
        </w:rPr>
        <w:t xml:space="preserve">state laws and rules that prohibit </w:t>
      </w:r>
      <w:r w:rsidR="00FE6567" w:rsidRPr="00FE6567">
        <w:rPr>
          <w:rFonts w:asciiTheme="minorHAnsi" w:eastAsiaTheme="minorHAnsi" w:hAnsiTheme="minorHAnsi" w:cstheme="minorHAnsi"/>
          <w:sz w:val="22"/>
          <w:szCs w:val="22"/>
        </w:rPr>
        <w:t xml:space="preserve"> </w:t>
      </w:r>
      <w:r w:rsidR="001739A9">
        <w:rPr>
          <w:rFonts w:asciiTheme="minorHAnsi" w:eastAsiaTheme="minorHAnsi" w:hAnsiTheme="minorHAnsi" w:cstheme="minorHAnsi"/>
          <w:sz w:val="22"/>
          <w:szCs w:val="22"/>
        </w:rPr>
        <w:t xml:space="preserve">discriminating </w:t>
      </w:r>
      <w:r w:rsidR="00FE6567" w:rsidRPr="00FE6567">
        <w:rPr>
          <w:rFonts w:asciiTheme="minorHAnsi" w:eastAsiaTheme="minorHAnsi" w:hAnsiTheme="minorHAnsi" w:cstheme="minorHAnsi"/>
          <w:sz w:val="22"/>
          <w:szCs w:val="22"/>
        </w:rPr>
        <w:t xml:space="preserve">against a student </w:t>
      </w:r>
      <w:r w:rsidR="00AC5DE8">
        <w:rPr>
          <w:rFonts w:asciiTheme="minorHAnsi" w:eastAsiaTheme="minorHAnsi" w:hAnsiTheme="minorHAnsi" w:cstheme="minorHAnsi"/>
          <w:sz w:val="22"/>
          <w:szCs w:val="22"/>
        </w:rPr>
        <w:t>on the basis of disability.</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Cs/>
          <w:sz w:val="22"/>
          <w:szCs w:val="22"/>
        </w:rPr>
      </w:pPr>
    </w:p>
    <w:p w:rsidR="00CC7C5F" w:rsidRPr="00CC7C5F" w:rsidRDefault="00EA053C" w:rsidP="00AC5DE8">
      <w:pPr>
        <w:pStyle w:val="Heading2"/>
      </w:pPr>
      <w:r>
        <w:t>I.</w:t>
      </w:r>
      <w:r>
        <w:tab/>
      </w:r>
      <w:r w:rsidR="00CC7C5F" w:rsidRPr="00CC7C5F">
        <w:t>APPELLATE PROCEDURES FOR COMPLAINTS ALLEGING DISCRIMINATION</w:t>
      </w:r>
    </w:p>
    <w:p w:rsidR="00CC7C5F" w:rsidRPr="00CC7C5F" w:rsidRDefault="00CC7C5F" w:rsidP="00CC7C5F">
      <w:pPr>
        <w:spacing w:after="0"/>
        <w:jc w:val="both"/>
        <w:rPr>
          <w:rFonts w:asciiTheme="minorHAnsi" w:hAnsiTheme="minorHAnsi" w:cstheme="minorHAnsi"/>
          <w:b/>
          <w:sz w:val="22"/>
          <w:szCs w:val="22"/>
        </w:rPr>
      </w:pPr>
    </w:p>
    <w:p w:rsid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Parent alleges that </w:t>
      </w:r>
      <w:r>
        <w:rPr>
          <w:rFonts w:asciiTheme="minorHAnsi" w:hAnsiTheme="minorHAnsi" w:cstheme="minorHAnsi"/>
          <w:sz w:val="22"/>
          <w:szCs w:val="22"/>
        </w:rPr>
        <w:t>Yamhill-Carlton School District</w:t>
      </w:r>
      <w:r w:rsidRPr="00CC7C5F">
        <w:rPr>
          <w:rFonts w:asciiTheme="minorHAnsi" w:hAnsiTheme="minorHAnsi" w:cstheme="minorHAnsi"/>
          <w:sz w:val="22"/>
          <w:szCs w:val="22"/>
        </w:rPr>
        <w:t xml:space="preserve"> discriminated against Student </w:t>
      </w:r>
      <w:r>
        <w:rPr>
          <w:rFonts w:asciiTheme="minorHAnsi" w:hAnsiTheme="minorHAnsi" w:cstheme="minorHAnsi"/>
          <w:sz w:val="22"/>
          <w:szCs w:val="22"/>
        </w:rPr>
        <w:t xml:space="preserve">on grounds that the district violated 15 separate provisions of the </w:t>
      </w:r>
      <w:r w:rsidRPr="00CC7C5F">
        <w:rPr>
          <w:rFonts w:asciiTheme="minorHAnsi" w:hAnsiTheme="minorHAnsi" w:cstheme="minorHAnsi"/>
          <w:sz w:val="22"/>
          <w:szCs w:val="22"/>
        </w:rPr>
        <w:t>“Parent and Educator Resource Guide to Section 504 in Public Elementary and Secondary Schools.”</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sectPr w:rsidR="00CC7C5F" w:rsidRPr="00CC7C5F" w:rsidSect="007F7865">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The </w:t>
      </w:r>
      <w:r w:rsidR="00EA053C">
        <w:rPr>
          <w:rFonts w:asciiTheme="minorHAnsi" w:hAnsiTheme="minorHAnsi" w:cstheme="minorHAnsi"/>
          <w:sz w:val="22"/>
          <w:szCs w:val="22"/>
        </w:rPr>
        <w:t xml:space="preserve">Oregon </w:t>
      </w:r>
      <w:r w:rsidRPr="00CC7C5F">
        <w:rPr>
          <w:rFonts w:asciiTheme="minorHAnsi" w:hAnsiTheme="minorHAnsi" w:cstheme="minorHAnsi"/>
          <w:sz w:val="22"/>
          <w:szCs w:val="22"/>
        </w:rPr>
        <w:t xml:space="preserve">Department </w:t>
      </w:r>
      <w:r w:rsidR="00EA053C">
        <w:rPr>
          <w:rFonts w:asciiTheme="minorHAnsi" w:hAnsiTheme="minorHAnsi" w:cstheme="minorHAnsi"/>
          <w:sz w:val="22"/>
          <w:szCs w:val="22"/>
        </w:rPr>
        <w:t xml:space="preserve">of Education </w:t>
      </w:r>
      <w:r w:rsidRPr="00CC7C5F">
        <w:rPr>
          <w:rFonts w:asciiTheme="minorHAnsi" w:hAnsiTheme="minorHAnsi" w:cstheme="minorHAnsi"/>
          <w:sz w:val="22"/>
          <w:szCs w:val="22"/>
        </w:rPr>
        <w:t xml:space="preserve">has jurisdiction to resolve this complaint under OAR 581-021-0049. When a person files with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an appeal of a complaint alleging discrimination, the </w:t>
      </w:r>
      <w:r w:rsidR="00EA053C">
        <w:rPr>
          <w:rFonts w:asciiTheme="minorHAnsi" w:hAnsiTheme="minorHAnsi" w:cstheme="minorHAnsi"/>
          <w:sz w:val="22"/>
          <w:szCs w:val="22"/>
        </w:rPr>
        <w:t>d</w:t>
      </w:r>
      <w:r w:rsidRPr="00CC7C5F">
        <w:rPr>
          <w:rFonts w:asciiTheme="minorHAnsi" w:hAnsiTheme="minorHAnsi" w:cstheme="minorHAnsi"/>
          <w:sz w:val="22"/>
          <w:szCs w:val="22"/>
        </w:rPr>
        <w:t>epartment will initiate an investigation to determine whether discrimination may have occurred.</w:t>
      </w:r>
      <w:r w:rsidRPr="00CC7C5F">
        <w:rPr>
          <w:rFonts w:asciiTheme="minorHAnsi" w:hAnsiTheme="minorHAnsi" w:cstheme="minorHAnsi"/>
          <w:sz w:val="22"/>
          <w:szCs w:val="22"/>
          <w:vertAlign w:val="superscript"/>
        </w:rPr>
        <w:footnoteReference w:id="1"/>
      </w:r>
      <w:r w:rsidRPr="00CC7C5F">
        <w:rPr>
          <w:rFonts w:asciiTheme="minorHAnsi" w:hAnsiTheme="minorHAnsi" w:cstheme="minorHAnsi"/>
          <w:sz w:val="22"/>
          <w:szCs w:val="22"/>
        </w:rPr>
        <w:t xml:space="preserve"> If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finds that discrimination may have occurred, the Director of the Oregon Department of Education will issue </w:t>
      </w:r>
      <w:r w:rsidR="00EA053C">
        <w:rPr>
          <w:rFonts w:asciiTheme="minorHAnsi" w:hAnsiTheme="minorHAnsi" w:cstheme="minorHAnsi"/>
          <w:sz w:val="22"/>
          <w:szCs w:val="22"/>
        </w:rPr>
        <w:t>a letter setting forth the department’s findings and conclusions</w:t>
      </w:r>
      <w:r w:rsidRPr="00CC7C5F">
        <w:rPr>
          <w:rFonts w:asciiTheme="minorHAnsi" w:hAnsiTheme="minorHAnsi" w:cstheme="minorHAnsi"/>
          <w:sz w:val="22"/>
          <w:szCs w:val="22"/>
        </w:rPr>
        <w:t xml:space="preserve"> and require the school district to attempt to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through conciliation.</w:t>
      </w:r>
      <w:r w:rsidRPr="00CC7C5F">
        <w:rPr>
          <w:rFonts w:asciiTheme="minorHAnsi" w:hAnsiTheme="minorHAnsi" w:cstheme="minorHAnsi"/>
          <w:sz w:val="22"/>
          <w:szCs w:val="22"/>
          <w:vertAlign w:val="superscript"/>
        </w:rPr>
        <w:footnoteReference w:id="2"/>
      </w:r>
      <w:r w:rsidRPr="00CC7C5F">
        <w:rPr>
          <w:rFonts w:asciiTheme="minorHAnsi" w:hAnsiTheme="minorHAnsi" w:cstheme="minorHAnsi"/>
          <w:sz w:val="22"/>
          <w:szCs w:val="22"/>
        </w:rPr>
        <w:t xml:space="preserve"> If the school district cannot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within 30 days,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irector will schedule a hearing </w:t>
      </w:r>
      <w:r w:rsidR="005813B0">
        <w:rPr>
          <w:rFonts w:asciiTheme="minorHAnsi" w:hAnsiTheme="minorHAnsi" w:cstheme="minorHAnsi"/>
          <w:sz w:val="22"/>
          <w:szCs w:val="22"/>
        </w:rPr>
        <w:t>to determine</w:t>
      </w:r>
      <w:r w:rsidRPr="00CC7C5F">
        <w:rPr>
          <w:rFonts w:asciiTheme="minorHAnsi" w:hAnsiTheme="minorHAnsi" w:cstheme="minorHAnsi"/>
          <w:sz w:val="22"/>
          <w:szCs w:val="22"/>
        </w:rPr>
        <w:t xml:space="preserve"> whether the school district is in compliance with ORS 659.850.</w:t>
      </w:r>
      <w:r w:rsidRPr="00CC7C5F">
        <w:rPr>
          <w:rFonts w:asciiTheme="minorHAnsi" w:hAnsiTheme="minorHAnsi" w:cstheme="minorHAnsi"/>
          <w:sz w:val="22"/>
          <w:szCs w:val="22"/>
          <w:vertAlign w:val="superscript"/>
        </w:rPr>
        <w:footnoteReference w:id="3"/>
      </w:r>
      <w:r w:rsidRPr="00CC7C5F">
        <w:rPr>
          <w:rFonts w:asciiTheme="minorHAnsi" w:hAnsiTheme="minorHAnsi" w:cstheme="minorHAnsi"/>
          <w:sz w:val="22"/>
          <w:szCs w:val="22"/>
        </w:rPr>
        <w:t xml:space="preserve"> If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irector determines that the school district is not in compliance with ORS 659.850, the </w:t>
      </w:r>
      <w:r w:rsidR="00EA053C">
        <w:rPr>
          <w:rFonts w:asciiTheme="minorHAnsi" w:hAnsiTheme="minorHAnsi" w:cstheme="minorHAnsi"/>
          <w:sz w:val="22"/>
          <w:szCs w:val="22"/>
        </w:rPr>
        <w:t>d</w:t>
      </w:r>
      <w:r w:rsidRPr="00CC7C5F">
        <w:rPr>
          <w:rFonts w:asciiTheme="minorHAnsi" w:hAnsiTheme="minorHAnsi" w:cstheme="minorHAnsi"/>
          <w:sz w:val="22"/>
          <w:szCs w:val="22"/>
        </w:rPr>
        <w:t>irector will issue an order requiring compliance.</w:t>
      </w:r>
      <w:r w:rsidRPr="00CC7C5F">
        <w:rPr>
          <w:rFonts w:asciiTheme="minorHAnsi" w:hAnsiTheme="minorHAnsi" w:cstheme="minorHAnsi"/>
          <w:sz w:val="22"/>
          <w:szCs w:val="22"/>
          <w:vertAlign w:val="superscript"/>
        </w:rPr>
        <w:footnoteReference w:id="4"/>
      </w:r>
      <w:r w:rsidRPr="00CC7C5F">
        <w:rPr>
          <w:rFonts w:asciiTheme="minorHAnsi" w:hAnsiTheme="minorHAnsi" w:cstheme="minorHAnsi"/>
          <w:sz w:val="22"/>
          <w:szCs w:val="22"/>
        </w:rPr>
        <w:t xml:space="preserve"> If the school district fails to comply with the order within 30 days, the </w:t>
      </w:r>
      <w:r w:rsidR="00EA053C">
        <w:rPr>
          <w:rFonts w:asciiTheme="minorHAnsi" w:hAnsiTheme="minorHAnsi" w:cstheme="minorHAnsi"/>
          <w:sz w:val="22"/>
          <w:szCs w:val="22"/>
        </w:rPr>
        <w:t>d</w:t>
      </w:r>
      <w:r w:rsidRPr="00CC7C5F">
        <w:rPr>
          <w:rFonts w:asciiTheme="minorHAnsi" w:hAnsiTheme="minorHAnsi" w:cstheme="minorHAnsi"/>
          <w:sz w:val="22"/>
          <w:szCs w:val="22"/>
        </w:rPr>
        <w:t>irector will issue an order imposing an appropriate remedy.</w:t>
      </w:r>
      <w:r w:rsidRPr="00CC7C5F">
        <w:rPr>
          <w:rFonts w:asciiTheme="minorHAnsi" w:hAnsiTheme="minorHAnsi" w:cstheme="minorHAnsi"/>
          <w:sz w:val="22"/>
          <w:szCs w:val="22"/>
          <w:vertAlign w:val="superscript"/>
        </w:rPr>
        <w:footnoteReference w:id="5"/>
      </w:r>
      <w:r w:rsidRPr="00CC7C5F">
        <w:rPr>
          <w:rFonts w:asciiTheme="minorHAnsi" w:hAnsiTheme="minorHAnsi" w:cstheme="minorHAnsi"/>
          <w:sz w:val="22"/>
          <w:szCs w:val="22"/>
        </w:rPr>
        <w:t xml:space="preserve"> Appropriate remedies include: (1) withholding all or part of one </w:t>
      </w:r>
      <w:r w:rsidRPr="00CC7C5F">
        <w:rPr>
          <w:rFonts w:asciiTheme="minorHAnsi" w:hAnsiTheme="minorHAnsi" w:cstheme="minorHAnsi"/>
          <w:sz w:val="22"/>
          <w:szCs w:val="22"/>
        </w:rPr>
        <w:lastRenderedPageBreak/>
        <w:t>or more quarterly payments that otherwise would be paid to a school district under ORS 327.095, (2) assessing a daily fine against the school district, (3) forbidding the school district to participate in interschool activities, and (4) any other appropriate remedy.</w:t>
      </w:r>
      <w:r w:rsidRPr="00CC7C5F">
        <w:rPr>
          <w:rFonts w:asciiTheme="minorHAnsi" w:hAnsiTheme="minorHAnsi" w:cstheme="minorHAnsi"/>
          <w:sz w:val="22"/>
          <w:szCs w:val="22"/>
          <w:vertAlign w:val="superscript"/>
        </w:rPr>
        <w:footnoteReference w:id="6"/>
      </w:r>
      <w:r w:rsidRPr="00CC7C5F">
        <w:rPr>
          <w:rFonts w:asciiTheme="minorHAnsi" w:hAnsiTheme="minorHAnsi" w:cstheme="minorHAnsi"/>
          <w:sz w:val="22"/>
          <w:szCs w:val="22"/>
        </w:rPr>
        <w:t xml:space="preserve"> </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On this appeal,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has completed its investigation to determine whether discrimination may have occurred. This letter constitutes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epartment’s </w:t>
      </w:r>
      <w:r w:rsidR="00EA053C" w:rsidRPr="00EA053C">
        <w:rPr>
          <w:rFonts w:asciiTheme="minorHAnsi" w:hAnsiTheme="minorHAnsi" w:cstheme="minorHAnsi"/>
          <w:sz w:val="22"/>
          <w:szCs w:val="22"/>
        </w:rPr>
        <w:t>investigatory findings and conclusions</w:t>
      </w:r>
      <w:r w:rsidRPr="00EA053C">
        <w:rPr>
          <w:rFonts w:asciiTheme="minorHAnsi" w:hAnsiTheme="minorHAnsi" w:cstheme="minorHAnsi"/>
          <w:sz w:val="22"/>
          <w:szCs w:val="22"/>
        </w:rPr>
        <w:t>.</w:t>
      </w:r>
    </w:p>
    <w:p w:rsidR="00CC7C5F" w:rsidRDefault="00CC7C5F" w:rsidP="00FE6567">
      <w:pPr>
        <w:autoSpaceDE w:val="0"/>
        <w:autoSpaceDN w:val="0"/>
        <w:adjustRightInd w:val="0"/>
        <w:spacing w:after="0"/>
        <w:contextualSpacing/>
        <w:jc w:val="center"/>
        <w:rPr>
          <w:rFonts w:asciiTheme="minorHAnsi" w:eastAsiaTheme="minorHAnsi" w:hAnsiTheme="minorHAnsi" w:cstheme="minorHAnsi"/>
          <w:b/>
          <w:bCs/>
          <w:sz w:val="22"/>
          <w:szCs w:val="22"/>
        </w:rPr>
      </w:pPr>
    </w:p>
    <w:p w:rsidR="00FE6567" w:rsidRPr="00FE6567" w:rsidRDefault="00EA053C" w:rsidP="00AC5DE8">
      <w:pPr>
        <w:pStyle w:val="Heading2"/>
        <w:rPr>
          <w:rFonts w:eastAsiaTheme="minorHAnsi"/>
        </w:rPr>
      </w:pPr>
      <w:r>
        <w:rPr>
          <w:rFonts w:eastAsiaTheme="minorHAnsi"/>
        </w:rPr>
        <w:t>II.</w:t>
      </w:r>
      <w:r>
        <w:rPr>
          <w:rFonts w:eastAsiaTheme="minorHAnsi"/>
        </w:rPr>
        <w:tab/>
      </w:r>
      <w:r w:rsidR="00FE6567" w:rsidRPr="00FE6567">
        <w:rPr>
          <w:rFonts w:eastAsiaTheme="minorHAnsi"/>
        </w:rPr>
        <w:t>PROCEDURAL BACKGROUND</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
          <w:bCs/>
          <w:sz w:val="22"/>
          <w:szCs w:val="22"/>
        </w:rPr>
      </w:pPr>
    </w:p>
    <w:p w:rsidR="001739A9" w:rsidRDefault="00BA7E2E" w:rsidP="00BA7E2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w:t>
      </w:r>
      <w:r w:rsidR="000B7394">
        <w:rPr>
          <w:rFonts w:asciiTheme="minorHAnsi" w:eastAsiaTheme="minorHAnsi" w:hAnsiTheme="minorHAnsi" w:cstheme="minorHAnsi"/>
          <w:sz w:val="22"/>
          <w:szCs w:val="22"/>
        </w:rPr>
        <w:t>December 15, 2018,</w:t>
      </w:r>
      <w:r w:rsidR="001739A9">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Parent sent an email to the </w:t>
      </w:r>
      <w:r w:rsidR="00C24623">
        <w:rPr>
          <w:rFonts w:asciiTheme="minorHAnsi" w:eastAsiaTheme="minorHAnsi" w:hAnsiTheme="minorHAnsi" w:cstheme="minorHAnsi"/>
          <w:sz w:val="22"/>
          <w:szCs w:val="22"/>
        </w:rPr>
        <w:t>Yamhill-Carlton School District</w:t>
      </w:r>
      <w:r>
        <w:rPr>
          <w:rFonts w:asciiTheme="minorHAnsi" w:eastAsiaTheme="minorHAnsi" w:hAnsiTheme="minorHAnsi" w:cstheme="minorHAnsi"/>
          <w:sz w:val="22"/>
          <w:szCs w:val="22"/>
        </w:rPr>
        <w:t xml:space="preserve"> </w:t>
      </w:r>
      <w:r w:rsidR="00A04DCA">
        <w:rPr>
          <w:rFonts w:asciiTheme="minorHAnsi" w:eastAsiaTheme="minorHAnsi" w:hAnsiTheme="minorHAnsi" w:cstheme="minorHAnsi"/>
          <w:sz w:val="22"/>
          <w:szCs w:val="22"/>
        </w:rPr>
        <w:t>alleging</w:t>
      </w:r>
      <w:r>
        <w:rPr>
          <w:rFonts w:asciiTheme="minorHAnsi" w:eastAsiaTheme="minorHAnsi" w:hAnsiTheme="minorHAnsi" w:cstheme="minorHAnsi"/>
          <w:sz w:val="22"/>
          <w:szCs w:val="22"/>
        </w:rPr>
        <w:t xml:space="preserve"> that </w:t>
      </w:r>
      <w:r w:rsidR="001739A9">
        <w:rPr>
          <w:rFonts w:asciiTheme="minorHAnsi" w:eastAsiaTheme="minorHAnsi" w:hAnsiTheme="minorHAnsi" w:cstheme="minorHAnsi"/>
          <w:sz w:val="22"/>
          <w:szCs w:val="22"/>
        </w:rPr>
        <w:t xml:space="preserve">the district discriminated against his son </w:t>
      </w:r>
      <w:r w:rsidR="00AC3891">
        <w:rPr>
          <w:rFonts w:asciiTheme="minorHAnsi" w:eastAsiaTheme="minorHAnsi" w:hAnsiTheme="minorHAnsi" w:cstheme="minorHAnsi"/>
          <w:sz w:val="22"/>
          <w:szCs w:val="22"/>
        </w:rPr>
        <w:t>(</w:t>
      </w:r>
      <w:r>
        <w:rPr>
          <w:rFonts w:asciiTheme="minorHAnsi" w:eastAsiaTheme="minorHAnsi" w:hAnsiTheme="minorHAnsi" w:cstheme="minorHAnsi"/>
          <w:sz w:val="22"/>
          <w:szCs w:val="22"/>
        </w:rPr>
        <w:t>Student</w:t>
      </w:r>
      <w:r w:rsidR="00AC3891">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1739A9">
        <w:rPr>
          <w:rFonts w:asciiTheme="minorHAnsi" w:eastAsiaTheme="minorHAnsi" w:hAnsiTheme="minorHAnsi" w:cstheme="minorHAnsi"/>
          <w:sz w:val="22"/>
          <w:szCs w:val="22"/>
        </w:rPr>
        <w:t>on the basis of disability. Parent made 15 separate allegations. For each allegation, he referenced the “Parent and Educator Resource Guide to Section 504 in Public Elementary and Secondary Schools.”</w:t>
      </w:r>
      <w:r w:rsidR="00C24623">
        <w:rPr>
          <w:rFonts w:asciiTheme="minorHAnsi" w:eastAsiaTheme="minorHAnsi" w:hAnsiTheme="minorHAnsi" w:cstheme="minorHAnsi"/>
          <w:sz w:val="22"/>
          <w:szCs w:val="22"/>
        </w:rPr>
        <w:t xml:space="preserve"> In the email, Parent referenced specific requirements in the guide and </w:t>
      </w:r>
      <w:r w:rsidR="009571C1">
        <w:rPr>
          <w:rFonts w:asciiTheme="minorHAnsi" w:eastAsiaTheme="minorHAnsi" w:hAnsiTheme="minorHAnsi" w:cstheme="minorHAnsi"/>
          <w:sz w:val="22"/>
          <w:szCs w:val="22"/>
        </w:rPr>
        <w:t>argued</w:t>
      </w:r>
      <w:r w:rsidR="00C24623">
        <w:rPr>
          <w:rFonts w:asciiTheme="minorHAnsi" w:eastAsiaTheme="minorHAnsi" w:hAnsiTheme="minorHAnsi" w:cstheme="minorHAnsi"/>
          <w:sz w:val="22"/>
          <w:szCs w:val="22"/>
        </w:rPr>
        <w:t xml:space="preserve"> that the district, with respect to Student, was not in compliance with those requirements.</w:t>
      </w:r>
    </w:p>
    <w:p w:rsidR="001739A9" w:rsidRDefault="001739A9" w:rsidP="00BA7E2E">
      <w:pPr>
        <w:autoSpaceDE w:val="0"/>
        <w:autoSpaceDN w:val="0"/>
        <w:adjustRightInd w:val="0"/>
        <w:spacing w:after="0"/>
        <w:jc w:val="both"/>
        <w:rPr>
          <w:rFonts w:asciiTheme="minorHAnsi" w:eastAsiaTheme="minorHAnsi" w:hAnsiTheme="minorHAnsi" w:cstheme="minorHAnsi"/>
          <w:sz w:val="22"/>
          <w:szCs w:val="22"/>
        </w:rPr>
      </w:pPr>
    </w:p>
    <w:p w:rsidR="00C24623" w:rsidRDefault="009571C1" w:rsidP="00BA7E2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At the time that Parent wrote the December 15</w:t>
      </w:r>
      <w:r w:rsidRPr="009571C1">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email, the district was providing </w:t>
      </w:r>
      <w:r w:rsidR="00904CB1">
        <w:rPr>
          <w:rFonts w:asciiTheme="minorHAnsi" w:eastAsiaTheme="minorHAnsi" w:hAnsiTheme="minorHAnsi" w:cstheme="minorHAnsi"/>
          <w:sz w:val="22"/>
          <w:szCs w:val="22"/>
        </w:rPr>
        <w:t xml:space="preserve">regular and special </w:t>
      </w:r>
      <w:r>
        <w:rPr>
          <w:rFonts w:asciiTheme="minorHAnsi" w:eastAsiaTheme="minorHAnsi" w:hAnsiTheme="minorHAnsi" w:cstheme="minorHAnsi"/>
          <w:sz w:val="22"/>
          <w:szCs w:val="22"/>
        </w:rPr>
        <w:t>educational services to Student pursuant to a mediation agreement entered into under OAR 581-015-2335.</w:t>
      </w:r>
    </w:p>
    <w:p w:rsidR="00C24623" w:rsidRDefault="00C24623" w:rsidP="00BA7E2E">
      <w:pPr>
        <w:autoSpaceDE w:val="0"/>
        <w:autoSpaceDN w:val="0"/>
        <w:adjustRightInd w:val="0"/>
        <w:spacing w:after="0"/>
        <w:jc w:val="both"/>
        <w:rPr>
          <w:rFonts w:asciiTheme="minorHAnsi" w:eastAsiaTheme="minorHAnsi" w:hAnsiTheme="minorHAnsi" w:cstheme="minorHAnsi"/>
          <w:sz w:val="22"/>
          <w:szCs w:val="22"/>
        </w:rPr>
      </w:pPr>
    </w:p>
    <w:p w:rsidR="00295E97" w:rsidRDefault="00FE6567" w:rsidP="006738A6">
      <w:pPr>
        <w:autoSpaceDE w:val="0"/>
        <w:autoSpaceDN w:val="0"/>
        <w:adjustRightInd w:val="0"/>
        <w:spacing w:after="0"/>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w:t>
      </w:r>
      <w:r w:rsidR="009571C1">
        <w:rPr>
          <w:rFonts w:asciiTheme="minorHAnsi" w:eastAsiaTheme="minorHAnsi" w:hAnsiTheme="minorHAnsi" w:cstheme="minorHAnsi"/>
          <w:sz w:val="22"/>
          <w:szCs w:val="22"/>
        </w:rPr>
        <w:t xml:space="preserve">March 13, </w:t>
      </w:r>
      <w:r>
        <w:rPr>
          <w:rFonts w:asciiTheme="minorHAnsi" w:eastAsiaTheme="minorHAnsi" w:hAnsiTheme="minorHAnsi" w:cstheme="minorHAnsi"/>
          <w:sz w:val="22"/>
          <w:szCs w:val="22"/>
        </w:rPr>
        <w:t>2019, Parent filed an appeal with Department of Education alleging th</w:t>
      </w:r>
      <w:r w:rsidR="00166654">
        <w:rPr>
          <w:rFonts w:asciiTheme="minorHAnsi" w:eastAsiaTheme="minorHAnsi" w:hAnsiTheme="minorHAnsi" w:cstheme="minorHAnsi"/>
          <w:sz w:val="22"/>
          <w:szCs w:val="22"/>
        </w:rPr>
        <w:t>e</w:t>
      </w:r>
      <w:r>
        <w:rPr>
          <w:rFonts w:asciiTheme="minorHAnsi" w:eastAsiaTheme="minorHAnsi" w:hAnsiTheme="minorHAnsi" w:cstheme="minorHAnsi"/>
          <w:sz w:val="22"/>
          <w:szCs w:val="22"/>
        </w:rPr>
        <w:t xml:space="preserve"> </w:t>
      </w:r>
      <w:r w:rsidR="00166654">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istrict violated the laws and rules of this state pertaining to </w:t>
      </w:r>
      <w:r w:rsidR="009571C1">
        <w:rPr>
          <w:rFonts w:asciiTheme="minorHAnsi" w:eastAsiaTheme="minorHAnsi" w:hAnsiTheme="minorHAnsi" w:cstheme="minorHAnsi"/>
          <w:sz w:val="22"/>
          <w:szCs w:val="22"/>
        </w:rPr>
        <w:t>discrimination. Parent used, as the basis of his complaint, the December 15</w:t>
      </w:r>
      <w:r w:rsidR="009571C1" w:rsidRPr="009571C1">
        <w:rPr>
          <w:rFonts w:asciiTheme="minorHAnsi" w:eastAsiaTheme="minorHAnsi" w:hAnsiTheme="minorHAnsi" w:cstheme="minorHAnsi"/>
          <w:sz w:val="22"/>
          <w:szCs w:val="22"/>
          <w:vertAlign w:val="superscript"/>
        </w:rPr>
        <w:t>th</w:t>
      </w:r>
      <w:r w:rsidR="009571C1">
        <w:rPr>
          <w:rFonts w:asciiTheme="minorHAnsi" w:eastAsiaTheme="minorHAnsi" w:hAnsiTheme="minorHAnsi" w:cstheme="minorHAnsi"/>
          <w:sz w:val="22"/>
          <w:szCs w:val="22"/>
        </w:rPr>
        <w:t xml:space="preserve"> email</w:t>
      </w:r>
      <w:r w:rsidR="005813B0">
        <w:rPr>
          <w:rFonts w:asciiTheme="minorHAnsi" w:eastAsiaTheme="minorHAnsi" w:hAnsiTheme="minorHAnsi" w:cstheme="minorHAnsi"/>
          <w:sz w:val="22"/>
          <w:szCs w:val="22"/>
        </w:rPr>
        <w:t xml:space="preserve">, in which Parent alleged </w:t>
      </w:r>
      <w:r w:rsidR="009571C1">
        <w:rPr>
          <w:rFonts w:asciiTheme="minorHAnsi" w:eastAsiaTheme="minorHAnsi" w:hAnsiTheme="minorHAnsi" w:cstheme="minorHAnsi"/>
          <w:sz w:val="22"/>
          <w:szCs w:val="22"/>
        </w:rPr>
        <w:t xml:space="preserve">15 separate </w:t>
      </w:r>
      <w:r w:rsidR="005813B0">
        <w:rPr>
          <w:rFonts w:asciiTheme="minorHAnsi" w:eastAsiaTheme="minorHAnsi" w:hAnsiTheme="minorHAnsi" w:cstheme="minorHAnsi"/>
          <w:sz w:val="22"/>
          <w:szCs w:val="22"/>
        </w:rPr>
        <w:t>violations</w:t>
      </w:r>
      <w:r w:rsidR="009571C1">
        <w:rPr>
          <w:rFonts w:asciiTheme="minorHAnsi" w:eastAsiaTheme="minorHAnsi" w:hAnsiTheme="minorHAnsi" w:cstheme="minorHAnsi"/>
          <w:sz w:val="22"/>
          <w:szCs w:val="22"/>
        </w:rPr>
        <w:t>, all based on specific requirements set forth in the “Parent and Educator Resource Guide to Section 504 in Public Elementary and Secondary Schools.”</w:t>
      </w:r>
    </w:p>
    <w:p w:rsidR="00FE6567" w:rsidRDefault="00FE6567" w:rsidP="006738A6">
      <w:pPr>
        <w:autoSpaceDE w:val="0"/>
        <w:autoSpaceDN w:val="0"/>
        <w:adjustRightInd w:val="0"/>
        <w:spacing w:after="0"/>
        <w:contextualSpacing/>
        <w:jc w:val="both"/>
        <w:rPr>
          <w:rFonts w:asciiTheme="minorHAnsi" w:eastAsiaTheme="minorHAnsi" w:hAnsiTheme="minorHAnsi" w:cstheme="minorHAnsi"/>
          <w:sz w:val="22"/>
          <w:szCs w:val="22"/>
        </w:rPr>
      </w:pPr>
    </w:p>
    <w:p w:rsidR="00BA7E2E" w:rsidRDefault="00BA7E2E" w:rsidP="00FE6567">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w:t>
      </w:r>
      <w:r w:rsidR="009571C1">
        <w:rPr>
          <w:rFonts w:asciiTheme="minorHAnsi" w:eastAsiaTheme="minorHAnsi" w:hAnsiTheme="minorHAnsi" w:cstheme="minorHAnsi"/>
          <w:sz w:val="22"/>
          <w:szCs w:val="22"/>
        </w:rPr>
        <w:t>March 19, 2019</w:t>
      </w:r>
      <w:r>
        <w:rPr>
          <w:rFonts w:asciiTheme="minorHAnsi" w:eastAsiaTheme="minorHAnsi" w:hAnsiTheme="minorHAnsi" w:cstheme="minorHAnsi"/>
          <w:sz w:val="22"/>
          <w:szCs w:val="22"/>
        </w:rPr>
        <w:t>, the department accepted Parent</w:t>
      </w:r>
      <w:r w:rsidR="00CC7307">
        <w:rPr>
          <w:rFonts w:asciiTheme="minorHAnsi" w:eastAsiaTheme="minorHAnsi" w:hAnsiTheme="minorHAnsi" w:cstheme="minorHAnsi"/>
          <w:sz w:val="22"/>
          <w:szCs w:val="22"/>
        </w:rPr>
        <w:t>’</w:t>
      </w:r>
      <w:r>
        <w:rPr>
          <w:rFonts w:asciiTheme="minorHAnsi" w:eastAsiaTheme="minorHAnsi" w:hAnsiTheme="minorHAnsi" w:cstheme="minorHAnsi"/>
          <w:sz w:val="22"/>
          <w:szCs w:val="22"/>
        </w:rPr>
        <w:t>s appeal</w:t>
      </w:r>
      <w:r w:rsidR="00217FE4">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217FE4">
        <w:rPr>
          <w:rFonts w:asciiTheme="minorHAnsi" w:eastAsiaTheme="minorHAnsi" w:hAnsiTheme="minorHAnsi" w:cstheme="minorHAnsi"/>
          <w:sz w:val="22"/>
          <w:szCs w:val="22"/>
        </w:rPr>
        <w:t>The de</w:t>
      </w:r>
      <w:r w:rsidR="009571C1">
        <w:rPr>
          <w:rFonts w:asciiTheme="minorHAnsi" w:eastAsiaTheme="minorHAnsi" w:hAnsiTheme="minorHAnsi" w:cstheme="minorHAnsi"/>
          <w:sz w:val="22"/>
          <w:szCs w:val="22"/>
        </w:rPr>
        <w:t>partment determined that Parent had met the procedural requirements set forth in OAR 581-021-0049 on grounds that 90 days had passed since Parent initially filed his complaint with the district on December 15, 2019.</w:t>
      </w:r>
    </w:p>
    <w:p w:rsidR="009571C1" w:rsidRDefault="009571C1" w:rsidP="00FE6567">
      <w:pPr>
        <w:autoSpaceDE w:val="0"/>
        <w:autoSpaceDN w:val="0"/>
        <w:adjustRightInd w:val="0"/>
        <w:spacing w:after="0"/>
        <w:jc w:val="both"/>
        <w:rPr>
          <w:rFonts w:asciiTheme="minorHAnsi" w:eastAsiaTheme="minorHAnsi" w:hAnsiTheme="minorHAnsi" w:cstheme="minorHAnsi"/>
          <w:sz w:val="22"/>
          <w:szCs w:val="22"/>
        </w:rPr>
      </w:pPr>
    </w:p>
    <w:p w:rsidR="00BA7E2E" w:rsidRDefault="00EA053C" w:rsidP="00AC5DE8">
      <w:pPr>
        <w:pStyle w:val="Heading2"/>
        <w:rPr>
          <w:rFonts w:eastAsiaTheme="minorHAnsi"/>
        </w:rPr>
      </w:pPr>
      <w:r>
        <w:rPr>
          <w:rFonts w:eastAsiaTheme="minorHAnsi"/>
        </w:rPr>
        <w:t>III.</w:t>
      </w:r>
      <w:r>
        <w:rPr>
          <w:rFonts w:eastAsiaTheme="minorHAnsi"/>
        </w:rPr>
        <w:tab/>
      </w:r>
      <w:r w:rsidR="00096670">
        <w:rPr>
          <w:rFonts w:eastAsiaTheme="minorHAnsi"/>
        </w:rPr>
        <w:t>FINDINGS OF FACT</w:t>
      </w:r>
    </w:p>
    <w:p w:rsidR="00096670" w:rsidRDefault="00096670" w:rsidP="00096670">
      <w:pPr>
        <w:autoSpaceDE w:val="0"/>
        <w:autoSpaceDN w:val="0"/>
        <w:adjustRightInd w:val="0"/>
        <w:spacing w:after="0"/>
        <w:jc w:val="center"/>
        <w:rPr>
          <w:rFonts w:asciiTheme="minorHAnsi" w:eastAsiaTheme="minorHAnsi" w:hAnsiTheme="minorHAnsi" w:cstheme="minorHAnsi"/>
          <w:b/>
          <w:sz w:val="22"/>
          <w:szCs w:val="22"/>
        </w:rPr>
      </w:pPr>
    </w:p>
    <w:p w:rsidR="00270B23" w:rsidRDefault="00270B23" w:rsidP="00270B2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attends </w:t>
      </w:r>
      <w:r w:rsidR="00CC7C5F">
        <w:rPr>
          <w:rFonts w:asciiTheme="minorHAnsi" w:eastAsiaTheme="minorHAnsi" w:hAnsiTheme="minorHAnsi" w:cstheme="minorHAnsi"/>
          <w:sz w:val="22"/>
          <w:szCs w:val="22"/>
        </w:rPr>
        <w:t xml:space="preserve">school in </w:t>
      </w:r>
      <w:r w:rsidR="00EA053C">
        <w:rPr>
          <w:rFonts w:asciiTheme="minorHAnsi" w:eastAsiaTheme="minorHAnsi" w:hAnsiTheme="minorHAnsi" w:cstheme="minorHAnsi"/>
          <w:sz w:val="22"/>
          <w:szCs w:val="22"/>
        </w:rPr>
        <w:t>Yamhill-Carlton School District</w:t>
      </w:r>
      <w:r>
        <w:rPr>
          <w:rFonts w:asciiTheme="minorHAnsi" w:eastAsiaTheme="minorHAnsi" w:hAnsiTheme="minorHAnsi" w:cstheme="minorHAnsi"/>
          <w:sz w:val="22"/>
          <w:szCs w:val="22"/>
        </w:rPr>
        <w:t>.</w:t>
      </w:r>
    </w:p>
    <w:p w:rsidR="00EA053C" w:rsidRDefault="00EA053C" w:rsidP="00EA053C">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EA053C" w:rsidRDefault="00EA053C" w:rsidP="00270B2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w:t>
      </w:r>
      <w:r w:rsidR="00E513B8">
        <w:rPr>
          <w:rFonts w:asciiTheme="minorHAnsi" w:eastAsiaTheme="minorHAnsi" w:hAnsiTheme="minorHAnsi" w:cstheme="minorHAnsi"/>
          <w:sz w:val="22"/>
          <w:szCs w:val="22"/>
        </w:rPr>
        <w:t>is disabled and has an Individualized Education Plan (IEP).</w:t>
      </w:r>
    </w:p>
    <w:p w:rsidR="008F6AF9" w:rsidRPr="008F6AF9" w:rsidRDefault="008F6AF9" w:rsidP="008F6AF9">
      <w:pPr>
        <w:pStyle w:val="ListParagraph"/>
        <w:rPr>
          <w:rFonts w:asciiTheme="minorHAnsi" w:eastAsiaTheme="minorHAnsi" w:hAnsiTheme="minorHAnsi" w:cstheme="minorHAnsi"/>
          <w:sz w:val="22"/>
          <w:szCs w:val="22"/>
        </w:rPr>
      </w:pPr>
    </w:p>
    <w:p w:rsidR="008F6AF9" w:rsidRDefault="008F6AF9" w:rsidP="00270B2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Student does not have a written plan for the receipt of services</w:t>
      </w:r>
      <w:r w:rsidR="003C041E">
        <w:rPr>
          <w:rFonts w:asciiTheme="minorHAnsi" w:eastAsiaTheme="minorHAnsi" w:hAnsiTheme="minorHAnsi" w:cstheme="minorHAnsi"/>
          <w:sz w:val="22"/>
          <w:szCs w:val="22"/>
        </w:rPr>
        <w:t xml:space="preserve"> pursuant to the protections of Section 504 of the Rehabilitation Act of 1973</w:t>
      </w:r>
      <w:r w:rsidR="0011301D">
        <w:rPr>
          <w:rFonts w:asciiTheme="minorHAnsi" w:eastAsiaTheme="minorHAnsi" w:hAnsiTheme="minorHAnsi" w:cstheme="minorHAnsi"/>
          <w:sz w:val="22"/>
          <w:szCs w:val="22"/>
        </w:rPr>
        <w:t xml:space="preserve"> (504 plan)</w:t>
      </w:r>
      <w:r>
        <w:rPr>
          <w:rFonts w:asciiTheme="minorHAnsi" w:eastAsiaTheme="minorHAnsi" w:hAnsiTheme="minorHAnsi" w:cstheme="minorHAnsi"/>
          <w:sz w:val="22"/>
          <w:szCs w:val="22"/>
        </w:rPr>
        <w:t>.</w:t>
      </w:r>
    </w:p>
    <w:p w:rsidR="00E513B8" w:rsidRPr="00E513B8" w:rsidRDefault="00E513B8" w:rsidP="00E513B8">
      <w:pPr>
        <w:pStyle w:val="ListParagraph"/>
        <w:rPr>
          <w:rFonts w:asciiTheme="minorHAnsi" w:eastAsiaTheme="minorHAnsi" w:hAnsiTheme="minorHAnsi" w:cstheme="minorHAnsi"/>
          <w:sz w:val="22"/>
          <w:szCs w:val="22"/>
        </w:rPr>
      </w:pPr>
    </w:p>
    <w:p w:rsidR="00E513B8" w:rsidRDefault="00FA3003" w:rsidP="00270B2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provided documents </w:t>
      </w:r>
      <w:r w:rsidR="00E7701A">
        <w:rPr>
          <w:rFonts w:asciiTheme="minorHAnsi" w:eastAsiaTheme="minorHAnsi" w:hAnsiTheme="minorHAnsi" w:cstheme="minorHAnsi"/>
          <w:sz w:val="22"/>
          <w:szCs w:val="22"/>
        </w:rPr>
        <w:t xml:space="preserve">to the Oregon Department of Education </w:t>
      </w:r>
      <w:r>
        <w:rPr>
          <w:rFonts w:asciiTheme="minorHAnsi" w:eastAsiaTheme="minorHAnsi" w:hAnsiTheme="minorHAnsi" w:cstheme="minorHAnsi"/>
          <w:sz w:val="22"/>
          <w:szCs w:val="22"/>
        </w:rPr>
        <w:t>demonstrating the following:</w:t>
      </w:r>
    </w:p>
    <w:p w:rsidR="008953FD" w:rsidRPr="008953FD" w:rsidRDefault="008953FD" w:rsidP="008953FD">
      <w:pPr>
        <w:autoSpaceDE w:val="0"/>
        <w:autoSpaceDN w:val="0"/>
        <w:adjustRightInd w:val="0"/>
        <w:spacing w:after="0"/>
        <w:jc w:val="both"/>
        <w:rPr>
          <w:rFonts w:asciiTheme="minorHAnsi" w:eastAsiaTheme="minorHAnsi" w:hAnsiTheme="minorHAnsi" w:cstheme="minorHAnsi"/>
          <w:sz w:val="22"/>
          <w:szCs w:val="22"/>
        </w:rPr>
      </w:pPr>
    </w:p>
    <w:p w:rsidR="00FA3003" w:rsidRDefault="00FA3003" w:rsidP="00FA3003">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2016, Parent requested a due process hearing, naming the district as a party, pursuant to </w:t>
      </w:r>
      <w:r w:rsidR="00DA3ED3">
        <w:rPr>
          <w:rFonts w:asciiTheme="minorHAnsi" w:eastAsiaTheme="minorHAnsi" w:hAnsiTheme="minorHAnsi" w:cstheme="minorHAnsi"/>
          <w:sz w:val="22"/>
          <w:szCs w:val="22"/>
        </w:rPr>
        <w:t>OAR 581-015-2340 to 581-015-2385</w:t>
      </w:r>
      <w:r>
        <w:rPr>
          <w:rFonts w:asciiTheme="minorHAnsi" w:eastAsiaTheme="minorHAnsi" w:hAnsiTheme="minorHAnsi" w:cstheme="minorHAnsi"/>
          <w:sz w:val="22"/>
          <w:szCs w:val="22"/>
        </w:rPr>
        <w:t>.</w:t>
      </w:r>
    </w:p>
    <w:p w:rsidR="008953FD" w:rsidRDefault="008953FD" w:rsidP="008953FD">
      <w:pPr>
        <w:pStyle w:val="ListParagraph"/>
        <w:autoSpaceDE w:val="0"/>
        <w:autoSpaceDN w:val="0"/>
        <w:adjustRightInd w:val="0"/>
        <w:spacing w:after="0"/>
        <w:ind w:left="1800"/>
        <w:jc w:val="both"/>
        <w:rPr>
          <w:rFonts w:asciiTheme="minorHAnsi" w:eastAsiaTheme="minorHAnsi" w:hAnsiTheme="minorHAnsi" w:cstheme="minorHAnsi"/>
          <w:sz w:val="22"/>
          <w:szCs w:val="22"/>
        </w:rPr>
      </w:pPr>
    </w:p>
    <w:p w:rsidR="00FA3003" w:rsidRDefault="00FA3003" w:rsidP="00FA3003">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Parent and the district reached an agreement </w:t>
      </w:r>
      <w:r w:rsidR="009903F6">
        <w:rPr>
          <w:rFonts w:asciiTheme="minorHAnsi" w:eastAsiaTheme="minorHAnsi" w:hAnsiTheme="minorHAnsi" w:cstheme="minorHAnsi"/>
          <w:sz w:val="22"/>
          <w:szCs w:val="22"/>
        </w:rPr>
        <w:t xml:space="preserve">for purposes of implementing Student’s IEP </w:t>
      </w:r>
      <w:r>
        <w:rPr>
          <w:rFonts w:asciiTheme="minorHAnsi" w:eastAsiaTheme="minorHAnsi" w:hAnsiTheme="minorHAnsi" w:cstheme="minorHAnsi"/>
          <w:sz w:val="22"/>
          <w:szCs w:val="22"/>
        </w:rPr>
        <w:t>through mediation on January 10, 2017.</w:t>
      </w:r>
    </w:p>
    <w:p w:rsidR="009903F6" w:rsidRDefault="009903F6" w:rsidP="009903F6">
      <w:pPr>
        <w:pStyle w:val="ListParagraph"/>
        <w:autoSpaceDE w:val="0"/>
        <w:autoSpaceDN w:val="0"/>
        <w:adjustRightInd w:val="0"/>
        <w:spacing w:after="0"/>
        <w:ind w:left="1800"/>
        <w:jc w:val="both"/>
        <w:rPr>
          <w:rFonts w:asciiTheme="minorHAnsi" w:eastAsiaTheme="minorHAnsi" w:hAnsiTheme="minorHAnsi" w:cstheme="minorHAnsi"/>
          <w:sz w:val="22"/>
          <w:szCs w:val="22"/>
        </w:rPr>
      </w:pPr>
    </w:p>
    <w:p w:rsidR="00FA3003" w:rsidRDefault="00FA3003" w:rsidP="00FA3003">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2017, Parent again requested a due process hearing, naming the district as a party, pursuant to </w:t>
      </w:r>
      <w:r w:rsidR="00DA3ED3">
        <w:rPr>
          <w:rFonts w:asciiTheme="minorHAnsi" w:eastAsiaTheme="minorHAnsi" w:hAnsiTheme="minorHAnsi" w:cstheme="minorHAnsi"/>
          <w:sz w:val="22"/>
          <w:szCs w:val="22"/>
        </w:rPr>
        <w:t>OAR 581-015-2340 to 581-015-2385</w:t>
      </w:r>
      <w:r>
        <w:rPr>
          <w:rFonts w:asciiTheme="minorHAnsi" w:eastAsiaTheme="minorHAnsi" w:hAnsiTheme="minorHAnsi" w:cstheme="minorHAnsi"/>
          <w:sz w:val="22"/>
          <w:szCs w:val="22"/>
        </w:rPr>
        <w:t>.</w:t>
      </w:r>
    </w:p>
    <w:p w:rsidR="008953FD" w:rsidRDefault="008953FD" w:rsidP="008953FD">
      <w:pPr>
        <w:pStyle w:val="ListParagraph"/>
        <w:autoSpaceDE w:val="0"/>
        <w:autoSpaceDN w:val="0"/>
        <w:adjustRightInd w:val="0"/>
        <w:spacing w:after="0"/>
        <w:ind w:left="1800"/>
        <w:jc w:val="both"/>
        <w:rPr>
          <w:rFonts w:asciiTheme="minorHAnsi" w:eastAsiaTheme="minorHAnsi" w:hAnsiTheme="minorHAnsi" w:cstheme="minorHAnsi"/>
          <w:sz w:val="22"/>
          <w:szCs w:val="22"/>
        </w:rPr>
      </w:pPr>
    </w:p>
    <w:p w:rsidR="00FA3003" w:rsidRDefault="00FA3003" w:rsidP="00E7701A">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Parent and the district reached an agreement</w:t>
      </w:r>
      <w:r w:rsidR="009903F6">
        <w:rPr>
          <w:rFonts w:asciiTheme="minorHAnsi" w:eastAsiaTheme="minorHAnsi" w:hAnsiTheme="minorHAnsi" w:cstheme="minorHAnsi"/>
          <w:sz w:val="22"/>
          <w:szCs w:val="22"/>
        </w:rPr>
        <w:t xml:space="preserve"> for purposes of implementing Student’s IEP</w:t>
      </w:r>
      <w:r>
        <w:rPr>
          <w:rFonts w:asciiTheme="minorHAnsi" w:eastAsiaTheme="minorHAnsi" w:hAnsiTheme="minorHAnsi" w:cstheme="minorHAnsi"/>
          <w:sz w:val="22"/>
          <w:szCs w:val="22"/>
        </w:rPr>
        <w:t xml:space="preserve"> through mediation on </w:t>
      </w:r>
      <w:r w:rsidR="00E7701A">
        <w:rPr>
          <w:rFonts w:asciiTheme="minorHAnsi" w:eastAsiaTheme="minorHAnsi" w:hAnsiTheme="minorHAnsi" w:cstheme="minorHAnsi"/>
          <w:sz w:val="22"/>
          <w:szCs w:val="22"/>
        </w:rPr>
        <w:t>January 30, 2018.</w:t>
      </w:r>
    </w:p>
    <w:p w:rsidR="00E7701A" w:rsidRPr="00E7701A" w:rsidRDefault="00E7701A" w:rsidP="00E7701A">
      <w:pPr>
        <w:pStyle w:val="ListParagraph"/>
        <w:rPr>
          <w:rFonts w:asciiTheme="minorHAnsi" w:eastAsiaTheme="minorHAnsi" w:hAnsiTheme="minorHAnsi" w:cstheme="minorHAnsi"/>
          <w:sz w:val="22"/>
          <w:szCs w:val="22"/>
        </w:rPr>
      </w:pPr>
    </w:p>
    <w:p w:rsidR="000B7394" w:rsidRDefault="000B7394" w:rsidP="000B7394">
      <w:pPr>
        <w:pStyle w:val="ListParagraph"/>
        <w:numPr>
          <w:ilvl w:val="0"/>
          <w:numId w:val="18"/>
        </w:numPr>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December 15, 2018, Parent</w:t>
      </w:r>
      <w:r w:rsidRPr="000B7394">
        <w:rPr>
          <w:rFonts w:asciiTheme="minorHAnsi" w:eastAsiaTheme="minorHAnsi" w:hAnsiTheme="minorHAnsi" w:cstheme="minorHAnsi"/>
          <w:sz w:val="22"/>
          <w:szCs w:val="22"/>
        </w:rPr>
        <w:t xml:space="preserve"> sent an email to the </w:t>
      </w:r>
      <w:r>
        <w:rPr>
          <w:rFonts w:asciiTheme="minorHAnsi" w:eastAsiaTheme="minorHAnsi" w:hAnsiTheme="minorHAnsi" w:cstheme="minorHAnsi"/>
          <w:sz w:val="22"/>
          <w:szCs w:val="22"/>
        </w:rPr>
        <w:t>di</w:t>
      </w:r>
      <w:r w:rsidRPr="000B7394">
        <w:rPr>
          <w:rFonts w:asciiTheme="minorHAnsi" w:eastAsiaTheme="minorHAnsi" w:hAnsiTheme="minorHAnsi" w:cstheme="minorHAnsi"/>
          <w:sz w:val="22"/>
          <w:szCs w:val="22"/>
        </w:rPr>
        <w:t>strict alleging that the district</w:t>
      </w:r>
      <w:r>
        <w:rPr>
          <w:rFonts w:asciiTheme="minorHAnsi" w:eastAsiaTheme="minorHAnsi" w:hAnsiTheme="minorHAnsi" w:cstheme="minorHAnsi"/>
          <w:sz w:val="22"/>
          <w:szCs w:val="22"/>
        </w:rPr>
        <w:t xml:space="preserve"> discriminated </w:t>
      </w:r>
      <w:r w:rsidRPr="000B7394">
        <w:rPr>
          <w:rFonts w:asciiTheme="minorHAnsi" w:eastAsiaTheme="minorHAnsi" w:hAnsiTheme="minorHAnsi" w:cstheme="minorHAnsi"/>
          <w:sz w:val="22"/>
          <w:szCs w:val="22"/>
        </w:rPr>
        <w:t>against Student on the basis of disability. Parent made 15 separate allegations. For each allegation, he referenced the “Parent and Educator Resource Guide to Section 504 in Public Elementary and Secondary Schools.” In the email, Parent referenced specific requirements in the guide and argued that the district, with respect to Student, was not in compliance with those requirements.</w:t>
      </w:r>
    </w:p>
    <w:p w:rsidR="005F6F82" w:rsidRDefault="005F6F82" w:rsidP="005F6F82">
      <w:pPr>
        <w:pStyle w:val="ListParagraph"/>
        <w:ind w:left="1080"/>
        <w:jc w:val="both"/>
        <w:rPr>
          <w:rFonts w:asciiTheme="minorHAnsi" w:eastAsiaTheme="minorHAnsi" w:hAnsiTheme="minorHAnsi" w:cstheme="minorHAnsi"/>
          <w:sz w:val="22"/>
          <w:szCs w:val="22"/>
        </w:rPr>
      </w:pPr>
    </w:p>
    <w:p w:rsidR="00FA3003" w:rsidRPr="00147F7B" w:rsidRDefault="005F6F82" w:rsidP="00894736">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147F7B">
        <w:rPr>
          <w:rFonts w:asciiTheme="minorHAnsi" w:eastAsiaTheme="minorHAnsi" w:hAnsiTheme="minorHAnsi" w:cstheme="minorHAnsi"/>
          <w:sz w:val="22"/>
          <w:szCs w:val="22"/>
        </w:rPr>
        <w:t xml:space="preserve">On February 22, 2019, the district sent Parent a letter stating that the proper </w:t>
      </w:r>
      <w:r w:rsidR="005813B0" w:rsidRPr="00147F7B">
        <w:rPr>
          <w:rFonts w:asciiTheme="minorHAnsi" w:eastAsiaTheme="minorHAnsi" w:hAnsiTheme="minorHAnsi" w:cstheme="minorHAnsi"/>
          <w:sz w:val="22"/>
          <w:szCs w:val="22"/>
        </w:rPr>
        <w:t>procedure</w:t>
      </w:r>
      <w:r w:rsidRPr="00147F7B">
        <w:rPr>
          <w:rFonts w:asciiTheme="minorHAnsi" w:eastAsiaTheme="minorHAnsi" w:hAnsiTheme="minorHAnsi" w:cstheme="minorHAnsi"/>
          <w:sz w:val="22"/>
          <w:szCs w:val="22"/>
        </w:rPr>
        <w:t xml:space="preserve"> for Parent to </w:t>
      </w:r>
      <w:r w:rsidR="005813B0" w:rsidRPr="00147F7B">
        <w:rPr>
          <w:rFonts w:asciiTheme="minorHAnsi" w:eastAsiaTheme="minorHAnsi" w:hAnsiTheme="minorHAnsi" w:cstheme="minorHAnsi"/>
          <w:sz w:val="22"/>
          <w:szCs w:val="22"/>
        </w:rPr>
        <w:t xml:space="preserve">use in filing </w:t>
      </w:r>
      <w:r w:rsidR="00F630BF" w:rsidRPr="00147F7B">
        <w:rPr>
          <w:rFonts w:asciiTheme="minorHAnsi" w:eastAsiaTheme="minorHAnsi" w:hAnsiTheme="minorHAnsi" w:cstheme="minorHAnsi"/>
          <w:sz w:val="22"/>
          <w:szCs w:val="22"/>
        </w:rPr>
        <w:t>his complaint was the district’</w:t>
      </w:r>
      <w:r w:rsidR="005813B0" w:rsidRPr="00147F7B">
        <w:rPr>
          <w:rFonts w:asciiTheme="minorHAnsi" w:eastAsiaTheme="minorHAnsi" w:hAnsiTheme="minorHAnsi" w:cstheme="minorHAnsi"/>
          <w:sz w:val="22"/>
          <w:szCs w:val="22"/>
        </w:rPr>
        <w:t xml:space="preserve">s IEP complaint </w:t>
      </w:r>
      <w:r w:rsidR="00147F7B">
        <w:rPr>
          <w:rFonts w:asciiTheme="minorHAnsi" w:eastAsiaTheme="minorHAnsi" w:hAnsiTheme="minorHAnsi" w:cstheme="minorHAnsi"/>
          <w:sz w:val="22"/>
          <w:szCs w:val="22"/>
        </w:rPr>
        <w:t>process.</w:t>
      </w:r>
    </w:p>
    <w:p w:rsidR="00920AA5" w:rsidRPr="00920AA5" w:rsidRDefault="00920AA5" w:rsidP="00AC5DE8">
      <w:pPr>
        <w:pStyle w:val="Heading2"/>
        <w:rPr>
          <w:rFonts w:eastAsiaTheme="minorHAnsi"/>
        </w:rPr>
      </w:pPr>
      <w:r w:rsidRPr="00920AA5">
        <w:rPr>
          <w:rFonts w:eastAsiaTheme="minorHAnsi"/>
        </w:rPr>
        <w:t>IV.</w:t>
      </w:r>
      <w:r w:rsidRPr="00920AA5">
        <w:rPr>
          <w:rFonts w:eastAsiaTheme="minorHAnsi"/>
        </w:rPr>
        <w:tab/>
        <w:t>ANALYSIS OF SPECIFIC ALLEGATIONS</w:t>
      </w:r>
    </w:p>
    <w:p w:rsidR="00920AA5" w:rsidRPr="00920AA5" w:rsidRDefault="00920AA5"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920AA5">
      <w:pPr>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7"/>
      </w:r>
      <w:r w:rsidRPr="00920AA5">
        <w:rPr>
          <w:rFonts w:asciiTheme="minorHAnsi" w:eastAsiaTheme="minorHAnsi" w:hAnsiTheme="minorHAnsi" w:cstheme="minorHAnsi"/>
          <w:sz w:val="22"/>
          <w:szCs w:val="22"/>
        </w:rPr>
        <w:t xml:space="preserv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8"/>
      </w:r>
    </w:p>
    <w:p w:rsidR="000B7394" w:rsidRPr="00920AA5" w:rsidRDefault="000B7394" w:rsidP="005C4A5A">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In applying this prohibition to school districts, OAR 581-021-0045 (3) specifically states that a school district may not:</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(a) Treat one person differently from another in determining whether such person satisfies any requirement of condition for the provision of such aid, benefit, or service;</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lastRenderedPageBreak/>
        <w:tab/>
        <w:t>(b) Provide different aid, benefits, or services; or provide aids, benefits, or services in a different manner;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(c) Deny any person such aid, benefit, or service</w:t>
      </w:r>
      <w:proofErr w:type="gramStart"/>
      <w:r w:rsidRPr="00920AA5">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(d) Subject any person to separate or different rules of behavior, san</w:t>
      </w:r>
      <w:r>
        <w:rPr>
          <w:rFonts w:asciiTheme="minorHAnsi" w:eastAsiaTheme="minorHAnsi" w:hAnsiTheme="minorHAnsi" w:cstheme="minorHAnsi"/>
          <w:sz w:val="22"/>
          <w:szCs w:val="22"/>
        </w:rPr>
        <w:t>ctions, or other treatment</w:t>
      </w:r>
      <w:proofErr w:type="gramStart"/>
      <w:r>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(e) Aid or perpetuate discrimination by joining or remaining a member of any agency or organization which discriminates in providing any aid, benefit, or service to students or employees; [or]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(f) Otherwise limit any person in the enjoyment of any right, privilege, advantage, or opportunity.</w:t>
      </w: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D06CB2"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Additionally, under OAR 581-021-0046, a school district</w:t>
      </w:r>
      <w:r w:rsidR="00281336">
        <w:rPr>
          <w:rFonts w:asciiTheme="minorHAnsi" w:eastAsiaTheme="minorHAnsi" w:hAnsiTheme="minorHAnsi" w:cstheme="minorHAnsi"/>
          <w:sz w:val="22"/>
          <w:szCs w:val="22"/>
        </w:rPr>
        <w:t xml:space="preserve"> m</w:t>
      </w:r>
      <w:r>
        <w:rPr>
          <w:rFonts w:asciiTheme="minorHAnsi" w:eastAsiaTheme="minorHAnsi" w:hAnsiTheme="minorHAnsi" w:cstheme="minorHAnsi"/>
          <w:sz w:val="22"/>
          <w:szCs w:val="22"/>
        </w:rPr>
        <w:t xml:space="preserve">ay not “provide </w:t>
      </w:r>
      <w:r w:rsidRPr="00D06CB2">
        <w:rPr>
          <w:rFonts w:asciiTheme="minorHAnsi" w:eastAsiaTheme="minorHAnsi" w:hAnsiTheme="minorHAnsi" w:cstheme="minorHAnsi"/>
          <w:sz w:val="22"/>
          <w:szCs w:val="22"/>
        </w:rPr>
        <w:t>any course or otherwise carry out any of its educational programs or activities on a discriminatory basis or require or refuse participation therein by any of its students on such basis</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9"/>
      </w:r>
    </w:p>
    <w:p w:rsidR="00281336"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281336"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issue addressed </w:t>
      </w:r>
      <w:r w:rsidR="00DA3ED3">
        <w:rPr>
          <w:rFonts w:asciiTheme="minorHAnsi" w:eastAsiaTheme="minorHAnsi" w:hAnsiTheme="minorHAnsi" w:cstheme="minorHAnsi"/>
          <w:sz w:val="22"/>
          <w:szCs w:val="22"/>
        </w:rPr>
        <w:t>i</w:t>
      </w:r>
      <w:r>
        <w:rPr>
          <w:rFonts w:asciiTheme="minorHAnsi" w:eastAsiaTheme="minorHAnsi" w:hAnsiTheme="minorHAnsi" w:cstheme="minorHAnsi"/>
          <w:sz w:val="22"/>
          <w:szCs w:val="22"/>
        </w:rPr>
        <w:t xml:space="preserve">n this appeal </w:t>
      </w:r>
      <w:r w:rsidR="005C4A5A">
        <w:rPr>
          <w:rFonts w:asciiTheme="minorHAnsi" w:eastAsiaTheme="minorHAnsi" w:hAnsiTheme="minorHAnsi" w:cstheme="minorHAnsi"/>
          <w:sz w:val="22"/>
          <w:szCs w:val="22"/>
        </w:rPr>
        <w:t>is</w:t>
      </w:r>
      <w:r>
        <w:rPr>
          <w:rFonts w:asciiTheme="minorHAnsi" w:eastAsiaTheme="minorHAnsi" w:hAnsiTheme="minorHAnsi" w:cstheme="minorHAnsi"/>
          <w:sz w:val="22"/>
          <w:szCs w:val="22"/>
        </w:rPr>
        <w:t xml:space="preserve"> whether </w:t>
      </w:r>
      <w:r w:rsidR="00D83B00">
        <w:rPr>
          <w:rFonts w:asciiTheme="minorHAnsi" w:eastAsiaTheme="minorHAnsi" w:hAnsiTheme="minorHAnsi" w:cstheme="minorHAnsi"/>
          <w:sz w:val="22"/>
          <w:szCs w:val="22"/>
        </w:rPr>
        <w:t xml:space="preserve">the district violated ORS </w:t>
      </w:r>
      <w:r w:rsidR="00DA3ED3">
        <w:rPr>
          <w:rFonts w:asciiTheme="minorHAnsi" w:eastAsiaTheme="minorHAnsi" w:hAnsiTheme="minorHAnsi" w:cstheme="minorHAnsi"/>
          <w:sz w:val="22"/>
          <w:szCs w:val="22"/>
        </w:rPr>
        <w:t>659.850</w:t>
      </w:r>
      <w:r w:rsidR="00D83B00" w:rsidRPr="00D83B00">
        <w:rPr>
          <w:rFonts w:asciiTheme="minorHAnsi" w:eastAsiaTheme="minorHAnsi" w:hAnsiTheme="minorHAnsi" w:cstheme="minorHAnsi"/>
          <w:sz w:val="22"/>
          <w:szCs w:val="22"/>
        </w:rPr>
        <w:t xml:space="preserve"> and OAR 581-021-0045 </w:t>
      </w:r>
      <w:r w:rsidR="00D83B00">
        <w:rPr>
          <w:rFonts w:asciiTheme="minorHAnsi" w:eastAsiaTheme="minorHAnsi" w:hAnsiTheme="minorHAnsi" w:cstheme="minorHAnsi"/>
          <w:sz w:val="22"/>
          <w:szCs w:val="22"/>
        </w:rPr>
        <w:t>or</w:t>
      </w:r>
      <w:r w:rsidR="00D83B00" w:rsidRPr="00D83B00">
        <w:rPr>
          <w:rFonts w:asciiTheme="minorHAnsi" w:eastAsiaTheme="minorHAnsi" w:hAnsiTheme="minorHAnsi" w:cstheme="minorHAnsi"/>
          <w:sz w:val="22"/>
          <w:szCs w:val="22"/>
        </w:rPr>
        <w:t xml:space="preserve"> 581-021-0046</w:t>
      </w:r>
      <w:r w:rsidR="00D83B00">
        <w:rPr>
          <w:rFonts w:asciiTheme="minorHAnsi" w:eastAsiaTheme="minorHAnsi" w:hAnsiTheme="minorHAnsi" w:cstheme="minorHAnsi"/>
          <w:sz w:val="22"/>
          <w:szCs w:val="22"/>
        </w:rPr>
        <w:t xml:space="preserve"> on the basis that it was not in compliance with certain requirements pertaining to </w:t>
      </w:r>
      <w:r w:rsidR="006B14BD">
        <w:rPr>
          <w:rFonts w:asciiTheme="minorHAnsi" w:eastAsiaTheme="minorHAnsi" w:hAnsiTheme="minorHAnsi" w:cstheme="minorHAnsi"/>
          <w:sz w:val="22"/>
          <w:szCs w:val="22"/>
        </w:rPr>
        <w:t xml:space="preserve">students with a disability as described in the </w:t>
      </w:r>
      <w:r w:rsidR="006B14BD" w:rsidRPr="000B7394">
        <w:rPr>
          <w:rFonts w:asciiTheme="minorHAnsi" w:eastAsiaTheme="minorHAnsi" w:hAnsiTheme="minorHAnsi" w:cstheme="minorHAnsi"/>
          <w:sz w:val="22"/>
          <w:szCs w:val="22"/>
        </w:rPr>
        <w:t>“Parent and Educator Resource Guide to Section 504 in Public Elementary and Secondary Schools.”</w:t>
      </w:r>
      <w:r w:rsidR="00D83B00">
        <w:rPr>
          <w:rFonts w:asciiTheme="minorHAnsi" w:eastAsiaTheme="minorHAnsi" w:hAnsiTheme="minorHAnsi" w:cstheme="minorHAnsi"/>
          <w:sz w:val="22"/>
          <w:szCs w:val="22"/>
        </w:rPr>
        <w:t xml:space="preserve"> </w:t>
      </w: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B14BD" w:rsidRDefault="006B14BD" w:rsidP="00AC5DE8">
      <w:pPr>
        <w:pStyle w:val="Heading3"/>
        <w:rPr>
          <w:rFonts w:eastAsiaTheme="minorHAnsi"/>
        </w:rPr>
      </w:pPr>
      <w:r>
        <w:rPr>
          <w:rFonts w:eastAsiaTheme="minorHAnsi"/>
        </w:rPr>
        <w:t>A.</w:t>
      </w:r>
      <w:r>
        <w:rPr>
          <w:rFonts w:eastAsiaTheme="minorHAnsi"/>
        </w:rPr>
        <w:tab/>
        <w:t>Arguments Presented</w:t>
      </w: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A3ED3"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 argues that Yamhill-Carlton School District discriminated against Student because the district </w:t>
      </w:r>
      <w:proofErr w:type="gramStart"/>
      <w:r w:rsidRPr="006B14BD">
        <w:rPr>
          <w:rFonts w:asciiTheme="minorHAnsi" w:eastAsiaTheme="minorHAnsi" w:hAnsiTheme="minorHAnsi" w:cstheme="minorHAnsi"/>
          <w:sz w:val="22"/>
          <w:szCs w:val="22"/>
        </w:rPr>
        <w:t>was not in compliance</w:t>
      </w:r>
      <w:proofErr w:type="gramEnd"/>
      <w:r w:rsidRPr="006B14BD">
        <w:rPr>
          <w:rFonts w:asciiTheme="minorHAnsi" w:eastAsiaTheme="minorHAnsi" w:hAnsiTheme="minorHAnsi" w:cstheme="minorHAnsi"/>
          <w:sz w:val="22"/>
          <w:szCs w:val="22"/>
        </w:rPr>
        <w:t xml:space="preserve"> with certain requirements pertaining to students with a disability as described in the “Parent and Educator Resource Guide to Section 504 in Public Elementary and Secondary Schools.”</w:t>
      </w: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responded to Parent’s complaint by </w:t>
      </w:r>
      <w:r w:rsidR="000E5154">
        <w:rPr>
          <w:rFonts w:asciiTheme="minorHAnsi" w:eastAsiaTheme="minorHAnsi" w:hAnsiTheme="minorHAnsi" w:cstheme="minorHAnsi"/>
          <w:sz w:val="22"/>
          <w:szCs w:val="22"/>
        </w:rPr>
        <w:t xml:space="preserve">making </w:t>
      </w:r>
      <w:r w:rsidR="003C041E">
        <w:rPr>
          <w:rFonts w:asciiTheme="minorHAnsi" w:eastAsiaTheme="minorHAnsi" w:hAnsiTheme="minorHAnsi" w:cstheme="minorHAnsi"/>
          <w:sz w:val="22"/>
          <w:szCs w:val="22"/>
        </w:rPr>
        <w:t>four</w:t>
      </w:r>
      <w:r w:rsidR="000E5154">
        <w:rPr>
          <w:rFonts w:asciiTheme="minorHAnsi" w:eastAsiaTheme="minorHAnsi" w:hAnsiTheme="minorHAnsi" w:cstheme="minorHAnsi"/>
          <w:sz w:val="22"/>
          <w:szCs w:val="22"/>
        </w:rPr>
        <w:t xml:space="preserve"> arguments.</w:t>
      </w:r>
    </w:p>
    <w:p w:rsidR="006B14BD" w:rsidRDefault="006B14BD"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0E5154" w:rsidRPr="000E5154" w:rsidRDefault="000E5154"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district first argues</w:t>
      </w:r>
      <w:r w:rsidR="00493DD6" w:rsidRPr="000E5154">
        <w:rPr>
          <w:rFonts w:asciiTheme="minorHAnsi" w:eastAsiaTheme="minorHAnsi" w:hAnsiTheme="minorHAnsi" w:cstheme="minorHAnsi"/>
          <w:sz w:val="22"/>
          <w:szCs w:val="22"/>
        </w:rPr>
        <w:t xml:space="preserve"> that Student does not have a 504 </w:t>
      </w:r>
      <w:r w:rsidRPr="000E5154">
        <w:rPr>
          <w:rFonts w:asciiTheme="minorHAnsi" w:eastAsiaTheme="minorHAnsi" w:hAnsiTheme="minorHAnsi" w:cstheme="minorHAnsi"/>
          <w:sz w:val="22"/>
          <w:szCs w:val="22"/>
        </w:rPr>
        <w:t xml:space="preserve">Plan. Student has an IEP. </w:t>
      </w:r>
      <w:r w:rsidR="00B5082B">
        <w:rPr>
          <w:rFonts w:asciiTheme="minorHAnsi" w:eastAsiaTheme="minorHAnsi" w:hAnsiTheme="minorHAnsi" w:cstheme="minorHAnsi"/>
          <w:sz w:val="22"/>
          <w:szCs w:val="22"/>
        </w:rPr>
        <w:t>To put it differently, t</w:t>
      </w:r>
      <w:r w:rsidR="005C4A5A">
        <w:rPr>
          <w:rFonts w:asciiTheme="minorHAnsi" w:eastAsiaTheme="minorHAnsi" w:hAnsiTheme="minorHAnsi" w:cstheme="minorHAnsi"/>
          <w:sz w:val="22"/>
          <w:szCs w:val="22"/>
        </w:rPr>
        <w:t>he district is arguing that an</w:t>
      </w:r>
      <w:r w:rsidRPr="000E5154">
        <w:rPr>
          <w:rFonts w:asciiTheme="minorHAnsi" w:eastAsiaTheme="minorHAnsi" w:hAnsiTheme="minorHAnsi" w:cstheme="minorHAnsi"/>
          <w:sz w:val="22"/>
          <w:szCs w:val="22"/>
        </w:rPr>
        <w:t xml:space="preserve"> appeal </w:t>
      </w:r>
      <w:r w:rsidR="005C4A5A">
        <w:rPr>
          <w:rFonts w:asciiTheme="minorHAnsi" w:eastAsiaTheme="minorHAnsi" w:hAnsiTheme="minorHAnsi" w:cstheme="minorHAnsi"/>
          <w:sz w:val="22"/>
          <w:szCs w:val="22"/>
        </w:rPr>
        <w:t>can</w:t>
      </w:r>
      <w:r w:rsidRPr="000E5154">
        <w:rPr>
          <w:rFonts w:asciiTheme="minorHAnsi" w:eastAsiaTheme="minorHAnsi" w:hAnsiTheme="minorHAnsi" w:cstheme="minorHAnsi"/>
          <w:sz w:val="22"/>
          <w:szCs w:val="22"/>
        </w:rPr>
        <w:t xml:space="preserve">not be filed with the department under ORS 659.850 and OAR 581-021-0045 </w:t>
      </w:r>
      <w:r w:rsidR="00B5082B">
        <w:rPr>
          <w:rFonts w:asciiTheme="minorHAnsi" w:eastAsiaTheme="minorHAnsi" w:hAnsiTheme="minorHAnsi" w:cstheme="minorHAnsi"/>
          <w:sz w:val="22"/>
          <w:szCs w:val="22"/>
        </w:rPr>
        <w:t>or</w:t>
      </w:r>
      <w:r w:rsidRPr="000E5154">
        <w:rPr>
          <w:rFonts w:asciiTheme="minorHAnsi" w:eastAsiaTheme="minorHAnsi" w:hAnsiTheme="minorHAnsi" w:cstheme="minorHAnsi"/>
          <w:sz w:val="22"/>
          <w:szCs w:val="22"/>
        </w:rPr>
        <w:t xml:space="preserve"> 581-021-0046 if the Student has an IEP.</w:t>
      </w:r>
      <w:r w:rsidR="00B5082B">
        <w:rPr>
          <w:rFonts w:asciiTheme="minorHAnsi" w:eastAsiaTheme="minorHAnsi" w:hAnsiTheme="minorHAnsi" w:cstheme="minorHAnsi"/>
          <w:sz w:val="22"/>
          <w:szCs w:val="22"/>
        </w:rPr>
        <w:t xml:space="preserve"> Instead, a complaint must be filed with the department under OAR 581-015-2030. </w:t>
      </w:r>
    </w:p>
    <w:p w:rsidR="000E5154" w:rsidRDefault="000E5154" w:rsidP="005C4A5A">
      <w:pPr>
        <w:autoSpaceDE w:val="0"/>
        <w:autoSpaceDN w:val="0"/>
        <w:adjustRightInd w:val="0"/>
        <w:spacing w:after="0"/>
        <w:jc w:val="both"/>
        <w:rPr>
          <w:rFonts w:asciiTheme="minorHAnsi" w:eastAsiaTheme="minorHAnsi" w:hAnsiTheme="minorHAnsi" w:cstheme="minorHAnsi"/>
          <w:sz w:val="22"/>
          <w:szCs w:val="22"/>
        </w:rPr>
      </w:pPr>
    </w:p>
    <w:p w:rsidR="00D06CB2" w:rsidRDefault="000E5154" w:rsidP="005C4A5A">
      <w:pPr>
        <w:autoSpaceDE w:val="0"/>
        <w:autoSpaceDN w:val="0"/>
        <w:adjustRightInd w:val="0"/>
        <w:spacing w:after="0"/>
        <w:jc w:val="both"/>
        <w:rPr>
          <w:rFonts w:asciiTheme="minorHAnsi" w:eastAsiaTheme="minorHAnsi" w:hAnsiTheme="minorHAnsi" w:cstheme="minorHAnsi"/>
          <w:sz w:val="22"/>
          <w:szCs w:val="22"/>
        </w:rPr>
      </w:pPr>
      <w:r w:rsidRPr="000E5154">
        <w:rPr>
          <w:rFonts w:asciiTheme="minorHAnsi" w:eastAsiaTheme="minorHAnsi" w:hAnsiTheme="minorHAnsi" w:cstheme="minorHAnsi"/>
          <w:sz w:val="22"/>
          <w:szCs w:val="22"/>
        </w:rPr>
        <w:t>Second, th</w:t>
      </w:r>
      <w:r>
        <w:rPr>
          <w:rFonts w:asciiTheme="minorHAnsi" w:eastAsiaTheme="minorHAnsi" w:hAnsiTheme="minorHAnsi" w:cstheme="minorHAnsi"/>
          <w:sz w:val="22"/>
          <w:szCs w:val="22"/>
        </w:rPr>
        <w:t xml:space="preserve">e district argues that </w:t>
      </w:r>
      <w:r w:rsidR="00B5082B">
        <w:rPr>
          <w:rFonts w:asciiTheme="minorHAnsi" w:eastAsiaTheme="minorHAnsi" w:hAnsiTheme="minorHAnsi" w:cstheme="minorHAnsi"/>
          <w:sz w:val="22"/>
          <w:szCs w:val="22"/>
        </w:rPr>
        <w:t xml:space="preserve">Student currently receives </w:t>
      </w:r>
      <w:r w:rsidR="00904CB1">
        <w:rPr>
          <w:rFonts w:asciiTheme="minorHAnsi" w:eastAsiaTheme="minorHAnsi" w:hAnsiTheme="minorHAnsi" w:cstheme="minorHAnsi"/>
          <w:sz w:val="22"/>
          <w:szCs w:val="22"/>
        </w:rPr>
        <w:t xml:space="preserve">regular and </w:t>
      </w:r>
      <w:r w:rsidR="00B5082B">
        <w:rPr>
          <w:rFonts w:asciiTheme="minorHAnsi" w:eastAsiaTheme="minorHAnsi" w:hAnsiTheme="minorHAnsi" w:cstheme="minorHAnsi"/>
          <w:sz w:val="22"/>
          <w:szCs w:val="22"/>
        </w:rPr>
        <w:t>special education services from the district</w:t>
      </w:r>
      <w:r w:rsidR="00372F30">
        <w:rPr>
          <w:rFonts w:asciiTheme="minorHAnsi" w:eastAsiaTheme="minorHAnsi" w:hAnsiTheme="minorHAnsi" w:cstheme="minorHAnsi"/>
          <w:sz w:val="22"/>
          <w:szCs w:val="22"/>
        </w:rPr>
        <w:t xml:space="preserve"> pursuant to an agreement reached on January 30, 2018. </w:t>
      </w:r>
      <w:r w:rsidR="00B5082B">
        <w:rPr>
          <w:rFonts w:asciiTheme="minorHAnsi" w:eastAsiaTheme="minorHAnsi" w:hAnsiTheme="minorHAnsi" w:cstheme="minorHAnsi"/>
          <w:sz w:val="22"/>
          <w:szCs w:val="22"/>
        </w:rPr>
        <w:t>In other words,</w:t>
      </w:r>
      <w:r w:rsidR="003C041E">
        <w:rPr>
          <w:rFonts w:asciiTheme="minorHAnsi" w:eastAsiaTheme="minorHAnsi" w:hAnsiTheme="minorHAnsi" w:cstheme="minorHAnsi"/>
          <w:sz w:val="22"/>
          <w:szCs w:val="22"/>
        </w:rPr>
        <w:t xml:space="preserve"> the January 30</w:t>
      </w:r>
      <w:r w:rsidR="003C041E" w:rsidRPr="003C041E">
        <w:rPr>
          <w:rFonts w:asciiTheme="minorHAnsi" w:eastAsiaTheme="minorHAnsi" w:hAnsiTheme="minorHAnsi" w:cstheme="minorHAnsi"/>
          <w:sz w:val="22"/>
          <w:szCs w:val="22"/>
          <w:vertAlign w:val="superscript"/>
        </w:rPr>
        <w:t>th</w:t>
      </w:r>
      <w:r w:rsidR="003C041E">
        <w:rPr>
          <w:rFonts w:asciiTheme="minorHAnsi" w:eastAsiaTheme="minorHAnsi" w:hAnsiTheme="minorHAnsi" w:cstheme="minorHAnsi"/>
          <w:sz w:val="22"/>
          <w:szCs w:val="22"/>
        </w:rPr>
        <w:t xml:space="preserve"> agreement should control </w:t>
      </w:r>
      <w:r w:rsidR="00B5082B">
        <w:rPr>
          <w:rFonts w:asciiTheme="minorHAnsi" w:eastAsiaTheme="minorHAnsi" w:hAnsiTheme="minorHAnsi" w:cstheme="minorHAnsi"/>
          <w:sz w:val="22"/>
          <w:szCs w:val="22"/>
        </w:rPr>
        <w:t xml:space="preserve">what education </w:t>
      </w:r>
      <w:r w:rsidR="003C041E">
        <w:rPr>
          <w:rFonts w:asciiTheme="minorHAnsi" w:eastAsiaTheme="minorHAnsi" w:hAnsiTheme="minorHAnsi" w:cstheme="minorHAnsi"/>
          <w:sz w:val="22"/>
          <w:szCs w:val="22"/>
        </w:rPr>
        <w:t xml:space="preserve">services </w:t>
      </w:r>
      <w:r w:rsidR="00B5082B">
        <w:rPr>
          <w:rFonts w:asciiTheme="minorHAnsi" w:eastAsiaTheme="minorHAnsi" w:hAnsiTheme="minorHAnsi" w:cstheme="minorHAnsi"/>
          <w:sz w:val="22"/>
          <w:szCs w:val="22"/>
        </w:rPr>
        <w:t xml:space="preserve">are </w:t>
      </w:r>
      <w:r w:rsidR="003C041E">
        <w:rPr>
          <w:rFonts w:asciiTheme="minorHAnsi" w:eastAsiaTheme="minorHAnsi" w:hAnsiTheme="minorHAnsi" w:cstheme="minorHAnsi"/>
          <w:sz w:val="22"/>
          <w:szCs w:val="22"/>
        </w:rPr>
        <w:t xml:space="preserve">provided to Student, not </w:t>
      </w:r>
      <w:r w:rsidR="003C041E" w:rsidRPr="003C041E">
        <w:rPr>
          <w:rFonts w:asciiTheme="minorHAnsi" w:eastAsiaTheme="minorHAnsi" w:hAnsiTheme="minorHAnsi" w:cstheme="minorHAnsi"/>
          <w:sz w:val="22"/>
          <w:szCs w:val="22"/>
        </w:rPr>
        <w:t>Section 504 of the Rehabilitation Act of 1973</w:t>
      </w:r>
      <w:r w:rsidR="009D401D">
        <w:rPr>
          <w:rFonts w:asciiTheme="minorHAnsi" w:eastAsiaTheme="minorHAnsi" w:hAnsiTheme="minorHAnsi" w:cstheme="minorHAnsi"/>
          <w:sz w:val="22"/>
          <w:szCs w:val="22"/>
        </w:rPr>
        <w:t xml:space="preserve"> (Section 504)</w:t>
      </w:r>
      <w:r w:rsidR="00B5082B">
        <w:rPr>
          <w:rFonts w:asciiTheme="minorHAnsi" w:eastAsiaTheme="minorHAnsi" w:hAnsiTheme="minorHAnsi" w:cstheme="minorHAnsi"/>
          <w:sz w:val="22"/>
          <w:szCs w:val="22"/>
        </w:rPr>
        <w:t>.</w:t>
      </w:r>
    </w:p>
    <w:p w:rsidR="003C041E" w:rsidRDefault="003C041E" w:rsidP="005C4A5A">
      <w:pPr>
        <w:autoSpaceDE w:val="0"/>
        <w:autoSpaceDN w:val="0"/>
        <w:adjustRightInd w:val="0"/>
        <w:spacing w:after="0"/>
        <w:jc w:val="both"/>
        <w:rPr>
          <w:rFonts w:asciiTheme="minorHAnsi" w:eastAsiaTheme="minorHAnsi" w:hAnsiTheme="minorHAnsi" w:cstheme="minorHAnsi"/>
          <w:sz w:val="22"/>
          <w:szCs w:val="22"/>
        </w:rPr>
      </w:pPr>
    </w:p>
    <w:p w:rsidR="003C041E" w:rsidRDefault="003C041E"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Third, the district argues tha</w:t>
      </w:r>
      <w:r w:rsidR="00F24ABD">
        <w:rPr>
          <w:rFonts w:asciiTheme="minorHAnsi" w:eastAsiaTheme="minorHAnsi" w:hAnsiTheme="minorHAnsi" w:cstheme="minorHAnsi"/>
          <w:sz w:val="22"/>
          <w:szCs w:val="22"/>
        </w:rPr>
        <w:t xml:space="preserve">t Student has achieved </w:t>
      </w:r>
      <w:r>
        <w:rPr>
          <w:rFonts w:asciiTheme="minorHAnsi" w:eastAsiaTheme="minorHAnsi" w:hAnsiTheme="minorHAnsi" w:cstheme="minorHAnsi"/>
          <w:sz w:val="22"/>
          <w:szCs w:val="22"/>
        </w:rPr>
        <w:t>success</w:t>
      </w:r>
      <w:r w:rsidR="00F24ABD">
        <w:rPr>
          <w:rFonts w:asciiTheme="minorHAnsi" w:eastAsiaTheme="minorHAnsi" w:hAnsiTheme="minorHAnsi" w:cstheme="minorHAnsi"/>
          <w:sz w:val="22"/>
          <w:szCs w:val="22"/>
        </w:rPr>
        <w:t xml:space="preserve"> in both academic and extracurricular activities</w:t>
      </w:r>
      <w:r>
        <w:rPr>
          <w:rFonts w:asciiTheme="minorHAnsi" w:eastAsiaTheme="minorHAnsi" w:hAnsiTheme="minorHAnsi" w:cstheme="minorHAnsi"/>
          <w:sz w:val="22"/>
          <w:szCs w:val="22"/>
        </w:rPr>
        <w:t xml:space="preserve"> under his IEP and the Januarty 30</w:t>
      </w:r>
      <w:r w:rsidRPr="003C041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agreement. The district notes the following:</w:t>
      </w:r>
    </w:p>
    <w:p w:rsidR="003C041E" w:rsidRDefault="003C041E" w:rsidP="005C4A5A">
      <w:pPr>
        <w:autoSpaceDE w:val="0"/>
        <w:autoSpaceDN w:val="0"/>
        <w:adjustRightInd w:val="0"/>
        <w:spacing w:after="0"/>
        <w:jc w:val="both"/>
        <w:rPr>
          <w:rFonts w:asciiTheme="minorHAnsi" w:eastAsiaTheme="minorHAnsi" w:hAnsiTheme="minorHAnsi" w:cstheme="minorHAnsi"/>
          <w:sz w:val="22"/>
          <w:szCs w:val="22"/>
        </w:rPr>
      </w:pPr>
    </w:p>
    <w:p w:rsidR="003C041E" w:rsidRDefault="003C041E" w:rsidP="005C4A5A">
      <w:pPr>
        <w:pStyle w:val="ListParagraph"/>
        <w:numPr>
          <w:ilvl w:val="0"/>
          <w:numId w:val="26"/>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successfully passed all classes with the exception of </w:t>
      </w:r>
      <w:r w:rsidR="00190965">
        <w:rPr>
          <w:rFonts w:asciiTheme="minorHAnsi" w:eastAsiaTheme="minorHAnsi" w:hAnsiTheme="minorHAnsi" w:cstheme="minorHAnsi"/>
          <w:sz w:val="22"/>
          <w:szCs w:val="22"/>
        </w:rPr>
        <w:t>one class</w:t>
      </w:r>
      <w:r>
        <w:rPr>
          <w:rFonts w:asciiTheme="minorHAnsi" w:eastAsiaTheme="minorHAnsi" w:hAnsiTheme="minorHAnsi" w:cstheme="minorHAnsi"/>
          <w:sz w:val="22"/>
          <w:szCs w:val="22"/>
        </w:rPr>
        <w:t>.</w:t>
      </w:r>
    </w:p>
    <w:p w:rsidR="003C041E" w:rsidRDefault="003C041E" w:rsidP="005C4A5A">
      <w:pPr>
        <w:pStyle w:val="ListParagraph"/>
        <w:numPr>
          <w:ilvl w:val="0"/>
          <w:numId w:val="26"/>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Student successfully passed the 8</w:t>
      </w:r>
      <w:r w:rsidRPr="003C041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grade English Language Acquisition Smarter Balanced Assessment Consortium test.</w:t>
      </w:r>
    </w:p>
    <w:p w:rsidR="003C041E" w:rsidRDefault="003C041E" w:rsidP="005C4A5A">
      <w:pPr>
        <w:pStyle w:val="ListParagraph"/>
        <w:numPr>
          <w:ilvl w:val="0"/>
          <w:numId w:val="26"/>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Student almost passed the 8</w:t>
      </w:r>
      <w:r w:rsidRPr="003C041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grade Math Smarter Balanced Assessment Consortium test, and </w:t>
      </w:r>
      <w:r w:rsidR="00190965">
        <w:rPr>
          <w:rFonts w:asciiTheme="minorHAnsi" w:eastAsiaTheme="minorHAnsi" w:hAnsiTheme="minorHAnsi" w:cstheme="minorHAnsi"/>
          <w:sz w:val="22"/>
          <w:szCs w:val="22"/>
        </w:rPr>
        <w:t xml:space="preserve">he </w:t>
      </w:r>
      <w:r>
        <w:rPr>
          <w:rFonts w:asciiTheme="minorHAnsi" w:eastAsiaTheme="minorHAnsi" w:hAnsiTheme="minorHAnsi" w:cstheme="minorHAnsi"/>
          <w:sz w:val="22"/>
          <w:szCs w:val="22"/>
        </w:rPr>
        <w:t>demonstrated the competency necessary to pass the test.</w:t>
      </w:r>
    </w:p>
    <w:p w:rsidR="003C041E" w:rsidRDefault="003C041E" w:rsidP="005C4A5A">
      <w:pPr>
        <w:pStyle w:val="ListParagraph"/>
        <w:numPr>
          <w:ilvl w:val="0"/>
          <w:numId w:val="26"/>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w:t>
      </w:r>
      <w:r w:rsidR="00190965">
        <w:rPr>
          <w:rFonts w:asciiTheme="minorHAnsi" w:eastAsiaTheme="minorHAnsi" w:hAnsiTheme="minorHAnsi" w:cstheme="minorHAnsi"/>
          <w:sz w:val="22"/>
          <w:szCs w:val="22"/>
        </w:rPr>
        <w:t xml:space="preserve">successfully </w:t>
      </w:r>
      <w:r>
        <w:rPr>
          <w:rFonts w:asciiTheme="minorHAnsi" w:eastAsiaTheme="minorHAnsi" w:hAnsiTheme="minorHAnsi" w:cstheme="minorHAnsi"/>
          <w:sz w:val="22"/>
          <w:szCs w:val="22"/>
        </w:rPr>
        <w:t>participates in extracurricular activities such as soccer and wrestling.</w:t>
      </w:r>
    </w:p>
    <w:p w:rsidR="003C041E" w:rsidRDefault="003C041E" w:rsidP="005C4A5A">
      <w:pPr>
        <w:autoSpaceDE w:val="0"/>
        <w:autoSpaceDN w:val="0"/>
        <w:adjustRightInd w:val="0"/>
        <w:spacing w:after="0"/>
        <w:jc w:val="both"/>
        <w:rPr>
          <w:rFonts w:asciiTheme="minorHAnsi" w:eastAsiaTheme="minorHAnsi" w:hAnsiTheme="minorHAnsi" w:cstheme="minorHAnsi"/>
          <w:sz w:val="22"/>
          <w:szCs w:val="22"/>
        </w:rPr>
      </w:pPr>
    </w:p>
    <w:p w:rsidR="003C041E" w:rsidRDefault="003C041E"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F</w:t>
      </w:r>
      <w:r w:rsidR="00190965">
        <w:rPr>
          <w:rFonts w:asciiTheme="minorHAnsi" w:eastAsiaTheme="minorHAnsi" w:hAnsiTheme="minorHAnsi" w:cstheme="minorHAnsi"/>
          <w:sz w:val="22"/>
          <w:szCs w:val="22"/>
        </w:rPr>
        <w:t>inally</w:t>
      </w:r>
      <w:r>
        <w:rPr>
          <w:rFonts w:asciiTheme="minorHAnsi" w:eastAsiaTheme="minorHAnsi" w:hAnsiTheme="minorHAnsi" w:cstheme="minorHAnsi"/>
          <w:sz w:val="22"/>
          <w:szCs w:val="22"/>
        </w:rPr>
        <w:t xml:space="preserve">, the district argues that it provides Student with adequate support </w:t>
      </w:r>
      <w:r w:rsidR="00F24ABD">
        <w:rPr>
          <w:rFonts w:asciiTheme="minorHAnsi" w:eastAsiaTheme="minorHAnsi" w:hAnsiTheme="minorHAnsi" w:cstheme="minorHAnsi"/>
          <w:sz w:val="22"/>
          <w:szCs w:val="22"/>
        </w:rPr>
        <w:t>services, including counseling.</w:t>
      </w:r>
    </w:p>
    <w:p w:rsidR="00F24ABD" w:rsidRDefault="00F24ABD" w:rsidP="005C4A5A">
      <w:pPr>
        <w:autoSpaceDE w:val="0"/>
        <w:autoSpaceDN w:val="0"/>
        <w:adjustRightInd w:val="0"/>
        <w:spacing w:after="0"/>
        <w:jc w:val="both"/>
        <w:rPr>
          <w:rFonts w:asciiTheme="minorHAnsi" w:eastAsiaTheme="minorHAnsi" w:hAnsiTheme="minorHAnsi" w:cstheme="minorHAnsi"/>
          <w:sz w:val="22"/>
          <w:szCs w:val="22"/>
        </w:rPr>
      </w:pPr>
    </w:p>
    <w:p w:rsidR="00F24ABD" w:rsidRDefault="00F24ABD" w:rsidP="00AC5DE8">
      <w:pPr>
        <w:pStyle w:val="Heading3"/>
        <w:rPr>
          <w:rFonts w:eastAsiaTheme="minorHAnsi"/>
        </w:rPr>
      </w:pPr>
      <w:r>
        <w:rPr>
          <w:rFonts w:eastAsiaTheme="minorHAnsi"/>
        </w:rPr>
        <w:t>B.</w:t>
      </w:r>
      <w:r>
        <w:rPr>
          <w:rFonts w:eastAsiaTheme="minorHAnsi"/>
        </w:rPr>
        <w:tab/>
      </w:r>
      <w:r w:rsidRPr="00F24ABD">
        <w:rPr>
          <w:rFonts w:eastAsiaTheme="minorHAnsi"/>
        </w:rPr>
        <w:t>Applicability of ORS 659.850 and OAR 581-021-0045 and 581-021-0046</w:t>
      </w:r>
      <w:r w:rsidR="0019549A">
        <w:rPr>
          <w:rFonts w:eastAsiaTheme="minorHAnsi"/>
        </w:rPr>
        <w:t xml:space="preserve"> to </w:t>
      </w:r>
      <w:r w:rsidR="00005271">
        <w:rPr>
          <w:rFonts w:eastAsiaTheme="minorHAnsi"/>
        </w:rPr>
        <w:t>the Circumstances of this Case</w:t>
      </w:r>
    </w:p>
    <w:p w:rsidR="00F24ABD" w:rsidRDefault="00F24ABD" w:rsidP="005C4A5A">
      <w:pPr>
        <w:autoSpaceDE w:val="0"/>
        <w:autoSpaceDN w:val="0"/>
        <w:adjustRightInd w:val="0"/>
        <w:spacing w:after="0"/>
        <w:jc w:val="both"/>
        <w:rPr>
          <w:rFonts w:asciiTheme="minorHAnsi" w:eastAsiaTheme="minorHAnsi" w:hAnsiTheme="minorHAnsi" w:cstheme="minorHAnsi"/>
          <w:b/>
          <w:sz w:val="22"/>
          <w:szCs w:val="22"/>
          <w:u w:val="single"/>
        </w:rPr>
      </w:pPr>
    </w:p>
    <w:p w:rsidR="003C041E" w:rsidRDefault="00DE0562"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this case, the </w:t>
      </w:r>
      <w:r w:rsidR="0019549A">
        <w:rPr>
          <w:rFonts w:asciiTheme="minorHAnsi" w:eastAsiaTheme="minorHAnsi" w:hAnsiTheme="minorHAnsi" w:cstheme="minorHAnsi"/>
          <w:sz w:val="22"/>
          <w:szCs w:val="22"/>
        </w:rPr>
        <w:t xml:space="preserve">Oregon Department of Education is faced with the following question: may </w:t>
      </w:r>
      <w:r w:rsidR="00E25FBE">
        <w:rPr>
          <w:rFonts w:asciiTheme="minorHAnsi" w:eastAsiaTheme="minorHAnsi" w:hAnsiTheme="minorHAnsi" w:cstheme="minorHAnsi"/>
          <w:sz w:val="22"/>
          <w:szCs w:val="22"/>
        </w:rPr>
        <w:t>Parent</w:t>
      </w:r>
      <w:r w:rsidR="0019549A">
        <w:rPr>
          <w:rFonts w:asciiTheme="minorHAnsi" w:eastAsiaTheme="minorHAnsi" w:hAnsiTheme="minorHAnsi" w:cstheme="minorHAnsi"/>
          <w:sz w:val="22"/>
          <w:szCs w:val="22"/>
        </w:rPr>
        <w:t xml:space="preserve"> file an appeal with the department under ORS 659.850 and OAR 581-021-0045 or 581-021-0046 on grounds that </w:t>
      </w:r>
      <w:r w:rsidR="005F6F82">
        <w:rPr>
          <w:rFonts w:asciiTheme="minorHAnsi" w:eastAsiaTheme="minorHAnsi" w:hAnsiTheme="minorHAnsi" w:cstheme="minorHAnsi"/>
          <w:sz w:val="22"/>
          <w:szCs w:val="22"/>
        </w:rPr>
        <w:t>Yamhill-Carlton School</w:t>
      </w:r>
      <w:r w:rsidR="00E25FBE">
        <w:rPr>
          <w:rFonts w:asciiTheme="minorHAnsi" w:eastAsiaTheme="minorHAnsi" w:hAnsiTheme="minorHAnsi" w:cstheme="minorHAnsi"/>
          <w:sz w:val="22"/>
          <w:szCs w:val="22"/>
        </w:rPr>
        <w:t xml:space="preserve"> </w:t>
      </w:r>
      <w:r w:rsidR="005F6F82">
        <w:rPr>
          <w:rFonts w:asciiTheme="minorHAnsi" w:eastAsiaTheme="minorHAnsi" w:hAnsiTheme="minorHAnsi" w:cstheme="minorHAnsi"/>
          <w:sz w:val="22"/>
          <w:szCs w:val="22"/>
        </w:rPr>
        <w:t>D</w:t>
      </w:r>
      <w:r w:rsidR="0019549A">
        <w:rPr>
          <w:rFonts w:asciiTheme="minorHAnsi" w:eastAsiaTheme="minorHAnsi" w:hAnsiTheme="minorHAnsi" w:cstheme="minorHAnsi"/>
          <w:sz w:val="22"/>
          <w:szCs w:val="22"/>
        </w:rPr>
        <w:t xml:space="preserve">istrict </w:t>
      </w:r>
      <w:proofErr w:type="gramStart"/>
      <w:r w:rsidR="0019549A">
        <w:rPr>
          <w:rFonts w:asciiTheme="minorHAnsi" w:eastAsiaTheme="minorHAnsi" w:hAnsiTheme="minorHAnsi" w:cstheme="minorHAnsi"/>
          <w:sz w:val="22"/>
          <w:szCs w:val="22"/>
        </w:rPr>
        <w:t>is not in compliance</w:t>
      </w:r>
      <w:proofErr w:type="gramEnd"/>
      <w:r w:rsidR="0019549A">
        <w:rPr>
          <w:rFonts w:asciiTheme="minorHAnsi" w:eastAsiaTheme="minorHAnsi" w:hAnsiTheme="minorHAnsi" w:cstheme="minorHAnsi"/>
          <w:sz w:val="22"/>
          <w:szCs w:val="22"/>
        </w:rPr>
        <w:t xml:space="preserve"> with </w:t>
      </w:r>
      <w:r w:rsidR="0019549A" w:rsidRPr="0019549A">
        <w:rPr>
          <w:rFonts w:asciiTheme="minorHAnsi" w:eastAsiaTheme="minorHAnsi" w:hAnsiTheme="minorHAnsi" w:cstheme="minorHAnsi"/>
          <w:sz w:val="22"/>
          <w:szCs w:val="22"/>
        </w:rPr>
        <w:t>Section 504</w:t>
      </w:r>
      <w:r w:rsidR="0019549A">
        <w:rPr>
          <w:rFonts w:asciiTheme="minorHAnsi" w:eastAsiaTheme="minorHAnsi" w:hAnsiTheme="minorHAnsi" w:cstheme="minorHAnsi"/>
          <w:sz w:val="22"/>
          <w:szCs w:val="22"/>
        </w:rPr>
        <w:t>?</w:t>
      </w:r>
    </w:p>
    <w:p w:rsidR="00005271" w:rsidRDefault="00005271" w:rsidP="005C4A5A">
      <w:pPr>
        <w:autoSpaceDE w:val="0"/>
        <w:autoSpaceDN w:val="0"/>
        <w:adjustRightInd w:val="0"/>
        <w:spacing w:after="0"/>
        <w:jc w:val="both"/>
        <w:rPr>
          <w:rFonts w:asciiTheme="minorHAnsi" w:eastAsiaTheme="minorHAnsi" w:hAnsiTheme="minorHAnsi" w:cstheme="minorHAnsi"/>
          <w:sz w:val="22"/>
          <w:szCs w:val="22"/>
        </w:rPr>
      </w:pPr>
    </w:p>
    <w:p w:rsidR="00005271" w:rsidRPr="00972672" w:rsidRDefault="00005271"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l</w:t>
      </w:r>
      <w:r w:rsidRPr="00972672">
        <w:rPr>
          <w:rFonts w:asciiTheme="minorHAnsi" w:eastAsiaTheme="minorHAnsi" w:hAnsiTheme="minorHAnsi" w:cstheme="minorHAnsi"/>
          <w:sz w:val="22"/>
          <w:szCs w:val="22"/>
        </w:rPr>
        <w:t>egislative history of ORS 659.850 indicates that the Oregon Legislative Assembly adopted the statute</w:t>
      </w:r>
      <w:r w:rsidR="001643FE">
        <w:rPr>
          <w:rFonts w:asciiTheme="minorHAnsi" w:eastAsiaTheme="minorHAnsi" w:hAnsiTheme="minorHAnsi" w:cstheme="minorHAnsi"/>
          <w:sz w:val="22"/>
          <w:szCs w:val="22"/>
        </w:rPr>
        <w:t xml:space="preserve"> in consideration of</w:t>
      </w:r>
      <w:r w:rsidRPr="00972672">
        <w:rPr>
          <w:rFonts w:asciiTheme="minorHAnsi" w:eastAsiaTheme="minorHAnsi" w:hAnsiTheme="minorHAnsi" w:cstheme="minorHAnsi"/>
          <w:sz w:val="22"/>
          <w:szCs w:val="22"/>
        </w:rPr>
        <w:t xml:space="preserve"> federal anti-discrimi</w:t>
      </w:r>
      <w:r>
        <w:rPr>
          <w:rFonts w:asciiTheme="minorHAnsi" w:eastAsiaTheme="minorHAnsi" w:hAnsiTheme="minorHAnsi" w:cstheme="minorHAnsi"/>
          <w:sz w:val="22"/>
          <w:szCs w:val="22"/>
        </w:rPr>
        <w:t xml:space="preserve">nation law. Thus, federal case law interpreting </w:t>
      </w:r>
      <w:r w:rsidR="00DD394D">
        <w:rPr>
          <w:rFonts w:asciiTheme="minorHAnsi" w:eastAsiaTheme="minorHAnsi" w:hAnsiTheme="minorHAnsi" w:cstheme="minorHAnsi"/>
          <w:sz w:val="22"/>
          <w:szCs w:val="22"/>
        </w:rPr>
        <w:t>S</w:t>
      </w:r>
      <w:r w:rsidRPr="00005271">
        <w:rPr>
          <w:rFonts w:asciiTheme="minorHAnsi" w:eastAsiaTheme="minorHAnsi" w:hAnsiTheme="minorHAnsi" w:cstheme="minorHAnsi"/>
          <w:sz w:val="22"/>
          <w:szCs w:val="22"/>
        </w:rPr>
        <w:t xml:space="preserve">ection 504 </w:t>
      </w:r>
      <w:r>
        <w:rPr>
          <w:rFonts w:asciiTheme="minorHAnsi" w:eastAsiaTheme="minorHAnsi" w:hAnsiTheme="minorHAnsi" w:cstheme="minorHAnsi"/>
          <w:sz w:val="22"/>
          <w:szCs w:val="22"/>
        </w:rPr>
        <w:t xml:space="preserve">and the regulations promulgated under </w:t>
      </w:r>
      <w:r w:rsidR="00DD394D">
        <w:rPr>
          <w:rFonts w:asciiTheme="minorHAnsi" w:eastAsiaTheme="minorHAnsi" w:hAnsiTheme="minorHAnsi" w:cstheme="minorHAnsi"/>
          <w:sz w:val="22"/>
          <w:szCs w:val="22"/>
        </w:rPr>
        <w:t>the statute</w:t>
      </w:r>
      <w:r>
        <w:rPr>
          <w:rFonts w:asciiTheme="minorHAnsi" w:eastAsiaTheme="minorHAnsi" w:hAnsiTheme="minorHAnsi" w:cstheme="minorHAnsi"/>
          <w:sz w:val="22"/>
          <w:szCs w:val="22"/>
        </w:rPr>
        <w:t xml:space="preserve">, as well guidance issued by the United States Department of Education’s Office of Civil Rights pertaining to </w:t>
      </w:r>
      <w:r w:rsidR="00DD394D">
        <w:rPr>
          <w:rFonts w:asciiTheme="minorHAnsi" w:eastAsiaTheme="minorHAnsi" w:hAnsiTheme="minorHAnsi" w:cstheme="minorHAnsi"/>
          <w:sz w:val="22"/>
          <w:szCs w:val="22"/>
        </w:rPr>
        <w:t>the statute</w:t>
      </w:r>
      <w:r>
        <w:rPr>
          <w:rFonts w:asciiTheme="minorHAnsi" w:eastAsiaTheme="minorHAnsi" w:hAnsiTheme="minorHAnsi" w:cstheme="minorHAnsi"/>
          <w:sz w:val="22"/>
          <w:szCs w:val="22"/>
        </w:rPr>
        <w:t xml:space="preserve">, are useful tools for the department to rely on in interpreting </w:t>
      </w:r>
      <w:r w:rsidRPr="00972672">
        <w:rPr>
          <w:rFonts w:asciiTheme="minorHAnsi" w:eastAsiaTheme="minorHAnsi" w:hAnsiTheme="minorHAnsi" w:cstheme="minorHAnsi"/>
          <w:sz w:val="22"/>
          <w:szCs w:val="22"/>
        </w:rPr>
        <w:t xml:space="preserve">ORS 659.850 and OAR 581-021-0045 </w:t>
      </w:r>
      <w:r>
        <w:rPr>
          <w:rFonts w:asciiTheme="minorHAnsi" w:eastAsiaTheme="minorHAnsi" w:hAnsiTheme="minorHAnsi" w:cstheme="minorHAnsi"/>
          <w:sz w:val="22"/>
          <w:szCs w:val="22"/>
        </w:rPr>
        <w:t xml:space="preserve">and </w:t>
      </w:r>
      <w:r w:rsidRPr="00972672">
        <w:rPr>
          <w:rFonts w:asciiTheme="minorHAnsi" w:eastAsiaTheme="minorHAnsi" w:hAnsiTheme="minorHAnsi" w:cstheme="minorHAnsi"/>
          <w:sz w:val="22"/>
          <w:szCs w:val="22"/>
        </w:rPr>
        <w:t>581-021-0046</w:t>
      </w:r>
      <w:r>
        <w:rPr>
          <w:rFonts w:asciiTheme="minorHAnsi" w:eastAsiaTheme="minorHAnsi" w:hAnsiTheme="minorHAnsi" w:cstheme="minorHAnsi"/>
          <w:sz w:val="22"/>
          <w:szCs w:val="22"/>
        </w:rPr>
        <w:t xml:space="preserve">. </w:t>
      </w:r>
    </w:p>
    <w:p w:rsidR="0019549A" w:rsidRDefault="0019549A" w:rsidP="005C4A5A">
      <w:pPr>
        <w:autoSpaceDE w:val="0"/>
        <w:autoSpaceDN w:val="0"/>
        <w:adjustRightInd w:val="0"/>
        <w:spacing w:after="0"/>
        <w:jc w:val="both"/>
        <w:rPr>
          <w:rFonts w:asciiTheme="minorHAnsi" w:eastAsiaTheme="minorHAnsi" w:hAnsiTheme="minorHAnsi" w:cstheme="minorHAnsi"/>
          <w:sz w:val="22"/>
          <w:szCs w:val="22"/>
        </w:rPr>
      </w:pPr>
    </w:p>
    <w:p w:rsidR="0019549A" w:rsidRDefault="00CA201E"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Under Oregon’s anti-discrimination statue, </w:t>
      </w:r>
      <w:r w:rsidRPr="00CA201E">
        <w:rPr>
          <w:rFonts w:asciiTheme="minorHAnsi" w:eastAsiaTheme="minorHAnsi" w:hAnsiTheme="minorHAnsi" w:cstheme="minorHAnsi"/>
          <w:sz w:val="22"/>
          <w:szCs w:val="22"/>
        </w:rPr>
        <w:t>“discrimination”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CA201E">
        <w:rPr>
          <w:rFonts w:asciiTheme="minorHAnsi" w:eastAsiaTheme="minorHAnsi" w:hAnsiTheme="minorHAnsi" w:cstheme="minorHAnsi"/>
          <w:sz w:val="22"/>
          <w:szCs w:val="22"/>
          <w:vertAlign w:val="superscript"/>
        </w:rPr>
        <w:footnoteReference w:id="10"/>
      </w:r>
    </w:p>
    <w:p w:rsidR="00CA201E" w:rsidRDefault="00CA201E" w:rsidP="005C4A5A">
      <w:pPr>
        <w:autoSpaceDE w:val="0"/>
        <w:autoSpaceDN w:val="0"/>
        <w:adjustRightInd w:val="0"/>
        <w:spacing w:after="0"/>
        <w:jc w:val="both"/>
        <w:rPr>
          <w:rFonts w:asciiTheme="minorHAnsi" w:eastAsiaTheme="minorHAnsi" w:hAnsiTheme="minorHAnsi" w:cstheme="minorHAnsi"/>
          <w:sz w:val="22"/>
          <w:szCs w:val="22"/>
        </w:rPr>
      </w:pPr>
    </w:p>
    <w:p w:rsidR="00EA7AF0" w:rsidRDefault="00CA201E"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Section 504 is a federal law that prohibits disability discrimination by recipients of federal financial assistance.</w:t>
      </w:r>
      <w:r>
        <w:rPr>
          <w:rStyle w:val="FootnoteReference"/>
          <w:rFonts w:asciiTheme="minorHAnsi" w:eastAsiaTheme="minorHAnsi" w:hAnsiTheme="minorHAnsi" w:cstheme="minorHAnsi"/>
          <w:sz w:val="22"/>
          <w:szCs w:val="22"/>
        </w:rPr>
        <w:footnoteReference w:id="11"/>
      </w:r>
      <w:r>
        <w:rPr>
          <w:rFonts w:asciiTheme="minorHAnsi" w:eastAsiaTheme="minorHAnsi" w:hAnsiTheme="minorHAnsi" w:cstheme="minorHAnsi"/>
          <w:sz w:val="22"/>
          <w:szCs w:val="22"/>
        </w:rPr>
        <w:t xml:space="preserve"> </w:t>
      </w:r>
      <w:r w:rsidR="00524940">
        <w:rPr>
          <w:rFonts w:asciiTheme="minorHAnsi" w:eastAsiaTheme="minorHAnsi" w:hAnsiTheme="minorHAnsi" w:cstheme="minorHAnsi"/>
          <w:sz w:val="22"/>
          <w:szCs w:val="22"/>
        </w:rPr>
        <w:t>A</w:t>
      </w:r>
      <w:r w:rsidR="00EA7AF0">
        <w:rPr>
          <w:rFonts w:asciiTheme="minorHAnsi" w:eastAsiaTheme="minorHAnsi" w:hAnsiTheme="minorHAnsi" w:cstheme="minorHAnsi"/>
          <w:sz w:val="22"/>
          <w:szCs w:val="22"/>
        </w:rPr>
        <w:t xml:space="preserve">ll school districts that receive federal financial assistance from the United States Department of Education must comply with </w:t>
      </w:r>
      <w:r w:rsidR="00DD394D">
        <w:rPr>
          <w:rFonts w:asciiTheme="minorHAnsi" w:eastAsiaTheme="minorHAnsi" w:hAnsiTheme="minorHAnsi" w:cstheme="minorHAnsi"/>
          <w:sz w:val="22"/>
          <w:szCs w:val="22"/>
        </w:rPr>
        <w:t>the statute</w:t>
      </w:r>
      <w:r w:rsidR="00EA7AF0">
        <w:rPr>
          <w:rFonts w:asciiTheme="minorHAnsi" w:eastAsiaTheme="minorHAnsi" w:hAnsiTheme="minorHAnsi" w:cstheme="minorHAnsi"/>
          <w:sz w:val="22"/>
          <w:szCs w:val="22"/>
        </w:rPr>
        <w:t xml:space="preserve">. </w:t>
      </w:r>
      <w:r w:rsidR="00524940">
        <w:rPr>
          <w:rFonts w:asciiTheme="minorHAnsi" w:eastAsiaTheme="minorHAnsi" w:hAnsiTheme="minorHAnsi" w:cstheme="minorHAnsi"/>
          <w:sz w:val="22"/>
          <w:szCs w:val="22"/>
        </w:rPr>
        <w:t>A s</w:t>
      </w:r>
      <w:r w:rsidR="00EA7AF0">
        <w:rPr>
          <w:rFonts w:asciiTheme="minorHAnsi" w:eastAsiaTheme="minorHAnsi" w:hAnsiTheme="minorHAnsi" w:cstheme="minorHAnsi"/>
          <w:sz w:val="22"/>
          <w:szCs w:val="22"/>
        </w:rPr>
        <w:t xml:space="preserve">tudent who </w:t>
      </w:r>
      <w:r w:rsidR="00524940">
        <w:rPr>
          <w:rFonts w:asciiTheme="minorHAnsi" w:eastAsiaTheme="minorHAnsi" w:hAnsiTheme="minorHAnsi" w:cstheme="minorHAnsi"/>
          <w:sz w:val="22"/>
          <w:szCs w:val="22"/>
        </w:rPr>
        <w:t>is</w:t>
      </w:r>
      <w:r w:rsidR="00EA7AF0">
        <w:rPr>
          <w:rFonts w:asciiTheme="minorHAnsi" w:eastAsiaTheme="minorHAnsi" w:hAnsiTheme="minorHAnsi" w:cstheme="minorHAnsi"/>
          <w:sz w:val="22"/>
          <w:szCs w:val="22"/>
        </w:rPr>
        <w:t xml:space="preserve"> disabled within the meaning of </w:t>
      </w:r>
      <w:r w:rsidR="00DD394D">
        <w:rPr>
          <w:rFonts w:asciiTheme="minorHAnsi" w:eastAsiaTheme="minorHAnsi" w:hAnsiTheme="minorHAnsi" w:cstheme="minorHAnsi"/>
          <w:sz w:val="22"/>
          <w:szCs w:val="22"/>
        </w:rPr>
        <w:t>the statute</w:t>
      </w:r>
      <w:r w:rsidR="00EA7AF0">
        <w:rPr>
          <w:rFonts w:asciiTheme="minorHAnsi" w:eastAsiaTheme="minorHAnsi" w:hAnsiTheme="minorHAnsi" w:cstheme="minorHAnsi"/>
          <w:sz w:val="22"/>
          <w:szCs w:val="22"/>
        </w:rPr>
        <w:t xml:space="preserve"> </w:t>
      </w:r>
      <w:r w:rsidR="00524940">
        <w:rPr>
          <w:rFonts w:asciiTheme="minorHAnsi" w:eastAsiaTheme="minorHAnsi" w:hAnsiTheme="minorHAnsi" w:cstheme="minorHAnsi"/>
          <w:sz w:val="22"/>
          <w:szCs w:val="22"/>
        </w:rPr>
        <w:t>is</w:t>
      </w:r>
      <w:r w:rsidR="00EA7AF0">
        <w:rPr>
          <w:rFonts w:asciiTheme="minorHAnsi" w:eastAsiaTheme="minorHAnsi" w:hAnsiTheme="minorHAnsi" w:cstheme="minorHAnsi"/>
          <w:sz w:val="22"/>
          <w:szCs w:val="22"/>
        </w:rPr>
        <w:t xml:space="preserve"> entitled to receive regular or special education services designed to meet </w:t>
      </w:r>
      <w:r w:rsidR="00524940">
        <w:rPr>
          <w:rFonts w:asciiTheme="minorHAnsi" w:eastAsiaTheme="minorHAnsi" w:hAnsiTheme="minorHAnsi" w:cstheme="minorHAnsi"/>
          <w:sz w:val="22"/>
          <w:szCs w:val="22"/>
        </w:rPr>
        <w:t>his or her</w:t>
      </w:r>
      <w:r w:rsidR="00EA7AF0">
        <w:rPr>
          <w:rFonts w:asciiTheme="minorHAnsi" w:eastAsiaTheme="minorHAnsi" w:hAnsiTheme="minorHAnsi" w:cstheme="minorHAnsi"/>
          <w:sz w:val="22"/>
          <w:szCs w:val="22"/>
        </w:rPr>
        <w:t xml:space="preserve"> individual educational needs.</w:t>
      </w:r>
      <w:r w:rsidR="00524940">
        <w:rPr>
          <w:rStyle w:val="FootnoteReference"/>
          <w:rFonts w:asciiTheme="minorHAnsi" w:eastAsiaTheme="minorHAnsi" w:hAnsiTheme="minorHAnsi" w:cstheme="minorHAnsi"/>
          <w:sz w:val="22"/>
          <w:szCs w:val="22"/>
        </w:rPr>
        <w:footnoteReference w:id="12"/>
      </w:r>
      <w:r w:rsidR="00524940">
        <w:rPr>
          <w:rFonts w:asciiTheme="minorHAnsi" w:eastAsiaTheme="minorHAnsi" w:hAnsiTheme="minorHAnsi" w:cstheme="minorHAnsi"/>
          <w:sz w:val="22"/>
          <w:szCs w:val="22"/>
        </w:rPr>
        <w:t xml:space="preserve"> A school district must provide those services in a manner that meets the needs of the student as adequately as the school district meets the needs of students who are not disabled.</w:t>
      </w:r>
      <w:r w:rsidR="00524940">
        <w:rPr>
          <w:rStyle w:val="FootnoteReference"/>
          <w:rFonts w:asciiTheme="minorHAnsi" w:eastAsiaTheme="minorHAnsi" w:hAnsiTheme="minorHAnsi" w:cstheme="minorHAnsi"/>
          <w:sz w:val="22"/>
          <w:szCs w:val="22"/>
        </w:rPr>
        <w:footnoteReference w:id="13"/>
      </w:r>
      <w:r w:rsidR="00524940">
        <w:rPr>
          <w:rFonts w:asciiTheme="minorHAnsi" w:eastAsiaTheme="minorHAnsi" w:hAnsiTheme="minorHAnsi" w:cstheme="minorHAnsi"/>
          <w:sz w:val="22"/>
          <w:szCs w:val="22"/>
        </w:rPr>
        <w:t xml:space="preserve"> </w:t>
      </w:r>
    </w:p>
    <w:p w:rsidR="00524940" w:rsidRDefault="00524940" w:rsidP="005C4A5A">
      <w:pPr>
        <w:autoSpaceDE w:val="0"/>
        <w:autoSpaceDN w:val="0"/>
        <w:adjustRightInd w:val="0"/>
        <w:spacing w:after="0"/>
        <w:jc w:val="both"/>
        <w:rPr>
          <w:rFonts w:asciiTheme="minorHAnsi" w:eastAsiaTheme="minorHAnsi" w:hAnsiTheme="minorHAnsi" w:cstheme="minorHAnsi"/>
          <w:sz w:val="22"/>
          <w:szCs w:val="22"/>
        </w:rPr>
      </w:pPr>
    </w:p>
    <w:p w:rsidR="00524940" w:rsidRDefault="00472187"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Under state law, a school district cannot act in a manner that is “fair in form but discriminatory in </w:t>
      </w:r>
      <w:r w:rsidR="00B62725">
        <w:rPr>
          <w:rFonts w:asciiTheme="minorHAnsi" w:eastAsiaTheme="minorHAnsi" w:hAnsiTheme="minorHAnsi" w:cstheme="minorHAnsi"/>
          <w:sz w:val="22"/>
          <w:szCs w:val="22"/>
        </w:rPr>
        <w:t>operation</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14"/>
      </w:r>
      <w:r>
        <w:rPr>
          <w:rFonts w:asciiTheme="minorHAnsi" w:eastAsiaTheme="minorHAnsi" w:hAnsiTheme="minorHAnsi" w:cstheme="minorHAnsi"/>
          <w:sz w:val="22"/>
          <w:szCs w:val="22"/>
        </w:rPr>
        <w:t xml:space="preserve"> By not providing regular or special education services designed to meet a student’s individual educational needs, and thereby failing to meet the needs of a student with a disability as adequately </w:t>
      </w:r>
      <w:r w:rsidR="00904CB1">
        <w:rPr>
          <w:rFonts w:asciiTheme="minorHAnsi" w:eastAsiaTheme="minorHAnsi" w:hAnsiTheme="minorHAnsi" w:cstheme="minorHAnsi"/>
          <w:sz w:val="22"/>
          <w:szCs w:val="22"/>
        </w:rPr>
        <w:t xml:space="preserve">as </w:t>
      </w:r>
      <w:r>
        <w:rPr>
          <w:rFonts w:asciiTheme="minorHAnsi" w:eastAsiaTheme="minorHAnsi" w:hAnsiTheme="minorHAnsi" w:cstheme="minorHAnsi"/>
          <w:sz w:val="22"/>
          <w:szCs w:val="22"/>
        </w:rPr>
        <w:t xml:space="preserve">it meets the needs of students who are not disabled, a school district provides educational services in a manner that is “fair in form but discriminatory in </w:t>
      </w:r>
      <w:r w:rsidR="00B62725">
        <w:rPr>
          <w:rFonts w:asciiTheme="minorHAnsi" w:eastAsiaTheme="minorHAnsi" w:hAnsiTheme="minorHAnsi" w:cstheme="minorHAnsi"/>
          <w:sz w:val="22"/>
          <w:szCs w:val="22"/>
        </w:rPr>
        <w:t>operation</w:t>
      </w:r>
      <w:r>
        <w:rPr>
          <w:rFonts w:asciiTheme="minorHAnsi" w:eastAsiaTheme="minorHAnsi" w:hAnsiTheme="minorHAnsi" w:cstheme="minorHAnsi"/>
          <w:sz w:val="22"/>
          <w:szCs w:val="22"/>
        </w:rPr>
        <w:t>.”</w:t>
      </w:r>
    </w:p>
    <w:p w:rsidR="00472187" w:rsidRDefault="00472187" w:rsidP="005C4A5A">
      <w:pPr>
        <w:autoSpaceDE w:val="0"/>
        <w:autoSpaceDN w:val="0"/>
        <w:adjustRightInd w:val="0"/>
        <w:spacing w:after="0"/>
        <w:jc w:val="both"/>
        <w:rPr>
          <w:rFonts w:asciiTheme="minorHAnsi" w:eastAsiaTheme="minorHAnsi" w:hAnsiTheme="minorHAnsi" w:cstheme="minorHAnsi"/>
          <w:sz w:val="22"/>
          <w:szCs w:val="22"/>
        </w:rPr>
      </w:pPr>
    </w:p>
    <w:p w:rsidR="00B62725" w:rsidRDefault="00472187"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That said, </w:t>
      </w:r>
      <w:r w:rsidR="00B62725">
        <w:rPr>
          <w:rFonts w:asciiTheme="minorHAnsi" w:eastAsiaTheme="minorHAnsi" w:hAnsiTheme="minorHAnsi" w:cstheme="minorHAnsi"/>
          <w:sz w:val="22"/>
          <w:szCs w:val="22"/>
        </w:rPr>
        <w:t>i</w:t>
      </w:r>
      <w:r w:rsidR="009903F6">
        <w:rPr>
          <w:rFonts w:asciiTheme="minorHAnsi" w:eastAsiaTheme="minorHAnsi" w:hAnsiTheme="minorHAnsi" w:cstheme="minorHAnsi"/>
          <w:sz w:val="22"/>
          <w:szCs w:val="22"/>
        </w:rPr>
        <w:t xml:space="preserve">n this case, </w:t>
      </w:r>
      <w:r w:rsidR="00B62725">
        <w:rPr>
          <w:rFonts w:asciiTheme="minorHAnsi" w:eastAsiaTheme="minorHAnsi" w:hAnsiTheme="minorHAnsi" w:cstheme="minorHAnsi"/>
          <w:sz w:val="22"/>
          <w:szCs w:val="22"/>
        </w:rPr>
        <w:t>S</w:t>
      </w:r>
      <w:r w:rsidR="009903F6">
        <w:rPr>
          <w:rFonts w:asciiTheme="minorHAnsi" w:eastAsiaTheme="minorHAnsi" w:hAnsiTheme="minorHAnsi" w:cstheme="minorHAnsi"/>
          <w:sz w:val="22"/>
          <w:szCs w:val="22"/>
        </w:rPr>
        <w:t>tudent ha</w:t>
      </w:r>
      <w:r w:rsidR="005F6F82">
        <w:rPr>
          <w:rFonts w:asciiTheme="minorHAnsi" w:eastAsiaTheme="minorHAnsi" w:hAnsiTheme="minorHAnsi" w:cstheme="minorHAnsi"/>
          <w:sz w:val="22"/>
          <w:szCs w:val="22"/>
        </w:rPr>
        <w:t>s</w:t>
      </w:r>
      <w:r w:rsidR="009903F6">
        <w:rPr>
          <w:rFonts w:asciiTheme="minorHAnsi" w:eastAsiaTheme="minorHAnsi" w:hAnsiTheme="minorHAnsi" w:cstheme="minorHAnsi"/>
          <w:sz w:val="22"/>
          <w:szCs w:val="22"/>
        </w:rPr>
        <w:t xml:space="preserve"> an IEP. </w:t>
      </w:r>
      <w:r w:rsidR="00B62725">
        <w:rPr>
          <w:rFonts w:asciiTheme="minorHAnsi" w:eastAsiaTheme="minorHAnsi" w:hAnsiTheme="minorHAnsi" w:cstheme="minorHAnsi"/>
          <w:sz w:val="22"/>
          <w:szCs w:val="22"/>
        </w:rPr>
        <w:t>Under federal law, a district is not required to implement both an IEP and a 504 plan. Rather, a school district may meet the requirements established under Section 504</w:t>
      </w:r>
      <w:r w:rsidR="00C00059">
        <w:rPr>
          <w:rFonts w:asciiTheme="minorHAnsi" w:eastAsiaTheme="minorHAnsi" w:hAnsiTheme="minorHAnsi" w:cstheme="minorHAnsi"/>
          <w:sz w:val="22"/>
          <w:szCs w:val="22"/>
        </w:rPr>
        <w:t xml:space="preserve"> </w:t>
      </w:r>
      <w:r w:rsidR="00B62725">
        <w:rPr>
          <w:rFonts w:asciiTheme="minorHAnsi" w:eastAsiaTheme="minorHAnsi" w:hAnsiTheme="minorHAnsi" w:cstheme="minorHAnsi"/>
          <w:sz w:val="22"/>
          <w:szCs w:val="22"/>
        </w:rPr>
        <w:t xml:space="preserve">by implementing an IEP. Specifically, </w:t>
      </w:r>
      <w:r w:rsidR="003F6607">
        <w:rPr>
          <w:rFonts w:asciiTheme="minorHAnsi" w:eastAsiaTheme="minorHAnsi" w:hAnsiTheme="minorHAnsi" w:cstheme="minorHAnsi"/>
          <w:sz w:val="22"/>
          <w:szCs w:val="22"/>
        </w:rPr>
        <w:t xml:space="preserve">“[i]mplentation of an [IEP] developed in accordance with the Education of the Handicapped Act” is one means of meeting the mandate described in Section 504 that a school district provide “regular or special education . . . services . . </w:t>
      </w:r>
      <w:r w:rsidR="00C00059">
        <w:rPr>
          <w:rFonts w:asciiTheme="minorHAnsi" w:eastAsiaTheme="minorHAnsi" w:hAnsiTheme="minorHAnsi" w:cstheme="minorHAnsi"/>
          <w:sz w:val="22"/>
          <w:szCs w:val="22"/>
        </w:rPr>
        <w:t>.</w:t>
      </w:r>
      <w:r w:rsidR="003F6607">
        <w:rPr>
          <w:rFonts w:asciiTheme="minorHAnsi" w:eastAsiaTheme="minorHAnsi" w:hAnsiTheme="minorHAnsi" w:cstheme="minorHAnsi"/>
          <w:sz w:val="22"/>
          <w:szCs w:val="22"/>
        </w:rPr>
        <w:t xml:space="preserve"> designed to meet individual educational needs of handicapped persons as adequately as the needs of nonhandicapped persons.”</w:t>
      </w:r>
      <w:r w:rsidR="003F6607">
        <w:rPr>
          <w:rStyle w:val="FootnoteReference"/>
          <w:rFonts w:asciiTheme="minorHAnsi" w:eastAsiaTheme="minorHAnsi" w:hAnsiTheme="minorHAnsi" w:cstheme="minorHAnsi"/>
          <w:sz w:val="22"/>
          <w:szCs w:val="22"/>
        </w:rPr>
        <w:footnoteReference w:id="15"/>
      </w:r>
    </w:p>
    <w:p w:rsidR="003F6607" w:rsidRDefault="003F6607" w:rsidP="003F6607">
      <w:pPr>
        <w:autoSpaceDE w:val="0"/>
        <w:autoSpaceDN w:val="0"/>
        <w:adjustRightInd w:val="0"/>
        <w:spacing w:after="0"/>
        <w:jc w:val="both"/>
        <w:rPr>
          <w:rFonts w:asciiTheme="minorHAnsi" w:eastAsiaTheme="minorHAnsi" w:hAnsiTheme="minorHAnsi" w:cstheme="minorHAnsi"/>
          <w:sz w:val="22"/>
          <w:szCs w:val="22"/>
        </w:rPr>
      </w:pPr>
    </w:p>
    <w:p w:rsidR="00B62725" w:rsidRDefault="003F6607" w:rsidP="003F6607">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It is not legally impossible for a student to have both an IEP and a 504 plan. However, a school district is not obligated to </w:t>
      </w:r>
      <w:r w:rsidR="00147F7B">
        <w:rPr>
          <w:rFonts w:asciiTheme="minorHAnsi" w:eastAsiaTheme="minorHAnsi" w:hAnsiTheme="minorHAnsi" w:cstheme="minorHAnsi"/>
          <w:sz w:val="22"/>
          <w:szCs w:val="22"/>
        </w:rPr>
        <w:t>implement</w:t>
      </w:r>
      <w:r>
        <w:rPr>
          <w:rFonts w:asciiTheme="minorHAnsi" w:eastAsiaTheme="minorHAnsi" w:hAnsiTheme="minorHAnsi" w:cstheme="minorHAnsi"/>
          <w:sz w:val="22"/>
          <w:szCs w:val="22"/>
        </w:rPr>
        <w:t xml:space="preserve"> a 504 plan for a student if the school district has implemented an IEP</w:t>
      </w:r>
      <w:r w:rsidR="00056CAC" w:rsidRPr="00056CAC">
        <w:rPr>
          <w:rFonts w:asciiTheme="minorHAnsi" w:eastAsiaTheme="minorHAnsi" w:hAnsiTheme="minorHAnsi" w:cstheme="minorHAnsi"/>
          <w:sz w:val="22"/>
          <w:szCs w:val="22"/>
        </w:rPr>
        <w:t xml:space="preserve"> </w:t>
      </w:r>
      <w:r w:rsidR="00056CAC">
        <w:rPr>
          <w:rFonts w:asciiTheme="minorHAnsi" w:eastAsiaTheme="minorHAnsi" w:hAnsiTheme="minorHAnsi" w:cstheme="minorHAnsi"/>
          <w:sz w:val="22"/>
          <w:szCs w:val="22"/>
        </w:rPr>
        <w:t>for that student</w:t>
      </w:r>
      <w:r>
        <w:rPr>
          <w:rFonts w:asciiTheme="minorHAnsi" w:eastAsiaTheme="minorHAnsi" w:hAnsiTheme="minorHAnsi" w:cstheme="minorHAnsi"/>
          <w:sz w:val="22"/>
          <w:szCs w:val="22"/>
        </w:rPr>
        <w:t>. In its discretion, the school di</w:t>
      </w:r>
      <w:r w:rsidR="00BC5FD7">
        <w:rPr>
          <w:rFonts w:asciiTheme="minorHAnsi" w:eastAsiaTheme="minorHAnsi" w:hAnsiTheme="minorHAnsi" w:cstheme="minorHAnsi"/>
          <w:sz w:val="22"/>
          <w:szCs w:val="22"/>
        </w:rPr>
        <w:t xml:space="preserve">strict </w:t>
      </w:r>
      <w:r w:rsidR="00147F7B" w:rsidRPr="00147F7B">
        <w:rPr>
          <w:rFonts w:asciiTheme="minorHAnsi" w:eastAsiaTheme="minorHAnsi" w:hAnsiTheme="minorHAnsi" w:cstheme="minorHAnsi"/>
          <w:i/>
          <w:sz w:val="22"/>
          <w:szCs w:val="22"/>
        </w:rPr>
        <w:t>may implement</w:t>
      </w:r>
      <w:r w:rsidR="00BC5FD7">
        <w:rPr>
          <w:rFonts w:asciiTheme="minorHAnsi" w:eastAsiaTheme="minorHAnsi" w:hAnsiTheme="minorHAnsi" w:cstheme="minorHAnsi"/>
          <w:sz w:val="22"/>
          <w:szCs w:val="22"/>
        </w:rPr>
        <w:t xml:space="preserve"> a 504 plan</w:t>
      </w:r>
      <w:r w:rsidR="00147F7B">
        <w:rPr>
          <w:rFonts w:asciiTheme="minorHAnsi" w:eastAsiaTheme="minorHAnsi" w:hAnsiTheme="minorHAnsi" w:cstheme="minorHAnsi"/>
          <w:sz w:val="22"/>
          <w:szCs w:val="22"/>
        </w:rPr>
        <w:t>; b</w:t>
      </w:r>
      <w:r>
        <w:rPr>
          <w:rFonts w:asciiTheme="minorHAnsi" w:eastAsiaTheme="minorHAnsi" w:hAnsiTheme="minorHAnsi" w:cstheme="minorHAnsi"/>
          <w:sz w:val="22"/>
          <w:szCs w:val="22"/>
        </w:rPr>
        <w:t xml:space="preserve">ut the school district </w:t>
      </w:r>
      <w:r w:rsidRPr="00147F7B">
        <w:rPr>
          <w:rFonts w:asciiTheme="minorHAnsi" w:eastAsiaTheme="minorHAnsi" w:hAnsiTheme="minorHAnsi" w:cstheme="minorHAnsi"/>
          <w:i/>
          <w:sz w:val="22"/>
          <w:szCs w:val="22"/>
        </w:rPr>
        <w:t>is not required</w:t>
      </w:r>
      <w:r>
        <w:rPr>
          <w:rFonts w:asciiTheme="minorHAnsi" w:eastAsiaTheme="minorHAnsi" w:hAnsiTheme="minorHAnsi" w:cstheme="minorHAnsi"/>
          <w:sz w:val="22"/>
          <w:szCs w:val="22"/>
        </w:rPr>
        <w:t xml:space="preserve"> to </w:t>
      </w:r>
      <w:r w:rsidR="00EC07A8">
        <w:rPr>
          <w:rFonts w:asciiTheme="minorHAnsi" w:eastAsiaTheme="minorHAnsi" w:hAnsiTheme="minorHAnsi" w:cstheme="minorHAnsi"/>
          <w:sz w:val="22"/>
          <w:szCs w:val="22"/>
        </w:rPr>
        <w:t>implement</w:t>
      </w:r>
      <w:r>
        <w:rPr>
          <w:rFonts w:asciiTheme="minorHAnsi" w:eastAsiaTheme="minorHAnsi" w:hAnsiTheme="minorHAnsi" w:cstheme="minorHAnsi"/>
          <w:sz w:val="22"/>
          <w:szCs w:val="22"/>
        </w:rPr>
        <w:t xml:space="preserve"> one.</w:t>
      </w:r>
      <w:r w:rsidR="00056CAC">
        <w:rPr>
          <w:rFonts w:asciiTheme="minorHAnsi" w:eastAsiaTheme="minorHAnsi" w:hAnsiTheme="minorHAnsi" w:cstheme="minorHAnsi"/>
          <w:sz w:val="22"/>
          <w:szCs w:val="22"/>
        </w:rPr>
        <w:t xml:space="preserve"> </w:t>
      </w:r>
    </w:p>
    <w:p w:rsidR="003F6607" w:rsidRDefault="003F6607" w:rsidP="005C4A5A">
      <w:pPr>
        <w:autoSpaceDE w:val="0"/>
        <w:autoSpaceDN w:val="0"/>
        <w:adjustRightInd w:val="0"/>
        <w:spacing w:after="0"/>
        <w:jc w:val="both"/>
        <w:rPr>
          <w:rFonts w:asciiTheme="minorHAnsi" w:eastAsiaTheme="minorHAnsi" w:hAnsiTheme="minorHAnsi" w:cstheme="minorHAnsi"/>
          <w:sz w:val="22"/>
          <w:szCs w:val="22"/>
        </w:rPr>
      </w:pPr>
    </w:p>
    <w:p w:rsidR="009B5117" w:rsidRDefault="003F6607"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As mentioned</w:t>
      </w:r>
      <w:r w:rsidR="0057236F">
        <w:rPr>
          <w:rFonts w:asciiTheme="minorHAnsi" w:eastAsiaTheme="minorHAnsi" w:hAnsiTheme="minorHAnsi" w:cstheme="minorHAnsi"/>
          <w:sz w:val="22"/>
          <w:szCs w:val="22"/>
        </w:rPr>
        <w:t xml:space="preserve"> above</w:t>
      </w:r>
      <w:r>
        <w:rPr>
          <w:rFonts w:asciiTheme="minorHAnsi" w:eastAsiaTheme="minorHAnsi" w:hAnsiTheme="minorHAnsi" w:cstheme="minorHAnsi"/>
          <w:sz w:val="22"/>
          <w:szCs w:val="22"/>
        </w:rPr>
        <w:t xml:space="preserve">, in this case, Student has an IEP. </w:t>
      </w:r>
      <w:r w:rsidR="009903F6">
        <w:rPr>
          <w:rFonts w:asciiTheme="minorHAnsi" w:eastAsiaTheme="minorHAnsi" w:hAnsiTheme="minorHAnsi" w:cstheme="minorHAnsi"/>
          <w:sz w:val="22"/>
          <w:szCs w:val="22"/>
        </w:rPr>
        <w:t>On two occasion</w:t>
      </w:r>
      <w:r w:rsidR="009B5117">
        <w:rPr>
          <w:rFonts w:asciiTheme="minorHAnsi" w:eastAsiaTheme="minorHAnsi" w:hAnsiTheme="minorHAnsi" w:cstheme="minorHAnsi"/>
          <w:sz w:val="22"/>
          <w:szCs w:val="22"/>
        </w:rPr>
        <w:t>s</w:t>
      </w:r>
      <w:r w:rsidR="009903F6">
        <w:rPr>
          <w:rFonts w:asciiTheme="minorHAnsi" w:eastAsiaTheme="minorHAnsi" w:hAnsiTheme="minorHAnsi" w:cstheme="minorHAnsi"/>
          <w:sz w:val="22"/>
          <w:szCs w:val="22"/>
        </w:rPr>
        <w:t xml:space="preserve">, Parent </w:t>
      </w:r>
      <w:r w:rsidR="009903F6" w:rsidRPr="009903F6">
        <w:rPr>
          <w:rFonts w:asciiTheme="minorHAnsi" w:eastAsiaTheme="minorHAnsi" w:hAnsiTheme="minorHAnsi" w:cstheme="minorHAnsi"/>
          <w:sz w:val="22"/>
          <w:szCs w:val="22"/>
        </w:rPr>
        <w:t xml:space="preserve">requested a due process hearing, naming the district as a party, pursuant to </w:t>
      </w:r>
      <w:r w:rsidR="009903F6">
        <w:rPr>
          <w:rFonts w:asciiTheme="minorHAnsi" w:eastAsiaTheme="minorHAnsi" w:hAnsiTheme="minorHAnsi" w:cstheme="minorHAnsi"/>
          <w:sz w:val="22"/>
          <w:szCs w:val="22"/>
        </w:rPr>
        <w:t>rules setting forth the requirements for due process hearings.</w:t>
      </w:r>
      <w:r w:rsidR="009903F6">
        <w:rPr>
          <w:rStyle w:val="FootnoteReference"/>
          <w:rFonts w:asciiTheme="minorHAnsi" w:eastAsiaTheme="minorHAnsi" w:hAnsiTheme="minorHAnsi" w:cstheme="minorHAnsi"/>
          <w:sz w:val="22"/>
          <w:szCs w:val="22"/>
        </w:rPr>
        <w:footnoteReference w:id="16"/>
      </w:r>
      <w:r w:rsidR="009903F6">
        <w:rPr>
          <w:rFonts w:asciiTheme="minorHAnsi" w:eastAsiaTheme="minorHAnsi" w:hAnsiTheme="minorHAnsi" w:cstheme="minorHAnsi"/>
          <w:sz w:val="22"/>
          <w:szCs w:val="22"/>
        </w:rPr>
        <w:t xml:space="preserve"> On two occasions, </w:t>
      </w:r>
      <w:r w:rsidR="009903F6" w:rsidRPr="009903F6">
        <w:rPr>
          <w:rFonts w:asciiTheme="minorHAnsi" w:eastAsiaTheme="minorHAnsi" w:hAnsiTheme="minorHAnsi" w:cstheme="minorHAnsi"/>
          <w:sz w:val="22"/>
          <w:szCs w:val="22"/>
        </w:rPr>
        <w:t>Parent and the district reached an agreement through mediation</w:t>
      </w:r>
      <w:r w:rsidR="009903F6">
        <w:rPr>
          <w:rFonts w:asciiTheme="minorHAnsi" w:eastAsiaTheme="minorHAnsi" w:hAnsiTheme="minorHAnsi" w:cstheme="minorHAnsi"/>
          <w:sz w:val="22"/>
          <w:szCs w:val="22"/>
        </w:rPr>
        <w:t xml:space="preserve"> for purposes of implementing Student’s IEP.</w:t>
      </w:r>
      <w:r w:rsidR="005F6F82">
        <w:rPr>
          <w:rFonts w:asciiTheme="minorHAnsi" w:eastAsiaTheme="minorHAnsi" w:hAnsiTheme="minorHAnsi" w:cstheme="minorHAnsi"/>
          <w:sz w:val="22"/>
          <w:szCs w:val="22"/>
        </w:rPr>
        <w:t xml:space="preserve"> </w:t>
      </w:r>
      <w:r w:rsidR="00386A2A">
        <w:rPr>
          <w:rFonts w:asciiTheme="minorHAnsi" w:eastAsiaTheme="minorHAnsi" w:hAnsiTheme="minorHAnsi" w:cstheme="minorHAnsi"/>
          <w:sz w:val="22"/>
          <w:szCs w:val="22"/>
        </w:rPr>
        <w:t>When Parent filed his complaint, t</w:t>
      </w:r>
      <w:r w:rsidR="009B5117">
        <w:rPr>
          <w:rFonts w:asciiTheme="minorHAnsi" w:eastAsiaTheme="minorHAnsi" w:hAnsiTheme="minorHAnsi" w:cstheme="minorHAnsi"/>
          <w:sz w:val="22"/>
          <w:szCs w:val="22"/>
        </w:rPr>
        <w:t xml:space="preserve">he district responded by directing the Parent to </w:t>
      </w:r>
      <w:r w:rsidR="00386A2A">
        <w:rPr>
          <w:rFonts w:asciiTheme="minorHAnsi" w:eastAsiaTheme="minorHAnsi" w:hAnsiTheme="minorHAnsi" w:cstheme="minorHAnsi"/>
          <w:sz w:val="22"/>
          <w:szCs w:val="22"/>
        </w:rPr>
        <w:t>re</w:t>
      </w:r>
      <w:r w:rsidR="009B5117">
        <w:rPr>
          <w:rFonts w:asciiTheme="minorHAnsi" w:eastAsiaTheme="minorHAnsi" w:hAnsiTheme="minorHAnsi" w:cstheme="minorHAnsi"/>
          <w:sz w:val="22"/>
          <w:szCs w:val="22"/>
        </w:rPr>
        <w:t xml:space="preserve">file his complaint in accordance with the district’s IEP complaint </w:t>
      </w:r>
      <w:r w:rsidR="00147F7B">
        <w:rPr>
          <w:rFonts w:asciiTheme="minorHAnsi" w:eastAsiaTheme="minorHAnsi" w:hAnsiTheme="minorHAnsi" w:cstheme="minorHAnsi"/>
          <w:sz w:val="22"/>
          <w:szCs w:val="22"/>
        </w:rPr>
        <w:t>process.</w:t>
      </w:r>
      <w:r w:rsidR="009B5117">
        <w:rPr>
          <w:rFonts w:asciiTheme="minorHAnsi" w:eastAsiaTheme="minorHAnsi" w:hAnsiTheme="minorHAnsi" w:cstheme="minorHAnsi"/>
          <w:sz w:val="22"/>
          <w:szCs w:val="22"/>
        </w:rPr>
        <w:t xml:space="preserve"> </w:t>
      </w:r>
    </w:p>
    <w:p w:rsidR="00386A2A" w:rsidRDefault="00386A2A" w:rsidP="005C4A5A">
      <w:pPr>
        <w:autoSpaceDE w:val="0"/>
        <w:autoSpaceDN w:val="0"/>
        <w:adjustRightInd w:val="0"/>
        <w:spacing w:after="0"/>
        <w:jc w:val="both"/>
        <w:rPr>
          <w:rFonts w:asciiTheme="minorHAnsi" w:eastAsiaTheme="minorHAnsi" w:hAnsiTheme="minorHAnsi" w:cstheme="minorHAnsi"/>
          <w:sz w:val="22"/>
          <w:szCs w:val="22"/>
        </w:rPr>
      </w:pPr>
    </w:p>
    <w:p w:rsidR="00386A2A" w:rsidRDefault="00386A2A"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As a preliminary matter, the department finds that the district fulfilled its obligations under Section 504 by implementing an IEP.</w:t>
      </w:r>
      <w:r w:rsidR="004968E8">
        <w:rPr>
          <w:rFonts w:asciiTheme="minorHAnsi" w:eastAsiaTheme="minorHAnsi" w:hAnsiTheme="minorHAnsi" w:cstheme="minorHAnsi"/>
          <w:sz w:val="22"/>
          <w:szCs w:val="22"/>
        </w:rPr>
        <w:t xml:space="preserve"> </w:t>
      </w:r>
    </w:p>
    <w:p w:rsidR="00386A2A" w:rsidRDefault="00386A2A" w:rsidP="005C4A5A">
      <w:pPr>
        <w:autoSpaceDE w:val="0"/>
        <w:autoSpaceDN w:val="0"/>
        <w:adjustRightInd w:val="0"/>
        <w:spacing w:after="0"/>
        <w:jc w:val="both"/>
        <w:rPr>
          <w:rFonts w:asciiTheme="minorHAnsi" w:eastAsiaTheme="minorHAnsi" w:hAnsiTheme="minorHAnsi" w:cstheme="minorHAnsi"/>
          <w:sz w:val="22"/>
          <w:szCs w:val="22"/>
        </w:rPr>
      </w:pPr>
    </w:p>
    <w:p w:rsidR="00386A2A" w:rsidRDefault="00386A2A"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department also finds that because Parent had an IEP, the proper complaint for Parent to file with the department i</w:t>
      </w:r>
      <w:r w:rsidR="00BE3761">
        <w:rPr>
          <w:rFonts w:asciiTheme="minorHAnsi" w:eastAsiaTheme="minorHAnsi" w:hAnsiTheme="minorHAnsi" w:cstheme="minorHAnsi"/>
          <w:sz w:val="22"/>
          <w:szCs w:val="22"/>
        </w:rPr>
        <w:t xml:space="preserve">s a complaint alleging a violation of the Individuals with Disabilities Education Act. </w:t>
      </w:r>
    </w:p>
    <w:p w:rsidR="00BE3761" w:rsidRDefault="00BE3761" w:rsidP="005C4A5A">
      <w:pPr>
        <w:autoSpaceDE w:val="0"/>
        <w:autoSpaceDN w:val="0"/>
        <w:adjustRightInd w:val="0"/>
        <w:spacing w:after="0"/>
        <w:jc w:val="both"/>
        <w:rPr>
          <w:rFonts w:asciiTheme="minorHAnsi" w:eastAsiaTheme="minorHAnsi" w:hAnsiTheme="minorHAnsi" w:cstheme="minorHAnsi"/>
          <w:sz w:val="22"/>
          <w:szCs w:val="22"/>
        </w:rPr>
      </w:pPr>
    </w:p>
    <w:p w:rsidR="00BE3761" w:rsidRDefault="00056CAC" w:rsidP="005C4A5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Finally, it is important to understand that the department will not refuse in all instances to hear a complaint alleging discrimination under ORS 659.850 on grounds that a school district failed </w:t>
      </w:r>
      <w:proofErr w:type="gramStart"/>
      <w:r>
        <w:rPr>
          <w:rFonts w:asciiTheme="minorHAnsi" w:eastAsiaTheme="minorHAnsi" w:hAnsiTheme="minorHAnsi" w:cstheme="minorHAnsi"/>
          <w:sz w:val="22"/>
          <w:szCs w:val="22"/>
        </w:rPr>
        <w:t>to correctly implement</w:t>
      </w:r>
      <w:proofErr w:type="gramEnd"/>
      <w:r>
        <w:rPr>
          <w:rFonts w:asciiTheme="minorHAnsi" w:eastAsiaTheme="minorHAnsi" w:hAnsiTheme="minorHAnsi" w:cstheme="minorHAnsi"/>
          <w:sz w:val="22"/>
          <w:szCs w:val="22"/>
        </w:rPr>
        <w:t xml:space="preserve"> a 504 plan when the student to whom the 504 plan applies also has an IEP. If a school district chooses </w:t>
      </w:r>
      <w:proofErr w:type="gramStart"/>
      <w:r>
        <w:rPr>
          <w:rFonts w:asciiTheme="minorHAnsi" w:eastAsiaTheme="minorHAnsi" w:hAnsiTheme="minorHAnsi" w:cstheme="minorHAnsi"/>
          <w:sz w:val="22"/>
          <w:szCs w:val="22"/>
        </w:rPr>
        <w:t>to not use</w:t>
      </w:r>
      <w:proofErr w:type="gramEnd"/>
      <w:r>
        <w:rPr>
          <w:rFonts w:asciiTheme="minorHAnsi" w:eastAsiaTheme="minorHAnsi" w:hAnsiTheme="minorHAnsi" w:cstheme="minorHAnsi"/>
          <w:sz w:val="22"/>
          <w:szCs w:val="22"/>
        </w:rPr>
        <w:t xml:space="preserve"> an IEP to satisfy its requirements under Section 504 and implements both an IEP and a 504 plan, the department will hear </w:t>
      </w:r>
      <w:r w:rsidR="009D401D">
        <w:rPr>
          <w:rFonts w:asciiTheme="minorHAnsi" w:eastAsiaTheme="minorHAnsi" w:hAnsiTheme="minorHAnsi" w:cstheme="minorHAnsi"/>
          <w:sz w:val="22"/>
          <w:szCs w:val="22"/>
        </w:rPr>
        <w:t xml:space="preserve">a </w:t>
      </w:r>
      <w:r>
        <w:rPr>
          <w:rFonts w:asciiTheme="minorHAnsi" w:eastAsiaTheme="minorHAnsi" w:hAnsiTheme="minorHAnsi" w:cstheme="minorHAnsi"/>
          <w:sz w:val="22"/>
          <w:szCs w:val="22"/>
        </w:rPr>
        <w:t>complaint</w:t>
      </w:r>
      <w:r w:rsidR="009D401D">
        <w:rPr>
          <w:rFonts w:asciiTheme="minorHAnsi" w:eastAsiaTheme="minorHAnsi" w:hAnsiTheme="minorHAnsi" w:cstheme="minorHAnsi"/>
          <w:sz w:val="22"/>
          <w:szCs w:val="22"/>
        </w:rPr>
        <w:t xml:space="preserve"> alleging that the 504 plan was not implemented correctly</w:t>
      </w:r>
      <w:r>
        <w:rPr>
          <w:rFonts w:asciiTheme="minorHAnsi" w:eastAsiaTheme="minorHAnsi" w:hAnsiTheme="minorHAnsi" w:cstheme="minorHAnsi"/>
          <w:sz w:val="22"/>
          <w:szCs w:val="22"/>
        </w:rPr>
        <w:t>.</w:t>
      </w:r>
    </w:p>
    <w:p w:rsidR="00133C19" w:rsidRDefault="00133C19" w:rsidP="005C4A5A">
      <w:pPr>
        <w:autoSpaceDE w:val="0"/>
        <w:autoSpaceDN w:val="0"/>
        <w:adjustRightInd w:val="0"/>
        <w:spacing w:after="0"/>
        <w:jc w:val="both"/>
        <w:rPr>
          <w:rFonts w:asciiTheme="minorHAnsi" w:eastAsiaTheme="minorHAnsi" w:hAnsiTheme="minorHAnsi" w:cstheme="minorHAnsi"/>
          <w:sz w:val="22"/>
          <w:szCs w:val="22"/>
        </w:rPr>
      </w:pPr>
    </w:p>
    <w:p w:rsidR="007E71A7" w:rsidRPr="002A4D66" w:rsidRDefault="002A4D66" w:rsidP="007B3A81">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For the reason explained above, the department </w:t>
      </w:r>
      <w:r w:rsidRPr="002A4D66">
        <w:rPr>
          <w:rFonts w:asciiTheme="minorHAnsi" w:eastAsiaTheme="minorHAnsi" w:hAnsiTheme="minorHAnsi" w:cstheme="minorHAnsi"/>
          <w:sz w:val="22"/>
          <w:szCs w:val="22"/>
        </w:rPr>
        <w:t xml:space="preserve">finds that ORS 659.850 and OAR 581-021-0045 and 581-021-0046 </w:t>
      </w:r>
      <w:r>
        <w:rPr>
          <w:rFonts w:asciiTheme="minorHAnsi" w:eastAsiaTheme="minorHAnsi" w:hAnsiTheme="minorHAnsi" w:cstheme="minorHAnsi"/>
          <w:sz w:val="22"/>
          <w:szCs w:val="22"/>
        </w:rPr>
        <w:t>do not apply to this case.</w:t>
      </w:r>
    </w:p>
    <w:p w:rsidR="00EA053C" w:rsidRDefault="00EA053C" w:rsidP="00D1698D">
      <w:pPr>
        <w:autoSpaceDE w:val="0"/>
        <w:autoSpaceDN w:val="0"/>
        <w:adjustRightInd w:val="0"/>
        <w:spacing w:after="0"/>
        <w:jc w:val="center"/>
        <w:rPr>
          <w:rFonts w:asciiTheme="minorHAnsi" w:eastAsiaTheme="minorHAnsi" w:hAnsiTheme="minorHAnsi" w:cstheme="minorHAnsi"/>
          <w:b/>
          <w:bCs/>
          <w:sz w:val="22"/>
          <w:szCs w:val="22"/>
        </w:rPr>
      </w:pPr>
    </w:p>
    <w:p w:rsidR="00EA053C" w:rsidRDefault="002A4D66" w:rsidP="00AC5DE8">
      <w:pPr>
        <w:pStyle w:val="Heading3"/>
        <w:rPr>
          <w:rFonts w:eastAsiaTheme="minorHAnsi"/>
        </w:rPr>
      </w:pPr>
      <w:r>
        <w:rPr>
          <w:rFonts w:eastAsiaTheme="minorHAnsi"/>
        </w:rPr>
        <w:t>C.</w:t>
      </w:r>
      <w:r>
        <w:rPr>
          <w:rFonts w:eastAsiaTheme="minorHAnsi"/>
        </w:rPr>
        <w:tab/>
        <w:t>The Parties’</w:t>
      </w:r>
      <w:r w:rsidRPr="002A4D66">
        <w:rPr>
          <w:rFonts w:eastAsiaTheme="minorHAnsi"/>
        </w:rPr>
        <w:t xml:space="preserve"> Arguments</w:t>
      </w:r>
    </w:p>
    <w:p w:rsidR="002A4D66" w:rsidRDefault="002A4D66" w:rsidP="007E71A7">
      <w:pPr>
        <w:autoSpaceDE w:val="0"/>
        <w:autoSpaceDN w:val="0"/>
        <w:adjustRightInd w:val="0"/>
        <w:spacing w:after="0"/>
        <w:jc w:val="both"/>
        <w:rPr>
          <w:rFonts w:asciiTheme="minorHAnsi" w:eastAsiaTheme="minorHAnsi" w:hAnsiTheme="minorHAnsi" w:cstheme="minorHAnsi"/>
          <w:b/>
          <w:bCs/>
          <w:sz w:val="22"/>
          <w:szCs w:val="22"/>
        </w:rPr>
      </w:pPr>
    </w:p>
    <w:p w:rsidR="002A4D66" w:rsidRPr="002A4D66" w:rsidRDefault="002A4D66" w:rsidP="007E71A7">
      <w:pPr>
        <w:autoSpaceDE w:val="0"/>
        <w:autoSpaceDN w:val="0"/>
        <w:adjustRightInd w:val="0"/>
        <w:spacing w:after="0"/>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Because the department finds that </w:t>
      </w:r>
      <w:r w:rsidRPr="002A4D66">
        <w:rPr>
          <w:rFonts w:asciiTheme="minorHAnsi" w:eastAsiaTheme="minorHAnsi" w:hAnsiTheme="minorHAnsi" w:cstheme="minorHAnsi"/>
          <w:bCs/>
          <w:sz w:val="22"/>
          <w:szCs w:val="22"/>
        </w:rPr>
        <w:t xml:space="preserve">ORS 659.850 and OAR 581-021-0045 and 581-021-0046 </w:t>
      </w:r>
      <w:r>
        <w:rPr>
          <w:rFonts w:asciiTheme="minorHAnsi" w:eastAsiaTheme="minorHAnsi" w:hAnsiTheme="minorHAnsi" w:cstheme="minorHAnsi"/>
          <w:bCs/>
          <w:sz w:val="22"/>
          <w:szCs w:val="22"/>
        </w:rPr>
        <w:t xml:space="preserve">do not apply to this case, the department is not going to determine whether </w:t>
      </w:r>
      <w:r w:rsidRPr="002A4D66">
        <w:rPr>
          <w:rFonts w:asciiTheme="minorHAnsi" w:eastAsiaTheme="minorHAnsi" w:hAnsiTheme="minorHAnsi" w:cstheme="minorHAnsi"/>
          <w:bCs/>
          <w:sz w:val="22"/>
          <w:szCs w:val="22"/>
        </w:rPr>
        <w:t>Yamhill-Carlton School District discriminated against Student because the district was not in compliance with certain requirements pertaining to students with a disability as described in the “Parent and Educator Resource Guide to Section 504 in Public E</w:t>
      </w:r>
      <w:r>
        <w:rPr>
          <w:rFonts w:asciiTheme="minorHAnsi" w:eastAsiaTheme="minorHAnsi" w:hAnsiTheme="minorHAnsi" w:cstheme="minorHAnsi"/>
          <w:bCs/>
          <w:sz w:val="22"/>
          <w:szCs w:val="22"/>
        </w:rPr>
        <w:t>lementary and Secondary Schools” or address the validity of the district’s response.</w:t>
      </w:r>
    </w:p>
    <w:p w:rsidR="009D401D" w:rsidRDefault="009D401D" w:rsidP="002A4D66">
      <w:pPr>
        <w:autoSpaceDE w:val="0"/>
        <w:autoSpaceDN w:val="0"/>
        <w:adjustRightInd w:val="0"/>
        <w:spacing w:after="0"/>
        <w:rPr>
          <w:rFonts w:asciiTheme="minorHAnsi" w:eastAsiaTheme="minorHAnsi" w:hAnsiTheme="minorHAnsi" w:cstheme="minorHAnsi"/>
          <w:b/>
          <w:bCs/>
          <w:sz w:val="22"/>
          <w:szCs w:val="22"/>
        </w:rPr>
      </w:pPr>
    </w:p>
    <w:p w:rsidR="00D1698D" w:rsidRPr="00D1698D" w:rsidRDefault="002A4D66" w:rsidP="00AC5DE8">
      <w:pPr>
        <w:pStyle w:val="Heading2"/>
        <w:rPr>
          <w:rFonts w:eastAsiaTheme="minorHAnsi"/>
        </w:rPr>
      </w:pPr>
      <w:r>
        <w:rPr>
          <w:rFonts w:eastAsiaTheme="minorHAnsi"/>
        </w:rPr>
        <w:t>V.</w:t>
      </w:r>
      <w:r>
        <w:rPr>
          <w:rFonts w:eastAsiaTheme="minorHAnsi"/>
        </w:rPr>
        <w:tab/>
      </w:r>
      <w:r w:rsidR="00D1698D" w:rsidRPr="00D1698D">
        <w:rPr>
          <w:rFonts w:eastAsiaTheme="minorHAnsi"/>
        </w:rPr>
        <w:t xml:space="preserve">CONCLUSIONS </w:t>
      </w:r>
    </w:p>
    <w:p w:rsidR="00D1698D" w:rsidRPr="00D1698D" w:rsidRDefault="00D1698D" w:rsidP="00D1698D">
      <w:pPr>
        <w:autoSpaceDE w:val="0"/>
        <w:autoSpaceDN w:val="0"/>
        <w:adjustRightInd w:val="0"/>
        <w:spacing w:after="0"/>
        <w:jc w:val="both"/>
        <w:rPr>
          <w:rFonts w:asciiTheme="minorHAnsi" w:eastAsiaTheme="minorHAnsi" w:hAnsiTheme="minorHAnsi" w:cstheme="minorHAnsi"/>
          <w:bCs/>
          <w:sz w:val="22"/>
          <w:szCs w:val="22"/>
        </w:rPr>
      </w:pPr>
    </w:p>
    <w:p w:rsidR="00554560" w:rsidRDefault="00572C7E" w:rsidP="00554560">
      <w:pPr>
        <w:autoSpaceDE w:val="0"/>
        <w:autoSpaceDN w:val="0"/>
        <w:adjustRightInd w:val="0"/>
        <w:spacing w:after="0"/>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lastRenderedPageBreak/>
        <w:t>In conclusion, t</w:t>
      </w:r>
      <w:r w:rsidR="00D1698D" w:rsidRPr="00D1698D">
        <w:rPr>
          <w:rFonts w:asciiTheme="minorHAnsi" w:eastAsiaTheme="minorHAnsi" w:hAnsiTheme="minorHAnsi" w:cstheme="minorHAnsi"/>
          <w:bCs/>
          <w:sz w:val="22"/>
          <w:szCs w:val="22"/>
        </w:rPr>
        <w:t xml:space="preserve">he </w:t>
      </w:r>
      <w:r w:rsidR="00CB6E3F">
        <w:rPr>
          <w:rFonts w:asciiTheme="minorHAnsi" w:eastAsiaTheme="minorHAnsi" w:hAnsiTheme="minorHAnsi" w:cstheme="minorHAnsi"/>
          <w:bCs/>
          <w:sz w:val="22"/>
          <w:szCs w:val="22"/>
        </w:rPr>
        <w:t xml:space="preserve">Oregon </w:t>
      </w:r>
      <w:r w:rsidR="00D1698D" w:rsidRPr="00D1698D">
        <w:rPr>
          <w:rFonts w:asciiTheme="minorHAnsi" w:eastAsiaTheme="minorHAnsi" w:hAnsiTheme="minorHAnsi" w:cstheme="minorHAnsi"/>
          <w:bCs/>
          <w:sz w:val="22"/>
          <w:szCs w:val="22"/>
        </w:rPr>
        <w:t xml:space="preserve">Department </w:t>
      </w:r>
      <w:r w:rsidR="00CB6E3F">
        <w:rPr>
          <w:rFonts w:asciiTheme="minorHAnsi" w:eastAsiaTheme="minorHAnsi" w:hAnsiTheme="minorHAnsi" w:cstheme="minorHAnsi"/>
          <w:bCs/>
          <w:sz w:val="22"/>
          <w:szCs w:val="22"/>
        </w:rPr>
        <w:t xml:space="preserve">of Education </w:t>
      </w:r>
      <w:r w:rsidR="002A4D66">
        <w:rPr>
          <w:rFonts w:asciiTheme="minorHAnsi" w:eastAsiaTheme="minorHAnsi" w:hAnsiTheme="minorHAnsi" w:cstheme="minorHAnsi"/>
          <w:bCs/>
          <w:sz w:val="22"/>
          <w:szCs w:val="22"/>
        </w:rPr>
        <w:t xml:space="preserve">finds that </w:t>
      </w:r>
      <w:r w:rsidR="00554560" w:rsidRPr="00554560">
        <w:rPr>
          <w:rFonts w:asciiTheme="minorHAnsi" w:eastAsiaTheme="minorHAnsi" w:hAnsiTheme="minorHAnsi" w:cstheme="minorHAnsi"/>
          <w:bCs/>
          <w:sz w:val="22"/>
          <w:szCs w:val="22"/>
        </w:rPr>
        <w:t>ORS 659.850 and OAR 581-021-0045 and 581-021-0046 do not apply to this case.</w:t>
      </w:r>
    </w:p>
    <w:p w:rsidR="00554560" w:rsidRDefault="00554560" w:rsidP="00554560">
      <w:pPr>
        <w:autoSpaceDE w:val="0"/>
        <w:autoSpaceDN w:val="0"/>
        <w:adjustRightInd w:val="0"/>
        <w:spacing w:after="0"/>
        <w:jc w:val="both"/>
        <w:rPr>
          <w:rFonts w:asciiTheme="minorHAnsi" w:eastAsiaTheme="minorHAnsi" w:hAnsiTheme="minorHAnsi" w:cstheme="minorHAnsi"/>
          <w:bCs/>
          <w:sz w:val="22"/>
          <w:szCs w:val="22"/>
        </w:rPr>
      </w:pPr>
    </w:p>
    <w:p w:rsidR="00554560" w:rsidRPr="00554560" w:rsidRDefault="00554560" w:rsidP="00554560">
      <w:pPr>
        <w:autoSpaceDE w:val="0"/>
        <w:autoSpaceDN w:val="0"/>
        <w:adjustRightInd w:val="0"/>
        <w:spacing w:after="0"/>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Parent may file a complaint with the department alleging a violation of the Individuals with Disabilities Education Act. For Parent to file such a complaint, he must contact the Oregon Department of Education’s Office of Student Services. Contact information for the Office of Student Services </w:t>
      </w:r>
      <w:proofErr w:type="gramStart"/>
      <w:r>
        <w:rPr>
          <w:rFonts w:asciiTheme="minorHAnsi" w:eastAsiaTheme="minorHAnsi" w:hAnsiTheme="minorHAnsi" w:cstheme="minorHAnsi"/>
          <w:bCs/>
          <w:sz w:val="22"/>
          <w:szCs w:val="22"/>
        </w:rPr>
        <w:t>can be found</w:t>
      </w:r>
      <w:proofErr w:type="gramEnd"/>
      <w:r>
        <w:rPr>
          <w:rFonts w:asciiTheme="minorHAnsi" w:eastAsiaTheme="minorHAnsi" w:hAnsiTheme="minorHAnsi" w:cstheme="minorHAnsi"/>
          <w:bCs/>
          <w:sz w:val="22"/>
          <w:szCs w:val="22"/>
        </w:rPr>
        <w:t xml:space="preserve"> on the following webpage:  </w:t>
      </w:r>
      <w:hyperlink r:id="rId16" w:history="1">
        <w:r w:rsidRPr="00554560">
          <w:rPr>
            <w:rStyle w:val="Hyperlink"/>
            <w:rFonts w:asciiTheme="minorHAnsi" w:eastAsiaTheme="minorHAnsi" w:hAnsiTheme="minorHAnsi" w:cstheme="minorHAnsi"/>
            <w:bCs/>
            <w:sz w:val="22"/>
            <w:szCs w:val="22"/>
          </w:rPr>
          <w:t>https://www.oregon.gov/ode/about-us/Pages/Contact-Us.aspx</w:t>
        </w:r>
      </w:hyperlink>
      <w:r>
        <w:rPr>
          <w:rFonts w:asciiTheme="minorHAnsi" w:eastAsiaTheme="minorHAnsi" w:hAnsiTheme="minorHAnsi" w:cstheme="minorHAnsi"/>
          <w:bCs/>
          <w:sz w:val="22"/>
          <w:szCs w:val="22"/>
        </w:rPr>
        <w:t>.</w:t>
      </w:r>
    </w:p>
    <w:p w:rsidR="00D1698D" w:rsidRPr="00572C7E" w:rsidRDefault="00D1698D" w:rsidP="00572C7E">
      <w:pPr>
        <w:autoSpaceDE w:val="0"/>
        <w:autoSpaceDN w:val="0"/>
        <w:adjustRightInd w:val="0"/>
        <w:spacing w:after="0"/>
        <w:jc w:val="both"/>
        <w:rPr>
          <w:rFonts w:asciiTheme="minorHAnsi" w:eastAsiaTheme="minorHAnsi" w:hAnsiTheme="minorHAnsi" w:cstheme="minorHAnsi"/>
          <w:bCs/>
          <w:sz w:val="22"/>
          <w:szCs w:val="22"/>
        </w:rPr>
      </w:pPr>
    </w:p>
    <w:p w:rsidR="00295E97" w:rsidRDefault="00295E97" w:rsidP="006738A6">
      <w:pPr>
        <w:autoSpaceDE w:val="0"/>
        <w:autoSpaceDN w:val="0"/>
        <w:adjustRightInd w:val="0"/>
        <w:spacing w:after="0"/>
        <w:contextualSpacing/>
        <w:jc w:val="both"/>
        <w:rPr>
          <w:rFonts w:asciiTheme="minorHAnsi" w:eastAsiaTheme="minorHAnsi" w:hAnsiTheme="minorHAnsi" w:cstheme="minorHAnsi"/>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bookmarkStart w:id="0" w:name="_GoBack"/>
      <w:bookmarkEnd w:id="0"/>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6738A6" w:rsidP="00DF3F7E">
      <w:pPr>
        <w:ind w:left="3600" w:firstLine="720"/>
        <w:contextualSpacing/>
        <w:rPr>
          <w:rFonts w:asciiTheme="minorHAnsi" w:hAnsiTheme="minorHAnsi" w:cstheme="minorHAnsi"/>
          <w:noProof/>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Office of the Director</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503-947-0464</w:t>
      </w:r>
    </w:p>
    <w:p w:rsidR="003A767B" w:rsidRPr="00DF3F7E" w:rsidRDefault="003A767B" w:rsidP="0007028A">
      <w:pPr>
        <w:contextualSpacing/>
        <w:rPr>
          <w:rFonts w:asciiTheme="minorHAnsi" w:hAnsiTheme="minorHAnsi" w:cstheme="minorHAnsi"/>
          <w:sz w:val="22"/>
          <w:szCs w:val="22"/>
        </w:rPr>
      </w:pPr>
    </w:p>
    <w:sectPr w:rsidR="003A767B" w:rsidRPr="00DF3F7E" w:rsidSect="007E450F">
      <w:headerReference w:type="default" r:id="rId17"/>
      <w:footerReference w:type="default" r:id="rId18"/>
      <w:headerReference w:type="first" r:id="rId19"/>
      <w:footerReference w:type="first" r:id="rId2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25" w:rsidRDefault="00EA2E25" w:rsidP="00CE459D">
      <w:pPr>
        <w:spacing w:after="0"/>
      </w:pPr>
      <w:r>
        <w:separator/>
      </w:r>
    </w:p>
  </w:endnote>
  <w:endnote w:type="continuationSeparator" w:id="0">
    <w:p w:rsidR="00EA2E25" w:rsidRDefault="00EA2E2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rsidP="00B321D1">
    <w:pPr>
      <w:pStyle w:val="Header"/>
      <w:jc w:val="right"/>
    </w:pPr>
  </w:p>
  <w:p w:rsidR="00EA2E25" w:rsidRDefault="00EA2E25"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EA2E25" w:rsidRDefault="00EA2E25" w:rsidP="00B25F74">
                          <w:pPr>
                            <w:pStyle w:val="Header"/>
                            <w:jc w:val="center"/>
                          </w:pPr>
                          <w:r w:rsidRPr="00456699">
                            <w:rPr>
                              <w:b/>
                              <w:sz w:val="24"/>
                              <w:szCs w:val="24"/>
                            </w:rPr>
                            <w:t>Oregon Department of Education</w:t>
                          </w:r>
                          <w:r>
                            <w:br/>
                            <w:t>255 Capitol St NE, Salem, OR 97310  |  Voice: 503-947-5600  | Fax: 503-378-5156  |  www.oregon.gov/ode</w:t>
                          </w:r>
                        </w:p>
                        <w:p w:rsidR="00EA2E25" w:rsidRDefault="00EA2E25"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EA2E25" w:rsidRDefault="00EA2E25" w:rsidP="00B25F74">
                    <w:pPr>
                      <w:pStyle w:val="Header"/>
                      <w:jc w:val="center"/>
                    </w:pPr>
                    <w:r w:rsidRPr="00456699">
                      <w:rPr>
                        <w:b/>
                        <w:sz w:val="24"/>
                        <w:szCs w:val="24"/>
                      </w:rPr>
                      <w:t>Oregon Department of Education</w:t>
                    </w:r>
                    <w:r>
                      <w:br/>
                      <w:t>255 Capitol St NE, Salem, OR 97310  |  Voice: 503-947-5600  | Fax: 503-378-5156  |  www.oregon.gov/ode</w:t>
                    </w:r>
                  </w:p>
                  <w:p w:rsidR="00EA2E25" w:rsidRDefault="00EA2E25"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EA2E25" w:rsidRDefault="00EA2E25" w:rsidP="00277DA1">
                          <w:pPr>
                            <w:pStyle w:val="Header"/>
                            <w:jc w:val="center"/>
                          </w:pPr>
                          <w:r>
                            <w:t>255 Capitol St NE, Salem, OR 97310  |  Voice: 503-947-5600  | Fax: 503-378-5156  |  www.oregon.gov/ode</w:t>
                          </w:r>
                        </w:p>
                        <w:p w:rsidR="00EA2E25" w:rsidRDefault="00EA2E25"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EA2E25" w:rsidRDefault="00EA2E25" w:rsidP="00277DA1">
                    <w:pPr>
                      <w:pStyle w:val="Header"/>
                      <w:jc w:val="center"/>
                    </w:pPr>
                    <w:r>
                      <w:t>255 Capitol St NE, Salem, OR 97310  |  Voice: 503-947-5600  | Fax: 503-378-5156  |  www.oregon.gov/ode</w:t>
                    </w:r>
                  </w:p>
                  <w:p w:rsidR="00EA2E25" w:rsidRDefault="00EA2E25"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5F" w:rsidRDefault="00CC7C5F" w:rsidP="00B321D1">
    <w:pPr>
      <w:pStyle w:val="Header"/>
      <w:jc w:val="right"/>
    </w:pPr>
  </w:p>
  <w:p w:rsidR="00CC7C5F" w:rsidRDefault="00CC7C5F" w:rsidP="00B321D1">
    <w:pPr>
      <w:pStyle w:val="Header"/>
      <w:jc w:val="right"/>
    </w:pPr>
    <w:r>
      <w:rPr>
        <w:noProof/>
      </w:rPr>
      <mc:AlternateContent>
        <mc:Choice Requires="wps">
          <w:drawing>
            <wp:anchor distT="45720" distB="45720" distL="114300" distR="114300" simplePos="0" relativeHeight="251683840" behindDoc="0" locked="1" layoutInCell="1" allowOverlap="1" wp14:anchorId="7D9B9334" wp14:editId="546B20A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CC7C5F" w:rsidRDefault="00CC7C5F" w:rsidP="00B25F74">
                          <w:pPr>
                            <w:pStyle w:val="Header"/>
                            <w:jc w:val="center"/>
                          </w:pPr>
                          <w:r w:rsidRPr="00456699">
                            <w:rPr>
                              <w:b/>
                              <w:sz w:val="24"/>
                              <w:szCs w:val="24"/>
                            </w:rPr>
                            <w:t>Oregon Department of Education</w:t>
                          </w:r>
                          <w:r>
                            <w:br/>
                            <w:t>255 Capitol St NE, Salem, OR 97310 | Voice: 503-947-5600 | Fax: 503-378-5156 | www.oregon.gov/ode</w:t>
                          </w:r>
                        </w:p>
                        <w:p w:rsidR="00CC7C5F" w:rsidRDefault="00CC7C5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B9334"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" filled="f" stroked="f">
              <v:textbox>
                <w:txbxContent>
                  <w:p w:rsidR="00CC7C5F" w:rsidRDefault="00CC7C5F" w:rsidP="00B25F74">
                    <w:pPr>
                      <w:pStyle w:val="Header"/>
                      <w:jc w:val="center"/>
                    </w:pPr>
                    <w:r w:rsidRPr="00456699">
                      <w:rPr>
                        <w:b/>
                        <w:sz w:val="24"/>
                        <w:szCs w:val="24"/>
                      </w:rPr>
                      <w:t>Oregon Department of Education</w:t>
                    </w:r>
                    <w:r>
                      <w:br/>
                      <w:t>255 Capitol St NE, Salem, OR 97310 | Voice: 503-947-5600 | Fax: 503-378-5156 | www.oregon.gov/ode</w:t>
                    </w:r>
                  </w:p>
                  <w:p w:rsidR="00CC7C5F" w:rsidRDefault="00CC7C5F"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5F" w:rsidRDefault="00CC7C5F">
    <w:pPr>
      <w:pStyle w:val="Footer"/>
    </w:pPr>
    <w:r>
      <w:rPr>
        <w:noProof/>
      </w:rPr>
      <mc:AlternateContent>
        <mc:Choice Requires="wps">
          <w:drawing>
            <wp:anchor distT="45720" distB="45720" distL="114300" distR="114300" simplePos="0" relativeHeight="251682816" behindDoc="0" locked="1" layoutInCell="1" allowOverlap="1" wp14:anchorId="2CCFD2AD" wp14:editId="3BD1F8EF">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CC7C5F" w:rsidRDefault="00CC7C5F" w:rsidP="00277DA1">
                          <w:pPr>
                            <w:pStyle w:val="Header"/>
                            <w:jc w:val="center"/>
                          </w:pPr>
                          <w:r>
                            <w:t>255 Capitol St NE, Salem, OR 97310 | Voice: 503-947-5600 | Fax: 503-378-5156 | www.oregon.gov/ode</w:t>
                          </w:r>
                        </w:p>
                        <w:p w:rsidR="00CC7C5F" w:rsidRDefault="00CC7C5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FD2AD" id="_x0000_t202" coordsize="21600,21600" o:spt="202" path="m,l,21600r21600,l21600,xe">
              <v:stroke joinstyle="miter"/>
              <v:path gradientshapeok="t" o:connecttype="rect"/>
            </v:shapetype>
            <v:shape id="_x0000_s1033" type="#_x0000_t202" style="position:absolute;margin-left:2.9pt;margin-top:744.5pt;width:487.45pt;height:2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gQwbSw4C&#10;AAD6AwAADgAAAAAAAAAAAAAAAAAuAgAAZHJzL2Uyb0RvYy54bWxQSwECLQAUAAYACAAAACEAdqvC&#10;WN4AAAALAQAADwAAAAAAAAAAAAAAAABoBAAAZHJzL2Rvd25yZXYueG1sUEsFBgAAAAAEAAQA8wAA&#10;AHMFAAAAAA==&#10;" filled="f" stroked="f">
              <v:textbox>
                <w:txbxContent>
                  <w:p w:rsidR="00CC7C5F" w:rsidRDefault="00CC7C5F" w:rsidP="00277DA1">
                    <w:pPr>
                      <w:pStyle w:val="Header"/>
                      <w:jc w:val="center"/>
                    </w:pPr>
                    <w:r>
                      <w:t>255 Capitol St NE, Salem, OR 97310 | Voice: 503-947-5600 | Fax: 503-378-5156 | www.oregon.gov/ode</w:t>
                    </w:r>
                  </w:p>
                  <w:p w:rsidR="00CC7C5F" w:rsidRDefault="00CC7C5F"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rsidP="00B321D1">
    <w:pPr>
      <w:pStyle w:val="Header"/>
      <w:jc w:val="right"/>
    </w:pPr>
  </w:p>
  <w:p w:rsidR="00EA2E25" w:rsidRDefault="00EA2E25"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EA2E25" w:rsidRDefault="00EA2E25" w:rsidP="00B25F74">
                          <w:pPr>
                            <w:pStyle w:val="Header"/>
                            <w:jc w:val="center"/>
                          </w:pPr>
                          <w:r w:rsidRPr="00456699">
                            <w:rPr>
                              <w:b/>
                              <w:sz w:val="24"/>
                              <w:szCs w:val="24"/>
                            </w:rPr>
                            <w:t>Oregon Department of Education</w:t>
                          </w:r>
                          <w:r>
                            <w:br/>
                            <w:t>255 Capitol St NE, Salem, OR 97310  |  Voice: 503-947-5600  | Fax: 503-378-5156  |  www.oregon.gov/ode</w:t>
                          </w:r>
                        </w:p>
                        <w:p w:rsidR="00EA2E25" w:rsidRDefault="00EA2E25"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4"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EA2E25" w:rsidRDefault="00EA2E25" w:rsidP="00B25F74">
                    <w:pPr>
                      <w:pStyle w:val="Header"/>
                      <w:jc w:val="center"/>
                    </w:pPr>
                    <w:r w:rsidRPr="00456699">
                      <w:rPr>
                        <w:b/>
                        <w:sz w:val="24"/>
                        <w:szCs w:val="24"/>
                      </w:rPr>
                      <w:t>Oregon Department of Education</w:t>
                    </w:r>
                    <w:r>
                      <w:br/>
                      <w:t>255 Capitol St NE, Salem, OR 97310  |  Voice: 503-947-5600  | Fax: 503-378-5156  |  www.oregon.gov/ode</w:t>
                    </w:r>
                  </w:p>
                  <w:p w:rsidR="00EA2E25" w:rsidRDefault="00EA2E25" w:rsidP="00B25F74">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EA2E25" w:rsidRDefault="00EA2E25" w:rsidP="00277DA1">
                          <w:pPr>
                            <w:pStyle w:val="Header"/>
                            <w:jc w:val="center"/>
                          </w:pPr>
                          <w:r>
                            <w:t>255 Capitol St NE, Salem, OR 97310  |  Voice: 503-947-5600  | Fax: 503-378-5156  |  www.oregon.gov/ode</w:t>
                          </w:r>
                        </w:p>
                        <w:p w:rsidR="00EA2E25" w:rsidRDefault="00EA2E25"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5"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EA2E25" w:rsidRDefault="00EA2E25" w:rsidP="00277DA1">
                    <w:pPr>
                      <w:pStyle w:val="Header"/>
                      <w:jc w:val="center"/>
                    </w:pPr>
                    <w:r>
                      <w:t>255 Capitol St NE, Salem, OR 97310  |  Voice: 503-947-5600  | Fax: 503-378-5156  |  www.oregon.gov/ode</w:t>
                    </w:r>
                  </w:p>
                  <w:p w:rsidR="00EA2E25" w:rsidRDefault="00EA2E25"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25" w:rsidRDefault="00EA2E25" w:rsidP="00CE459D">
      <w:pPr>
        <w:spacing w:after="0"/>
      </w:pPr>
      <w:r>
        <w:separator/>
      </w:r>
    </w:p>
  </w:footnote>
  <w:footnote w:type="continuationSeparator" w:id="0">
    <w:p w:rsidR="00EA2E25" w:rsidRDefault="00EA2E25" w:rsidP="00CE459D">
      <w:pPr>
        <w:spacing w:after="0"/>
      </w:pPr>
      <w:r>
        <w:continuationSeparator/>
      </w:r>
    </w:p>
  </w:footnote>
  <w:footnote w:id="1">
    <w:p w:rsidR="00CC7C5F" w:rsidRDefault="00CC7C5F" w:rsidP="00CC7C5F">
      <w:pPr>
        <w:pStyle w:val="FootnoteText"/>
      </w:pPr>
      <w:r>
        <w:rPr>
          <w:rStyle w:val="FootnoteReference"/>
        </w:rPr>
        <w:footnoteRef/>
      </w:r>
      <w:r>
        <w:t xml:space="preserve"> </w:t>
      </w:r>
      <w:r w:rsidRPr="0095069A">
        <w:rPr>
          <w:i/>
        </w:rPr>
        <w:t>Id</w:t>
      </w:r>
      <w:r w:rsidRPr="00DA0E88">
        <w:t>.</w:t>
      </w:r>
    </w:p>
  </w:footnote>
  <w:footnote w:id="2">
    <w:p w:rsidR="00CC7C5F" w:rsidRDefault="00CC7C5F" w:rsidP="00CC7C5F">
      <w:pPr>
        <w:pStyle w:val="FootnoteText"/>
      </w:pPr>
      <w:r>
        <w:rPr>
          <w:rStyle w:val="FootnoteReference"/>
        </w:rPr>
        <w:footnoteRef/>
      </w:r>
      <w:r>
        <w:t xml:space="preserve"> OAR 581-021-0049(1)(b).</w:t>
      </w:r>
    </w:p>
  </w:footnote>
  <w:footnote w:id="3">
    <w:p w:rsidR="00CC7C5F" w:rsidRDefault="00CC7C5F" w:rsidP="00CC7C5F">
      <w:pPr>
        <w:pStyle w:val="FootnoteText"/>
      </w:pPr>
      <w:r>
        <w:rPr>
          <w:rStyle w:val="FootnoteReference"/>
        </w:rPr>
        <w:footnoteRef/>
      </w:r>
      <w:r>
        <w:t xml:space="preserve"> OAR 581-021-0049(2).</w:t>
      </w:r>
    </w:p>
  </w:footnote>
  <w:footnote w:id="4">
    <w:p w:rsidR="00CC7C5F" w:rsidRDefault="00CC7C5F" w:rsidP="00CC7C5F">
      <w:pPr>
        <w:pStyle w:val="FootnoteText"/>
      </w:pPr>
      <w:r>
        <w:rPr>
          <w:rStyle w:val="FootnoteReference"/>
        </w:rPr>
        <w:footnoteRef/>
      </w:r>
      <w:r>
        <w:t xml:space="preserve"> OAR 581-021-0049(3).</w:t>
      </w:r>
    </w:p>
  </w:footnote>
  <w:footnote w:id="5">
    <w:p w:rsidR="00CC7C5F" w:rsidRDefault="00CC7C5F" w:rsidP="00CC7C5F">
      <w:pPr>
        <w:pStyle w:val="FootnoteText"/>
      </w:pPr>
      <w:r>
        <w:rPr>
          <w:rStyle w:val="FootnoteReference"/>
        </w:rPr>
        <w:footnoteRef/>
      </w:r>
      <w:r>
        <w:t xml:space="preserve"> </w:t>
      </w:r>
      <w:r w:rsidR="00CC7307">
        <w:rPr>
          <w:i/>
        </w:rPr>
        <w:t>Id</w:t>
      </w:r>
      <w:r>
        <w:t>.</w:t>
      </w:r>
    </w:p>
  </w:footnote>
  <w:footnote w:id="6">
    <w:p w:rsidR="00CC7C5F" w:rsidRDefault="00CC7C5F" w:rsidP="00CC7C5F">
      <w:pPr>
        <w:pStyle w:val="FootnoteText"/>
      </w:pPr>
      <w:r>
        <w:rPr>
          <w:rStyle w:val="FootnoteReference"/>
        </w:rPr>
        <w:footnoteRef/>
      </w:r>
      <w:r>
        <w:t xml:space="preserve"> OAR 581-021-0049(3)(a) to (d).</w:t>
      </w:r>
    </w:p>
  </w:footnote>
  <w:footnote w:id="7">
    <w:p w:rsidR="00920AA5" w:rsidRDefault="00920AA5" w:rsidP="00920AA5">
      <w:pPr>
        <w:pStyle w:val="FootnoteText"/>
        <w:jc w:val="both"/>
      </w:pPr>
      <w:r>
        <w:rPr>
          <w:rStyle w:val="FootnoteReference"/>
        </w:rPr>
        <w:footnoteRef/>
      </w:r>
      <w:r w:rsidR="00572C7E">
        <w:t xml:space="preserve"> ORS 659.850</w:t>
      </w:r>
      <w:r>
        <w:t>(2).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8">
    <w:p w:rsidR="00920AA5" w:rsidRDefault="00920AA5" w:rsidP="00920AA5">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9">
    <w:p w:rsidR="00D06CB2" w:rsidRDefault="00D06CB2">
      <w:pPr>
        <w:pStyle w:val="FootnoteText"/>
      </w:pPr>
      <w:r>
        <w:rPr>
          <w:rStyle w:val="FootnoteReference"/>
        </w:rPr>
        <w:footnoteRef/>
      </w:r>
      <w:r>
        <w:t xml:space="preserve"> OAR 581-021-0046(1).</w:t>
      </w:r>
    </w:p>
  </w:footnote>
  <w:footnote w:id="10">
    <w:p w:rsidR="00CA201E" w:rsidRDefault="00CA201E" w:rsidP="00CA201E">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1">
    <w:p w:rsidR="00CA201E" w:rsidRDefault="00CA201E">
      <w:pPr>
        <w:pStyle w:val="FootnoteText"/>
      </w:pPr>
      <w:r>
        <w:rPr>
          <w:rStyle w:val="FootnoteReference"/>
        </w:rPr>
        <w:footnoteRef/>
      </w:r>
      <w:r>
        <w:t xml:space="preserve"> 29 U.S.C. 794; 34 C.F.R. part 104.</w:t>
      </w:r>
    </w:p>
  </w:footnote>
  <w:footnote w:id="12">
    <w:p w:rsidR="00524940" w:rsidRDefault="00524940">
      <w:pPr>
        <w:pStyle w:val="FootnoteText"/>
      </w:pPr>
      <w:r>
        <w:rPr>
          <w:rStyle w:val="FootnoteReference"/>
        </w:rPr>
        <w:footnoteRef/>
      </w:r>
      <w:r>
        <w:t xml:space="preserve"> 34 C.F.R. 104.33.</w:t>
      </w:r>
    </w:p>
  </w:footnote>
  <w:footnote w:id="13">
    <w:p w:rsidR="00524940" w:rsidRDefault="00524940">
      <w:pPr>
        <w:pStyle w:val="FootnoteText"/>
      </w:pPr>
      <w:r>
        <w:rPr>
          <w:rStyle w:val="FootnoteReference"/>
        </w:rPr>
        <w:footnoteRef/>
      </w:r>
      <w:r>
        <w:t xml:space="preserve"> 34 C.F.R. 104.33.</w:t>
      </w:r>
    </w:p>
  </w:footnote>
  <w:footnote w:id="14">
    <w:p w:rsidR="00472187" w:rsidRDefault="00472187">
      <w:pPr>
        <w:pStyle w:val="FootnoteText"/>
      </w:pPr>
      <w:r>
        <w:rPr>
          <w:rStyle w:val="FootnoteReference"/>
        </w:rPr>
        <w:footnoteRef/>
      </w:r>
      <w:r>
        <w:t xml:space="preserve"> ORS 659.850.</w:t>
      </w:r>
    </w:p>
  </w:footnote>
  <w:footnote w:id="15">
    <w:p w:rsidR="003F6607" w:rsidRDefault="003F6607">
      <w:pPr>
        <w:pStyle w:val="FootnoteText"/>
      </w:pPr>
      <w:r>
        <w:rPr>
          <w:rStyle w:val="FootnoteReference"/>
        </w:rPr>
        <w:footnoteRef/>
      </w:r>
      <w:r>
        <w:t xml:space="preserve"> 34 C.F.R. 104.33(b)(1) and (2).</w:t>
      </w:r>
    </w:p>
  </w:footnote>
  <w:footnote w:id="16">
    <w:p w:rsidR="009903F6" w:rsidRPr="009903F6" w:rsidRDefault="009903F6" w:rsidP="009903F6">
      <w:pPr>
        <w:pStyle w:val="FootnoteText"/>
      </w:pPr>
      <w:r>
        <w:rPr>
          <w:rStyle w:val="FootnoteReference"/>
        </w:rPr>
        <w:footnoteRef/>
      </w:r>
      <w:r>
        <w:t xml:space="preserve"> </w:t>
      </w:r>
      <w:r w:rsidRPr="009903F6">
        <w:t>OAR 581-015-2340 to 581-015-2340.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rsidP="00AC5DE8">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EA2E25" w:rsidRDefault="00EA2E25"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Pr="0054305C" w:rsidRDefault="00EA2E25"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E25" w:rsidRPr="001910E5" w:rsidRDefault="00EA2E25"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EA2E25" w:rsidRPr="001910E5" w:rsidRDefault="00EA2E25"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EA2E25" w:rsidRPr="0054305C" w:rsidRDefault="00EA2E25"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EA2E25" w:rsidRPr="001910E5" w:rsidRDefault="00EA2E25" w:rsidP="00394A58">
                          <w:pPr>
                            <w:spacing w:after="0"/>
                            <w:jc w:val="right"/>
                            <w:rPr>
                              <w:rFonts w:cs="Calibri"/>
                              <w:b/>
                              <w:sz w:val="22"/>
                              <w:szCs w:val="22"/>
                            </w:rPr>
                          </w:pPr>
                          <w:r>
                            <w:rPr>
                              <w:rFonts w:cs="Calibri"/>
                              <w:b/>
                              <w:sz w:val="22"/>
                              <w:szCs w:val="22"/>
                            </w:rPr>
                            <w:t>Colt Gill</w:t>
                          </w:r>
                        </w:p>
                        <w:p w:rsidR="00EA2E25" w:rsidRPr="001910E5" w:rsidRDefault="00EA2E25"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EA2E25" w:rsidRPr="001910E5" w:rsidRDefault="00EA2E25" w:rsidP="00394A58">
                    <w:pPr>
                      <w:spacing w:after="0"/>
                      <w:jc w:val="right"/>
                      <w:rPr>
                        <w:rFonts w:cs="Calibri"/>
                        <w:b/>
                        <w:sz w:val="22"/>
                        <w:szCs w:val="22"/>
                      </w:rPr>
                    </w:pPr>
                    <w:r>
                      <w:rPr>
                        <w:rFonts w:cs="Calibri"/>
                        <w:b/>
                        <w:sz w:val="22"/>
                        <w:szCs w:val="22"/>
                      </w:rPr>
                      <w:t>Colt Gill</w:t>
                    </w:r>
                  </w:p>
                  <w:p w:rsidR="00EA2E25" w:rsidRPr="001910E5" w:rsidRDefault="00EA2E25"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5F" w:rsidRPr="0061055E" w:rsidRDefault="00CC7C5F" w:rsidP="00610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5F" w:rsidRPr="008A6892" w:rsidRDefault="00CC7C5F" w:rsidP="008A6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Default="00EA2E25" w:rsidP="0026344F">
    <w:pPr>
      <w:pStyle w:val="Header"/>
      <w:tabs>
        <w:tab w:val="clear" w:pos="93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25" w:rsidRPr="008A6892" w:rsidRDefault="00EA2E25"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C7D7B"/>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8"/>
  </w:num>
  <w:num w:numId="14">
    <w:abstractNumId w:val="24"/>
  </w:num>
  <w:num w:numId="15">
    <w:abstractNumId w:val="21"/>
  </w:num>
  <w:num w:numId="16">
    <w:abstractNumId w:val="20"/>
  </w:num>
  <w:num w:numId="17">
    <w:abstractNumId w:val="16"/>
  </w:num>
  <w:num w:numId="18">
    <w:abstractNumId w:val="26"/>
  </w:num>
  <w:num w:numId="19">
    <w:abstractNumId w:val="27"/>
  </w:num>
  <w:num w:numId="20">
    <w:abstractNumId w:val="11"/>
  </w:num>
  <w:num w:numId="21">
    <w:abstractNumId w:val="10"/>
  </w:num>
  <w:num w:numId="22">
    <w:abstractNumId w:val="14"/>
  </w:num>
  <w:num w:numId="23">
    <w:abstractNumId w:val="25"/>
  </w:num>
  <w:num w:numId="24">
    <w:abstractNumId w:val="15"/>
  </w:num>
  <w:num w:numId="25">
    <w:abstractNumId w:val="23"/>
  </w:num>
  <w:num w:numId="26">
    <w:abstractNumId w:val="17"/>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11CB1"/>
    <w:rsid w:val="000171C3"/>
    <w:rsid w:val="00033536"/>
    <w:rsid w:val="000413B3"/>
    <w:rsid w:val="00056CAC"/>
    <w:rsid w:val="000701DE"/>
    <w:rsid w:val="0007028A"/>
    <w:rsid w:val="000849EB"/>
    <w:rsid w:val="000877E4"/>
    <w:rsid w:val="00096670"/>
    <w:rsid w:val="0009742E"/>
    <w:rsid w:val="00097764"/>
    <w:rsid w:val="000B3BBD"/>
    <w:rsid w:val="000B5088"/>
    <w:rsid w:val="000B7394"/>
    <w:rsid w:val="000C5F65"/>
    <w:rsid w:val="000D3C77"/>
    <w:rsid w:val="000E1ACF"/>
    <w:rsid w:val="000E20BA"/>
    <w:rsid w:val="000E3268"/>
    <w:rsid w:val="000E5154"/>
    <w:rsid w:val="000F5433"/>
    <w:rsid w:val="0011301D"/>
    <w:rsid w:val="00133C19"/>
    <w:rsid w:val="00144796"/>
    <w:rsid w:val="00147F7B"/>
    <w:rsid w:val="00153AAE"/>
    <w:rsid w:val="00156BA9"/>
    <w:rsid w:val="001643FE"/>
    <w:rsid w:val="001657E4"/>
    <w:rsid w:val="00166654"/>
    <w:rsid w:val="001725A1"/>
    <w:rsid w:val="001739A9"/>
    <w:rsid w:val="00187064"/>
    <w:rsid w:val="00190341"/>
    <w:rsid w:val="00190965"/>
    <w:rsid w:val="001910E5"/>
    <w:rsid w:val="0019549A"/>
    <w:rsid w:val="001971F0"/>
    <w:rsid w:val="001A7726"/>
    <w:rsid w:val="001C52DC"/>
    <w:rsid w:val="001D51CD"/>
    <w:rsid w:val="00207FC5"/>
    <w:rsid w:val="00213D94"/>
    <w:rsid w:val="00217FE4"/>
    <w:rsid w:val="00222581"/>
    <w:rsid w:val="00243FC7"/>
    <w:rsid w:val="00246BF6"/>
    <w:rsid w:val="00251467"/>
    <w:rsid w:val="0026344F"/>
    <w:rsid w:val="00270B23"/>
    <w:rsid w:val="002722B5"/>
    <w:rsid w:val="002723DB"/>
    <w:rsid w:val="00277DA1"/>
    <w:rsid w:val="002802A9"/>
    <w:rsid w:val="00280989"/>
    <w:rsid w:val="00281336"/>
    <w:rsid w:val="00285D3E"/>
    <w:rsid w:val="00290A93"/>
    <w:rsid w:val="00295E97"/>
    <w:rsid w:val="00297452"/>
    <w:rsid w:val="002A4D66"/>
    <w:rsid w:val="002B6916"/>
    <w:rsid w:val="002C6C5D"/>
    <w:rsid w:val="002C6C6C"/>
    <w:rsid w:val="002D13E0"/>
    <w:rsid w:val="002D207E"/>
    <w:rsid w:val="002D3DB4"/>
    <w:rsid w:val="002E4AB9"/>
    <w:rsid w:val="002F7CF3"/>
    <w:rsid w:val="00307A14"/>
    <w:rsid w:val="003214B5"/>
    <w:rsid w:val="00337C28"/>
    <w:rsid w:val="00344062"/>
    <w:rsid w:val="00353777"/>
    <w:rsid w:val="00354E85"/>
    <w:rsid w:val="003612C5"/>
    <w:rsid w:val="00372F30"/>
    <w:rsid w:val="003811BE"/>
    <w:rsid w:val="00382065"/>
    <w:rsid w:val="00386A2A"/>
    <w:rsid w:val="00394A42"/>
    <w:rsid w:val="00394A58"/>
    <w:rsid w:val="003A767B"/>
    <w:rsid w:val="003B5812"/>
    <w:rsid w:val="003C041E"/>
    <w:rsid w:val="003D00B7"/>
    <w:rsid w:val="003F6607"/>
    <w:rsid w:val="004013E5"/>
    <w:rsid w:val="00407E05"/>
    <w:rsid w:val="00423100"/>
    <w:rsid w:val="00430D35"/>
    <w:rsid w:val="00456699"/>
    <w:rsid w:val="00472187"/>
    <w:rsid w:val="004832B0"/>
    <w:rsid w:val="00485E37"/>
    <w:rsid w:val="00490BBD"/>
    <w:rsid w:val="00493DD6"/>
    <w:rsid w:val="004946DD"/>
    <w:rsid w:val="00495E65"/>
    <w:rsid w:val="004968E8"/>
    <w:rsid w:val="004B1803"/>
    <w:rsid w:val="004D2001"/>
    <w:rsid w:val="004D342D"/>
    <w:rsid w:val="004D5C29"/>
    <w:rsid w:val="004D5D17"/>
    <w:rsid w:val="004E1F19"/>
    <w:rsid w:val="004E3FA8"/>
    <w:rsid w:val="004F6408"/>
    <w:rsid w:val="004F7FAE"/>
    <w:rsid w:val="00504A5D"/>
    <w:rsid w:val="00524940"/>
    <w:rsid w:val="00532EC4"/>
    <w:rsid w:val="0054305C"/>
    <w:rsid w:val="00554560"/>
    <w:rsid w:val="00560AF4"/>
    <w:rsid w:val="005643C2"/>
    <w:rsid w:val="00566705"/>
    <w:rsid w:val="0057236F"/>
    <w:rsid w:val="00572C7E"/>
    <w:rsid w:val="005813B0"/>
    <w:rsid w:val="005845E5"/>
    <w:rsid w:val="00593E12"/>
    <w:rsid w:val="005A1305"/>
    <w:rsid w:val="005A4CC9"/>
    <w:rsid w:val="005B6F2B"/>
    <w:rsid w:val="005C4A5A"/>
    <w:rsid w:val="005D49C4"/>
    <w:rsid w:val="005D5BCD"/>
    <w:rsid w:val="005E4F70"/>
    <w:rsid w:val="005E622A"/>
    <w:rsid w:val="005E6AAD"/>
    <w:rsid w:val="005F0B34"/>
    <w:rsid w:val="005F2534"/>
    <w:rsid w:val="005F6F82"/>
    <w:rsid w:val="006008DC"/>
    <w:rsid w:val="00600A47"/>
    <w:rsid w:val="00605B79"/>
    <w:rsid w:val="00626F98"/>
    <w:rsid w:val="00650C5A"/>
    <w:rsid w:val="00651E2C"/>
    <w:rsid w:val="00655A8A"/>
    <w:rsid w:val="006631E8"/>
    <w:rsid w:val="006738A6"/>
    <w:rsid w:val="00674087"/>
    <w:rsid w:val="00681922"/>
    <w:rsid w:val="00684FCC"/>
    <w:rsid w:val="0069083A"/>
    <w:rsid w:val="006912EC"/>
    <w:rsid w:val="006A792A"/>
    <w:rsid w:val="006B14BD"/>
    <w:rsid w:val="006B5C1F"/>
    <w:rsid w:val="006D00FE"/>
    <w:rsid w:val="006D2C60"/>
    <w:rsid w:val="006D72F9"/>
    <w:rsid w:val="006E0170"/>
    <w:rsid w:val="006E0E50"/>
    <w:rsid w:val="006F0B96"/>
    <w:rsid w:val="006F5AD3"/>
    <w:rsid w:val="00705834"/>
    <w:rsid w:val="00714879"/>
    <w:rsid w:val="007245A3"/>
    <w:rsid w:val="0073128F"/>
    <w:rsid w:val="0074082B"/>
    <w:rsid w:val="00767D61"/>
    <w:rsid w:val="00773404"/>
    <w:rsid w:val="007740B9"/>
    <w:rsid w:val="00776D50"/>
    <w:rsid w:val="00793488"/>
    <w:rsid w:val="007A0DF6"/>
    <w:rsid w:val="007B024C"/>
    <w:rsid w:val="007B3A81"/>
    <w:rsid w:val="007B7E65"/>
    <w:rsid w:val="007D4874"/>
    <w:rsid w:val="007D7036"/>
    <w:rsid w:val="007D7168"/>
    <w:rsid w:val="007D71E1"/>
    <w:rsid w:val="007E450F"/>
    <w:rsid w:val="007E71A7"/>
    <w:rsid w:val="007F77D8"/>
    <w:rsid w:val="00800157"/>
    <w:rsid w:val="00804744"/>
    <w:rsid w:val="008052B5"/>
    <w:rsid w:val="008138C9"/>
    <w:rsid w:val="00814D3D"/>
    <w:rsid w:val="00822DBF"/>
    <w:rsid w:val="0083474F"/>
    <w:rsid w:val="00840C36"/>
    <w:rsid w:val="00841BB8"/>
    <w:rsid w:val="00841E42"/>
    <w:rsid w:val="00860BA1"/>
    <w:rsid w:val="008638F4"/>
    <w:rsid w:val="00867AD3"/>
    <w:rsid w:val="00871444"/>
    <w:rsid w:val="008953FD"/>
    <w:rsid w:val="008A1358"/>
    <w:rsid w:val="008A5CD1"/>
    <w:rsid w:val="008A6892"/>
    <w:rsid w:val="008B163D"/>
    <w:rsid w:val="008B1A73"/>
    <w:rsid w:val="008B1F82"/>
    <w:rsid w:val="008B318A"/>
    <w:rsid w:val="008B5C90"/>
    <w:rsid w:val="008C2FAF"/>
    <w:rsid w:val="008C62AE"/>
    <w:rsid w:val="008D3B53"/>
    <w:rsid w:val="008D5A2F"/>
    <w:rsid w:val="008D7961"/>
    <w:rsid w:val="008E20CA"/>
    <w:rsid w:val="008F1797"/>
    <w:rsid w:val="008F6AF9"/>
    <w:rsid w:val="00904CB1"/>
    <w:rsid w:val="00910735"/>
    <w:rsid w:val="00920AA5"/>
    <w:rsid w:val="00927D3C"/>
    <w:rsid w:val="00931C5C"/>
    <w:rsid w:val="00931D9B"/>
    <w:rsid w:val="00935A69"/>
    <w:rsid w:val="0094199C"/>
    <w:rsid w:val="00943448"/>
    <w:rsid w:val="00943EB3"/>
    <w:rsid w:val="00947F9F"/>
    <w:rsid w:val="00952CF4"/>
    <w:rsid w:val="009571C1"/>
    <w:rsid w:val="00965306"/>
    <w:rsid w:val="00972672"/>
    <w:rsid w:val="00975557"/>
    <w:rsid w:val="0098708C"/>
    <w:rsid w:val="009903F6"/>
    <w:rsid w:val="009A55B0"/>
    <w:rsid w:val="009A6A0F"/>
    <w:rsid w:val="009B2526"/>
    <w:rsid w:val="009B5117"/>
    <w:rsid w:val="009B5360"/>
    <w:rsid w:val="009C76CA"/>
    <w:rsid w:val="009D1584"/>
    <w:rsid w:val="009D401D"/>
    <w:rsid w:val="009D7E16"/>
    <w:rsid w:val="009F036A"/>
    <w:rsid w:val="00A023B2"/>
    <w:rsid w:val="00A04DCA"/>
    <w:rsid w:val="00A06E6C"/>
    <w:rsid w:val="00A07270"/>
    <w:rsid w:val="00A1114F"/>
    <w:rsid w:val="00A15349"/>
    <w:rsid w:val="00A15A3B"/>
    <w:rsid w:val="00A23291"/>
    <w:rsid w:val="00A25F91"/>
    <w:rsid w:val="00A55E41"/>
    <w:rsid w:val="00A72CD1"/>
    <w:rsid w:val="00A839E1"/>
    <w:rsid w:val="00AA19D6"/>
    <w:rsid w:val="00AA2E5C"/>
    <w:rsid w:val="00AB0805"/>
    <w:rsid w:val="00AB0CB6"/>
    <w:rsid w:val="00AB3B11"/>
    <w:rsid w:val="00AC3891"/>
    <w:rsid w:val="00AC5DE8"/>
    <w:rsid w:val="00AC7042"/>
    <w:rsid w:val="00AD6F4B"/>
    <w:rsid w:val="00AD6FBE"/>
    <w:rsid w:val="00AE0FCE"/>
    <w:rsid w:val="00AE1357"/>
    <w:rsid w:val="00AE340D"/>
    <w:rsid w:val="00AE62F5"/>
    <w:rsid w:val="00AF525F"/>
    <w:rsid w:val="00AF66DF"/>
    <w:rsid w:val="00B00C83"/>
    <w:rsid w:val="00B03AD5"/>
    <w:rsid w:val="00B114DE"/>
    <w:rsid w:val="00B1207E"/>
    <w:rsid w:val="00B1325A"/>
    <w:rsid w:val="00B1797B"/>
    <w:rsid w:val="00B2530D"/>
    <w:rsid w:val="00B25F74"/>
    <w:rsid w:val="00B26070"/>
    <w:rsid w:val="00B321D1"/>
    <w:rsid w:val="00B343CB"/>
    <w:rsid w:val="00B34DEF"/>
    <w:rsid w:val="00B45579"/>
    <w:rsid w:val="00B5082B"/>
    <w:rsid w:val="00B62725"/>
    <w:rsid w:val="00B66B03"/>
    <w:rsid w:val="00B7089F"/>
    <w:rsid w:val="00B77013"/>
    <w:rsid w:val="00B810AF"/>
    <w:rsid w:val="00B82D2C"/>
    <w:rsid w:val="00B942EC"/>
    <w:rsid w:val="00B975CC"/>
    <w:rsid w:val="00BA28A2"/>
    <w:rsid w:val="00BA50F4"/>
    <w:rsid w:val="00BA7E2E"/>
    <w:rsid w:val="00BC5FD7"/>
    <w:rsid w:val="00BD3CEC"/>
    <w:rsid w:val="00BE3761"/>
    <w:rsid w:val="00BE4F99"/>
    <w:rsid w:val="00BF6B50"/>
    <w:rsid w:val="00C00059"/>
    <w:rsid w:val="00C15BA6"/>
    <w:rsid w:val="00C24623"/>
    <w:rsid w:val="00C326DD"/>
    <w:rsid w:val="00C32B59"/>
    <w:rsid w:val="00C37ECD"/>
    <w:rsid w:val="00C4690C"/>
    <w:rsid w:val="00C56DC0"/>
    <w:rsid w:val="00C87769"/>
    <w:rsid w:val="00C90F3F"/>
    <w:rsid w:val="00C92005"/>
    <w:rsid w:val="00C93E7D"/>
    <w:rsid w:val="00CA201E"/>
    <w:rsid w:val="00CA2B57"/>
    <w:rsid w:val="00CB145B"/>
    <w:rsid w:val="00CB608F"/>
    <w:rsid w:val="00CB6E3F"/>
    <w:rsid w:val="00CC294C"/>
    <w:rsid w:val="00CC7307"/>
    <w:rsid w:val="00CC7C5F"/>
    <w:rsid w:val="00CD5C65"/>
    <w:rsid w:val="00CD732C"/>
    <w:rsid w:val="00CE459D"/>
    <w:rsid w:val="00CF3896"/>
    <w:rsid w:val="00CF58F0"/>
    <w:rsid w:val="00D018B5"/>
    <w:rsid w:val="00D0298E"/>
    <w:rsid w:val="00D06CB2"/>
    <w:rsid w:val="00D1698D"/>
    <w:rsid w:val="00D25480"/>
    <w:rsid w:val="00D27F77"/>
    <w:rsid w:val="00D342A9"/>
    <w:rsid w:val="00D35633"/>
    <w:rsid w:val="00D3677E"/>
    <w:rsid w:val="00D53C07"/>
    <w:rsid w:val="00D6244E"/>
    <w:rsid w:val="00D66E6D"/>
    <w:rsid w:val="00D7351D"/>
    <w:rsid w:val="00D758CE"/>
    <w:rsid w:val="00D76049"/>
    <w:rsid w:val="00D83B00"/>
    <w:rsid w:val="00D940AC"/>
    <w:rsid w:val="00D94161"/>
    <w:rsid w:val="00DA3ED3"/>
    <w:rsid w:val="00DA4270"/>
    <w:rsid w:val="00DA52CE"/>
    <w:rsid w:val="00DB1F64"/>
    <w:rsid w:val="00DC1EF8"/>
    <w:rsid w:val="00DC5166"/>
    <w:rsid w:val="00DC7D58"/>
    <w:rsid w:val="00DD1181"/>
    <w:rsid w:val="00DD394D"/>
    <w:rsid w:val="00DE0562"/>
    <w:rsid w:val="00DF3F7E"/>
    <w:rsid w:val="00E04B15"/>
    <w:rsid w:val="00E06214"/>
    <w:rsid w:val="00E16D03"/>
    <w:rsid w:val="00E17A77"/>
    <w:rsid w:val="00E25FBE"/>
    <w:rsid w:val="00E33509"/>
    <w:rsid w:val="00E416B9"/>
    <w:rsid w:val="00E41885"/>
    <w:rsid w:val="00E445B9"/>
    <w:rsid w:val="00E513B8"/>
    <w:rsid w:val="00E7372D"/>
    <w:rsid w:val="00E75195"/>
    <w:rsid w:val="00E7701A"/>
    <w:rsid w:val="00E90459"/>
    <w:rsid w:val="00E9052E"/>
    <w:rsid w:val="00E96A42"/>
    <w:rsid w:val="00EA01C1"/>
    <w:rsid w:val="00EA053C"/>
    <w:rsid w:val="00EA1437"/>
    <w:rsid w:val="00EA2E25"/>
    <w:rsid w:val="00EA7AF0"/>
    <w:rsid w:val="00EC07A8"/>
    <w:rsid w:val="00EC4BF6"/>
    <w:rsid w:val="00ED5D62"/>
    <w:rsid w:val="00EE1D5D"/>
    <w:rsid w:val="00EF2E58"/>
    <w:rsid w:val="00EF507B"/>
    <w:rsid w:val="00EF63A8"/>
    <w:rsid w:val="00F00A00"/>
    <w:rsid w:val="00F01A54"/>
    <w:rsid w:val="00F066D9"/>
    <w:rsid w:val="00F226BB"/>
    <w:rsid w:val="00F24ABD"/>
    <w:rsid w:val="00F2681B"/>
    <w:rsid w:val="00F27FCE"/>
    <w:rsid w:val="00F41735"/>
    <w:rsid w:val="00F45606"/>
    <w:rsid w:val="00F4760B"/>
    <w:rsid w:val="00F521CF"/>
    <w:rsid w:val="00F54F76"/>
    <w:rsid w:val="00F576A8"/>
    <w:rsid w:val="00F630BF"/>
    <w:rsid w:val="00F769C7"/>
    <w:rsid w:val="00F77BF7"/>
    <w:rsid w:val="00F81482"/>
    <w:rsid w:val="00F84DDA"/>
    <w:rsid w:val="00F86D4B"/>
    <w:rsid w:val="00FA3003"/>
    <w:rsid w:val="00FA32FE"/>
    <w:rsid w:val="00FB4F4B"/>
    <w:rsid w:val="00FC635E"/>
    <w:rsid w:val="00FE5EE9"/>
    <w:rsid w:val="00FE656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FDA4094"/>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AC5D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semiHidden/>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character" w:customStyle="1" w:styleId="Heading3Char">
    <w:name w:val="Heading 3 Char"/>
    <w:basedOn w:val="DefaultParagraphFont"/>
    <w:link w:val="Heading3"/>
    <w:uiPriority w:val="9"/>
    <w:rsid w:val="00AC5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oregon.gov/ode/about-us/Pages/Contact-Us.aspx"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2019-12-12T21:22:57+00:00</Remediation_x0020_Date>
  </documentManagement>
</p:properties>
</file>

<file path=customXml/itemProps1.xml><?xml version="1.0" encoding="utf-8"?>
<ds:datastoreItem xmlns:ds="http://schemas.openxmlformats.org/officeDocument/2006/customXml" ds:itemID="{ABFD7D0A-E2EF-4C18-A3C1-0583DCB92367}"/>
</file>

<file path=customXml/itemProps2.xml><?xml version="1.0" encoding="utf-8"?>
<ds:datastoreItem xmlns:ds="http://schemas.openxmlformats.org/officeDocument/2006/customXml" ds:itemID="{605C490B-37B5-43C6-B920-2FA4C09814C5}"/>
</file>

<file path=customXml/itemProps3.xml><?xml version="1.0" encoding="utf-8"?>
<ds:datastoreItem xmlns:ds="http://schemas.openxmlformats.org/officeDocument/2006/customXml" ds:itemID="{796274E0-7B29-4284-A310-551C05BD7B55}"/>
</file>

<file path=customXml/itemProps4.xml><?xml version="1.0" encoding="utf-8"?>
<ds:datastoreItem xmlns:ds="http://schemas.openxmlformats.org/officeDocument/2006/customXml" ds:itemID="{9E640AFD-EF40-410F-9457-36725C367C70}"/>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2019-04-16T20:43:00Z</cp:lastPrinted>
  <dcterms:created xsi:type="dcterms:W3CDTF">2019-12-11T21:49:00Z</dcterms:created>
  <dcterms:modified xsi:type="dcterms:W3CDTF">2019-12-11T21:49:00Z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