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B7" w:rsidRDefault="00B9515E" w:rsidP="00055C5B">
      <w:r>
        <w:rPr>
          <w:noProof/>
        </w:rPr>
        <w:drawing>
          <wp:inline distT="0" distB="0" distL="0" distR="0">
            <wp:extent cx="6562725" cy="1524000"/>
            <wp:effectExtent l="0" t="0" r="9525" b="0"/>
            <wp:docPr id="1" name="Picture 2" descr="Salam Noor&#10;Deputy Superintendent of public Instruction&#10;255 Capitol St NE&#10;Salem, Oregon 97310&#10;www.ode.state.us"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1524000"/>
                    </a:xfrm>
                    <a:prstGeom prst="rect">
                      <a:avLst/>
                    </a:prstGeom>
                    <a:noFill/>
                    <a:ln>
                      <a:noFill/>
                    </a:ln>
                  </pic:spPr>
                </pic:pic>
              </a:graphicData>
            </a:graphic>
          </wp:inline>
        </w:drawing>
      </w:r>
    </w:p>
    <w:p w:rsidR="001B0E70" w:rsidRPr="001B0E70" w:rsidRDefault="001B0E70" w:rsidP="00055C5B">
      <w:pPr>
        <w:rPr>
          <w:b/>
          <w:color w:val="FF0000"/>
          <w:sz w:val="18"/>
        </w:rPr>
      </w:pPr>
    </w:p>
    <w:p w:rsidR="00055C5B" w:rsidRPr="00055C5B" w:rsidRDefault="00055C5B" w:rsidP="00055C5B">
      <w:pPr>
        <w:rPr>
          <w:rFonts w:ascii="Cambria" w:eastAsia="Times New Roman" w:hAnsi="Cambria" w:cs="Arial"/>
          <w:b/>
          <w:color w:val="1F1F1F"/>
          <w:sz w:val="28"/>
          <w:szCs w:val="28"/>
        </w:rPr>
      </w:pPr>
      <w:r w:rsidRPr="004D3A2A">
        <w:rPr>
          <w:rFonts w:ascii="Cambria" w:eastAsia="Times New Roman" w:hAnsi="Cambria" w:cs="Arial"/>
          <w:b/>
          <w:bCs/>
          <w:color w:val="1F1F1F"/>
        </w:rPr>
        <w:t>NEWS RELEASE</w:t>
      </w:r>
    </w:p>
    <w:p w:rsidR="00081FBF" w:rsidRPr="004D3A2A" w:rsidRDefault="0045002A" w:rsidP="00081FBF">
      <w:pPr>
        <w:rPr>
          <w:rFonts w:ascii="Cambria" w:eastAsia="Times New Roman" w:hAnsi="Cambria" w:cs="Arial"/>
        </w:rPr>
      </w:pPr>
      <w:r>
        <w:rPr>
          <w:rFonts w:ascii="Cambria" w:eastAsia="Times New Roman" w:hAnsi="Cambria" w:cs="Arial"/>
          <w:color w:val="1F1F1F"/>
        </w:rPr>
        <w:t>September 1</w:t>
      </w:r>
      <w:r w:rsidR="00E5673D">
        <w:rPr>
          <w:rFonts w:ascii="Cambria" w:eastAsia="Times New Roman" w:hAnsi="Cambria" w:cs="Arial"/>
          <w:color w:val="1F1F1F"/>
        </w:rPr>
        <w:t>4</w:t>
      </w:r>
      <w:r w:rsidR="00F04777">
        <w:rPr>
          <w:rFonts w:ascii="Cambria" w:eastAsia="Times New Roman" w:hAnsi="Cambria" w:cs="Arial"/>
          <w:color w:val="1F1F1F"/>
        </w:rPr>
        <w:t>, 2016</w:t>
      </w:r>
    </w:p>
    <w:p w:rsidR="00A23CD7" w:rsidRDefault="00081FBF" w:rsidP="00102D10">
      <w:pPr>
        <w:rPr>
          <w:rFonts w:ascii="Cambria" w:eastAsia="Times New Roman" w:hAnsi="Cambria" w:cs="Arial"/>
          <w:color w:val="000000"/>
        </w:rPr>
      </w:pPr>
      <w:r w:rsidRPr="004D3A2A">
        <w:rPr>
          <w:rFonts w:ascii="Cambria" w:eastAsia="Times New Roman" w:hAnsi="Cambria" w:cs="Arial"/>
          <w:color w:val="1F1F1F"/>
        </w:rPr>
        <w:t xml:space="preserve">Media Contact: </w:t>
      </w:r>
      <w:r w:rsidR="00C16E54">
        <w:rPr>
          <w:rFonts w:ascii="Cambria" w:eastAsia="Times New Roman" w:hAnsi="Cambria" w:cs="Arial"/>
          <w:color w:val="000000"/>
        </w:rPr>
        <w:t xml:space="preserve">Tricia Yates, </w:t>
      </w:r>
      <w:hyperlink r:id="rId10" w:history="1">
        <w:r w:rsidR="00A1453D" w:rsidRPr="00FC6535">
          <w:rPr>
            <w:rStyle w:val="Hyperlink"/>
            <w:rFonts w:ascii="Cambria" w:eastAsia="Times New Roman" w:hAnsi="Cambria" w:cs="Arial"/>
          </w:rPr>
          <w:t>tricia.yates@state.or.us</w:t>
        </w:r>
      </w:hyperlink>
      <w:r w:rsidR="00A1453D">
        <w:rPr>
          <w:rFonts w:ascii="Cambria" w:eastAsia="Times New Roman" w:hAnsi="Cambria" w:cs="Arial"/>
          <w:color w:val="000000"/>
        </w:rPr>
        <w:t xml:space="preserve"> </w:t>
      </w:r>
    </w:p>
    <w:p w:rsidR="00A1453D" w:rsidRPr="004D3A2A" w:rsidRDefault="00A1453D" w:rsidP="00102D10">
      <w:pPr>
        <w:rPr>
          <w:rFonts w:ascii="Cambria" w:eastAsia="Times New Roman" w:hAnsi="Cambria" w:cs="Arial"/>
        </w:rPr>
      </w:pPr>
    </w:p>
    <w:p w:rsidR="00A963B7" w:rsidRDefault="00A963B7" w:rsidP="00A963B7">
      <w:pPr>
        <w:jc w:val="center"/>
        <w:rPr>
          <w:rFonts w:ascii="Cambria" w:eastAsia="Times New Roman" w:hAnsi="Cambria" w:cs="Arial"/>
          <w:b/>
          <w:color w:val="1F1F1F"/>
          <w:szCs w:val="24"/>
        </w:rPr>
      </w:pPr>
      <w:r w:rsidRPr="001B4368">
        <w:rPr>
          <w:rFonts w:ascii="Cambria" w:eastAsia="Times New Roman" w:hAnsi="Cambria" w:cs="Arial"/>
          <w:b/>
          <w:color w:val="1F1F1F"/>
          <w:szCs w:val="24"/>
        </w:rPr>
        <w:t xml:space="preserve">Assessment work group calls for investment in </w:t>
      </w:r>
      <w:r>
        <w:rPr>
          <w:rFonts w:ascii="Cambria" w:eastAsia="Times New Roman" w:hAnsi="Cambria" w:cs="Arial"/>
          <w:b/>
          <w:color w:val="1F1F1F"/>
          <w:szCs w:val="24"/>
        </w:rPr>
        <w:t>student tests to support improved teaching and learning</w:t>
      </w:r>
    </w:p>
    <w:p w:rsidR="00720B7A" w:rsidRPr="001B4368" w:rsidRDefault="00720B7A" w:rsidP="00A963B7">
      <w:pPr>
        <w:jc w:val="center"/>
        <w:rPr>
          <w:rFonts w:ascii="Cambria" w:eastAsia="Times New Roman" w:hAnsi="Cambria" w:cs="Arial"/>
          <w:color w:val="1F1F1F"/>
          <w:szCs w:val="24"/>
        </w:rPr>
      </w:pPr>
    </w:p>
    <w:p w:rsidR="005F341D" w:rsidRDefault="00055C5B" w:rsidP="00722786">
      <w:pPr>
        <w:rPr>
          <w:rFonts w:ascii="Cambria" w:eastAsia="Times New Roman" w:hAnsi="Cambria" w:cs="Arial"/>
          <w:iCs/>
          <w:sz w:val="22"/>
        </w:rPr>
      </w:pPr>
      <w:r w:rsidRPr="008977E3">
        <w:rPr>
          <w:rFonts w:ascii="Cambria" w:eastAsia="Times New Roman" w:hAnsi="Cambria" w:cs="Arial"/>
          <w:i/>
          <w:iCs/>
          <w:sz w:val="22"/>
        </w:rPr>
        <w:t>(Salem, Ore</w:t>
      </w:r>
      <w:r w:rsidR="00DF15A3" w:rsidRPr="008977E3">
        <w:rPr>
          <w:rFonts w:ascii="Cambria" w:eastAsia="Times New Roman" w:hAnsi="Cambria" w:cs="Arial"/>
          <w:i/>
          <w:iCs/>
          <w:sz w:val="22"/>
        </w:rPr>
        <w:t>.</w:t>
      </w:r>
      <w:r w:rsidRPr="004D23EC">
        <w:rPr>
          <w:rFonts w:ascii="Cambria" w:eastAsia="Times New Roman" w:hAnsi="Cambria" w:cs="Arial"/>
          <w:i/>
          <w:iCs/>
          <w:sz w:val="22"/>
        </w:rPr>
        <w:t>) –</w:t>
      </w:r>
      <w:r w:rsidR="00C1088D" w:rsidRPr="004D23EC">
        <w:rPr>
          <w:rFonts w:ascii="Cambria" w:eastAsia="Times New Roman" w:hAnsi="Cambria" w:cs="Arial"/>
          <w:i/>
          <w:iCs/>
          <w:sz w:val="22"/>
        </w:rPr>
        <w:t xml:space="preserve"> </w:t>
      </w:r>
      <w:r w:rsidR="00722786">
        <w:rPr>
          <w:rFonts w:ascii="Cambria" w:eastAsia="Times New Roman" w:hAnsi="Cambria" w:cs="Arial"/>
          <w:iCs/>
          <w:sz w:val="22"/>
        </w:rPr>
        <w:t xml:space="preserve">A legislatively </w:t>
      </w:r>
      <w:r w:rsidR="00765EF1">
        <w:rPr>
          <w:rFonts w:ascii="Cambria" w:eastAsia="Times New Roman" w:hAnsi="Cambria" w:cs="Arial"/>
          <w:iCs/>
          <w:sz w:val="22"/>
        </w:rPr>
        <w:t xml:space="preserve">required </w:t>
      </w:r>
      <w:r w:rsidR="00722786">
        <w:rPr>
          <w:rFonts w:ascii="Cambria" w:eastAsia="Times New Roman" w:hAnsi="Cambria" w:cs="Arial"/>
          <w:iCs/>
          <w:sz w:val="22"/>
        </w:rPr>
        <w:t xml:space="preserve">work group </w:t>
      </w:r>
      <w:r w:rsidR="0049190A">
        <w:rPr>
          <w:rFonts w:ascii="Cambria" w:eastAsia="Times New Roman" w:hAnsi="Cambria" w:cs="Arial"/>
          <w:iCs/>
          <w:sz w:val="22"/>
        </w:rPr>
        <w:t xml:space="preserve">charged with evaluating </w:t>
      </w:r>
      <w:r w:rsidR="00481958">
        <w:rPr>
          <w:rFonts w:ascii="Cambria" w:eastAsia="Times New Roman" w:hAnsi="Cambria" w:cs="Arial"/>
          <w:iCs/>
          <w:sz w:val="22"/>
        </w:rPr>
        <w:t>the state’s</w:t>
      </w:r>
      <w:r w:rsidR="00342B0F">
        <w:rPr>
          <w:rFonts w:ascii="Cambria" w:eastAsia="Times New Roman" w:hAnsi="Cambria" w:cs="Arial"/>
          <w:iCs/>
          <w:sz w:val="22"/>
        </w:rPr>
        <w:t xml:space="preserve"> Smarter Balanced </w:t>
      </w:r>
      <w:r w:rsidR="00481958">
        <w:rPr>
          <w:rFonts w:ascii="Cambria" w:eastAsia="Times New Roman" w:hAnsi="Cambria" w:cs="Arial"/>
          <w:iCs/>
          <w:sz w:val="22"/>
        </w:rPr>
        <w:t xml:space="preserve">end-of-year </w:t>
      </w:r>
      <w:r w:rsidR="005F341D">
        <w:rPr>
          <w:rFonts w:ascii="Cambria" w:eastAsia="Times New Roman" w:hAnsi="Cambria" w:cs="Arial"/>
          <w:iCs/>
          <w:sz w:val="22"/>
        </w:rPr>
        <w:t>assessment</w:t>
      </w:r>
      <w:r w:rsidR="00342B0F">
        <w:rPr>
          <w:rFonts w:ascii="Cambria" w:eastAsia="Times New Roman" w:hAnsi="Cambria" w:cs="Arial"/>
          <w:iCs/>
          <w:sz w:val="22"/>
        </w:rPr>
        <w:t xml:space="preserve"> </w:t>
      </w:r>
      <w:r w:rsidR="00481958">
        <w:rPr>
          <w:rFonts w:ascii="Cambria" w:eastAsia="Times New Roman" w:hAnsi="Cambria" w:cs="Arial"/>
          <w:iCs/>
          <w:sz w:val="22"/>
        </w:rPr>
        <w:t>released a report with recommendations for consideration by the State Board of Education. The report</w:t>
      </w:r>
      <w:r w:rsidR="007C3568">
        <w:rPr>
          <w:rFonts w:ascii="Cambria" w:eastAsia="Times New Roman" w:hAnsi="Cambria" w:cs="Arial"/>
          <w:iCs/>
          <w:sz w:val="22"/>
        </w:rPr>
        <w:t>, required under 2015 House Bill 2680</w:t>
      </w:r>
      <w:r w:rsidR="00A162EA">
        <w:rPr>
          <w:rFonts w:ascii="Cambria" w:eastAsia="Times New Roman" w:hAnsi="Cambria" w:cs="Arial"/>
          <w:iCs/>
          <w:sz w:val="22"/>
        </w:rPr>
        <w:t>, highlights</w:t>
      </w:r>
      <w:r w:rsidR="00722786">
        <w:rPr>
          <w:rFonts w:ascii="Cambria" w:eastAsia="Times New Roman" w:hAnsi="Cambria" w:cs="Arial"/>
          <w:iCs/>
          <w:sz w:val="22"/>
        </w:rPr>
        <w:t xml:space="preserve"> </w:t>
      </w:r>
      <w:r w:rsidR="00E91B5C">
        <w:rPr>
          <w:rFonts w:ascii="Cambria" w:eastAsia="Times New Roman" w:hAnsi="Cambria" w:cs="Arial"/>
          <w:iCs/>
          <w:sz w:val="22"/>
        </w:rPr>
        <w:t xml:space="preserve">the need for Oregon’s school districts to </w:t>
      </w:r>
      <w:r w:rsidR="005F341D">
        <w:rPr>
          <w:rFonts w:ascii="Cambria" w:eastAsia="Times New Roman" w:hAnsi="Cambria" w:cs="Arial"/>
          <w:iCs/>
          <w:sz w:val="22"/>
        </w:rPr>
        <w:t>have access to</w:t>
      </w:r>
      <w:r w:rsidR="00E91B5C">
        <w:rPr>
          <w:rFonts w:ascii="Cambria" w:eastAsia="Times New Roman" w:hAnsi="Cambria" w:cs="Arial"/>
          <w:iCs/>
          <w:sz w:val="22"/>
        </w:rPr>
        <w:t xml:space="preserve"> more than one single tool to measure students’ progress</w:t>
      </w:r>
      <w:r w:rsidR="001B4368">
        <w:rPr>
          <w:rFonts w:ascii="Cambria" w:eastAsia="Times New Roman" w:hAnsi="Cambria" w:cs="Arial"/>
          <w:iCs/>
          <w:sz w:val="22"/>
        </w:rPr>
        <w:t>. It</w:t>
      </w:r>
      <w:r w:rsidR="005F341D">
        <w:rPr>
          <w:rFonts w:ascii="Cambria" w:eastAsia="Times New Roman" w:hAnsi="Cambria" w:cs="Arial"/>
          <w:iCs/>
          <w:sz w:val="22"/>
        </w:rPr>
        <w:t xml:space="preserve"> calls on </w:t>
      </w:r>
      <w:r w:rsidR="000802CF">
        <w:rPr>
          <w:rFonts w:ascii="Cambria" w:eastAsia="Times New Roman" w:hAnsi="Cambria" w:cs="Arial"/>
          <w:iCs/>
          <w:sz w:val="22"/>
        </w:rPr>
        <w:t xml:space="preserve">the state </w:t>
      </w:r>
      <w:r w:rsidR="005F341D">
        <w:rPr>
          <w:rFonts w:ascii="Cambria" w:eastAsia="Times New Roman" w:hAnsi="Cambria" w:cs="Arial"/>
          <w:iCs/>
          <w:sz w:val="22"/>
        </w:rPr>
        <w:t xml:space="preserve">to invest in a comprehensive suite of tools to ensure students, educators, and families receive a </w:t>
      </w:r>
      <w:r w:rsidR="006E29B9">
        <w:rPr>
          <w:rFonts w:ascii="Cambria" w:eastAsia="Times New Roman" w:hAnsi="Cambria" w:cs="Arial"/>
          <w:iCs/>
          <w:sz w:val="22"/>
        </w:rPr>
        <w:t>more holistic</w:t>
      </w:r>
      <w:r w:rsidR="005F341D">
        <w:rPr>
          <w:rFonts w:ascii="Cambria" w:eastAsia="Times New Roman" w:hAnsi="Cambria" w:cs="Arial"/>
          <w:iCs/>
          <w:sz w:val="22"/>
        </w:rPr>
        <w:t xml:space="preserve"> picture of their child’s academic knowledge and skills</w:t>
      </w:r>
      <w:r w:rsidR="00E91B5C">
        <w:rPr>
          <w:rFonts w:ascii="Cambria" w:eastAsia="Times New Roman" w:hAnsi="Cambria" w:cs="Arial"/>
          <w:iCs/>
          <w:sz w:val="22"/>
        </w:rPr>
        <w:t xml:space="preserve">. </w:t>
      </w:r>
      <w:r w:rsidR="001B4368">
        <w:rPr>
          <w:rFonts w:ascii="Cambria" w:eastAsia="Times New Roman" w:hAnsi="Cambria" w:cs="Arial"/>
          <w:iCs/>
          <w:sz w:val="22"/>
        </w:rPr>
        <w:t>These would include formative assessments like quizzes and class activities and interim assessments such as midterms and benchmark exams which are also aligned with Oregon’s Common Core State Standards.</w:t>
      </w:r>
    </w:p>
    <w:p w:rsidR="005F341D" w:rsidRDefault="005F341D" w:rsidP="00722786">
      <w:pPr>
        <w:rPr>
          <w:rFonts w:ascii="Cambria" w:eastAsia="Times New Roman" w:hAnsi="Cambria" w:cs="Arial"/>
          <w:iCs/>
          <w:sz w:val="22"/>
        </w:rPr>
      </w:pPr>
    </w:p>
    <w:p w:rsidR="005F341D" w:rsidRPr="007B10C6" w:rsidRDefault="005F341D" w:rsidP="005F341D">
      <w:pPr>
        <w:rPr>
          <w:rFonts w:ascii="Cambria" w:eastAsia="Times New Roman" w:hAnsi="Cambria" w:cs="Arial"/>
          <w:iCs/>
          <w:sz w:val="22"/>
        </w:rPr>
      </w:pPr>
      <w:r w:rsidRPr="007B10C6">
        <w:rPr>
          <w:rFonts w:ascii="Cambria" w:eastAsia="Times New Roman" w:hAnsi="Cambria" w:cs="Arial"/>
          <w:iCs/>
          <w:sz w:val="22"/>
        </w:rPr>
        <w:t>“</w:t>
      </w:r>
      <w:r>
        <w:rPr>
          <w:rFonts w:ascii="Cambria" w:eastAsia="Times New Roman" w:hAnsi="Cambria" w:cs="Arial"/>
          <w:iCs/>
          <w:sz w:val="22"/>
        </w:rPr>
        <w:t>I am pleased to read the recommendations from this diverse group of education experts. The report underscores a shared vision for our assessment system</w:t>
      </w:r>
      <w:r w:rsidR="00535678">
        <w:rPr>
          <w:rFonts w:ascii="Cambria" w:eastAsia="Times New Roman" w:hAnsi="Cambria" w:cs="Arial"/>
          <w:iCs/>
          <w:sz w:val="22"/>
        </w:rPr>
        <w:t>,</w:t>
      </w:r>
      <w:r w:rsidRPr="007B10C6">
        <w:rPr>
          <w:rFonts w:ascii="Cambria" w:eastAsia="Times New Roman" w:hAnsi="Cambria" w:cs="Arial"/>
          <w:iCs/>
          <w:sz w:val="22"/>
        </w:rPr>
        <w:t>” Deputy Superintendent Salam Noor said. “</w:t>
      </w:r>
      <w:r w:rsidR="00535678">
        <w:rPr>
          <w:rFonts w:ascii="Cambria" w:eastAsia="Times New Roman" w:hAnsi="Cambria" w:cs="Arial"/>
          <w:iCs/>
          <w:sz w:val="22"/>
        </w:rPr>
        <w:t xml:space="preserve">We will </w:t>
      </w:r>
      <w:r w:rsidR="001B4368">
        <w:rPr>
          <w:rFonts w:ascii="Cambria" w:eastAsia="Times New Roman" w:hAnsi="Cambria" w:cs="Arial"/>
          <w:iCs/>
          <w:sz w:val="22"/>
        </w:rPr>
        <w:t>use the work group’s f</w:t>
      </w:r>
      <w:r w:rsidR="00C72355">
        <w:rPr>
          <w:rFonts w:ascii="Cambria" w:eastAsia="Times New Roman" w:hAnsi="Cambria" w:cs="Arial"/>
          <w:iCs/>
          <w:sz w:val="22"/>
        </w:rPr>
        <w:t xml:space="preserve">indings to </w:t>
      </w:r>
      <w:r w:rsidR="001D324C">
        <w:rPr>
          <w:rFonts w:ascii="Cambria" w:eastAsia="Times New Roman" w:hAnsi="Cambria" w:cs="Arial"/>
          <w:iCs/>
          <w:sz w:val="22"/>
        </w:rPr>
        <w:t xml:space="preserve">continue to </w:t>
      </w:r>
      <w:r w:rsidR="00C72355">
        <w:rPr>
          <w:rFonts w:ascii="Cambria" w:eastAsia="Times New Roman" w:hAnsi="Cambria" w:cs="Arial"/>
          <w:iCs/>
          <w:sz w:val="22"/>
        </w:rPr>
        <w:t xml:space="preserve">improve </w:t>
      </w:r>
      <w:r w:rsidR="001D324C">
        <w:rPr>
          <w:rFonts w:ascii="Cambria" w:eastAsia="Times New Roman" w:hAnsi="Cambria" w:cs="Arial"/>
          <w:iCs/>
          <w:sz w:val="22"/>
        </w:rPr>
        <w:t>our efforts to ensure</w:t>
      </w:r>
      <w:r w:rsidR="00C72355">
        <w:rPr>
          <w:rFonts w:ascii="Cambria" w:eastAsia="Times New Roman" w:hAnsi="Cambria" w:cs="Arial"/>
          <w:iCs/>
          <w:sz w:val="22"/>
        </w:rPr>
        <w:t xml:space="preserve"> our students are on the right track.”</w:t>
      </w:r>
    </w:p>
    <w:p w:rsidR="00481958" w:rsidRDefault="00481958" w:rsidP="00722786">
      <w:pPr>
        <w:rPr>
          <w:rFonts w:ascii="Cambria" w:eastAsia="Times New Roman" w:hAnsi="Cambria" w:cs="Arial"/>
          <w:iCs/>
          <w:sz w:val="22"/>
        </w:rPr>
      </w:pPr>
    </w:p>
    <w:p w:rsidR="00714FD5" w:rsidRPr="007B10C6" w:rsidRDefault="00A455D4" w:rsidP="0030761F">
      <w:pPr>
        <w:rPr>
          <w:rFonts w:ascii="Cambria" w:eastAsia="Times New Roman" w:hAnsi="Cambria" w:cs="Arial"/>
          <w:iCs/>
          <w:sz w:val="22"/>
        </w:rPr>
      </w:pPr>
      <w:r>
        <w:rPr>
          <w:rFonts w:ascii="Cambria" w:eastAsia="Times New Roman" w:hAnsi="Cambria" w:cs="Arial"/>
          <w:iCs/>
          <w:sz w:val="22"/>
        </w:rPr>
        <w:t>The report -- a</w:t>
      </w:r>
      <w:r w:rsidR="00722786">
        <w:rPr>
          <w:rFonts w:ascii="Cambria" w:eastAsia="Times New Roman" w:hAnsi="Cambria" w:cs="Arial"/>
          <w:iCs/>
          <w:sz w:val="22"/>
        </w:rPr>
        <w:t xml:space="preserve">pproved by </w:t>
      </w:r>
      <w:r w:rsidR="00E860D7">
        <w:rPr>
          <w:rFonts w:ascii="Cambria" w:eastAsia="Times New Roman" w:hAnsi="Cambria" w:cs="Arial"/>
          <w:iCs/>
          <w:sz w:val="22"/>
        </w:rPr>
        <w:t>33</w:t>
      </w:r>
      <w:r w:rsidR="00722786">
        <w:rPr>
          <w:rFonts w:ascii="Cambria" w:eastAsia="Times New Roman" w:hAnsi="Cambria" w:cs="Arial"/>
          <w:iCs/>
          <w:sz w:val="22"/>
        </w:rPr>
        <w:t xml:space="preserve"> education </w:t>
      </w:r>
      <w:r>
        <w:rPr>
          <w:rFonts w:ascii="Cambria" w:eastAsia="Times New Roman" w:hAnsi="Cambria" w:cs="Arial"/>
          <w:iCs/>
          <w:sz w:val="22"/>
        </w:rPr>
        <w:t>leaders</w:t>
      </w:r>
      <w:r w:rsidR="00535678">
        <w:rPr>
          <w:rFonts w:ascii="Cambria" w:eastAsia="Times New Roman" w:hAnsi="Cambria" w:cs="Arial"/>
          <w:iCs/>
          <w:sz w:val="22"/>
        </w:rPr>
        <w:t xml:space="preserve"> from school districts and </w:t>
      </w:r>
      <w:r>
        <w:rPr>
          <w:rFonts w:ascii="Cambria" w:eastAsia="Times New Roman" w:hAnsi="Cambria" w:cs="Arial"/>
          <w:iCs/>
          <w:sz w:val="22"/>
        </w:rPr>
        <w:t xml:space="preserve">other </w:t>
      </w:r>
      <w:r w:rsidR="00535678">
        <w:rPr>
          <w:rFonts w:ascii="Cambria" w:eastAsia="Times New Roman" w:hAnsi="Cambria" w:cs="Arial"/>
          <w:iCs/>
          <w:sz w:val="22"/>
        </w:rPr>
        <w:t xml:space="preserve">organizations dedicated to improving education </w:t>
      </w:r>
      <w:r w:rsidR="00294F3C">
        <w:rPr>
          <w:rFonts w:ascii="Cambria" w:eastAsia="Times New Roman" w:hAnsi="Cambria" w:cs="Arial"/>
          <w:iCs/>
          <w:sz w:val="22"/>
        </w:rPr>
        <w:t xml:space="preserve">in Oregon -- </w:t>
      </w:r>
      <w:r w:rsidR="00C72355">
        <w:rPr>
          <w:rFonts w:ascii="Cambria" w:eastAsia="Times New Roman" w:hAnsi="Cambria" w:cs="Arial"/>
          <w:iCs/>
          <w:sz w:val="22"/>
        </w:rPr>
        <w:t>also recommends that the Oregon Department of Education reach out to</w:t>
      </w:r>
      <w:r w:rsidR="004F10F9">
        <w:rPr>
          <w:rFonts w:ascii="Cambria" w:eastAsia="Times New Roman" w:hAnsi="Cambria" w:cs="Arial"/>
          <w:iCs/>
          <w:sz w:val="22"/>
        </w:rPr>
        <w:t xml:space="preserve"> parents and communities to better explain the </w:t>
      </w:r>
      <w:r w:rsidR="002A5D05">
        <w:rPr>
          <w:rFonts w:ascii="Cambria" w:eastAsia="Times New Roman" w:hAnsi="Cambria" w:cs="Arial"/>
          <w:iCs/>
          <w:sz w:val="22"/>
        </w:rPr>
        <w:t xml:space="preserve">purpose of statewide summative assessments, as well as the </w:t>
      </w:r>
      <w:r w:rsidR="004F10F9">
        <w:rPr>
          <w:rFonts w:ascii="Cambria" w:eastAsia="Times New Roman" w:hAnsi="Cambria" w:cs="Arial"/>
          <w:iCs/>
          <w:sz w:val="22"/>
        </w:rPr>
        <w:t>need for comprehensive</w:t>
      </w:r>
      <w:r w:rsidR="002A5D05">
        <w:rPr>
          <w:rFonts w:ascii="Cambria" w:eastAsia="Times New Roman" w:hAnsi="Cambria" w:cs="Arial"/>
          <w:iCs/>
          <w:sz w:val="22"/>
        </w:rPr>
        <w:t>, balanced</w:t>
      </w:r>
      <w:r w:rsidR="004F10F9">
        <w:rPr>
          <w:rFonts w:ascii="Cambria" w:eastAsia="Times New Roman" w:hAnsi="Cambria" w:cs="Arial"/>
          <w:iCs/>
          <w:sz w:val="22"/>
        </w:rPr>
        <w:t xml:space="preserve"> assessment</w:t>
      </w:r>
      <w:r w:rsidR="002A5D05">
        <w:rPr>
          <w:rFonts w:ascii="Cambria" w:eastAsia="Times New Roman" w:hAnsi="Cambria" w:cs="Arial"/>
          <w:iCs/>
          <w:sz w:val="22"/>
        </w:rPr>
        <w:t xml:space="preserve"> system</w:t>
      </w:r>
      <w:r w:rsidR="004F10F9">
        <w:rPr>
          <w:rFonts w:ascii="Cambria" w:eastAsia="Times New Roman" w:hAnsi="Cambria" w:cs="Arial"/>
          <w:iCs/>
          <w:sz w:val="22"/>
        </w:rPr>
        <w:t>s.</w:t>
      </w:r>
    </w:p>
    <w:p w:rsidR="00C27072" w:rsidRDefault="00C27072" w:rsidP="00F04777">
      <w:pPr>
        <w:rPr>
          <w:rFonts w:ascii="Cambria" w:eastAsia="Times New Roman" w:hAnsi="Cambria" w:cs="Arial"/>
          <w:iCs/>
          <w:sz w:val="22"/>
        </w:rPr>
      </w:pPr>
    </w:p>
    <w:p w:rsidR="00A162EA" w:rsidRDefault="00A162EA" w:rsidP="00A162EA">
      <w:pPr>
        <w:rPr>
          <w:rFonts w:ascii="Cambria" w:hAnsi="Cambria"/>
          <w:sz w:val="22"/>
        </w:rPr>
      </w:pPr>
      <w:r w:rsidRPr="00A65C21">
        <w:rPr>
          <w:rFonts w:ascii="Cambria" w:hAnsi="Cambria"/>
          <w:sz w:val="22"/>
        </w:rPr>
        <w:t>“Through this comprehensive process, we confirmed that the end-of-year test is aligned with our standards,” Tigard-Tualatin School Board Chair Maureen Wolf said. “But we also found there is a need for more than just one assessment near the end of the year. We hope our state policymakers will use this report to invest in the tools districts need to ensure every student is on track to graduate.”</w:t>
      </w:r>
      <w:bookmarkStart w:id="0" w:name="_GoBack"/>
      <w:bookmarkEnd w:id="0"/>
    </w:p>
    <w:p w:rsidR="00A162EA" w:rsidRDefault="00A162EA" w:rsidP="00A162EA">
      <w:pPr>
        <w:rPr>
          <w:rFonts w:ascii="Cambria" w:eastAsia="Times New Roman" w:hAnsi="Cambria" w:cs="Arial"/>
          <w:iCs/>
          <w:sz w:val="22"/>
        </w:rPr>
      </w:pPr>
    </w:p>
    <w:p w:rsidR="00F306FB" w:rsidRDefault="002767E0" w:rsidP="00A162EA">
      <w:pPr>
        <w:rPr>
          <w:rFonts w:ascii="Cambria" w:eastAsia="Times New Roman" w:hAnsi="Cambria" w:cs="Arial"/>
          <w:iCs/>
          <w:sz w:val="22"/>
        </w:rPr>
      </w:pPr>
      <w:r w:rsidRPr="002767E0">
        <w:rPr>
          <w:rFonts w:ascii="Cambria" w:eastAsia="Times New Roman" w:hAnsi="Cambria" w:cs="Arial"/>
          <w:iCs/>
          <w:sz w:val="22"/>
        </w:rPr>
        <w:t>“This is the first time I have seen a report that not only shows the current Oregon student assessment situation but where we as a st</w:t>
      </w:r>
      <w:r>
        <w:rPr>
          <w:rFonts w:ascii="Cambria" w:eastAsia="Times New Roman" w:hAnsi="Cambria" w:cs="Arial"/>
          <w:iCs/>
          <w:sz w:val="22"/>
        </w:rPr>
        <w:t>ate need to go,” said Portland Public Schools Literacy Coach Lisa Kane</w:t>
      </w:r>
      <w:r w:rsidRPr="002767E0">
        <w:rPr>
          <w:rFonts w:ascii="Cambria" w:eastAsia="Times New Roman" w:hAnsi="Cambria" w:cs="Arial"/>
          <w:iCs/>
          <w:sz w:val="22"/>
        </w:rPr>
        <w:t xml:space="preserve">. “Having all </w:t>
      </w:r>
      <w:r w:rsidR="000832CB" w:rsidRPr="002767E0">
        <w:rPr>
          <w:rFonts w:ascii="Cambria" w:eastAsia="Times New Roman" w:hAnsi="Cambria" w:cs="Arial"/>
          <w:iCs/>
          <w:sz w:val="22"/>
        </w:rPr>
        <w:t>H</w:t>
      </w:r>
      <w:r w:rsidR="000832CB">
        <w:rPr>
          <w:rFonts w:ascii="Cambria" w:eastAsia="Times New Roman" w:hAnsi="Cambria" w:cs="Arial"/>
          <w:iCs/>
          <w:sz w:val="22"/>
        </w:rPr>
        <w:t>ouse Bill</w:t>
      </w:r>
      <w:r w:rsidR="000832CB" w:rsidRPr="002767E0">
        <w:rPr>
          <w:rFonts w:ascii="Cambria" w:eastAsia="Times New Roman" w:hAnsi="Cambria" w:cs="Arial"/>
          <w:iCs/>
          <w:sz w:val="22"/>
        </w:rPr>
        <w:t xml:space="preserve"> </w:t>
      </w:r>
      <w:r w:rsidRPr="002767E0">
        <w:rPr>
          <w:rFonts w:ascii="Cambria" w:eastAsia="Times New Roman" w:hAnsi="Cambria" w:cs="Arial"/>
          <w:iCs/>
          <w:sz w:val="22"/>
        </w:rPr>
        <w:t>2680 Work Group members come to agreement on this really gives me a lot of hope for what we can do to measure and support student achievement.”</w:t>
      </w:r>
    </w:p>
    <w:p w:rsidR="00C27072" w:rsidRDefault="00C27072" w:rsidP="00F306FB">
      <w:pPr>
        <w:rPr>
          <w:rFonts w:ascii="Cambria" w:hAnsi="Cambria"/>
          <w:sz w:val="22"/>
        </w:rPr>
      </w:pPr>
    </w:p>
    <w:p w:rsidR="006F4C4D" w:rsidRDefault="00C27072" w:rsidP="00F306FB">
      <w:pPr>
        <w:rPr>
          <w:rFonts w:ascii="Cambria" w:hAnsi="Cambria"/>
          <w:sz w:val="22"/>
        </w:rPr>
      </w:pPr>
      <w:r>
        <w:rPr>
          <w:rFonts w:ascii="Cambria" w:hAnsi="Cambria"/>
          <w:sz w:val="22"/>
        </w:rPr>
        <w:t xml:space="preserve">The work group report </w:t>
      </w:r>
      <w:r w:rsidR="00A455D4">
        <w:rPr>
          <w:rFonts w:ascii="Cambria" w:hAnsi="Cambria"/>
          <w:sz w:val="22"/>
        </w:rPr>
        <w:t xml:space="preserve">echoes a </w:t>
      </w:r>
      <w:r>
        <w:rPr>
          <w:rFonts w:ascii="Cambria" w:hAnsi="Cambria"/>
          <w:sz w:val="22"/>
        </w:rPr>
        <w:t xml:space="preserve">Secretary of State audit of the first year of the Smarter Balanced assessment which was also </w:t>
      </w:r>
      <w:r w:rsidR="00A455D4">
        <w:rPr>
          <w:rFonts w:ascii="Cambria" w:hAnsi="Cambria"/>
          <w:sz w:val="22"/>
        </w:rPr>
        <w:t xml:space="preserve">required </w:t>
      </w:r>
      <w:r>
        <w:rPr>
          <w:rFonts w:ascii="Cambria" w:hAnsi="Cambria"/>
          <w:sz w:val="22"/>
        </w:rPr>
        <w:t>by lawmakers</w:t>
      </w:r>
      <w:r w:rsidR="00C141D6">
        <w:rPr>
          <w:rFonts w:ascii="Cambria" w:hAnsi="Cambria"/>
          <w:sz w:val="22"/>
        </w:rPr>
        <w:t xml:space="preserve"> under </w:t>
      </w:r>
      <w:hyperlink r:id="rId11" w:history="1">
        <w:r w:rsidR="00C141D6" w:rsidRPr="00A65C21">
          <w:rPr>
            <w:rStyle w:val="Hyperlink"/>
            <w:rFonts w:ascii="Cambria" w:hAnsi="Cambria"/>
            <w:sz w:val="22"/>
          </w:rPr>
          <w:t>House Bill 2713</w:t>
        </w:r>
      </w:hyperlink>
      <w:r w:rsidR="00C141D6">
        <w:rPr>
          <w:rFonts w:ascii="Cambria" w:hAnsi="Cambria"/>
          <w:sz w:val="22"/>
        </w:rPr>
        <w:t xml:space="preserve">. </w:t>
      </w:r>
      <w:r w:rsidR="00B46F45">
        <w:rPr>
          <w:rFonts w:ascii="Cambria" w:hAnsi="Cambria"/>
          <w:sz w:val="22"/>
        </w:rPr>
        <w:t xml:space="preserve">The audit noted </w:t>
      </w:r>
      <w:r w:rsidR="00C141D6">
        <w:rPr>
          <w:rFonts w:ascii="Cambria" w:hAnsi="Cambria"/>
          <w:sz w:val="22"/>
        </w:rPr>
        <w:t xml:space="preserve">the </w:t>
      </w:r>
      <w:r w:rsidR="009F58C7">
        <w:rPr>
          <w:rFonts w:ascii="Cambria" w:hAnsi="Cambria"/>
          <w:sz w:val="22"/>
        </w:rPr>
        <w:t>benefits of using</w:t>
      </w:r>
      <w:r w:rsidR="00C141D6">
        <w:rPr>
          <w:rFonts w:ascii="Cambria" w:hAnsi="Cambria"/>
          <w:sz w:val="22"/>
        </w:rPr>
        <w:t xml:space="preserve"> a comprehensive system </w:t>
      </w:r>
      <w:r w:rsidR="000832CB">
        <w:rPr>
          <w:rFonts w:ascii="Cambria" w:hAnsi="Cambria"/>
          <w:sz w:val="22"/>
        </w:rPr>
        <w:t xml:space="preserve">to ensure teachers have a way to assess </w:t>
      </w:r>
      <w:r w:rsidR="00C141D6">
        <w:rPr>
          <w:rFonts w:ascii="Cambria" w:hAnsi="Cambria"/>
          <w:sz w:val="22"/>
        </w:rPr>
        <w:t>student</w:t>
      </w:r>
      <w:r w:rsidR="000832CB">
        <w:rPr>
          <w:rFonts w:ascii="Cambria" w:hAnsi="Cambria"/>
          <w:sz w:val="22"/>
        </w:rPr>
        <w:t xml:space="preserve"> learning</w:t>
      </w:r>
      <w:r w:rsidR="00C141D6">
        <w:rPr>
          <w:rFonts w:ascii="Cambria" w:hAnsi="Cambria"/>
          <w:sz w:val="22"/>
        </w:rPr>
        <w:t xml:space="preserve"> throughout the year.</w:t>
      </w:r>
      <w:r w:rsidR="004B5320">
        <w:rPr>
          <w:rFonts w:ascii="Cambria" w:hAnsi="Cambria"/>
          <w:sz w:val="22"/>
        </w:rPr>
        <w:t xml:space="preserve"> The Oregon Department of Education is requesting a</w:t>
      </w:r>
      <w:r w:rsidR="00342B0F">
        <w:rPr>
          <w:rFonts w:ascii="Cambria" w:hAnsi="Cambria"/>
          <w:sz w:val="22"/>
        </w:rPr>
        <w:t xml:space="preserve"> state</w:t>
      </w:r>
      <w:r w:rsidR="004B5320">
        <w:rPr>
          <w:rFonts w:ascii="Cambria" w:hAnsi="Cambria"/>
          <w:sz w:val="22"/>
        </w:rPr>
        <w:t xml:space="preserve"> investment for the 2017-19 biennium to fund the formative and interim assessments for all districts and </w:t>
      </w:r>
      <w:r w:rsidR="00266D2D">
        <w:rPr>
          <w:rFonts w:ascii="Cambria" w:hAnsi="Cambria"/>
          <w:sz w:val="22"/>
        </w:rPr>
        <w:t>to</w:t>
      </w:r>
      <w:r w:rsidR="004B5320">
        <w:rPr>
          <w:rFonts w:ascii="Cambria" w:hAnsi="Cambria"/>
          <w:sz w:val="22"/>
        </w:rPr>
        <w:t xml:space="preserve"> us</w:t>
      </w:r>
      <w:r w:rsidR="00266D2D">
        <w:rPr>
          <w:rFonts w:ascii="Cambria" w:hAnsi="Cambria"/>
          <w:sz w:val="22"/>
        </w:rPr>
        <w:t>e</w:t>
      </w:r>
      <w:r w:rsidR="004B5320">
        <w:rPr>
          <w:rFonts w:ascii="Cambria" w:hAnsi="Cambria"/>
          <w:sz w:val="22"/>
        </w:rPr>
        <w:t xml:space="preserve"> the information the tests provide.</w:t>
      </w:r>
    </w:p>
    <w:p w:rsidR="00C529CC" w:rsidRDefault="00C529CC" w:rsidP="000832CB">
      <w:pPr>
        <w:rPr>
          <w:rFonts w:ascii="Cambria" w:eastAsia="Times New Roman" w:hAnsi="Cambria" w:cs="Arial"/>
          <w:iCs/>
          <w:sz w:val="22"/>
        </w:rPr>
      </w:pPr>
    </w:p>
    <w:p w:rsidR="000832CB" w:rsidRPr="007B10C6" w:rsidRDefault="000832CB" w:rsidP="000832CB">
      <w:pPr>
        <w:rPr>
          <w:rFonts w:ascii="Cambria" w:eastAsia="Times New Roman" w:hAnsi="Cambria" w:cs="Arial"/>
          <w:iCs/>
          <w:sz w:val="22"/>
        </w:rPr>
      </w:pPr>
      <w:r>
        <w:rPr>
          <w:rFonts w:ascii="Cambria" w:eastAsia="Times New Roman" w:hAnsi="Cambria" w:cs="Arial"/>
          <w:iCs/>
          <w:sz w:val="22"/>
        </w:rPr>
        <w:t xml:space="preserve">For more information on </w:t>
      </w:r>
      <w:hyperlink r:id="rId12" w:history="1">
        <w:r w:rsidRPr="0003611B">
          <w:rPr>
            <w:rStyle w:val="Hyperlink"/>
            <w:rFonts w:ascii="Cambria" w:eastAsia="Times New Roman" w:hAnsi="Cambria" w:cs="Arial"/>
            <w:iCs/>
            <w:sz w:val="22"/>
          </w:rPr>
          <w:t>House Bill 2680</w:t>
        </w:r>
      </w:hyperlink>
      <w:r w:rsidR="00A455D4">
        <w:rPr>
          <w:rFonts w:ascii="Cambria" w:eastAsia="Times New Roman" w:hAnsi="Cambria" w:cs="Arial"/>
          <w:iCs/>
          <w:sz w:val="22"/>
        </w:rPr>
        <w:t>, work group membership and the report</w:t>
      </w:r>
      <w:r w:rsidR="00A2796D">
        <w:rPr>
          <w:rFonts w:ascii="Cambria" w:eastAsia="Times New Roman" w:hAnsi="Cambria" w:cs="Arial"/>
          <w:iCs/>
          <w:sz w:val="22"/>
        </w:rPr>
        <w:t xml:space="preserve">, </w:t>
      </w:r>
      <w:hyperlink r:id="rId13" w:history="1">
        <w:r w:rsidR="00C870CE" w:rsidRPr="00C870CE">
          <w:rPr>
            <w:rStyle w:val="Hyperlink"/>
            <w:rFonts w:ascii="Cambria" w:eastAsia="Times New Roman" w:hAnsi="Cambria" w:cs="Arial"/>
            <w:iCs/>
            <w:sz w:val="22"/>
          </w:rPr>
          <w:t>click here</w:t>
        </w:r>
      </w:hyperlink>
      <w:r>
        <w:rPr>
          <w:rFonts w:ascii="Cambria" w:eastAsia="Times New Roman" w:hAnsi="Cambria" w:cs="Arial"/>
          <w:iCs/>
          <w:sz w:val="22"/>
        </w:rPr>
        <w:t xml:space="preserve">. </w:t>
      </w:r>
    </w:p>
    <w:p w:rsidR="000832CB" w:rsidRDefault="000832CB" w:rsidP="00F306FB">
      <w:pPr>
        <w:rPr>
          <w:rFonts w:ascii="Cambria" w:hAnsi="Cambria"/>
          <w:sz w:val="22"/>
        </w:rPr>
      </w:pPr>
    </w:p>
    <w:p w:rsidR="00A23CD7" w:rsidRPr="002C5C60" w:rsidRDefault="00A23CD7" w:rsidP="00A23CD7">
      <w:pPr>
        <w:jc w:val="center"/>
        <w:rPr>
          <w:rFonts w:ascii="Cambria" w:hAnsi="Cambria"/>
          <w:sz w:val="22"/>
        </w:rPr>
      </w:pPr>
      <w:r w:rsidRPr="002C5C60">
        <w:rPr>
          <w:rFonts w:ascii="Cambria" w:hAnsi="Cambria"/>
          <w:sz w:val="22"/>
        </w:rPr>
        <w:t># # #</w:t>
      </w:r>
    </w:p>
    <w:sectPr w:rsidR="00A23CD7" w:rsidRPr="002C5C60" w:rsidSect="001B0E70">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E29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3066D"/>
    <w:multiLevelType w:val="multilevel"/>
    <w:tmpl w:val="859E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6049C"/>
    <w:multiLevelType w:val="hybridMultilevel"/>
    <w:tmpl w:val="F1F6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C"/>
    <w:rsid w:val="0003611B"/>
    <w:rsid w:val="00055C5B"/>
    <w:rsid w:val="0006583E"/>
    <w:rsid w:val="00066887"/>
    <w:rsid w:val="000802CF"/>
    <w:rsid w:val="00081FBF"/>
    <w:rsid w:val="000832CB"/>
    <w:rsid w:val="00087852"/>
    <w:rsid w:val="00096A1E"/>
    <w:rsid w:val="000978D4"/>
    <w:rsid w:val="000B0C89"/>
    <w:rsid w:val="000B0EDD"/>
    <w:rsid w:val="000B707F"/>
    <w:rsid w:val="000C17CB"/>
    <w:rsid w:val="000C284D"/>
    <w:rsid w:val="000C3845"/>
    <w:rsid w:val="000F31B7"/>
    <w:rsid w:val="000F3354"/>
    <w:rsid w:val="000F73CB"/>
    <w:rsid w:val="00102D10"/>
    <w:rsid w:val="00123CDE"/>
    <w:rsid w:val="00126986"/>
    <w:rsid w:val="00126A66"/>
    <w:rsid w:val="00141EFB"/>
    <w:rsid w:val="00143546"/>
    <w:rsid w:val="001520A4"/>
    <w:rsid w:val="00160990"/>
    <w:rsid w:val="00164650"/>
    <w:rsid w:val="00166742"/>
    <w:rsid w:val="00176195"/>
    <w:rsid w:val="00176D4B"/>
    <w:rsid w:val="001B0E70"/>
    <w:rsid w:val="001B4368"/>
    <w:rsid w:val="001B52D5"/>
    <w:rsid w:val="001C4684"/>
    <w:rsid w:val="001D324C"/>
    <w:rsid w:val="001D358C"/>
    <w:rsid w:val="001F1385"/>
    <w:rsid w:val="00203561"/>
    <w:rsid w:val="002066B8"/>
    <w:rsid w:val="0021259E"/>
    <w:rsid w:val="00213A08"/>
    <w:rsid w:val="00214921"/>
    <w:rsid w:val="00225C57"/>
    <w:rsid w:val="0024234C"/>
    <w:rsid w:val="00251CA8"/>
    <w:rsid w:val="00255539"/>
    <w:rsid w:val="0026006F"/>
    <w:rsid w:val="00266D2D"/>
    <w:rsid w:val="00271535"/>
    <w:rsid w:val="002746F1"/>
    <w:rsid w:val="002767E0"/>
    <w:rsid w:val="00276BBC"/>
    <w:rsid w:val="00294F3C"/>
    <w:rsid w:val="00296173"/>
    <w:rsid w:val="002A5D05"/>
    <w:rsid w:val="002B7AC4"/>
    <w:rsid w:val="002C5C60"/>
    <w:rsid w:val="002E02B3"/>
    <w:rsid w:val="002E1FF9"/>
    <w:rsid w:val="002E38D8"/>
    <w:rsid w:val="002E51D2"/>
    <w:rsid w:val="0030761F"/>
    <w:rsid w:val="003146F5"/>
    <w:rsid w:val="0033197B"/>
    <w:rsid w:val="00342B0F"/>
    <w:rsid w:val="00344163"/>
    <w:rsid w:val="003467C9"/>
    <w:rsid w:val="0035449C"/>
    <w:rsid w:val="00385E7D"/>
    <w:rsid w:val="003A149A"/>
    <w:rsid w:val="003B0B29"/>
    <w:rsid w:val="003C339C"/>
    <w:rsid w:val="003E3E28"/>
    <w:rsid w:val="003E5887"/>
    <w:rsid w:val="003E6B10"/>
    <w:rsid w:val="003E6D54"/>
    <w:rsid w:val="003F2FC6"/>
    <w:rsid w:val="00421F49"/>
    <w:rsid w:val="004319E5"/>
    <w:rsid w:val="004343F2"/>
    <w:rsid w:val="0043525F"/>
    <w:rsid w:val="00440362"/>
    <w:rsid w:val="0045002A"/>
    <w:rsid w:val="004535C3"/>
    <w:rsid w:val="00454933"/>
    <w:rsid w:val="004558C4"/>
    <w:rsid w:val="004574D6"/>
    <w:rsid w:val="004638D1"/>
    <w:rsid w:val="004666C7"/>
    <w:rsid w:val="00481958"/>
    <w:rsid w:val="0049190A"/>
    <w:rsid w:val="004A0788"/>
    <w:rsid w:val="004B1C9A"/>
    <w:rsid w:val="004B5320"/>
    <w:rsid w:val="004C1BF7"/>
    <w:rsid w:val="004D23EC"/>
    <w:rsid w:val="004D3A2A"/>
    <w:rsid w:val="004E393A"/>
    <w:rsid w:val="004F10F9"/>
    <w:rsid w:val="00517FDC"/>
    <w:rsid w:val="00535678"/>
    <w:rsid w:val="00553D56"/>
    <w:rsid w:val="00555214"/>
    <w:rsid w:val="005605C4"/>
    <w:rsid w:val="00564BDC"/>
    <w:rsid w:val="005707E5"/>
    <w:rsid w:val="00572B8A"/>
    <w:rsid w:val="0057571D"/>
    <w:rsid w:val="00581DED"/>
    <w:rsid w:val="005966E3"/>
    <w:rsid w:val="005D3457"/>
    <w:rsid w:val="005D3F12"/>
    <w:rsid w:val="005D4500"/>
    <w:rsid w:val="005E260A"/>
    <w:rsid w:val="005E3FD0"/>
    <w:rsid w:val="005F341D"/>
    <w:rsid w:val="00600E3D"/>
    <w:rsid w:val="00604B71"/>
    <w:rsid w:val="00615276"/>
    <w:rsid w:val="006230E7"/>
    <w:rsid w:val="00626145"/>
    <w:rsid w:val="00635EBB"/>
    <w:rsid w:val="00684EF9"/>
    <w:rsid w:val="006A6792"/>
    <w:rsid w:val="006B59AE"/>
    <w:rsid w:val="006C396A"/>
    <w:rsid w:val="006E1FC0"/>
    <w:rsid w:val="006E29B9"/>
    <w:rsid w:val="006F4C4D"/>
    <w:rsid w:val="00714FD5"/>
    <w:rsid w:val="00720B7A"/>
    <w:rsid w:val="00722786"/>
    <w:rsid w:val="007253ED"/>
    <w:rsid w:val="00743893"/>
    <w:rsid w:val="00765EF1"/>
    <w:rsid w:val="007750D6"/>
    <w:rsid w:val="00796CB3"/>
    <w:rsid w:val="007A3E4A"/>
    <w:rsid w:val="007A7E2C"/>
    <w:rsid w:val="007B10C6"/>
    <w:rsid w:val="007C3568"/>
    <w:rsid w:val="007D31ED"/>
    <w:rsid w:val="007E6A34"/>
    <w:rsid w:val="00820026"/>
    <w:rsid w:val="0086151B"/>
    <w:rsid w:val="008772AB"/>
    <w:rsid w:val="008848F4"/>
    <w:rsid w:val="00890F5E"/>
    <w:rsid w:val="008977E3"/>
    <w:rsid w:val="008C5C76"/>
    <w:rsid w:val="00905431"/>
    <w:rsid w:val="00955C13"/>
    <w:rsid w:val="00970255"/>
    <w:rsid w:val="00970B54"/>
    <w:rsid w:val="00994484"/>
    <w:rsid w:val="009B42C7"/>
    <w:rsid w:val="009B7DC6"/>
    <w:rsid w:val="009C1296"/>
    <w:rsid w:val="009E3E9D"/>
    <w:rsid w:val="009F58C7"/>
    <w:rsid w:val="00A1453D"/>
    <w:rsid w:val="00A162EA"/>
    <w:rsid w:val="00A23BF1"/>
    <w:rsid w:val="00A23CD7"/>
    <w:rsid w:val="00A24ABA"/>
    <w:rsid w:val="00A2796D"/>
    <w:rsid w:val="00A3386C"/>
    <w:rsid w:val="00A34DB1"/>
    <w:rsid w:val="00A455D4"/>
    <w:rsid w:val="00A47B91"/>
    <w:rsid w:val="00A5608C"/>
    <w:rsid w:val="00A65C21"/>
    <w:rsid w:val="00A765CD"/>
    <w:rsid w:val="00A963B7"/>
    <w:rsid w:val="00A96486"/>
    <w:rsid w:val="00AB67CD"/>
    <w:rsid w:val="00AC0281"/>
    <w:rsid w:val="00AC701E"/>
    <w:rsid w:val="00AD04A3"/>
    <w:rsid w:val="00AD6AB2"/>
    <w:rsid w:val="00AD7DEE"/>
    <w:rsid w:val="00AE34AD"/>
    <w:rsid w:val="00AE70B2"/>
    <w:rsid w:val="00AF3B7E"/>
    <w:rsid w:val="00B10EC4"/>
    <w:rsid w:val="00B119FC"/>
    <w:rsid w:val="00B235AE"/>
    <w:rsid w:val="00B23EF4"/>
    <w:rsid w:val="00B46F45"/>
    <w:rsid w:val="00B64CE2"/>
    <w:rsid w:val="00B817F7"/>
    <w:rsid w:val="00B9515E"/>
    <w:rsid w:val="00BA17BD"/>
    <w:rsid w:val="00BB01C2"/>
    <w:rsid w:val="00BC4964"/>
    <w:rsid w:val="00BE34D2"/>
    <w:rsid w:val="00BF0AA5"/>
    <w:rsid w:val="00BF1D49"/>
    <w:rsid w:val="00C07420"/>
    <w:rsid w:val="00C1088D"/>
    <w:rsid w:val="00C141D6"/>
    <w:rsid w:val="00C15C21"/>
    <w:rsid w:val="00C16E54"/>
    <w:rsid w:val="00C234DA"/>
    <w:rsid w:val="00C23E07"/>
    <w:rsid w:val="00C26185"/>
    <w:rsid w:val="00C27072"/>
    <w:rsid w:val="00C34A70"/>
    <w:rsid w:val="00C4558E"/>
    <w:rsid w:val="00C45A02"/>
    <w:rsid w:val="00C529CC"/>
    <w:rsid w:val="00C57A4D"/>
    <w:rsid w:val="00C713E6"/>
    <w:rsid w:val="00C72355"/>
    <w:rsid w:val="00C77175"/>
    <w:rsid w:val="00C82604"/>
    <w:rsid w:val="00C870CE"/>
    <w:rsid w:val="00C93E82"/>
    <w:rsid w:val="00CA0EB7"/>
    <w:rsid w:val="00CA5E3C"/>
    <w:rsid w:val="00CB3976"/>
    <w:rsid w:val="00CB7783"/>
    <w:rsid w:val="00CC0E16"/>
    <w:rsid w:val="00CC182D"/>
    <w:rsid w:val="00CE1E92"/>
    <w:rsid w:val="00CF1715"/>
    <w:rsid w:val="00D07C99"/>
    <w:rsid w:val="00D44909"/>
    <w:rsid w:val="00D558E9"/>
    <w:rsid w:val="00D60C53"/>
    <w:rsid w:val="00D60F94"/>
    <w:rsid w:val="00D64E25"/>
    <w:rsid w:val="00D87901"/>
    <w:rsid w:val="00D955F2"/>
    <w:rsid w:val="00D969E9"/>
    <w:rsid w:val="00DA3D16"/>
    <w:rsid w:val="00DA3EBE"/>
    <w:rsid w:val="00DA5D94"/>
    <w:rsid w:val="00DB4443"/>
    <w:rsid w:val="00DC218B"/>
    <w:rsid w:val="00DC491C"/>
    <w:rsid w:val="00DC5966"/>
    <w:rsid w:val="00DF15A3"/>
    <w:rsid w:val="00DF5657"/>
    <w:rsid w:val="00E03B84"/>
    <w:rsid w:val="00E050C2"/>
    <w:rsid w:val="00E05895"/>
    <w:rsid w:val="00E267B5"/>
    <w:rsid w:val="00E417B7"/>
    <w:rsid w:val="00E44D34"/>
    <w:rsid w:val="00E5673D"/>
    <w:rsid w:val="00E61641"/>
    <w:rsid w:val="00E74F81"/>
    <w:rsid w:val="00E76A8A"/>
    <w:rsid w:val="00E83A54"/>
    <w:rsid w:val="00E860D7"/>
    <w:rsid w:val="00E91B5C"/>
    <w:rsid w:val="00EA1430"/>
    <w:rsid w:val="00EA354A"/>
    <w:rsid w:val="00EA35F1"/>
    <w:rsid w:val="00EC0C54"/>
    <w:rsid w:val="00ED6B96"/>
    <w:rsid w:val="00EF5400"/>
    <w:rsid w:val="00EF6891"/>
    <w:rsid w:val="00F04777"/>
    <w:rsid w:val="00F306FB"/>
    <w:rsid w:val="00F30D28"/>
    <w:rsid w:val="00F4357C"/>
    <w:rsid w:val="00FA6D78"/>
    <w:rsid w:val="00FB2668"/>
    <w:rsid w:val="00FB2744"/>
    <w:rsid w:val="00FB2F82"/>
    <w:rsid w:val="00FC386E"/>
    <w:rsid w:val="00FD3597"/>
    <w:rsid w:val="00FE4A7E"/>
    <w:rsid w:val="00FE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F0B9"/>
  <w15:chartTrackingRefBased/>
  <w15:docId w15:val="{97B00617-D987-4B47-B03B-5D21C76B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34C"/>
    <w:rPr>
      <w:color w:val="0000FF"/>
      <w:u w:val="single"/>
    </w:rPr>
  </w:style>
  <w:style w:type="character" w:styleId="FollowedHyperlink">
    <w:name w:val="FollowedHyperlink"/>
    <w:uiPriority w:val="99"/>
    <w:semiHidden/>
    <w:unhideWhenUsed/>
    <w:rsid w:val="0024234C"/>
    <w:rPr>
      <w:color w:val="800080"/>
      <w:u w:val="single"/>
    </w:rPr>
  </w:style>
  <w:style w:type="character" w:styleId="CommentReference">
    <w:name w:val="annotation reference"/>
    <w:uiPriority w:val="99"/>
    <w:semiHidden/>
    <w:unhideWhenUsed/>
    <w:rsid w:val="00626145"/>
    <w:rPr>
      <w:sz w:val="18"/>
      <w:szCs w:val="18"/>
    </w:rPr>
  </w:style>
  <w:style w:type="paragraph" w:styleId="CommentText">
    <w:name w:val="annotation text"/>
    <w:basedOn w:val="Normal"/>
    <w:link w:val="CommentTextChar"/>
    <w:uiPriority w:val="99"/>
    <w:semiHidden/>
    <w:unhideWhenUsed/>
    <w:rsid w:val="00626145"/>
    <w:rPr>
      <w:szCs w:val="24"/>
    </w:rPr>
  </w:style>
  <w:style w:type="character" w:customStyle="1" w:styleId="CommentTextChar">
    <w:name w:val="Comment Text Char"/>
    <w:link w:val="CommentText"/>
    <w:uiPriority w:val="99"/>
    <w:semiHidden/>
    <w:rsid w:val="00626145"/>
    <w:rPr>
      <w:sz w:val="24"/>
      <w:szCs w:val="24"/>
    </w:rPr>
  </w:style>
  <w:style w:type="paragraph" w:styleId="CommentSubject">
    <w:name w:val="annotation subject"/>
    <w:basedOn w:val="CommentText"/>
    <w:next w:val="CommentText"/>
    <w:link w:val="CommentSubjectChar"/>
    <w:uiPriority w:val="99"/>
    <w:semiHidden/>
    <w:unhideWhenUsed/>
    <w:rsid w:val="00626145"/>
    <w:rPr>
      <w:b/>
      <w:bCs/>
      <w:sz w:val="20"/>
      <w:szCs w:val="20"/>
    </w:rPr>
  </w:style>
  <w:style w:type="character" w:customStyle="1" w:styleId="CommentSubjectChar">
    <w:name w:val="Comment Subject Char"/>
    <w:link w:val="CommentSubject"/>
    <w:uiPriority w:val="99"/>
    <w:semiHidden/>
    <w:rsid w:val="00626145"/>
    <w:rPr>
      <w:b/>
      <w:bCs/>
      <w:sz w:val="24"/>
      <w:szCs w:val="24"/>
    </w:rPr>
  </w:style>
  <w:style w:type="paragraph" w:styleId="BalloonText">
    <w:name w:val="Balloon Text"/>
    <w:basedOn w:val="Normal"/>
    <w:link w:val="BalloonTextChar"/>
    <w:uiPriority w:val="99"/>
    <w:semiHidden/>
    <w:unhideWhenUsed/>
    <w:rsid w:val="00626145"/>
    <w:rPr>
      <w:rFonts w:ascii="Lucida Grande" w:hAnsi="Lucida Grande"/>
      <w:sz w:val="18"/>
      <w:szCs w:val="18"/>
    </w:rPr>
  </w:style>
  <w:style w:type="character" w:customStyle="1" w:styleId="BalloonTextChar">
    <w:name w:val="Balloon Text Char"/>
    <w:link w:val="BalloonText"/>
    <w:uiPriority w:val="99"/>
    <w:semiHidden/>
    <w:rsid w:val="00626145"/>
    <w:rPr>
      <w:rFonts w:ascii="Lucida Grande" w:hAnsi="Lucida Grande"/>
      <w:sz w:val="18"/>
      <w:szCs w:val="18"/>
    </w:rPr>
  </w:style>
  <w:style w:type="character" w:customStyle="1" w:styleId="bumpedfont15">
    <w:name w:val="bumpedfont15"/>
    <w:rsid w:val="009B7DC6"/>
  </w:style>
  <w:style w:type="paragraph" w:styleId="Revision">
    <w:name w:val="Revision"/>
    <w:hidden/>
    <w:uiPriority w:val="99"/>
    <w:semiHidden/>
    <w:rsid w:val="000832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79">
      <w:bodyDiv w:val="1"/>
      <w:marLeft w:val="0"/>
      <w:marRight w:val="0"/>
      <w:marTop w:val="0"/>
      <w:marBottom w:val="0"/>
      <w:divBdr>
        <w:top w:val="none" w:sz="0" w:space="0" w:color="auto"/>
        <w:left w:val="none" w:sz="0" w:space="0" w:color="auto"/>
        <w:bottom w:val="none" w:sz="0" w:space="0" w:color="auto"/>
        <w:right w:val="none" w:sz="0" w:space="0" w:color="auto"/>
      </w:divBdr>
    </w:div>
    <w:div w:id="417756679">
      <w:bodyDiv w:val="1"/>
      <w:marLeft w:val="0"/>
      <w:marRight w:val="0"/>
      <w:marTop w:val="0"/>
      <w:marBottom w:val="0"/>
      <w:divBdr>
        <w:top w:val="none" w:sz="0" w:space="0" w:color="auto"/>
        <w:left w:val="none" w:sz="0" w:space="0" w:color="auto"/>
        <w:bottom w:val="none" w:sz="0" w:space="0" w:color="auto"/>
        <w:right w:val="none" w:sz="0" w:space="0" w:color="auto"/>
      </w:divBdr>
    </w:div>
    <w:div w:id="678192703">
      <w:bodyDiv w:val="1"/>
      <w:marLeft w:val="0"/>
      <w:marRight w:val="0"/>
      <w:marTop w:val="0"/>
      <w:marBottom w:val="0"/>
      <w:divBdr>
        <w:top w:val="none" w:sz="0" w:space="0" w:color="auto"/>
        <w:left w:val="none" w:sz="0" w:space="0" w:color="auto"/>
        <w:bottom w:val="none" w:sz="0" w:space="0" w:color="auto"/>
        <w:right w:val="none" w:sz="0" w:space="0" w:color="auto"/>
      </w:divBdr>
    </w:div>
    <w:div w:id="798760811">
      <w:bodyDiv w:val="1"/>
      <w:marLeft w:val="0"/>
      <w:marRight w:val="0"/>
      <w:marTop w:val="0"/>
      <w:marBottom w:val="0"/>
      <w:divBdr>
        <w:top w:val="none" w:sz="0" w:space="0" w:color="auto"/>
        <w:left w:val="none" w:sz="0" w:space="0" w:color="auto"/>
        <w:bottom w:val="none" w:sz="0" w:space="0" w:color="auto"/>
        <w:right w:val="none" w:sz="0" w:space="0" w:color="auto"/>
      </w:divBdr>
    </w:div>
    <w:div w:id="978149814">
      <w:bodyDiv w:val="1"/>
      <w:marLeft w:val="0"/>
      <w:marRight w:val="0"/>
      <w:marTop w:val="0"/>
      <w:marBottom w:val="0"/>
      <w:divBdr>
        <w:top w:val="none" w:sz="0" w:space="0" w:color="auto"/>
        <w:left w:val="none" w:sz="0" w:space="0" w:color="auto"/>
        <w:bottom w:val="none" w:sz="0" w:space="0" w:color="auto"/>
        <w:right w:val="none" w:sz="0" w:space="0" w:color="auto"/>
      </w:divBdr>
    </w:div>
    <w:div w:id="1170563011">
      <w:bodyDiv w:val="1"/>
      <w:marLeft w:val="0"/>
      <w:marRight w:val="0"/>
      <w:marTop w:val="0"/>
      <w:marBottom w:val="0"/>
      <w:divBdr>
        <w:top w:val="none" w:sz="0" w:space="0" w:color="auto"/>
        <w:left w:val="none" w:sz="0" w:space="0" w:color="auto"/>
        <w:bottom w:val="none" w:sz="0" w:space="0" w:color="auto"/>
        <w:right w:val="none" w:sz="0" w:space="0" w:color="auto"/>
      </w:divBdr>
    </w:div>
    <w:div w:id="1278298067">
      <w:bodyDiv w:val="1"/>
      <w:marLeft w:val="0"/>
      <w:marRight w:val="0"/>
      <w:marTop w:val="0"/>
      <w:marBottom w:val="0"/>
      <w:divBdr>
        <w:top w:val="none" w:sz="0" w:space="0" w:color="auto"/>
        <w:left w:val="none" w:sz="0" w:space="0" w:color="auto"/>
        <w:bottom w:val="none" w:sz="0" w:space="0" w:color="auto"/>
        <w:right w:val="none" w:sz="0" w:space="0" w:color="auto"/>
      </w:divBdr>
    </w:div>
    <w:div w:id="1306548826">
      <w:bodyDiv w:val="1"/>
      <w:marLeft w:val="0"/>
      <w:marRight w:val="0"/>
      <w:marTop w:val="0"/>
      <w:marBottom w:val="0"/>
      <w:divBdr>
        <w:top w:val="none" w:sz="0" w:space="0" w:color="auto"/>
        <w:left w:val="none" w:sz="0" w:space="0" w:color="auto"/>
        <w:bottom w:val="none" w:sz="0" w:space="0" w:color="auto"/>
        <w:right w:val="none" w:sz="0" w:space="0" w:color="auto"/>
      </w:divBdr>
    </w:div>
    <w:div w:id="14442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de.state.or.us/search/page/?id=557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is.leg.state.or.us/liz/2015R1/Downloads/MeasureDocument/HB2680/Enroll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is.leg.state.or.us/liz/2015R1/Downloads/MeasureDocument/HB2713/Enroll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tricia.yates@state.or.u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Tier 1</Priority>
    <Remediation_x0020_Date xmlns="ec60daf9-795a-4040-9785-6b9d8ae581da">2019-05-14T07:00:00+00:00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0C60-AD9A-43F4-9033-B4322864341C}"/>
</file>

<file path=customXml/itemProps2.xml><?xml version="1.0" encoding="utf-8"?>
<ds:datastoreItem xmlns:ds="http://schemas.openxmlformats.org/officeDocument/2006/customXml" ds:itemID="{90142DC1-29BB-401C-A4E0-8034A6736AE9}"/>
</file>

<file path=customXml/itemProps3.xml><?xml version="1.0" encoding="utf-8"?>
<ds:datastoreItem xmlns:ds="http://schemas.openxmlformats.org/officeDocument/2006/customXml" ds:itemID="{0DFBFC20-BCF5-475B-B6E2-B0B033B37760}"/>
</file>

<file path=customXml/itemProps4.xml><?xml version="1.0" encoding="utf-8"?>
<ds:datastoreItem xmlns:ds="http://schemas.openxmlformats.org/officeDocument/2006/customXml" ds:itemID="{B8432E12-011C-4681-A09B-0EB89241D78D}"/>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3348</CharactersWithSpaces>
  <SharedDoc>false</SharedDoc>
  <HLinks>
    <vt:vector size="24" baseType="variant">
      <vt:variant>
        <vt:i4>6750266</vt:i4>
      </vt:variant>
      <vt:variant>
        <vt:i4>9</vt:i4>
      </vt:variant>
      <vt:variant>
        <vt:i4>0</vt:i4>
      </vt:variant>
      <vt:variant>
        <vt:i4>5</vt:i4>
      </vt:variant>
      <vt:variant>
        <vt:lpwstr>http://www.ode.state.or.us/search/page/?id=5572</vt:lpwstr>
      </vt:variant>
      <vt:variant>
        <vt:lpwstr/>
      </vt:variant>
      <vt:variant>
        <vt:i4>1572877</vt:i4>
      </vt:variant>
      <vt:variant>
        <vt:i4>6</vt:i4>
      </vt:variant>
      <vt:variant>
        <vt:i4>0</vt:i4>
      </vt:variant>
      <vt:variant>
        <vt:i4>5</vt:i4>
      </vt:variant>
      <vt:variant>
        <vt:lpwstr>https://olis.leg.state.or.us/liz/2015R1/Downloads/MeasureDocument/HB2680/Enrolled</vt:lpwstr>
      </vt:variant>
      <vt:variant>
        <vt:lpwstr/>
      </vt:variant>
      <vt:variant>
        <vt:i4>1703940</vt:i4>
      </vt:variant>
      <vt:variant>
        <vt:i4>3</vt:i4>
      </vt:variant>
      <vt:variant>
        <vt:i4>0</vt:i4>
      </vt:variant>
      <vt:variant>
        <vt:i4>5</vt:i4>
      </vt:variant>
      <vt:variant>
        <vt:lpwstr>https://olis.leg.state.or.us/liz/2015R1/Downloads/MeasureDocument/HB2713/Enrolled</vt:lpwstr>
      </vt:variant>
      <vt:variant>
        <vt:lpwstr/>
      </vt:variant>
      <vt:variant>
        <vt:i4>5570674</vt:i4>
      </vt:variant>
      <vt:variant>
        <vt:i4>0</vt:i4>
      </vt:variant>
      <vt:variant>
        <vt:i4>0</vt:i4>
      </vt:variant>
      <vt:variant>
        <vt:i4>5</vt:i4>
      </vt:variant>
      <vt:variant>
        <vt:lpwstr>mailto:tricia.yates@state.or.us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Christensen</dc:creator>
  <cp:keywords/>
  <cp:lastModifiedBy>RUDY Peter - ODE</cp:lastModifiedBy>
  <cp:revision>2</cp:revision>
  <cp:lastPrinted>2016-09-13T21:59:00Z</cp:lastPrinted>
  <dcterms:created xsi:type="dcterms:W3CDTF">2019-07-26T15:09:00Z</dcterms:created>
  <dcterms:modified xsi:type="dcterms:W3CDTF">2019-07-26T15:09:00Z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