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D707F" w14:textId="403AB719" w:rsidR="009B6327" w:rsidRPr="00190DC5" w:rsidRDefault="009B6327" w:rsidP="00190DC5">
      <w:pPr>
        <w:pStyle w:val="Heading1"/>
        <w:jc w:val="center"/>
      </w:pPr>
      <w:r w:rsidRPr="009B6327">
        <w:t>March 28</w:t>
      </w:r>
      <w:r>
        <w:t>, 2025</w:t>
      </w:r>
      <w:r w:rsidRPr="009B6327">
        <w:t xml:space="preserve"> Work Group Meeting Minutes</w:t>
      </w:r>
    </w:p>
    <w:p w14:paraId="54E31B5A" w14:textId="1C428D7D" w:rsidR="007B2C85" w:rsidRPr="00190DC5" w:rsidRDefault="00000000" w:rsidP="00190DC5">
      <w:pPr>
        <w:pStyle w:val="Heading2"/>
      </w:pPr>
      <w:r w:rsidRPr="009B6327">
        <w:t>Member Attendance</w:t>
      </w:r>
    </w:p>
    <w:tbl>
      <w:tblPr>
        <w:tblStyle w:val="a"/>
        <w:tblW w:w="5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51"/>
        <w:gridCol w:w="2651"/>
      </w:tblGrid>
      <w:tr w:rsidR="00190DC5" w14:paraId="604C4295"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6814BE9" w14:textId="332DDFD0"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Name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49EAD5" w14:textId="6AAAA4F2"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Attended Meeting</w:t>
            </w:r>
          </w:p>
        </w:tc>
      </w:tr>
      <w:tr w:rsidR="00190DC5" w14:paraId="3A1AFD2C"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79D1E1E" w14:textId="77777777"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Sabina 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99373E" w14:textId="1FC730E2"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Y</w:t>
            </w:r>
          </w:p>
        </w:tc>
      </w:tr>
      <w:tr w:rsidR="00190DC5" w14:paraId="0994E633"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86F4339" w14:textId="77777777"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Lily Ann 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72AB10" w14:textId="3A95AC54"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Y</w:t>
            </w:r>
          </w:p>
        </w:tc>
      </w:tr>
      <w:tr w:rsidR="00190DC5" w14:paraId="4157F140"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04FF6F0" w14:textId="77777777"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Julianne H.</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C128D0" w14:textId="0DA06EEC"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Y</w:t>
            </w:r>
          </w:p>
        </w:tc>
      </w:tr>
      <w:tr w:rsidR="00190DC5" w14:paraId="46243CBB"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5CF031B" w14:textId="77777777" w:rsidR="00190DC5" w:rsidRPr="00190DC5" w:rsidRDefault="00190DC5">
            <w:pPr>
              <w:widowControl w:val="0"/>
              <w:spacing w:line="240" w:lineRule="auto"/>
              <w:rPr>
                <w:rFonts w:asciiTheme="majorHAnsi" w:eastAsia="Lexend" w:hAnsiTheme="majorHAnsi" w:cstheme="majorHAnsi"/>
                <w:sz w:val="24"/>
                <w:szCs w:val="24"/>
                <w:highlight w:val="yellow"/>
              </w:rPr>
            </w:pPr>
            <w:r w:rsidRPr="00190DC5">
              <w:rPr>
                <w:rFonts w:asciiTheme="majorHAnsi" w:eastAsia="Lexend" w:hAnsiTheme="majorHAnsi" w:cstheme="majorHAnsi"/>
                <w:sz w:val="24"/>
                <w:szCs w:val="24"/>
                <w:highlight w:val="yellow"/>
              </w:rPr>
              <w:t>Braelynn L-J.</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B7215D" w14:textId="5ECC19CA"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N</w:t>
            </w:r>
          </w:p>
        </w:tc>
      </w:tr>
      <w:tr w:rsidR="00190DC5" w14:paraId="5C8F4F5F"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73AB057" w14:textId="77777777" w:rsidR="00190DC5" w:rsidRPr="00190DC5" w:rsidRDefault="00190DC5">
            <w:pPr>
              <w:widowControl w:val="0"/>
              <w:spacing w:line="240" w:lineRule="auto"/>
              <w:rPr>
                <w:rFonts w:asciiTheme="majorHAnsi" w:eastAsia="Lexend" w:hAnsiTheme="majorHAnsi" w:cstheme="majorHAnsi"/>
                <w:sz w:val="24"/>
                <w:szCs w:val="24"/>
                <w:highlight w:val="yellow"/>
              </w:rPr>
            </w:pPr>
            <w:r w:rsidRPr="00190DC5">
              <w:rPr>
                <w:rFonts w:asciiTheme="majorHAnsi" w:eastAsia="Lexend" w:hAnsiTheme="majorHAnsi" w:cstheme="majorHAnsi"/>
                <w:sz w:val="24"/>
                <w:szCs w:val="24"/>
                <w:highlight w:val="yellow"/>
              </w:rPr>
              <w:t>DeLeon H.</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8BF4B7" w14:textId="413B41F1" w:rsidR="00190DC5" w:rsidRPr="00190DC5" w:rsidRDefault="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N</w:t>
            </w:r>
          </w:p>
        </w:tc>
      </w:tr>
      <w:tr w:rsidR="00190DC5" w14:paraId="396C9555"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D71FA78" w14:textId="22A20464" w:rsidR="00190DC5" w:rsidRPr="00190DC5" w:rsidRDefault="00190DC5" w:rsidP="00190DC5">
            <w:pPr>
              <w:widowControl w:val="0"/>
              <w:spacing w:line="240" w:lineRule="auto"/>
              <w:rPr>
                <w:rFonts w:asciiTheme="majorHAnsi" w:eastAsia="Lexend" w:hAnsiTheme="majorHAnsi" w:cstheme="majorHAnsi"/>
                <w:sz w:val="24"/>
                <w:szCs w:val="24"/>
                <w:highlight w:val="yellow"/>
              </w:rPr>
            </w:pPr>
            <w:r w:rsidRPr="00190DC5">
              <w:rPr>
                <w:rFonts w:asciiTheme="majorHAnsi" w:eastAsia="Lexend" w:hAnsiTheme="majorHAnsi" w:cstheme="majorHAnsi"/>
                <w:sz w:val="24"/>
                <w:szCs w:val="24"/>
              </w:rPr>
              <w:t>Richa P.</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A29C92" w14:textId="354F1ACC"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Y</w:t>
            </w:r>
          </w:p>
        </w:tc>
      </w:tr>
      <w:tr w:rsidR="00190DC5" w14:paraId="48168412"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736D022" w14:textId="22D56F85"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highlight w:val="yellow"/>
              </w:rPr>
              <w:t>Ashanti P.</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DB827D" w14:textId="36C3C2D3"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N</w:t>
            </w:r>
          </w:p>
        </w:tc>
      </w:tr>
      <w:tr w:rsidR="00190DC5" w14:paraId="4BF058EE"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8CD8889" w14:textId="5E907AF3" w:rsidR="00190DC5" w:rsidRPr="00190DC5" w:rsidRDefault="00190DC5" w:rsidP="00190DC5">
            <w:pPr>
              <w:widowControl w:val="0"/>
              <w:spacing w:line="240" w:lineRule="auto"/>
              <w:rPr>
                <w:rFonts w:asciiTheme="majorHAnsi" w:eastAsia="Lexend" w:hAnsiTheme="majorHAnsi" w:cstheme="majorHAnsi"/>
                <w:sz w:val="24"/>
                <w:szCs w:val="24"/>
                <w:highlight w:val="yellow"/>
              </w:rPr>
            </w:pPr>
            <w:r w:rsidRPr="00190DC5">
              <w:rPr>
                <w:rFonts w:asciiTheme="majorHAnsi" w:eastAsia="Lexend" w:hAnsiTheme="majorHAnsi" w:cstheme="majorHAnsi"/>
                <w:sz w:val="24"/>
                <w:szCs w:val="24"/>
              </w:rPr>
              <w:t>Sarah 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FBCACE" w14:textId="58357B3F"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Y</w:t>
            </w:r>
          </w:p>
        </w:tc>
      </w:tr>
      <w:tr w:rsidR="00190DC5" w14:paraId="4495D659"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309A05D" w14:textId="434CE687"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Fleur B.</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59C79B" w14:textId="44F8BB82"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Y</w:t>
            </w:r>
          </w:p>
        </w:tc>
      </w:tr>
      <w:tr w:rsidR="00190DC5" w14:paraId="1F0E65D3"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F1CC4E3" w14:textId="1B79B9A5"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Molly R.</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BA3093" w14:textId="11306D11"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hAnsiTheme="majorHAnsi" w:cstheme="majorHAnsi"/>
                <w:sz w:val="24"/>
                <w:szCs w:val="24"/>
              </w:rPr>
              <w:t>Y</w:t>
            </w:r>
          </w:p>
        </w:tc>
      </w:tr>
      <w:tr w:rsidR="00190DC5" w14:paraId="14C86E8D"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16C7263" w14:textId="6845E269"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Jennell T.</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6D2DF5" w14:textId="459C6F6F" w:rsidR="00190DC5" w:rsidRPr="00190DC5" w:rsidRDefault="00190DC5" w:rsidP="00190DC5">
            <w:pPr>
              <w:widowControl w:val="0"/>
              <w:spacing w:line="240" w:lineRule="auto"/>
              <w:rPr>
                <w:rFonts w:asciiTheme="majorHAnsi" w:hAnsiTheme="majorHAnsi" w:cstheme="majorHAnsi"/>
                <w:sz w:val="24"/>
                <w:szCs w:val="24"/>
              </w:rPr>
            </w:pPr>
            <w:r w:rsidRPr="00190DC5">
              <w:rPr>
                <w:rFonts w:asciiTheme="majorHAnsi" w:hAnsiTheme="majorHAnsi" w:cstheme="majorHAnsi"/>
                <w:sz w:val="24"/>
                <w:szCs w:val="24"/>
              </w:rPr>
              <w:t>Y</w:t>
            </w:r>
          </w:p>
        </w:tc>
      </w:tr>
      <w:tr w:rsidR="00190DC5" w14:paraId="155529C3"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695C216" w14:textId="7F2FE7F1"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Aiden Z.</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43B902" w14:textId="4D532048" w:rsidR="00190DC5" w:rsidRPr="00190DC5" w:rsidRDefault="00190DC5" w:rsidP="00190DC5">
            <w:pPr>
              <w:widowControl w:val="0"/>
              <w:spacing w:line="240" w:lineRule="auto"/>
              <w:rPr>
                <w:rFonts w:asciiTheme="majorHAnsi" w:hAnsiTheme="majorHAnsi" w:cstheme="majorHAnsi"/>
                <w:sz w:val="24"/>
                <w:szCs w:val="24"/>
              </w:rPr>
            </w:pPr>
            <w:r w:rsidRPr="00190DC5">
              <w:rPr>
                <w:rFonts w:asciiTheme="majorHAnsi" w:hAnsiTheme="majorHAnsi" w:cstheme="majorHAnsi"/>
                <w:sz w:val="24"/>
                <w:szCs w:val="24"/>
              </w:rPr>
              <w:t>Y</w:t>
            </w:r>
          </w:p>
        </w:tc>
      </w:tr>
      <w:tr w:rsidR="00190DC5" w14:paraId="6E79C598" w14:textId="77777777" w:rsidTr="00190DC5">
        <w:trPr>
          <w:trHeight w:val="20"/>
        </w:trPr>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C26841B" w14:textId="509E40AB" w:rsidR="00190DC5" w:rsidRPr="00190DC5" w:rsidRDefault="00190DC5" w:rsidP="00190DC5">
            <w:pPr>
              <w:widowControl w:val="0"/>
              <w:spacing w:line="240" w:lineRule="auto"/>
              <w:rPr>
                <w:rFonts w:asciiTheme="majorHAnsi" w:eastAsia="Lexend" w:hAnsiTheme="majorHAnsi" w:cstheme="majorHAnsi"/>
                <w:sz w:val="24"/>
                <w:szCs w:val="24"/>
              </w:rPr>
            </w:pPr>
            <w:r w:rsidRPr="00190DC5">
              <w:rPr>
                <w:rFonts w:asciiTheme="majorHAnsi" w:eastAsia="Lexend" w:hAnsiTheme="majorHAnsi" w:cstheme="majorHAnsi"/>
                <w:sz w:val="24"/>
                <w:szCs w:val="24"/>
              </w:rPr>
              <w:t>Bryan H-V</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A6E928" w14:textId="69D0FFF4" w:rsidR="00190DC5" w:rsidRPr="00190DC5" w:rsidRDefault="00190DC5" w:rsidP="00190DC5">
            <w:pPr>
              <w:widowControl w:val="0"/>
              <w:spacing w:line="240" w:lineRule="auto"/>
              <w:rPr>
                <w:rFonts w:asciiTheme="majorHAnsi" w:hAnsiTheme="majorHAnsi" w:cstheme="majorHAnsi"/>
                <w:sz w:val="24"/>
                <w:szCs w:val="24"/>
              </w:rPr>
            </w:pPr>
            <w:r w:rsidRPr="00190DC5">
              <w:rPr>
                <w:rFonts w:asciiTheme="majorHAnsi" w:hAnsiTheme="majorHAnsi" w:cstheme="majorHAnsi"/>
                <w:sz w:val="24"/>
                <w:szCs w:val="24"/>
              </w:rPr>
              <w:t>Y</w:t>
            </w:r>
          </w:p>
        </w:tc>
      </w:tr>
    </w:tbl>
    <w:p w14:paraId="00E4E15F" w14:textId="77777777" w:rsidR="007B2C85" w:rsidRDefault="007B2C85">
      <w:pPr>
        <w:spacing w:line="240" w:lineRule="auto"/>
        <w:rPr>
          <w:rFonts w:ascii="Lexend Light" w:eastAsia="Lexend Light" w:hAnsi="Lexend Light" w:cs="Lexend Light"/>
          <w:sz w:val="26"/>
          <w:szCs w:val="26"/>
          <w:u w:val="single"/>
        </w:rPr>
      </w:pPr>
    </w:p>
    <w:p w14:paraId="67A699E1" w14:textId="77777777" w:rsidR="007B2C85" w:rsidRPr="009B6327" w:rsidRDefault="00000000" w:rsidP="009B6327">
      <w:pPr>
        <w:pStyle w:val="Heading2"/>
      </w:pPr>
      <w:r w:rsidRPr="009B6327">
        <w:t>Agenda - March 28th 6:30-8:00 pm</w:t>
      </w:r>
    </w:p>
    <w:tbl>
      <w:tblPr>
        <w:tblStyle w:val="a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20" w:firstRow="1" w:lastRow="0" w:firstColumn="0" w:lastColumn="0" w:noHBand="1" w:noVBand="1"/>
      </w:tblPr>
      <w:tblGrid>
        <w:gridCol w:w="3590"/>
        <w:gridCol w:w="5750"/>
      </w:tblGrid>
      <w:tr w:rsidR="007B2C85" w14:paraId="3CCF2D20" w14:textId="77777777" w:rsidTr="00190DC5">
        <w:tc>
          <w:tcPr>
            <w:tcW w:w="1922" w:type="pct"/>
            <w:shd w:val="clear" w:color="auto" w:fill="D9D9D9"/>
            <w:tcMar>
              <w:top w:w="100" w:type="dxa"/>
              <w:left w:w="100" w:type="dxa"/>
              <w:bottom w:w="100" w:type="dxa"/>
              <w:right w:w="100" w:type="dxa"/>
            </w:tcMar>
          </w:tcPr>
          <w:p w14:paraId="7D6A388F" w14:textId="77777777" w:rsidR="007B2C85" w:rsidRDefault="00000000">
            <w:pPr>
              <w:widowControl w:val="0"/>
              <w:spacing w:line="240" w:lineRule="auto"/>
              <w:jc w:val="center"/>
              <w:rPr>
                <w:rFonts w:ascii="Lexend" w:eastAsia="Lexend" w:hAnsi="Lexend" w:cs="Lexend"/>
                <w:b/>
              </w:rPr>
            </w:pPr>
            <w:r>
              <w:rPr>
                <w:rFonts w:ascii="Lexend" w:eastAsia="Lexend" w:hAnsi="Lexend" w:cs="Lexend"/>
                <w:b/>
              </w:rPr>
              <w:t>Item</w:t>
            </w:r>
          </w:p>
        </w:tc>
        <w:tc>
          <w:tcPr>
            <w:tcW w:w="3078" w:type="pct"/>
            <w:shd w:val="clear" w:color="auto" w:fill="D9D9D9"/>
            <w:tcMar>
              <w:top w:w="100" w:type="dxa"/>
              <w:left w:w="100" w:type="dxa"/>
              <w:bottom w:w="100" w:type="dxa"/>
              <w:right w:w="100" w:type="dxa"/>
            </w:tcMar>
          </w:tcPr>
          <w:p w14:paraId="6F08B9DC" w14:textId="77777777" w:rsidR="007B2C85" w:rsidRDefault="00000000">
            <w:pPr>
              <w:widowControl w:val="0"/>
              <w:spacing w:line="240" w:lineRule="auto"/>
              <w:jc w:val="center"/>
              <w:rPr>
                <w:rFonts w:ascii="Lexend" w:eastAsia="Lexend" w:hAnsi="Lexend" w:cs="Lexend"/>
                <w:b/>
              </w:rPr>
            </w:pPr>
            <w:r>
              <w:rPr>
                <w:rFonts w:ascii="Lexend" w:eastAsia="Lexend" w:hAnsi="Lexend" w:cs="Lexend"/>
                <w:b/>
              </w:rPr>
              <w:t>Notes</w:t>
            </w:r>
          </w:p>
        </w:tc>
      </w:tr>
      <w:tr w:rsidR="007B2C85" w14:paraId="01208745" w14:textId="77777777" w:rsidTr="00190DC5">
        <w:tc>
          <w:tcPr>
            <w:tcW w:w="1922" w:type="pct"/>
            <w:shd w:val="clear" w:color="auto" w:fill="auto"/>
            <w:tcMar>
              <w:top w:w="100" w:type="dxa"/>
              <w:left w:w="100" w:type="dxa"/>
              <w:bottom w:w="100" w:type="dxa"/>
              <w:right w:w="100" w:type="dxa"/>
            </w:tcMar>
          </w:tcPr>
          <w:p w14:paraId="7302F65E"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Welcome!</w:t>
            </w:r>
          </w:p>
        </w:tc>
        <w:tc>
          <w:tcPr>
            <w:tcW w:w="3078" w:type="pct"/>
            <w:shd w:val="clear" w:color="auto" w:fill="auto"/>
            <w:tcMar>
              <w:top w:w="100" w:type="dxa"/>
              <w:left w:w="100" w:type="dxa"/>
              <w:bottom w:w="100" w:type="dxa"/>
              <w:right w:w="100" w:type="dxa"/>
            </w:tcMar>
          </w:tcPr>
          <w:p w14:paraId="53B27ADE" w14:textId="77777777" w:rsidR="007B2C85" w:rsidRDefault="007B2C85">
            <w:pPr>
              <w:widowControl w:val="0"/>
              <w:spacing w:line="240" w:lineRule="auto"/>
              <w:rPr>
                <w:rFonts w:ascii="Lexend Light" w:eastAsia="Lexend Light" w:hAnsi="Lexend Light" w:cs="Lexend Light"/>
              </w:rPr>
            </w:pPr>
          </w:p>
        </w:tc>
      </w:tr>
      <w:tr w:rsidR="007B2C85" w14:paraId="31575F26" w14:textId="77777777" w:rsidTr="00190DC5">
        <w:tc>
          <w:tcPr>
            <w:tcW w:w="1922" w:type="pct"/>
            <w:tcBorders>
              <w:bottom w:val="single" w:sz="4" w:space="0" w:color="000000"/>
            </w:tcBorders>
            <w:shd w:val="clear" w:color="auto" w:fill="auto"/>
            <w:tcMar>
              <w:top w:w="100" w:type="dxa"/>
              <w:left w:w="100" w:type="dxa"/>
              <w:bottom w:w="100" w:type="dxa"/>
              <w:right w:w="100" w:type="dxa"/>
            </w:tcMar>
          </w:tcPr>
          <w:p w14:paraId="57F215C4"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Icebreaker</w:t>
            </w:r>
          </w:p>
        </w:tc>
        <w:tc>
          <w:tcPr>
            <w:tcW w:w="3078" w:type="pct"/>
            <w:shd w:val="clear" w:color="auto" w:fill="auto"/>
            <w:tcMar>
              <w:top w:w="100" w:type="dxa"/>
              <w:left w:w="100" w:type="dxa"/>
              <w:bottom w:w="100" w:type="dxa"/>
              <w:right w:w="100" w:type="dxa"/>
            </w:tcMar>
          </w:tcPr>
          <w:p w14:paraId="7D39E6C7" w14:textId="77777777" w:rsidR="007B2C85" w:rsidRDefault="007B2C85">
            <w:pPr>
              <w:widowControl w:val="0"/>
              <w:spacing w:line="240" w:lineRule="auto"/>
              <w:rPr>
                <w:rFonts w:ascii="Lexend Light" w:eastAsia="Lexend Light" w:hAnsi="Lexend Light" w:cs="Lexend Light"/>
              </w:rPr>
            </w:pPr>
          </w:p>
        </w:tc>
      </w:tr>
      <w:tr w:rsidR="007B2C85" w14:paraId="3FDB1C52" w14:textId="77777777" w:rsidTr="00190DC5">
        <w:tc>
          <w:tcPr>
            <w:tcW w:w="1922" w:type="pct"/>
            <w:tcBorders>
              <w:bottom w:val="single" w:sz="4" w:space="0" w:color="000000"/>
            </w:tcBorders>
            <w:shd w:val="clear" w:color="auto" w:fill="auto"/>
            <w:tcMar>
              <w:top w:w="100" w:type="dxa"/>
              <w:left w:w="100" w:type="dxa"/>
              <w:bottom w:w="100" w:type="dxa"/>
              <w:right w:w="100" w:type="dxa"/>
            </w:tcMar>
          </w:tcPr>
          <w:p w14:paraId="7FE9FC35"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Community Agreements </w:t>
            </w:r>
          </w:p>
        </w:tc>
        <w:tc>
          <w:tcPr>
            <w:tcW w:w="3078" w:type="pct"/>
            <w:shd w:val="clear" w:color="auto" w:fill="auto"/>
            <w:tcMar>
              <w:top w:w="100" w:type="dxa"/>
              <w:left w:w="100" w:type="dxa"/>
              <w:bottom w:w="100" w:type="dxa"/>
              <w:right w:w="100" w:type="dxa"/>
            </w:tcMar>
          </w:tcPr>
          <w:p w14:paraId="4E7D816D"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During the discussion about amending the bylaws, the Work Group discussed taking a vote to set specific activities that should be camera on in order </w:t>
            </w:r>
            <w:r>
              <w:rPr>
                <w:rFonts w:ascii="Lexend Light" w:eastAsia="Lexend Light" w:hAnsi="Lexend Light" w:cs="Lexend Light"/>
              </w:rPr>
              <w:lastRenderedPageBreak/>
              <w:t xml:space="preserve">to foster community building and discussion. A vote was taken and the Work Group voted anonymously to have cameras on for ice breakers and breakout discussions.  </w:t>
            </w:r>
          </w:p>
        </w:tc>
      </w:tr>
      <w:tr w:rsidR="007B2C85" w14:paraId="2C141C76" w14:textId="77777777" w:rsidTr="00190DC5">
        <w:trPr>
          <w:trHeight w:val="6670"/>
        </w:trPr>
        <w:tc>
          <w:tcPr>
            <w:tcW w:w="1922" w:type="pct"/>
            <w:tcBorders>
              <w:bottom w:val="single" w:sz="4" w:space="0" w:color="000000"/>
            </w:tcBorders>
            <w:shd w:val="clear" w:color="auto" w:fill="auto"/>
            <w:tcMar>
              <w:top w:w="100" w:type="dxa"/>
              <w:left w:w="100" w:type="dxa"/>
              <w:bottom w:w="100" w:type="dxa"/>
              <w:right w:w="100" w:type="dxa"/>
            </w:tcMar>
          </w:tcPr>
          <w:p w14:paraId="53DA5AF1"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lastRenderedPageBreak/>
              <w:t>Finish Bylaws + Charter</w:t>
            </w:r>
          </w:p>
          <w:p w14:paraId="7ADFB1A1" w14:textId="77777777" w:rsidR="007B2C85" w:rsidRDefault="00000000">
            <w:pPr>
              <w:widowControl w:val="0"/>
              <w:numPr>
                <w:ilvl w:val="0"/>
                <w:numId w:val="1"/>
              </w:numPr>
              <w:spacing w:line="240" w:lineRule="auto"/>
              <w:rPr>
                <w:rFonts w:ascii="Lexend Light" w:eastAsia="Lexend Light" w:hAnsi="Lexend Light" w:cs="Lexend Light"/>
              </w:rPr>
            </w:pPr>
            <w:r>
              <w:rPr>
                <w:rFonts w:ascii="Lexend Light" w:eastAsia="Lexend Light" w:hAnsi="Lexend Light" w:cs="Lexend Light"/>
              </w:rPr>
              <w:t>We will revisit the tasks that belong to the Work Group and those that will belong to the Youth Advisory Council.</w:t>
            </w:r>
          </w:p>
          <w:p w14:paraId="72AE64C5" w14:textId="77777777" w:rsidR="007B2C85" w:rsidRDefault="00000000">
            <w:pPr>
              <w:widowControl w:val="0"/>
              <w:numPr>
                <w:ilvl w:val="0"/>
                <w:numId w:val="1"/>
              </w:numPr>
              <w:spacing w:line="240" w:lineRule="auto"/>
              <w:rPr>
                <w:rFonts w:ascii="Lexend Light" w:eastAsia="Lexend Light" w:hAnsi="Lexend Light" w:cs="Lexend Light"/>
              </w:rPr>
            </w:pPr>
            <w:r>
              <w:rPr>
                <w:rFonts w:ascii="Lexend Light" w:eastAsia="Lexend Light" w:hAnsi="Lexend Light" w:cs="Lexend Light"/>
              </w:rPr>
              <w:t>We will review the current bylaws and discuss potential changes.</w:t>
            </w:r>
          </w:p>
          <w:p w14:paraId="275CE05D" w14:textId="77777777" w:rsidR="007B2C85" w:rsidRDefault="00000000">
            <w:pPr>
              <w:widowControl w:val="0"/>
              <w:numPr>
                <w:ilvl w:val="0"/>
                <w:numId w:val="1"/>
              </w:numPr>
              <w:spacing w:line="240" w:lineRule="auto"/>
              <w:rPr>
                <w:rFonts w:ascii="Lexend Light" w:eastAsia="Lexend Light" w:hAnsi="Lexend Light" w:cs="Lexend Light"/>
              </w:rPr>
            </w:pPr>
            <w:r>
              <w:rPr>
                <w:rFonts w:ascii="Lexend Light" w:eastAsia="Lexend Light" w:hAnsi="Lexend Light" w:cs="Lexend Light"/>
              </w:rPr>
              <w:t>We will review the process that we want partners (agency and otherwise) to follow when asking the YAC for their input.</w:t>
            </w:r>
          </w:p>
          <w:p w14:paraId="311820EF" w14:textId="77777777" w:rsidR="007B2C85" w:rsidRDefault="00000000">
            <w:pPr>
              <w:widowControl w:val="0"/>
              <w:numPr>
                <w:ilvl w:val="1"/>
                <w:numId w:val="1"/>
              </w:numPr>
              <w:spacing w:line="240" w:lineRule="auto"/>
              <w:rPr>
                <w:rFonts w:ascii="Lexend Light" w:eastAsia="Lexend Light" w:hAnsi="Lexend Light" w:cs="Lexend Light"/>
              </w:rPr>
            </w:pPr>
            <w:r>
              <w:rPr>
                <w:rFonts w:ascii="Lexend Light" w:eastAsia="Lexend Light" w:hAnsi="Lexend Light" w:cs="Lexend Light"/>
              </w:rPr>
              <w:t>Example: Student FAQ ODE SEED Survey</w:t>
            </w:r>
          </w:p>
        </w:tc>
        <w:tc>
          <w:tcPr>
            <w:tcW w:w="3078" w:type="pct"/>
            <w:shd w:val="clear" w:color="auto" w:fill="auto"/>
            <w:tcMar>
              <w:top w:w="100" w:type="dxa"/>
              <w:left w:w="100" w:type="dxa"/>
              <w:bottom w:w="100" w:type="dxa"/>
              <w:right w:w="100" w:type="dxa"/>
            </w:tcMar>
          </w:tcPr>
          <w:p w14:paraId="05B43FCD"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During this portion of the meeting, youth advisory coordinator, Amy Hodge, reviewed the specific role and responsibilities of the Work Group to ensure that members have a clear understanding of the tasks that need to be prioritized.</w:t>
            </w:r>
          </w:p>
          <w:p w14:paraId="6F00602E"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The youth advisory coordinator reviewed the responsibilities of the YAC and discussed the point where the work group feels confident leaving the draft of bylaws and scope of work for the YAC to review once they’ve onboarded.</w:t>
            </w:r>
          </w:p>
          <w:p w14:paraId="7C76B433" w14:textId="77777777" w:rsidR="007B2C85" w:rsidRDefault="007B2C85">
            <w:pPr>
              <w:widowControl w:val="0"/>
              <w:spacing w:line="240" w:lineRule="auto"/>
              <w:rPr>
                <w:rFonts w:ascii="Lexend Light" w:eastAsia="Lexend Light" w:hAnsi="Lexend Light" w:cs="Lexend Light"/>
              </w:rPr>
            </w:pPr>
          </w:p>
          <w:p w14:paraId="70EC1384"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During this section of the meeting,  members asked whether the work group would be responsible for setting a standard for meeting protocol and overlap in service or meeting time. The coordinator shared that planning how partners will engage and meet with the YAC and that the members of the work group who want to continue on will be tapped to lead subcommittees once the YAC is onboarded. The youth advisory coordinator also encouraged members to complete their registrations on Workday so that they could receive their stipends. </w:t>
            </w:r>
          </w:p>
          <w:p w14:paraId="2BB5AD0F" w14:textId="77777777" w:rsidR="007B2C85" w:rsidRDefault="007B2C85">
            <w:pPr>
              <w:widowControl w:val="0"/>
              <w:spacing w:line="240" w:lineRule="auto"/>
              <w:rPr>
                <w:rFonts w:ascii="Lexend Light" w:eastAsia="Lexend Light" w:hAnsi="Lexend Light" w:cs="Lexend Light"/>
              </w:rPr>
            </w:pPr>
          </w:p>
          <w:p w14:paraId="73BCE6E5"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Members of the work group who also serve as members of the Oregon health Authority YAC shared their experience in drafting and implementing bylaws and a scope of work. </w:t>
            </w:r>
          </w:p>
          <w:p w14:paraId="30F2E637"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The draft of the scope of work- meaning the topics or areas of impact drafted by the work group include increased emphasis on engagement in education policy, youth mental health, innovation in education, support for underserved populations, and youth engagement in regards to a statewide network of youth leadership.</w:t>
            </w:r>
          </w:p>
          <w:p w14:paraId="71768BBE"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br/>
              <w:t xml:space="preserve">Members shared that they agreed that broader bylaws provide flexibility in how the YAC is able to make decisions about the topics they want to pursue. The youth advisory coordinator offered members the option to pause and revisit voting on the current draft of the bylaws until members had </w:t>
            </w:r>
            <w:r>
              <w:rPr>
                <w:rFonts w:ascii="Lexend Light" w:eastAsia="Lexend Light" w:hAnsi="Lexend Light" w:cs="Lexend Light"/>
              </w:rPr>
              <w:lastRenderedPageBreak/>
              <w:t xml:space="preserve">been provided with ample opportunity to review the proposed changes. </w:t>
            </w:r>
          </w:p>
          <w:p w14:paraId="6BDBE7F7" w14:textId="77777777" w:rsidR="007B2C85" w:rsidRDefault="007B2C85">
            <w:pPr>
              <w:widowControl w:val="0"/>
              <w:spacing w:line="240" w:lineRule="auto"/>
              <w:rPr>
                <w:rFonts w:ascii="Lexend Light" w:eastAsia="Lexend Light" w:hAnsi="Lexend Light" w:cs="Lexend Light"/>
              </w:rPr>
            </w:pPr>
          </w:p>
          <w:p w14:paraId="6E5ED6F4"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Next the work group discussed the process for how the Oregon health authority’s YAC works to engage members for feedback on a project. The Work Group is going to complete this experience with a representative with ODE’s RADAR team to provide feedback on the SEED survey. They will use this first experience as a sample process for writing the protocols for the YAC once they’ve been onboarded.</w:t>
            </w:r>
          </w:p>
          <w:p w14:paraId="476941F5"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A CBO partner from REAP shared that his primary concern for the YAC engaging partners is that the members feel comfortable and that the values of the group align with the values of the YAC. Another member of the work group, who also serves on OHA’s YAC, shared that he feels comfortable engaging with partners because he knows that the expectation is not that the YAC are topic experts but rather that they have relevant lived experiences and valuable perspectives to share that connect to the topic.</w:t>
            </w:r>
          </w:p>
        </w:tc>
      </w:tr>
      <w:tr w:rsidR="007B2C85" w14:paraId="624231C6" w14:textId="77777777" w:rsidTr="00190DC5">
        <w:tc>
          <w:tcPr>
            <w:tcW w:w="1922"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4A726" w14:textId="77777777" w:rsidR="007B2C85" w:rsidRDefault="00000000">
            <w:pPr>
              <w:widowControl w:val="0"/>
              <w:spacing w:line="240" w:lineRule="auto"/>
              <w:jc w:val="center"/>
              <w:rPr>
                <w:rFonts w:ascii="Lexend Light" w:eastAsia="Lexend Light" w:hAnsi="Lexend Light" w:cs="Lexend Light"/>
              </w:rPr>
            </w:pPr>
            <w:r>
              <w:rPr>
                <w:rFonts w:ascii="Lexend Light" w:eastAsia="Lexend Light" w:hAnsi="Lexend Light" w:cs="Lexend Light"/>
              </w:rPr>
              <w:lastRenderedPageBreak/>
              <w:t>Break!</w:t>
            </w:r>
          </w:p>
        </w:tc>
        <w:tc>
          <w:tcPr>
            <w:tcW w:w="3078" w:type="pct"/>
            <w:tcBorders>
              <w:left w:val="single" w:sz="4" w:space="0" w:color="000000"/>
            </w:tcBorders>
            <w:shd w:val="clear" w:color="auto" w:fill="auto"/>
            <w:tcMar>
              <w:top w:w="100" w:type="dxa"/>
              <w:left w:w="100" w:type="dxa"/>
              <w:bottom w:w="100" w:type="dxa"/>
              <w:right w:w="100" w:type="dxa"/>
            </w:tcMar>
          </w:tcPr>
          <w:p w14:paraId="53DD0CD5"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During this time the Work Group went off camera to take a 10 minute break.</w:t>
            </w:r>
          </w:p>
        </w:tc>
      </w:tr>
      <w:tr w:rsidR="007B2C85" w14:paraId="30495216" w14:textId="77777777" w:rsidTr="00190DC5">
        <w:tc>
          <w:tcPr>
            <w:tcW w:w="1922"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7C7670"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Finish Mission, Vision, and Values</w:t>
            </w:r>
          </w:p>
          <w:p w14:paraId="61D863AD" w14:textId="77777777" w:rsidR="007B2C85" w:rsidRDefault="00000000">
            <w:pPr>
              <w:widowControl w:val="0"/>
              <w:numPr>
                <w:ilvl w:val="0"/>
                <w:numId w:val="4"/>
              </w:numPr>
              <w:spacing w:line="240" w:lineRule="auto"/>
              <w:rPr>
                <w:rFonts w:ascii="Lexend Light" w:eastAsia="Lexend Light" w:hAnsi="Lexend Light" w:cs="Lexend Light"/>
              </w:rPr>
            </w:pPr>
            <w:r>
              <w:rPr>
                <w:rFonts w:ascii="Lexend Light" w:eastAsia="Lexend Light" w:hAnsi="Lexend Light" w:cs="Lexend Light"/>
              </w:rPr>
              <w:t xml:space="preserve">During our meeting in February, we started brainstorming ideas for the YAC Mission, Vision, and Values. During this portion of the meeting, we will go back and continue to develop those ideas. </w:t>
            </w:r>
          </w:p>
        </w:tc>
        <w:tc>
          <w:tcPr>
            <w:tcW w:w="3078" w:type="pct"/>
            <w:tcBorders>
              <w:left w:val="single" w:sz="4" w:space="0" w:color="000000"/>
            </w:tcBorders>
            <w:shd w:val="clear" w:color="auto" w:fill="auto"/>
            <w:tcMar>
              <w:top w:w="100" w:type="dxa"/>
              <w:left w:w="100" w:type="dxa"/>
              <w:bottom w:w="100" w:type="dxa"/>
              <w:right w:w="100" w:type="dxa"/>
            </w:tcMar>
          </w:tcPr>
          <w:p w14:paraId="4574DE81"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During this portion of the meeting, the work group members revisited a previous meeting topic to continue discussions around the mission, vision, and values of the YAC.</w:t>
            </w:r>
          </w:p>
          <w:p w14:paraId="2F88E1F7" w14:textId="77777777" w:rsidR="007B2C85" w:rsidRDefault="007B2C85">
            <w:pPr>
              <w:widowControl w:val="0"/>
              <w:spacing w:line="240" w:lineRule="auto"/>
              <w:rPr>
                <w:rFonts w:ascii="Lexend Light" w:eastAsia="Lexend Light" w:hAnsi="Lexend Light" w:cs="Lexend Light"/>
              </w:rPr>
            </w:pPr>
          </w:p>
          <w:p w14:paraId="3151982C"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The work group drafted and revised the mission to use language that reflected a belief in inclusive equity and justice for the different youth populations within the state. </w:t>
            </w:r>
            <w:r>
              <w:rPr>
                <w:rFonts w:ascii="Lexend Light" w:eastAsia="Lexend Light" w:hAnsi="Lexend Light" w:cs="Lexend Light"/>
              </w:rPr>
              <w:br/>
            </w:r>
            <w:r>
              <w:rPr>
                <w:rFonts w:ascii="Lexend Light" w:eastAsia="Lexend Light" w:hAnsi="Lexend Light" w:cs="Lexend Light"/>
              </w:rPr>
              <w:br/>
              <w:t>“The Youth Advisory Council, supported by the Department of Education, will focus on will focus on advancing equity, inclusivity, and justice to elevate the needs of youth across the state of Oregon including but not limited to class, gender, racial, geographic, dwelling-based, economic status, sexual orientation, environmental, and immigration status.“</w:t>
            </w:r>
          </w:p>
          <w:p w14:paraId="2247A8DA" w14:textId="77777777" w:rsidR="007B2C85" w:rsidRDefault="007B2C85">
            <w:pPr>
              <w:widowControl w:val="0"/>
              <w:spacing w:line="240" w:lineRule="auto"/>
              <w:rPr>
                <w:rFonts w:ascii="Lexend Light" w:eastAsia="Lexend Light" w:hAnsi="Lexend Light" w:cs="Lexend Light"/>
              </w:rPr>
            </w:pPr>
          </w:p>
          <w:p w14:paraId="32257702"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Members also discussed adapting the DEI definition to fit within the YAC’s mission. As young people, they have concerns about the federal political climate as it relates to equity and words attached to these topics. Work Group members are invested in using direct language rather than talking around an issue for fear of negative attention. The group is also going to revisit the values that they have brainstormed. </w:t>
            </w:r>
          </w:p>
          <w:p w14:paraId="625349F6"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 The group wrapped this discussion and portion of the meeting by acknowledging that this process is ongoing and that they will find an opportunity to take a vote in later meetings. </w:t>
            </w:r>
          </w:p>
        </w:tc>
      </w:tr>
      <w:tr w:rsidR="007B2C85" w14:paraId="244D65B3" w14:textId="77777777" w:rsidTr="00190DC5">
        <w:trPr>
          <w:trHeight w:val="480"/>
        </w:trPr>
        <w:tc>
          <w:tcPr>
            <w:tcW w:w="1922"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DEE92B"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lastRenderedPageBreak/>
              <w:t>Future Planning: April &amp; May Meetings</w:t>
            </w:r>
          </w:p>
          <w:p w14:paraId="0DA3BB90" w14:textId="77777777" w:rsidR="007B2C85" w:rsidRDefault="00000000">
            <w:pPr>
              <w:widowControl w:val="0"/>
              <w:numPr>
                <w:ilvl w:val="0"/>
                <w:numId w:val="3"/>
              </w:numPr>
              <w:spacing w:line="240" w:lineRule="auto"/>
              <w:rPr>
                <w:rFonts w:ascii="Lexend Light" w:eastAsia="Lexend Light" w:hAnsi="Lexend Light" w:cs="Lexend Light"/>
              </w:rPr>
            </w:pPr>
            <w:r>
              <w:rPr>
                <w:rFonts w:ascii="Lexend Light" w:eastAsia="Lexend Light" w:hAnsi="Lexend Light" w:cs="Lexend Light"/>
              </w:rPr>
              <w:t xml:space="preserve">April: During this meeting the Work Group will meet with and provide recommendations to a partner from the Office of Research, Assessment, Data, Accountability, &amp; Reporting (RADAR). This experience will allow the Work Group to practice and then refine the process for the YAC in receiving project requests. </w:t>
            </w:r>
          </w:p>
          <w:p w14:paraId="5D5F4BD7" w14:textId="77777777" w:rsidR="007B2C85" w:rsidRDefault="00000000">
            <w:pPr>
              <w:widowControl w:val="0"/>
              <w:numPr>
                <w:ilvl w:val="0"/>
                <w:numId w:val="3"/>
              </w:numPr>
              <w:spacing w:line="240" w:lineRule="auto"/>
              <w:rPr>
                <w:rFonts w:ascii="Lexend Light" w:eastAsia="Lexend Light" w:hAnsi="Lexend Light" w:cs="Lexend Light"/>
              </w:rPr>
            </w:pPr>
            <w:r>
              <w:rPr>
                <w:rFonts w:ascii="Lexend Light" w:eastAsia="Lexend Light" w:hAnsi="Lexend Light" w:cs="Lexend Light"/>
              </w:rPr>
              <w:t>May: Reviewing Applications</w:t>
            </w:r>
          </w:p>
          <w:p w14:paraId="2BED70B7" w14:textId="77777777" w:rsidR="007B2C85" w:rsidRDefault="00000000">
            <w:pPr>
              <w:widowControl w:val="0"/>
              <w:numPr>
                <w:ilvl w:val="1"/>
                <w:numId w:val="3"/>
              </w:numPr>
              <w:spacing w:line="240" w:lineRule="auto"/>
              <w:rPr>
                <w:rFonts w:ascii="Lexend Light" w:eastAsia="Lexend Light" w:hAnsi="Lexend Light" w:cs="Lexend Light"/>
              </w:rPr>
            </w:pPr>
            <w:r>
              <w:rPr>
                <w:rFonts w:ascii="Lexend Light" w:eastAsia="Lexend Light" w:hAnsi="Lexend Light" w:cs="Lexend Light"/>
              </w:rPr>
              <w:t xml:space="preserve">Currently, we have 2 meetings scheduled to provide time and space for discussion. Since we’re discussing applications, these will not be public.  </w:t>
            </w:r>
          </w:p>
          <w:p w14:paraId="4F09EEC0" w14:textId="77777777" w:rsidR="007B2C85" w:rsidRDefault="00000000">
            <w:pPr>
              <w:widowControl w:val="0"/>
              <w:numPr>
                <w:ilvl w:val="1"/>
                <w:numId w:val="3"/>
              </w:numPr>
              <w:spacing w:line="240" w:lineRule="auto"/>
              <w:rPr>
                <w:rFonts w:ascii="Lexend Light" w:eastAsia="Lexend Light" w:hAnsi="Lexend Light" w:cs="Lexend Light"/>
              </w:rPr>
            </w:pPr>
            <w:r>
              <w:rPr>
                <w:rFonts w:ascii="Lexend Light" w:eastAsia="Lexend Light" w:hAnsi="Lexend Light" w:cs="Lexend Light"/>
              </w:rPr>
              <w:t xml:space="preserve">How do we </w:t>
            </w:r>
            <w:r>
              <w:rPr>
                <w:rFonts w:ascii="Lexend Light" w:eastAsia="Lexend Light" w:hAnsi="Lexend Light" w:cs="Lexend Light"/>
              </w:rPr>
              <w:lastRenderedPageBreak/>
              <w:t>determine a strong candidate?</w:t>
            </w:r>
          </w:p>
          <w:p w14:paraId="4B192686" w14:textId="77777777" w:rsidR="007B2C85" w:rsidRDefault="00000000">
            <w:pPr>
              <w:widowControl w:val="0"/>
              <w:numPr>
                <w:ilvl w:val="0"/>
                <w:numId w:val="3"/>
              </w:numPr>
              <w:spacing w:line="240" w:lineRule="auto"/>
              <w:rPr>
                <w:rFonts w:ascii="Lexend Light" w:eastAsia="Lexend Light" w:hAnsi="Lexend Light" w:cs="Lexend Light"/>
              </w:rPr>
            </w:pPr>
            <w:r>
              <w:rPr>
                <w:rFonts w:ascii="Lexend Light" w:eastAsia="Lexend Light" w:hAnsi="Lexend Light" w:cs="Lexend Light"/>
              </w:rPr>
              <w:t>June: Meeting with Dr. Williams to present.</w:t>
            </w:r>
          </w:p>
        </w:tc>
        <w:tc>
          <w:tcPr>
            <w:tcW w:w="3078" w:type="pct"/>
            <w:tcBorders>
              <w:left w:val="single" w:sz="4" w:space="0" w:color="000000"/>
            </w:tcBorders>
            <w:shd w:val="clear" w:color="auto" w:fill="auto"/>
            <w:tcMar>
              <w:top w:w="100" w:type="dxa"/>
              <w:left w:w="100" w:type="dxa"/>
              <w:bottom w:w="100" w:type="dxa"/>
              <w:right w:w="100" w:type="dxa"/>
            </w:tcMar>
          </w:tcPr>
          <w:p w14:paraId="1EE7B64D"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lastRenderedPageBreak/>
              <w:t>The youth advisory coordinator reviewed the proposal that was submitted by a member of ODE’s Office of Research, Assessment, Data, Accountability, and Reporting. The goal of the Work Group completing this review is twofold; first, to give the Work Group an opportunity to provide valuable insight and perspective in how the FAQ can be more relevant for their intended youth audience, and two, to use this experience to write the protocol process for the incoming YAC.</w:t>
            </w:r>
          </w:p>
          <w:p w14:paraId="3A4976B9" w14:textId="77777777" w:rsidR="007B2C85" w:rsidRDefault="007B2C85">
            <w:pPr>
              <w:widowControl w:val="0"/>
              <w:spacing w:line="240" w:lineRule="auto"/>
              <w:rPr>
                <w:rFonts w:ascii="Lexend Light" w:eastAsia="Lexend Light" w:hAnsi="Lexend Light" w:cs="Lexend Light"/>
              </w:rPr>
            </w:pPr>
          </w:p>
          <w:p w14:paraId="2F5C6D60" w14:textId="620A879D"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During this section of the meeting, members quickly identified opportunities for the language on the website to be more accessible for younger or </w:t>
            </w:r>
            <w:r w:rsidR="00190DC5">
              <w:rPr>
                <w:rFonts w:ascii="Lexend Light" w:eastAsia="Lexend Light" w:hAnsi="Lexend Light" w:cs="Lexend Light"/>
              </w:rPr>
              <w:t>non-English</w:t>
            </w:r>
            <w:r>
              <w:rPr>
                <w:rFonts w:ascii="Lexend Light" w:eastAsia="Lexend Light" w:hAnsi="Lexend Light" w:cs="Lexend Light"/>
              </w:rPr>
              <w:t xml:space="preserve"> speaking youth, and prioritized / gave emphasis to more common questions that youth may have such as “why should I take this survey?”</w:t>
            </w:r>
          </w:p>
          <w:p w14:paraId="07DCD15F" w14:textId="77777777" w:rsidR="007B2C85" w:rsidRDefault="007B2C85">
            <w:pPr>
              <w:widowControl w:val="0"/>
              <w:spacing w:line="240" w:lineRule="auto"/>
              <w:rPr>
                <w:rFonts w:ascii="Lexend Light" w:eastAsia="Lexend Light" w:hAnsi="Lexend Light" w:cs="Lexend Light"/>
              </w:rPr>
            </w:pPr>
          </w:p>
          <w:p w14:paraId="3D58E6A7"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Meeting pre-work requests included a common place for work group members to crowd source their questions. </w:t>
            </w:r>
          </w:p>
          <w:p w14:paraId="169576E7" w14:textId="77777777" w:rsidR="007B2C85" w:rsidRDefault="007B2C85">
            <w:pPr>
              <w:widowControl w:val="0"/>
              <w:spacing w:line="240" w:lineRule="auto"/>
              <w:rPr>
                <w:rFonts w:ascii="Lexend Light" w:eastAsia="Lexend Light" w:hAnsi="Lexend Light" w:cs="Lexend Light"/>
              </w:rPr>
            </w:pPr>
          </w:p>
          <w:p w14:paraId="7EFF3469"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Next the youth advisory coordinator asked the work group members for volunteers to provide feedback on the rubric that the work group will use to score applications for the youth advisory council. </w:t>
            </w:r>
          </w:p>
          <w:p w14:paraId="1F8A9EB3" w14:textId="77777777" w:rsidR="007B2C85" w:rsidRDefault="007B2C85">
            <w:pPr>
              <w:widowControl w:val="0"/>
              <w:spacing w:line="240" w:lineRule="auto"/>
              <w:rPr>
                <w:rFonts w:ascii="Lexend Light" w:eastAsia="Lexend Light" w:hAnsi="Lexend Light" w:cs="Lexend Light"/>
              </w:rPr>
            </w:pPr>
          </w:p>
          <w:p w14:paraId="23F70AED"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 xml:space="preserve">Lastly, the youth advisory council coordinator shared that the work group will have the opportunity to share feedback on SWAG/ a welcome package for the Youth Advisory Council. </w:t>
            </w:r>
            <w:r>
              <w:rPr>
                <w:rFonts w:ascii="Lexend Light" w:eastAsia="Lexend Light" w:hAnsi="Lexend Light" w:cs="Lexend Light"/>
              </w:rPr>
              <w:br/>
            </w:r>
          </w:p>
          <w:p w14:paraId="576AEE07"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Volunteers for future meeting participation:</w:t>
            </w:r>
          </w:p>
          <w:p w14:paraId="3C3A6AC5" w14:textId="77777777" w:rsidR="007B2C85" w:rsidRDefault="00000000">
            <w:pPr>
              <w:widowControl w:val="0"/>
              <w:numPr>
                <w:ilvl w:val="0"/>
                <w:numId w:val="2"/>
              </w:numPr>
              <w:spacing w:line="240" w:lineRule="auto"/>
              <w:rPr>
                <w:rFonts w:ascii="Lexend Light" w:eastAsia="Lexend Light" w:hAnsi="Lexend Light" w:cs="Lexend Light"/>
              </w:rPr>
            </w:pPr>
            <w:r>
              <w:rPr>
                <w:rFonts w:ascii="Lexend Light" w:eastAsia="Lexend Light" w:hAnsi="Lexend Light" w:cs="Lexend Light"/>
              </w:rPr>
              <w:t>April meeting</w:t>
            </w:r>
          </w:p>
          <w:p w14:paraId="281ED472" w14:textId="77777777" w:rsidR="007B2C85" w:rsidRDefault="00000000">
            <w:pPr>
              <w:widowControl w:val="0"/>
              <w:numPr>
                <w:ilvl w:val="1"/>
                <w:numId w:val="2"/>
              </w:numPr>
              <w:spacing w:line="240" w:lineRule="auto"/>
              <w:rPr>
                <w:rFonts w:ascii="Lexend Light" w:eastAsia="Lexend Light" w:hAnsi="Lexend Light" w:cs="Lexend Light"/>
              </w:rPr>
            </w:pPr>
            <w:r>
              <w:rPr>
                <w:rFonts w:ascii="Lexend Light" w:eastAsia="Lexend Light" w:hAnsi="Lexend Light" w:cs="Lexend Light"/>
              </w:rPr>
              <w:t>Sabina</w:t>
            </w:r>
          </w:p>
          <w:p w14:paraId="41C8DAD4" w14:textId="77777777" w:rsidR="007B2C85" w:rsidRDefault="00000000">
            <w:pPr>
              <w:widowControl w:val="0"/>
              <w:numPr>
                <w:ilvl w:val="1"/>
                <w:numId w:val="2"/>
              </w:numPr>
              <w:spacing w:line="240" w:lineRule="auto"/>
              <w:rPr>
                <w:rFonts w:ascii="Lexend Light" w:eastAsia="Lexend Light" w:hAnsi="Lexend Light" w:cs="Lexend Light"/>
              </w:rPr>
            </w:pPr>
            <w:r>
              <w:rPr>
                <w:rFonts w:ascii="Lexend Light" w:eastAsia="Lexend Light" w:hAnsi="Lexend Light" w:cs="Lexend Light"/>
              </w:rPr>
              <w:t>Lily Ann</w:t>
            </w:r>
          </w:p>
          <w:p w14:paraId="517FC072" w14:textId="77777777" w:rsidR="007B2C85" w:rsidRDefault="00000000">
            <w:pPr>
              <w:widowControl w:val="0"/>
              <w:numPr>
                <w:ilvl w:val="0"/>
                <w:numId w:val="2"/>
              </w:numPr>
              <w:spacing w:line="240" w:lineRule="auto"/>
              <w:rPr>
                <w:rFonts w:ascii="Lexend Light" w:eastAsia="Lexend Light" w:hAnsi="Lexend Light" w:cs="Lexend Light"/>
              </w:rPr>
            </w:pPr>
            <w:r>
              <w:rPr>
                <w:rFonts w:ascii="Lexend Light" w:eastAsia="Lexend Light" w:hAnsi="Lexend Light" w:cs="Lexend Light"/>
              </w:rPr>
              <w:t>Rubric Creation</w:t>
            </w:r>
          </w:p>
          <w:p w14:paraId="2D06AF8E" w14:textId="77777777" w:rsidR="007B2C85" w:rsidRDefault="00000000">
            <w:pPr>
              <w:widowControl w:val="0"/>
              <w:numPr>
                <w:ilvl w:val="1"/>
                <w:numId w:val="2"/>
              </w:numPr>
              <w:spacing w:line="240" w:lineRule="auto"/>
              <w:rPr>
                <w:rFonts w:ascii="Lexend Light" w:eastAsia="Lexend Light" w:hAnsi="Lexend Light" w:cs="Lexend Light"/>
              </w:rPr>
            </w:pPr>
            <w:r>
              <w:rPr>
                <w:rFonts w:ascii="Lexend Light" w:eastAsia="Lexend Light" w:hAnsi="Lexend Light" w:cs="Lexend Light"/>
              </w:rPr>
              <w:t>Molly</w:t>
            </w:r>
          </w:p>
          <w:p w14:paraId="7489A1C4" w14:textId="77777777" w:rsidR="007B2C85" w:rsidRDefault="00000000">
            <w:pPr>
              <w:widowControl w:val="0"/>
              <w:numPr>
                <w:ilvl w:val="1"/>
                <w:numId w:val="2"/>
              </w:numPr>
              <w:spacing w:line="240" w:lineRule="auto"/>
              <w:rPr>
                <w:rFonts w:ascii="Lexend Light" w:eastAsia="Lexend Light" w:hAnsi="Lexend Light" w:cs="Lexend Light"/>
              </w:rPr>
            </w:pPr>
            <w:r>
              <w:rPr>
                <w:rFonts w:ascii="Lexend Light" w:eastAsia="Lexend Light" w:hAnsi="Lexend Light" w:cs="Lexend Light"/>
              </w:rPr>
              <w:t>Julianne</w:t>
            </w:r>
          </w:p>
          <w:p w14:paraId="5F0FCB78" w14:textId="77777777" w:rsidR="007B2C85" w:rsidRDefault="00000000">
            <w:pPr>
              <w:widowControl w:val="0"/>
              <w:numPr>
                <w:ilvl w:val="1"/>
                <w:numId w:val="2"/>
              </w:numPr>
              <w:spacing w:line="240" w:lineRule="auto"/>
              <w:rPr>
                <w:rFonts w:ascii="Lexend Light" w:eastAsia="Lexend Light" w:hAnsi="Lexend Light" w:cs="Lexend Light"/>
              </w:rPr>
            </w:pPr>
            <w:r>
              <w:rPr>
                <w:rFonts w:ascii="Lexend Light" w:eastAsia="Lexend Light" w:hAnsi="Lexend Light" w:cs="Lexend Light"/>
              </w:rPr>
              <w:t>Bryan</w:t>
            </w:r>
          </w:p>
          <w:p w14:paraId="7BFDB0C1" w14:textId="77777777" w:rsidR="007B2C85" w:rsidRDefault="00000000">
            <w:pPr>
              <w:widowControl w:val="0"/>
              <w:numPr>
                <w:ilvl w:val="1"/>
                <w:numId w:val="2"/>
              </w:numPr>
              <w:spacing w:line="240" w:lineRule="auto"/>
              <w:rPr>
                <w:rFonts w:ascii="Lexend Light" w:eastAsia="Lexend Light" w:hAnsi="Lexend Light" w:cs="Lexend Light"/>
              </w:rPr>
            </w:pPr>
            <w:r>
              <w:rPr>
                <w:rFonts w:ascii="Lexend Light" w:eastAsia="Lexend Light" w:hAnsi="Lexend Light" w:cs="Lexend Light"/>
              </w:rPr>
              <w:t>Richa</w:t>
            </w:r>
          </w:p>
          <w:p w14:paraId="4E72C71C" w14:textId="77777777" w:rsidR="007B2C85" w:rsidRDefault="00000000">
            <w:pPr>
              <w:widowControl w:val="0"/>
              <w:numPr>
                <w:ilvl w:val="1"/>
                <w:numId w:val="2"/>
              </w:numPr>
              <w:spacing w:line="240" w:lineRule="auto"/>
              <w:rPr>
                <w:rFonts w:ascii="Lexend Light" w:eastAsia="Lexend Light" w:hAnsi="Lexend Light" w:cs="Lexend Light"/>
              </w:rPr>
            </w:pPr>
            <w:r>
              <w:rPr>
                <w:rFonts w:ascii="Lexend Light" w:eastAsia="Lexend Light" w:hAnsi="Lexend Light" w:cs="Lexend Light"/>
              </w:rPr>
              <w:t>Fleur</w:t>
            </w:r>
          </w:p>
        </w:tc>
      </w:tr>
      <w:tr w:rsidR="007B2C85" w14:paraId="5990AE66" w14:textId="77777777" w:rsidTr="00190DC5">
        <w:trPr>
          <w:trHeight w:val="495"/>
        </w:trPr>
        <w:tc>
          <w:tcPr>
            <w:tcW w:w="1922" w:type="pct"/>
            <w:tcBorders>
              <w:top w:val="single" w:sz="4" w:space="0" w:color="000000"/>
            </w:tcBorders>
            <w:tcMar>
              <w:top w:w="100" w:type="dxa"/>
              <w:left w:w="100" w:type="dxa"/>
              <w:bottom w:w="100" w:type="dxa"/>
              <w:right w:w="100" w:type="dxa"/>
            </w:tcMar>
          </w:tcPr>
          <w:p w14:paraId="4843466A"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lastRenderedPageBreak/>
              <w:t>Close Out &amp; Goodbye!</w:t>
            </w:r>
          </w:p>
        </w:tc>
        <w:tc>
          <w:tcPr>
            <w:tcW w:w="3078" w:type="pct"/>
            <w:shd w:val="clear" w:color="auto" w:fill="auto"/>
            <w:tcMar>
              <w:top w:w="100" w:type="dxa"/>
              <w:left w:w="100" w:type="dxa"/>
              <w:bottom w:w="100" w:type="dxa"/>
              <w:right w:w="100" w:type="dxa"/>
            </w:tcMar>
          </w:tcPr>
          <w:p w14:paraId="57F127CC" w14:textId="77777777" w:rsidR="007B2C85" w:rsidRDefault="00000000">
            <w:pPr>
              <w:widowControl w:val="0"/>
              <w:spacing w:line="240" w:lineRule="auto"/>
              <w:rPr>
                <w:rFonts w:ascii="Lexend Light" w:eastAsia="Lexend Light" w:hAnsi="Lexend Light" w:cs="Lexend Light"/>
              </w:rPr>
            </w:pPr>
            <w:r>
              <w:rPr>
                <w:rFonts w:ascii="Lexend Light" w:eastAsia="Lexend Light" w:hAnsi="Lexend Light" w:cs="Lexend Light"/>
              </w:rPr>
              <w:t>Amy</w:t>
            </w:r>
          </w:p>
        </w:tc>
      </w:tr>
    </w:tbl>
    <w:p w14:paraId="1E7F7179" w14:textId="77777777" w:rsidR="007B2C85" w:rsidRDefault="007B2C85"/>
    <w:sectPr w:rsidR="007B2C85" w:rsidSect="00190DC5">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88D2CB-99E0-45E2-B1A4-5FA3E5A79FA5}"/>
  </w:font>
  <w:font w:name="Lexend">
    <w:charset w:val="00"/>
    <w:family w:val="auto"/>
    <w:pitch w:val="default"/>
    <w:embedRegular r:id="rId2" w:fontKey="{97C233FC-F27B-4869-BA11-E4998BE02FE2}"/>
    <w:embedBold r:id="rId3" w:fontKey="{AA05122A-450D-4050-B4C5-69E47EE20D16}"/>
  </w:font>
  <w:font w:name="Lexend Light">
    <w:charset w:val="00"/>
    <w:family w:val="auto"/>
    <w:pitch w:val="default"/>
    <w:embedRegular r:id="rId4" w:fontKey="{BC85BD33-6867-4004-997B-0838C8488238}"/>
  </w:font>
  <w:font w:name="Cambria">
    <w:panose1 w:val="02040503050406030204"/>
    <w:charset w:val="00"/>
    <w:family w:val="roman"/>
    <w:pitch w:val="variable"/>
    <w:sig w:usb0="E00006FF" w:usb1="420024FF" w:usb2="02000000" w:usb3="00000000" w:csb0="0000019F" w:csb1="00000000"/>
    <w:embedRegular r:id="rId5" w:fontKey="{4E0E4F88-4E04-4079-8F71-FDD1897278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77928"/>
    <w:multiLevelType w:val="multilevel"/>
    <w:tmpl w:val="73261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EC5A9E"/>
    <w:multiLevelType w:val="multilevel"/>
    <w:tmpl w:val="71F40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7A5AC3"/>
    <w:multiLevelType w:val="multilevel"/>
    <w:tmpl w:val="5B98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F16E07"/>
    <w:multiLevelType w:val="multilevel"/>
    <w:tmpl w:val="BF243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4763185">
    <w:abstractNumId w:val="3"/>
  </w:num>
  <w:num w:numId="2" w16cid:durableId="2094814648">
    <w:abstractNumId w:val="1"/>
  </w:num>
  <w:num w:numId="3" w16cid:durableId="81339120">
    <w:abstractNumId w:val="0"/>
  </w:num>
  <w:num w:numId="4" w16cid:durableId="341049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C85"/>
    <w:rsid w:val="00190DC5"/>
    <w:rsid w:val="001C6407"/>
    <w:rsid w:val="007B2C85"/>
    <w:rsid w:val="00925FC2"/>
    <w:rsid w:val="009B6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2A295"/>
  <w15:docId w15:val="{52BC7152-4761-468D-BF23-ABD76468B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6B7821FDC7BD48A13F2855AB53D9B5" ma:contentTypeVersion="7" ma:contentTypeDescription="Create a new document." ma:contentTypeScope="" ma:versionID="dec2c8323c01a9855e4578c2cf2a8a55">
  <xsd:schema xmlns:xsd="http://www.w3.org/2001/XMLSchema" xmlns:xs="http://www.w3.org/2001/XMLSchema" xmlns:p="http://schemas.microsoft.com/office/2006/metadata/properties" xmlns:ns1="http://schemas.microsoft.com/sharepoint/v3" xmlns:ns2="ec60daf9-795a-4040-9785-6b9d8ae581da" xmlns:ns3="54031767-dd6d-417c-ab73-583408f47564" targetNamespace="http://schemas.microsoft.com/office/2006/metadata/properties" ma:root="true" ma:fieldsID="9df998df0582036031e4454fad688a46" ns1:_="" ns2:_="" ns3:_="">
    <xsd:import namespace="http://schemas.microsoft.com/sharepoint/v3"/>
    <xsd:import namespace="ec60daf9-795a-4040-9785-6b9d8ae581da"/>
    <xsd:import namespace="54031767-dd6d-417c-ab73-583408f47564"/>
    <xsd:element name="properties">
      <xsd:complexType>
        <xsd:sequence>
          <xsd:element name="documentManagement">
            <xsd:complexType>
              <xsd:all>
                <xsd:element ref="ns2:Estimated_x0020_Creation_x0020_Date" minOccurs="0"/>
                <xsd:element ref="ns2:Remediation_x0020_Date" minOccurs="0"/>
                <xsd:element ref="ns1:PublishingStartDate" minOccurs="0"/>
                <xsd:element ref="ns1:PublishingExpiration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60daf9-795a-4040-9785-6b9d8ae581da" elementFormDefault="qualified">
    <xsd:import namespace="http://schemas.microsoft.com/office/2006/documentManagement/types"/>
    <xsd:import namespace="http://schemas.microsoft.com/office/infopath/2007/PartnerControls"/>
    <xsd:element name="Estimated_x0020_Creation_x0020_Date" ma:index="2" nillable="true" ma:displayName="Estimated Creation Date" ma:format="DateOnly" ma:internalName="Estimated_x0020_Creation_x0020_Date" ma:readOnly="false">
      <xsd:simpleType>
        <xsd:restriction base="dms:DateTime"/>
      </xsd:simpleType>
    </xsd:element>
    <xsd:element name="Remediation_x0020_Date" ma:index="3"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ec60daf9-795a-4040-9785-6b9d8ae581da">2025-04-03T07:00:00+00:00</Remediation_x0020_Date>
    <PublishingExpirationDate xmlns="http://schemas.microsoft.com/sharepoint/v3" xsi:nil="true"/>
    <Priority xmlns="ec60daf9-795a-4040-9785-6b9d8ae581da">New</Priority>
    <PublishingStartDate xmlns="http://schemas.microsoft.com/sharepoint/v3" xsi:nil="true"/>
    <Estimated_x0020_Creation_x0020_Date xmlns="ec60daf9-795a-4040-9785-6b9d8ae581da" xsi:nil="true"/>
  </documentManagement>
</p:properties>
</file>

<file path=customXml/itemProps1.xml><?xml version="1.0" encoding="utf-8"?>
<ds:datastoreItem xmlns:ds="http://schemas.openxmlformats.org/officeDocument/2006/customXml" ds:itemID="{F2F91A37-6BE2-48B1-8097-9B3413A99C60}"/>
</file>

<file path=customXml/itemProps2.xml><?xml version="1.0" encoding="utf-8"?>
<ds:datastoreItem xmlns:ds="http://schemas.openxmlformats.org/officeDocument/2006/customXml" ds:itemID="{89B0D10B-FD38-4B9B-919F-2FA4884C9123}"/>
</file>

<file path=customXml/itemProps3.xml><?xml version="1.0" encoding="utf-8"?>
<ds:datastoreItem xmlns:ds="http://schemas.openxmlformats.org/officeDocument/2006/customXml" ds:itemID="{698A1F16-DBEB-45FA-B3EC-DD9CCAE66317}"/>
</file>

<file path=docProps/app.xml><?xml version="1.0" encoding="utf-8"?>
<Properties xmlns="http://schemas.openxmlformats.org/officeDocument/2006/extended-properties" xmlns:vt="http://schemas.openxmlformats.org/officeDocument/2006/docPropsVTypes">
  <Template>Normal</Template>
  <TotalTime>11</TotalTime>
  <Pages>5</Pages>
  <Words>1100</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RUDY Peter * ODE</cp:lastModifiedBy>
  <cp:revision>3</cp:revision>
  <dcterms:created xsi:type="dcterms:W3CDTF">2025-04-03T15:33:00Z</dcterms:created>
  <dcterms:modified xsi:type="dcterms:W3CDTF">2025-04-03T15:44:00Z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2025-04-03T15:35:51Z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f3c9d227-b997-4e95-a4c4-173be9b2755a</vt:lpwstr>
  </property>
  <property fmtid="{D5CDD505-2E9C-101B-9397-08002B2CF9AE}" pid="8" name="MSIP_Label_7730ea53-6f5e-4160-81a5-992a9105450a_ContentBits">
    <vt:lpwstr>0</vt:lpwstr>
  </property>
  <property fmtid="{D5CDD505-2E9C-101B-9397-08002B2CF9AE}" pid="9" name="MSIP_Label_7730ea53-6f5e-4160-81a5-992a9105450a_Tag">
    <vt:lpwstr>10, 3, 0, 1</vt:lpwstr>
  </property>
  <property fmtid="{D5CDD505-2E9C-101B-9397-08002B2CF9AE}" pid="10" name="ContentTypeId">
    <vt:lpwstr>0x010100516B7821FDC7BD48A13F2855AB53D9B5</vt:lpwstr>
  </property>
</Properties>
</file>