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74BE" w14:textId="77777777"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even" r:id="rId8"/>
          <w:headerReference w:type="default" r:id="rId9"/>
          <w:footerReference w:type="even" r:id="rId10"/>
          <w:footerReference w:type="default" r:id="rId11"/>
          <w:headerReference w:type="first" r:id="rId12"/>
          <w:footerReference w:type="first" r:id="rId13"/>
          <w:pgSz w:w="12240" w:h="15840"/>
          <w:pgMar w:top="3168" w:right="1440" w:bottom="1354" w:left="1440" w:header="2160" w:footer="720" w:gutter="0"/>
          <w:cols w:space="720"/>
          <w:titlePg/>
          <w:docGrid w:linePitch="360"/>
        </w:sectPr>
      </w:pPr>
      <w:bookmarkStart w:id="0" w:name="_GoBack"/>
      <w:bookmarkEnd w:id="0"/>
    </w:p>
    <w:p w14:paraId="3AEB5A77" w14:textId="2B12F4E0" w:rsidR="006738A6" w:rsidRPr="00841DC8" w:rsidRDefault="00BF321E" w:rsidP="006738A6">
      <w:pPr>
        <w:contextualSpacing/>
        <w:rPr>
          <w:rFonts w:asciiTheme="minorHAnsi" w:hAnsiTheme="minorHAnsi" w:cstheme="minorHAnsi"/>
          <w:sz w:val="24"/>
          <w:szCs w:val="24"/>
        </w:rPr>
      </w:pPr>
      <w:r w:rsidRPr="00841DC8">
        <w:rPr>
          <w:rFonts w:asciiTheme="minorHAnsi" w:hAnsiTheme="minorHAnsi" w:cstheme="minorHAnsi"/>
          <w:sz w:val="24"/>
          <w:szCs w:val="24"/>
        </w:rPr>
        <w:t>January 6</w:t>
      </w:r>
      <w:r w:rsidR="00F37E4A" w:rsidRPr="00841DC8">
        <w:rPr>
          <w:rFonts w:asciiTheme="minorHAnsi" w:hAnsiTheme="minorHAnsi" w:cstheme="minorHAnsi"/>
          <w:sz w:val="24"/>
          <w:szCs w:val="24"/>
        </w:rPr>
        <w:t>,</w:t>
      </w:r>
      <w:r w:rsidRPr="00841DC8">
        <w:rPr>
          <w:rFonts w:asciiTheme="minorHAnsi" w:hAnsiTheme="minorHAnsi" w:cstheme="minorHAnsi"/>
          <w:sz w:val="24"/>
          <w:szCs w:val="24"/>
        </w:rPr>
        <w:t xml:space="preserve"> 2021</w:t>
      </w:r>
    </w:p>
    <w:p w14:paraId="71FA5EF8" w14:textId="77777777" w:rsidR="006738A6" w:rsidRPr="00841DC8" w:rsidRDefault="006738A6" w:rsidP="006738A6">
      <w:pPr>
        <w:contextualSpacing/>
        <w:rPr>
          <w:rFonts w:asciiTheme="minorHAnsi" w:hAnsiTheme="minorHAnsi" w:cstheme="minorHAnsi"/>
          <w:sz w:val="24"/>
          <w:szCs w:val="24"/>
        </w:rPr>
      </w:pPr>
    </w:p>
    <w:p w14:paraId="2D1A44D5" w14:textId="319D7E09" w:rsidR="006738A6" w:rsidRPr="00841DC8" w:rsidRDefault="006738A6" w:rsidP="006738A6">
      <w:pPr>
        <w:contextualSpacing/>
        <w:jc w:val="right"/>
        <w:rPr>
          <w:rFonts w:asciiTheme="minorHAnsi" w:hAnsiTheme="minorHAnsi" w:cstheme="minorHAnsi"/>
          <w:sz w:val="24"/>
          <w:szCs w:val="24"/>
        </w:rPr>
      </w:pPr>
      <w:r w:rsidRPr="00841DC8">
        <w:rPr>
          <w:rFonts w:asciiTheme="minorHAnsi" w:hAnsiTheme="minorHAnsi" w:cstheme="minorHAnsi"/>
          <w:sz w:val="24"/>
          <w:szCs w:val="24"/>
        </w:rPr>
        <w:tab/>
      </w:r>
      <w:r w:rsidRPr="00841DC8">
        <w:rPr>
          <w:rFonts w:asciiTheme="minorHAnsi" w:hAnsiTheme="minorHAnsi" w:cstheme="minorHAnsi"/>
          <w:sz w:val="24"/>
          <w:szCs w:val="24"/>
        </w:rPr>
        <w:tab/>
      </w:r>
      <w:r w:rsidRPr="00841DC8">
        <w:rPr>
          <w:rFonts w:asciiTheme="minorHAnsi" w:hAnsiTheme="minorHAnsi" w:cstheme="minorHAnsi"/>
          <w:sz w:val="24"/>
          <w:szCs w:val="24"/>
        </w:rPr>
        <w:tab/>
      </w:r>
      <w:r w:rsidRPr="00841DC8">
        <w:rPr>
          <w:rFonts w:asciiTheme="minorHAnsi" w:hAnsiTheme="minorHAnsi" w:cstheme="minorHAnsi"/>
          <w:sz w:val="24"/>
          <w:szCs w:val="24"/>
        </w:rPr>
        <w:tab/>
      </w:r>
      <w:r w:rsidRPr="00841DC8">
        <w:rPr>
          <w:rFonts w:asciiTheme="minorHAnsi" w:hAnsiTheme="minorHAnsi" w:cstheme="minorHAnsi"/>
          <w:sz w:val="24"/>
          <w:szCs w:val="24"/>
        </w:rPr>
        <w:tab/>
      </w:r>
      <w:r w:rsidRPr="00841DC8">
        <w:rPr>
          <w:rFonts w:asciiTheme="minorHAnsi" w:hAnsiTheme="minorHAnsi" w:cstheme="minorHAnsi"/>
          <w:sz w:val="24"/>
          <w:szCs w:val="24"/>
        </w:rPr>
        <w:tab/>
      </w:r>
      <w:r w:rsidRPr="00841DC8">
        <w:rPr>
          <w:rFonts w:asciiTheme="minorHAnsi" w:hAnsiTheme="minorHAnsi" w:cstheme="minorHAnsi"/>
          <w:sz w:val="24"/>
          <w:szCs w:val="24"/>
        </w:rPr>
        <w:tab/>
      </w:r>
      <w:r w:rsidR="00F26766" w:rsidRPr="00841DC8">
        <w:rPr>
          <w:rFonts w:asciiTheme="minorHAnsi" w:hAnsiTheme="minorHAnsi" w:cstheme="minorHAnsi"/>
          <w:b/>
          <w:sz w:val="24"/>
          <w:szCs w:val="24"/>
        </w:rPr>
        <w:t>BY EMAIL</w:t>
      </w:r>
    </w:p>
    <w:p w14:paraId="16C54BC5" w14:textId="6CB4E806" w:rsidR="008F0843" w:rsidRPr="00841DC8" w:rsidRDefault="00841DC8" w:rsidP="00A61486">
      <w:pPr>
        <w:tabs>
          <w:tab w:val="left" w:pos="1767"/>
        </w:tabs>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REDACTED </w:t>
      </w:r>
    </w:p>
    <w:p w14:paraId="453B34B9" w14:textId="55008B09" w:rsidR="00F63876" w:rsidRPr="00841DC8" w:rsidRDefault="00841DC8" w:rsidP="00A61486">
      <w:pPr>
        <w:tabs>
          <w:tab w:val="left" w:pos="1767"/>
        </w:tabs>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REDACTED </w:t>
      </w:r>
    </w:p>
    <w:p w14:paraId="38B64FF8" w14:textId="47A0793F" w:rsidR="00F63876" w:rsidRPr="00841DC8" w:rsidRDefault="00841DC8" w:rsidP="00A61486">
      <w:pPr>
        <w:tabs>
          <w:tab w:val="left" w:pos="1767"/>
        </w:tabs>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REDACTED </w:t>
      </w:r>
    </w:p>
    <w:p w14:paraId="691659B1" w14:textId="77777777" w:rsidR="00102CBF" w:rsidRPr="00841DC8" w:rsidRDefault="00102CBF" w:rsidP="00102CBF">
      <w:pPr>
        <w:autoSpaceDE w:val="0"/>
        <w:autoSpaceDN w:val="0"/>
        <w:adjustRightInd w:val="0"/>
        <w:spacing w:after="0"/>
        <w:contextualSpacing/>
        <w:jc w:val="both"/>
        <w:rPr>
          <w:rFonts w:asciiTheme="minorHAnsi" w:hAnsiTheme="minorHAnsi" w:cstheme="minorHAnsi"/>
          <w:sz w:val="24"/>
          <w:szCs w:val="24"/>
        </w:rPr>
      </w:pPr>
    </w:p>
    <w:p w14:paraId="245D6700" w14:textId="6C5B17C2" w:rsidR="00102CBF" w:rsidRPr="00841DC8" w:rsidRDefault="00841DC8" w:rsidP="00102CBF">
      <w:pPr>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REDACTED </w:t>
      </w:r>
    </w:p>
    <w:p w14:paraId="40D61BE8" w14:textId="40C99AFF" w:rsidR="001155CD" w:rsidRPr="00841DC8" w:rsidRDefault="008F0843" w:rsidP="00102CBF">
      <w:pPr>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North Bend School District 13</w:t>
      </w:r>
    </w:p>
    <w:p w14:paraId="162E2B78" w14:textId="1731315B" w:rsidR="001155CD" w:rsidRPr="00841DC8" w:rsidRDefault="008F0843" w:rsidP="00102CBF">
      <w:pPr>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1913 Meade Street</w:t>
      </w:r>
    </w:p>
    <w:p w14:paraId="05C88176" w14:textId="6C7EDD94" w:rsidR="001155CD" w:rsidRPr="00841DC8" w:rsidRDefault="008F0843" w:rsidP="00102CBF">
      <w:pPr>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North Bend, OR  97459</w:t>
      </w:r>
    </w:p>
    <w:p w14:paraId="31CDC505" w14:textId="550AB20E" w:rsidR="00102CBF" w:rsidRPr="00841DC8" w:rsidRDefault="00102CBF" w:rsidP="00102CBF">
      <w:pPr>
        <w:autoSpaceDE w:val="0"/>
        <w:autoSpaceDN w:val="0"/>
        <w:adjustRightInd w:val="0"/>
        <w:spacing w:after="0"/>
        <w:contextualSpacing/>
        <w:jc w:val="both"/>
        <w:rPr>
          <w:rFonts w:asciiTheme="minorHAnsi" w:hAnsiTheme="minorHAnsi" w:cstheme="minorHAnsi"/>
          <w:sz w:val="24"/>
          <w:szCs w:val="24"/>
        </w:rPr>
      </w:pPr>
    </w:p>
    <w:p w14:paraId="73D30071" w14:textId="38165421" w:rsidR="006E44EF" w:rsidRPr="00841DC8" w:rsidRDefault="006E44EF" w:rsidP="001739A9">
      <w:pPr>
        <w:autoSpaceDE w:val="0"/>
        <w:autoSpaceDN w:val="0"/>
        <w:adjustRightInd w:val="0"/>
        <w:spacing w:after="0"/>
        <w:contextualSpacing/>
        <w:jc w:val="both"/>
        <w:rPr>
          <w:rFonts w:asciiTheme="minorHAnsi" w:hAnsiTheme="minorHAnsi" w:cstheme="minorHAnsi"/>
          <w:b/>
          <w:sz w:val="24"/>
          <w:szCs w:val="24"/>
        </w:rPr>
      </w:pPr>
      <w:r w:rsidRPr="00841DC8">
        <w:rPr>
          <w:rFonts w:asciiTheme="minorHAnsi" w:hAnsiTheme="minorHAnsi" w:cstheme="minorHAnsi"/>
          <w:sz w:val="24"/>
          <w:szCs w:val="24"/>
        </w:rPr>
        <w:t>R</w:t>
      </w:r>
      <w:r w:rsidR="00F06585" w:rsidRPr="00841DC8">
        <w:rPr>
          <w:rFonts w:asciiTheme="minorHAnsi" w:hAnsiTheme="minorHAnsi" w:cstheme="minorHAnsi"/>
          <w:sz w:val="24"/>
          <w:szCs w:val="24"/>
        </w:rPr>
        <w:t>e: Case</w:t>
      </w:r>
      <w:r w:rsidR="00E709A4" w:rsidRPr="00841DC8">
        <w:rPr>
          <w:rFonts w:asciiTheme="minorHAnsi" w:hAnsiTheme="minorHAnsi" w:cstheme="minorHAnsi"/>
          <w:sz w:val="24"/>
          <w:szCs w:val="24"/>
        </w:rPr>
        <w:t xml:space="preserve"> #201</w:t>
      </w:r>
      <w:r w:rsidR="00F06585" w:rsidRPr="00841DC8">
        <w:rPr>
          <w:rFonts w:asciiTheme="minorHAnsi" w:hAnsiTheme="minorHAnsi" w:cstheme="minorHAnsi"/>
          <w:sz w:val="24"/>
          <w:szCs w:val="24"/>
        </w:rPr>
        <w:t>8</w:t>
      </w:r>
      <w:r w:rsidR="00E709A4" w:rsidRPr="00841DC8">
        <w:rPr>
          <w:rFonts w:asciiTheme="minorHAnsi" w:hAnsiTheme="minorHAnsi" w:cstheme="minorHAnsi"/>
          <w:sz w:val="24"/>
          <w:szCs w:val="24"/>
        </w:rPr>
        <w:t>-</w:t>
      </w:r>
      <w:r w:rsidR="00F06585" w:rsidRPr="00841DC8">
        <w:rPr>
          <w:rFonts w:asciiTheme="minorHAnsi" w:hAnsiTheme="minorHAnsi" w:cstheme="minorHAnsi"/>
          <w:sz w:val="24"/>
          <w:szCs w:val="24"/>
        </w:rPr>
        <w:t>WC</w:t>
      </w:r>
      <w:r w:rsidR="00E709A4" w:rsidRPr="00841DC8">
        <w:rPr>
          <w:rFonts w:asciiTheme="minorHAnsi" w:hAnsiTheme="minorHAnsi" w:cstheme="minorHAnsi"/>
          <w:sz w:val="24"/>
          <w:szCs w:val="24"/>
        </w:rPr>
        <w:t>-0</w:t>
      </w:r>
      <w:r w:rsidR="00F06585" w:rsidRPr="00841DC8">
        <w:rPr>
          <w:rFonts w:asciiTheme="minorHAnsi" w:hAnsiTheme="minorHAnsi" w:cstheme="minorHAnsi"/>
          <w:sz w:val="24"/>
          <w:szCs w:val="24"/>
        </w:rPr>
        <w:t>1</w:t>
      </w:r>
    </w:p>
    <w:p w14:paraId="00C4E691" w14:textId="77777777" w:rsidR="001739A9" w:rsidRPr="00841DC8" w:rsidRDefault="001739A9" w:rsidP="001739A9">
      <w:pPr>
        <w:autoSpaceDE w:val="0"/>
        <w:autoSpaceDN w:val="0"/>
        <w:adjustRightInd w:val="0"/>
        <w:spacing w:after="0"/>
        <w:contextualSpacing/>
        <w:jc w:val="both"/>
        <w:rPr>
          <w:rFonts w:asciiTheme="minorHAnsi" w:hAnsiTheme="minorHAnsi" w:cstheme="minorHAnsi"/>
          <w:sz w:val="24"/>
          <w:szCs w:val="24"/>
        </w:rPr>
      </w:pPr>
    </w:p>
    <w:p w14:paraId="1CCDF15D" w14:textId="30151201" w:rsidR="001739A9" w:rsidRPr="00841DC8" w:rsidRDefault="001739A9" w:rsidP="001739A9">
      <w:pPr>
        <w:autoSpaceDE w:val="0"/>
        <w:autoSpaceDN w:val="0"/>
        <w:adjustRightInd w:val="0"/>
        <w:spacing w:after="0"/>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Dear </w:t>
      </w:r>
      <w:r w:rsidR="00F63876" w:rsidRPr="00841DC8">
        <w:rPr>
          <w:rFonts w:asciiTheme="minorHAnsi" w:hAnsiTheme="minorHAnsi" w:cstheme="minorHAnsi"/>
          <w:sz w:val="24"/>
          <w:szCs w:val="24"/>
        </w:rPr>
        <w:t xml:space="preserve">REDATED </w:t>
      </w:r>
      <w:r w:rsidR="001155CD" w:rsidRPr="00841DC8">
        <w:rPr>
          <w:rFonts w:asciiTheme="minorHAnsi" w:hAnsiTheme="minorHAnsi" w:cstheme="minorHAnsi"/>
          <w:sz w:val="24"/>
          <w:szCs w:val="24"/>
        </w:rPr>
        <w:t xml:space="preserve">and </w:t>
      </w:r>
      <w:r w:rsidR="00F63876" w:rsidRPr="00841DC8">
        <w:rPr>
          <w:rFonts w:asciiTheme="minorHAnsi" w:hAnsiTheme="minorHAnsi" w:cstheme="minorHAnsi"/>
          <w:sz w:val="24"/>
          <w:szCs w:val="24"/>
        </w:rPr>
        <w:t>REDACTED</w:t>
      </w:r>
      <w:r w:rsidRPr="00841DC8">
        <w:rPr>
          <w:rFonts w:asciiTheme="minorHAnsi" w:hAnsiTheme="minorHAnsi" w:cstheme="minorHAnsi"/>
          <w:sz w:val="24"/>
          <w:szCs w:val="24"/>
        </w:rPr>
        <w:t>,</w:t>
      </w:r>
    </w:p>
    <w:p w14:paraId="23B14877" w14:textId="77777777" w:rsidR="006738A6" w:rsidRPr="00841DC8" w:rsidRDefault="006738A6" w:rsidP="006738A6">
      <w:pPr>
        <w:autoSpaceDE w:val="0"/>
        <w:autoSpaceDN w:val="0"/>
        <w:adjustRightInd w:val="0"/>
        <w:spacing w:after="0"/>
        <w:contextualSpacing/>
        <w:jc w:val="both"/>
        <w:rPr>
          <w:rFonts w:asciiTheme="minorHAnsi" w:hAnsiTheme="minorHAnsi" w:cstheme="minorHAnsi"/>
          <w:sz w:val="24"/>
          <w:szCs w:val="24"/>
        </w:rPr>
      </w:pPr>
    </w:p>
    <w:p w14:paraId="6335CDBD" w14:textId="33606EA1" w:rsidR="00FE6567" w:rsidRPr="00841DC8" w:rsidRDefault="008D48A2" w:rsidP="00FE6567">
      <w:pPr>
        <w:autoSpaceDE w:val="0"/>
        <w:autoSpaceDN w:val="0"/>
        <w:adjustRightInd w:val="0"/>
        <w:spacing w:after="0"/>
        <w:contextualSpacing/>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This letter is th</w:t>
      </w:r>
      <w:r w:rsidR="00105641" w:rsidRPr="00841DC8">
        <w:rPr>
          <w:rFonts w:asciiTheme="minorHAnsi" w:eastAsiaTheme="minorHAnsi" w:hAnsiTheme="minorHAnsi" w:cstheme="minorHAnsi"/>
          <w:sz w:val="24"/>
          <w:szCs w:val="24"/>
        </w:rPr>
        <w:t>e investigatory determination for</w:t>
      </w:r>
      <w:r w:rsidRPr="00841DC8">
        <w:rPr>
          <w:rFonts w:asciiTheme="minorHAnsi" w:eastAsiaTheme="minorHAnsi" w:hAnsiTheme="minorHAnsi" w:cstheme="minorHAnsi"/>
          <w:sz w:val="24"/>
          <w:szCs w:val="24"/>
        </w:rPr>
        <w:t xml:space="preserve"> </w:t>
      </w:r>
      <w:r w:rsidR="001155CD" w:rsidRPr="00841DC8">
        <w:rPr>
          <w:rFonts w:asciiTheme="minorHAnsi" w:eastAsiaTheme="minorHAnsi" w:hAnsiTheme="minorHAnsi" w:cstheme="minorHAnsi"/>
          <w:sz w:val="24"/>
          <w:szCs w:val="24"/>
        </w:rPr>
        <w:t>an a</w:t>
      </w:r>
      <w:r w:rsidRPr="00841DC8">
        <w:rPr>
          <w:rFonts w:asciiTheme="minorHAnsi" w:eastAsiaTheme="minorHAnsi" w:hAnsiTheme="minorHAnsi" w:cstheme="minorHAnsi"/>
          <w:sz w:val="24"/>
          <w:szCs w:val="24"/>
        </w:rPr>
        <w:t xml:space="preserve">ppeal of </w:t>
      </w:r>
      <w:r w:rsidR="001155CD" w:rsidRPr="00841DC8">
        <w:rPr>
          <w:rFonts w:asciiTheme="minorHAnsi" w:eastAsiaTheme="minorHAnsi" w:hAnsiTheme="minorHAnsi" w:cstheme="minorHAnsi"/>
          <w:sz w:val="24"/>
          <w:szCs w:val="24"/>
        </w:rPr>
        <w:t xml:space="preserve">a </w:t>
      </w:r>
      <w:r w:rsidRPr="00841DC8">
        <w:rPr>
          <w:rFonts w:asciiTheme="minorHAnsi" w:eastAsiaTheme="minorHAnsi" w:hAnsiTheme="minorHAnsi" w:cstheme="minorHAnsi"/>
          <w:sz w:val="24"/>
          <w:szCs w:val="24"/>
        </w:rPr>
        <w:t xml:space="preserve">complaint filed with </w:t>
      </w:r>
      <w:r w:rsidR="001155CD" w:rsidRPr="00841DC8">
        <w:rPr>
          <w:rFonts w:asciiTheme="minorHAnsi" w:eastAsiaTheme="minorHAnsi" w:hAnsiTheme="minorHAnsi" w:cstheme="minorHAnsi"/>
          <w:sz w:val="24"/>
          <w:szCs w:val="24"/>
        </w:rPr>
        <w:t>North Bend</w:t>
      </w:r>
      <w:r w:rsidR="001C3089" w:rsidRPr="00841DC8">
        <w:rPr>
          <w:rFonts w:asciiTheme="minorHAnsi" w:eastAsiaTheme="minorHAnsi" w:hAnsiTheme="minorHAnsi" w:cstheme="minorHAnsi"/>
          <w:sz w:val="24"/>
          <w:szCs w:val="24"/>
        </w:rPr>
        <w:t xml:space="preserve"> School District</w:t>
      </w:r>
      <w:r w:rsidR="008F0843" w:rsidRPr="00841DC8">
        <w:rPr>
          <w:rFonts w:asciiTheme="minorHAnsi" w:eastAsiaTheme="minorHAnsi" w:hAnsiTheme="minorHAnsi" w:cstheme="minorHAnsi"/>
          <w:sz w:val="24"/>
          <w:szCs w:val="24"/>
        </w:rPr>
        <w:t xml:space="preserve"> 13</w:t>
      </w:r>
      <w:r w:rsidRPr="00841DC8">
        <w:rPr>
          <w:rFonts w:asciiTheme="minorHAnsi" w:eastAsiaTheme="minorHAnsi" w:hAnsiTheme="minorHAnsi" w:cstheme="minorHAnsi"/>
          <w:sz w:val="24"/>
          <w:szCs w:val="24"/>
        </w:rPr>
        <w:t xml:space="preserve"> regarding possible violations of ORS 659.850 (prohibiting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and OAR 581-021-004</w:t>
      </w:r>
      <w:r w:rsidR="00DE0CD3" w:rsidRPr="00841DC8">
        <w:rPr>
          <w:rFonts w:asciiTheme="minorHAnsi" w:eastAsiaTheme="minorHAnsi" w:hAnsiTheme="minorHAnsi" w:cstheme="minorHAnsi"/>
          <w:sz w:val="24"/>
          <w:szCs w:val="24"/>
        </w:rPr>
        <w:t>6</w:t>
      </w:r>
      <w:r w:rsidRPr="00841DC8">
        <w:rPr>
          <w:rFonts w:asciiTheme="minorHAnsi" w:eastAsiaTheme="minorHAnsi" w:hAnsiTheme="minorHAnsi" w:cstheme="minorHAnsi"/>
          <w:sz w:val="24"/>
          <w:szCs w:val="24"/>
        </w:rPr>
        <w:t xml:space="preserve"> (</w:t>
      </w:r>
      <w:r w:rsidR="00DE0CD3" w:rsidRPr="00841DC8">
        <w:rPr>
          <w:rFonts w:asciiTheme="minorHAnsi" w:eastAsiaTheme="minorHAnsi" w:hAnsiTheme="minorHAnsi" w:cstheme="minorHAnsi"/>
          <w:sz w:val="24"/>
          <w:szCs w:val="24"/>
        </w:rPr>
        <w:t>prohibiting school districts from providing any course</w:t>
      </w:r>
      <w:r w:rsidR="003136BF" w:rsidRPr="00841DC8">
        <w:rPr>
          <w:rFonts w:asciiTheme="minorHAnsi" w:eastAsiaTheme="minorHAnsi" w:hAnsiTheme="minorHAnsi" w:cstheme="minorHAnsi"/>
          <w:sz w:val="24"/>
          <w:szCs w:val="24"/>
        </w:rPr>
        <w:t>,</w:t>
      </w:r>
      <w:r w:rsidR="00DE0CD3" w:rsidRPr="00841DC8">
        <w:rPr>
          <w:rFonts w:asciiTheme="minorHAnsi" w:eastAsiaTheme="minorHAnsi" w:hAnsiTheme="minorHAnsi" w:cstheme="minorHAnsi"/>
          <w:sz w:val="24"/>
          <w:szCs w:val="24"/>
        </w:rPr>
        <w:t xml:space="preserve"> or carrying out any program or activity</w:t>
      </w:r>
      <w:r w:rsidR="003136BF" w:rsidRPr="00841DC8">
        <w:rPr>
          <w:rFonts w:asciiTheme="minorHAnsi" w:eastAsiaTheme="minorHAnsi" w:hAnsiTheme="minorHAnsi" w:cstheme="minorHAnsi"/>
          <w:sz w:val="24"/>
          <w:szCs w:val="24"/>
        </w:rPr>
        <w:t>,</w:t>
      </w:r>
      <w:r w:rsidR="00DE0CD3" w:rsidRPr="00841DC8">
        <w:rPr>
          <w:rFonts w:asciiTheme="minorHAnsi" w:eastAsiaTheme="minorHAnsi" w:hAnsiTheme="minorHAnsi" w:cstheme="minorHAnsi"/>
          <w:sz w:val="24"/>
          <w:szCs w:val="24"/>
        </w:rPr>
        <w:t xml:space="preserve"> on a discriminatory basis</w:t>
      </w:r>
      <w:r w:rsidRPr="00841DC8">
        <w:rPr>
          <w:rFonts w:asciiTheme="minorHAnsi" w:eastAsiaTheme="minorHAnsi" w:hAnsiTheme="minorHAnsi" w:cstheme="minorHAnsi"/>
          <w:sz w:val="24"/>
          <w:szCs w:val="24"/>
        </w:rPr>
        <w:t xml:space="preserve">). </w:t>
      </w:r>
      <w:r w:rsidR="00425EAC" w:rsidRPr="00841DC8">
        <w:rPr>
          <w:rFonts w:asciiTheme="minorHAnsi" w:eastAsiaTheme="minorHAnsi" w:hAnsiTheme="minorHAnsi" w:cstheme="minorHAnsi"/>
          <w:sz w:val="24"/>
          <w:szCs w:val="24"/>
        </w:rPr>
        <w:t xml:space="preserve">On appeal, </w:t>
      </w:r>
      <w:r w:rsidR="00F63876" w:rsidRPr="00841DC8">
        <w:rPr>
          <w:rFonts w:asciiTheme="minorHAnsi" w:eastAsiaTheme="minorHAnsi" w:hAnsiTheme="minorHAnsi" w:cstheme="minorHAnsi"/>
          <w:sz w:val="24"/>
          <w:szCs w:val="24"/>
        </w:rPr>
        <w:t xml:space="preserve">REDACTED </w:t>
      </w:r>
      <w:r w:rsidR="00425EAC" w:rsidRPr="00841DC8">
        <w:rPr>
          <w:rFonts w:asciiTheme="minorHAnsi" w:eastAsiaTheme="minorHAnsi" w:hAnsiTheme="minorHAnsi" w:cstheme="minorHAnsi"/>
          <w:sz w:val="24"/>
          <w:szCs w:val="24"/>
        </w:rPr>
        <w:t>(</w:t>
      </w:r>
      <w:r w:rsidR="007B7DE7" w:rsidRPr="00841DC8">
        <w:rPr>
          <w:rFonts w:asciiTheme="minorHAnsi" w:eastAsiaTheme="minorHAnsi" w:hAnsiTheme="minorHAnsi" w:cstheme="minorHAnsi"/>
          <w:sz w:val="24"/>
          <w:szCs w:val="24"/>
        </w:rPr>
        <w:t>Complainant</w:t>
      </w:r>
      <w:r w:rsidR="001B34AE" w:rsidRPr="00841DC8">
        <w:rPr>
          <w:rFonts w:asciiTheme="minorHAnsi" w:eastAsiaTheme="minorHAnsi" w:hAnsiTheme="minorHAnsi" w:cstheme="minorHAnsi"/>
          <w:sz w:val="24"/>
          <w:szCs w:val="24"/>
        </w:rPr>
        <w:t>)</w:t>
      </w:r>
      <w:r w:rsidR="007B7DE7" w:rsidRPr="00841DC8">
        <w:rPr>
          <w:rFonts w:asciiTheme="minorHAnsi" w:eastAsiaTheme="minorHAnsi" w:hAnsiTheme="minorHAnsi" w:cstheme="minorHAnsi"/>
          <w:sz w:val="24"/>
          <w:szCs w:val="24"/>
        </w:rPr>
        <w:t>,</w:t>
      </w:r>
      <w:r w:rsidR="001B34AE" w:rsidRPr="00841DC8">
        <w:rPr>
          <w:rFonts w:asciiTheme="minorHAnsi" w:eastAsiaTheme="minorHAnsi" w:hAnsiTheme="minorHAnsi" w:cstheme="minorHAnsi"/>
          <w:sz w:val="24"/>
          <w:szCs w:val="24"/>
        </w:rPr>
        <w:t xml:space="preserve"> </w:t>
      </w:r>
      <w:r w:rsidR="007B7DE7" w:rsidRPr="00841DC8">
        <w:rPr>
          <w:rFonts w:asciiTheme="minorHAnsi" w:eastAsiaTheme="minorHAnsi" w:hAnsiTheme="minorHAnsi" w:cstheme="minorHAnsi"/>
          <w:sz w:val="24"/>
          <w:szCs w:val="24"/>
        </w:rPr>
        <w:t xml:space="preserve">the </w:t>
      </w:r>
      <w:r w:rsidR="00AB375F" w:rsidRPr="00841DC8">
        <w:rPr>
          <w:rFonts w:asciiTheme="minorHAnsi" w:eastAsiaTheme="minorHAnsi" w:hAnsiTheme="minorHAnsi" w:cstheme="minorHAnsi"/>
          <w:sz w:val="24"/>
          <w:szCs w:val="24"/>
        </w:rPr>
        <w:t>parent</w:t>
      </w:r>
      <w:r w:rsidR="007B7DE7" w:rsidRPr="00841DC8">
        <w:rPr>
          <w:rFonts w:asciiTheme="minorHAnsi" w:eastAsiaTheme="minorHAnsi" w:hAnsiTheme="minorHAnsi" w:cstheme="minorHAnsi"/>
          <w:sz w:val="24"/>
          <w:szCs w:val="24"/>
        </w:rPr>
        <w:t xml:space="preserve"> of a student attending school in the district (Student A), </w:t>
      </w:r>
      <w:r w:rsidR="00425EAC" w:rsidRPr="00841DC8">
        <w:rPr>
          <w:rFonts w:asciiTheme="minorHAnsi" w:eastAsiaTheme="minorHAnsi" w:hAnsiTheme="minorHAnsi" w:cstheme="minorHAnsi"/>
          <w:sz w:val="24"/>
          <w:szCs w:val="24"/>
        </w:rPr>
        <w:t xml:space="preserve">alleges that the district violated these state laws and rules on the basis that </w:t>
      </w:r>
      <w:r w:rsidR="00AB375F" w:rsidRPr="00841DC8">
        <w:rPr>
          <w:rFonts w:asciiTheme="minorHAnsi" w:eastAsiaTheme="minorHAnsi" w:hAnsiTheme="minorHAnsi" w:cstheme="minorHAnsi"/>
          <w:sz w:val="24"/>
          <w:szCs w:val="24"/>
        </w:rPr>
        <w:t xml:space="preserve">(1) </w:t>
      </w:r>
      <w:r w:rsidR="00492D13" w:rsidRPr="00841DC8">
        <w:rPr>
          <w:rFonts w:asciiTheme="minorHAnsi" w:eastAsiaTheme="minorHAnsi" w:hAnsiTheme="minorHAnsi" w:cstheme="minorHAnsi"/>
          <w:sz w:val="24"/>
          <w:szCs w:val="24"/>
        </w:rPr>
        <w:t>Student A was subject</w:t>
      </w:r>
      <w:r w:rsidR="003136BF" w:rsidRPr="00841DC8">
        <w:rPr>
          <w:rFonts w:asciiTheme="minorHAnsi" w:eastAsiaTheme="minorHAnsi" w:hAnsiTheme="minorHAnsi" w:cstheme="minorHAnsi"/>
          <w:sz w:val="24"/>
          <w:szCs w:val="24"/>
        </w:rPr>
        <w:t xml:space="preserve"> to discrimination on the basis of </w:t>
      </w:r>
      <w:r w:rsidR="00AB375F" w:rsidRPr="00841DC8">
        <w:rPr>
          <w:rFonts w:asciiTheme="minorHAnsi" w:eastAsiaTheme="minorHAnsi" w:hAnsiTheme="minorHAnsi" w:cstheme="minorHAnsi"/>
          <w:sz w:val="24"/>
          <w:szCs w:val="24"/>
        </w:rPr>
        <w:t>race when participating in a district program, (2) th</w:t>
      </w:r>
      <w:r w:rsidR="00316043" w:rsidRPr="00841DC8">
        <w:rPr>
          <w:rFonts w:asciiTheme="minorHAnsi" w:eastAsiaTheme="minorHAnsi" w:hAnsiTheme="minorHAnsi" w:cstheme="minorHAnsi"/>
          <w:sz w:val="24"/>
          <w:szCs w:val="24"/>
        </w:rPr>
        <w:t>at other students were subject</w:t>
      </w:r>
      <w:r w:rsidR="00AB375F" w:rsidRPr="00841DC8">
        <w:rPr>
          <w:rFonts w:asciiTheme="minorHAnsi" w:eastAsiaTheme="minorHAnsi" w:hAnsiTheme="minorHAnsi" w:cstheme="minorHAnsi"/>
          <w:sz w:val="24"/>
          <w:szCs w:val="24"/>
        </w:rPr>
        <w:t xml:space="preserve"> to discrimination on the basis of race and national origin when participating in a district program</w:t>
      </w:r>
      <w:r w:rsidR="00492D13" w:rsidRPr="00841DC8">
        <w:rPr>
          <w:rFonts w:asciiTheme="minorHAnsi" w:eastAsiaTheme="minorHAnsi" w:hAnsiTheme="minorHAnsi" w:cstheme="minorHAnsi"/>
          <w:sz w:val="24"/>
          <w:szCs w:val="24"/>
        </w:rPr>
        <w:t>, and (3) that she was subject</w:t>
      </w:r>
      <w:r w:rsidR="00AB375F" w:rsidRPr="00841DC8">
        <w:rPr>
          <w:rFonts w:asciiTheme="minorHAnsi" w:eastAsiaTheme="minorHAnsi" w:hAnsiTheme="minorHAnsi" w:cstheme="minorHAnsi"/>
          <w:sz w:val="24"/>
          <w:szCs w:val="24"/>
        </w:rPr>
        <w:t xml:space="preserve"> to discriminatory retaliation for filing a complaint with the district alleging retaliation.</w:t>
      </w:r>
      <w:r w:rsidR="003136BF" w:rsidRPr="00841DC8">
        <w:rPr>
          <w:rFonts w:asciiTheme="minorHAnsi" w:eastAsiaTheme="minorHAnsi" w:hAnsiTheme="minorHAnsi" w:cstheme="minorHAnsi"/>
          <w:sz w:val="24"/>
          <w:szCs w:val="24"/>
        </w:rPr>
        <w:t xml:space="preserve"> </w:t>
      </w:r>
      <w:r w:rsidR="001B34AE" w:rsidRPr="00841DC8">
        <w:rPr>
          <w:rFonts w:asciiTheme="minorHAnsi" w:eastAsiaTheme="minorHAnsi" w:hAnsiTheme="minorHAnsi" w:cstheme="minorHAnsi"/>
          <w:sz w:val="24"/>
          <w:szCs w:val="24"/>
        </w:rPr>
        <w:t>When an allegation of discrimination is made</w:t>
      </w:r>
      <w:r w:rsidR="003136BF" w:rsidRPr="00841DC8">
        <w:rPr>
          <w:rFonts w:asciiTheme="minorHAnsi" w:eastAsiaTheme="minorHAnsi" w:hAnsiTheme="minorHAnsi" w:cstheme="minorHAnsi"/>
          <w:sz w:val="24"/>
          <w:szCs w:val="24"/>
        </w:rPr>
        <w:t xml:space="preserve"> against a school district or other educational agency</w:t>
      </w:r>
      <w:r w:rsidR="001B34AE" w:rsidRPr="00841DC8">
        <w:rPr>
          <w:rFonts w:asciiTheme="minorHAnsi" w:eastAsiaTheme="minorHAnsi" w:hAnsiTheme="minorHAnsi" w:cstheme="minorHAnsi"/>
          <w:sz w:val="24"/>
          <w:szCs w:val="24"/>
        </w:rPr>
        <w:t>, th</w:t>
      </w:r>
      <w:r w:rsidRPr="00841DC8">
        <w:rPr>
          <w:rFonts w:asciiTheme="minorHAnsi" w:eastAsiaTheme="minorHAnsi" w:hAnsiTheme="minorHAnsi" w:cstheme="minorHAnsi"/>
          <w:sz w:val="24"/>
          <w:szCs w:val="24"/>
        </w:rPr>
        <w:t xml:space="preserve">e </w:t>
      </w:r>
      <w:r w:rsidR="003136BF" w:rsidRPr="00841DC8">
        <w:rPr>
          <w:rFonts w:asciiTheme="minorHAnsi" w:eastAsiaTheme="minorHAnsi" w:hAnsiTheme="minorHAnsi" w:cstheme="minorHAnsi"/>
          <w:sz w:val="24"/>
          <w:szCs w:val="24"/>
        </w:rPr>
        <w:t>Oregon Department of Education</w:t>
      </w:r>
      <w:r w:rsidRPr="00841DC8">
        <w:rPr>
          <w:rFonts w:asciiTheme="minorHAnsi" w:eastAsiaTheme="minorHAnsi" w:hAnsiTheme="minorHAnsi" w:cstheme="minorHAnsi"/>
          <w:sz w:val="24"/>
          <w:szCs w:val="24"/>
        </w:rPr>
        <w:t xml:space="preserve"> </w:t>
      </w:r>
      <w:r w:rsidR="003136BF" w:rsidRPr="00841DC8">
        <w:rPr>
          <w:rFonts w:asciiTheme="minorHAnsi" w:eastAsiaTheme="minorHAnsi" w:hAnsiTheme="minorHAnsi" w:cstheme="minorHAnsi"/>
          <w:sz w:val="24"/>
          <w:szCs w:val="24"/>
        </w:rPr>
        <w:t>investigates the allegation</w:t>
      </w:r>
      <w:r w:rsidRPr="00841DC8">
        <w:rPr>
          <w:rFonts w:asciiTheme="minorHAnsi" w:eastAsiaTheme="minorHAnsi" w:hAnsiTheme="minorHAnsi" w:cstheme="minorHAnsi"/>
          <w:sz w:val="24"/>
          <w:szCs w:val="24"/>
        </w:rPr>
        <w:t xml:space="preserve"> to determine </w:t>
      </w:r>
      <w:r w:rsidR="0057786C" w:rsidRPr="00841DC8">
        <w:rPr>
          <w:rFonts w:asciiTheme="minorHAnsi" w:eastAsiaTheme="minorHAnsi" w:hAnsiTheme="minorHAnsi" w:cstheme="minorHAnsi"/>
          <w:sz w:val="24"/>
          <w:szCs w:val="24"/>
        </w:rPr>
        <w:t>whether</w:t>
      </w:r>
      <w:r w:rsidRPr="00841DC8">
        <w:rPr>
          <w:rFonts w:asciiTheme="minorHAnsi" w:eastAsiaTheme="minorHAnsi" w:hAnsiTheme="minorHAnsi" w:cstheme="minorHAnsi"/>
          <w:sz w:val="24"/>
          <w:szCs w:val="24"/>
        </w:rPr>
        <w:t xml:space="preserve"> </w:t>
      </w:r>
      <w:r w:rsidR="003136BF" w:rsidRPr="00841DC8">
        <w:rPr>
          <w:rFonts w:asciiTheme="minorHAnsi" w:eastAsiaTheme="minorHAnsi" w:hAnsiTheme="minorHAnsi" w:cstheme="minorHAnsi"/>
          <w:sz w:val="24"/>
          <w:szCs w:val="24"/>
        </w:rPr>
        <w:t>the school</w:t>
      </w:r>
      <w:r w:rsidRPr="00841DC8">
        <w:rPr>
          <w:rFonts w:asciiTheme="minorHAnsi" w:eastAsiaTheme="minorHAnsi" w:hAnsiTheme="minorHAnsi" w:cstheme="minorHAnsi"/>
          <w:sz w:val="24"/>
          <w:szCs w:val="24"/>
        </w:rPr>
        <w:t xml:space="preserve"> district </w:t>
      </w:r>
      <w:r w:rsidR="003136BF" w:rsidRPr="00841DC8">
        <w:rPr>
          <w:rFonts w:asciiTheme="minorHAnsi" w:eastAsiaTheme="minorHAnsi" w:hAnsiTheme="minorHAnsi" w:cstheme="minorHAnsi"/>
          <w:sz w:val="24"/>
          <w:szCs w:val="24"/>
        </w:rPr>
        <w:t xml:space="preserve">or other educational agency </w:t>
      </w:r>
      <w:r w:rsidR="0057786C" w:rsidRPr="00841DC8">
        <w:rPr>
          <w:rFonts w:asciiTheme="minorHAnsi" w:eastAsiaTheme="minorHAnsi" w:hAnsiTheme="minorHAnsi" w:cstheme="minorHAnsi"/>
          <w:sz w:val="24"/>
          <w:szCs w:val="24"/>
        </w:rPr>
        <w:t>may have violated</w:t>
      </w:r>
      <w:r w:rsidR="007B7DE7" w:rsidRPr="00841DC8">
        <w:rPr>
          <w:rFonts w:asciiTheme="minorHAnsi" w:eastAsiaTheme="minorHAnsi" w:hAnsiTheme="minorHAnsi" w:cstheme="minorHAnsi"/>
          <w:sz w:val="24"/>
          <w:szCs w:val="24"/>
        </w:rPr>
        <w:t xml:space="preserve"> ORS 659.850, </w:t>
      </w:r>
      <w:r w:rsidR="001B34AE" w:rsidRPr="00841DC8">
        <w:rPr>
          <w:rFonts w:asciiTheme="minorHAnsi" w:eastAsiaTheme="minorHAnsi" w:hAnsiTheme="minorHAnsi" w:cstheme="minorHAnsi"/>
          <w:sz w:val="24"/>
          <w:szCs w:val="24"/>
        </w:rPr>
        <w:t>OAR 581-021-0045</w:t>
      </w:r>
      <w:r w:rsidR="007B7DE7" w:rsidRPr="00841DC8">
        <w:rPr>
          <w:rFonts w:asciiTheme="minorHAnsi" w:eastAsiaTheme="minorHAnsi" w:hAnsiTheme="minorHAnsi" w:cstheme="minorHAnsi"/>
          <w:sz w:val="24"/>
          <w:szCs w:val="24"/>
        </w:rPr>
        <w:t>,</w:t>
      </w:r>
      <w:r w:rsidR="001B34AE" w:rsidRPr="00841DC8">
        <w:rPr>
          <w:rFonts w:asciiTheme="minorHAnsi" w:eastAsiaTheme="minorHAnsi" w:hAnsiTheme="minorHAnsi" w:cstheme="minorHAnsi"/>
          <w:sz w:val="24"/>
          <w:szCs w:val="24"/>
        </w:rPr>
        <w:t xml:space="preserve"> </w:t>
      </w:r>
      <w:r w:rsidR="003136BF" w:rsidRPr="00841DC8">
        <w:rPr>
          <w:rFonts w:asciiTheme="minorHAnsi" w:eastAsiaTheme="minorHAnsi" w:hAnsiTheme="minorHAnsi" w:cstheme="minorHAnsi"/>
          <w:sz w:val="24"/>
          <w:szCs w:val="24"/>
        </w:rPr>
        <w:t>or</w:t>
      </w:r>
      <w:r w:rsidR="001B34AE" w:rsidRPr="00841DC8">
        <w:rPr>
          <w:rFonts w:asciiTheme="minorHAnsi" w:eastAsiaTheme="minorHAnsi" w:hAnsiTheme="minorHAnsi" w:cstheme="minorHAnsi"/>
          <w:sz w:val="24"/>
          <w:szCs w:val="24"/>
        </w:rPr>
        <w:t xml:space="preserve"> </w:t>
      </w:r>
      <w:r w:rsidR="007B7DE7" w:rsidRPr="00841DC8">
        <w:rPr>
          <w:rFonts w:asciiTheme="minorHAnsi" w:eastAsiaTheme="minorHAnsi" w:hAnsiTheme="minorHAnsi" w:cstheme="minorHAnsi"/>
          <w:sz w:val="24"/>
          <w:szCs w:val="24"/>
        </w:rPr>
        <w:t xml:space="preserve">OAR </w:t>
      </w:r>
      <w:r w:rsidR="001B34AE" w:rsidRPr="00841DC8">
        <w:rPr>
          <w:rFonts w:asciiTheme="minorHAnsi" w:eastAsiaTheme="minorHAnsi" w:hAnsiTheme="minorHAnsi" w:cstheme="minorHAnsi"/>
          <w:sz w:val="24"/>
          <w:szCs w:val="24"/>
        </w:rPr>
        <w:t>581-021-004</w:t>
      </w:r>
      <w:r w:rsidR="00DE0CD3" w:rsidRPr="00841DC8">
        <w:rPr>
          <w:rFonts w:asciiTheme="minorHAnsi" w:eastAsiaTheme="minorHAnsi" w:hAnsiTheme="minorHAnsi" w:cstheme="minorHAnsi"/>
          <w:sz w:val="24"/>
          <w:szCs w:val="24"/>
        </w:rPr>
        <w:t>6</w:t>
      </w:r>
      <w:r w:rsidRPr="00841DC8">
        <w:rPr>
          <w:rFonts w:asciiTheme="minorHAnsi" w:eastAsiaTheme="minorHAnsi" w:hAnsiTheme="minorHAnsi" w:cstheme="minorHAnsi"/>
          <w:sz w:val="24"/>
          <w:szCs w:val="24"/>
        </w:rPr>
        <w:t>.</w:t>
      </w:r>
    </w:p>
    <w:p w14:paraId="2222BF50" w14:textId="77777777" w:rsidR="008D48A2" w:rsidRPr="00841DC8" w:rsidRDefault="008D48A2" w:rsidP="00FE6567">
      <w:pPr>
        <w:autoSpaceDE w:val="0"/>
        <w:autoSpaceDN w:val="0"/>
        <w:adjustRightInd w:val="0"/>
        <w:spacing w:after="0"/>
        <w:contextualSpacing/>
        <w:jc w:val="both"/>
        <w:rPr>
          <w:rFonts w:asciiTheme="minorHAnsi" w:eastAsiaTheme="minorHAnsi" w:hAnsiTheme="minorHAnsi" w:cstheme="minorHAnsi"/>
          <w:bCs/>
          <w:sz w:val="24"/>
          <w:szCs w:val="24"/>
        </w:rPr>
      </w:pPr>
    </w:p>
    <w:p w14:paraId="2A123495" w14:textId="7BB1CA55" w:rsidR="00CC7C5F" w:rsidRPr="00841DC8" w:rsidRDefault="00CC7C5F" w:rsidP="00397945">
      <w:pPr>
        <w:spacing w:after="0"/>
        <w:jc w:val="center"/>
        <w:rPr>
          <w:rFonts w:asciiTheme="minorHAnsi" w:hAnsiTheme="minorHAnsi" w:cstheme="minorHAnsi"/>
          <w:b/>
          <w:sz w:val="24"/>
          <w:szCs w:val="24"/>
        </w:rPr>
      </w:pPr>
      <w:r w:rsidRPr="00841DC8">
        <w:rPr>
          <w:rFonts w:asciiTheme="minorHAnsi" w:hAnsiTheme="minorHAnsi" w:cstheme="minorHAnsi"/>
          <w:b/>
          <w:sz w:val="24"/>
          <w:szCs w:val="24"/>
        </w:rPr>
        <w:t>APPELLATE PROCEDURES FOR COMPLAINTS ALLEGING DISCRIMINATION</w:t>
      </w:r>
    </w:p>
    <w:p w14:paraId="17780DC6" w14:textId="77777777" w:rsidR="00CC7C5F" w:rsidRPr="00841DC8" w:rsidRDefault="00CC7C5F" w:rsidP="00CC7C5F">
      <w:pPr>
        <w:spacing w:after="0"/>
        <w:jc w:val="both"/>
        <w:rPr>
          <w:rFonts w:asciiTheme="minorHAnsi" w:hAnsiTheme="minorHAnsi" w:cstheme="minorHAnsi"/>
          <w:b/>
          <w:sz w:val="24"/>
          <w:szCs w:val="24"/>
        </w:rPr>
      </w:pPr>
    </w:p>
    <w:p w14:paraId="73B53001" w14:textId="6C3F5A0D" w:rsidR="00160A84" w:rsidRPr="00841DC8" w:rsidRDefault="00B55F2E" w:rsidP="00CC7C5F">
      <w:pPr>
        <w:spacing w:after="0"/>
        <w:jc w:val="both"/>
        <w:rPr>
          <w:rFonts w:asciiTheme="minorHAnsi" w:hAnsiTheme="minorHAnsi" w:cstheme="minorHAnsi"/>
          <w:b/>
          <w:sz w:val="24"/>
          <w:szCs w:val="24"/>
        </w:rPr>
      </w:pPr>
      <w:r w:rsidRPr="00841DC8">
        <w:rPr>
          <w:rFonts w:asciiTheme="minorHAnsi" w:hAnsiTheme="minorHAnsi" w:cstheme="minorHAnsi"/>
          <w:sz w:val="24"/>
          <w:szCs w:val="24"/>
        </w:rPr>
        <w:t xml:space="preserve">Complainant alleges </w:t>
      </w:r>
      <w:r w:rsidR="00492D13" w:rsidRPr="00841DC8">
        <w:rPr>
          <w:rFonts w:asciiTheme="minorHAnsi" w:eastAsiaTheme="minorHAnsi" w:hAnsiTheme="minorHAnsi" w:cstheme="minorHAnsi"/>
          <w:sz w:val="24"/>
          <w:szCs w:val="24"/>
        </w:rPr>
        <w:t>(1) that Student A was subject</w:t>
      </w:r>
      <w:r w:rsidR="00AB375F" w:rsidRPr="00841DC8">
        <w:rPr>
          <w:rFonts w:asciiTheme="minorHAnsi" w:eastAsiaTheme="minorHAnsi" w:hAnsiTheme="minorHAnsi" w:cstheme="minorHAnsi"/>
          <w:sz w:val="24"/>
          <w:szCs w:val="24"/>
        </w:rPr>
        <w:t xml:space="preserve"> to discrimination on the basis of race when participating in a North Bend School District 13 athletic program, (2) th</w:t>
      </w:r>
      <w:r w:rsidR="00316043" w:rsidRPr="00841DC8">
        <w:rPr>
          <w:rFonts w:asciiTheme="minorHAnsi" w:eastAsiaTheme="minorHAnsi" w:hAnsiTheme="minorHAnsi" w:cstheme="minorHAnsi"/>
          <w:sz w:val="24"/>
          <w:szCs w:val="24"/>
        </w:rPr>
        <w:t xml:space="preserve">at other students were </w:t>
      </w:r>
      <w:r w:rsidR="00316043" w:rsidRPr="00841DC8">
        <w:rPr>
          <w:rFonts w:asciiTheme="minorHAnsi" w:eastAsiaTheme="minorHAnsi" w:hAnsiTheme="minorHAnsi" w:cstheme="minorHAnsi"/>
          <w:sz w:val="24"/>
          <w:szCs w:val="24"/>
        </w:rPr>
        <w:lastRenderedPageBreak/>
        <w:t>subject</w:t>
      </w:r>
      <w:r w:rsidR="00AB375F" w:rsidRPr="00841DC8">
        <w:rPr>
          <w:rFonts w:asciiTheme="minorHAnsi" w:eastAsiaTheme="minorHAnsi" w:hAnsiTheme="minorHAnsi" w:cstheme="minorHAnsi"/>
          <w:sz w:val="24"/>
          <w:szCs w:val="24"/>
        </w:rPr>
        <w:t xml:space="preserve"> to discrimination on the basis of race and national origin when participating a district athletic program</w:t>
      </w:r>
      <w:r w:rsidR="00492D13" w:rsidRPr="00841DC8">
        <w:rPr>
          <w:rFonts w:asciiTheme="minorHAnsi" w:eastAsiaTheme="minorHAnsi" w:hAnsiTheme="minorHAnsi" w:cstheme="minorHAnsi"/>
          <w:sz w:val="24"/>
          <w:szCs w:val="24"/>
        </w:rPr>
        <w:t>, and (3) that she was subject</w:t>
      </w:r>
      <w:r w:rsidR="00AB375F" w:rsidRPr="00841DC8">
        <w:rPr>
          <w:rFonts w:asciiTheme="minorHAnsi" w:eastAsiaTheme="minorHAnsi" w:hAnsiTheme="minorHAnsi" w:cstheme="minorHAnsi"/>
          <w:sz w:val="24"/>
          <w:szCs w:val="24"/>
        </w:rPr>
        <w:t xml:space="preserve"> to discriminatory retaliation for filing a complaint with the district alleging discrimination</w:t>
      </w:r>
      <w:r w:rsidR="00E709A4" w:rsidRPr="00841DC8">
        <w:rPr>
          <w:rFonts w:asciiTheme="minorHAnsi" w:hAnsiTheme="minorHAnsi" w:cstheme="minorHAnsi"/>
          <w:sz w:val="24"/>
          <w:szCs w:val="24"/>
        </w:rPr>
        <w:t>.</w:t>
      </w:r>
    </w:p>
    <w:p w14:paraId="08FF96B8" w14:textId="0CFE894B" w:rsidR="00160A84" w:rsidRPr="00841DC8" w:rsidRDefault="00160A84" w:rsidP="00CC7C5F">
      <w:pPr>
        <w:spacing w:after="0"/>
        <w:jc w:val="both"/>
        <w:rPr>
          <w:rFonts w:asciiTheme="minorHAnsi" w:hAnsiTheme="minorHAnsi" w:cstheme="minorHAnsi"/>
          <w:sz w:val="24"/>
          <w:szCs w:val="24"/>
        </w:rPr>
      </w:pPr>
    </w:p>
    <w:p w14:paraId="5045CA2A" w14:textId="77777777" w:rsidR="00CC7C5F" w:rsidRPr="00841DC8" w:rsidRDefault="00CC7C5F" w:rsidP="00CC7C5F">
      <w:pPr>
        <w:spacing w:after="0"/>
        <w:jc w:val="both"/>
        <w:rPr>
          <w:rFonts w:asciiTheme="minorHAnsi" w:hAnsiTheme="minorHAnsi" w:cstheme="minorHAnsi"/>
          <w:sz w:val="24"/>
          <w:szCs w:val="24"/>
        </w:rPr>
      </w:pPr>
      <w:r w:rsidRPr="00841DC8">
        <w:rPr>
          <w:rFonts w:asciiTheme="minorHAnsi" w:hAnsiTheme="minorHAnsi" w:cstheme="minorHAnsi"/>
          <w:sz w:val="24"/>
          <w:szCs w:val="24"/>
        </w:rPr>
        <w:t xml:space="preserve">The </w:t>
      </w:r>
      <w:r w:rsidR="00EA053C" w:rsidRPr="00841DC8">
        <w:rPr>
          <w:rFonts w:asciiTheme="minorHAnsi" w:hAnsiTheme="minorHAnsi" w:cstheme="minorHAnsi"/>
          <w:sz w:val="24"/>
          <w:szCs w:val="24"/>
        </w:rPr>
        <w:t xml:space="preserve">Oregon </w:t>
      </w:r>
      <w:r w:rsidRPr="00841DC8">
        <w:rPr>
          <w:rFonts w:asciiTheme="minorHAnsi" w:hAnsiTheme="minorHAnsi" w:cstheme="minorHAnsi"/>
          <w:sz w:val="24"/>
          <w:szCs w:val="24"/>
        </w:rPr>
        <w:t xml:space="preserve">Department </w:t>
      </w:r>
      <w:r w:rsidR="00EA053C" w:rsidRPr="00841DC8">
        <w:rPr>
          <w:rFonts w:asciiTheme="minorHAnsi" w:hAnsiTheme="minorHAnsi" w:cstheme="minorHAnsi"/>
          <w:sz w:val="24"/>
          <w:szCs w:val="24"/>
        </w:rPr>
        <w:t xml:space="preserve">of Education </w:t>
      </w:r>
      <w:r w:rsidRPr="00841DC8">
        <w:rPr>
          <w:rFonts w:asciiTheme="minorHAnsi" w:hAnsiTheme="minorHAnsi" w:cstheme="minorHAnsi"/>
          <w:sz w:val="24"/>
          <w:szCs w:val="24"/>
        </w:rPr>
        <w:t>has jurisdiction to resolve this complaint under OAR 581-021-0049.</w:t>
      </w:r>
      <w:r w:rsidR="000C6E99" w:rsidRPr="00841DC8">
        <w:rPr>
          <w:rStyle w:val="FootnoteReference"/>
          <w:rFonts w:asciiTheme="minorHAnsi" w:hAnsiTheme="minorHAnsi" w:cstheme="minorHAnsi"/>
          <w:sz w:val="24"/>
          <w:szCs w:val="24"/>
        </w:rPr>
        <w:footnoteReference w:id="1"/>
      </w:r>
      <w:r w:rsidRPr="00841DC8">
        <w:rPr>
          <w:rFonts w:asciiTheme="minorHAnsi" w:hAnsiTheme="minorHAnsi" w:cstheme="minorHAnsi"/>
          <w:sz w:val="24"/>
          <w:szCs w:val="24"/>
        </w:rPr>
        <w:t xml:space="preserve"> When a person files with the </w:t>
      </w:r>
      <w:r w:rsidR="00EA053C" w:rsidRPr="00841DC8">
        <w:rPr>
          <w:rFonts w:asciiTheme="minorHAnsi" w:hAnsiTheme="minorHAnsi" w:cstheme="minorHAnsi"/>
          <w:sz w:val="24"/>
          <w:szCs w:val="24"/>
        </w:rPr>
        <w:t>d</w:t>
      </w:r>
      <w:r w:rsidRPr="00841DC8">
        <w:rPr>
          <w:rFonts w:asciiTheme="minorHAnsi" w:hAnsiTheme="minorHAnsi" w:cstheme="minorHAnsi"/>
          <w:sz w:val="24"/>
          <w:szCs w:val="24"/>
        </w:rPr>
        <w:t xml:space="preserve">epartment an appeal of a complaint alleging discrimination, the </w:t>
      </w:r>
      <w:r w:rsidR="00EA053C" w:rsidRPr="00841DC8">
        <w:rPr>
          <w:rFonts w:asciiTheme="minorHAnsi" w:hAnsiTheme="minorHAnsi" w:cstheme="minorHAnsi"/>
          <w:sz w:val="24"/>
          <w:szCs w:val="24"/>
        </w:rPr>
        <w:t>d</w:t>
      </w:r>
      <w:r w:rsidRPr="00841DC8">
        <w:rPr>
          <w:rFonts w:asciiTheme="minorHAnsi" w:hAnsiTheme="minorHAnsi" w:cstheme="minorHAnsi"/>
          <w:sz w:val="24"/>
          <w:szCs w:val="24"/>
        </w:rPr>
        <w:t>epartment will initiate an investigation to determine whether discrimination may have occurred.</w:t>
      </w:r>
      <w:r w:rsidRPr="00841DC8">
        <w:rPr>
          <w:rFonts w:asciiTheme="minorHAnsi" w:hAnsiTheme="minorHAnsi" w:cstheme="minorHAnsi"/>
          <w:sz w:val="24"/>
          <w:szCs w:val="24"/>
          <w:vertAlign w:val="superscript"/>
        </w:rPr>
        <w:footnoteReference w:id="2"/>
      </w:r>
      <w:r w:rsidRPr="00841DC8">
        <w:rPr>
          <w:rFonts w:asciiTheme="minorHAnsi" w:hAnsiTheme="minorHAnsi" w:cstheme="minorHAnsi"/>
          <w:sz w:val="24"/>
          <w:szCs w:val="24"/>
        </w:rPr>
        <w:t xml:space="preserve"> If the </w:t>
      </w:r>
      <w:r w:rsidR="00EA053C" w:rsidRPr="00841DC8">
        <w:rPr>
          <w:rFonts w:asciiTheme="minorHAnsi" w:hAnsiTheme="minorHAnsi" w:cstheme="minorHAnsi"/>
          <w:sz w:val="24"/>
          <w:szCs w:val="24"/>
        </w:rPr>
        <w:t>d</w:t>
      </w:r>
      <w:r w:rsidRPr="00841DC8">
        <w:rPr>
          <w:rFonts w:asciiTheme="minorHAnsi" w:hAnsiTheme="minorHAnsi" w:cstheme="minorHAnsi"/>
          <w:sz w:val="24"/>
          <w:szCs w:val="24"/>
        </w:rPr>
        <w:t xml:space="preserve">epartment finds that discrimination may have occurred, the </w:t>
      </w:r>
      <w:r w:rsidR="00A31EFA" w:rsidRPr="00841DC8">
        <w:rPr>
          <w:rFonts w:asciiTheme="minorHAnsi" w:hAnsiTheme="minorHAnsi" w:cstheme="minorHAnsi"/>
          <w:sz w:val="24"/>
          <w:szCs w:val="24"/>
        </w:rPr>
        <w:t>department</w:t>
      </w:r>
      <w:r w:rsidRPr="00841DC8">
        <w:rPr>
          <w:rFonts w:asciiTheme="minorHAnsi" w:hAnsiTheme="minorHAnsi" w:cstheme="minorHAnsi"/>
          <w:sz w:val="24"/>
          <w:szCs w:val="24"/>
        </w:rPr>
        <w:t xml:space="preserve"> will issue </w:t>
      </w:r>
      <w:r w:rsidR="00EA053C" w:rsidRPr="00841DC8">
        <w:rPr>
          <w:rFonts w:asciiTheme="minorHAnsi" w:hAnsiTheme="minorHAnsi" w:cstheme="minorHAnsi"/>
          <w:sz w:val="24"/>
          <w:szCs w:val="24"/>
        </w:rPr>
        <w:t>a letter setting forth the department’s findings and conclusions</w:t>
      </w:r>
      <w:r w:rsidRPr="00841DC8">
        <w:rPr>
          <w:rFonts w:asciiTheme="minorHAnsi" w:hAnsiTheme="minorHAnsi" w:cstheme="minorHAnsi"/>
          <w:sz w:val="24"/>
          <w:szCs w:val="24"/>
        </w:rPr>
        <w:t xml:space="preserve"> and require the school district to attempt to reach an agreement with the </w:t>
      </w:r>
      <w:r w:rsidR="00EA053C" w:rsidRPr="00841DC8">
        <w:rPr>
          <w:rFonts w:asciiTheme="minorHAnsi" w:hAnsiTheme="minorHAnsi" w:cstheme="minorHAnsi"/>
          <w:sz w:val="24"/>
          <w:szCs w:val="24"/>
        </w:rPr>
        <w:t>complainant</w:t>
      </w:r>
      <w:r w:rsidRPr="00841DC8">
        <w:rPr>
          <w:rFonts w:asciiTheme="minorHAnsi" w:hAnsiTheme="minorHAnsi" w:cstheme="minorHAnsi"/>
          <w:sz w:val="24"/>
          <w:szCs w:val="24"/>
        </w:rPr>
        <w:t xml:space="preserve"> through conciliation.</w:t>
      </w:r>
      <w:r w:rsidRPr="00841DC8">
        <w:rPr>
          <w:rFonts w:asciiTheme="minorHAnsi" w:hAnsiTheme="minorHAnsi" w:cstheme="minorHAnsi"/>
          <w:sz w:val="24"/>
          <w:szCs w:val="24"/>
          <w:vertAlign w:val="superscript"/>
        </w:rPr>
        <w:footnoteReference w:id="3"/>
      </w:r>
      <w:r w:rsidRPr="00841DC8">
        <w:rPr>
          <w:rFonts w:asciiTheme="minorHAnsi" w:hAnsiTheme="minorHAnsi" w:cstheme="minorHAnsi"/>
          <w:sz w:val="24"/>
          <w:szCs w:val="24"/>
        </w:rPr>
        <w:t xml:space="preserve"> If the school district cannot reach an agreement with the </w:t>
      </w:r>
      <w:r w:rsidR="00EA053C" w:rsidRPr="00841DC8">
        <w:rPr>
          <w:rFonts w:asciiTheme="minorHAnsi" w:hAnsiTheme="minorHAnsi" w:cstheme="minorHAnsi"/>
          <w:sz w:val="24"/>
          <w:szCs w:val="24"/>
        </w:rPr>
        <w:t>complainant</w:t>
      </w:r>
      <w:r w:rsidRPr="00841DC8">
        <w:rPr>
          <w:rFonts w:asciiTheme="minorHAnsi" w:hAnsiTheme="minorHAnsi" w:cstheme="minorHAnsi"/>
          <w:sz w:val="24"/>
          <w:szCs w:val="24"/>
        </w:rPr>
        <w:t xml:space="preserve"> within 30 days, the </w:t>
      </w:r>
      <w:r w:rsidR="00A31EFA" w:rsidRPr="00841DC8">
        <w:rPr>
          <w:rFonts w:asciiTheme="minorHAnsi" w:hAnsiTheme="minorHAnsi" w:cstheme="minorHAnsi"/>
          <w:sz w:val="24"/>
          <w:szCs w:val="24"/>
        </w:rPr>
        <w:t>department</w:t>
      </w:r>
      <w:r w:rsidRPr="00841DC8">
        <w:rPr>
          <w:rFonts w:asciiTheme="minorHAnsi" w:hAnsiTheme="minorHAnsi" w:cstheme="minorHAnsi"/>
          <w:sz w:val="24"/>
          <w:szCs w:val="24"/>
        </w:rPr>
        <w:t xml:space="preserve"> will schedule a hearing </w:t>
      </w:r>
      <w:r w:rsidR="005813B0" w:rsidRPr="00841DC8">
        <w:rPr>
          <w:rFonts w:asciiTheme="minorHAnsi" w:hAnsiTheme="minorHAnsi" w:cstheme="minorHAnsi"/>
          <w:sz w:val="24"/>
          <w:szCs w:val="24"/>
        </w:rPr>
        <w:t>to determine</w:t>
      </w:r>
      <w:r w:rsidRPr="00841DC8">
        <w:rPr>
          <w:rFonts w:asciiTheme="minorHAnsi" w:hAnsiTheme="minorHAnsi" w:cstheme="minorHAnsi"/>
          <w:sz w:val="24"/>
          <w:szCs w:val="24"/>
        </w:rPr>
        <w:t xml:space="preserve"> whether the school district is in compliance with ORS 659.850.</w:t>
      </w:r>
      <w:r w:rsidRPr="00841DC8">
        <w:rPr>
          <w:rFonts w:asciiTheme="minorHAnsi" w:hAnsiTheme="minorHAnsi" w:cstheme="minorHAnsi"/>
          <w:sz w:val="24"/>
          <w:szCs w:val="24"/>
          <w:vertAlign w:val="superscript"/>
        </w:rPr>
        <w:footnoteReference w:id="4"/>
      </w:r>
      <w:r w:rsidRPr="00841DC8">
        <w:rPr>
          <w:rFonts w:asciiTheme="minorHAnsi" w:hAnsiTheme="minorHAnsi" w:cstheme="minorHAnsi"/>
          <w:sz w:val="24"/>
          <w:szCs w:val="24"/>
        </w:rPr>
        <w:t xml:space="preserve"> If the </w:t>
      </w:r>
      <w:r w:rsidR="00A31EFA" w:rsidRPr="00841DC8">
        <w:rPr>
          <w:rFonts w:asciiTheme="minorHAnsi" w:hAnsiTheme="minorHAnsi" w:cstheme="minorHAnsi"/>
          <w:sz w:val="24"/>
          <w:szCs w:val="24"/>
        </w:rPr>
        <w:t>department</w:t>
      </w:r>
      <w:r w:rsidRPr="00841DC8">
        <w:rPr>
          <w:rFonts w:asciiTheme="minorHAnsi" w:hAnsiTheme="minorHAnsi" w:cstheme="minorHAnsi"/>
          <w:sz w:val="24"/>
          <w:szCs w:val="24"/>
        </w:rPr>
        <w:t xml:space="preserve"> determines that the school district is not in compliance with ORS 659.850, the </w:t>
      </w:r>
      <w:r w:rsidR="00A31EFA" w:rsidRPr="00841DC8">
        <w:rPr>
          <w:rFonts w:asciiTheme="minorHAnsi" w:hAnsiTheme="minorHAnsi" w:cstheme="minorHAnsi"/>
          <w:sz w:val="24"/>
          <w:szCs w:val="24"/>
        </w:rPr>
        <w:t>department</w:t>
      </w:r>
      <w:r w:rsidRPr="00841DC8">
        <w:rPr>
          <w:rFonts w:asciiTheme="minorHAnsi" w:hAnsiTheme="minorHAnsi" w:cstheme="minorHAnsi"/>
          <w:sz w:val="24"/>
          <w:szCs w:val="24"/>
        </w:rPr>
        <w:t xml:space="preserve"> will issue an order requiring compliance.</w:t>
      </w:r>
      <w:r w:rsidRPr="00841DC8">
        <w:rPr>
          <w:rFonts w:asciiTheme="minorHAnsi" w:hAnsiTheme="minorHAnsi" w:cstheme="minorHAnsi"/>
          <w:sz w:val="24"/>
          <w:szCs w:val="24"/>
          <w:vertAlign w:val="superscript"/>
        </w:rPr>
        <w:footnoteReference w:id="5"/>
      </w:r>
      <w:r w:rsidRPr="00841DC8">
        <w:rPr>
          <w:rFonts w:asciiTheme="minorHAnsi" w:hAnsiTheme="minorHAnsi" w:cstheme="minorHAnsi"/>
          <w:sz w:val="24"/>
          <w:szCs w:val="24"/>
        </w:rPr>
        <w:t xml:space="preserve"> If the school district fails to comply with the order within 30 days, the </w:t>
      </w:r>
      <w:r w:rsidR="00A31EFA" w:rsidRPr="00841DC8">
        <w:rPr>
          <w:rFonts w:asciiTheme="minorHAnsi" w:hAnsiTheme="minorHAnsi" w:cstheme="minorHAnsi"/>
          <w:sz w:val="24"/>
          <w:szCs w:val="24"/>
        </w:rPr>
        <w:t>department</w:t>
      </w:r>
      <w:r w:rsidRPr="00841DC8">
        <w:rPr>
          <w:rFonts w:asciiTheme="minorHAnsi" w:hAnsiTheme="minorHAnsi" w:cstheme="minorHAnsi"/>
          <w:sz w:val="24"/>
          <w:szCs w:val="24"/>
        </w:rPr>
        <w:t xml:space="preserve"> will issue an order imposing an appropriate remedy.</w:t>
      </w:r>
      <w:r w:rsidRPr="00841DC8">
        <w:rPr>
          <w:rFonts w:asciiTheme="minorHAnsi" w:hAnsiTheme="minorHAnsi" w:cstheme="minorHAnsi"/>
          <w:sz w:val="24"/>
          <w:szCs w:val="24"/>
          <w:vertAlign w:val="superscript"/>
        </w:rPr>
        <w:footnoteReference w:id="6"/>
      </w:r>
      <w:r w:rsidRPr="00841DC8">
        <w:rPr>
          <w:rFonts w:asciiTheme="minorHAnsi" w:hAnsiTheme="minorHAnsi" w:cstheme="minorHAnsi"/>
          <w:sz w:val="24"/>
          <w:szCs w:val="24"/>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841DC8">
        <w:rPr>
          <w:rFonts w:asciiTheme="minorHAnsi" w:hAnsiTheme="minorHAnsi" w:cstheme="minorHAnsi"/>
          <w:sz w:val="24"/>
          <w:szCs w:val="24"/>
          <w:vertAlign w:val="superscript"/>
        </w:rPr>
        <w:footnoteReference w:id="7"/>
      </w:r>
      <w:r w:rsidRPr="00841DC8">
        <w:rPr>
          <w:rFonts w:asciiTheme="minorHAnsi" w:hAnsiTheme="minorHAnsi" w:cstheme="minorHAnsi"/>
          <w:sz w:val="24"/>
          <w:szCs w:val="24"/>
        </w:rPr>
        <w:t xml:space="preserve"> </w:t>
      </w:r>
    </w:p>
    <w:p w14:paraId="20698560" w14:textId="77777777" w:rsidR="00CC7C5F" w:rsidRPr="00841DC8" w:rsidRDefault="00CC7C5F" w:rsidP="00CC7C5F">
      <w:pPr>
        <w:spacing w:after="0"/>
        <w:jc w:val="both"/>
        <w:rPr>
          <w:rFonts w:asciiTheme="minorHAnsi" w:hAnsiTheme="minorHAnsi" w:cstheme="minorHAnsi"/>
          <w:sz w:val="24"/>
          <w:szCs w:val="24"/>
        </w:rPr>
      </w:pPr>
    </w:p>
    <w:p w14:paraId="0B2E7EBB" w14:textId="77777777" w:rsidR="00CC7C5F" w:rsidRPr="00841DC8" w:rsidRDefault="00CC7C5F" w:rsidP="00CC7C5F">
      <w:pPr>
        <w:spacing w:after="0"/>
        <w:jc w:val="both"/>
        <w:rPr>
          <w:rFonts w:asciiTheme="minorHAnsi" w:hAnsiTheme="minorHAnsi" w:cstheme="minorHAnsi"/>
          <w:sz w:val="24"/>
          <w:szCs w:val="24"/>
        </w:rPr>
      </w:pPr>
      <w:r w:rsidRPr="00841DC8">
        <w:rPr>
          <w:rFonts w:asciiTheme="minorHAnsi" w:hAnsiTheme="minorHAnsi" w:cstheme="minorHAnsi"/>
          <w:sz w:val="24"/>
          <w:szCs w:val="24"/>
        </w:rPr>
        <w:t xml:space="preserve">On this appeal, the </w:t>
      </w:r>
      <w:r w:rsidR="00EA053C" w:rsidRPr="00841DC8">
        <w:rPr>
          <w:rFonts w:asciiTheme="minorHAnsi" w:hAnsiTheme="minorHAnsi" w:cstheme="minorHAnsi"/>
          <w:sz w:val="24"/>
          <w:szCs w:val="24"/>
        </w:rPr>
        <w:t>d</w:t>
      </w:r>
      <w:r w:rsidRPr="00841DC8">
        <w:rPr>
          <w:rFonts w:asciiTheme="minorHAnsi" w:hAnsiTheme="minorHAnsi" w:cstheme="minorHAnsi"/>
          <w:sz w:val="24"/>
          <w:szCs w:val="24"/>
        </w:rPr>
        <w:t xml:space="preserve">epartment has completed its investigation to determine whether discrimination may have occurred. This letter constitutes the </w:t>
      </w:r>
      <w:r w:rsidR="00EA053C" w:rsidRPr="00841DC8">
        <w:rPr>
          <w:rFonts w:asciiTheme="minorHAnsi" w:hAnsiTheme="minorHAnsi" w:cstheme="minorHAnsi"/>
          <w:sz w:val="24"/>
          <w:szCs w:val="24"/>
        </w:rPr>
        <w:t>d</w:t>
      </w:r>
      <w:r w:rsidRPr="00841DC8">
        <w:rPr>
          <w:rFonts w:asciiTheme="minorHAnsi" w:hAnsiTheme="minorHAnsi" w:cstheme="minorHAnsi"/>
          <w:sz w:val="24"/>
          <w:szCs w:val="24"/>
        </w:rPr>
        <w:t xml:space="preserve">epartment’s </w:t>
      </w:r>
      <w:r w:rsidR="00EA053C" w:rsidRPr="00841DC8">
        <w:rPr>
          <w:rFonts w:asciiTheme="minorHAnsi" w:hAnsiTheme="minorHAnsi" w:cstheme="minorHAnsi"/>
          <w:sz w:val="24"/>
          <w:szCs w:val="24"/>
        </w:rPr>
        <w:t>investigatory findings and conclusions</w:t>
      </w:r>
      <w:r w:rsidRPr="00841DC8">
        <w:rPr>
          <w:rFonts w:asciiTheme="minorHAnsi" w:hAnsiTheme="minorHAnsi" w:cstheme="minorHAnsi"/>
          <w:sz w:val="24"/>
          <w:szCs w:val="24"/>
        </w:rPr>
        <w:t>.</w:t>
      </w:r>
    </w:p>
    <w:p w14:paraId="11C09105" w14:textId="77777777" w:rsidR="00CC7C5F" w:rsidRPr="00841DC8" w:rsidRDefault="00CC7C5F" w:rsidP="00FE6567">
      <w:pPr>
        <w:autoSpaceDE w:val="0"/>
        <w:autoSpaceDN w:val="0"/>
        <w:adjustRightInd w:val="0"/>
        <w:spacing w:after="0"/>
        <w:contextualSpacing/>
        <w:jc w:val="center"/>
        <w:rPr>
          <w:rFonts w:asciiTheme="minorHAnsi" w:eastAsiaTheme="minorHAnsi" w:hAnsiTheme="minorHAnsi" w:cstheme="minorHAnsi"/>
          <w:b/>
          <w:bCs/>
          <w:sz w:val="24"/>
          <w:szCs w:val="24"/>
        </w:rPr>
      </w:pPr>
    </w:p>
    <w:p w14:paraId="2388326D" w14:textId="12EF72BE" w:rsidR="00FE6567" w:rsidRPr="00841DC8" w:rsidRDefault="00FE6567" w:rsidP="00397945">
      <w:pPr>
        <w:autoSpaceDE w:val="0"/>
        <w:autoSpaceDN w:val="0"/>
        <w:adjustRightInd w:val="0"/>
        <w:spacing w:after="0"/>
        <w:contextualSpacing/>
        <w:jc w:val="center"/>
        <w:rPr>
          <w:rFonts w:asciiTheme="minorHAnsi" w:eastAsiaTheme="minorHAnsi" w:hAnsiTheme="minorHAnsi" w:cstheme="minorHAnsi"/>
          <w:b/>
          <w:bCs/>
          <w:sz w:val="24"/>
          <w:szCs w:val="24"/>
        </w:rPr>
      </w:pPr>
      <w:r w:rsidRPr="00841DC8">
        <w:rPr>
          <w:rFonts w:asciiTheme="minorHAnsi" w:eastAsiaTheme="minorHAnsi" w:hAnsiTheme="minorHAnsi" w:cstheme="minorHAnsi"/>
          <w:b/>
          <w:bCs/>
          <w:sz w:val="24"/>
          <w:szCs w:val="24"/>
        </w:rPr>
        <w:t>PROCEDURAL BACKGROUND</w:t>
      </w:r>
    </w:p>
    <w:p w14:paraId="3B034F9F" w14:textId="77777777" w:rsidR="00FE6567" w:rsidRPr="00841DC8" w:rsidRDefault="00FE6567" w:rsidP="00FE6567">
      <w:pPr>
        <w:autoSpaceDE w:val="0"/>
        <w:autoSpaceDN w:val="0"/>
        <w:adjustRightInd w:val="0"/>
        <w:spacing w:after="0"/>
        <w:contextualSpacing/>
        <w:jc w:val="both"/>
        <w:rPr>
          <w:rFonts w:asciiTheme="minorHAnsi" w:eastAsiaTheme="minorHAnsi" w:hAnsiTheme="minorHAnsi" w:cstheme="minorHAnsi"/>
          <w:b/>
          <w:bCs/>
          <w:sz w:val="24"/>
          <w:szCs w:val="24"/>
        </w:rPr>
      </w:pPr>
    </w:p>
    <w:p w14:paraId="0912604E" w14:textId="47A8EED1" w:rsidR="004A4C49" w:rsidRPr="00841DC8" w:rsidRDefault="00787A61" w:rsidP="00F44699">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Complainant</w:t>
      </w:r>
      <w:r w:rsidR="00333F27" w:rsidRPr="00841DC8">
        <w:rPr>
          <w:rFonts w:asciiTheme="minorHAnsi" w:eastAsiaTheme="minorHAnsi" w:hAnsiTheme="minorHAnsi" w:cstheme="minorHAnsi"/>
          <w:sz w:val="24"/>
          <w:szCs w:val="24"/>
        </w:rPr>
        <w:t xml:space="preserve"> fil</w:t>
      </w:r>
      <w:r w:rsidR="004A4C49" w:rsidRPr="00841DC8">
        <w:rPr>
          <w:rFonts w:asciiTheme="minorHAnsi" w:eastAsiaTheme="minorHAnsi" w:hAnsiTheme="minorHAnsi" w:cstheme="minorHAnsi"/>
          <w:sz w:val="24"/>
          <w:szCs w:val="24"/>
        </w:rPr>
        <w:t xml:space="preserve">ed </w:t>
      </w:r>
      <w:r w:rsidRPr="00841DC8">
        <w:rPr>
          <w:rFonts w:asciiTheme="minorHAnsi" w:eastAsiaTheme="minorHAnsi" w:hAnsiTheme="minorHAnsi" w:cstheme="minorHAnsi"/>
          <w:sz w:val="24"/>
          <w:szCs w:val="24"/>
        </w:rPr>
        <w:t xml:space="preserve">with the Oregon Department of Education </w:t>
      </w:r>
      <w:r w:rsidR="00B55F2E" w:rsidRPr="00841DC8">
        <w:rPr>
          <w:rFonts w:asciiTheme="minorHAnsi" w:eastAsiaTheme="minorHAnsi" w:hAnsiTheme="minorHAnsi" w:cstheme="minorHAnsi"/>
          <w:sz w:val="24"/>
          <w:szCs w:val="24"/>
        </w:rPr>
        <w:t>an</w:t>
      </w:r>
      <w:r w:rsidR="004A4C49" w:rsidRPr="00841DC8">
        <w:rPr>
          <w:rFonts w:asciiTheme="minorHAnsi" w:eastAsiaTheme="minorHAnsi" w:hAnsiTheme="minorHAnsi" w:cstheme="minorHAnsi"/>
          <w:sz w:val="24"/>
          <w:szCs w:val="24"/>
        </w:rPr>
        <w:t xml:space="preserve"> </w:t>
      </w:r>
      <w:r w:rsidR="00B55F2E" w:rsidRPr="00841DC8">
        <w:rPr>
          <w:rFonts w:asciiTheme="minorHAnsi" w:eastAsiaTheme="minorHAnsi" w:hAnsiTheme="minorHAnsi" w:cstheme="minorHAnsi"/>
          <w:sz w:val="24"/>
          <w:szCs w:val="24"/>
        </w:rPr>
        <w:t>appeal</w:t>
      </w:r>
      <w:r w:rsidR="004A4C49" w:rsidRPr="00841DC8">
        <w:rPr>
          <w:rFonts w:asciiTheme="minorHAnsi" w:eastAsiaTheme="minorHAnsi" w:hAnsiTheme="minorHAnsi" w:cstheme="minorHAnsi"/>
          <w:sz w:val="24"/>
          <w:szCs w:val="24"/>
        </w:rPr>
        <w:t xml:space="preserve"> of </w:t>
      </w:r>
      <w:r w:rsidR="00B55F2E" w:rsidRPr="00841DC8">
        <w:rPr>
          <w:rFonts w:asciiTheme="minorHAnsi" w:eastAsiaTheme="minorHAnsi" w:hAnsiTheme="minorHAnsi" w:cstheme="minorHAnsi"/>
          <w:sz w:val="24"/>
          <w:szCs w:val="24"/>
        </w:rPr>
        <w:t>a complaint</w:t>
      </w:r>
      <w:r w:rsidR="004A4C49" w:rsidRPr="00841DC8">
        <w:rPr>
          <w:rFonts w:asciiTheme="minorHAnsi" w:eastAsiaTheme="minorHAnsi" w:hAnsiTheme="minorHAnsi" w:cstheme="minorHAnsi"/>
          <w:sz w:val="24"/>
          <w:szCs w:val="24"/>
        </w:rPr>
        <w:t xml:space="preserve"> heard by</w:t>
      </w:r>
      <w:r w:rsidR="004A4C49" w:rsidRPr="00841DC8">
        <w:rPr>
          <w:rFonts w:asciiTheme="minorHAnsi" w:hAnsiTheme="minorHAnsi" w:cstheme="minorHAnsi"/>
          <w:sz w:val="24"/>
          <w:szCs w:val="24"/>
        </w:rPr>
        <w:t xml:space="preserve"> </w:t>
      </w:r>
      <w:r w:rsidR="00B55F2E" w:rsidRPr="00841DC8">
        <w:rPr>
          <w:rFonts w:asciiTheme="minorHAnsi" w:eastAsiaTheme="minorHAnsi" w:hAnsiTheme="minorHAnsi" w:cstheme="minorHAnsi"/>
          <w:sz w:val="24"/>
          <w:szCs w:val="24"/>
        </w:rPr>
        <w:t>North Bend School District 13</w:t>
      </w:r>
      <w:r w:rsidR="00165D5B" w:rsidRPr="00841DC8">
        <w:rPr>
          <w:rFonts w:asciiTheme="minorHAnsi" w:eastAsiaTheme="minorHAnsi" w:hAnsiTheme="minorHAnsi" w:cstheme="minorHAnsi"/>
          <w:sz w:val="24"/>
          <w:szCs w:val="24"/>
        </w:rPr>
        <w:t>.</w:t>
      </w:r>
    </w:p>
    <w:p w14:paraId="21054623" w14:textId="3D61DEB8" w:rsidR="004A4C49" w:rsidRPr="00841DC8" w:rsidRDefault="004A4C49" w:rsidP="00F44699">
      <w:pPr>
        <w:autoSpaceDE w:val="0"/>
        <w:autoSpaceDN w:val="0"/>
        <w:adjustRightInd w:val="0"/>
        <w:spacing w:after="0"/>
        <w:jc w:val="both"/>
        <w:rPr>
          <w:rFonts w:asciiTheme="minorHAnsi" w:eastAsiaTheme="minorHAnsi" w:hAnsiTheme="minorHAnsi" w:cstheme="minorHAnsi"/>
          <w:sz w:val="24"/>
          <w:szCs w:val="24"/>
        </w:rPr>
      </w:pPr>
    </w:p>
    <w:p w14:paraId="2A7B7AA7" w14:textId="7D943413" w:rsidR="00AE5062" w:rsidRPr="00841DC8" w:rsidRDefault="00165D5B"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Complainant</w:t>
      </w:r>
      <w:r w:rsidR="00787A61" w:rsidRPr="00841DC8">
        <w:rPr>
          <w:rFonts w:asciiTheme="minorHAnsi" w:eastAsiaTheme="minorHAnsi" w:hAnsiTheme="minorHAnsi" w:cstheme="minorHAnsi"/>
          <w:sz w:val="24"/>
          <w:szCs w:val="24"/>
        </w:rPr>
        <w:t xml:space="preserve"> first filed a complaint with the district on February </w:t>
      </w:r>
      <w:r w:rsidR="005351CC" w:rsidRPr="00841DC8">
        <w:rPr>
          <w:rFonts w:asciiTheme="minorHAnsi" w:eastAsiaTheme="minorHAnsi" w:hAnsiTheme="minorHAnsi" w:cstheme="minorHAnsi"/>
          <w:sz w:val="24"/>
          <w:szCs w:val="24"/>
        </w:rPr>
        <w:t>23</w:t>
      </w:r>
      <w:r w:rsidR="00787A61" w:rsidRPr="00841DC8">
        <w:rPr>
          <w:rFonts w:asciiTheme="minorHAnsi" w:eastAsiaTheme="minorHAnsi" w:hAnsiTheme="minorHAnsi" w:cstheme="minorHAnsi"/>
          <w:sz w:val="24"/>
          <w:szCs w:val="24"/>
        </w:rPr>
        <w:t xml:space="preserve">, 2018. </w:t>
      </w:r>
      <w:r w:rsidR="00AE5062" w:rsidRPr="00841DC8">
        <w:rPr>
          <w:rFonts w:asciiTheme="minorHAnsi" w:eastAsiaTheme="minorHAnsi" w:hAnsiTheme="minorHAnsi" w:cstheme="minorHAnsi"/>
          <w:sz w:val="24"/>
          <w:szCs w:val="24"/>
        </w:rPr>
        <w:t>The complaint specifically alle</w:t>
      </w:r>
      <w:r w:rsidR="00492D13" w:rsidRPr="00841DC8">
        <w:rPr>
          <w:rFonts w:asciiTheme="minorHAnsi" w:eastAsiaTheme="minorHAnsi" w:hAnsiTheme="minorHAnsi" w:cstheme="minorHAnsi"/>
          <w:sz w:val="24"/>
          <w:szCs w:val="24"/>
        </w:rPr>
        <w:t>ged that Student A was subject</w:t>
      </w:r>
      <w:r w:rsidR="00AE5062" w:rsidRPr="00841DC8">
        <w:rPr>
          <w:rFonts w:asciiTheme="minorHAnsi" w:eastAsiaTheme="minorHAnsi" w:hAnsiTheme="minorHAnsi" w:cstheme="minorHAnsi"/>
          <w:sz w:val="24"/>
          <w:szCs w:val="24"/>
        </w:rPr>
        <w:t xml:space="preserve"> to discrimination on the basis of race when participating in a district athletic program. </w:t>
      </w:r>
      <w:r w:rsidR="005351CC" w:rsidRPr="00841DC8">
        <w:rPr>
          <w:rFonts w:asciiTheme="minorHAnsi" w:eastAsiaTheme="minorHAnsi" w:hAnsiTheme="minorHAnsi" w:cstheme="minorHAnsi"/>
          <w:sz w:val="24"/>
          <w:szCs w:val="24"/>
        </w:rPr>
        <w:t xml:space="preserve">The district responded to Complainant later that day, describing </w:t>
      </w:r>
      <w:r w:rsidR="00AE5062" w:rsidRPr="00841DC8">
        <w:rPr>
          <w:rFonts w:asciiTheme="minorHAnsi" w:eastAsiaTheme="minorHAnsi" w:hAnsiTheme="minorHAnsi" w:cstheme="minorHAnsi"/>
          <w:sz w:val="24"/>
          <w:szCs w:val="24"/>
        </w:rPr>
        <w:t xml:space="preserve">the subject of </w:t>
      </w:r>
      <w:r w:rsidR="005351CC" w:rsidRPr="00841DC8">
        <w:rPr>
          <w:rFonts w:asciiTheme="minorHAnsi" w:eastAsiaTheme="minorHAnsi" w:hAnsiTheme="minorHAnsi" w:cstheme="minorHAnsi"/>
          <w:sz w:val="24"/>
          <w:szCs w:val="24"/>
        </w:rPr>
        <w:t>her complaint as a “communication issue” and attempting to set up a meeting</w:t>
      </w:r>
      <w:r w:rsidR="00AE5062" w:rsidRPr="00841DC8">
        <w:rPr>
          <w:rFonts w:asciiTheme="minorHAnsi" w:eastAsiaTheme="minorHAnsi" w:hAnsiTheme="minorHAnsi" w:cstheme="minorHAnsi"/>
          <w:sz w:val="24"/>
          <w:szCs w:val="24"/>
        </w:rPr>
        <w:t xml:space="preserve"> with her</w:t>
      </w:r>
      <w:r w:rsidR="005351CC" w:rsidRPr="00841DC8">
        <w:rPr>
          <w:rFonts w:asciiTheme="minorHAnsi" w:eastAsiaTheme="minorHAnsi" w:hAnsiTheme="minorHAnsi" w:cstheme="minorHAnsi"/>
          <w:sz w:val="24"/>
          <w:szCs w:val="24"/>
        </w:rPr>
        <w:t xml:space="preserve">. Complainant responded to the district on February 26, 2018, disagreeing with the district’s description of her complaint and refusing </w:t>
      </w:r>
      <w:r w:rsidR="00AE5062" w:rsidRPr="00841DC8">
        <w:rPr>
          <w:rFonts w:asciiTheme="minorHAnsi" w:eastAsiaTheme="minorHAnsi" w:hAnsiTheme="minorHAnsi" w:cstheme="minorHAnsi"/>
          <w:sz w:val="24"/>
          <w:szCs w:val="24"/>
        </w:rPr>
        <w:t xml:space="preserve">to attend </w:t>
      </w:r>
      <w:r w:rsidR="005351CC" w:rsidRPr="00841DC8">
        <w:rPr>
          <w:rFonts w:asciiTheme="minorHAnsi" w:eastAsiaTheme="minorHAnsi" w:hAnsiTheme="minorHAnsi" w:cstheme="minorHAnsi"/>
          <w:sz w:val="24"/>
          <w:szCs w:val="24"/>
        </w:rPr>
        <w:t xml:space="preserve">the meeting. </w:t>
      </w:r>
    </w:p>
    <w:p w14:paraId="205B6015" w14:textId="77777777" w:rsidR="00AE5062" w:rsidRPr="00841DC8" w:rsidRDefault="00AE5062" w:rsidP="0026512E">
      <w:pPr>
        <w:autoSpaceDE w:val="0"/>
        <w:autoSpaceDN w:val="0"/>
        <w:adjustRightInd w:val="0"/>
        <w:spacing w:after="0"/>
        <w:jc w:val="both"/>
        <w:rPr>
          <w:rFonts w:asciiTheme="minorHAnsi" w:eastAsiaTheme="minorHAnsi" w:hAnsiTheme="minorHAnsi" w:cstheme="minorHAnsi"/>
          <w:sz w:val="24"/>
          <w:szCs w:val="24"/>
        </w:rPr>
      </w:pPr>
    </w:p>
    <w:p w14:paraId="4B3089BE" w14:textId="2ADD10B1" w:rsidR="00AE5062" w:rsidRPr="00841DC8" w:rsidRDefault="005351CC"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filed </w:t>
      </w:r>
      <w:r w:rsidR="00066326" w:rsidRPr="00841DC8">
        <w:rPr>
          <w:rFonts w:asciiTheme="minorHAnsi" w:eastAsiaTheme="minorHAnsi" w:hAnsiTheme="minorHAnsi" w:cstheme="minorHAnsi"/>
          <w:sz w:val="24"/>
          <w:szCs w:val="24"/>
        </w:rPr>
        <w:t>a separate</w:t>
      </w:r>
      <w:r w:rsidRPr="00841DC8">
        <w:rPr>
          <w:rFonts w:asciiTheme="minorHAnsi" w:eastAsiaTheme="minorHAnsi" w:hAnsiTheme="minorHAnsi" w:cstheme="minorHAnsi"/>
          <w:sz w:val="24"/>
          <w:szCs w:val="24"/>
        </w:rPr>
        <w:t xml:space="preserve"> complaint with the district on March 1, 2018. </w:t>
      </w:r>
      <w:r w:rsidR="00D76F5C" w:rsidRPr="00841DC8">
        <w:rPr>
          <w:rFonts w:asciiTheme="minorHAnsi" w:eastAsiaTheme="minorHAnsi" w:hAnsiTheme="minorHAnsi" w:cstheme="minorHAnsi"/>
          <w:sz w:val="24"/>
          <w:szCs w:val="24"/>
        </w:rPr>
        <w:t>The complaint specifically alle</w:t>
      </w:r>
      <w:r w:rsidR="00492D13" w:rsidRPr="00841DC8">
        <w:rPr>
          <w:rFonts w:asciiTheme="minorHAnsi" w:eastAsiaTheme="minorHAnsi" w:hAnsiTheme="minorHAnsi" w:cstheme="minorHAnsi"/>
          <w:sz w:val="24"/>
          <w:szCs w:val="24"/>
        </w:rPr>
        <w:t>ged that Student A was subject</w:t>
      </w:r>
      <w:r w:rsidR="00D76F5C" w:rsidRPr="00841DC8">
        <w:rPr>
          <w:rFonts w:asciiTheme="minorHAnsi" w:eastAsiaTheme="minorHAnsi" w:hAnsiTheme="minorHAnsi" w:cstheme="minorHAnsi"/>
          <w:sz w:val="24"/>
          <w:szCs w:val="24"/>
        </w:rPr>
        <w:t xml:space="preserve"> to discrimination on the basis of race when participating </w:t>
      </w:r>
      <w:r w:rsidR="00157B8C" w:rsidRPr="00841DC8">
        <w:rPr>
          <w:rFonts w:asciiTheme="minorHAnsi" w:eastAsiaTheme="minorHAnsi" w:hAnsiTheme="minorHAnsi" w:cstheme="minorHAnsi"/>
          <w:sz w:val="24"/>
          <w:szCs w:val="24"/>
        </w:rPr>
        <w:t>in</w:t>
      </w:r>
      <w:r w:rsidR="00D76F5C" w:rsidRPr="00841DC8">
        <w:rPr>
          <w:rFonts w:asciiTheme="minorHAnsi" w:eastAsiaTheme="minorHAnsi" w:hAnsiTheme="minorHAnsi" w:cstheme="minorHAnsi"/>
          <w:sz w:val="24"/>
          <w:szCs w:val="24"/>
        </w:rPr>
        <w:t xml:space="preserve"> a district athletic program. </w:t>
      </w:r>
      <w:r w:rsidRPr="00841DC8">
        <w:rPr>
          <w:rFonts w:asciiTheme="minorHAnsi" w:eastAsiaTheme="minorHAnsi" w:hAnsiTheme="minorHAnsi" w:cstheme="minorHAnsi"/>
          <w:sz w:val="24"/>
          <w:szCs w:val="24"/>
        </w:rPr>
        <w:t xml:space="preserve">The district acknowledged receiving the complaint on March </w:t>
      </w:r>
      <w:r w:rsidR="00AD35F9" w:rsidRPr="00841DC8">
        <w:rPr>
          <w:rFonts w:asciiTheme="minorHAnsi" w:eastAsiaTheme="minorHAnsi" w:hAnsiTheme="minorHAnsi" w:cstheme="minorHAnsi"/>
          <w:sz w:val="24"/>
          <w:szCs w:val="24"/>
        </w:rPr>
        <w:t>9</w:t>
      </w:r>
      <w:r w:rsidRPr="00841DC8">
        <w:rPr>
          <w:rFonts w:asciiTheme="minorHAnsi" w:eastAsiaTheme="minorHAnsi" w:hAnsiTheme="minorHAnsi" w:cstheme="minorHAnsi"/>
          <w:sz w:val="24"/>
          <w:szCs w:val="24"/>
        </w:rPr>
        <w:t xml:space="preserve">, 2018. </w:t>
      </w:r>
      <w:r w:rsidR="00AD35F9" w:rsidRPr="00841DC8">
        <w:rPr>
          <w:rFonts w:asciiTheme="minorHAnsi" w:eastAsiaTheme="minorHAnsi" w:hAnsiTheme="minorHAnsi" w:cstheme="minorHAnsi"/>
          <w:sz w:val="24"/>
          <w:szCs w:val="24"/>
        </w:rPr>
        <w:t>Complainant and the district met about the complaint on March 20, 2018.</w:t>
      </w:r>
    </w:p>
    <w:p w14:paraId="317D80DF" w14:textId="77777777" w:rsidR="00AE5062" w:rsidRPr="00841DC8" w:rsidRDefault="00AE5062" w:rsidP="0026512E">
      <w:pPr>
        <w:autoSpaceDE w:val="0"/>
        <w:autoSpaceDN w:val="0"/>
        <w:adjustRightInd w:val="0"/>
        <w:spacing w:after="0"/>
        <w:jc w:val="both"/>
        <w:rPr>
          <w:rFonts w:asciiTheme="minorHAnsi" w:eastAsiaTheme="minorHAnsi" w:hAnsiTheme="minorHAnsi" w:cstheme="minorHAnsi"/>
          <w:sz w:val="24"/>
          <w:szCs w:val="24"/>
        </w:rPr>
      </w:pPr>
    </w:p>
    <w:p w14:paraId="59DECABB" w14:textId="5E80862F" w:rsidR="00AE5062" w:rsidRPr="00841DC8" w:rsidRDefault="005351CC"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w:t>
      </w:r>
      <w:r w:rsidR="00AE5062" w:rsidRPr="00841DC8">
        <w:rPr>
          <w:rFonts w:asciiTheme="minorHAnsi" w:eastAsiaTheme="minorHAnsi" w:hAnsiTheme="minorHAnsi" w:cstheme="minorHAnsi"/>
          <w:sz w:val="24"/>
          <w:szCs w:val="24"/>
        </w:rPr>
        <w:t xml:space="preserve">filed </w:t>
      </w:r>
      <w:r w:rsidR="00066326" w:rsidRPr="00841DC8">
        <w:rPr>
          <w:rFonts w:asciiTheme="minorHAnsi" w:eastAsiaTheme="minorHAnsi" w:hAnsiTheme="minorHAnsi" w:cstheme="minorHAnsi"/>
          <w:sz w:val="24"/>
          <w:szCs w:val="24"/>
        </w:rPr>
        <w:t>another separate</w:t>
      </w:r>
      <w:r w:rsidR="00AE5062" w:rsidRPr="00841DC8">
        <w:rPr>
          <w:rFonts w:asciiTheme="minorHAnsi" w:eastAsiaTheme="minorHAnsi" w:hAnsiTheme="minorHAnsi" w:cstheme="minorHAnsi"/>
          <w:sz w:val="24"/>
          <w:szCs w:val="24"/>
        </w:rPr>
        <w:t xml:space="preserve"> complaint with the district school board on April 3, 2018, alleging, in part, discrimination by the district’s athletic director (Administrator 1) and the district’s superintendent (Administrator 2). </w:t>
      </w:r>
    </w:p>
    <w:p w14:paraId="4DE3BB4E" w14:textId="77777777" w:rsidR="00AE5062" w:rsidRPr="00841DC8" w:rsidRDefault="00AE5062" w:rsidP="0026512E">
      <w:pPr>
        <w:autoSpaceDE w:val="0"/>
        <w:autoSpaceDN w:val="0"/>
        <w:adjustRightInd w:val="0"/>
        <w:spacing w:after="0"/>
        <w:jc w:val="both"/>
        <w:rPr>
          <w:rFonts w:asciiTheme="minorHAnsi" w:eastAsiaTheme="minorHAnsi" w:hAnsiTheme="minorHAnsi" w:cstheme="minorHAnsi"/>
          <w:sz w:val="24"/>
          <w:szCs w:val="24"/>
        </w:rPr>
      </w:pPr>
    </w:p>
    <w:p w14:paraId="7642A51F" w14:textId="0E910BF8" w:rsidR="005351CC" w:rsidRPr="00841DC8" w:rsidRDefault="00AE5062"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w:t>
      </w:r>
      <w:r w:rsidR="003C574B" w:rsidRPr="00841DC8">
        <w:rPr>
          <w:rFonts w:asciiTheme="minorHAnsi" w:eastAsiaTheme="minorHAnsi" w:hAnsiTheme="minorHAnsi" w:cstheme="minorHAnsi"/>
          <w:sz w:val="24"/>
          <w:szCs w:val="24"/>
        </w:rPr>
        <w:t>2</w:t>
      </w:r>
      <w:r w:rsidRPr="00841DC8">
        <w:rPr>
          <w:rFonts w:asciiTheme="minorHAnsi" w:eastAsiaTheme="minorHAnsi" w:hAnsiTheme="minorHAnsi" w:cstheme="minorHAnsi"/>
          <w:sz w:val="24"/>
          <w:szCs w:val="24"/>
        </w:rPr>
        <w:t xml:space="preserve"> emailed Complainant on April 4, 2018, assuring her that the district was almost finished investigating her March 1st complaint. Complainant met with Administrator 1 and Administrator 2 on April 6, 2018. At the meeting, the district presented Complainant with a written report. </w:t>
      </w:r>
      <w:r w:rsidR="00066326" w:rsidRPr="00841DC8">
        <w:rPr>
          <w:rFonts w:asciiTheme="minorHAnsi" w:eastAsiaTheme="minorHAnsi" w:hAnsiTheme="minorHAnsi" w:cstheme="minorHAnsi"/>
          <w:sz w:val="24"/>
          <w:szCs w:val="24"/>
        </w:rPr>
        <w:t xml:space="preserve">The report did not analyze incidents described in the March 1st complaint as incidents involving racial harassment. The report merely acknowledged that certain students reported that racial harassment had occurred. </w:t>
      </w:r>
      <w:r w:rsidRPr="00841DC8">
        <w:rPr>
          <w:rFonts w:asciiTheme="minorHAnsi" w:eastAsiaTheme="minorHAnsi" w:hAnsiTheme="minorHAnsi" w:cstheme="minorHAnsi"/>
          <w:sz w:val="24"/>
          <w:szCs w:val="24"/>
        </w:rPr>
        <w:t xml:space="preserve">The report </w:t>
      </w:r>
      <w:r w:rsidR="00D76F5C" w:rsidRPr="00841DC8">
        <w:rPr>
          <w:rFonts w:asciiTheme="minorHAnsi" w:eastAsiaTheme="minorHAnsi" w:hAnsiTheme="minorHAnsi" w:cstheme="minorHAnsi"/>
          <w:sz w:val="24"/>
          <w:szCs w:val="24"/>
        </w:rPr>
        <w:t>found that the incidents failed to substantiate discrimination.</w:t>
      </w:r>
    </w:p>
    <w:p w14:paraId="14D3B35F" w14:textId="1894F052" w:rsidR="00D76F5C" w:rsidRPr="00841DC8" w:rsidRDefault="00D76F5C" w:rsidP="0026512E">
      <w:pPr>
        <w:autoSpaceDE w:val="0"/>
        <w:autoSpaceDN w:val="0"/>
        <w:adjustRightInd w:val="0"/>
        <w:spacing w:after="0"/>
        <w:jc w:val="both"/>
        <w:rPr>
          <w:rFonts w:asciiTheme="minorHAnsi" w:eastAsiaTheme="minorHAnsi" w:hAnsiTheme="minorHAnsi" w:cstheme="minorHAnsi"/>
          <w:sz w:val="24"/>
          <w:szCs w:val="24"/>
        </w:rPr>
      </w:pPr>
    </w:p>
    <w:p w14:paraId="5A6BDEAA" w14:textId="1139F13C" w:rsidR="008154B7" w:rsidRPr="00841DC8" w:rsidRDefault="00D76F5C"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emailed the district school board on April 17, 2018, requesting to appeal the district’s April 6th written report. The school board emailed Complainant on April </w:t>
      </w:r>
      <w:r w:rsidR="009F6F25" w:rsidRPr="00841DC8">
        <w:rPr>
          <w:rFonts w:asciiTheme="minorHAnsi" w:eastAsiaTheme="minorHAnsi" w:hAnsiTheme="minorHAnsi" w:cstheme="minorHAnsi"/>
          <w:sz w:val="24"/>
          <w:szCs w:val="24"/>
        </w:rPr>
        <w:t>30, 2018, to inform her that</w:t>
      </w:r>
      <w:r w:rsidRPr="00841DC8">
        <w:rPr>
          <w:rFonts w:asciiTheme="minorHAnsi" w:eastAsiaTheme="minorHAnsi" w:hAnsiTheme="minorHAnsi" w:cstheme="minorHAnsi"/>
          <w:sz w:val="24"/>
          <w:szCs w:val="24"/>
        </w:rPr>
        <w:t xml:space="preserve"> it would hold a hearing on her </w:t>
      </w:r>
      <w:r w:rsidR="00157B8C" w:rsidRPr="00841DC8">
        <w:rPr>
          <w:rFonts w:asciiTheme="minorHAnsi" w:eastAsiaTheme="minorHAnsi" w:hAnsiTheme="minorHAnsi" w:cstheme="minorHAnsi"/>
          <w:sz w:val="24"/>
          <w:szCs w:val="24"/>
        </w:rPr>
        <w:t>appeal</w:t>
      </w:r>
      <w:r w:rsidRPr="00841DC8">
        <w:rPr>
          <w:rFonts w:asciiTheme="minorHAnsi" w:eastAsiaTheme="minorHAnsi" w:hAnsiTheme="minorHAnsi" w:cstheme="minorHAnsi"/>
          <w:sz w:val="24"/>
          <w:szCs w:val="24"/>
        </w:rPr>
        <w:t xml:space="preserve"> on May 8, 2018. Several communications between complainant and the school board followed, all pertaining to the hearing’s procedures. </w:t>
      </w:r>
      <w:r w:rsidR="008154B7" w:rsidRPr="00841DC8">
        <w:rPr>
          <w:rFonts w:asciiTheme="minorHAnsi" w:eastAsiaTheme="minorHAnsi" w:hAnsiTheme="minorHAnsi" w:cstheme="minorHAnsi"/>
          <w:sz w:val="24"/>
          <w:szCs w:val="24"/>
        </w:rPr>
        <w:t>Complainant complied with all requests for information. After the hearing, the school board emailed Complainant, informing her that it would need additional time to make a decision regarding her appeal. The district emailed Complainant again on May 15, 2018, informing her that it would not reach a decision regarding her app</w:t>
      </w:r>
      <w:r w:rsidR="00157B8C" w:rsidRPr="00841DC8">
        <w:rPr>
          <w:rFonts w:asciiTheme="minorHAnsi" w:eastAsiaTheme="minorHAnsi" w:hAnsiTheme="minorHAnsi" w:cstheme="minorHAnsi"/>
          <w:sz w:val="24"/>
          <w:szCs w:val="24"/>
        </w:rPr>
        <w:t>eal within the 10-day period pre</w:t>
      </w:r>
      <w:r w:rsidR="008154B7" w:rsidRPr="00841DC8">
        <w:rPr>
          <w:rFonts w:asciiTheme="minorHAnsi" w:eastAsiaTheme="minorHAnsi" w:hAnsiTheme="minorHAnsi" w:cstheme="minorHAnsi"/>
          <w:sz w:val="24"/>
          <w:szCs w:val="24"/>
        </w:rPr>
        <w:t xml:space="preserve">scribed by the district’s policy manual. </w:t>
      </w:r>
    </w:p>
    <w:p w14:paraId="6B07BF1D" w14:textId="77777777" w:rsidR="008154B7" w:rsidRPr="00841DC8" w:rsidRDefault="008154B7" w:rsidP="0026512E">
      <w:pPr>
        <w:autoSpaceDE w:val="0"/>
        <w:autoSpaceDN w:val="0"/>
        <w:adjustRightInd w:val="0"/>
        <w:spacing w:after="0"/>
        <w:jc w:val="both"/>
        <w:rPr>
          <w:rFonts w:asciiTheme="minorHAnsi" w:eastAsiaTheme="minorHAnsi" w:hAnsiTheme="minorHAnsi" w:cstheme="minorHAnsi"/>
          <w:sz w:val="24"/>
          <w:szCs w:val="24"/>
        </w:rPr>
      </w:pPr>
    </w:p>
    <w:p w14:paraId="78CA96AA" w14:textId="0B4D4A52" w:rsidR="0026512E" w:rsidRPr="00841DC8" w:rsidRDefault="008154B7" w:rsidP="0026512E">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w:t>
      </w:r>
      <w:r w:rsidR="008F3DFF" w:rsidRPr="00841DC8">
        <w:rPr>
          <w:rFonts w:asciiTheme="minorHAnsi" w:eastAsiaTheme="minorHAnsi" w:hAnsiTheme="minorHAnsi" w:cstheme="minorHAnsi"/>
          <w:sz w:val="24"/>
          <w:szCs w:val="24"/>
        </w:rPr>
        <w:t xml:space="preserve">subsequently filed an appeal with the department. The department accepted Complainant’s appeal on June 1, 2018, on the basis that </w:t>
      </w:r>
      <w:r w:rsidR="00CC6D0F" w:rsidRPr="00841DC8">
        <w:rPr>
          <w:rFonts w:asciiTheme="minorHAnsi" w:eastAsiaTheme="minorHAnsi" w:hAnsiTheme="minorHAnsi" w:cstheme="minorHAnsi"/>
          <w:sz w:val="24"/>
          <w:szCs w:val="24"/>
        </w:rPr>
        <w:t xml:space="preserve">Complainant </w:t>
      </w:r>
      <w:r w:rsidR="00B46035" w:rsidRPr="00841DC8">
        <w:rPr>
          <w:rFonts w:asciiTheme="minorHAnsi" w:eastAsiaTheme="minorHAnsi" w:hAnsiTheme="minorHAnsi" w:cstheme="minorHAnsi"/>
          <w:sz w:val="24"/>
          <w:szCs w:val="24"/>
        </w:rPr>
        <w:t xml:space="preserve">had </w:t>
      </w:r>
      <w:r w:rsidRPr="00841DC8">
        <w:rPr>
          <w:rFonts w:asciiTheme="minorHAnsi" w:eastAsiaTheme="minorHAnsi" w:hAnsiTheme="minorHAnsi" w:cstheme="minorHAnsi"/>
          <w:sz w:val="24"/>
          <w:szCs w:val="24"/>
        </w:rPr>
        <w:t>not received a final decision from the district within 90 days of filing her initial complaint</w:t>
      </w:r>
      <w:r w:rsidR="0026512E" w:rsidRPr="00841DC8">
        <w:rPr>
          <w:rFonts w:asciiTheme="minorHAnsi" w:eastAsiaTheme="minorHAnsi" w:hAnsiTheme="minorHAnsi" w:cstheme="minorHAnsi"/>
          <w:sz w:val="24"/>
          <w:szCs w:val="24"/>
        </w:rPr>
        <w:t>.</w:t>
      </w:r>
      <w:r w:rsidR="007A3A74" w:rsidRPr="00841DC8">
        <w:rPr>
          <w:rStyle w:val="FootnoteReference"/>
          <w:rFonts w:asciiTheme="minorHAnsi" w:eastAsiaTheme="minorHAnsi" w:hAnsiTheme="minorHAnsi" w:cstheme="minorHAnsi"/>
          <w:sz w:val="24"/>
          <w:szCs w:val="24"/>
        </w:rPr>
        <w:footnoteReference w:id="8"/>
      </w:r>
      <w:r w:rsidR="00CC6D0F" w:rsidRPr="00841DC8">
        <w:rPr>
          <w:rFonts w:asciiTheme="minorHAnsi" w:eastAsiaTheme="minorHAnsi" w:hAnsiTheme="minorHAnsi" w:cstheme="minorHAnsi"/>
          <w:sz w:val="24"/>
          <w:szCs w:val="24"/>
        </w:rPr>
        <w:t xml:space="preserve"> </w:t>
      </w:r>
    </w:p>
    <w:p w14:paraId="5A21BDF8" w14:textId="4FADC4E2" w:rsidR="00D519EE" w:rsidRPr="00841DC8" w:rsidRDefault="00D519EE" w:rsidP="00FE6567">
      <w:pPr>
        <w:autoSpaceDE w:val="0"/>
        <w:autoSpaceDN w:val="0"/>
        <w:adjustRightInd w:val="0"/>
        <w:spacing w:after="0"/>
        <w:jc w:val="both"/>
        <w:rPr>
          <w:rFonts w:asciiTheme="minorHAnsi" w:eastAsiaTheme="minorHAnsi" w:hAnsiTheme="minorHAnsi" w:cstheme="minorHAnsi"/>
          <w:sz w:val="24"/>
          <w:szCs w:val="24"/>
        </w:rPr>
      </w:pPr>
    </w:p>
    <w:p w14:paraId="5B81B420" w14:textId="62E2B5BB" w:rsidR="00BA7E2E" w:rsidRPr="00841DC8" w:rsidRDefault="00397945" w:rsidP="00397945">
      <w:pPr>
        <w:autoSpaceDE w:val="0"/>
        <w:autoSpaceDN w:val="0"/>
        <w:adjustRightInd w:val="0"/>
        <w:spacing w:after="0"/>
        <w:jc w:val="center"/>
        <w:rPr>
          <w:rFonts w:asciiTheme="minorHAnsi" w:eastAsiaTheme="minorHAnsi" w:hAnsiTheme="minorHAnsi" w:cstheme="minorHAnsi"/>
          <w:b/>
          <w:sz w:val="24"/>
          <w:szCs w:val="24"/>
        </w:rPr>
      </w:pPr>
      <w:r w:rsidRPr="00841DC8">
        <w:rPr>
          <w:rFonts w:asciiTheme="minorHAnsi" w:eastAsiaTheme="minorHAnsi" w:hAnsiTheme="minorHAnsi" w:cstheme="minorHAnsi"/>
          <w:b/>
          <w:sz w:val="24"/>
          <w:szCs w:val="24"/>
        </w:rPr>
        <w:t xml:space="preserve">PRELIMINARY </w:t>
      </w:r>
      <w:r w:rsidR="00096670" w:rsidRPr="00841DC8">
        <w:rPr>
          <w:rFonts w:asciiTheme="minorHAnsi" w:eastAsiaTheme="minorHAnsi" w:hAnsiTheme="minorHAnsi" w:cstheme="minorHAnsi"/>
          <w:b/>
          <w:sz w:val="24"/>
          <w:szCs w:val="24"/>
        </w:rPr>
        <w:t>FINDINGS OF FACT</w:t>
      </w:r>
    </w:p>
    <w:p w14:paraId="19E81215" w14:textId="77777777" w:rsidR="001047DA" w:rsidRPr="00841DC8" w:rsidRDefault="001047DA" w:rsidP="008929B8">
      <w:pPr>
        <w:autoSpaceDE w:val="0"/>
        <w:autoSpaceDN w:val="0"/>
        <w:adjustRightInd w:val="0"/>
        <w:spacing w:after="0"/>
        <w:rPr>
          <w:rFonts w:asciiTheme="minorHAnsi" w:eastAsiaTheme="minorHAnsi" w:hAnsiTheme="minorHAnsi" w:cstheme="minorHAnsi"/>
          <w:b/>
          <w:sz w:val="24"/>
          <w:szCs w:val="24"/>
        </w:rPr>
      </w:pPr>
    </w:p>
    <w:p w14:paraId="770A7D07" w14:textId="7A02636E" w:rsidR="001047DA" w:rsidRPr="00841DC8" w:rsidRDefault="001047DA" w:rsidP="008929B8">
      <w:pPr>
        <w:autoSpaceDE w:val="0"/>
        <w:autoSpaceDN w:val="0"/>
        <w:adjustRightInd w:val="0"/>
        <w:spacing w:after="0"/>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After conducting its investigation, the Oregon Department of Education makes the following findings of fact:</w:t>
      </w:r>
    </w:p>
    <w:p w14:paraId="48AD7A5B" w14:textId="423BD797" w:rsidR="00703897" w:rsidRPr="00841DC8" w:rsidRDefault="00703897" w:rsidP="008929B8">
      <w:pPr>
        <w:autoSpaceDE w:val="0"/>
        <w:autoSpaceDN w:val="0"/>
        <w:adjustRightInd w:val="0"/>
        <w:spacing w:after="0"/>
        <w:rPr>
          <w:rFonts w:asciiTheme="minorHAnsi" w:eastAsiaTheme="minorHAnsi" w:hAnsiTheme="minorHAnsi" w:cstheme="minorHAnsi"/>
          <w:sz w:val="24"/>
          <w:szCs w:val="24"/>
        </w:rPr>
      </w:pPr>
    </w:p>
    <w:p w14:paraId="7B776A3D" w14:textId="188642D9" w:rsidR="00685ACA" w:rsidRPr="00841DC8" w:rsidRDefault="001D4AC3"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At times relevant to this appeal, Student A attended high school in </w:t>
      </w:r>
      <w:r w:rsidR="00EF3303" w:rsidRPr="00841DC8">
        <w:rPr>
          <w:rFonts w:asciiTheme="minorHAnsi" w:eastAsiaTheme="minorHAnsi" w:hAnsiTheme="minorHAnsi" w:cstheme="minorHAnsi"/>
          <w:sz w:val="24"/>
          <w:szCs w:val="24"/>
        </w:rPr>
        <w:t>North Bend School District 13.</w:t>
      </w:r>
    </w:p>
    <w:p w14:paraId="71BF3A06" w14:textId="67A0EEE9" w:rsidR="00EF3303" w:rsidRPr="00841DC8" w:rsidRDefault="00EF3303" w:rsidP="008929B8">
      <w:pPr>
        <w:pStyle w:val="ListParagraph"/>
        <w:autoSpaceDE w:val="0"/>
        <w:autoSpaceDN w:val="0"/>
        <w:adjustRightInd w:val="0"/>
        <w:spacing w:after="0"/>
        <w:ind w:left="1080"/>
        <w:jc w:val="both"/>
        <w:rPr>
          <w:rFonts w:asciiTheme="minorHAnsi" w:eastAsiaTheme="minorHAnsi" w:hAnsiTheme="minorHAnsi" w:cstheme="minorHAnsi"/>
          <w:sz w:val="24"/>
          <w:szCs w:val="24"/>
        </w:rPr>
      </w:pPr>
    </w:p>
    <w:p w14:paraId="0E319DFB" w14:textId="3D443972" w:rsidR="00C64682" w:rsidRPr="00841DC8" w:rsidRDefault="00CA7323" w:rsidP="00C64682">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 xml:space="preserve">Student A was a member of the North Bend High School Swim Team </w:t>
      </w:r>
      <w:r w:rsidR="002C27E9" w:rsidRPr="00841DC8">
        <w:rPr>
          <w:rFonts w:asciiTheme="minorHAnsi" w:eastAsiaTheme="minorHAnsi" w:hAnsiTheme="minorHAnsi" w:cstheme="minorHAnsi"/>
          <w:sz w:val="24"/>
          <w:szCs w:val="24"/>
        </w:rPr>
        <w:t>(NB Swim Team)</w:t>
      </w:r>
      <w:r w:rsidRPr="00841DC8">
        <w:rPr>
          <w:rFonts w:asciiTheme="minorHAnsi" w:eastAsiaTheme="minorHAnsi" w:hAnsiTheme="minorHAnsi" w:cstheme="minorHAnsi"/>
          <w:sz w:val="24"/>
          <w:szCs w:val="24"/>
        </w:rPr>
        <w:t>.</w:t>
      </w:r>
      <w:r w:rsidR="00430727" w:rsidRPr="00841DC8">
        <w:rPr>
          <w:rFonts w:asciiTheme="minorHAnsi" w:eastAsiaTheme="minorHAnsi" w:hAnsiTheme="minorHAnsi" w:cstheme="minorHAnsi"/>
          <w:sz w:val="24"/>
          <w:szCs w:val="24"/>
        </w:rPr>
        <w:t xml:space="preserve"> Student A is African American and Caucasian. Student </w:t>
      </w:r>
      <w:r w:rsidR="006579B2" w:rsidRPr="00841DC8">
        <w:rPr>
          <w:rFonts w:asciiTheme="minorHAnsi" w:eastAsiaTheme="minorHAnsi" w:hAnsiTheme="minorHAnsi" w:cstheme="minorHAnsi"/>
          <w:sz w:val="24"/>
          <w:szCs w:val="24"/>
        </w:rPr>
        <w:t>A identifies as Mixed Race</w:t>
      </w:r>
      <w:r w:rsidR="00430727" w:rsidRPr="00841DC8">
        <w:rPr>
          <w:rFonts w:asciiTheme="minorHAnsi" w:eastAsiaTheme="minorHAnsi" w:hAnsiTheme="minorHAnsi" w:cstheme="minorHAnsi"/>
          <w:sz w:val="24"/>
          <w:szCs w:val="24"/>
        </w:rPr>
        <w:t>.</w:t>
      </w:r>
    </w:p>
    <w:p w14:paraId="21E6E4C7" w14:textId="77777777" w:rsidR="00C64682" w:rsidRPr="00841DC8" w:rsidRDefault="00C64682" w:rsidP="00C64682">
      <w:pPr>
        <w:pStyle w:val="ListParagraph"/>
        <w:rPr>
          <w:rFonts w:asciiTheme="minorHAnsi" w:eastAsiaTheme="minorHAnsi" w:hAnsiTheme="minorHAnsi" w:cstheme="minorHAnsi"/>
          <w:sz w:val="24"/>
          <w:szCs w:val="24"/>
        </w:rPr>
      </w:pPr>
    </w:p>
    <w:p w14:paraId="683A5BF6" w14:textId="1B6A7264" w:rsidR="00C64682" w:rsidRPr="00841DC8" w:rsidRDefault="00C64682" w:rsidP="00C64682">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At times relevant to this appeal, Complainant was an employee of the district.</w:t>
      </w:r>
    </w:p>
    <w:p w14:paraId="47ECB0E0" w14:textId="77777777" w:rsidR="00CA7323" w:rsidRPr="00841DC8" w:rsidRDefault="00CA7323" w:rsidP="008929B8">
      <w:pPr>
        <w:pStyle w:val="ListParagraph"/>
        <w:spacing w:after="0"/>
        <w:rPr>
          <w:rFonts w:asciiTheme="minorHAnsi" w:eastAsiaTheme="minorHAnsi" w:hAnsiTheme="minorHAnsi" w:cstheme="minorHAnsi"/>
          <w:sz w:val="24"/>
          <w:szCs w:val="24"/>
        </w:rPr>
      </w:pPr>
    </w:p>
    <w:p w14:paraId="4CBE9F28" w14:textId="779DBEF0" w:rsidR="00CA7323" w:rsidRPr="00841DC8" w:rsidRDefault="00101044"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At times relevant to this appeal, there was a coach for </w:t>
      </w:r>
      <w:r w:rsidR="00CA7323" w:rsidRPr="00841DC8">
        <w:rPr>
          <w:rFonts w:asciiTheme="minorHAnsi" w:eastAsiaTheme="minorHAnsi" w:hAnsiTheme="minorHAnsi" w:cstheme="minorHAnsi"/>
          <w:sz w:val="24"/>
          <w:szCs w:val="24"/>
        </w:rPr>
        <w:t xml:space="preserve">the </w:t>
      </w:r>
      <w:r w:rsidR="002C27E9" w:rsidRPr="00841DC8">
        <w:rPr>
          <w:rFonts w:asciiTheme="minorHAnsi" w:eastAsiaTheme="minorHAnsi" w:hAnsiTheme="minorHAnsi" w:cstheme="minorHAnsi"/>
          <w:sz w:val="24"/>
          <w:szCs w:val="24"/>
        </w:rPr>
        <w:t>NB</w:t>
      </w:r>
      <w:r w:rsidR="00CA7323" w:rsidRPr="00841DC8">
        <w:rPr>
          <w:rFonts w:asciiTheme="minorHAnsi" w:eastAsiaTheme="minorHAnsi" w:hAnsiTheme="minorHAnsi" w:cstheme="minorHAnsi"/>
          <w:sz w:val="24"/>
          <w:szCs w:val="24"/>
        </w:rPr>
        <w:t xml:space="preserve"> Swim Team (Coach). Coach</w:t>
      </w:r>
      <w:r w:rsidR="002C27E9" w:rsidRPr="00841DC8">
        <w:rPr>
          <w:rFonts w:asciiTheme="minorHAnsi" w:eastAsiaTheme="minorHAnsi" w:hAnsiTheme="minorHAnsi" w:cstheme="minorHAnsi"/>
          <w:sz w:val="24"/>
          <w:szCs w:val="24"/>
        </w:rPr>
        <w:t xml:space="preserve"> coached the NB</w:t>
      </w:r>
      <w:r w:rsidR="00CA7323" w:rsidRPr="00841DC8">
        <w:rPr>
          <w:rFonts w:asciiTheme="minorHAnsi" w:eastAsiaTheme="minorHAnsi" w:hAnsiTheme="minorHAnsi" w:cstheme="minorHAnsi"/>
          <w:sz w:val="24"/>
          <w:szCs w:val="24"/>
        </w:rPr>
        <w:t xml:space="preserve"> Swim Team during the 2017-2018 school year.</w:t>
      </w:r>
      <w:r w:rsidRPr="00841DC8">
        <w:rPr>
          <w:rFonts w:asciiTheme="minorHAnsi" w:eastAsiaTheme="minorHAnsi" w:hAnsiTheme="minorHAnsi" w:cstheme="minorHAnsi"/>
          <w:sz w:val="24"/>
          <w:szCs w:val="24"/>
        </w:rPr>
        <w:t xml:space="preserve"> Coach did not coach the NB Swim Team after the 2017-2018 school year.</w:t>
      </w:r>
    </w:p>
    <w:p w14:paraId="1BB17530" w14:textId="77777777" w:rsidR="00CA7323" w:rsidRPr="00841DC8" w:rsidRDefault="00CA7323" w:rsidP="008929B8">
      <w:pPr>
        <w:pStyle w:val="ListParagraph"/>
        <w:spacing w:after="0"/>
        <w:rPr>
          <w:rFonts w:asciiTheme="minorHAnsi" w:eastAsiaTheme="minorHAnsi" w:hAnsiTheme="minorHAnsi" w:cstheme="minorHAnsi"/>
          <w:sz w:val="24"/>
          <w:szCs w:val="24"/>
        </w:rPr>
      </w:pPr>
    </w:p>
    <w:p w14:paraId="446EF5D3" w14:textId="55500C3B" w:rsidR="00736C5A" w:rsidRPr="00841DC8" w:rsidRDefault="00B15D8F"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Coach also coached</w:t>
      </w:r>
      <w:r w:rsidR="008B33FA" w:rsidRPr="00841DC8">
        <w:rPr>
          <w:rFonts w:asciiTheme="minorHAnsi" w:eastAsiaTheme="minorHAnsi" w:hAnsiTheme="minorHAnsi" w:cstheme="minorHAnsi"/>
          <w:sz w:val="24"/>
          <w:szCs w:val="24"/>
        </w:rPr>
        <w:t xml:space="preserve"> </w:t>
      </w:r>
      <w:r w:rsidR="00101044" w:rsidRPr="00841DC8">
        <w:rPr>
          <w:rFonts w:asciiTheme="minorHAnsi" w:eastAsiaTheme="minorHAnsi" w:hAnsiTheme="minorHAnsi" w:cstheme="minorHAnsi"/>
          <w:sz w:val="24"/>
          <w:szCs w:val="24"/>
        </w:rPr>
        <w:t>a local club swim team</w:t>
      </w:r>
      <w:r w:rsidR="002028B6" w:rsidRPr="00841DC8">
        <w:rPr>
          <w:rFonts w:asciiTheme="minorHAnsi" w:eastAsiaTheme="minorHAnsi" w:hAnsiTheme="minorHAnsi" w:cstheme="minorHAnsi"/>
          <w:sz w:val="24"/>
          <w:szCs w:val="24"/>
        </w:rPr>
        <w:t xml:space="preserve"> (LC Swim Team)</w:t>
      </w:r>
      <w:r w:rsidR="00101044" w:rsidRPr="00841DC8">
        <w:rPr>
          <w:rFonts w:asciiTheme="minorHAnsi" w:eastAsiaTheme="minorHAnsi" w:hAnsiTheme="minorHAnsi" w:cstheme="minorHAnsi"/>
          <w:sz w:val="24"/>
          <w:szCs w:val="24"/>
        </w:rPr>
        <w:t xml:space="preserve">. </w:t>
      </w:r>
      <w:r w:rsidR="00B378A7" w:rsidRPr="00841DC8">
        <w:rPr>
          <w:rFonts w:asciiTheme="minorHAnsi" w:eastAsiaTheme="minorHAnsi" w:hAnsiTheme="minorHAnsi" w:cstheme="minorHAnsi"/>
          <w:sz w:val="24"/>
          <w:szCs w:val="24"/>
        </w:rPr>
        <w:t xml:space="preserve">The season for </w:t>
      </w:r>
      <w:r w:rsidR="00FC6734" w:rsidRPr="00841DC8">
        <w:rPr>
          <w:rFonts w:asciiTheme="minorHAnsi" w:eastAsiaTheme="minorHAnsi" w:hAnsiTheme="minorHAnsi" w:cstheme="minorHAnsi"/>
          <w:sz w:val="24"/>
          <w:szCs w:val="24"/>
        </w:rPr>
        <w:t xml:space="preserve">the </w:t>
      </w:r>
      <w:r w:rsidR="00B378A7" w:rsidRPr="00841DC8">
        <w:rPr>
          <w:rFonts w:asciiTheme="minorHAnsi" w:eastAsiaTheme="minorHAnsi" w:hAnsiTheme="minorHAnsi" w:cstheme="minorHAnsi"/>
          <w:sz w:val="24"/>
          <w:szCs w:val="24"/>
        </w:rPr>
        <w:t xml:space="preserve">LC Swim Team </w:t>
      </w:r>
      <w:r w:rsidR="003E6EE5" w:rsidRPr="00841DC8">
        <w:rPr>
          <w:rFonts w:asciiTheme="minorHAnsi" w:eastAsiaTheme="minorHAnsi" w:hAnsiTheme="minorHAnsi" w:cstheme="minorHAnsi"/>
          <w:sz w:val="24"/>
          <w:szCs w:val="24"/>
        </w:rPr>
        <w:t>was held</w:t>
      </w:r>
      <w:r w:rsidR="00B378A7" w:rsidRPr="00841DC8">
        <w:rPr>
          <w:rFonts w:asciiTheme="minorHAnsi" w:eastAsiaTheme="minorHAnsi" w:hAnsiTheme="minorHAnsi" w:cstheme="minorHAnsi"/>
          <w:sz w:val="24"/>
          <w:szCs w:val="24"/>
        </w:rPr>
        <w:t xml:space="preserve"> before the season for</w:t>
      </w:r>
      <w:r w:rsidR="00FC6734" w:rsidRPr="00841DC8">
        <w:rPr>
          <w:rFonts w:asciiTheme="minorHAnsi" w:eastAsiaTheme="minorHAnsi" w:hAnsiTheme="minorHAnsi" w:cstheme="minorHAnsi"/>
          <w:sz w:val="24"/>
          <w:szCs w:val="24"/>
        </w:rPr>
        <w:t xml:space="preserve"> the</w:t>
      </w:r>
      <w:r w:rsidR="00B378A7" w:rsidRPr="00841DC8">
        <w:rPr>
          <w:rFonts w:asciiTheme="minorHAnsi" w:eastAsiaTheme="minorHAnsi" w:hAnsiTheme="minorHAnsi" w:cstheme="minorHAnsi"/>
          <w:sz w:val="24"/>
          <w:szCs w:val="24"/>
        </w:rPr>
        <w:t xml:space="preserve"> NB Swim Team. </w:t>
      </w:r>
      <w:r w:rsidR="00430727" w:rsidRPr="00841DC8">
        <w:rPr>
          <w:rFonts w:asciiTheme="minorHAnsi" w:eastAsiaTheme="minorHAnsi" w:hAnsiTheme="minorHAnsi" w:cstheme="minorHAnsi"/>
          <w:sz w:val="24"/>
          <w:szCs w:val="24"/>
        </w:rPr>
        <w:t>Coa</w:t>
      </w:r>
      <w:r w:rsidR="008B4FA5" w:rsidRPr="00841DC8">
        <w:rPr>
          <w:rFonts w:asciiTheme="minorHAnsi" w:eastAsiaTheme="minorHAnsi" w:hAnsiTheme="minorHAnsi" w:cstheme="minorHAnsi"/>
          <w:sz w:val="24"/>
          <w:szCs w:val="24"/>
        </w:rPr>
        <w:t>ch coached the LC Swim Team unti</w:t>
      </w:r>
      <w:r w:rsidR="00430727" w:rsidRPr="00841DC8">
        <w:rPr>
          <w:rFonts w:asciiTheme="minorHAnsi" w:eastAsiaTheme="minorHAnsi" w:hAnsiTheme="minorHAnsi" w:cstheme="minorHAnsi"/>
          <w:sz w:val="24"/>
          <w:szCs w:val="24"/>
        </w:rPr>
        <w:t xml:space="preserve">l December, 2017. </w:t>
      </w:r>
      <w:r w:rsidR="00101044" w:rsidRPr="00841DC8">
        <w:rPr>
          <w:rFonts w:asciiTheme="minorHAnsi" w:eastAsiaTheme="minorHAnsi" w:hAnsiTheme="minorHAnsi" w:cstheme="minorHAnsi"/>
          <w:sz w:val="24"/>
          <w:szCs w:val="24"/>
        </w:rPr>
        <w:t xml:space="preserve">Student A was a member of </w:t>
      </w:r>
      <w:r w:rsidR="00FC6734" w:rsidRPr="00841DC8">
        <w:rPr>
          <w:rFonts w:asciiTheme="minorHAnsi" w:eastAsiaTheme="minorHAnsi" w:hAnsiTheme="minorHAnsi" w:cstheme="minorHAnsi"/>
          <w:sz w:val="24"/>
          <w:szCs w:val="24"/>
        </w:rPr>
        <w:t xml:space="preserve">the </w:t>
      </w:r>
      <w:r w:rsidR="002028B6" w:rsidRPr="00841DC8">
        <w:rPr>
          <w:rFonts w:asciiTheme="minorHAnsi" w:eastAsiaTheme="minorHAnsi" w:hAnsiTheme="minorHAnsi" w:cstheme="minorHAnsi"/>
          <w:sz w:val="24"/>
          <w:szCs w:val="24"/>
        </w:rPr>
        <w:t>LC Swim Team during 2017.</w:t>
      </w:r>
    </w:p>
    <w:p w14:paraId="34D9D23F" w14:textId="77777777" w:rsidR="00DE02B1" w:rsidRPr="00841DC8" w:rsidRDefault="00DE02B1" w:rsidP="00DE02B1">
      <w:pPr>
        <w:pStyle w:val="ListParagraph"/>
        <w:rPr>
          <w:rFonts w:asciiTheme="minorHAnsi" w:eastAsiaTheme="minorHAnsi" w:hAnsiTheme="minorHAnsi" w:cstheme="minorHAnsi"/>
          <w:sz w:val="24"/>
          <w:szCs w:val="24"/>
        </w:rPr>
      </w:pPr>
    </w:p>
    <w:p w14:paraId="5E4EC7B2" w14:textId="77777777" w:rsidR="00FB32CF" w:rsidRPr="00841DC8" w:rsidRDefault="00DE02B1"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Prior to the 2017-2018 school year, </w:t>
      </w:r>
      <w:r w:rsidR="00FB32CF" w:rsidRPr="00841DC8">
        <w:rPr>
          <w:rFonts w:asciiTheme="minorHAnsi" w:eastAsiaTheme="minorHAnsi" w:hAnsiTheme="minorHAnsi" w:cstheme="minorHAnsi"/>
          <w:sz w:val="24"/>
          <w:szCs w:val="24"/>
        </w:rPr>
        <w:t>in February, 2017, a district student came to school wearing a hat on which the confederate flag was prominently displayed. An African American student saw the hat and objected to it. The two students exchanged racial threats and insults, then engaged in a fist fight. Following the incident, Administrator 2 promptly banned displaying the confederate flag at the district’s middle and high schools.</w:t>
      </w:r>
    </w:p>
    <w:p w14:paraId="0F4FDCD2" w14:textId="77777777" w:rsidR="00FB32CF" w:rsidRPr="00841DC8" w:rsidRDefault="00FB32CF" w:rsidP="00FB32CF">
      <w:pPr>
        <w:pStyle w:val="ListParagraph"/>
        <w:rPr>
          <w:rFonts w:asciiTheme="minorHAnsi" w:eastAsiaTheme="minorHAnsi" w:hAnsiTheme="minorHAnsi" w:cstheme="minorHAnsi"/>
          <w:sz w:val="24"/>
          <w:szCs w:val="24"/>
        </w:rPr>
      </w:pPr>
    </w:p>
    <w:p w14:paraId="7AF219EF" w14:textId="6EE2977A" w:rsidR="00DE02B1" w:rsidRPr="00841DC8" w:rsidRDefault="00DE02B1"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After the </w:t>
      </w:r>
      <w:r w:rsidR="00FB32CF" w:rsidRPr="00841DC8">
        <w:rPr>
          <w:rFonts w:asciiTheme="minorHAnsi" w:eastAsiaTheme="minorHAnsi" w:hAnsiTheme="minorHAnsi" w:cstheme="minorHAnsi"/>
          <w:sz w:val="24"/>
          <w:szCs w:val="24"/>
        </w:rPr>
        <w:t>district banned displaying the confederate flag at its middle and high schools,</w:t>
      </w:r>
      <w:r w:rsidRPr="00841DC8">
        <w:rPr>
          <w:rFonts w:asciiTheme="minorHAnsi" w:eastAsiaTheme="minorHAnsi" w:hAnsiTheme="minorHAnsi" w:cstheme="minorHAnsi"/>
          <w:sz w:val="24"/>
          <w:szCs w:val="24"/>
        </w:rPr>
        <w:t xml:space="preserve"> a demonstration was held </w:t>
      </w:r>
      <w:r w:rsidR="00255176" w:rsidRPr="00841DC8">
        <w:rPr>
          <w:rFonts w:asciiTheme="minorHAnsi" w:eastAsiaTheme="minorHAnsi" w:hAnsiTheme="minorHAnsi" w:cstheme="minorHAnsi"/>
          <w:sz w:val="24"/>
          <w:szCs w:val="24"/>
        </w:rPr>
        <w:t>off-school grounds, but during school hours,</w:t>
      </w:r>
      <w:r w:rsidRPr="00841DC8">
        <w:rPr>
          <w:rFonts w:asciiTheme="minorHAnsi" w:eastAsiaTheme="minorHAnsi" w:hAnsiTheme="minorHAnsi" w:cstheme="minorHAnsi"/>
          <w:sz w:val="24"/>
          <w:szCs w:val="24"/>
        </w:rPr>
        <w:t xml:space="preserve"> to </w:t>
      </w:r>
      <w:r w:rsidR="00FB32CF" w:rsidRPr="00841DC8">
        <w:rPr>
          <w:rFonts w:asciiTheme="minorHAnsi" w:eastAsiaTheme="minorHAnsi" w:hAnsiTheme="minorHAnsi" w:cstheme="minorHAnsi"/>
          <w:sz w:val="24"/>
          <w:szCs w:val="24"/>
        </w:rPr>
        <w:t>protest the ban</w:t>
      </w:r>
      <w:r w:rsidR="00255176" w:rsidRPr="00841DC8">
        <w:rPr>
          <w:rFonts w:asciiTheme="minorHAnsi" w:eastAsiaTheme="minorHAnsi" w:hAnsiTheme="minorHAnsi" w:cstheme="minorHAnsi"/>
          <w:sz w:val="24"/>
          <w:szCs w:val="24"/>
        </w:rPr>
        <w:t xml:space="preserve">. </w:t>
      </w:r>
      <w:r w:rsidR="00FB32CF" w:rsidRPr="00841DC8">
        <w:rPr>
          <w:rFonts w:asciiTheme="minorHAnsi" w:eastAsiaTheme="minorHAnsi" w:hAnsiTheme="minorHAnsi" w:cstheme="minorHAnsi"/>
          <w:sz w:val="24"/>
          <w:szCs w:val="24"/>
        </w:rPr>
        <w:t xml:space="preserve">Confederate flags were displayed at the protest. </w:t>
      </w:r>
      <w:r w:rsidR="00255176" w:rsidRPr="00841DC8">
        <w:rPr>
          <w:rFonts w:asciiTheme="minorHAnsi" w:eastAsiaTheme="minorHAnsi" w:hAnsiTheme="minorHAnsi" w:cstheme="minorHAnsi"/>
          <w:sz w:val="24"/>
          <w:szCs w:val="24"/>
        </w:rPr>
        <w:t xml:space="preserve">The district allowed students to attend the demonstration. Certain members of the LC Swim Team and NB Swim Team attended the demonstration. </w:t>
      </w:r>
      <w:r w:rsidR="00103D3F" w:rsidRPr="00841DC8">
        <w:rPr>
          <w:rFonts w:asciiTheme="minorHAnsi" w:eastAsiaTheme="minorHAnsi" w:hAnsiTheme="minorHAnsi" w:cstheme="minorHAnsi"/>
          <w:sz w:val="24"/>
          <w:szCs w:val="24"/>
        </w:rPr>
        <w:t>During an interview with the department, Student A stated that he was aware of the demonstration and that it made him uncomfortable. Student A stated that as a mixed-race individual, it disturbed him that a large number of his classmates decided to leave school to join the protest.</w:t>
      </w:r>
    </w:p>
    <w:p w14:paraId="6FD97E36" w14:textId="77777777" w:rsidR="00736C5A" w:rsidRPr="00841DC8" w:rsidRDefault="00736C5A" w:rsidP="00736C5A">
      <w:pPr>
        <w:pStyle w:val="ListParagraph"/>
        <w:rPr>
          <w:rFonts w:asciiTheme="minorHAnsi" w:eastAsiaTheme="minorHAnsi" w:hAnsiTheme="minorHAnsi" w:cstheme="minorHAnsi"/>
          <w:sz w:val="24"/>
          <w:szCs w:val="24"/>
        </w:rPr>
      </w:pPr>
    </w:p>
    <w:p w14:paraId="3D11CA16" w14:textId="46F66078" w:rsidR="00736C5A" w:rsidRPr="00841DC8" w:rsidRDefault="00103D3F"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At times relevant to this appeal</w:t>
      </w:r>
      <w:r w:rsidR="00736C5A"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 xml:space="preserve">there was </w:t>
      </w:r>
      <w:r w:rsidR="00033B40" w:rsidRPr="00841DC8">
        <w:rPr>
          <w:rFonts w:asciiTheme="minorHAnsi" w:eastAsiaTheme="minorHAnsi" w:hAnsiTheme="minorHAnsi" w:cstheme="minorHAnsi"/>
          <w:sz w:val="24"/>
          <w:szCs w:val="24"/>
        </w:rPr>
        <w:t xml:space="preserve">a student </w:t>
      </w:r>
      <w:r w:rsidRPr="00841DC8">
        <w:rPr>
          <w:rFonts w:asciiTheme="minorHAnsi" w:eastAsiaTheme="minorHAnsi" w:hAnsiTheme="minorHAnsi" w:cstheme="minorHAnsi"/>
          <w:sz w:val="24"/>
          <w:szCs w:val="24"/>
        </w:rPr>
        <w:t>who participated in</w:t>
      </w:r>
      <w:r w:rsidR="00033B40" w:rsidRPr="00841DC8">
        <w:rPr>
          <w:rFonts w:asciiTheme="minorHAnsi" w:eastAsiaTheme="minorHAnsi" w:hAnsiTheme="minorHAnsi" w:cstheme="minorHAnsi"/>
          <w:sz w:val="24"/>
          <w:szCs w:val="24"/>
        </w:rPr>
        <w:t xml:space="preserve"> both LC Swim Team and NB Swim Team (</w:t>
      </w:r>
      <w:r w:rsidR="00736C5A" w:rsidRPr="00841DC8">
        <w:rPr>
          <w:rFonts w:asciiTheme="minorHAnsi" w:eastAsiaTheme="minorHAnsi" w:hAnsiTheme="minorHAnsi" w:cstheme="minorHAnsi"/>
          <w:sz w:val="24"/>
          <w:szCs w:val="24"/>
        </w:rPr>
        <w:t>Student B</w:t>
      </w:r>
      <w:r w:rsidR="00033B40"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xml:space="preserve">. </w:t>
      </w:r>
      <w:r w:rsidR="00736C5A"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 xml:space="preserve">Student B is the son of Coach. During the 2017-2018 school year, Student </w:t>
      </w:r>
      <w:r w:rsidR="00736C5A" w:rsidRPr="00841DC8">
        <w:rPr>
          <w:rFonts w:asciiTheme="minorHAnsi" w:eastAsiaTheme="minorHAnsi" w:hAnsiTheme="minorHAnsi" w:cstheme="minorHAnsi"/>
          <w:sz w:val="24"/>
          <w:szCs w:val="24"/>
        </w:rPr>
        <w:t xml:space="preserve">sent multiple text messages to a group chat consisting of LC Swim Team members and NB Swim Team members. </w:t>
      </w:r>
      <w:r w:rsidR="00B378A7" w:rsidRPr="00841DC8">
        <w:rPr>
          <w:rFonts w:asciiTheme="minorHAnsi" w:eastAsiaTheme="minorHAnsi" w:hAnsiTheme="minorHAnsi" w:cstheme="minorHAnsi"/>
          <w:sz w:val="24"/>
          <w:szCs w:val="24"/>
        </w:rPr>
        <w:t xml:space="preserve">In the text messages, Student B bragged about being racist and </w:t>
      </w:r>
      <w:r w:rsidR="00962466" w:rsidRPr="00841DC8">
        <w:rPr>
          <w:rFonts w:asciiTheme="minorHAnsi" w:eastAsiaTheme="minorHAnsi" w:hAnsiTheme="minorHAnsi" w:cstheme="minorHAnsi"/>
          <w:sz w:val="24"/>
          <w:szCs w:val="24"/>
        </w:rPr>
        <w:t>a member of</w:t>
      </w:r>
      <w:r w:rsidR="00B378A7" w:rsidRPr="00841DC8">
        <w:rPr>
          <w:rFonts w:asciiTheme="minorHAnsi" w:eastAsiaTheme="minorHAnsi" w:hAnsiTheme="minorHAnsi" w:cstheme="minorHAnsi"/>
          <w:sz w:val="24"/>
          <w:szCs w:val="24"/>
        </w:rPr>
        <w:t xml:space="preserve"> the </w:t>
      </w:r>
      <w:r w:rsidR="00962466" w:rsidRPr="00841DC8">
        <w:rPr>
          <w:rFonts w:asciiTheme="minorHAnsi" w:eastAsiaTheme="minorHAnsi" w:hAnsiTheme="minorHAnsi" w:cstheme="minorHAnsi"/>
          <w:sz w:val="24"/>
          <w:szCs w:val="24"/>
        </w:rPr>
        <w:t>Ku Klux Klan</w:t>
      </w:r>
      <w:r w:rsidR="00B378A7" w:rsidRPr="00841DC8">
        <w:rPr>
          <w:rFonts w:asciiTheme="minorHAnsi" w:eastAsiaTheme="minorHAnsi" w:hAnsiTheme="minorHAnsi" w:cstheme="minorHAnsi"/>
          <w:sz w:val="24"/>
          <w:szCs w:val="24"/>
        </w:rPr>
        <w:t xml:space="preserve">. Student B referred to President Barak Obama as a “light skinned nig trying to be black.” </w:t>
      </w:r>
      <w:r w:rsidRPr="00841DC8">
        <w:rPr>
          <w:rFonts w:asciiTheme="minorHAnsi" w:eastAsiaTheme="minorHAnsi" w:hAnsiTheme="minorHAnsi" w:cstheme="minorHAnsi"/>
          <w:sz w:val="24"/>
          <w:szCs w:val="24"/>
        </w:rPr>
        <w:t>During an interview with the department, Student A stated that he was a recipient of Student B’s texts. Student A stated that as a mixed-race individual, he was offended by the text. As a mixed-race individual, Student A was particularly offended by the text referring to President Barak Obama as a “light skinned nig trying to be black.”</w:t>
      </w:r>
    </w:p>
    <w:p w14:paraId="452C2199" w14:textId="77777777" w:rsidR="00B15D8F" w:rsidRPr="00841DC8" w:rsidRDefault="00B15D8F" w:rsidP="00B15D8F">
      <w:pPr>
        <w:pStyle w:val="ListParagraph"/>
        <w:rPr>
          <w:rFonts w:asciiTheme="minorHAnsi" w:eastAsiaTheme="minorHAnsi" w:hAnsiTheme="minorHAnsi" w:cstheme="minorHAnsi"/>
          <w:sz w:val="24"/>
          <w:szCs w:val="24"/>
        </w:rPr>
      </w:pPr>
    </w:p>
    <w:p w14:paraId="5ABDF9FC" w14:textId="42A98858" w:rsidR="00B15D8F" w:rsidRPr="00841DC8" w:rsidRDefault="00A27F88"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 xml:space="preserve">Student A did not want to file a </w:t>
      </w:r>
      <w:r w:rsidR="00CF22D0" w:rsidRPr="00841DC8">
        <w:rPr>
          <w:rFonts w:asciiTheme="minorHAnsi" w:eastAsiaTheme="minorHAnsi" w:hAnsiTheme="minorHAnsi" w:cstheme="minorHAnsi"/>
          <w:sz w:val="24"/>
          <w:szCs w:val="24"/>
        </w:rPr>
        <w:t xml:space="preserve">district </w:t>
      </w:r>
      <w:r w:rsidRPr="00841DC8">
        <w:rPr>
          <w:rFonts w:asciiTheme="minorHAnsi" w:eastAsiaTheme="minorHAnsi" w:hAnsiTheme="minorHAnsi" w:cstheme="minorHAnsi"/>
          <w:sz w:val="24"/>
          <w:szCs w:val="24"/>
        </w:rPr>
        <w:t>complaint agains</w:t>
      </w:r>
      <w:r w:rsidR="009A7774" w:rsidRPr="00841DC8">
        <w:rPr>
          <w:rFonts w:asciiTheme="minorHAnsi" w:eastAsiaTheme="minorHAnsi" w:hAnsiTheme="minorHAnsi" w:cstheme="minorHAnsi"/>
          <w:sz w:val="24"/>
          <w:szCs w:val="24"/>
        </w:rPr>
        <w:t xml:space="preserve">t Student B because </w:t>
      </w:r>
      <w:r w:rsidR="00886755" w:rsidRPr="00841DC8">
        <w:rPr>
          <w:rFonts w:asciiTheme="minorHAnsi" w:eastAsiaTheme="minorHAnsi" w:hAnsiTheme="minorHAnsi" w:cstheme="minorHAnsi"/>
          <w:sz w:val="24"/>
          <w:szCs w:val="24"/>
        </w:rPr>
        <w:t>Student B i</w:t>
      </w:r>
      <w:r w:rsidR="009A7774" w:rsidRPr="00841DC8">
        <w:rPr>
          <w:rFonts w:asciiTheme="minorHAnsi" w:eastAsiaTheme="minorHAnsi" w:hAnsiTheme="minorHAnsi" w:cstheme="minorHAnsi"/>
          <w:sz w:val="24"/>
          <w:szCs w:val="24"/>
        </w:rPr>
        <w:t xml:space="preserve">s the son of Coach, </w:t>
      </w:r>
      <w:r w:rsidRPr="00841DC8">
        <w:rPr>
          <w:rFonts w:asciiTheme="minorHAnsi" w:eastAsiaTheme="minorHAnsi" w:hAnsiTheme="minorHAnsi" w:cstheme="minorHAnsi"/>
          <w:sz w:val="24"/>
          <w:szCs w:val="24"/>
        </w:rPr>
        <w:t xml:space="preserve">Student A was concerned that Coach would retaliate against him for filing a complaint. Student A choose to </w:t>
      </w:r>
      <w:r w:rsidR="0070751D" w:rsidRPr="00841DC8">
        <w:rPr>
          <w:rFonts w:asciiTheme="minorHAnsi" w:eastAsiaTheme="minorHAnsi" w:hAnsiTheme="minorHAnsi" w:cstheme="minorHAnsi"/>
          <w:sz w:val="24"/>
          <w:szCs w:val="24"/>
        </w:rPr>
        <w:t>unfollow Student B</w:t>
      </w:r>
      <w:r w:rsidR="008B4FA5" w:rsidRPr="00841DC8">
        <w:rPr>
          <w:rFonts w:asciiTheme="minorHAnsi" w:eastAsiaTheme="minorHAnsi" w:hAnsiTheme="minorHAnsi" w:cstheme="minorHAnsi"/>
          <w:sz w:val="24"/>
          <w:szCs w:val="24"/>
        </w:rPr>
        <w:t xml:space="preserve"> in the group chat</w:t>
      </w:r>
      <w:r w:rsidR="0070751D" w:rsidRPr="00841DC8">
        <w:rPr>
          <w:rFonts w:asciiTheme="minorHAnsi" w:eastAsiaTheme="minorHAnsi" w:hAnsiTheme="minorHAnsi" w:cstheme="minorHAnsi"/>
          <w:sz w:val="24"/>
          <w:szCs w:val="24"/>
        </w:rPr>
        <w:t>. When Student B learned why Student A unfollowed him, Student B laughed at Student A and made remarks about “thick black women.”</w:t>
      </w:r>
    </w:p>
    <w:p w14:paraId="21BE1105" w14:textId="36B30EBA" w:rsidR="008B33FA" w:rsidRPr="00841DC8" w:rsidRDefault="008B33FA" w:rsidP="001D7739">
      <w:pPr>
        <w:autoSpaceDE w:val="0"/>
        <w:autoSpaceDN w:val="0"/>
        <w:adjustRightInd w:val="0"/>
        <w:spacing w:after="0"/>
        <w:jc w:val="both"/>
        <w:rPr>
          <w:rFonts w:asciiTheme="minorHAnsi" w:eastAsiaTheme="minorHAnsi" w:hAnsiTheme="minorHAnsi" w:cstheme="minorHAnsi"/>
          <w:sz w:val="24"/>
          <w:szCs w:val="24"/>
        </w:rPr>
      </w:pPr>
    </w:p>
    <w:p w14:paraId="49C87D82" w14:textId="52B3534A" w:rsidR="008D09D2" w:rsidRPr="00841DC8" w:rsidRDefault="008D09D2"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During the 2017-2018 school year, during a swim meet, Student B </w:t>
      </w:r>
      <w:r w:rsidR="00886755" w:rsidRPr="00841DC8">
        <w:rPr>
          <w:rFonts w:asciiTheme="minorHAnsi" w:eastAsiaTheme="minorHAnsi" w:hAnsiTheme="minorHAnsi" w:cstheme="minorHAnsi"/>
          <w:sz w:val="24"/>
          <w:szCs w:val="24"/>
        </w:rPr>
        <w:t>directed</w:t>
      </w:r>
      <w:r w:rsidRPr="00841DC8">
        <w:rPr>
          <w:rFonts w:asciiTheme="minorHAnsi" w:eastAsiaTheme="minorHAnsi" w:hAnsiTheme="minorHAnsi" w:cstheme="minorHAnsi"/>
          <w:sz w:val="24"/>
          <w:szCs w:val="24"/>
        </w:rPr>
        <w:t xml:space="preserve"> members of the men’s NB Swim Team line up behind the swim blocks according to race and skin color, with the </w:t>
      </w:r>
      <w:r w:rsidR="00FC6734" w:rsidRPr="00841DC8">
        <w:rPr>
          <w:rFonts w:asciiTheme="minorHAnsi" w:eastAsiaTheme="minorHAnsi" w:hAnsiTheme="minorHAnsi" w:cstheme="minorHAnsi"/>
          <w:sz w:val="24"/>
          <w:szCs w:val="24"/>
        </w:rPr>
        <w:t xml:space="preserve">member </w:t>
      </w:r>
      <w:r w:rsidRPr="00841DC8">
        <w:rPr>
          <w:rFonts w:asciiTheme="minorHAnsi" w:eastAsiaTheme="minorHAnsi" w:hAnsiTheme="minorHAnsi" w:cstheme="minorHAnsi"/>
          <w:sz w:val="24"/>
          <w:szCs w:val="24"/>
        </w:rPr>
        <w:t xml:space="preserve">with the lightest skin color at one end of the pool and the member with the darkest skin color at the other end of the pool. </w:t>
      </w:r>
    </w:p>
    <w:p w14:paraId="4EF729D2" w14:textId="77777777" w:rsidR="00110013" w:rsidRPr="00841DC8" w:rsidRDefault="00110013" w:rsidP="00110013">
      <w:pPr>
        <w:pStyle w:val="ListParagraph"/>
        <w:rPr>
          <w:rFonts w:asciiTheme="minorHAnsi" w:eastAsiaTheme="minorHAnsi" w:hAnsiTheme="minorHAnsi" w:cstheme="minorHAnsi"/>
          <w:sz w:val="24"/>
          <w:szCs w:val="24"/>
        </w:rPr>
      </w:pPr>
    </w:p>
    <w:p w14:paraId="743FCF0D" w14:textId="60DDB4CC" w:rsidR="00110013" w:rsidRPr="00841DC8" w:rsidRDefault="00110013"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During the 2017-2018 school year, several members of the NB Swim Team, incl</w:t>
      </w:r>
      <w:r w:rsidR="00B105F5" w:rsidRPr="00841DC8">
        <w:rPr>
          <w:rFonts w:asciiTheme="minorHAnsi" w:eastAsiaTheme="minorHAnsi" w:hAnsiTheme="minorHAnsi" w:cstheme="minorHAnsi"/>
          <w:sz w:val="24"/>
          <w:szCs w:val="24"/>
        </w:rPr>
        <w:t>uding Student B, called a</w:t>
      </w:r>
      <w:r w:rsidRPr="00841DC8">
        <w:rPr>
          <w:rFonts w:asciiTheme="minorHAnsi" w:eastAsiaTheme="minorHAnsi" w:hAnsiTheme="minorHAnsi" w:cstheme="minorHAnsi"/>
          <w:sz w:val="24"/>
          <w:szCs w:val="24"/>
        </w:rPr>
        <w:t xml:space="preserve">n exchange student from Spain </w:t>
      </w:r>
      <w:r w:rsidR="00B105F5" w:rsidRPr="00841DC8">
        <w:rPr>
          <w:rFonts w:asciiTheme="minorHAnsi" w:eastAsiaTheme="minorHAnsi" w:hAnsiTheme="minorHAnsi" w:cstheme="minorHAnsi"/>
          <w:sz w:val="24"/>
          <w:szCs w:val="24"/>
        </w:rPr>
        <w:t xml:space="preserve">(Student C) </w:t>
      </w:r>
      <w:r w:rsidRPr="00841DC8">
        <w:rPr>
          <w:rFonts w:asciiTheme="minorHAnsi" w:eastAsiaTheme="minorHAnsi" w:hAnsiTheme="minorHAnsi" w:cstheme="minorHAnsi"/>
          <w:sz w:val="24"/>
          <w:szCs w:val="24"/>
        </w:rPr>
        <w:t xml:space="preserve">a “Mexican.” Having his national origin deliberately misrepresented upset </w:t>
      </w:r>
      <w:r w:rsidR="00B105F5" w:rsidRPr="00841DC8">
        <w:rPr>
          <w:rFonts w:asciiTheme="minorHAnsi" w:eastAsiaTheme="minorHAnsi" w:hAnsiTheme="minorHAnsi" w:cstheme="minorHAnsi"/>
          <w:sz w:val="24"/>
          <w:szCs w:val="24"/>
        </w:rPr>
        <w:t>Student C</w:t>
      </w:r>
      <w:r w:rsidRPr="00841DC8">
        <w:rPr>
          <w:rFonts w:asciiTheme="minorHAnsi" w:eastAsiaTheme="minorHAnsi" w:hAnsiTheme="minorHAnsi" w:cstheme="minorHAnsi"/>
          <w:sz w:val="24"/>
          <w:szCs w:val="24"/>
        </w:rPr>
        <w:t>.</w:t>
      </w:r>
    </w:p>
    <w:p w14:paraId="1D9AEB47" w14:textId="77777777" w:rsidR="00724A89" w:rsidRPr="00841DC8" w:rsidRDefault="00724A89" w:rsidP="00724A89">
      <w:pPr>
        <w:pStyle w:val="ListParagraph"/>
        <w:rPr>
          <w:rFonts w:asciiTheme="minorHAnsi" w:eastAsiaTheme="minorHAnsi" w:hAnsiTheme="minorHAnsi" w:cstheme="minorHAnsi"/>
          <w:sz w:val="24"/>
          <w:szCs w:val="24"/>
        </w:rPr>
      </w:pPr>
    </w:p>
    <w:p w14:paraId="23F232FD" w14:textId="42476F0E" w:rsidR="00724A89" w:rsidRPr="00841DC8" w:rsidRDefault="00724A89"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February 23, 2018, Complainant filed a complaint with Administrator 1. The complaint alle</w:t>
      </w:r>
      <w:r w:rsidR="00492D13" w:rsidRPr="00841DC8">
        <w:rPr>
          <w:rFonts w:asciiTheme="minorHAnsi" w:eastAsiaTheme="minorHAnsi" w:hAnsiTheme="minorHAnsi" w:cstheme="minorHAnsi"/>
          <w:sz w:val="24"/>
          <w:szCs w:val="24"/>
        </w:rPr>
        <w:t>ged that Student A was subject</w:t>
      </w:r>
      <w:r w:rsidRPr="00841DC8">
        <w:rPr>
          <w:rFonts w:asciiTheme="minorHAnsi" w:eastAsiaTheme="minorHAnsi" w:hAnsiTheme="minorHAnsi" w:cstheme="minorHAnsi"/>
          <w:sz w:val="24"/>
          <w:szCs w:val="24"/>
        </w:rPr>
        <w:t xml:space="preserve"> to discrimination on the basis of race when participating in </w:t>
      </w:r>
      <w:r w:rsidR="00612A82" w:rsidRPr="00841DC8">
        <w:rPr>
          <w:rFonts w:asciiTheme="minorHAnsi" w:eastAsiaTheme="minorHAnsi" w:hAnsiTheme="minorHAnsi" w:cstheme="minorHAnsi"/>
          <w:sz w:val="24"/>
          <w:szCs w:val="24"/>
        </w:rPr>
        <w:t xml:space="preserve">the </w:t>
      </w:r>
      <w:r w:rsidRPr="00841DC8">
        <w:rPr>
          <w:rFonts w:asciiTheme="minorHAnsi" w:eastAsiaTheme="minorHAnsi" w:hAnsiTheme="minorHAnsi" w:cstheme="minorHAnsi"/>
          <w:sz w:val="24"/>
          <w:szCs w:val="24"/>
        </w:rPr>
        <w:t xml:space="preserve">district’s swim program. The complaint specifically alleged that Student B had sent multiple </w:t>
      </w:r>
      <w:r w:rsidR="00612A82" w:rsidRPr="00841DC8">
        <w:rPr>
          <w:rFonts w:asciiTheme="minorHAnsi" w:eastAsiaTheme="minorHAnsi" w:hAnsiTheme="minorHAnsi" w:cstheme="minorHAnsi"/>
          <w:sz w:val="24"/>
          <w:szCs w:val="24"/>
        </w:rPr>
        <w:t xml:space="preserve">racist </w:t>
      </w:r>
      <w:r w:rsidRPr="00841DC8">
        <w:rPr>
          <w:rFonts w:asciiTheme="minorHAnsi" w:eastAsiaTheme="minorHAnsi" w:hAnsiTheme="minorHAnsi" w:cstheme="minorHAnsi"/>
          <w:sz w:val="24"/>
          <w:szCs w:val="24"/>
        </w:rPr>
        <w:t xml:space="preserve">text messages to </w:t>
      </w:r>
      <w:r w:rsidR="00EA7685" w:rsidRPr="00841DC8">
        <w:rPr>
          <w:rFonts w:asciiTheme="minorHAnsi" w:eastAsiaTheme="minorHAnsi" w:hAnsiTheme="minorHAnsi" w:cstheme="minorHAnsi"/>
          <w:sz w:val="24"/>
          <w:szCs w:val="24"/>
        </w:rPr>
        <w:t>members of the</w:t>
      </w:r>
      <w:r w:rsidRPr="00841DC8">
        <w:rPr>
          <w:rFonts w:asciiTheme="minorHAnsi" w:eastAsiaTheme="minorHAnsi" w:hAnsiTheme="minorHAnsi" w:cstheme="minorHAnsi"/>
          <w:sz w:val="24"/>
          <w:szCs w:val="24"/>
        </w:rPr>
        <w:t xml:space="preserve"> LC Swim Team and </w:t>
      </w:r>
      <w:r w:rsidR="00EA7685" w:rsidRPr="00841DC8">
        <w:rPr>
          <w:rFonts w:asciiTheme="minorHAnsi" w:eastAsiaTheme="minorHAnsi" w:hAnsiTheme="minorHAnsi" w:cstheme="minorHAnsi"/>
          <w:sz w:val="24"/>
          <w:szCs w:val="24"/>
        </w:rPr>
        <w:t>the NB Swim Team</w:t>
      </w:r>
      <w:r w:rsidRPr="00841DC8">
        <w:rPr>
          <w:rFonts w:asciiTheme="minorHAnsi" w:eastAsiaTheme="minorHAnsi" w:hAnsiTheme="minorHAnsi" w:cstheme="minorHAnsi"/>
          <w:sz w:val="24"/>
          <w:szCs w:val="24"/>
        </w:rPr>
        <w:t>. The complaint also specifically alleged that Student B had members of the men’s NB Swim Team line up according to race and skin color. The complaint contained photo evidence of the text messages. Administrator 1 responded to Complainant later that day, describing the subject of her complaint as a “communication issue” and attempting to set up a meeting with her. On February 26, 2018, Complainant emailed a response to Administrator 1, disagreeing with Administrator 1’s description of her complaint and refusing to attend the meeting.</w:t>
      </w:r>
    </w:p>
    <w:p w14:paraId="2A25A171" w14:textId="77777777" w:rsidR="00C64682" w:rsidRPr="00841DC8" w:rsidRDefault="00C64682" w:rsidP="00C64682">
      <w:pPr>
        <w:pStyle w:val="ListParagraph"/>
        <w:rPr>
          <w:rFonts w:asciiTheme="minorHAnsi" w:eastAsiaTheme="minorHAnsi" w:hAnsiTheme="minorHAnsi" w:cstheme="minorHAnsi"/>
          <w:sz w:val="24"/>
          <w:szCs w:val="24"/>
        </w:rPr>
      </w:pPr>
    </w:p>
    <w:p w14:paraId="6A286132" w14:textId="79A94431" w:rsidR="00C64682" w:rsidRPr="00841DC8" w:rsidRDefault="00C64682"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March 1, 2018, Complainant filed a complaint with Administrator 2, again alleging</w:t>
      </w:r>
      <w:r w:rsidR="00492D13" w:rsidRPr="00841DC8">
        <w:rPr>
          <w:rFonts w:asciiTheme="minorHAnsi" w:eastAsiaTheme="minorHAnsi" w:hAnsiTheme="minorHAnsi" w:cstheme="minorHAnsi"/>
          <w:sz w:val="24"/>
          <w:szCs w:val="24"/>
        </w:rPr>
        <w:t xml:space="preserve"> that Student A was subject</w:t>
      </w:r>
      <w:r w:rsidRPr="00841DC8">
        <w:rPr>
          <w:rFonts w:asciiTheme="minorHAnsi" w:eastAsiaTheme="minorHAnsi" w:hAnsiTheme="minorHAnsi" w:cstheme="minorHAnsi"/>
          <w:sz w:val="24"/>
          <w:szCs w:val="24"/>
        </w:rPr>
        <w:t xml:space="preserve"> to discrimination on the basis of race when participating in the district’s swim program. </w:t>
      </w:r>
      <w:r w:rsidR="00492D13" w:rsidRPr="00841DC8">
        <w:rPr>
          <w:rFonts w:asciiTheme="minorHAnsi" w:eastAsiaTheme="minorHAnsi" w:hAnsiTheme="minorHAnsi" w:cstheme="minorHAnsi"/>
          <w:sz w:val="24"/>
          <w:szCs w:val="24"/>
        </w:rPr>
        <w:t xml:space="preserve">The complaint again alleged that Student B sent multiple racist text messages and directed members of the men’s NB Swim Team to line up according to race and skin color. </w:t>
      </w:r>
      <w:r w:rsidR="00E563E3" w:rsidRPr="00841DC8">
        <w:rPr>
          <w:rFonts w:asciiTheme="minorHAnsi" w:eastAsiaTheme="minorHAnsi" w:hAnsiTheme="minorHAnsi" w:cstheme="minorHAnsi"/>
          <w:sz w:val="24"/>
          <w:szCs w:val="24"/>
        </w:rPr>
        <w:t>The complaint</w:t>
      </w:r>
      <w:r w:rsidR="00492D13" w:rsidRPr="00841DC8">
        <w:rPr>
          <w:rFonts w:asciiTheme="minorHAnsi" w:eastAsiaTheme="minorHAnsi" w:hAnsiTheme="minorHAnsi" w:cstheme="minorHAnsi"/>
          <w:sz w:val="24"/>
          <w:szCs w:val="24"/>
        </w:rPr>
        <w:t xml:space="preserve"> specifically stated that the incidents were affecting Student A’s ability to participate in and enjoy the </w:t>
      </w:r>
      <w:r w:rsidRPr="00841DC8">
        <w:rPr>
          <w:rFonts w:asciiTheme="minorHAnsi" w:eastAsiaTheme="minorHAnsi" w:hAnsiTheme="minorHAnsi" w:cstheme="minorHAnsi"/>
          <w:sz w:val="24"/>
          <w:szCs w:val="24"/>
        </w:rPr>
        <w:t>program.</w:t>
      </w:r>
    </w:p>
    <w:p w14:paraId="37F08F6A" w14:textId="77777777" w:rsidR="00C64682" w:rsidRPr="00841DC8" w:rsidRDefault="00C64682" w:rsidP="00C64682">
      <w:pPr>
        <w:pStyle w:val="ListParagraph"/>
        <w:rPr>
          <w:rFonts w:asciiTheme="minorHAnsi" w:eastAsiaTheme="minorHAnsi" w:hAnsiTheme="minorHAnsi" w:cstheme="minorHAnsi"/>
          <w:sz w:val="24"/>
          <w:szCs w:val="24"/>
        </w:rPr>
      </w:pPr>
    </w:p>
    <w:p w14:paraId="5CC2CAF2" w14:textId="7D01C959" w:rsidR="00C64682" w:rsidRPr="00841DC8" w:rsidRDefault="00C64682"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March </w:t>
      </w:r>
      <w:r w:rsidR="00364BC3" w:rsidRPr="00841DC8">
        <w:rPr>
          <w:rFonts w:asciiTheme="minorHAnsi" w:eastAsiaTheme="minorHAnsi" w:hAnsiTheme="minorHAnsi" w:cstheme="minorHAnsi"/>
          <w:sz w:val="24"/>
          <w:szCs w:val="24"/>
        </w:rPr>
        <w:t>2</w:t>
      </w:r>
      <w:r w:rsidRPr="00841DC8">
        <w:rPr>
          <w:rFonts w:asciiTheme="minorHAnsi" w:eastAsiaTheme="minorHAnsi" w:hAnsiTheme="minorHAnsi" w:cstheme="minorHAnsi"/>
          <w:sz w:val="24"/>
          <w:szCs w:val="24"/>
        </w:rPr>
        <w:t>, 2018, Complainant’s supervisor (Administrator 3) asked to speak to Complainant</w:t>
      </w:r>
      <w:r w:rsidR="00D857F6" w:rsidRPr="00841DC8">
        <w:rPr>
          <w:rFonts w:asciiTheme="minorHAnsi" w:eastAsiaTheme="minorHAnsi" w:hAnsiTheme="minorHAnsi" w:cstheme="minorHAnsi"/>
          <w:sz w:val="24"/>
          <w:szCs w:val="24"/>
        </w:rPr>
        <w:t xml:space="preserve"> at work</w:t>
      </w:r>
      <w:r w:rsidRPr="00841DC8">
        <w:rPr>
          <w:rFonts w:asciiTheme="minorHAnsi" w:eastAsiaTheme="minorHAnsi" w:hAnsiTheme="minorHAnsi" w:cstheme="minorHAnsi"/>
          <w:sz w:val="24"/>
          <w:szCs w:val="24"/>
        </w:rPr>
        <w:t>. Administrator 3 told Complainant that Administrator 2 had called</w:t>
      </w:r>
      <w:r w:rsidR="00D857F6" w:rsidRPr="00841DC8">
        <w:rPr>
          <w:rFonts w:asciiTheme="minorHAnsi" w:eastAsiaTheme="minorHAnsi" w:hAnsiTheme="minorHAnsi" w:cstheme="minorHAnsi"/>
          <w:sz w:val="24"/>
          <w:szCs w:val="24"/>
        </w:rPr>
        <w:t xml:space="preserve"> her</w:t>
      </w:r>
      <w:r w:rsidRPr="00841DC8">
        <w:rPr>
          <w:rFonts w:asciiTheme="minorHAnsi" w:eastAsiaTheme="minorHAnsi" w:hAnsiTheme="minorHAnsi" w:cstheme="minorHAnsi"/>
          <w:sz w:val="24"/>
          <w:szCs w:val="24"/>
        </w:rPr>
        <w:t xml:space="preserve">, inquiring about Complainant. </w:t>
      </w:r>
      <w:r w:rsidR="00364BC3" w:rsidRPr="00841DC8">
        <w:rPr>
          <w:rFonts w:asciiTheme="minorHAnsi" w:eastAsiaTheme="minorHAnsi" w:hAnsiTheme="minorHAnsi" w:cstheme="minorHAnsi"/>
          <w:sz w:val="24"/>
          <w:szCs w:val="24"/>
        </w:rPr>
        <w:t xml:space="preserve">During the call, </w:t>
      </w:r>
      <w:r w:rsidRPr="00841DC8">
        <w:rPr>
          <w:rFonts w:asciiTheme="minorHAnsi" w:eastAsiaTheme="minorHAnsi" w:hAnsiTheme="minorHAnsi" w:cstheme="minorHAnsi"/>
          <w:sz w:val="24"/>
          <w:szCs w:val="24"/>
        </w:rPr>
        <w:t xml:space="preserve">Administrator 2 asked Administrator 3 what kind of person Complainant was. Administrator 2 asked Administrator 3 what kind of employee Complainant was. Administrator 2 asked Administrator 3 </w:t>
      </w:r>
      <w:r w:rsidR="00D3603B" w:rsidRPr="00841DC8">
        <w:rPr>
          <w:rFonts w:asciiTheme="minorHAnsi" w:eastAsiaTheme="minorHAnsi" w:hAnsiTheme="minorHAnsi" w:cstheme="minorHAnsi"/>
          <w:sz w:val="24"/>
          <w:szCs w:val="24"/>
        </w:rPr>
        <w:t>if</w:t>
      </w:r>
      <w:r w:rsidRPr="00841DC8">
        <w:rPr>
          <w:rFonts w:asciiTheme="minorHAnsi" w:eastAsiaTheme="minorHAnsi" w:hAnsiTheme="minorHAnsi" w:cstheme="minorHAnsi"/>
          <w:sz w:val="24"/>
          <w:szCs w:val="24"/>
        </w:rPr>
        <w:t xml:space="preserve"> they knew about the March 1st complaint and, if </w:t>
      </w:r>
      <w:r w:rsidR="00EA7685" w:rsidRPr="00841DC8">
        <w:rPr>
          <w:rFonts w:asciiTheme="minorHAnsi" w:eastAsiaTheme="minorHAnsi" w:hAnsiTheme="minorHAnsi" w:cstheme="minorHAnsi"/>
          <w:sz w:val="24"/>
          <w:szCs w:val="24"/>
        </w:rPr>
        <w:t>they did</w:t>
      </w:r>
      <w:r w:rsidRPr="00841DC8">
        <w:rPr>
          <w:rFonts w:asciiTheme="minorHAnsi" w:eastAsiaTheme="minorHAnsi" w:hAnsiTheme="minorHAnsi" w:cstheme="minorHAnsi"/>
          <w:sz w:val="24"/>
          <w:szCs w:val="24"/>
        </w:rPr>
        <w:t>, what they knew about it.</w:t>
      </w:r>
    </w:p>
    <w:p w14:paraId="58486845" w14:textId="77777777" w:rsidR="00287B80" w:rsidRPr="00841DC8" w:rsidRDefault="00287B80" w:rsidP="00287B80">
      <w:pPr>
        <w:pStyle w:val="ListParagraph"/>
        <w:rPr>
          <w:rFonts w:asciiTheme="minorHAnsi" w:eastAsiaTheme="minorHAnsi" w:hAnsiTheme="minorHAnsi" w:cstheme="minorHAnsi"/>
          <w:sz w:val="24"/>
          <w:szCs w:val="24"/>
        </w:rPr>
      </w:pPr>
    </w:p>
    <w:p w14:paraId="529925B5" w14:textId="013E56CD" w:rsidR="00287B80" w:rsidRPr="00841DC8" w:rsidRDefault="00364BC3"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March 5, 2018, Administrator 3 asked to speak to Complainant. Administrator 3 told Complainant that the district’s human resource officer (Administrator 4) wanted to meet with Complainant. Complainant believed that the meeting would be about her March 1st complaint.</w:t>
      </w:r>
      <w:r w:rsidR="007C509F" w:rsidRPr="00841DC8">
        <w:rPr>
          <w:rFonts w:asciiTheme="minorHAnsi" w:eastAsiaTheme="minorHAnsi" w:hAnsiTheme="minorHAnsi" w:cstheme="minorHAnsi"/>
          <w:sz w:val="24"/>
          <w:szCs w:val="24"/>
        </w:rPr>
        <w:t xml:space="preserve"> </w:t>
      </w:r>
    </w:p>
    <w:p w14:paraId="2A5A1ECA" w14:textId="77777777" w:rsidR="001A1F63" w:rsidRPr="00841DC8" w:rsidRDefault="001A1F63" w:rsidP="001A1F63">
      <w:pPr>
        <w:pStyle w:val="ListParagraph"/>
        <w:rPr>
          <w:rFonts w:asciiTheme="minorHAnsi" w:eastAsiaTheme="minorHAnsi" w:hAnsiTheme="minorHAnsi" w:cstheme="minorHAnsi"/>
          <w:sz w:val="24"/>
          <w:szCs w:val="24"/>
        </w:rPr>
      </w:pPr>
    </w:p>
    <w:p w14:paraId="4E36E0C7" w14:textId="3DE4BF64" w:rsidR="001A1F63" w:rsidRPr="00841DC8" w:rsidRDefault="001A1F63" w:rsidP="008929B8">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March 5, 2018, at the district’s “Swimmer’s Only Dinner,” Administrator 1, Administrator 2, and </w:t>
      </w:r>
      <w:r w:rsidR="00227E7A" w:rsidRPr="00841DC8">
        <w:rPr>
          <w:rFonts w:asciiTheme="minorHAnsi" w:eastAsiaTheme="minorHAnsi" w:hAnsiTheme="minorHAnsi" w:cstheme="minorHAnsi"/>
          <w:sz w:val="24"/>
          <w:szCs w:val="24"/>
        </w:rPr>
        <w:t>the principal of the district high school</w:t>
      </w:r>
      <w:r w:rsidRPr="00841DC8">
        <w:rPr>
          <w:rFonts w:asciiTheme="minorHAnsi" w:eastAsiaTheme="minorHAnsi" w:hAnsiTheme="minorHAnsi" w:cstheme="minorHAnsi"/>
          <w:sz w:val="24"/>
          <w:szCs w:val="24"/>
        </w:rPr>
        <w:t xml:space="preserve"> gave speeches </w:t>
      </w:r>
      <w:r w:rsidR="00227E7A" w:rsidRPr="00841DC8">
        <w:rPr>
          <w:rFonts w:asciiTheme="minorHAnsi" w:eastAsiaTheme="minorHAnsi" w:hAnsiTheme="minorHAnsi" w:cstheme="minorHAnsi"/>
          <w:sz w:val="24"/>
          <w:szCs w:val="24"/>
        </w:rPr>
        <w:t xml:space="preserve">praising Coach </w:t>
      </w:r>
      <w:r w:rsidRPr="00841DC8">
        <w:rPr>
          <w:rFonts w:asciiTheme="minorHAnsi" w:eastAsiaTheme="minorHAnsi" w:hAnsiTheme="minorHAnsi" w:cstheme="minorHAnsi"/>
          <w:sz w:val="24"/>
          <w:szCs w:val="24"/>
        </w:rPr>
        <w:t>in front of the NB Swim Team. Student A was upset about the speeches. Student A felt the speeches were inappropriate because of the complaints filed against Coach. Student A texted his other parent about his displeasure.</w:t>
      </w:r>
    </w:p>
    <w:p w14:paraId="071D9F47" w14:textId="77777777" w:rsidR="001A1F63" w:rsidRPr="00841DC8" w:rsidRDefault="001A1F63" w:rsidP="001A1F63">
      <w:pPr>
        <w:pStyle w:val="ListParagraph"/>
        <w:rPr>
          <w:rFonts w:asciiTheme="minorHAnsi" w:eastAsiaTheme="minorHAnsi" w:hAnsiTheme="minorHAnsi" w:cstheme="minorHAnsi"/>
          <w:sz w:val="24"/>
          <w:szCs w:val="24"/>
        </w:rPr>
      </w:pPr>
    </w:p>
    <w:p w14:paraId="6CC06476" w14:textId="375351D2" w:rsidR="008D09D2" w:rsidRPr="00841DC8" w:rsidRDefault="008D09D2"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March 6, 2018, at a district </w:t>
      </w:r>
      <w:r w:rsidR="00D72992" w:rsidRPr="00841DC8">
        <w:rPr>
          <w:rFonts w:asciiTheme="minorHAnsi" w:eastAsiaTheme="minorHAnsi" w:hAnsiTheme="minorHAnsi" w:cstheme="minorHAnsi"/>
          <w:sz w:val="24"/>
          <w:szCs w:val="24"/>
        </w:rPr>
        <w:t>athletics</w:t>
      </w:r>
      <w:r w:rsidRPr="00841DC8">
        <w:rPr>
          <w:rFonts w:asciiTheme="minorHAnsi" w:eastAsiaTheme="minorHAnsi" w:hAnsiTheme="minorHAnsi" w:cstheme="minorHAnsi"/>
          <w:sz w:val="24"/>
          <w:szCs w:val="24"/>
        </w:rPr>
        <w:t xml:space="preserve"> awards ceremony, </w:t>
      </w:r>
      <w:r w:rsidR="00BE59E1" w:rsidRPr="00841DC8">
        <w:rPr>
          <w:rFonts w:asciiTheme="minorHAnsi" w:eastAsiaTheme="minorHAnsi" w:hAnsiTheme="minorHAnsi" w:cstheme="minorHAnsi"/>
          <w:sz w:val="24"/>
          <w:szCs w:val="24"/>
        </w:rPr>
        <w:t>Student A</w:t>
      </w:r>
      <w:r w:rsidRPr="00841DC8">
        <w:rPr>
          <w:rFonts w:asciiTheme="minorHAnsi" w:eastAsiaTheme="minorHAnsi" w:hAnsiTheme="minorHAnsi" w:cstheme="minorHAnsi"/>
          <w:sz w:val="24"/>
          <w:szCs w:val="24"/>
        </w:rPr>
        <w:t xml:space="preserve"> received the “Rebel Scum” award and </w:t>
      </w:r>
      <w:r w:rsidR="00B105F5" w:rsidRPr="00841DC8">
        <w:rPr>
          <w:rFonts w:asciiTheme="minorHAnsi" w:eastAsiaTheme="minorHAnsi" w:hAnsiTheme="minorHAnsi" w:cstheme="minorHAnsi"/>
          <w:sz w:val="24"/>
          <w:szCs w:val="24"/>
        </w:rPr>
        <w:t>Student C</w:t>
      </w:r>
      <w:r w:rsidRPr="00841DC8">
        <w:rPr>
          <w:rFonts w:asciiTheme="minorHAnsi" w:eastAsiaTheme="minorHAnsi" w:hAnsiTheme="minorHAnsi" w:cstheme="minorHAnsi"/>
          <w:sz w:val="24"/>
          <w:szCs w:val="24"/>
        </w:rPr>
        <w:t xml:space="preserve"> received the “Best Mexican” award. </w:t>
      </w:r>
    </w:p>
    <w:p w14:paraId="48A96F11" w14:textId="77777777" w:rsidR="006C0921" w:rsidRPr="00841DC8" w:rsidRDefault="006C0921" w:rsidP="006C0921">
      <w:pPr>
        <w:pStyle w:val="ListParagraph"/>
        <w:autoSpaceDE w:val="0"/>
        <w:autoSpaceDN w:val="0"/>
        <w:adjustRightInd w:val="0"/>
        <w:spacing w:after="0"/>
        <w:ind w:left="1080"/>
        <w:jc w:val="both"/>
        <w:rPr>
          <w:rFonts w:asciiTheme="minorHAnsi" w:eastAsiaTheme="minorHAnsi" w:hAnsiTheme="minorHAnsi" w:cstheme="minorHAnsi"/>
          <w:sz w:val="24"/>
          <w:szCs w:val="24"/>
        </w:rPr>
      </w:pPr>
    </w:p>
    <w:p w14:paraId="033B5690" w14:textId="17C40857" w:rsidR="0015682A" w:rsidRPr="00841DC8" w:rsidRDefault="00DB1B1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March 7, 2018, Administrator 3 </w:t>
      </w:r>
      <w:r w:rsidR="007C509F" w:rsidRPr="00841DC8">
        <w:rPr>
          <w:rFonts w:asciiTheme="minorHAnsi" w:eastAsiaTheme="minorHAnsi" w:hAnsiTheme="minorHAnsi" w:cstheme="minorHAnsi"/>
          <w:sz w:val="24"/>
          <w:szCs w:val="24"/>
        </w:rPr>
        <w:t xml:space="preserve">called Complainant in the evening to inform Complainant that she would be meeting with Administrator 4 on March 9, 2018. Administrator 3 informed Complainant that she was allowed to have a union representative with her at the meeting. Complainant was confused </w:t>
      </w:r>
      <w:r w:rsidR="00F121A7" w:rsidRPr="00841DC8">
        <w:rPr>
          <w:rFonts w:asciiTheme="minorHAnsi" w:eastAsiaTheme="minorHAnsi" w:hAnsiTheme="minorHAnsi" w:cstheme="minorHAnsi"/>
          <w:sz w:val="24"/>
          <w:szCs w:val="24"/>
        </w:rPr>
        <w:t xml:space="preserve">by this statement </w:t>
      </w:r>
      <w:r w:rsidR="007C509F" w:rsidRPr="00841DC8">
        <w:rPr>
          <w:rFonts w:asciiTheme="minorHAnsi" w:eastAsiaTheme="minorHAnsi" w:hAnsiTheme="minorHAnsi" w:cstheme="minorHAnsi"/>
          <w:sz w:val="24"/>
          <w:szCs w:val="24"/>
        </w:rPr>
        <w:t>because she believed that the meeting would be about her March 1st complaint. On March 8, 2018, Complainant called the president of her union to request</w:t>
      </w:r>
      <w:r w:rsidR="00784B74" w:rsidRPr="00841DC8">
        <w:rPr>
          <w:rFonts w:asciiTheme="minorHAnsi" w:eastAsiaTheme="minorHAnsi" w:hAnsiTheme="minorHAnsi" w:cstheme="minorHAnsi"/>
          <w:sz w:val="24"/>
          <w:szCs w:val="24"/>
        </w:rPr>
        <w:t xml:space="preserve"> that</w:t>
      </w:r>
      <w:r w:rsidR="007C509F" w:rsidRPr="00841DC8">
        <w:rPr>
          <w:rFonts w:asciiTheme="minorHAnsi" w:eastAsiaTheme="minorHAnsi" w:hAnsiTheme="minorHAnsi" w:cstheme="minorHAnsi"/>
          <w:sz w:val="24"/>
          <w:szCs w:val="24"/>
        </w:rPr>
        <w:t xml:space="preserve"> a union representative attend the March 9th meeting. The president informed Complainant that the meeting did not concern her March</w:t>
      </w:r>
      <w:r w:rsidR="00CE6BB4" w:rsidRPr="00841DC8">
        <w:rPr>
          <w:rFonts w:asciiTheme="minorHAnsi" w:eastAsiaTheme="minorHAnsi" w:hAnsiTheme="minorHAnsi" w:cstheme="minorHAnsi"/>
          <w:sz w:val="24"/>
          <w:szCs w:val="24"/>
        </w:rPr>
        <w:t xml:space="preserve"> </w:t>
      </w:r>
      <w:r w:rsidR="007C509F" w:rsidRPr="00841DC8">
        <w:rPr>
          <w:rFonts w:asciiTheme="minorHAnsi" w:eastAsiaTheme="minorHAnsi" w:hAnsiTheme="minorHAnsi" w:cstheme="minorHAnsi"/>
          <w:sz w:val="24"/>
          <w:szCs w:val="24"/>
        </w:rPr>
        <w:t>1st complaint. The president informed Complainant that the meeting concerned a complaint that Coach had filed against Complainant</w:t>
      </w:r>
      <w:r w:rsidR="00784B74" w:rsidRPr="00841DC8">
        <w:rPr>
          <w:rFonts w:asciiTheme="minorHAnsi" w:eastAsiaTheme="minorHAnsi" w:hAnsiTheme="minorHAnsi" w:cstheme="minorHAnsi"/>
          <w:sz w:val="24"/>
          <w:szCs w:val="24"/>
        </w:rPr>
        <w:t>,</w:t>
      </w:r>
      <w:r w:rsidR="007C509F" w:rsidRPr="00841DC8">
        <w:rPr>
          <w:rFonts w:asciiTheme="minorHAnsi" w:eastAsiaTheme="minorHAnsi" w:hAnsiTheme="minorHAnsi" w:cstheme="minorHAnsi"/>
          <w:sz w:val="24"/>
          <w:szCs w:val="24"/>
        </w:rPr>
        <w:t xml:space="preserve"> alleging that Complainant had </w:t>
      </w:r>
      <w:r w:rsidR="00F121A7" w:rsidRPr="00841DC8">
        <w:rPr>
          <w:rFonts w:asciiTheme="minorHAnsi" w:eastAsiaTheme="minorHAnsi" w:hAnsiTheme="minorHAnsi" w:cstheme="minorHAnsi"/>
          <w:sz w:val="24"/>
          <w:szCs w:val="24"/>
        </w:rPr>
        <w:t>subjected her to workplace harassment</w:t>
      </w:r>
      <w:r w:rsidR="007C509F" w:rsidRPr="00841DC8">
        <w:rPr>
          <w:rFonts w:asciiTheme="minorHAnsi" w:eastAsiaTheme="minorHAnsi" w:hAnsiTheme="minorHAnsi" w:cstheme="minorHAnsi"/>
          <w:sz w:val="24"/>
          <w:szCs w:val="24"/>
        </w:rPr>
        <w:t>.</w:t>
      </w:r>
    </w:p>
    <w:p w14:paraId="2AD362B3" w14:textId="77777777" w:rsidR="007C509F" w:rsidRPr="00841DC8" w:rsidRDefault="007C509F" w:rsidP="007C509F">
      <w:pPr>
        <w:pStyle w:val="ListParagraph"/>
        <w:rPr>
          <w:rFonts w:asciiTheme="minorHAnsi" w:eastAsiaTheme="minorHAnsi" w:hAnsiTheme="minorHAnsi" w:cstheme="minorHAnsi"/>
          <w:sz w:val="24"/>
          <w:szCs w:val="24"/>
        </w:rPr>
      </w:pPr>
    </w:p>
    <w:p w14:paraId="1DADAD05" w14:textId="0A2D8101" w:rsidR="007C509F" w:rsidRPr="00841DC8" w:rsidRDefault="007C509F"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did not interact with Coach as an employee. Complainant only interacted with Coach as the parent of a student athlete. During an interview with the department, Complainant stated that as a parent, she was deliberately friendly and </w:t>
      </w:r>
      <w:r w:rsidR="0034319D" w:rsidRPr="00841DC8">
        <w:rPr>
          <w:rFonts w:asciiTheme="minorHAnsi" w:eastAsiaTheme="minorHAnsi" w:hAnsiTheme="minorHAnsi" w:cstheme="minorHAnsi"/>
          <w:sz w:val="24"/>
          <w:szCs w:val="24"/>
        </w:rPr>
        <w:t>courteous</w:t>
      </w:r>
      <w:r w:rsidR="00DC0C4C" w:rsidRPr="00841DC8">
        <w:rPr>
          <w:rFonts w:asciiTheme="minorHAnsi" w:eastAsiaTheme="minorHAnsi" w:hAnsiTheme="minorHAnsi" w:cstheme="minorHAnsi"/>
          <w:sz w:val="24"/>
          <w:szCs w:val="24"/>
        </w:rPr>
        <w:t xml:space="preserve"> toward Coach,</w:t>
      </w:r>
      <w:r w:rsidRPr="00841DC8">
        <w:rPr>
          <w:rFonts w:asciiTheme="minorHAnsi" w:eastAsiaTheme="minorHAnsi" w:hAnsiTheme="minorHAnsi" w:cstheme="minorHAnsi"/>
          <w:sz w:val="24"/>
          <w:szCs w:val="24"/>
        </w:rPr>
        <w:t xml:space="preserve"> fearing that if she acted otherwise, Coach would retaliate against Student A.</w:t>
      </w:r>
    </w:p>
    <w:p w14:paraId="3277699C" w14:textId="77777777" w:rsidR="007C509F" w:rsidRPr="00841DC8" w:rsidRDefault="007C509F" w:rsidP="007C509F">
      <w:pPr>
        <w:pStyle w:val="ListParagraph"/>
        <w:rPr>
          <w:rFonts w:asciiTheme="minorHAnsi" w:eastAsiaTheme="minorHAnsi" w:hAnsiTheme="minorHAnsi" w:cstheme="minorHAnsi"/>
          <w:sz w:val="24"/>
          <w:szCs w:val="24"/>
        </w:rPr>
      </w:pPr>
    </w:p>
    <w:p w14:paraId="78C8A899" w14:textId="172D9124" w:rsidR="00261EAD" w:rsidRPr="00841DC8" w:rsidRDefault="0034319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March 9, 2018, Complainant met with Administrator 4. A union representative was present at the meeting. Administrator 4 told Complainant that the meeting was an “investigatory hearing into [her] as an employee” and that Coach had filed a complaint against Complainant</w:t>
      </w:r>
      <w:r w:rsidR="00784B74"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xml:space="preserve"> alleging that Complainant had harassed her and created a hostile work en</w:t>
      </w:r>
      <w:r w:rsidR="009F235C" w:rsidRPr="00841DC8">
        <w:rPr>
          <w:rFonts w:asciiTheme="minorHAnsi" w:eastAsiaTheme="minorHAnsi" w:hAnsiTheme="minorHAnsi" w:cstheme="minorHAnsi"/>
          <w:sz w:val="24"/>
          <w:szCs w:val="24"/>
        </w:rPr>
        <w:t>vironment.</w:t>
      </w:r>
    </w:p>
    <w:p w14:paraId="44F8F15D" w14:textId="77777777" w:rsidR="00261EAD" w:rsidRPr="00841DC8" w:rsidRDefault="00261EAD" w:rsidP="00261EAD">
      <w:pPr>
        <w:pStyle w:val="ListParagraph"/>
        <w:rPr>
          <w:rFonts w:asciiTheme="minorHAnsi" w:eastAsiaTheme="minorHAnsi" w:hAnsiTheme="minorHAnsi" w:cstheme="minorHAnsi"/>
          <w:sz w:val="24"/>
          <w:szCs w:val="24"/>
        </w:rPr>
      </w:pPr>
    </w:p>
    <w:p w14:paraId="243A9577" w14:textId="66ACF1A4" w:rsidR="00261EAD" w:rsidRPr="00841DC8" w:rsidRDefault="0034319D"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4 claimed that Complainant had submitted complaints while she was on a break at work. Administrator 4 told Complainant that by submitting complaints while she was on break, she had violated the union contract </w:t>
      </w:r>
      <w:r w:rsidRPr="00841DC8">
        <w:rPr>
          <w:rFonts w:asciiTheme="minorHAnsi" w:eastAsiaTheme="minorHAnsi" w:hAnsiTheme="minorHAnsi" w:cstheme="minorHAnsi"/>
          <w:sz w:val="24"/>
          <w:szCs w:val="24"/>
        </w:rPr>
        <w:lastRenderedPageBreak/>
        <w:t>between the district and its employees. Administrator 4 told Complainant that breaks were paid time, and that the district had the right to dictate what employees did on paid time.</w:t>
      </w:r>
      <w:r w:rsidR="00261EAD"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 xml:space="preserve">Administrator 4 told Complainant that she should handle her personal business during the evening or on the weekends. </w:t>
      </w:r>
    </w:p>
    <w:p w14:paraId="5A5E1733" w14:textId="77777777" w:rsidR="00261EAD" w:rsidRPr="00841DC8" w:rsidRDefault="00261EAD" w:rsidP="00261EAD">
      <w:pPr>
        <w:pStyle w:val="ListParagraph"/>
        <w:autoSpaceDE w:val="0"/>
        <w:autoSpaceDN w:val="0"/>
        <w:adjustRightInd w:val="0"/>
        <w:spacing w:after="0"/>
        <w:ind w:left="1800"/>
        <w:jc w:val="both"/>
        <w:rPr>
          <w:rFonts w:asciiTheme="minorHAnsi" w:eastAsiaTheme="minorHAnsi" w:hAnsiTheme="minorHAnsi" w:cstheme="minorHAnsi"/>
          <w:sz w:val="24"/>
          <w:szCs w:val="24"/>
        </w:rPr>
      </w:pPr>
    </w:p>
    <w:p w14:paraId="6D294EC4" w14:textId="77777777" w:rsidR="000A7674" w:rsidRPr="00841DC8" w:rsidRDefault="0034319D"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4 asked Complainant when she typed the complaint. Complainant answered that she typed it at home. </w:t>
      </w:r>
    </w:p>
    <w:p w14:paraId="64BF9C9A" w14:textId="77777777" w:rsidR="000A7674" w:rsidRPr="00841DC8" w:rsidRDefault="000A7674" w:rsidP="000A7674">
      <w:pPr>
        <w:pStyle w:val="ListParagraph"/>
        <w:rPr>
          <w:rFonts w:asciiTheme="minorHAnsi" w:eastAsiaTheme="minorHAnsi" w:hAnsiTheme="minorHAnsi" w:cstheme="minorHAnsi"/>
          <w:sz w:val="24"/>
          <w:szCs w:val="24"/>
        </w:rPr>
      </w:pPr>
    </w:p>
    <w:p w14:paraId="15609165" w14:textId="77777777" w:rsidR="000A7674" w:rsidRPr="00841DC8" w:rsidRDefault="0034319D"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4 asked Complainant what device she used to type the complaint. Complainant answered that she used her home computer to type it. </w:t>
      </w:r>
    </w:p>
    <w:p w14:paraId="34B67BC0" w14:textId="77777777" w:rsidR="000A7674" w:rsidRPr="00841DC8" w:rsidRDefault="000A7674" w:rsidP="000A7674">
      <w:pPr>
        <w:pStyle w:val="ListParagraph"/>
        <w:rPr>
          <w:rFonts w:asciiTheme="minorHAnsi" w:eastAsiaTheme="minorHAnsi" w:hAnsiTheme="minorHAnsi" w:cstheme="minorHAnsi"/>
          <w:sz w:val="24"/>
          <w:szCs w:val="24"/>
        </w:rPr>
      </w:pPr>
    </w:p>
    <w:p w14:paraId="70D3558B" w14:textId="77777777" w:rsidR="000A7674" w:rsidRPr="00841DC8" w:rsidRDefault="0034319D"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4 asked Complainant </w:t>
      </w:r>
      <w:r w:rsidR="00261EAD" w:rsidRPr="00841DC8">
        <w:rPr>
          <w:rFonts w:asciiTheme="minorHAnsi" w:eastAsiaTheme="minorHAnsi" w:hAnsiTheme="minorHAnsi" w:cstheme="minorHAnsi"/>
          <w:sz w:val="24"/>
          <w:szCs w:val="24"/>
        </w:rPr>
        <w:t xml:space="preserve">what device she used to send the complaint. Complainant answered that she used her phone to send it. </w:t>
      </w:r>
    </w:p>
    <w:p w14:paraId="7685AC8E" w14:textId="77777777" w:rsidR="000A7674" w:rsidRPr="00841DC8" w:rsidRDefault="000A7674" w:rsidP="000A7674">
      <w:pPr>
        <w:pStyle w:val="ListParagraph"/>
        <w:rPr>
          <w:rFonts w:asciiTheme="minorHAnsi" w:eastAsiaTheme="minorHAnsi" w:hAnsiTheme="minorHAnsi" w:cstheme="minorHAnsi"/>
          <w:sz w:val="24"/>
          <w:szCs w:val="24"/>
        </w:rPr>
      </w:pPr>
    </w:p>
    <w:p w14:paraId="3B8D3001" w14:textId="56C6787A" w:rsidR="007C509F" w:rsidRPr="00841DC8" w:rsidRDefault="00261EAD"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Administrator 4 asked Complainant what role she saw herself in when she </w:t>
      </w:r>
      <w:r w:rsidR="000A7674" w:rsidRPr="00841DC8">
        <w:rPr>
          <w:rFonts w:asciiTheme="minorHAnsi" w:eastAsiaTheme="minorHAnsi" w:hAnsiTheme="minorHAnsi" w:cstheme="minorHAnsi"/>
          <w:sz w:val="24"/>
          <w:szCs w:val="24"/>
        </w:rPr>
        <w:t>was writing</w:t>
      </w:r>
      <w:r w:rsidRPr="00841DC8">
        <w:rPr>
          <w:rFonts w:asciiTheme="minorHAnsi" w:eastAsiaTheme="minorHAnsi" w:hAnsiTheme="minorHAnsi" w:cstheme="minorHAnsi"/>
          <w:sz w:val="24"/>
          <w:szCs w:val="24"/>
        </w:rPr>
        <w:t xml:space="preserve"> the complaint. Complainant answered that she saw herself as a parent when writing it.</w:t>
      </w:r>
    </w:p>
    <w:p w14:paraId="4613DA78" w14:textId="77777777" w:rsidR="000A7674" w:rsidRPr="00841DC8" w:rsidRDefault="000A7674" w:rsidP="000A7674">
      <w:pPr>
        <w:pStyle w:val="ListParagraph"/>
        <w:rPr>
          <w:rFonts w:asciiTheme="minorHAnsi" w:eastAsiaTheme="minorHAnsi" w:hAnsiTheme="minorHAnsi" w:cstheme="minorHAnsi"/>
          <w:sz w:val="24"/>
          <w:szCs w:val="24"/>
        </w:rPr>
      </w:pPr>
    </w:p>
    <w:p w14:paraId="1708C254" w14:textId="5BB48C60" w:rsidR="000A7674" w:rsidRPr="00841DC8" w:rsidRDefault="00AC200A" w:rsidP="00C56DDF">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Administrator 4 asked Complainant why she refused to meet Administrator 1 in her February 26th email. Complainant answered that she disagreed with Administrator 1’s description of her complaint as a “communication issue</w:t>
      </w:r>
      <w:r w:rsidR="00840259"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that</w:t>
      </w:r>
      <w:r w:rsidR="00966EA9" w:rsidRPr="00841DC8">
        <w:rPr>
          <w:rFonts w:asciiTheme="minorHAnsi" w:eastAsiaTheme="minorHAnsi" w:hAnsiTheme="minorHAnsi" w:cstheme="minorHAnsi"/>
          <w:sz w:val="24"/>
          <w:szCs w:val="24"/>
        </w:rPr>
        <w:t xml:space="preserve"> she believed that Administ</w:t>
      </w:r>
      <w:r w:rsidR="00840259" w:rsidRPr="00841DC8">
        <w:rPr>
          <w:rFonts w:asciiTheme="minorHAnsi" w:eastAsiaTheme="minorHAnsi" w:hAnsiTheme="minorHAnsi" w:cstheme="minorHAnsi"/>
          <w:sz w:val="24"/>
          <w:szCs w:val="24"/>
        </w:rPr>
        <w:t>rator 1 was favorably biased toward</w:t>
      </w:r>
      <w:r w:rsidR="00CE6BB4" w:rsidRPr="00841DC8">
        <w:rPr>
          <w:rFonts w:asciiTheme="minorHAnsi" w:eastAsiaTheme="minorHAnsi" w:hAnsiTheme="minorHAnsi" w:cstheme="minorHAnsi"/>
          <w:sz w:val="24"/>
          <w:szCs w:val="24"/>
        </w:rPr>
        <w:t xml:space="preserve"> Coach, and that Administrator 1 had been ignoring other parental complaints about Coach.</w:t>
      </w:r>
    </w:p>
    <w:p w14:paraId="50FE91D6" w14:textId="77777777" w:rsidR="00CE6BB4" w:rsidRPr="00841DC8" w:rsidRDefault="00CE6BB4" w:rsidP="00CE6BB4">
      <w:pPr>
        <w:pStyle w:val="ListParagraph"/>
        <w:rPr>
          <w:rFonts w:asciiTheme="minorHAnsi" w:eastAsiaTheme="minorHAnsi" w:hAnsiTheme="minorHAnsi" w:cstheme="minorHAnsi"/>
          <w:sz w:val="24"/>
          <w:szCs w:val="24"/>
        </w:rPr>
      </w:pPr>
    </w:p>
    <w:p w14:paraId="24FE75EB" w14:textId="4D19D8CB" w:rsidR="00CE6BB4" w:rsidRPr="00841DC8" w:rsidRDefault="00CE6BB4" w:rsidP="00261EAD">
      <w:pPr>
        <w:pStyle w:val="ListParagraph"/>
        <w:numPr>
          <w:ilvl w:val="0"/>
          <w:numId w:val="48"/>
        </w:num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Complainant agreed to meet with Administrator 1 and Administrator 4 about her March 1st complaint if the meeting would result in the March 1st complaint being investigated.</w:t>
      </w:r>
    </w:p>
    <w:p w14:paraId="0A7CB982" w14:textId="77777777" w:rsidR="00261EAD" w:rsidRPr="00841DC8" w:rsidRDefault="00261EAD" w:rsidP="00261EAD">
      <w:pPr>
        <w:pStyle w:val="ListParagraph"/>
        <w:rPr>
          <w:rFonts w:asciiTheme="minorHAnsi" w:eastAsiaTheme="minorHAnsi" w:hAnsiTheme="minorHAnsi" w:cstheme="minorHAnsi"/>
          <w:sz w:val="24"/>
          <w:szCs w:val="24"/>
        </w:rPr>
      </w:pPr>
    </w:p>
    <w:p w14:paraId="1F188395" w14:textId="40C926C2" w:rsidR="00261EAD" w:rsidRPr="00841DC8" w:rsidRDefault="00AD35F9"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March 11, 2018, Complainant emailed Administrator 4 to arrange a meeting with Administrator 4 and Administrator 1 about the March 1st complaint. A meeting was scheduled for March 20, 2018. On March 20, 2018, Complainant and Parent met with Administrator 4 and Administrator 1. Administrator 1 told Complainant and Parent that the district would investigate the March 1st complaint.</w:t>
      </w:r>
    </w:p>
    <w:p w14:paraId="7BD504F1" w14:textId="690DF3F9" w:rsidR="00AD35F9" w:rsidRPr="00841DC8" w:rsidRDefault="00AD35F9" w:rsidP="00AD35F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14:paraId="1E63D043" w14:textId="1341BBB3" w:rsidR="00AD35F9" w:rsidRPr="00841DC8" w:rsidRDefault="00AD35F9"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April 3, 2018, Complainant filed a new complaint with the district school board, alleging, in part, discrimination by </w:t>
      </w:r>
      <w:r w:rsidR="003C574B" w:rsidRPr="00841DC8">
        <w:rPr>
          <w:rFonts w:asciiTheme="minorHAnsi" w:eastAsiaTheme="minorHAnsi" w:hAnsiTheme="minorHAnsi" w:cstheme="minorHAnsi"/>
          <w:sz w:val="24"/>
          <w:szCs w:val="24"/>
        </w:rPr>
        <w:t>Administrator 1 and Administrator 2</w:t>
      </w:r>
      <w:r w:rsidRPr="00841DC8">
        <w:rPr>
          <w:rFonts w:asciiTheme="minorHAnsi" w:eastAsiaTheme="minorHAnsi" w:hAnsiTheme="minorHAnsi" w:cstheme="minorHAnsi"/>
          <w:sz w:val="24"/>
          <w:szCs w:val="24"/>
        </w:rPr>
        <w:t xml:space="preserve"> for launching an investigation into her as an employee.</w:t>
      </w:r>
    </w:p>
    <w:p w14:paraId="6959B7DC" w14:textId="77777777" w:rsidR="00AD35F9" w:rsidRPr="00841DC8" w:rsidRDefault="00AD35F9" w:rsidP="00AD35F9">
      <w:pPr>
        <w:pStyle w:val="ListParagraph"/>
        <w:rPr>
          <w:rFonts w:asciiTheme="minorHAnsi" w:eastAsiaTheme="minorHAnsi" w:hAnsiTheme="minorHAnsi" w:cstheme="minorHAnsi"/>
          <w:sz w:val="24"/>
          <w:szCs w:val="24"/>
        </w:rPr>
      </w:pPr>
    </w:p>
    <w:p w14:paraId="1033CD77" w14:textId="506A48DC" w:rsidR="003C574B" w:rsidRPr="00841DC8" w:rsidRDefault="003C574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 xml:space="preserve">On April 4, 2018, Administrator 2 emailed Complainant, assuring her that the district was almost finished investigating the March 1st complaint. </w:t>
      </w:r>
    </w:p>
    <w:p w14:paraId="2E5E060E" w14:textId="77777777" w:rsidR="003C574B" w:rsidRPr="00841DC8" w:rsidRDefault="003C574B" w:rsidP="003C574B">
      <w:pPr>
        <w:pStyle w:val="ListParagraph"/>
        <w:rPr>
          <w:rFonts w:asciiTheme="minorHAnsi" w:eastAsiaTheme="minorHAnsi" w:hAnsiTheme="minorHAnsi" w:cstheme="minorHAnsi"/>
          <w:sz w:val="24"/>
          <w:szCs w:val="24"/>
        </w:rPr>
      </w:pPr>
    </w:p>
    <w:p w14:paraId="3C2B6F4D" w14:textId="5F1B49B4" w:rsidR="00AD35F9" w:rsidRPr="00841DC8" w:rsidRDefault="003C574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April 6, 2018, Complainant met with Administrator 1 and Administrator 2. At the meeting, the district presented Complainant with a written report. The report found that the incidents failed to substantiate discrimination. Complainant asked why the district initially had ignored her complaint. Administrator 2 admitted to “dropping the ball.” Complainant asked why the district had launched an investigation into her as an employee. Administrator 2 </w:t>
      </w:r>
      <w:r w:rsidR="00C56DDF" w:rsidRPr="00841DC8">
        <w:rPr>
          <w:rFonts w:asciiTheme="minorHAnsi" w:eastAsiaTheme="minorHAnsi" w:hAnsiTheme="minorHAnsi" w:cstheme="minorHAnsi"/>
          <w:sz w:val="24"/>
          <w:szCs w:val="24"/>
        </w:rPr>
        <w:t>denied that the district did so and downplayed the March 9th meeting between Complainant and Administrator 4.</w:t>
      </w:r>
    </w:p>
    <w:p w14:paraId="4EE2DA2D" w14:textId="77777777" w:rsidR="00E95209" w:rsidRPr="00841DC8" w:rsidRDefault="00E95209" w:rsidP="00E95209">
      <w:pPr>
        <w:pStyle w:val="ListParagraph"/>
        <w:rPr>
          <w:rFonts w:asciiTheme="minorHAnsi" w:eastAsiaTheme="minorHAnsi" w:hAnsiTheme="minorHAnsi" w:cstheme="minorHAnsi"/>
          <w:sz w:val="24"/>
          <w:szCs w:val="24"/>
        </w:rPr>
      </w:pPr>
    </w:p>
    <w:p w14:paraId="63CF0505" w14:textId="209CACA8" w:rsidR="00E95209" w:rsidRPr="00841DC8" w:rsidRDefault="00E95209" w:rsidP="00E95209">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In order to reach the conclusion that the incidents at issue failed to substantiate discrimination, Administrator 1 interviewed 8 students and 6 parents of students. When interviewing the parents and students, Administrator 1 did not ask any questions about the specific allegations that Complainant had raised. Administrator 1 asked the students the following questions:</w:t>
      </w:r>
    </w:p>
    <w:p w14:paraId="18008DA6" w14:textId="77777777" w:rsidR="00E95209" w:rsidRPr="00841DC8" w:rsidRDefault="00E95209" w:rsidP="00E95209">
      <w:pPr>
        <w:pStyle w:val="ListParagraph"/>
        <w:autoSpaceDE w:val="0"/>
        <w:autoSpaceDN w:val="0"/>
        <w:adjustRightInd w:val="0"/>
        <w:spacing w:after="0"/>
        <w:ind w:left="1080"/>
        <w:jc w:val="both"/>
        <w:rPr>
          <w:rFonts w:asciiTheme="minorHAnsi" w:eastAsiaTheme="minorHAnsi" w:hAnsiTheme="minorHAnsi" w:cstheme="minorHAnsi"/>
          <w:sz w:val="24"/>
          <w:szCs w:val="24"/>
        </w:rPr>
      </w:pPr>
    </w:p>
    <w:p w14:paraId="6846E44E"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Give me your general impression about the swim season.</w:t>
      </w:r>
    </w:p>
    <w:p w14:paraId="02B17DB9" w14:textId="77777777" w:rsidR="00E95209" w:rsidRPr="00841DC8" w:rsidRDefault="00E95209" w:rsidP="00AB3817">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Tell me about the most positive thing you witnessed with the swim team this year.</w:t>
      </w:r>
    </w:p>
    <w:p w14:paraId="6E30DF92"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Tell me about the most negative thing you witnessed with the swim team this year.</w:t>
      </w:r>
    </w:p>
    <w:p w14:paraId="63FDDB2D"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Tell me about the team chemistry this year compared to other swim teams or other sports you’ve been involved with at [North Bend High School].</w:t>
      </w:r>
    </w:p>
    <w:p w14:paraId="1CCE36ED"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Do you feel that you or another swimmer(s) was ever singled out by another swimmer or coach? If so, tell me about the incident or situation.</w:t>
      </w:r>
    </w:p>
    <w:p w14:paraId="2E1DD2F4"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How do you feel about the leadership of your team this year.</w:t>
      </w:r>
    </w:p>
    <w:p w14:paraId="49329E9A"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Do you feel like every athlete is treated with respect by their teammates and coaches and give me some examples of the reasons for your answer.</w:t>
      </w:r>
    </w:p>
    <w:p w14:paraId="35FB4A1F" w14:textId="77777777" w:rsidR="00E95209" w:rsidRPr="00841DC8" w:rsidRDefault="00E95209" w:rsidP="00E95209">
      <w:pPr>
        <w:pStyle w:val="ListParagraph"/>
        <w:numPr>
          <w:ilvl w:val="0"/>
          <w:numId w:val="44"/>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a scale of 1-10 with 1 being low and 10 being high, rate[] your overall experience on the swim team this year and tell me why you feel that way.</w:t>
      </w:r>
    </w:p>
    <w:p w14:paraId="04574861" w14:textId="77777777" w:rsidR="00E95209" w:rsidRPr="00841DC8" w:rsidRDefault="00E95209" w:rsidP="00E95209">
      <w:pPr>
        <w:autoSpaceDE w:val="0"/>
        <w:autoSpaceDN w:val="0"/>
        <w:adjustRightInd w:val="0"/>
        <w:spacing w:after="0"/>
        <w:ind w:right="1440"/>
        <w:jc w:val="both"/>
        <w:rPr>
          <w:rFonts w:asciiTheme="minorHAnsi" w:eastAsiaTheme="minorHAnsi" w:hAnsiTheme="minorHAnsi" w:cstheme="minorHAnsi"/>
          <w:sz w:val="24"/>
          <w:szCs w:val="24"/>
        </w:rPr>
      </w:pPr>
    </w:p>
    <w:p w14:paraId="23805ECC" w14:textId="77777777" w:rsidR="00E95209" w:rsidRPr="00841DC8" w:rsidRDefault="00E95209" w:rsidP="00AB3817">
      <w:p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Administrator 1 asked the parents the following questions:</w:t>
      </w:r>
    </w:p>
    <w:p w14:paraId="0EC17C5F" w14:textId="77777777" w:rsidR="00E95209" w:rsidRPr="00841DC8" w:rsidRDefault="00E95209" w:rsidP="00E95209">
      <w:pPr>
        <w:autoSpaceDE w:val="0"/>
        <w:autoSpaceDN w:val="0"/>
        <w:adjustRightInd w:val="0"/>
        <w:spacing w:after="0"/>
        <w:ind w:left="1080"/>
        <w:jc w:val="both"/>
        <w:rPr>
          <w:rFonts w:asciiTheme="minorHAnsi" w:eastAsiaTheme="minorHAnsi" w:hAnsiTheme="minorHAnsi" w:cstheme="minorHAnsi"/>
          <w:sz w:val="24"/>
          <w:szCs w:val="24"/>
        </w:rPr>
      </w:pPr>
    </w:p>
    <w:p w14:paraId="2FCD0E32" w14:textId="77777777" w:rsidR="00E95209" w:rsidRPr="00841DC8" w:rsidRDefault="00E95209" w:rsidP="00E95209">
      <w:pPr>
        <w:pStyle w:val="ListParagraph"/>
        <w:numPr>
          <w:ilvl w:val="0"/>
          <w:numId w:val="45"/>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Please give me your impression of your child’s experience on the swim team this season.</w:t>
      </w:r>
    </w:p>
    <w:p w14:paraId="68A66B27" w14:textId="77777777" w:rsidR="00E95209" w:rsidRPr="00841DC8" w:rsidRDefault="00E95209" w:rsidP="00E95209">
      <w:pPr>
        <w:pStyle w:val="ListParagraph"/>
        <w:numPr>
          <w:ilvl w:val="0"/>
          <w:numId w:val="45"/>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Do you have any concerns about how your child was treated by their coaches or teammates this year?</w:t>
      </w:r>
    </w:p>
    <w:p w14:paraId="250F169A" w14:textId="173A1429" w:rsidR="00E95209" w:rsidRPr="00841DC8" w:rsidRDefault="00E95209" w:rsidP="00AB3817">
      <w:pPr>
        <w:pStyle w:val="ListParagraph"/>
        <w:numPr>
          <w:ilvl w:val="0"/>
          <w:numId w:val="45"/>
        </w:numPr>
        <w:autoSpaceDE w:val="0"/>
        <w:autoSpaceDN w:val="0"/>
        <w:adjustRightInd w:val="0"/>
        <w:spacing w:after="0"/>
        <w:ind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Did your child report anything to you about how their teammates were treated this year?</w:t>
      </w:r>
      <w:r w:rsidR="00AB3817"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Is there anything else that I need to know about the swimming season?</w:t>
      </w:r>
    </w:p>
    <w:p w14:paraId="2A24213E" w14:textId="471C11C7" w:rsidR="00AB3817" w:rsidRPr="00841DC8" w:rsidRDefault="00AB3817" w:rsidP="00AB3817">
      <w:pPr>
        <w:pStyle w:val="ListParagraph"/>
        <w:autoSpaceDE w:val="0"/>
        <w:autoSpaceDN w:val="0"/>
        <w:adjustRightInd w:val="0"/>
        <w:spacing w:after="0"/>
        <w:ind w:left="2160" w:right="1440"/>
        <w:jc w:val="both"/>
        <w:rPr>
          <w:rFonts w:asciiTheme="minorHAnsi" w:eastAsiaTheme="minorHAnsi" w:hAnsiTheme="minorHAnsi" w:cstheme="minorHAnsi"/>
          <w:sz w:val="24"/>
          <w:szCs w:val="24"/>
        </w:rPr>
      </w:pPr>
    </w:p>
    <w:p w14:paraId="1AE2D95C" w14:textId="122E04D7" w:rsidR="00AB3817" w:rsidRPr="00841DC8" w:rsidRDefault="00C73780" w:rsidP="00AB3817">
      <w:pPr>
        <w:pStyle w:val="ListParagraph"/>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completed report did not analyze</w:t>
      </w:r>
      <w:r w:rsidR="00623F0C" w:rsidRPr="00841DC8">
        <w:rPr>
          <w:rFonts w:asciiTheme="minorHAnsi" w:eastAsiaTheme="minorHAnsi" w:hAnsiTheme="minorHAnsi" w:cstheme="minorHAnsi"/>
          <w:sz w:val="24"/>
          <w:szCs w:val="24"/>
        </w:rPr>
        <w:t xml:space="preserve"> the incidents described in the March 1st complaint as incidents involving racial harassment.</w:t>
      </w:r>
      <w:r w:rsidRPr="00841DC8">
        <w:rPr>
          <w:rFonts w:asciiTheme="minorHAnsi" w:eastAsiaTheme="minorHAnsi" w:hAnsiTheme="minorHAnsi" w:cstheme="minorHAnsi"/>
          <w:sz w:val="24"/>
          <w:szCs w:val="24"/>
        </w:rPr>
        <w:t xml:space="preserve"> The report merely acknowledged that certain students included in their responses claims that racial harassment had occurred.</w:t>
      </w:r>
    </w:p>
    <w:p w14:paraId="49BCDA7D" w14:textId="77777777" w:rsidR="00C56DDF" w:rsidRPr="00841DC8" w:rsidRDefault="00C56DDF" w:rsidP="00C56DDF">
      <w:pPr>
        <w:pStyle w:val="ListParagraph"/>
        <w:rPr>
          <w:rFonts w:asciiTheme="minorHAnsi" w:eastAsiaTheme="minorHAnsi" w:hAnsiTheme="minorHAnsi" w:cstheme="minorHAnsi"/>
          <w:sz w:val="24"/>
          <w:szCs w:val="24"/>
        </w:rPr>
      </w:pPr>
    </w:p>
    <w:p w14:paraId="6F3119EF" w14:textId="2E30F8DC" w:rsidR="00C56DDF" w:rsidRPr="00841DC8" w:rsidRDefault="00C56DDF"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During the department’s investigation, the department interviewed, among others, Administrator 1 and Administrator 2.</w:t>
      </w:r>
    </w:p>
    <w:p w14:paraId="387CF0C0" w14:textId="77777777" w:rsidR="00C56DDF" w:rsidRPr="00841DC8" w:rsidRDefault="00C56DDF" w:rsidP="00C56DDF">
      <w:pPr>
        <w:pStyle w:val="ListParagraph"/>
        <w:rPr>
          <w:rFonts w:asciiTheme="minorHAnsi" w:eastAsiaTheme="minorHAnsi" w:hAnsiTheme="minorHAnsi" w:cstheme="minorHAnsi"/>
          <w:sz w:val="24"/>
          <w:szCs w:val="24"/>
        </w:rPr>
      </w:pPr>
    </w:p>
    <w:p w14:paraId="27C7D682" w14:textId="3FA27C17" w:rsidR="00C56DDF" w:rsidRPr="00841DC8" w:rsidRDefault="00C56DDF" w:rsidP="00C56DDF">
      <w:pPr>
        <w:pStyle w:val="ListParagraph"/>
        <w:numPr>
          <w:ilvl w:val="0"/>
          <w:numId w:val="49"/>
        </w:numPr>
        <w:autoSpaceDE w:val="0"/>
        <w:autoSpaceDN w:val="0"/>
        <w:adjustRightInd w:val="0"/>
        <w:spacing w:after="0"/>
        <w:ind w:left="180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When asked about the incidents described in Complainant’s March 1st complaint, Administrator 1 pointed to the April 6th written report, finding that the incidents failed to substantiate discrimination.</w:t>
      </w:r>
    </w:p>
    <w:p w14:paraId="2C7885B2" w14:textId="34DC9448" w:rsidR="00C56DDF" w:rsidRPr="00841DC8" w:rsidRDefault="00C56DDF" w:rsidP="00041474">
      <w:pPr>
        <w:rPr>
          <w:rFonts w:asciiTheme="minorHAnsi" w:eastAsiaTheme="minorHAnsi" w:hAnsiTheme="minorHAnsi" w:cstheme="minorHAnsi"/>
          <w:sz w:val="24"/>
          <w:szCs w:val="24"/>
        </w:rPr>
      </w:pPr>
    </w:p>
    <w:p w14:paraId="46A469B8" w14:textId="29EEB2EF" w:rsidR="00C56DDF" w:rsidRPr="00841DC8" w:rsidRDefault="00C56DDF" w:rsidP="00C56DDF">
      <w:pPr>
        <w:pStyle w:val="ListParagraph"/>
        <w:numPr>
          <w:ilvl w:val="0"/>
          <w:numId w:val="49"/>
        </w:numPr>
        <w:autoSpaceDE w:val="0"/>
        <w:autoSpaceDN w:val="0"/>
        <w:adjustRightInd w:val="0"/>
        <w:spacing w:after="0"/>
        <w:ind w:left="180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When asked abou</w:t>
      </w:r>
      <w:r w:rsidR="008842CE" w:rsidRPr="00841DC8">
        <w:rPr>
          <w:rFonts w:asciiTheme="minorHAnsi" w:eastAsiaTheme="minorHAnsi" w:hAnsiTheme="minorHAnsi" w:cstheme="minorHAnsi"/>
          <w:sz w:val="24"/>
          <w:szCs w:val="24"/>
        </w:rPr>
        <w:t xml:space="preserve">t calling Administrator 3 after receiving the March 1st complaint, during which Administrator 2 asked what kind of person Complainant </w:t>
      </w:r>
      <w:r w:rsidR="00D71016" w:rsidRPr="00841DC8">
        <w:rPr>
          <w:rFonts w:asciiTheme="minorHAnsi" w:eastAsiaTheme="minorHAnsi" w:hAnsiTheme="minorHAnsi" w:cstheme="minorHAnsi"/>
          <w:sz w:val="24"/>
          <w:szCs w:val="24"/>
        </w:rPr>
        <w:t>wa</w:t>
      </w:r>
      <w:r w:rsidR="008842CE" w:rsidRPr="00841DC8">
        <w:rPr>
          <w:rFonts w:asciiTheme="minorHAnsi" w:eastAsiaTheme="minorHAnsi" w:hAnsiTheme="minorHAnsi" w:cstheme="minorHAnsi"/>
          <w:sz w:val="24"/>
          <w:szCs w:val="24"/>
        </w:rPr>
        <w:t xml:space="preserve">s, what kind of employee Complainant </w:t>
      </w:r>
      <w:r w:rsidR="00D71016" w:rsidRPr="00841DC8">
        <w:rPr>
          <w:rFonts w:asciiTheme="minorHAnsi" w:eastAsiaTheme="minorHAnsi" w:hAnsiTheme="minorHAnsi" w:cstheme="minorHAnsi"/>
          <w:sz w:val="24"/>
          <w:szCs w:val="24"/>
        </w:rPr>
        <w:t>wa</w:t>
      </w:r>
      <w:r w:rsidR="008842CE" w:rsidRPr="00841DC8">
        <w:rPr>
          <w:rFonts w:asciiTheme="minorHAnsi" w:eastAsiaTheme="minorHAnsi" w:hAnsiTheme="minorHAnsi" w:cstheme="minorHAnsi"/>
          <w:sz w:val="24"/>
          <w:szCs w:val="24"/>
        </w:rPr>
        <w:t xml:space="preserve">s, and what Administrator 3 knew about the March 1st complaint, Administrator 2 replied that he would </w:t>
      </w:r>
      <w:r w:rsidR="00D71016" w:rsidRPr="00841DC8">
        <w:rPr>
          <w:rFonts w:asciiTheme="minorHAnsi" w:eastAsiaTheme="minorHAnsi" w:hAnsiTheme="minorHAnsi" w:cstheme="minorHAnsi"/>
          <w:sz w:val="24"/>
          <w:szCs w:val="24"/>
        </w:rPr>
        <w:t>not have made the call had he known that Administrator 3 was going to tell Complainant about it.</w:t>
      </w:r>
    </w:p>
    <w:p w14:paraId="0B591615" w14:textId="77777777" w:rsidR="00D71016" w:rsidRPr="00841DC8" w:rsidRDefault="00D71016" w:rsidP="00D71016">
      <w:pPr>
        <w:pStyle w:val="ListParagraph"/>
        <w:rPr>
          <w:rFonts w:asciiTheme="minorHAnsi" w:eastAsiaTheme="minorHAnsi" w:hAnsiTheme="minorHAnsi" w:cstheme="minorHAnsi"/>
          <w:sz w:val="24"/>
          <w:szCs w:val="24"/>
        </w:rPr>
      </w:pPr>
    </w:p>
    <w:p w14:paraId="1F0B30BA" w14:textId="7ED03EF9" w:rsidR="00D71016" w:rsidRPr="00841DC8" w:rsidRDefault="00D71016" w:rsidP="00C56DDF">
      <w:pPr>
        <w:pStyle w:val="ListParagraph"/>
        <w:numPr>
          <w:ilvl w:val="0"/>
          <w:numId w:val="49"/>
        </w:numPr>
        <w:autoSpaceDE w:val="0"/>
        <w:autoSpaceDN w:val="0"/>
        <w:adjustRightInd w:val="0"/>
        <w:spacing w:after="0"/>
        <w:ind w:left="180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When asked about responding to Coach’s complaint alleging workplace harassment, but ignoring Complainant’s complaint alleging discrimination, Administrator 2 </w:t>
      </w:r>
      <w:r w:rsidR="00E36B3B" w:rsidRPr="00841DC8">
        <w:rPr>
          <w:rFonts w:asciiTheme="minorHAnsi" w:eastAsiaTheme="minorHAnsi" w:hAnsiTheme="minorHAnsi" w:cstheme="minorHAnsi"/>
          <w:sz w:val="24"/>
          <w:szCs w:val="24"/>
        </w:rPr>
        <w:t>responded that his decision was not racially motivated because he “grew up in Chicago and had black friends.”</w:t>
      </w:r>
    </w:p>
    <w:p w14:paraId="06295C6C" w14:textId="77777777" w:rsidR="00640F5A" w:rsidRPr="00841DC8" w:rsidRDefault="00640F5A" w:rsidP="00640F5A">
      <w:pPr>
        <w:pStyle w:val="ListParagraph"/>
        <w:rPr>
          <w:rFonts w:asciiTheme="minorHAnsi" w:eastAsiaTheme="minorHAnsi" w:hAnsiTheme="minorHAnsi" w:cstheme="minorHAnsi"/>
          <w:sz w:val="24"/>
          <w:szCs w:val="24"/>
        </w:rPr>
      </w:pPr>
    </w:p>
    <w:p w14:paraId="160CDA8F" w14:textId="5BE3BB2C" w:rsidR="00640F5A" w:rsidRPr="00841DC8" w:rsidRDefault="00640F5A" w:rsidP="00C56DDF">
      <w:pPr>
        <w:pStyle w:val="ListParagraph"/>
        <w:numPr>
          <w:ilvl w:val="0"/>
          <w:numId w:val="49"/>
        </w:numPr>
        <w:autoSpaceDE w:val="0"/>
        <w:autoSpaceDN w:val="0"/>
        <w:adjustRightInd w:val="0"/>
        <w:spacing w:after="0"/>
        <w:ind w:left="180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When asked about not responding to Complainant’s complaint with the same promptness as he had responded to the incident involving the confederate flag, when the district had banned displaying the confederate flag at the district’s middle and high schools, Administrator 2 acknowledged that he should have been more involved in the March 1st complaint alleging discrimination.</w:t>
      </w:r>
    </w:p>
    <w:p w14:paraId="472FAF47" w14:textId="77777777" w:rsidR="00E36B3B" w:rsidRPr="00841DC8" w:rsidRDefault="00E36B3B" w:rsidP="00E36B3B">
      <w:pPr>
        <w:pStyle w:val="ListParagraph"/>
        <w:rPr>
          <w:rFonts w:asciiTheme="minorHAnsi" w:eastAsiaTheme="minorHAnsi" w:hAnsiTheme="minorHAnsi" w:cstheme="minorHAnsi"/>
          <w:sz w:val="24"/>
          <w:szCs w:val="24"/>
        </w:rPr>
      </w:pPr>
    </w:p>
    <w:p w14:paraId="6B195DC8" w14:textId="51A423A9" w:rsidR="00E36B3B" w:rsidRPr="00841DC8" w:rsidRDefault="00E36B3B" w:rsidP="00C56DDF">
      <w:pPr>
        <w:pStyle w:val="ListParagraph"/>
        <w:numPr>
          <w:ilvl w:val="0"/>
          <w:numId w:val="49"/>
        </w:numPr>
        <w:autoSpaceDE w:val="0"/>
        <w:autoSpaceDN w:val="0"/>
        <w:adjustRightInd w:val="0"/>
        <w:spacing w:after="0"/>
        <w:ind w:left="180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When asked about the March 6th district athletics awards ceremony, Administrator 1 had no reply.</w:t>
      </w:r>
    </w:p>
    <w:p w14:paraId="144A6957" w14:textId="77777777" w:rsidR="00C56DDF" w:rsidRPr="00841DC8" w:rsidRDefault="00C56DDF" w:rsidP="00C56DDF">
      <w:pPr>
        <w:pStyle w:val="ListParagraph"/>
        <w:rPr>
          <w:rFonts w:asciiTheme="minorHAnsi" w:eastAsiaTheme="minorHAnsi" w:hAnsiTheme="minorHAnsi" w:cstheme="minorHAnsi"/>
          <w:sz w:val="24"/>
          <w:szCs w:val="24"/>
        </w:rPr>
      </w:pPr>
    </w:p>
    <w:p w14:paraId="52391880" w14:textId="229EBAAD" w:rsidR="00C56DDF" w:rsidRPr="00841DC8" w:rsidRDefault="00E36B3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On April 17, 2018, Complainant emailed the district school board, requesting to appeal the district’s April 6th written report. On April 30, 2018, the school board emailed Complainant to inform her that it would hold a hearing on her appeal on May 8, 2018. After the hearing, the school board emailed Complainant, informing her that it would need additional time to make a decision regarding her appeal. On May 15, 2018, the district emailed Complainant again, informing her that it would not reach a decision regarding her appeal within the 10-day period prescribed by the district’s policy manual.</w:t>
      </w:r>
    </w:p>
    <w:p w14:paraId="3E6C52B1" w14:textId="5605BE62" w:rsidR="00E36B3B" w:rsidRPr="00841DC8" w:rsidRDefault="00E36B3B" w:rsidP="00E36B3B">
      <w:pPr>
        <w:pStyle w:val="ListParagraph"/>
        <w:autoSpaceDE w:val="0"/>
        <w:autoSpaceDN w:val="0"/>
        <w:adjustRightInd w:val="0"/>
        <w:spacing w:after="0"/>
        <w:ind w:left="1080"/>
        <w:jc w:val="both"/>
        <w:rPr>
          <w:rFonts w:asciiTheme="minorHAnsi" w:eastAsiaTheme="minorHAnsi" w:hAnsiTheme="minorHAnsi" w:cstheme="minorHAnsi"/>
          <w:sz w:val="24"/>
          <w:szCs w:val="24"/>
        </w:rPr>
      </w:pPr>
    </w:p>
    <w:p w14:paraId="7B4BB9FE" w14:textId="0B406051" w:rsidR="00E36B3B" w:rsidRPr="00841DC8" w:rsidRDefault="00E36B3B"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Complainant filed an appeal with the department. The department accepted Complainant’s appeal on June 1, 2018.</w:t>
      </w:r>
    </w:p>
    <w:p w14:paraId="7D850B35" w14:textId="77777777" w:rsidR="00752FCF" w:rsidRPr="00841DC8" w:rsidRDefault="00752FCF" w:rsidP="00752FCF">
      <w:pPr>
        <w:autoSpaceDE w:val="0"/>
        <w:autoSpaceDN w:val="0"/>
        <w:adjustRightInd w:val="0"/>
        <w:spacing w:after="0"/>
        <w:ind w:left="720"/>
        <w:jc w:val="both"/>
        <w:rPr>
          <w:rFonts w:asciiTheme="minorHAnsi" w:eastAsiaTheme="minorHAnsi" w:hAnsiTheme="minorHAnsi" w:cstheme="minorHAnsi"/>
          <w:sz w:val="24"/>
          <w:szCs w:val="24"/>
        </w:rPr>
      </w:pPr>
    </w:p>
    <w:p w14:paraId="3C022589" w14:textId="02647F20" w:rsidR="00920AA5" w:rsidRPr="00841DC8" w:rsidRDefault="00920AA5" w:rsidP="00397945">
      <w:pPr>
        <w:autoSpaceDE w:val="0"/>
        <w:autoSpaceDN w:val="0"/>
        <w:adjustRightInd w:val="0"/>
        <w:spacing w:after="0"/>
        <w:jc w:val="center"/>
        <w:rPr>
          <w:rFonts w:asciiTheme="minorHAnsi" w:eastAsiaTheme="minorHAnsi" w:hAnsiTheme="minorHAnsi" w:cstheme="minorHAnsi"/>
          <w:b/>
          <w:sz w:val="24"/>
          <w:szCs w:val="24"/>
        </w:rPr>
      </w:pPr>
      <w:r w:rsidRPr="00841DC8">
        <w:rPr>
          <w:rFonts w:asciiTheme="minorHAnsi" w:eastAsiaTheme="minorHAnsi" w:hAnsiTheme="minorHAnsi" w:cstheme="minorHAnsi"/>
          <w:b/>
          <w:sz w:val="24"/>
          <w:szCs w:val="24"/>
        </w:rPr>
        <w:t>ANALYSIS</w:t>
      </w:r>
    </w:p>
    <w:p w14:paraId="3966BA7B" w14:textId="77777777" w:rsidR="00920AA5" w:rsidRPr="00841DC8" w:rsidRDefault="00920AA5" w:rsidP="00920AA5">
      <w:pPr>
        <w:autoSpaceDE w:val="0"/>
        <w:autoSpaceDN w:val="0"/>
        <w:adjustRightInd w:val="0"/>
        <w:spacing w:after="0"/>
        <w:jc w:val="both"/>
        <w:rPr>
          <w:rFonts w:asciiTheme="minorHAnsi" w:eastAsiaTheme="minorHAnsi" w:hAnsiTheme="minorHAnsi" w:cstheme="minorHAnsi"/>
          <w:b/>
          <w:sz w:val="24"/>
          <w:szCs w:val="24"/>
        </w:rPr>
      </w:pPr>
    </w:p>
    <w:p w14:paraId="350CE5FD" w14:textId="77777777" w:rsidR="00920AA5" w:rsidRPr="00841DC8" w:rsidRDefault="00920AA5" w:rsidP="00920AA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Under Oregon’s anti-discrimination statute, </w:t>
      </w:r>
    </w:p>
    <w:p w14:paraId="4ADFE490" w14:textId="77777777" w:rsidR="00920AA5" w:rsidRPr="00841DC8" w:rsidRDefault="00920AA5" w:rsidP="00920AA5">
      <w:pPr>
        <w:autoSpaceDE w:val="0"/>
        <w:autoSpaceDN w:val="0"/>
        <w:adjustRightInd w:val="0"/>
        <w:spacing w:after="0"/>
        <w:jc w:val="both"/>
        <w:rPr>
          <w:rFonts w:asciiTheme="minorHAnsi" w:eastAsiaTheme="minorHAnsi" w:hAnsiTheme="minorHAnsi" w:cstheme="minorHAnsi"/>
          <w:sz w:val="24"/>
          <w:szCs w:val="24"/>
        </w:rPr>
      </w:pPr>
    </w:p>
    <w:p w14:paraId="0A50575C" w14:textId="77777777" w:rsidR="00920AA5" w:rsidRPr="00841DC8" w:rsidRDefault="00920AA5" w:rsidP="00341347">
      <w:pPr>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841DC8">
        <w:rPr>
          <w:rFonts w:asciiTheme="minorHAnsi" w:eastAsiaTheme="minorHAnsi" w:hAnsiTheme="minorHAnsi" w:cstheme="minorHAnsi"/>
          <w:sz w:val="24"/>
          <w:szCs w:val="24"/>
          <w:vertAlign w:val="superscript"/>
        </w:rPr>
        <w:footnoteReference w:id="9"/>
      </w:r>
      <w:r w:rsidRPr="00841DC8">
        <w:rPr>
          <w:rFonts w:asciiTheme="minorHAnsi" w:eastAsiaTheme="minorHAnsi" w:hAnsiTheme="minorHAnsi" w:cstheme="minorHAnsi"/>
          <w:sz w:val="24"/>
          <w:szCs w:val="24"/>
        </w:rPr>
        <w:t xml:space="preserve"> </w:t>
      </w:r>
    </w:p>
    <w:p w14:paraId="47341F3E" w14:textId="77777777" w:rsidR="00920AA5" w:rsidRPr="00841DC8" w:rsidRDefault="00920AA5" w:rsidP="00920AA5">
      <w:pPr>
        <w:autoSpaceDE w:val="0"/>
        <w:autoSpaceDN w:val="0"/>
        <w:adjustRightInd w:val="0"/>
        <w:spacing w:after="0"/>
        <w:jc w:val="both"/>
        <w:rPr>
          <w:rFonts w:asciiTheme="minorHAnsi" w:eastAsiaTheme="minorHAnsi" w:hAnsiTheme="minorHAnsi" w:cstheme="minorHAnsi"/>
          <w:sz w:val="24"/>
          <w:szCs w:val="24"/>
        </w:rPr>
      </w:pPr>
    </w:p>
    <w:p w14:paraId="359F578E" w14:textId="77777777" w:rsidR="00920AA5" w:rsidRPr="00841DC8" w:rsidRDefault="00920AA5" w:rsidP="005C4A5A">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841DC8">
        <w:rPr>
          <w:rFonts w:asciiTheme="minorHAnsi" w:eastAsiaTheme="minorHAnsi" w:hAnsiTheme="minorHAnsi" w:cstheme="minorHAnsi"/>
          <w:sz w:val="24"/>
          <w:szCs w:val="24"/>
          <w:vertAlign w:val="superscript"/>
        </w:rPr>
        <w:footnoteReference w:id="10"/>
      </w:r>
    </w:p>
    <w:p w14:paraId="3CEEA7BF" w14:textId="77777777" w:rsidR="000B7394" w:rsidRPr="00841DC8" w:rsidRDefault="000B7394" w:rsidP="005C4A5A">
      <w:pPr>
        <w:autoSpaceDE w:val="0"/>
        <w:autoSpaceDN w:val="0"/>
        <w:adjustRightInd w:val="0"/>
        <w:spacing w:after="0"/>
        <w:jc w:val="both"/>
        <w:rPr>
          <w:rFonts w:asciiTheme="minorHAnsi" w:eastAsiaTheme="minorHAnsi" w:hAnsiTheme="minorHAnsi" w:cstheme="minorHAnsi"/>
          <w:sz w:val="24"/>
          <w:szCs w:val="24"/>
        </w:rPr>
      </w:pPr>
    </w:p>
    <w:p w14:paraId="2AA616F7" w14:textId="77777777" w:rsidR="00920AA5" w:rsidRPr="00841DC8"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In applying this prohibition to school districts, OAR 581-021-0045(3) specifically states that a school district may not:</w:t>
      </w:r>
    </w:p>
    <w:p w14:paraId="40CBCDA2" w14:textId="77777777" w:rsidR="00920AA5" w:rsidRPr="00841DC8"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4"/>
          <w:szCs w:val="24"/>
        </w:rPr>
      </w:pPr>
    </w:p>
    <w:p w14:paraId="659C99C3" w14:textId="77777777" w:rsidR="00920AA5" w:rsidRPr="00841DC8" w:rsidRDefault="00920AA5" w:rsidP="00E85BD8">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t>(a) Treat one person differently from another in determining whether such person satisfies any requirement of condition for the provision of such aid, benefit, or service;</w:t>
      </w:r>
    </w:p>
    <w:p w14:paraId="43C3CCD8" w14:textId="77777777" w:rsidR="00920AA5" w:rsidRPr="00841DC8"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4"/>
          <w:szCs w:val="24"/>
        </w:rPr>
      </w:pPr>
    </w:p>
    <w:p w14:paraId="49964FBD"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t>(b) Provide different aid, benefits, or services; or provide aids, benefits, or services in a different manner;</w:t>
      </w:r>
    </w:p>
    <w:p w14:paraId="267DD443"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14:paraId="4444D692"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ab/>
        <w:t>(c) Deny any person such aid, benefit, or service;</w:t>
      </w:r>
    </w:p>
    <w:p w14:paraId="1FE87CC7"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r>
    </w:p>
    <w:p w14:paraId="35079AB0"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t>(d) Subject any person to separate or different rules of behavior, sanctions, or other treatment;</w:t>
      </w:r>
    </w:p>
    <w:p w14:paraId="7FC614D8"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14:paraId="6D1AAA89"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t>(e) Aid or perpetuate discrimination by joining or remaining a member of any agency or organization which discriminates in providing any aid, benefit, or service to students or employees; [or]</w:t>
      </w:r>
    </w:p>
    <w:p w14:paraId="330D4494"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14:paraId="1F0CB085" w14:textId="77777777" w:rsidR="00920AA5" w:rsidRPr="00841DC8"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b/>
        <w:t>(f) Otherwise limit any person in the enjoyment of any right, privilege, advantage, or opportunity.</w:t>
      </w:r>
    </w:p>
    <w:p w14:paraId="44DC8E1F" w14:textId="77777777" w:rsidR="00920AA5" w:rsidRPr="00841DC8" w:rsidRDefault="00920AA5" w:rsidP="00524137">
      <w:pPr>
        <w:autoSpaceDE w:val="0"/>
        <w:autoSpaceDN w:val="0"/>
        <w:adjustRightInd w:val="0"/>
        <w:spacing w:after="0"/>
        <w:ind w:right="1440"/>
        <w:jc w:val="both"/>
        <w:rPr>
          <w:rFonts w:asciiTheme="minorHAnsi" w:eastAsiaTheme="minorHAnsi" w:hAnsiTheme="minorHAnsi" w:cstheme="minorHAnsi"/>
          <w:sz w:val="24"/>
          <w:szCs w:val="24"/>
        </w:rPr>
      </w:pPr>
    </w:p>
    <w:p w14:paraId="5C4510C1" w14:textId="77777777" w:rsidR="00D06CB2" w:rsidRPr="00841DC8"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Additionally, under OAR 581-021-0046, a school district</w:t>
      </w:r>
      <w:r w:rsidR="00281336" w:rsidRPr="00841DC8">
        <w:rPr>
          <w:rFonts w:asciiTheme="minorHAnsi" w:eastAsiaTheme="minorHAnsi" w:hAnsiTheme="minorHAnsi" w:cstheme="minorHAnsi"/>
          <w:sz w:val="24"/>
          <w:szCs w:val="24"/>
        </w:rPr>
        <w:t xml:space="preserve"> m</w:t>
      </w:r>
      <w:r w:rsidRPr="00841DC8">
        <w:rPr>
          <w:rFonts w:asciiTheme="minorHAnsi" w:eastAsiaTheme="minorHAnsi" w:hAnsiTheme="minorHAnsi" w:cstheme="minorHAnsi"/>
          <w:sz w:val="24"/>
          <w:szCs w:val="24"/>
        </w:rPr>
        <w:t>ay not “provide any course or otherwise carry out any of its educational programs or activities on a discriminatory basis or require or refuse participation therein by any of its students on such basis.”</w:t>
      </w:r>
      <w:r w:rsidRPr="00841DC8">
        <w:rPr>
          <w:rStyle w:val="FootnoteReference"/>
          <w:rFonts w:asciiTheme="minorHAnsi" w:eastAsiaTheme="minorHAnsi" w:hAnsiTheme="minorHAnsi" w:cstheme="minorHAnsi"/>
          <w:sz w:val="24"/>
          <w:szCs w:val="24"/>
        </w:rPr>
        <w:footnoteReference w:id="11"/>
      </w:r>
    </w:p>
    <w:p w14:paraId="60A09F9E" w14:textId="6F5E83D8" w:rsidR="00281336" w:rsidRPr="00841DC8" w:rsidRDefault="00281336" w:rsidP="005716D8">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655E1621" w14:textId="38652686" w:rsidR="00886755" w:rsidRPr="00841DC8" w:rsidRDefault="00383923" w:rsidP="005C4A5A">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This investigatory determination addresses</w:t>
      </w:r>
      <w:r w:rsidR="00D226DB" w:rsidRPr="00841DC8">
        <w:rPr>
          <w:rFonts w:asciiTheme="minorHAnsi" w:eastAsiaTheme="minorHAnsi" w:hAnsiTheme="minorHAnsi" w:cstheme="minorHAnsi"/>
          <w:sz w:val="24"/>
          <w:szCs w:val="24"/>
        </w:rPr>
        <w:t xml:space="preserve"> whether</w:t>
      </w:r>
      <w:r w:rsidR="008E5BB6" w:rsidRPr="00841DC8">
        <w:rPr>
          <w:rFonts w:asciiTheme="minorHAnsi" w:eastAsiaTheme="minorHAnsi" w:hAnsiTheme="minorHAnsi" w:cstheme="minorHAnsi"/>
          <w:sz w:val="24"/>
          <w:szCs w:val="24"/>
        </w:rPr>
        <w:t xml:space="preserve"> </w:t>
      </w:r>
      <w:r w:rsidR="00DA2518" w:rsidRPr="00841DC8">
        <w:rPr>
          <w:rFonts w:asciiTheme="minorHAnsi" w:hAnsiTheme="minorHAnsi" w:cstheme="minorHAnsi"/>
          <w:sz w:val="24"/>
          <w:szCs w:val="24"/>
        </w:rPr>
        <w:t>North Bend School District 1</w:t>
      </w:r>
      <w:r w:rsidR="005716D8" w:rsidRPr="00841DC8">
        <w:rPr>
          <w:rFonts w:asciiTheme="minorHAnsi" w:hAnsiTheme="minorHAnsi" w:cstheme="minorHAnsi"/>
          <w:sz w:val="24"/>
          <w:szCs w:val="24"/>
        </w:rPr>
        <w:t>3</w:t>
      </w:r>
      <w:r w:rsidR="00956FDE" w:rsidRPr="00841DC8">
        <w:rPr>
          <w:rFonts w:asciiTheme="minorHAnsi" w:hAnsiTheme="minorHAnsi" w:cstheme="minorHAnsi"/>
          <w:sz w:val="24"/>
          <w:szCs w:val="24"/>
        </w:rPr>
        <w:t xml:space="preserve">, on the basis of </w:t>
      </w:r>
      <w:r w:rsidR="00E36B3B" w:rsidRPr="00841DC8">
        <w:rPr>
          <w:rFonts w:asciiTheme="minorHAnsi" w:hAnsiTheme="minorHAnsi" w:cstheme="minorHAnsi"/>
          <w:sz w:val="24"/>
          <w:szCs w:val="24"/>
        </w:rPr>
        <w:t>race and national origin</w:t>
      </w:r>
      <w:r w:rsidR="00956FDE" w:rsidRPr="00841DC8">
        <w:rPr>
          <w:rFonts w:asciiTheme="minorHAnsi" w:hAnsiTheme="minorHAnsi" w:cstheme="minorHAnsi"/>
          <w:sz w:val="24"/>
          <w:szCs w:val="24"/>
        </w:rPr>
        <w:t>,</w:t>
      </w:r>
      <w:r w:rsidR="00D226DB" w:rsidRPr="00841DC8">
        <w:rPr>
          <w:rFonts w:asciiTheme="minorHAnsi" w:hAnsiTheme="minorHAnsi" w:cstheme="minorHAnsi"/>
          <w:sz w:val="24"/>
          <w:szCs w:val="24"/>
        </w:rPr>
        <w:t xml:space="preserve"> </w:t>
      </w:r>
      <w:r w:rsidR="00956FDE" w:rsidRPr="00841DC8">
        <w:rPr>
          <w:rFonts w:asciiTheme="minorHAnsi" w:hAnsiTheme="minorHAnsi" w:cstheme="minorHAnsi"/>
          <w:sz w:val="24"/>
          <w:szCs w:val="24"/>
        </w:rPr>
        <w:t>violated any of the standards set forth in ORS 659.850, OAR 581-021-0045(3), or OAR 581-021-0046</w:t>
      </w:r>
      <w:r w:rsidR="00D226DB" w:rsidRPr="00841DC8">
        <w:rPr>
          <w:rFonts w:asciiTheme="minorHAnsi" w:hAnsiTheme="minorHAnsi" w:cstheme="minorHAnsi"/>
          <w:sz w:val="24"/>
          <w:szCs w:val="24"/>
        </w:rPr>
        <w:t xml:space="preserve"> with respect to </w:t>
      </w:r>
      <w:r w:rsidR="005716D8" w:rsidRPr="00841DC8">
        <w:rPr>
          <w:rFonts w:asciiTheme="minorHAnsi" w:hAnsiTheme="minorHAnsi" w:cstheme="minorHAnsi"/>
          <w:sz w:val="24"/>
          <w:szCs w:val="24"/>
        </w:rPr>
        <w:t>Student A</w:t>
      </w:r>
      <w:r w:rsidR="00956FDE" w:rsidRPr="00841DC8">
        <w:rPr>
          <w:rFonts w:asciiTheme="minorHAnsi" w:eastAsiaTheme="minorHAnsi" w:hAnsiTheme="minorHAnsi" w:cstheme="minorHAnsi"/>
          <w:sz w:val="24"/>
          <w:szCs w:val="24"/>
        </w:rPr>
        <w:t>.</w:t>
      </w:r>
      <w:r w:rsidR="00DF751C" w:rsidRPr="00841DC8">
        <w:rPr>
          <w:rFonts w:asciiTheme="minorHAnsi" w:eastAsiaTheme="minorHAnsi" w:hAnsiTheme="minorHAnsi" w:cstheme="minorHAnsi"/>
          <w:sz w:val="24"/>
          <w:szCs w:val="24"/>
        </w:rPr>
        <w:t xml:space="preserve"> </w:t>
      </w:r>
    </w:p>
    <w:p w14:paraId="53CA659B" w14:textId="77777777" w:rsidR="00DA2518" w:rsidRPr="00841DC8" w:rsidRDefault="00DA2518" w:rsidP="00DA2518">
      <w:pPr>
        <w:spacing w:after="0"/>
        <w:jc w:val="both"/>
        <w:rPr>
          <w:rFonts w:cs="Calibri"/>
          <w:color w:val="000000"/>
          <w:sz w:val="24"/>
          <w:szCs w:val="24"/>
        </w:rPr>
      </w:pPr>
    </w:p>
    <w:p w14:paraId="66C8FD1E" w14:textId="7747384B" w:rsidR="00121618" w:rsidRPr="00184FA9" w:rsidRDefault="00397945" w:rsidP="00886755">
      <w:pPr>
        <w:pStyle w:val="ListParagraph"/>
        <w:autoSpaceDE w:val="0"/>
        <w:autoSpaceDN w:val="0"/>
        <w:adjustRightInd w:val="0"/>
        <w:spacing w:after="0"/>
        <w:ind w:hanging="720"/>
        <w:jc w:val="both"/>
        <w:rPr>
          <w:rFonts w:asciiTheme="minorHAnsi" w:eastAsiaTheme="minorHAnsi" w:hAnsiTheme="minorHAnsi" w:cstheme="minorHAnsi"/>
          <w:b/>
          <w:sz w:val="24"/>
          <w:szCs w:val="24"/>
        </w:rPr>
      </w:pPr>
      <w:r w:rsidRPr="00184FA9">
        <w:rPr>
          <w:rFonts w:asciiTheme="minorHAnsi" w:eastAsiaTheme="minorHAnsi" w:hAnsiTheme="minorHAnsi" w:cstheme="minorHAnsi"/>
          <w:b/>
          <w:sz w:val="24"/>
          <w:szCs w:val="24"/>
        </w:rPr>
        <w:t>A.</w:t>
      </w:r>
      <w:r w:rsidRPr="00184FA9">
        <w:rPr>
          <w:rFonts w:asciiTheme="minorHAnsi" w:eastAsiaTheme="minorHAnsi" w:hAnsiTheme="minorHAnsi" w:cstheme="minorHAnsi"/>
          <w:b/>
          <w:sz w:val="24"/>
          <w:szCs w:val="24"/>
        </w:rPr>
        <w:tab/>
      </w:r>
      <w:r w:rsidR="00886755" w:rsidRPr="00184FA9">
        <w:rPr>
          <w:rFonts w:asciiTheme="minorHAnsi" w:eastAsiaTheme="minorHAnsi" w:hAnsiTheme="minorHAnsi" w:cstheme="minorHAnsi"/>
          <w:b/>
          <w:sz w:val="24"/>
          <w:szCs w:val="24"/>
        </w:rPr>
        <w:t>Whether Student A and Other Students Were Subject to Discrimination on the Basis of Race, Color, or National Origin</w:t>
      </w:r>
    </w:p>
    <w:p w14:paraId="2A12053A" w14:textId="105F4702" w:rsidR="00886755" w:rsidRPr="00841DC8" w:rsidRDefault="00886755" w:rsidP="00886755">
      <w:pPr>
        <w:pStyle w:val="ListParagraph"/>
        <w:autoSpaceDE w:val="0"/>
        <w:autoSpaceDN w:val="0"/>
        <w:adjustRightInd w:val="0"/>
        <w:spacing w:after="0"/>
        <w:ind w:hanging="720"/>
        <w:jc w:val="both"/>
        <w:rPr>
          <w:rFonts w:asciiTheme="minorHAnsi" w:eastAsiaTheme="minorHAnsi" w:hAnsiTheme="minorHAnsi" w:cstheme="minorHAnsi"/>
          <w:b/>
          <w:sz w:val="24"/>
          <w:szCs w:val="24"/>
        </w:rPr>
      </w:pPr>
    </w:p>
    <w:p w14:paraId="3233CF66" w14:textId="2E116613" w:rsidR="00886755" w:rsidRPr="00841DC8" w:rsidRDefault="00886755" w:rsidP="00886755">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evidence substantiates that Student A and other members of</w:t>
      </w:r>
      <w:r w:rsidR="00316043" w:rsidRPr="00841DC8">
        <w:rPr>
          <w:rFonts w:asciiTheme="minorHAnsi" w:eastAsiaTheme="minorHAnsi" w:hAnsiTheme="minorHAnsi" w:cstheme="minorHAnsi"/>
          <w:sz w:val="24"/>
          <w:szCs w:val="24"/>
        </w:rPr>
        <w:t xml:space="preserve"> the NB Swim Team were subject</w:t>
      </w:r>
      <w:r w:rsidRPr="00841DC8">
        <w:rPr>
          <w:rFonts w:asciiTheme="minorHAnsi" w:eastAsiaTheme="minorHAnsi" w:hAnsiTheme="minorHAnsi" w:cstheme="minorHAnsi"/>
          <w:sz w:val="24"/>
          <w:szCs w:val="24"/>
        </w:rPr>
        <w:t xml:space="preserve"> to discrimination on the basis of race, color, and national origin.</w:t>
      </w:r>
    </w:p>
    <w:p w14:paraId="029BD099" w14:textId="2E9E2153" w:rsidR="00886755" w:rsidRPr="00841DC8" w:rsidRDefault="00886755" w:rsidP="00886755">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2DC9A88F" w14:textId="2851EDB1"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Student B sent multiple text messages to a group chat consisting of </w:t>
      </w:r>
      <w:r w:rsidR="00316043" w:rsidRPr="00841DC8">
        <w:rPr>
          <w:rFonts w:asciiTheme="minorHAnsi" w:eastAsiaTheme="minorHAnsi" w:hAnsiTheme="minorHAnsi" w:cstheme="minorHAnsi"/>
          <w:sz w:val="24"/>
          <w:szCs w:val="24"/>
        </w:rPr>
        <w:t xml:space="preserve">students who participated in </w:t>
      </w:r>
      <w:r w:rsidR="00E563E3" w:rsidRPr="00841DC8">
        <w:rPr>
          <w:rFonts w:asciiTheme="minorHAnsi" w:eastAsiaTheme="minorHAnsi" w:hAnsiTheme="minorHAnsi" w:cstheme="minorHAnsi"/>
          <w:sz w:val="24"/>
          <w:szCs w:val="24"/>
        </w:rPr>
        <w:t>North Bend School District 13</w:t>
      </w:r>
      <w:r w:rsidR="00316043" w:rsidRPr="00841DC8">
        <w:rPr>
          <w:rFonts w:asciiTheme="minorHAnsi" w:eastAsiaTheme="minorHAnsi" w:hAnsiTheme="minorHAnsi" w:cstheme="minorHAnsi"/>
          <w:sz w:val="24"/>
          <w:szCs w:val="24"/>
        </w:rPr>
        <w:t>’s swim program</w:t>
      </w:r>
      <w:r w:rsidRPr="00841DC8">
        <w:rPr>
          <w:rFonts w:asciiTheme="minorHAnsi" w:eastAsiaTheme="minorHAnsi" w:hAnsiTheme="minorHAnsi" w:cstheme="minorHAnsi"/>
          <w:sz w:val="24"/>
          <w:szCs w:val="24"/>
        </w:rPr>
        <w:t xml:space="preserve">. In the text messages, Student B bragged about being racist and a member of the Ku Klux Klan. Student B referred to President Barak Obama as a “light skinned nig trying to be black.” Student A was offended by the texts, but did not want to file a complaint against Student B because Student B is the son of Coach. Student A was concerned that if he filed a complaint, Coach would retaliate against him. Student A choose to resolve the matter by simply </w:t>
      </w:r>
      <w:r w:rsidR="00316043" w:rsidRPr="00841DC8">
        <w:rPr>
          <w:rFonts w:asciiTheme="minorHAnsi" w:eastAsiaTheme="minorHAnsi" w:hAnsiTheme="minorHAnsi" w:cstheme="minorHAnsi"/>
          <w:sz w:val="24"/>
          <w:szCs w:val="24"/>
        </w:rPr>
        <w:t xml:space="preserve">unfollowing </w:t>
      </w:r>
      <w:r w:rsidRPr="00841DC8">
        <w:rPr>
          <w:rFonts w:asciiTheme="minorHAnsi" w:eastAsiaTheme="minorHAnsi" w:hAnsiTheme="minorHAnsi" w:cstheme="minorHAnsi"/>
          <w:sz w:val="24"/>
          <w:szCs w:val="24"/>
        </w:rPr>
        <w:t>Student B in the group chat. When Student B learned why Student A unfollowed him, Student B laughed at Student A and made remarks about “thick black women.”</w:t>
      </w:r>
    </w:p>
    <w:p w14:paraId="78ABD67C" w14:textId="73505B6A"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p>
    <w:p w14:paraId="6CCFE1D3" w14:textId="27F12C68"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In another incident</w:t>
      </w:r>
      <w:r w:rsidR="00316043"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xml:space="preserve"> </w:t>
      </w:r>
      <w:r w:rsidR="00316043" w:rsidRPr="00841DC8">
        <w:rPr>
          <w:rFonts w:asciiTheme="minorHAnsi" w:eastAsiaTheme="minorHAnsi" w:hAnsiTheme="minorHAnsi" w:cstheme="minorHAnsi"/>
          <w:sz w:val="24"/>
          <w:szCs w:val="24"/>
        </w:rPr>
        <w:t xml:space="preserve">Student B </w:t>
      </w:r>
      <w:r w:rsidRPr="00841DC8">
        <w:rPr>
          <w:rFonts w:asciiTheme="minorHAnsi" w:eastAsiaTheme="minorHAnsi" w:hAnsiTheme="minorHAnsi" w:cstheme="minorHAnsi"/>
          <w:sz w:val="24"/>
          <w:szCs w:val="24"/>
        </w:rPr>
        <w:t xml:space="preserve">directed members of the men’s NB Swim Team to line up behind the swim blocks </w:t>
      </w:r>
      <w:r w:rsidR="00316043" w:rsidRPr="00841DC8">
        <w:rPr>
          <w:rFonts w:asciiTheme="minorHAnsi" w:eastAsiaTheme="minorHAnsi" w:hAnsiTheme="minorHAnsi" w:cstheme="minorHAnsi"/>
          <w:sz w:val="24"/>
          <w:szCs w:val="24"/>
        </w:rPr>
        <w:t xml:space="preserve">during a swim meet </w:t>
      </w:r>
      <w:r w:rsidRPr="00841DC8">
        <w:rPr>
          <w:rFonts w:asciiTheme="minorHAnsi" w:eastAsiaTheme="minorHAnsi" w:hAnsiTheme="minorHAnsi" w:cstheme="minorHAnsi"/>
          <w:sz w:val="24"/>
          <w:szCs w:val="24"/>
        </w:rPr>
        <w:t>according to race and skin color, with the member with the lightest skin color at one end of the pool and the member with the darkest skin color at the other end of the pool.</w:t>
      </w:r>
    </w:p>
    <w:p w14:paraId="6916D80A" w14:textId="2C6AE7BA"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p>
    <w:p w14:paraId="1C489A39" w14:textId="29E6CC8F" w:rsidR="00886755" w:rsidRPr="00841DC8" w:rsidRDefault="00316043" w:rsidP="0088675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Additionally</w:t>
      </w:r>
      <w:r w:rsidR="00886755" w:rsidRPr="00841DC8">
        <w:rPr>
          <w:rFonts w:asciiTheme="minorHAnsi" w:eastAsiaTheme="minorHAnsi" w:hAnsiTheme="minorHAnsi" w:cstheme="minorHAnsi"/>
          <w:sz w:val="24"/>
          <w:szCs w:val="24"/>
        </w:rPr>
        <w:t xml:space="preserve">, several members of the NB Swim Team, including Coach’s son, called </w:t>
      </w:r>
      <w:r w:rsidR="00B105F5" w:rsidRPr="00841DC8">
        <w:rPr>
          <w:rFonts w:asciiTheme="minorHAnsi" w:eastAsiaTheme="minorHAnsi" w:hAnsiTheme="minorHAnsi" w:cstheme="minorHAnsi"/>
          <w:sz w:val="24"/>
          <w:szCs w:val="24"/>
        </w:rPr>
        <w:t>Student C, an</w:t>
      </w:r>
      <w:r w:rsidR="00886755" w:rsidRPr="00841DC8">
        <w:rPr>
          <w:rFonts w:asciiTheme="minorHAnsi" w:eastAsiaTheme="minorHAnsi" w:hAnsiTheme="minorHAnsi" w:cstheme="minorHAnsi"/>
          <w:sz w:val="24"/>
          <w:szCs w:val="24"/>
        </w:rPr>
        <w:t xml:space="preserve"> exchange student from Spain</w:t>
      </w:r>
      <w:r w:rsidR="00B105F5" w:rsidRPr="00841DC8">
        <w:rPr>
          <w:rFonts w:asciiTheme="minorHAnsi" w:eastAsiaTheme="minorHAnsi" w:hAnsiTheme="minorHAnsi" w:cstheme="minorHAnsi"/>
          <w:sz w:val="24"/>
          <w:szCs w:val="24"/>
        </w:rPr>
        <w:t>,</w:t>
      </w:r>
      <w:r w:rsidR="00886755" w:rsidRPr="00841DC8">
        <w:rPr>
          <w:rFonts w:asciiTheme="minorHAnsi" w:eastAsiaTheme="minorHAnsi" w:hAnsiTheme="minorHAnsi" w:cstheme="minorHAnsi"/>
          <w:sz w:val="24"/>
          <w:szCs w:val="24"/>
        </w:rPr>
        <w:t xml:space="preserve"> a “Mexican.” This behavior upset </w:t>
      </w:r>
      <w:r w:rsidR="00B105F5" w:rsidRPr="00841DC8">
        <w:rPr>
          <w:rFonts w:asciiTheme="minorHAnsi" w:eastAsiaTheme="minorHAnsi" w:hAnsiTheme="minorHAnsi" w:cstheme="minorHAnsi"/>
          <w:sz w:val="24"/>
          <w:szCs w:val="24"/>
        </w:rPr>
        <w:t>Student C</w:t>
      </w:r>
      <w:r w:rsidR="00886755" w:rsidRPr="00841DC8">
        <w:rPr>
          <w:rFonts w:asciiTheme="minorHAnsi" w:eastAsiaTheme="minorHAnsi" w:hAnsiTheme="minorHAnsi" w:cstheme="minorHAnsi"/>
          <w:sz w:val="24"/>
          <w:szCs w:val="24"/>
        </w:rPr>
        <w:t xml:space="preserve"> because it deliberately misrepresented his national origin. </w:t>
      </w:r>
    </w:p>
    <w:p w14:paraId="007EFC20" w14:textId="229AFE5D"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p>
    <w:p w14:paraId="2F1D0C1B" w14:textId="3D0DAB06" w:rsidR="00886755" w:rsidRPr="00841DC8" w:rsidRDefault="002940DA" w:rsidP="0088675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w:t>
      </w:r>
      <w:r w:rsidR="00886755" w:rsidRPr="00841DC8">
        <w:rPr>
          <w:rFonts w:asciiTheme="minorHAnsi" w:eastAsiaTheme="minorHAnsi" w:hAnsiTheme="minorHAnsi" w:cstheme="minorHAnsi"/>
          <w:sz w:val="24"/>
          <w:szCs w:val="24"/>
        </w:rPr>
        <w:t xml:space="preserve">he NB Swim Team’s discriminatory conduct culminated at a district athletics awards ceremony, where </w:t>
      </w:r>
      <w:r w:rsidR="00BE59E1" w:rsidRPr="00841DC8">
        <w:rPr>
          <w:rFonts w:asciiTheme="minorHAnsi" w:eastAsiaTheme="minorHAnsi" w:hAnsiTheme="minorHAnsi" w:cstheme="minorHAnsi"/>
          <w:sz w:val="24"/>
          <w:szCs w:val="24"/>
        </w:rPr>
        <w:t>Student A</w:t>
      </w:r>
      <w:r w:rsidR="00886755" w:rsidRPr="00841DC8">
        <w:rPr>
          <w:rFonts w:asciiTheme="minorHAnsi" w:eastAsiaTheme="minorHAnsi" w:hAnsiTheme="minorHAnsi" w:cstheme="minorHAnsi"/>
          <w:sz w:val="24"/>
          <w:szCs w:val="24"/>
        </w:rPr>
        <w:t xml:space="preserve"> received the “Rebel Scum” award and </w:t>
      </w:r>
      <w:r w:rsidR="00DA520F" w:rsidRPr="00841DC8">
        <w:rPr>
          <w:rFonts w:asciiTheme="minorHAnsi" w:eastAsiaTheme="minorHAnsi" w:hAnsiTheme="minorHAnsi" w:cstheme="minorHAnsi"/>
          <w:sz w:val="24"/>
          <w:szCs w:val="24"/>
        </w:rPr>
        <w:t>Student C</w:t>
      </w:r>
      <w:r w:rsidR="00886755" w:rsidRPr="00841DC8">
        <w:rPr>
          <w:rFonts w:asciiTheme="minorHAnsi" w:eastAsiaTheme="minorHAnsi" w:hAnsiTheme="minorHAnsi" w:cstheme="minorHAnsi"/>
          <w:sz w:val="24"/>
          <w:szCs w:val="24"/>
        </w:rPr>
        <w:t xml:space="preserve"> received the “Best Mexican” award.</w:t>
      </w:r>
    </w:p>
    <w:p w14:paraId="31A1309D" w14:textId="5B26E286"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p>
    <w:p w14:paraId="7DCD1D45" w14:textId="7C8054C6" w:rsidR="00886755" w:rsidRPr="00841DC8" w:rsidRDefault="00DE2FAB" w:rsidP="00886755">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In consideration of the evidence, the department finds that </w:t>
      </w:r>
      <w:r w:rsidR="00886755" w:rsidRPr="00841DC8">
        <w:rPr>
          <w:rFonts w:asciiTheme="minorHAnsi" w:eastAsiaTheme="minorHAnsi" w:hAnsiTheme="minorHAnsi" w:cstheme="minorHAnsi"/>
          <w:sz w:val="24"/>
          <w:szCs w:val="24"/>
        </w:rPr>
        <w:t>Student A and other members of</w:t>
      </w:r>
      <w:r w:rsidR="00316043" w:rsidRPr="00841DC8">
        <w:rPr>
          <w:rFonts w:asciiTheme="minorHAnsi" w:eastAsiaTheme="minorHAnsi" w:hAnsiTheme="minorHAnsi" w:cstheme="minorHAnsi"/>
          <w:sz w:val="24"/>
          <w:szCs w:val="24"/>
        </w:rPr>
        <w:t xml:space="preserve"> the NB Swim Team </w:t>
      </w:r>
      <w:r w:rsidRPr="00841DC8">
        <w:rPr>
          <w:rFonts w:asciiTheme="minorHAnsi" w:eastAsiaTheme="minorHAnsi" w:hAnsiTheme="minorHAnsi" w:cstheme="minorHAnsi"/>
          <w:sz w:val="24"/>
          <w:szCs w:val="24"/>
        </w:rPr>
        <w:t xml:space="preserve">may have been </w:t>
      </w:r>
      <w:r w:rsidR="00316043" w:rsidRPr="00841DC8">
        <w:rPr>
          <w:rFonts w:asciiTheme="minorHAnsi" w:eastAsiaTheme="minorHAnsi" w:hAnsiTheme="minorHAnsi" w:cstheme="minorHAnsi"/>
          <w:sz w:val="24"/>
          <w:szCs w:val="24"/>
        </w:rPr>
        <w:t>subject</w:t>
      </w:r>
      <w:r w:rsidR="00886755" w:rsidRPr="00841DC8">
        <w:rPr>
          <w:rFonts w:asciiTheme="minorHAnsi" w:eastAsiaTheme="minorHAnsi" w:hAnsiTheme="minorHAnsi" w:cstheme="minorHAnsi"/>
          <w:sz w:val="24"/>
          <w:szCs w:val="24"/>
        </w:rPr>
        <w:t xml:space="preserve"> to unreasonable treatment </w:t>
      </w:r>
      <w:r w:rsidR="00316043" w:rsidRPr="00841DC8">
        <w:rPr>
          <w:rFonts w:asciiTheme="minorHAnsi" w:eastAsiaTheme="minorHAnsi" w:hAnsiTheme="minorHAnsi" w:cstheme="minorHAnsi"/>
          <w:sz w:val="24"/>
          <w:szCs w:val="24"/>
        </w:rPr>
        <w:t>because</w:t>
      </w:r>
      <w:r w:rsidR="00886755" w:rsidRPr="00841DC8">
        <w:rPr>
          <w:rFonts w:asciiTheme="minorHAnsi" w:eastAsiaTheme="minorHAnsi" w:hAnsiTheme="minorHAnsi" w:cstheme="minorHAnsi"/>
          <w:sz w:val="24"/>
          <w:szCs w:val="24"/>
        </w:rPr>
        <w:t xml:space="preserve"> of their race, color, and national origin.</w:t>
      </w:r>
    </w:p>
    <w:p w14:paraId="7777DF56" w14:textId="4CBFD523" w:rsidR="00886755" w:rsidRPr="00841DC8" w:rsidRDefault="00886755" w:rsidP="00886755">
      <w:pPr>
        <w:autoSpaceDE w:val="0"/>
        <w:autoSpaceDN w:val="0"/>
        <w:adjustRightInd w:val="0"/>
        <w:spacing w:after="0"/>
        <w:jc w:val="both"/>
        <w:rPr>
          <w:rFonts w:asciiTheme="minorHAnsi" w:eastAsiaTheme="minorHAnsi" w:hAnsiTheme="minorHAnsi" w:cstheme="minorHAnsi"/>
          <w:sz w:val="24"/>
          <w:szCs w:val="24"/>
        </w:rPr>
      </w:pPr>
    </w:p>
    <w:p w14:paraId="766072F5" w14:textId="7CDD59E4" w:rsidR="00886755" w:rsidRPr="00184FA9" w:rsidRDefault="00886755" w:rsidP="00886755">
      <w:pPr>
        <w:autoSpaceDE w:val="0"/>
        <w:autoSpaceDN w:val="0"/>
        <w:adjustRightInd w:val="0"/>
        <w:spacing w:after="0"/>
        <w:jc w:val="both"/>
        <w:rPr>
          <w:rFonts w:asciiTheme="minorHAnsi" w:eastAsiaTheme="minorHAnsi" w:hAnsiTheme="minorHAnsi" w:cstheme="minorHAnsi"/>
          <w:b/>
          <w:sz w:val="24"/>
          <w:szCs w:val="24"/>
        </w:rPr>
      </w:pPr>
      <w:r w:rsidRPr="00184FA9">
        <w:rPr>
          <w:rFonts w:asciiTheme="minorHAnsi" w:eastAsiaTheme="minorHAnsi" w:hAnsiTheme="minorHAnsi" w:cstheme="minorHAnsi"/>
          <w:b/>
          <w:sz w:val="24"/>
          <w:szCs w:val="24"/>
        </w:rPr>
        <w:t>B.</w:t>
      </w:r>
      <w:r w:rsidRPr="00184FA9">
        <w:rPr>
          <w:rFonts w:asciiTheme="minorHAnsi" w:eastAsiaTheme="minorHAnsi" w:hAnsiTheme="minorHAnsi" w:cstheme="minorHAnsi"/>
          <w:b/>
          <w:sz w:val="24"/>
          <w:szCs w:val="24"/>
        </w:rPr>
        <w:tab/>
        <w:t>Whether Student A and Other Students were Denied an Aid, Benefit, or Service</w:t>
      </w:r>
    </w:p>
    <w:p w14:paraId="7A5A5A8C" w14:textId="6F4BD994" w:rsidR="00886755" w:rsidRPr="00841DC8" w:rsidRDefault="00886755" w:rsidP="00601414">
      <w:pPr>
        <w:pStyle w:val="ListParagraph"/>
        <w:autoSpaceDE w:val="0"/>
        <w:autoSpaceDN w:val="0"/>
        <w:adjustRightInd w:val="0"/>
        <w:spacing w:after="0"/>
        <w:ind w:left="0"/>
        <w:jc w:val="both"/>
        <w:rPr>
          <w:rFonts w:asciiTheme="minorHAnsi" w:eastAsiaTheme="minorHAnsi" w:hAnsiTheme="minorHAnsi" w:cstheme="minorHAnsi"/>
          <w:b/>
          <w:sz w:val="24"/>
          <w:szCs w:val="24"/>
        </w:rPr>
      </w:pPr>
    </w:p>
    <w:p w14:paraId="6A2C31AA" w14:textId="7DE89480" w:rsidR="00886755" w:rsidRPr="00841DC8" w:rsidRDefault="00492D13"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Under OAR 581-021-0045(3)(c), a school district may not deny a person an aid, benefit, or service on the basis of race, color, or national origin.</w:t>
      </w:r>
    </w:p>
    <w:p w14:paraId="5E95F480" w14:textId="39D1B209" w:rsidR="00492D13" w:rsidRPr="00841DC8" w:rsidRDefault="00492D13"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EDBB0A2" w14:textId="487CB7FF" w:rsidR="00123F00" w:rsidRPr="00841DC8" w:rsidRDefault="00492D13"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In this case, Complainant filed </w:t>
      </w:r>
      <w:r w:rsidR="00A410B1" w:rsidRPr="00841DC8">
        <w:rPr>
          <w:rFonts w:asciiTheme="minorHAnsi" w:eastAsiaTheme="minorHAnsi" w:hAnsiTheme="minorHAnsi" w:cstheme="minorHAnsi"/>
          <w:sz w:val="24"/>
          <w:szCs w:val="24"/>
        </w:rPr>
        <w:t>complaints alleging discrimination</w:t>
      </w:r>
      <w:r w:rsidRPr="00841DC8">
        <w:rPr>
          <w:rFonts w:asciiTheme="minorHAnsi" w:eastAsiaTheme="minorHAnsi" w:hAnsiTheme="minorHAnsi" w:cstheme="minorHAnsi"/>
          <w:sz w:val="24"/>
          <w:szCs w:val="24"/>
        </w:rPr>
        <w:t xml:space="preserve"> with </w:t>
      </w:r>
      <w:r w:rsidR="00E563E3" w:rsidRPr="00841DC8">
        <w:rPr>
          <w:rFonts w:asciiTheme="minorHAnsi" w:eastAsiaTheme="minorHAnsi" w:hAnsiTheme="minorHAnsi" w:cstheme="minorHAnsi"/>
          <w:sz w:val="24"/>
          <w:szCs w:val="24"/>
        </w:rPr>
        <w:t>North Bend School District 13</w:t>
      </w:r>
      <w:r w:rsidRPr="00841DC8">
        <w:rPr>
          <w:rFonts w:asciiTheme="minorHAnsi" w:eastAsiaTheme="minorHAnsi" w:hAnsiTheme="minorHAnsi" w:cstheme="minorHAnsi"/>
          <w:sz w:val="24"/>
          <w:szCs w:val="24"/>
        </w:rPr>
        <w:t xml:space="preserve"> on multiple occasions. On February 23, 2018, Complainant filed a complaint with Administrator 1 alleging that Student A was subject to discrimination on the basis of race. The complaint specifically alleged that Student B had sent multiple racist text messages to members of the NB Swim Team. The complaint also specifically alleged that Student B directed members of the men’s NB Swim Team to line up according to race and skin color. </w:t>
      </w:r>
    </w:p>
    <w:p w14:paraId="65DCA774" w14:textId="77777777" w:rsidR="00123F00" w:rsidRPr="00841DC8" w:rsidRDefault="00123F00"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B720126" w14:textId="6202DD91" w:rsidR="00886755" w:rsidRPr="00841DC8" w:rsidRDefault="00492D13"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On March 1, 2018, Complainant filed a complaint with Administrator 2, again alleging that Student A was subject to discrimination. </w:t>
      </w:r>
      <w:r w:rsidR="00A048FC" w:rsidRPr="00841DC8">
        <w:rPr>
          <w:rFonts w:asciiTheme="minorHAnsi" w:eastAsiaTheme="minorHAnsi" w:hAnsiTheme="minorHAnsi" w:cstheme="minorHAnsi"/>
          <w:sz w:val="24"/>
          <w:szCs w:val="24"/>
        </w:rPr>
        <w:t>Once again, t</w:t>
      </w:r>
      <w:r w:rsidR="00E563E3" w:rsidRPr="00841DC8">
        <w:rPr>
          <w:rFonts w:asciiTheme="minorHAnsi" w:eastAsiaTheme="minorHAnsi" w:hAnsiTheme="minorHAnsi" w:cstheme="minorHAnsi"/>
          <w:sz w:val="24"/>
          <w:szCs w:val="24"/>
        </w:rPr>
        <w:t>he complaint</w:t>
      </w:r>
      <w:r w:rsidRPr="00841DC8">
        <w:rPr>
          <w:rFonts w:asciiTheme="minorHAnsi" w:eastAsiaTheme="minorHAnsi" w:hAnsiTheme="minorHAnsi" w:cstheme="minorHAnsi"/>
          <w:sz w:val="24"/>
          <w:szCs w:val="24"/>
        </w:rPr>
        <w:t xml:space="preserve"> alleged that Student B sent multiple racist text messages and directed members of the men’s NB Swim Team to line up according to race and skin color. </w:t>
      </w:r>
      <w:r w:rsidR="00E563E3" w:rsidRPr="00841DC8">
        <w:rPr>
          <w:rFonts w:asciiTheme="minorHAnsi" w:eastAsiaTheme="minorHAnsi" w:hAnsiTheme="minorHAnsi" w:cstheme="minorHAnsi"/>
          <w:sz w:val="24"/>
          <w:szCs w:val="24"/>
        </w:rPr>
        <w:t>The complaint</w:t>
      </w:r>
      <w:r w:rsidRPr="00841DC8">
        <w:rPr>
          <w:rFonts w:asciiTheme="minorHAnsi" w:eastAsiaTheme="minorHAnsi" w:hAnsiTheme="minorHAnsi" w:cstheme="minorHAnsi"/>
          <w:sz w:val="24"/>
          <w:szCs w:val="24"/>
        </w:rPr>
        <w:t xml:space="preserve"> specifically stated that the incidents were affecting Student A’s ability to participate in and enjoy the </w:t>
      </w:r>
      <w:r w:rsidR="002940DA" w:rsidRPr="00841DC8">
        <w:rPr>
          <w:rFonts w:asciiTheme="minorHAnsi" w:eastAsiaTheme="minorHAnsi" w:hAnsiTheme="minorHAnsi" w:cstheme="minorHAnsi"/>
          <w:sz w:val="24"/>
          <w:szCs w:val="24"/>
        </w:rPr>
        <w:t xml:space="preserve">district’s swim </w:t>
      </w:r>
      <w:r w:rsidRPr="00841DC8">
        <w:rPr>
          <w:rFonts w:asciiTheme="minorHAnsi" w:eastAsiaTheme="minorHAnsi" w:hAnsiTheme="minorHAnsi" w:cstheme="minorHAnsi"/>
          <w:sz w:val="24"/>
          <w:szCs w:val="24"/>
        </w:rPr>
        <w:t>program.</w:t>
      </w:r>
      <w:r w:rsidR="00123F00" w:rsidRPr="00841DC8">
        <w:rPr>
          <w:rFonts w:asciiTheme="minorHAnsi" w:eastAsiaTheme="minorHAnsi" w:hAnsiTheme="minorHAnsi" w:cstheme="minorHAnsi"/>
          <w:sz w:val="24"/>
          <w:szCs w:val="24"/>
        </w:rPr>
        <w:t xml:space="preserve"> </w:t>
      </w:r>
    </w:p>
    <w:p w14:paraId="6FB017DE" w14:textId="519083AD" w:rsidR="00123F00" w:rsidRPr="00841DC8" w:rsidRDefault="00123F00"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30187092" w14:textId="3D43D0CD" w:rsidR="00123F00" w:rsidRPr="00841DC8" w:rsidRDefault="00123F00"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On both occasions, Complainant filed a complaint under the district’s policy for complaints alleging discrimination.</w:t>
      </w:r>
      <w:r w:rsidRPr="00841DC8">
        <w:rPr>
          <w:rStyle w:val="FootnoteReference"/>
          <w:rFonts w:asciiTheme="minorHAnsi" w:eastAsiaTheme="minorHAnsi" w:hAnsiTheme="minorHAnsi" w:cstheme="minorHAnsi"/>
          <w:sz w:val="24"/>
          <w:szCs w:val="24"/>
        </w:rPr>
        <w:footnoteReference w:id="12"/>
      </w:r>
      <w:r w:rsidRPr="00841DC8">
        <w:rPr>
          <w:rFonts w:asciiTheme="minorHAnsi" w:eastAsiaTheme="minorHAnsi" w:hAnsiTheme="minorHAnsi" w:cstheme="minorHAnsi"/>
          <w:sz w:val="24"/>
          <w:szCs w:val="24"/>
        </w:rPr>
        <w:t xml:space="preserve"> The question </w:t>
      </w:r>
      <w:r w:rsidR="002940DA" w:rsidRPr="00841DC8">
        <w:rPr>
          <w:rFonts w:asciiTheme="minorHAnsi" w:eastAsiaTheme="minorHAnsi" w:hAnsiTheme="minorHAnsi" w:cstheme="minorHAnsi"/>
          <w:sz w:val="24"/>
          <w:szCs w:val="24"/>
        </w:rPr>
        <w:t>on appeal</w:t>
      </w:r>
      <w:r w:rsidRPr="00841DC8">
        <w:rPr>
          <w:rFonts w:asciiTheme="minorHAnsi" w:eastAsiaTheme="minorHAnsi" w:hAnsiTheme="minorHAnsi" w:cstheme="minorHAnsi"/>
          <w:sz w:val="24"/>
          <w:szCs w:val="24"/>
        </w:rPr>
        <w:t xml:space="preserve"> is whether the district denied Complainant the benefit of using that policy, thereby denying Complainant a benefit </w:t>
      </w:r>
      <w:r w:rsidR="00E563E3" w:rsidRPr="00841DC8">
        <w:rPr>
          <w:rFonts w:asciiTheme="minorHAnsi" w:eastAsiaTheme="minorHAnsi" w:hAnsiTheme="minorHAnsi" w:cstheme="minorHAnsi"/>
          <w:sz w:val="24"/>
          <w:szCs w:val="24"/>
        </w:rPr>
        <w:t>in violation</w:t>
      </w:r>
      <w:r w:rsidRPr="00841DC8">
        <w:rPr>
          <w:rFonts w:asciiTheme="minorHAnsi" w:eastAsiaTheme="minorHAnsi" w:hAnsiTheme="minorHAnsi" w:cstheme="minorHAnsi"/>
          <w:sz w:val="24"/>
          <w:szCs w:val="24"/>
        </w:rPr>
        <w:t xml:space="preserve"> of OAR 581-021-0045(3)(c).</w:t>
      </w:r>
    </w:p>
    <w:p w14:paraId="6B5E1D46" w14:textId="5B3D1BC8" w:rsidR="00123F00" w:rsidRPr="00841DC8" w:rsidRDefault="00123F00"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525FAEE8" w14:textId="6AC65635" w:rsidR="00123F00" w:rsidRPr="00841DC8" w:rsidRDefault="002A4BAA" w:rsidP="00601414">
      <w:pPr>
        <w:pStyle w:val="ListParagraph"/>
        <w:autoSpaceDE w:val="0"/>
        <w:autoSpaceDN w:val="0"/>
        <w:adjustRightInd w:val="0"/>
        <w:spacing w:after="0"/>
        <w:ind w:left="0"/>
        <w:jc w:val="both"/>
        <w:rPr>
          <w:rFonts w:cs="Calibri"/>
          <w:color w:val="000000"/>
          <w:sz w:val="24"/>
          <w:szCs w:val="24"/>
        </w:rPr>
      </w:pPr>
      <w:r w:rsidRPr="00841DC8">
        <w:rPr>
          <w:rFonts w:cs="Calibri"/>
          <w:color w:val="000000"/>
          <w:sz w:val="24"/>
          <w:szCs w:val="24"/>
        </w:rPr>
        <w:t xml:space="preserve">When analyzing </w:t>
      </w:r>
      <w:r w:rsidR="00A410B1" w:rsidRPr="00841DC8">
        <w:rPr>
          <w:rFonts w:cs="Calibri"/>
          <w:color w:val="000000"/>
          <w:sz w:val="24"/>
          <w:szCs w:val="24"/>
        </w:rPr>
        <w:t>an educational institution’s</w:t>
      </w:r>
      <w:r w:rsidRPr="00841DC8">
        <w:rPr>
          <w:rFonts w:cs="Calibri"/>
          <w:color w:val="000000"/>
          <w:sz w:val="24"/>
          <w:szCs w:val="24"/>
        </w:rPr>
        <w:t xml:space="preserve"> duties with respect to complaints alleging discrimination, the Oregon Department of Education relies on the federal anti-discrimination law known as Title VI</w:t>
      </w:r>
      <w:r w:rsidRPr="00841DC8">
        <w:rPr>
          <w:rFonts w:cs="Calibri"/>
          <w:color w:val="000000"/>
          <w:sz w:val="24"/>
          <w:szCs w:val="24"/>
          <w:vertAlign w:val="superscript"/>
        </w:rPr>
        <w:footnoteReference w:id="13"/>
      </w:r>
      <w:r w:rsidRPr="00841DC8">
        <w:rPr>
          <w:rFonts w:cs="Calibri"/>
          <w:color w:val="000000"/>
          <w:sz w:val="24"/>
          <w:szCs w:val="24"/>
        </w:rPr>
        <w:t xml:space="preserve"> and the interpretation of Title VI by federal courts and the United States Department of Education’s Office for Civil Rights (Office fo</w:t>
      </w:r>
      <w:r w:rsidR="00316043" w:rsidRPr="00841DC8">
        <w:rPr>
          <w:rFonts w:cs="Calibri"/>
          <w:color w:val="000000"/>
          <w:sz w:val="24"/>
          <w:szCs w:val="24"/>
        </w:rPr>
        <w:t xml:space="preserve">r Civil Rights). Because Title </w:t>
      </w:r>
      <w:r w:rsidRPr="00841DC8">
        <w:rPr>
          <w:rFonts w:cs="Calibri"/>
          <w:color w:val="000000"/>
          <w:sz w:val="24"/>
          <w:szCs w:val="24"/>
        </w:rPr>
        <w:t>V</w:t>
      </w:r>
      <w:r w:rsidR="00316043" w:rsidRPr="00841DC8">
        <w:rPr>
          <w:rFonts w:cs="Calibri"/>
          <w:color w:val="000000"/>
          <w:sz w:val="24"/>
          <w:szCs w:val="24"/>
        </w:rPr>
        <w:t>I</w:t>
      </w:r>
      <w:r w:rsidRPr="00841DC8">
        <w:rPr>
          <w:rFonts w:cs="Calibri"/>
          <w:color w:val="000000"/>
          <w:sz w:val="24"/>
          <w:szCs w:val="24"/>
        </w:rPr>
        <w:t xml:space="preserve"> has the same intent as ORS 659.850, OAR 581-021-0045(3), and OAR 581-021-0046, and because the text </w:t>
      </w:r>
      <w:r w:rsidRPr="00841DC8">
        <w:rPr>
          <w:rFonts w:cs="Calibri"/>
          <w:color w:val="000000"/>
          <w:sz w:val="24"/>
          <w:szCs w:val="24"/>
        </w:rPr>
        <w:lastRenderedPageBreak/>
        <w:t>of ORS 659.850, OAR 581-021-0045(3), and OAR 581-021-0046 allow the statute and rules to be applied broadl</w:t>
      </w:r>
      <w:r w:rsidR="00316043" w:rsidRPr="00841DC8">
        <w:rPr>
          <w:rFonts w:cs="Calibri"/>
          <w:color w:val="000000"/>
          <w:sz w:val="24"/>
          <w:szCs w:val="24"/>
        </w:rPr>
        <w:t xml:space="preserve">y, the interpretation of Title </w:t>
      </w:r>
      <w:r w:rsidRPr="00841DC8">
        <w:rPr>
          <w:rFonts w:cs="Calibri"/>
          <w:color w:val="000000"/>
          <w:sz w:val="24"/>
          <w:szCs w:val="24"/>
        </w:rPr>
        <w:t>V</w:t>
      </w:r>
      <w:r w:rsidR="00316043" w:rsidRPr="00841DC8">
        <w:rPr>
          <w:rFonts w:cs="Calibri"/>
          <w:color w:val="000000"/>
          <w:sz w:val="24"/>
          <w:szCs w:val="24"/>
        </w:rPr>
        <w:t>I</w:t>
      </w:r>
      <w:r w:rsidRPr="00841DC8">
        <w:rPr>
          <w:rFonts w:cs="Calibri"/>
          <w:color w:val="000000"/>
          <w:sz w:val="24"/>
          <w:szCs w:val="24"/>
        </w:rPr>
        <w:t xml:space="preserve"> by federal courts and the Office for Civil Rights is an important tool for the department to use in adjudging the application of ORS 659.850, OAR 581-021-0045(3), and OAR 581-021-0046.</w:t>
      </w:r>
    </w:p>
    <w:p w14:paraId="07E232CD" w14:textId="0BC394C1" w:rsidR="00AB18A7" w:rsidRPr="00841DC8" w:rsidRDefault="00AB18A7" w:rsidP="00601414">
      <w:pPr>
        <w:pStyle w:val="ListParagraph"/>
        <w:autoSpaceDE w:val="0"/>
        <w:autoSpaceDN w:val="0"/>
        <w:adjustRightInd w:val="0"/>
        <w:spacing w:after="0"/>
        <w:ind w:left="0"/>
        <w:jc w:val="both"/>
        <w:rPr>
          <w:rFonts w:cs="Calibri"/>
          <w:color w:val="000000"/>
          <w:sz w:val="24"/>
          <w:szCs w:val="24"/>
        </w:rPr>
      </w:pPr>
    </w:p>
    <w:p w14:paraId="1DF3FC47" w14:textId="6A0A74FF" w:rsidR="00883144" w:rsidRPr="00841DC8" w:rsidRDefault="00AB18A7" w:rsidP="00601414">
      <w:pPr>
        <w:pStyle w:val="ListParagraph"/>
        <w:autoSpaceDE w:val="0"/>
        <w:autoSpaceDN w:val="0"/>
        <w:adjustRightInd w:val="0"/>
        <w:spacing w:after="0"/>
        <w:ind w:left="0"/>
        <w:jc w:val="both"/>
        <w:rPr>
          <w:rFonts w:cs="Calibri"/>
          <w:color w:val="000000"/>
          <w:sz w:val="24"/>
          <w:szCs w:val="24"/>
        </w:rPr>
      </w:pPr>
      <w:r w:rsidRPr="00841DC8">
        <w:rPr>
          <w:rFonts w:cs="Calibri"/>
          <w:color w:val="000000"/>
          <w:sz w:val="24"/>
          <w:szCs w:val="24"/>
        </w:rPr>
        <w:t xml:space="preserve">The </w:t>
      </w:r>
      <w:r w:rsidR="00BE2BCD" w:rsidRPr="00841DC8">
        <w:rPr>
          <w:rFonts w:cs="Calibri"/>
          <w:color w:val="000000"/>
          <w:sz w:val="24"/>
          <w:szCs w:val="24"/>
        </w:rPr>
        <w:t>Office for Civil</w:t>
      </w:r>
      <w:r w:rsidRPr="00841DC8">
        <w:rPr>
          <w:rFonts w:cs="Calibri"/>
          <w:color w:val="000000"/>
          <w:sz w:val="24"/>
          <w:szCs w:val="24"/>
        </w:rPr>
        <w:t xml:space="preserve"> Rights consistently </w:t>
      </w:r>
      <w:r w:rsidR="002940DA" w:rsidRPr="00841DC8">
        <w:rPr>
          <w:rFonts w:cs="Calibri"/>
          <w:color w:val="000000"/>
          <w:sz w:val="24"/>
          <w:szCs w:val="24"/>
        </w:rPr>
        <w:t>has found</w:t>
      </w:r>
      <w:r w:rsidRPr="00841DC8">
        <w:rPr>
          <w:rFonts w:cs="Calibri"/>
          <w:color w:val="000000"/>
          <w:sz w:val="24"/>
          <w:szCs w:val="24"/>
        </w:rPr>
        <w:t xml:space="preserve"> that an </w:t>
      </w:r>
      <w:r w:rsidR="00AA2F08" w:rsidRPr="00841DC8">
        <w:rPr>
          <w:rFonts w:cs="Calibri"/>
          <w:color w:val="000000"/>
          <w:sz w:val="24"/>
          <w:szCs w:val="24"/>
        </w:rPr>
        <w:t>educational institution</w:t>
      </w:r>
      <w:r w:rsidRPr="00841DC8">
        <w:rPr>
          <w:rFonts w:cs="Calibri"/>
          <w:color w:val="000000"/>
          <w:sz w:val="24"/>
          <w:szCs w:val="24"/>
        </w:rPr>
        <w:t xml:space="preserve"> violates Title VI when (1) the </w:t>
      </w:r>
      <w:r w:rsidR="00AA2F08" w:rsidRPr="00841DC8">
        <w:rPr>
          <w:rFonts w:cs="Calibri"/>
          <w:color w:val="000000"/>
          <w:sz w:val="24"/>
          <w:szCs w:val="24"/>
        </w:rPr>
        <w:t>institution</w:t>
      </w:r>
      <w:r w:rsidRPr="00841DC8">
        <w:rPr>
          <w:rFonts w:cs="Calibri"/>
          <w:color w:val="000000"/>
          <w:sz w:val="24"/>
          <w:szCs w:val="24"/>
        </w:rPr>
        <w:t xml:space="preserve"> has notice of discrimination occurring in one of its programs, during delivery of one of its services, or at or at one of its sponsored activities, (2) the discrimination creates a hostile environment, and (3) the </w:t>
      </w:r>
      <w:r w:rsidR="00AA2F08" w:rsidRPr="00841DC8">
        <w:rPr>
          <w:rFonts w:cs="Calibri"/>
          <w:color w:val="000000"/>
          <w:sz w:val="24"/>
          <w:szCs w:val="24"/>
        </w:rPr>
        <w:t>institution</w:t>
      </w:r>
      <w:r w:rsidRPr="00841DC8">
        <w:rPr>
          <w:rFonts w:cs="Calibri"/>
          <w:color w:val="000000"/>
          <w:sz w:val="24"/>
          <w:szCs w:val="24"/>
        </w:rPr>
        <w:t xml:space="preserve"> fails to respond </w:t>
      </w:r>
      <w:r w:rsidR="00325F8C" w:rsidRPr="00841DC8">
        <w:rPr>
          <w:rFonts w:cs="Calibri"/>
          <w:color w:val="000000"/>
          <w:sz w:val="24"/>
          <w:szCs w:val="24"/>
        </w:rPr>
        <w:t xml:space="preserve">appropriately </w:t>
      </w:r>
      <w:r w:rsidRPr="00841DC8">
        <w:rPr>
          <w:rFonts w:cs="Calibri"/>
          <w:color w:val="000000"/>
          <w:sz w:val="24"/>
          <w:szCs w:val="24"/>
        </w:rPr>
        <w:t xml:space="preserve">to the </w:t>
      </w:r>
      <w:r w:rsidR="00234FA3" w:rsidRPr="00841DC8">
        <w:rPr>
          <w:rFonts w:cs="Calibri"/>
          <w:color w:val="000000"/>
          <w:sz w:val="24"/>
          <w:szCs w:val="24"/>
        </w:rPr>
        <w:t>discriminatory conduct</w:t>
      </w:r>
      <w:r w:rsidRPr="00841DC8">
        <w:rPr>
          <w:rFonts w:cs="Calibri"/>
          <w:color w:val="000000"/>
          <w:sz w:val="24"/>
          <w:szCs w:val="24"/>
        </w:rPr>
        <w:t>.</w:t>
      </w:r>
      <w:r w:rsidRPr="00841DC8">
        <w:rPr>
          <w:rStyle w:val="FootnoteReference"/>
          <w:rFonts w:cs="Calibri"/>
          <w:color w:val="000000"/>
          <w:sz w:val="24"/>
          <w:szCs w:val="24"/>
        </w:rPr>
        <w:footnoteReference w:id="14"/>
      </w:r>
      <w:r w:rsidRPr="00841DC8">
        <w:rPr>
          <w:rFonts w:cs="Calibri"/>
          <w:color w:val="000000"/>
          <w:sz w:val="24"/>
          <w:szCs w:val="24"/>
        </w:rPr>
        <w:t xml:space="preserve"> </w:t>
      </w:r>
    </w:p>
    <w:p w14:paraId="1596C308" w14:textId="77777777" w:rsidR="00883144" w:rsidRPr="00841DC8" w:rsidRDefault="00883144" w:rsidP="00601414">
      <w:pPr>
        <w:pStyle w:val="ListParagraph"/>
        <w:autoSpaceDE w:val="0"/>
        <w:autoSpaceDN w:val="0"/>
        <w:adjustRightInd w:val="0"/>
        <w:spacing w:after="0"/>
        <w:ind w:left="0"/>
        <w:jc w:val="both"/>
        <w:rPr>
          <w:rFonts w:cs="Calibri"/>
          <w:color w:val="000000"/>
          <w:sz w:val="24"/>
          <w:szCs w:val="24"/>
        </w:rPr>
      </w:pPr>
    </w:p>
    <w:p w14:paraId="2AEF2514" w14:textId="1C40204E" w:rsidR="00492D13" w:rsidRPr="00841DC8" w:rsidRDefault="00883144" w:rsidP="00601414">
      <w:pPr>
        <w:pStyle w:val="ListParagraph"/>
        <w:autoSpaceDE w:val="0"/>
        <w:autoSpaceDN w:val="0"/>
        <w:adjustRightInd w:val="0"/>
        <w:spacing w:after="0"/>
        <w:ind w:left="0"/>
        <w:jc w:val="both"/>
        <w:rPr>
          <w:rFonts w:cs="Calibri"/>
          <w:color w:val="000000"/>
          <w:sz w:val="24"/>
          <w:szCs w:val="24"/>
        </w:rPr>
      </w:pPr>
      <w:r w:rsidRPr="00841DC8">
        <w:rPr>
          <w:rFonts w:cs="Calibri"/>
          <w:color w:val="000000"/>
          <w:sz w:val="24"/>
          <w:szCs w:val="24"/>
        </w:rPr>
        <w:t xml:space="preserve">The </w:t>
      </w:r>
      <w:r w:rsidR="00BE2BCD" w:rsidRPr="00841DC8">
        <w:rPr>
          <w:rFonts w:cs="Calibri"/>
          <w:color w:val="000000"/>
          <w:sz w:val="24"/>
          <w:szCs w:val="24"/>
        </w:rPr>
        <w:t>Office for Civil</w:t>
      </w:r>
      <w:r w:rsidRPr="00841DC8">
        <w:rPr>
          <w:rFonts w:cs="Calibri"/>
          <w:color w:val="000000"/>
          <w:sz w:val="24"/>
          <w:szCs w:val="24"/>
        </w:rPr>
        <w:t xml:space="preserve"> Rights has found that a hostile environment exists </w:t>
      </w:r>
      <w:r w:rsidR="00234FA3" w:rsidRPr="00841DC8">
        <w:rPr>
          <w:rFonts w:cs="Calibri"/>
          <w:color w:val="000000"/>
          <w:sz w:val="24"/>
          <w:szCs w:val="24"/>
        </w:rPr>
        <w:t>when</w:t>
      </w:r>
      <w:r w:rsidRPr="00841DC8">
        <w:rPr>
          <w:rFonts w:cs="Calibri"/>
          <w:color w:val="000000"/>
          <w:sz w:val="24"/>
          <w:szCs w:val="24"/>
        </w:rPr>
        <w:t xml:space="preserve"> two students call a black student “the ‘N word’” and make other discriminatory statements about the black student’s race, such as “‘all black people are gay’” and “‘your skin is black why are your teeth so white?’”</w:t>
      </w:r>
      <w:r w:rsidRPr="00841DC8">
        <w:rPr>
          <w:rStyle w:val="FootnoteReference"/>
          <w:rFonts w:cs="Calibri"/>
          <w:color w:val="000000"/>
          <w:sz w:val="24"/>
          <w:szCs w:val="24"/>
        </w:rPr>
        <w:footnoteReference w:id="15"/>
      </w:r>
      <w:r w:rsidRPr="00841DC8">
        <w:rPr>
          <w:rFonts w:cs="Calibri"/>
          <w:color w:val="000000"/>
          <w:sz w:val="24"/>
          <w:szCs w:val="24"/>
        </w:rPr>
        <w:t xml:space="preserve">  </w:t>
      </w:r>
      <w:r w:rsidR="00B7095D" w:rsidRPr="00841DC8">
        <w:rPr>
          <w:rFonts w:cs="Calibri"/>
          <w:color w:val="000000"/>
          <w:sz w:val="24"/>
          <w:szCs w:val="24"/>
        </w:rPr>
        <w:t>The office also has found that a ho</w:t>
      </w:r>
      <w:r w:rsidR="00234FA3" w:rsidRPr="00841DC8">
        <w:rPr>
          <w:rFonts w:cs="Calibri"/>
          <w:color w:val="000000"/>
          <w:sz w:val="24"/>
          <w:szCs w:val="24"/>
        </w:rPr>
        <w:t>stile environment exists when</w:t>
      </w:r>
      <w:r w:rsidR="00B7095D" w:rsidRPr="00841DC8">
        <w:rPr>
          <w:rFonts w:cs="Calibri"/>
          <w:color w:val="000000"/>
          <w:sz w:val="24"/>
          <w:szCs w:val="24"/>
        </w:rPr>
        <w:t xml:space="preserve"> students make comments about “perceived shared ancestry or ethnic characteristics.”</w:t>
      </w:r>
      <w:r w:rsidR="00B7095D" w:rsidRPr="00841DC8">
        <w:rPr>
          <w:rStyle w:val="FootnoteReference"/>
          <w:rFonts w:cs="Calibri"/>
          <w:color w:val="000000"/>
          <w:sz w:val="24"/>
          <w:szCs w:val="24"/>
        </w:rPr>
        <w:footnoteReference w:id="16"/>
      </w:r>
      <w:r w:rsidR="00B7095D" w:rsidRPr="00841DC8">
        <w:rPr>
          <w:rFonts w:cs="Calibri"/>
          <w:color w:val="000000"/>
          <w:sz w:val="24"/>
          <w:szCs w:val="24"/>
        </w:rPr>
        <w:t xml:space="preserve">  </w:t>
      </w:r>
      <w:r w:rsidRPr="00841DC8">
        <w:rPr>
          <w:rFonts w:cs="Calibri"/>
          <w:color w:val="000000"/>
          <w:sz w:val="24"/>
          <w:szCs w:val="24"/>
        </w:rPr>
        <w:t xml:space="preserve">The office has found </w:t>
      </w:r>
      <w:r w:rsidR="00234FA3" w:rsidRPr="00841DC8">
        <w:rPr>
          <w:rFonts w:cs="Calibri"/>
          <w:color w:val="000000"/>
          <w:sz w:val="24"/>
          <w:szCs w:val="24"/>
        </w:rPr>
        <w:t xml:space="preserve">that </w:t>
      </w:r>
      <w:r w:rsidRPr="00841DC8">
        <w:rPr>
          <w:rFonts w:cs="Calibri"/>
          <w:color w:val="000000"/>
          <w:sz w:val="24"/>
          <w:szCs w:val="24"/>
        </w:rPr>
        <w:t>a hostile environment exists</w:t>
      </w:r>
      <w:r w:rsidR="00234FA3" w:rsidRPr="00841DC8">
        <w:rPr>
          <w:rFonts w:cs="Calibri"/>
          <w:color w:val="000000"/>
          <w:sz w:val="24"/>
          <w:szCs w:val="24"/>
        </w:rPr>
        <w:t xml:space="preserve"> when</w:t>
      </w:r>
      <w:r w:rsidRPr="00841DC8">
        <w:rPr>
          <w:rFonts w:cs="Calibri"/>
          <w:color w:val="000000"/>
          <w:sz w:val="24"/>
          <w:szCs w:val="24"/>
        </w:rPr>
        <w:t xml:space="preserve"> students make discriminatory comments, such as frequent use of the words “‘nigga’” </w:t>
      </w:r>
      <w:r w:rsidR="00B7095D" w:rsidRPr="00841DC8">
        <w:rPr>
          <w:rFonts w:cs="Calibri"/>
          <w:color w:val="000000"/>
          <w:sz w:val="24"/>
          <w:szCs w:val="24"/>
        </w:rPr>
        <w:t>or</w:t>
      </w:r>
      <w:r w:rsidRPr="00841DC8">
        <w:rPr>
          <w:rFonts w:cs="Calibri"/>
          <w:color w:val="000000"/>
          <w:sz w:val="24"/>
          <w:szCs w:val="24"/>
        </w:rPr>
        <w:t xml:space="preserve"> “‘nigger,’” on social media sites.</w:t>
      </w:r>
      <w:r w:rsidRPr="00841DC8">
        <w:rPr>
          <w:rStyle w:val="FootnoteReference"/>
          <w:rFonts w:cs="Calibri"/>
          <w:color w:val="000000"/>
          <w:sz w:val="24"/>
          <w:szCs w:val="24"/>
        </w:rPr>
        <w:footnoteReference w:id="17"/>
      </w:r>
      <w:r w:rsidRPr="00841DC8">
        <w:rPr>
          <w:rFonts w:cs="Calibri"/>
          <w:color w:val="000000"/>
          <w:sz w:val="24"/>
          <w:szCs w:val="24"/>
        </w:rPr>
        <w:t xml:space="preserve"> </w:t>
      </w:r>
      <w:r w:rsidR="00B7095D" w:rsidRPr="00841DC8">
        <w:rPr>
          <w:rFonts w:cs="Calibri"/>
          <w:color w:val="000000"/>
          <w:sz w:val="24"/>
          <w:szCs w:val="24"/>
        </w:rPr>
        <w:t xml:space="preserve">Finally, the office has found that making discriminatory statements in public, </w:t>
      </w:r>
      <w:r w:rsidR="00650EF2" w:rsidRPr="00841DC8">
        <w:rPr>
          <w:rFonts w:cs="Calibri"/>
          <w:color w:val="000000"/>
          <w:sz w:val="24"/>
          <w:szCs w:val="24"/>
        </w:rPr>
        <w:t>in front of other students</w:t>
      </w:r>
      <w:r w:rsidR="00B7095D" w:rsidRPr="00841DC8">
        <w:rPr>
          <w:rFonts w:cs="Calibri"/>
          <w:color w:val="000000"/>
          <w:sz w:val="24"/>
          <w:szCs w:val="24"/>
        </w:rPr>
        <w:t>, exacerbates the hostile environment</w:t>
      </w:r>
      <w:r w:rsidR="00B30404" w:rsidRPr="00841DC8">
        <w:rPr>
          <w:rFonts w:cs="Calibri"/>
          <w:color w:val="000000"/>
          <w:sz w:val="24"/>
          <w:szCs w:val="24"/>
        </w:rPr>
        <w:t xml:space="preserve"> created by the statements</w:t>
      </w:r>
      <w:r w:rsidR="00B7095D" w:rsidRPr="00841DC8">
        <w:rPr>
          <w:rFonts w:cs="Calibri"/>
          <w:color w:val="000000"/>
          <w:sz w:val="24"/>
          <w:szCs w:val="24"/>
        </w:rPr>
        <w:t>.</w:t>
      </w:r>
      <w:r w:rsidR="00B7095D" w:rsidRPr="00841DC8">
        <w:rPr>
          <w:rStyle w:val="FootnoteReference"/>
          <w:rFonts w:cs="Calibri"/>
          <w:color w:val="000000"/>
          <w:sz w:val="24"/>
          <w:szCs w:val="24"/>
        </w:rPr>
        <w:footnoteReference w:id="18"/>
      </w:r>
    </w:p>
    <w:p w14:paraId="3590DF05" w14:textId="176CE4AF" w:rsidR="00234FA3" w:rsidRPr="00841DC8" w:rsidRDefault="00234FA3" w:rsidP="00601414">
      <w:pPr>
        <w:pStyle w:val="ListParagraph"/>
        <w:autoSpaceDE w:val="0"/>
        <w:autoSpaceDN w:val="0"/>
        <w:adjustRightInd w:val="0"/>
        <w:spacing w:after="0"/>
        <w:ind w:left="0"/>
        <w:jc w:val="both"/>
        <w:rPr>
          <w:rFonts w:cs="Calibri"/>
          <w:color w:val="000000"/>
          <w:sz w:val="24"/>
          <w:szCs w:val="24"/>
        </w:rPr>
      </w:pPr>
    </w:p>
    <w:p w14:paraId="2D01E4F9" w14:textId="021D0417" w:rsidR="001C3CB9" w:rsidRPr="00841DC8" w:rsidRDefault="00426529" w:rsidP="00F63DC0">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When determining</w:t>
      </w:r>
      <w:r w:rsidR="00234FA3" w:rsidRPr="00841DC8">
        <w:rPr>
          <w:rFonts w:asciiTheme="minorHAnsi" w:eastAsiaTheme="minorHAnsi" w:hAnsiTheme="minorHAnsi" w:cstheme="minorHAnsi"/>
          <w:sz w:val="24"/>
          <w:szCs w:val="24"/>
        </w:rPr>
        <w:t xml:space="preserve"> whether an </w:t>
      </w:r>
      <w:r w:rsidR="00AA2F08" w:rsidRPr="00841DC8">
        <w:rPr>
          <w:rFonts w:asciiTheme="minorHAnsi" w:eastAsiaTheme="minorHAnsi" w:hAnsiTheme="minorHAnsi" w:cstheme="minorHAnsi"/>
          <w:sz w:val="24"/>
          <w:szCs w:val="24"/>
        </w:rPr>
        <w:t>educational institution</w:t>
      </w:r>
      <w:r w:rsidR="00234FA3" w:rsidRPr="00841DC8">
        <w:rPr>
          <w:rFonts w:asciiTheme="minorHAnsi" w:eastAsiaTheme="minorHAnsi" w:hAnsiTheme="minorHAnsi" w:cstheme="minorHAnsi"/>
          <w:sz w:val="24"/>
          <w:szCs w:val="24"/>
        </w:rPr>
        <w:t xml:space="preserve"> responded </w:t>
      </w:r>
      <w:r w:rsidR="00325F8C" w:rsidRPr="00841DC8">
        <w:rPr>
          <w:rFonts w:asciiTheme="minorHAnsi" w:eastAsiaTheme="minorHAnsi" w:hAnsiTheme="minorHAnsi" w:cstheme="minorHAnsi"/>
          <w:sz w:val="24"/>
          <w:szCs w:val="24"/>
        </w:rPr>
        <w:t xml:space="preserve">appropriately </w:t>
      </w:r>
      <w:r w:rsidR="00234FA3" w:rsidRPr="00841DC8">
        <w:rPr>
          <w:rFonts w:asciiTheme="minorHAnsi" w:eastAsiaTheme="minorHAnsi" w:hAnsiTheme="minorHAnsi" w:cstheme="minorHAnsi"/>
          <w:sz w:val="24"/>
          <w:szCs w:val="24"/>
        </w:rPr>
        <w:t xml:space="preserve">to discriminatory conduct, the </w:t>
      </w:r>
      <w:r w:rsidR="00BE2BCD" w:rsidRPr="00841DC8">
        <w:rPr>
          <w:rFonts w:asciiTheme="minorHAnsi" w:eastAsiaTheme="minorHAnsi" w:hAnsiTheme="minorHAnsi" w:cstheme="minorHAnsi"/>
          <w:sz w:val="24"/>
          <w:szCs w:val="24"/>
        </w:rPr>
        <w:t>Office for Civil</w:t>
      </w:r>
      <w:r w:rsidR="00234FA3" w:rsidRPr="00841DC8">
        <w:rPr>
          <w:rFonts w:asciiTheme="minorHAnsi" w:eastAsiaTheme="minorHAnsi" w:hAnsiTheme="minorHAnsi" w:cstheme="minorHAnsi"/>
          <w:sz w:val="24"/>
          <w:szCs w:val="24"/>
        </w:rPr>
        <w:t xml:space="preserve"> Rights </w:t>
      </w:r>
      <w:r w:rsidR="005C08B8" w:rsidRPr="00841DC8">
        <w:rPr>
          <w:rFonts w:asciiTheme="minorHAnsi" w:eastAsiaTheme="minorHAnsi" w:hAnsiTheme="minorHAnsi" w:cstheme="minorHAnsi"/>
          <w:sz w:val="24"/>
          <w:szCs w:val="24"/>
        </w:rPr>
        <w:t xml:space="preserve">consistently </w:t>
      </w:r>
      <w:r w:rsidR="00E627E9" w:rsidRPr="00841DC8">
        <w:rPr>
          <w:rFonts w:asciiTheme="minorHAnsi" w:eastAsiaTheme="minorHAnsi" w:hAnsiTheme="minorHAnsi" w:cstheme="minorHAnsi"/>
          <w:sz w:val="24"/>
          <w:szCs w:val="24"/>
        </w:rPr>
        <w:t>finds</w:t>
      </w:r>
      <w:r w:rsidR="00234FA3" w:rsidRPr="00841DC8">
        <w:rPr>
          <w:rFonts w:asciiTheme="minorHAnsi" w:eastAsiaTheme="minorHAnsi" w:hAnsiTheme="minorHAnsi" w:cstheme="minorHAnsi"/>
          <w:sz w:val="24"/>
          <w:szCs w:val="24"/>
        </w:rPr>
        <w:t xml:space="preserve"> that education</w:t>
      </w:r>
      <w:r w:rsidR="00A033E8" w:rsidRPr="00841DC8">
        <w:rPr>
          <w:rFonts w:asciiTheme="minorHAnsi" w:eastAsiaTheme="minorHAnsi" w:hAnsiTheme="minorHAnsi" w:cstheme="minorHAnsi"/>
          <w:sz w:val="24"/>
          <w:szCs w:val="24"/>
        </w:rPr>
        <w:t>al institutions</w:t>
      </w:r>
      <w:r w:rsidR="00234FA3" w:rsidRPr="00841DC8">
        <w:rPr>
          <w:rFonts w:asciiTheme="minorHAnsi" w:eastAsiaTheme="minorHAnsi" w:hAnsiTheme="minorHAnsi" w:cstheme="minorHAnsi"/>
          <w:sz w:val="24"/>
          <w:szCs w:val="24"/>
        </w:rPr>
        <w:t xml:space="preserve"> </w:t>
      </w:r>
      <w:r w:rsidR="00A033E8" w:rsidRPr="00841DC8">
        <w:rPr>
          <w:rFonts w:asciiTheme="minorHAnsi" w:eastAsiaTheme="minorHAnsi" w:hAnsiTheme="minorHAnsi" w:cstheme="minorHAnsi"/>
          <w:sz w:val="24"/>
          <w:szCs w:val="24"/>
        </w:rPr>
        <w:t>must</w:t>
      </w:r>
      <w:r w:rsidR="00234FA3" w:rsidRPr="00841DC8">
        <w:rPr>
          <w:rFonts w:asciiTheme="minorHAnsi" w:eastAsiaTheme="minorHAnsi" w:hAnsiTheme="minorHAnsi" w:cstheme="minorHAnsi"/>
          <w:sz w:val="24"/>
          <w:szCs w:val="24"/>
        </w:rPr>
        <w:t xml:space="preserve"> consider the impact that </w:t>
      </w:r>
      <w:r w:rsidR="00A033E8" w:rsidRPr="00841DC8">
        <w:rPr>
          <w:rFonts w:asciiTheme="minorHAnsi" w:eastAsiaTheme="minorHAnsi" w:hAnsiTheme="minorHAnsi" w:cstheme="minorHAnsi"/>
          <w:sz w:val="24"/>
          <w:szCs w:val="24"/>
        </w:rPr>
        <w:t>th</w:t>
      </w:r>
      <w:r w:rsidR="00234FA3" w:rsidRPr="00841DC8">
        <w:rPr>
          <w:rFonts w:asciiTheme="minorHAnsi" w:eastAsiaTheme="minorHAnsi" w:hAnsiTheme="minorHAnsi" w:cstheme="minorHAnsi"/>
          <w:sz w:val="24"/>
          <w:szCs w:val="24"/>
        </w:rPr>
        <w:t xml:space="preserve">e conduct has on </w:t>
      </w:r>
      <w:r w:rsidR="00A033E8" w:rsidRPr="00841DC8">
        <w:rPr>
          <w:rFonts w:asciiTheme="minorHAnsi" w:eastAsiaTheme="minorHAnsi" w:hAnsiTheme="minorHAnsi" w:cstheme="minorHAnsi"/>
          <w:sz w:val="24"/>
          <w:szCs w:val="24"/>
        </w:rPr>
        <w:t>the</w:t>
      </w:r>
      <w:r w:rsidR="00F63DC0" w:rsidRPr="00841DC8">
        <w:rPr>
          <w:rFonts w:asciiTheme="minorHAnsi" w:eastAsiaTheme="minorHAnsi" w:hAnsiTheme="minorHAnsi" w:cstheme="minorHAnsi"/>
          <w:sz w:val="24"/>
          <w:szCs w:val="24"/>
        </w:rPr>
        <w:t xml:space="preserve"> individual </w:t>
      </w:r>
      <w:r w:rsidR="00A033E8" w:rsidRPr="00841DC8">
        <w:rPr>
          <w:rFonts w:asciiTheme="minorHAnsi" w:eastAsiaTheme="minorHAnsi" w:hAnsiTheme="minorHAnsi" w:cstheme="minorHAnsi"/>
          <w:sz w:val="24"/>
          <w:szCs w:val="24"/>
        </w:rPr>
        <w:t>who has been</w:t>
      </w:r>
      <w:r w:rsidR="00234FA3" w:rsidRPr="00841DC8">
        <w:rPr>
          <w:rFonts w:asciiTheme="minorHAnsi" w:eastAsiaTheme="minorHAnsi" w:hAnsiTheme="minorHAnsi" w:cstheme="minorHAnsi"/>
          <w:sz w:val="24"/>
          <w:szCs w:val="24"/>
        </w:rPr>
        <w:t xml:space="preserve"> </w:t>
      </w:r>
      <w:r w:rsidR="00A033E8" w:rsidRPr="00841DC8">
        <w:rPr>
          <w:rFonts w:asciiTheme="minorHAnsi" w:eastAsiaTheme="minorHAnsi" w:hAnsiTheme="minorHAnsi" w:cstheme="minorHAnsi"/>
          <w:sz w:val="24"/>
          <w:szCs w:val="24"/>
        </w:rPr>
        <w:t>discriminated against</w:t>
      </w:r>
      <w:r w:rsidR="00234FA3" w:rsidRPr="00841DC8">
        <w:rPr>
          <w:rFonts w:asciiTheme="minorHAnsi" w:eastAsiaTheme="minorHAnsi" w:hAnsiTheme="minorHAnsi" w:cstheme="minorHAnsi"/>
          <w:sz w:val="24"/>
          <w:szCs w:val="24"/>
        </w:rPr>
        <w:t xml:space="preserve">. In one case, </w:t>
      </w:r>
      <w:r w:rsidR="00F26AF0" w:rsidRPr="00841DC8">
        <w:rPr>
          <w:rFonts w:asciiTheme="minorHAnsi" w:eastAsiaTheme="minorHAnsi" w:hAnsiTheme="minorHAnsi" w:cstheme="minorHAnsi"/>
          <w:sz w:val="24"/>
          <w:szCs w:val="24"/>
        </w:rPr>
        <w:t xml:space="preserve">the office found that a school violated Title VI where two white students subjected a </w:t>
      </w:r>
      <w:r w:rsidR="00E627E9" w:rsidRPr="00841DC8">
        <w:rPr>
          <w:rFonts w:asciiTheme="minorHAnsi" w:eastAsiaTheme="minorHAnsi" w:hAnsiTheme="minorHAnsi" w:cstheme="minorHAnsi"/>
          <w:sz w:val="24"/>
          <w:szCs w:val="24"/>
        </w:rPr>
        <w:t>black student to racial harassment</w:t>
      </w:r>
      <w:r w:rsidR="00F26AF0" w:rsidRPr="00841DC8">
        <w:rPr>
          <w:rFonts w:asciiTheme="minorHAnsi" w:eastAsiaTheme="minorHAnsi" w:hAnsiTheme="minorHAnsi" w:cstheme="minorHAnsi"/>
          <w:sz w:val="24"/>
          <w:szCs w:val="24"/>
        </w:rPr>
        <w:t xml:space="preserve"> over the course of several weeks.</w:t>
      </w:r>
      <w:r w:rsidR="00F26AF0" w:rsidRPr="00841DC8">
        <w:rPr>
          <w:rStyle w:val="FootnoteReference"/>
          <w:rFonts w:asciiTheme="minorHAnsi" w:eastAsiaTheme="minorHAnsi" w:hAnsiTheme="minorHAnsi" w:cstheme="minorHAnsi"/>
          <w:sz w:val="24"/>
          <w:szCs w:val="24"/>
        </w:rPr>
        <w:footnoteReference w:id="19"/>
      </w:r>
      <w:r w:rsidR="00F26AF0" w:rsidRPr="00841DC8">
        <w:rPr>
          <w:rFonts w:asciiTheme="minorHAnsi" w:eastAsiaTheme="minorHAnsi" w:hAnsiTheme="minorHAnsi" w:cstheme="minorHAnsi"/>
          <w:sz w:val="24"/>
          <w:szCs w:val="24"/>
        </w:rPr>
        <w:t xml:space="preserve"> T</w:t>
      </w:r>
      <w:r w:rsidR="00234FA3" w:rsidRPr="00841DC8">
        <w:rPr>
          <w:rFonts w:asciiTheme="minorHAnsi" w:eastAsiaTheme="minorHAnsi" w:hAnsiTheme="minorHAnsi" w:cstheme="minorHAnsi"/>
          <w:sz w:val="24"/>
          <w:szCs w:val="24"/>
        </w:rPr>
        <w:t xml:space="preserve">he office acknowledged that </w:t>
      </w:r>
      <w:r w:rsidR="00E627E9" w:rsidRPr="00841DC8">
        <w:rPr>
          <w:rFonts w:asciiTheme="minorHAnsi" w:eastAsiaTheme="minorHAnsi" w:hAnsiTheme="minorHAnsi" w:cstheme="minorHAnsi"/>
          <w:sz w:val="24"/>
          <w:szCs w:val="24"/>
        </w:rPr>
        <w:lastRenderedPageBreak/>
        <w:t>after a complaint had been filed, the</w:t>
      </w:r>
      <w:r w:rsidR="00234FA3" w:rsidRPr="00841DC8">
        <w:rPr>
          <w:rFonts w:asciiTheme="minorHAnsi" w:eastAsiaTheme="minorHAnsi" w:hAnsiTheme="minorHAnsi" w:cstheme="minorHAnsi"/>
          <w:sz w:val="24"/>
          <w:szCs w:val="24"/>
        </w:rPr>
        <w:t xml:space="preserve"> school implemented several anti-discrimination policies</w:t>
      </w:r>
      <w:r w:rsidR="00F63DC0" w:rsidRPr="00841DC8">
        <w:rPr>
          <w:rFonts w:asciiTheme="minorHAnsi" w:eastAsiaTheme="minorHAnsi" w:hAnsiTheme="minorHAnsi" w:cstheme="minorHAnsi"/>
          <w:sz w:val="24"/>
          <w:szCs w:val="24"/>
        </w:rPr>
        <w:t>,</w:t>
      </w:r>
      <w:r w:rsidR="00234FA3" w:rsidRPr="00841DC8">
        <w:rPr>
          <w:rFonts w:asciiTheme="minorHAnsi" w:eastAsiaTheme="minorHAnsi" w:hAnsiTheme="minorHAnsi" w:cstheme="minorHAnsi"/>
          <w:sz w:val="24"/>
          <w:szCs w:val="24"/>
        </w:rPr>
        <w:t xml:space="preserve"> including providing weekly training to sixth graders and monthly training to lower grade levels, circulating anti-discrimination information to teachers, requiring students, school board members, and volunteers to sign an anti-bullying pledge, and requiring school board members and volunteers to watch a PowerPoint presentation on bullying and harassment</w:t>
      </w:r>
      <w:r w:rsidR="00F63DC0" w:rsidRPr="00841DC8">
        <w:rPr>
          <w:rFonts w:asciiTheme="minorHAnsi" w:eastAsiaTheme="minorHAnsi" w:hAnsiTheme="minorHAnsi" w:cstheme="minorHAnsi"/>
          <w:sz w:val="24"/>
          <w:szCs w:val="24"/>
        </w:rPr>
        <w:t>.</w:t>
      </w:r>
      <w:r w:rsidR="005A066D" w:rsidRPr="00841DC8">
        <w:rPr>
          <w:rStyle w:val="FootnoteReference"/>
          <w:rFonts w:asciiTheme="minorHAnsi" w:eastAsiaTheme="minorHAnsi" w:hAnsiTheme="minorHAnsi" w:cstheme="minorHAnsi"/>
          <w:sz w:val="24"/>
          <w:szCs w:val="24"/>
        </w:rPr>
        <w:footnoteReference w:id="20"/>
      </w:r>
      <w:r w:rsidR="00F63DC0" w:rsidRPr="00841DC8">
        <w:rPr>
          <w:rFonts w:asciiTheme="minorHAnsi" w:eastAsiaTheme="minorHAnsi" w:hAnsiTheme="minorHAnsi" w:cstheme="minorHAnsi"/>
          <w:sz w:val="24"/>
          <w:szCs w:val="24"/>
        </w:rPr>
        <w:t xml:space="preserve"> However, the office</w:t>
      </w:r>
      <w:r w:rsidR="00234FA3" w:rsidRPr="00841DC8">
        <w:rPr>
          <w:rFonts w:asciiTheme="minorHAnsi" w:eastAsiaTheme="minorHAnsi" w:hAnsiTheme="minorHAnsi" w:cstheme="minorHAnsi"/>
          <w:sz w:val="24"/>
          <w:szCs w:val="24"/>
        </w:rPr>
        <w:t xml:space="preserve"> still found that the school </w:t>
      </w:r>
      <w:r w:rsidR="00E627E9" w:rsidRPr="00841DC8">
        <w:rPr>
          <w:rFonts w:asciiTheme="minorHAnsi" w:eastAsiaTheme="minorHAnsi" w:hAnsiTheme="minorHAnsi" w:cstheme="minorHAnsi"/>
          <w:sz w:val="24"/>
          <w:szCs w:val="24"/>
        </w:rPr>
        <w:t xml:space="preserve">violated Title VI because it </w:t>
      </w:r>
      <w:r w:rsidR="00F26AF0" w:rsidRPr="00841DC8">
        <w:rPr>
          <w:rFonts w:asciiTheme="minorHAnsi" w:eastAsiaTheme="minorHAnsi" w:hAnsiTheme="minorHAnsi" w:cstheme="minorHAnsi"/>
          <w:sz w:val="24"/>
          <w:szCs w:val="24"/>
        </w:rPr>
        <w:t xml:space="preserve">failed to </w:t>
      </w:r>
      <w:r w:rsidR="001C3CB9" w:rsidRPr="00841DC8">
        <w:rPr>
          <w:rFonts w:asciiTheme="minorHAnsi" w:eastAsiaTheme="minorHAnsi" w:hAnsiTheme="minorHAnsi" w:cstheme="minorHAnsi"/>
          <w:sz w:val="24"/>
          <w:szCs w:val="24"/>
        </w:rPr>
        <w:t xml:space="preserve">take measures calculated to </w:t>
      </w:r>
      <w:r w:rsidR="005A066D" w:rsidRPr="00841DC8">
        <w:rPr>
          <w:rFonts w:asciiTheme="minorHAnsi" w:eastAsiaTheme="minorHAnsi" w:hAnsiTheme="minorHAnsi" w:cstheme="minorHAnsi"/>
          <w:sz w:val="24"/>
          <w:szCs w:val="24"/>
        </w:rPr>
        <w:t>provide</w:t>
      </w:r>
      <w:r w:rsidR="001C3CB9" w:rsidRPr="00841DC8">
        <w:rPr>
          <w:rFonts w:asciiTheme="minorHAnsi" w:eastAsiaTheme="minorHAnsi" w:hAnsiTheme="minorHAnsi" w:cstheme="minorHAnsi"/>
          <w:sz w:val="24"/>
          <w:szCs w:val="24"/>
        </w:rPr>
        <w:t xml:space="preserve"> the </w:t>
      </w:r>
      <w:r w:rsidR="00F26AF0" w:rsidRPr="00841DC8">
        <w:rPr>
          <w:rFonts w:asciiTheme="minorHAnsi" w:eastAsiaTheme="minorHAnsi" w:hAnsiTheme="minorHAnsi" w:cstheme="minorHAnsi"/>
          <w:sz w:val="24"/>
          <w:szCs w:val="24"/>
        </w:rPr>
        <w:t xml:space="preserve">black </w:t>
      </w:r>
      <w:r w:rsidR="001C3CB9" w:rsidRPr="00841DC8">
        <w:rPr>
          <w:rFonts w:asciiTheme="minorHAnsi" w:eastAsiaTheme="minorHAnsi" w:hAnsiTheme="minorHAnsi" w:cstheme="minorHAnsi"/>
          <w:sz w:val="24"/>
          <w:szCs w:val="24"/>
        </w:rPr>
        <w:t xml:space="preserve">student </w:t>
      </w:r>
      <w:r w:rsidR="005A066D" w:rsidRPr="00841DC8">
        <w:rPr>
          <w:rFonts w:asciiTheme="minorHAnsi" w:eastAsiaTheme="minorHAnsi" w:hAnsiTheme="minorHAnsi" w:cstheme="minorHAnsi"/>
          <w:sz w:val="24"/>
          <w:szCs w:val="24"/>
        </w:rPr>
        <w:t xml:space="preserve">with </w:t>
      </w:r>
      <w:r w:rsidR="001C3CB9" w:rsidRPr="00841DC8">
        <w:rPr>
          <w:rFonts w:asciiTheme="minorHAnsi" w:eastAsiaTheme="minorHAnsi" w:hAnsiTheme="minorHAnsi" w:cstheme="minorHAnsi"/>
          <w:sz w:val="24"/>
          <w:szCs w:val="24"/>
        </w:rPr>
        <w:t xml:space="preserve">a learning environment free from </w:t>
      </w:r>
      <w:r w:rsidR="00F26AF0" w:rsidRPr="00841DC8">
        <w:rPr>
          <w:rFonts w:asciiTheme="minorHAnsi" w:eastAsiaTheme="minorHAnsi" w:hAnsiTheme="minorHAnsi" w:cstheme="minorHAnsi"/>
          <w:sz w:val="24"/>
          <w:szCs w:val="24"/>
        </w:rPr>
        <w:t>racial harassment</w:t>
      </w:r>
      <w:r w:rsidR="001C3CB9" w:rsidRPr="00841DC8">
        <w:rPr>
          <w:rFonts w:asciiTheme="minorHAnsi" w:eastAsiaTheme="minorHAnsi" w:hAnsiTheme="minorHAnsi" w:cstheme="minorHAnsi"/>
          <w:sz w:val="24"/>
          <w:szCs w:val="24"/>
        </w:rPr>
        <w:t>.</w:t>
      </w:r>
      <w:r w:rsidR="001C3CB9" w:rsidRPr="00841DC8">
        <w:rPr>
          <w:rStyle w:val="FootnoteReference"/>
          <w:rFonts w:asciiTheme="minorHAnsi" w:eastAsiaTheme="minorHAnsi" w:hAnsiTheme="minorHAnsi" w:cstheme="minorHAnsi"/>
          <w:sz w:val="24"/>
          <w:szCs w:val="24"/>
        </w:rPr>
        <w:footnoteReference w:id="21"/>
      </w:r>
      <w:r w:rsidR="00AA063F" w:rsidRPr="00841DC8">
        <w:rPr>
          <w:rFonts w:asciiTheme="minorHAnsi" w:eastAsiaTheme="minorHAnsi" w:hAnsiTheme="minorHAnsi" w:cstheme="minorHAnsi"/>
          <w:sz w:val="24"/>
          <w:szCs w:val="24"/>
        </w:rPr>
        <w:t xml:space="preserve"> </w:t>
      </w:r>
      <w:r w:rsidR="00447E28" w:rsidRPr="00841DC8">
        <w:rPr>
          <w:rFonts w:asciiTheme="minorHAnsi" w:eastAsiaTheme="minorHAnsi" w:hAnsiTheme="minorHAnsi" w:cstheme="minorHAnsi"/>
          <w:sz w:val="24"/>
          <w:szCs w:val="24"/>
        </w:rPr>
        <w:t xml:space="preserve">The office described several instances </w:t>
      </w:r>
      <w:r w:rsidR="00F26AF0" w:rsidRPr="00841DC8">
        <w:rPr>
          <w:rFonts w:asciiTheme="minorHAnsi" w:eastAsiaTheme="minorHAnsi" w:hAnsiTheme="minorHAnsi" w:cstheme="minorHAnsi"/>
          <w:sz w:val="24"/>
          <w:szCs w:val="24"/>
        </w:rPr>
        <w:t>of such failure</w:t>
      </w:r>
      <w:r w:rsidR="00447E28" w:rsidRPr="00841DC8">
        <w:rPr>
          <w:rFonts w:asciiTheme="minorHAnsi" w:eastAsiaTheme="minorHAnsi" w:hAnsiTheme="minorHAnsi" w:cstheme="minorHAnsi"/>
          <w:sz w:val="24"/>
          <w:szCs w:val="24"/>
        </w:rPr>
        <w:t xml:space="preserve">, most notably by offering the black student an opportunity to </w:t>
      </w:r>
      <w:r w:rsidR="00F26AF0" w:rsidRPr="00841DC8">
        <w:rPr>
          <w:rFonts w:asciiTheme="minorHAnsi" w:eastAsiaTheme="minorHAnsi" w:hAnsiTheme="minorHAnsi" w:cstheme="minorHAnsi"/>
          <w:sz w:val="24"/>
          <w:szCs w:val="24"/>
        </w:rPr>
        <w:t>change classrooms</w:t>
      </w:r>
      <w:r w:rsidR="00447E28" w:rsidRPr="00841DC8">
        <w:rPr>
          <w:rFonts w:asciiTheme="minorHAnsi" w:eastAsiaTheme="minorHAnsi" w:hAnsiTheme="minorHAnsi" w:cstheme="minorHAnsi"/>
          <w:sz w:val="24"/>
          <w:szCs w:val="24"/>
        </w:rPr>
        <w:t xml:space="preserve">, but not requiring the students who </w:t>
      </w:r>
      <w:r w:rsidR="00F26AF0" w:rsidRPr="00841DC8">
        <w:rPr>
          <w:rFonts w:asciiTheme="minorHAnsi" w:eastAsiaTheme="minorHAnsi" w:hAnsiTheme="minorHAnsi" w:cstheme="minorHAnsi"/>
          <w:sz w:val="24"/>
          <w:szCs w:val="24"/>
        </w:rPr>
        <w:t>harassed</w:t>
      </w:r>
      <w:r w:rsidR="00447E28" w:rsidRPr="00841DC8">
        <w:rPr>
          <w:rFonts w:asciiTheme="minorHAnsi" w:eastAsiaTheme="minorHAnsi" w:hAnsiTheme="minorHAnsi" w:cstheme="minorHAnsi"/>
          <w:sz w:val="24"/>
          <w:szCs w:val="24"/>
        </w:rPr>
        <w:t xml:space="preserve"> </w:t>
      </w:r>
      <w:r w:rsidR="00F26AF0" w:rsidRPr="00841DC8">
        <w:rPr>
          <w:rFonts w:asciiTheme="minorHAnsi" w:eastAsiaTheme="minorHAnsi" w:hAnsiTheme="minorHAnsi" w:cstheme="minorHAnsi"/>
          <w:sz w:val="24"/>
          <w:szCs w:val="24"/>
        </w:rPr>
        <w:t>him</w:t>
      </w:r>
      <w:r w:rsidR="00447E28" w:rsidRPr="00841DC8">
        <w:rPr>
          <w:rFonts w:asciiTheme="minorHAnsi" w:eastAsiaTheme="minorHAnsi" w:hAnsiTheme="minorHAnsi" w:cstheme="minorHAnsi"/>
          <w:sz w:val="24"/>
          <w:szCs w:val="24"/>
        </w:rPr>
        <w:t xml:space="preserve"> to </w:t>
      </w:r>
      <w:r w:rsidR="00F26AF0" w:rsidRPr="00841DC8">
        <w:rPr>
          <w:rFonts w:asciiTheme="minorHAnsi" w:eastAsiaTheme="minorHAnsi" w:hAnsiTheme="minorHAnsi" w:cstheme="minorHAnsi"/>
          <w:sz w:val="24"/>
          <w:szCs w:val="24"/>
        </w:rPr>
        <w:t>change classrooms</w:t>
      </w:r>
      <w:r w:rsidR="00447E28" w:rsidRPr="00841DC8">
        <w:rPr>
          <w:rFonts w:asciiTheme="minorHAnsi" w:eastAsiaTheme="minorHAnsi" w:hAnsiTheme="minorHAnsi" w:cstheme="minorHAnsi"/>
          <w:sz w:val="24"/>
          <w:szCs w:val="24"/>
        </w:rPr>
        <w:t>.</w:t>
      </w:r>
      <w:r w:rsidR="00F26AF0" w:rsidRPr="00841DC8">
        <w:rPr>
          <w:rStyle w:val="FootnoteReference"/>
          <w:rFonts w:asciiTheme="minorHAnsi" w:eastAsiaTheme="minorHAnsi" w:hAnsiTheme="minorHAnsi" w:cstheme="minorHAnsi"/>
          <w:sz w:val="24"/>
          <w:szCs w:val="24"/>
        </w:rPr>
        <w:footnoteReference w:id="22"/>
      </w:r>
      <w:r w:rsidR="00447E28" w:rsidRPr="00841DC8">
        <w:rPr>
          <w:rFonts w:asciiTheme="minorHAnsi" w:eastAsiaTheme="minorHAnsi" w:hAnsiTheme="minorHAnsi" w:cstheme="minorHAnsi"/>
          <w:sz w:val="24"/>
          <w:szCs w:val="24"/>
        </w:rPr>
        <w:t xml:space="preserve"> </w:t>
      </w:r>
      <w:r w:rsidR="00F26AF0" w:rsidRPr="00841DC8">
        <w:rPr>
          <w:rFonts w:asciiTheme="minorHAnsi" w:eastAsiaTheme="minorHAnsi" w:hAnsiTheme="minorHAnsi" w:cstheme="minorHAnsi"/>
          <w:sz w:val="24"/>
          <w:szCs w:val="24"/>
        </w:rPr>
        <w:t>As explain</w:t>
      </w:r>
      <w:r w:rsidR="00E627E9" w:rsidRPr="00841DC8">
        <w:rPr>
          <w:rFonts w:asciiTheme="minorHAnsi" w:eastAsiaTheme="minorHAnsi" w:hAnsiTheme="minorHAnsi" w:cstheme="minorHAnsi"/>
          <w:sz w:val="24"/>
          <w:szCs w:val="24"/>
        </w:rPr>
        <w:t>ed by the office, making</w:t>
      </w:r>
      <w:r w:rsidR="00F26AF0" w:rsidRPr="00841DC8">
        <w:rPr>
          <w:rFonts w:asciiTheme="minorHAnsi" w:eastAsiaTheme="minorHAnsi" w:hAnsiTheme="minorHAnsi" w:cstheme="minorHAnsi"/>
          <w:sz w:val="24"/>
          <w:szCs w:val="24"/>
        </w:rPr>
        <w:t xml:space="preserve"> the black student </w:t>
      </w:r>
      <w:r w:rsidR="00E627E9" w:rsidRPr="00841DC8">
        <w:rPr>
          <w:rFonts w:asciiTheme="minorHAnsi" w:eastAsiaTheme="minorHAnsi" w:hAnsiTheme="minorHAnsi" w:cstheme="minorHAnsi"/>
          <w:sz w:val="24"/>
          <w:szCs w:val="24"/>
        </w:rPr>
        <w:t>decide</w:t>
      </w:r>
      <w:r w:rsidR="00F26AF0" w:rsidRPr="00841DC8">
        <w:rPr>
          <w:rFonts w:asciiTheme="minorHAnsi" w:eastAsiaTheme="minorHAnsi" w:hAnsiTheme="minorHAnsi" w:cstheme="minorHAnsi"/>
          <w:sz w:val="24"/>
          <w:szCs w:val="24"/>
        </w:rPr>
        <w:t xml:space="preserve"> whether to change</w:t>
      </w:r>
      <w:r w:rsidR="00E627E9" w:rsidRPr="00841DC8">
        <w:rPr>
          <w:rFonts w:asciiTheme="minorHAnsi" w:eastAsiaTheme="minorHAnsi" w:hAnsiTheme="minorHAnsi" w:cstheme="minorHAnsi"/>
          <w:sz w:val="24"/>
          <w:szCs w:val="24"/>
        </w:rPr>
        <w:t xml:space="preserve"> classrooms compounded the student’s feelings of not being accepted and safe.</w:t>
      </w:r>
      <w:r w:rsidR="00E627E9" w:rsidRPr="00841DC8">
        <w:rPr>
          <w:rStyle w:val="FootnoteReference"/>
          <w:rFonts w:asciiTheme="minorHAnsi" w:eastAsiaTheme="minorHAnsi" w:hAnsiTheme="minorHAnsi" w:cstheme="minorHAnsi"/>
          <w:sz w:val="24"/>
          <w:szCs w:val="24"/>
        </w:rPr>
        <w:footnoteReference w:id="23"/>
      </w:r>
      <w:r w:rsidR="00F26AF0" w:rsidRPr="00841DC8">
        <w:rPr>
          <w:rFonts w:asciiTheme="minorHAnsi" w:eastAsiaTheme="minorHAnsi" w:hAnsiTheme="minorHAnsi" w:cstheme="minorHAnsi"/>
          <w:sz w:val="24"/>
          <w:szCs w:val="24"/>
        </w:rPr>
        <w:t xml:space="preserve"> </w:t>
      </w:r>
      <w:r w:rsidR="00FF0057" w:rsidRPr="00841DC8">
        <w:rPr>
          <w:rFonts w:asciiTheme="minorHAnsi" w:eastAsiaTheme="minorHAnsi" w:hAnsiTheme="minorHAnsi" w:cstheme="minorHAnsi"/>
          <w:sz w:val="24"/>
          <w:szCs w:val="24"/>
        </w:rPr>
        <w:t>In short,</w:t>
      </w:r>
      <w:r w:rsidR="00066326" w:rsidRPr="00841DC8">
        <w:rPr>
          <w:rFonts w:asciiTheme="minorHAnsi" w:eastAsiaTheme="minorHAnsi" w:hAnsiTheme="minorHAnsi" w:cstheme="minorHAnsi"/>
          <w:sz w:val="24"/>
          <w:szCs w:val="24"/>
        </w:rPr>
        <w:t xml:space="preserve"> e</w:t>
      </w:r>
      <w:r w:rsidR="00352D59" w:rsidRPr="00841DC8">
        <w:rPr>
          <w:rFonts w:asciiTheme="minorHAnsi" w:eastAsiaTheme="minorHAnsi" w:hAnsiTheme="minorHAnsi" w:cstheme="minorHAnsi"/>
          <w:sz w:val="24"/>
          <w:szCs w:val="24"/>
        </w:rPr>
        <w:t>v</w:t>
      </w:r>
      <w:r w:rsidR="00AA063F" w:rsidRPr="00841DC8">
        <w:rPr>
          <w:rFonts w:asciiTheme="minorHAnsi" w:eastAsiaTheme="minorHAnsi" w:hAnsiTheme="minorHAnsi" w:cstheme="minorHAnsi"/>
          <w:sz w:val="24"/>
          <w:szCs w:val="24"/>
        </w:rPr>
        <w:t xml:space="preserve">en though the school took </w:t>
      </w:r>
      <w:r w:rsidR="00447E28" w:rsidRPr="00841DC8">
        <w:rPr>
          <w:rFonts w:asciiTheme="minorHAnsi" w:eastAsiaTheme="minorHAnsi" w:hAnsiTheme="minorHAnsi" w:cstheme="minorHAnsi"/>
          <w:i/>
          <w:sz w:val="24"/>
          <w:szCs w:val="24"/>
        </w:rPr>
        <w:t>school-wide</w:t>
      </w:r>
      <w:r w:rsidR="00447E28" w:rsidRPr="00841DC8">
        <w:rPr>
          <w:rFonts w:asciiTheme="minorHAnsi" w:eastAsiaTheme="minorHAnsi" w:hAnsiTheme="minorHAnsi" w:cstheme="minorHAnsi"/>
          <w:sz w:val="24"/>
          <w:szCs w:val="24"/>
        </w:rPr>
        <w:t xml:space="preserve"> </w:t>
      </w:r>
      <w:r w:rsidR="00AA063F" w:rsidRPr="00841DC8">
        <w:rPr>
          <w:rFonts w:asciiTheme="minorHAnsi" w:eastAsiaTheme="minorHAnsi" w:hAnsiTheme="minorHAnsi" w:cstheme="minorHAnsi"/>
          <w:sz w:val="24"/>
          <w:szCs w:val="24"/>
        </w:rPr>
        <w:t>measures to combat racial animus</w:t>
      </w:r>
      <w:r w:rsidR="00352D59" w:rsidRPr="00841DC8">
        <w:rPr>
          <w:rFonts w:asciiTheme="minorHAnsi" w:eastAsiaTheme="minorHAnsi" w:hAnsiTheme="minorHAnsi" w:cstheme="minorHAnsi"/>
          <w:sz w:val="24"/>
          <w:szCs w:val="24"/>
        </w:rPr>
        <w:t xml:space="preserve">, it did not fulfill its duty under Title VI because it </w:t>
      </w:r>
      <w:r w:rsidR="00AA063F" w:rsidRPr="00841DC8">
        <w:rPr>
          <w:rFonts w:asciiTheme="minorHAnsi" w:eastAsiaTheme="minorHAnsi" w:hAnsiTheme="minorHAnsi" w:cstheme="minorHAnsi"/>
          <w:sz w:val="24"/>
          <w:szCs w:val="24"/>
        </w:rPr>
        <w:t xml:space="preserve">did not take </w:t>
      </w:r>
      <w:r w:rsidR="00447E28" w:rsidRPr="00841DC8">
        <w:rPr>
          <w:rFonts w:asciiTheme="minorHAnsi" w:eastAsiaTheme="minorHAnsi" w:hAnsiTheme="minorHAnsi" w:cstheme="minorHAnsi"/>
          <w:i/>
          <w:sz w:val="24"/>
          <w:szCs w:val="24"/>
        </w:rPr>
        <w:t>specific</w:t>
      </w:r>
      <w:r w:rsidR="00447E28" w:rsidRPr="00841DC8">
        <w:rPr>
          <w:rFonts w:asciiTheme="minorHAnsi" w:eastAsiaTheme="minorHAnsi" w:hAnsiTheme="minorHAnsi" w:cstheme="minorHAnsi"/>
          <w:sz w:val="24"/>
          <w:szCs w:val="24"/>
        </w:rPr>
        <w:t xml:space="preserve"> </w:t>
      </w:r>
      <w:r w:rsidR="00AA063F" w:rsidRPr="00841DC8">
        <w:rPr>
          <w:rFonts w:asciiTheme="minorHAnsi" w:eastAsiaTheme="minorHAnsi" w:hAnsiTheme="minorHAnsi" w:cstheme="minorHAnsi"/>
          <w:sz w:val="24"/>
          <w:szCs w:val="24"/>
        </w:rPr>
        <w:t xml:space="preserve">measures to protect the </w:t>
      </w:r>
      <w:r w:rsidR="00352D59" w:rsidRPr="00841DC8">
        <w:rPr>
          <w:rFonts w:asciiTheme="minorHAnsi" w:eastAsiaTheme="minorHAnsi" w:hAnsiTheme="minorHAnsi" w:cstheme="minorHAnsi"/>
          <w:sz w:val="24"/>
          <w:szCs w:val="24"/>
        </w:rPr>
        <w:t>recipient</w:t>
      </w:r>
      <w:r w:rsidR="00E627E9" w:rsidRPr="00841DC8">
        <w:rPr>
          <w:rFonts w:asciiTheme="minorHAnsi" w:eastAsiaTheme="minorHAnsi" w:hAnsiTheme="minorHAnsi" w:cstheme="minorHAnsi"/>
          <w:sz w:val="24"/>
          <w:szCs w:val="24"/>
        </w:rPr>
        <w:t xml:space="preserve"> of that animus. </w:t>
      </w:r>
    </w:p>
    <w:p w14:paraId="63EF75CD" w14:textId="21C43E41" w:rsidR="00AB18A7" w:rsidRPr="00841DC8" w:rsidRDefault="00AB18A7"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CDD1727" w14:textId="3C77CC53" w:rsidR="00AB18A7" w:rsidRPr="00841DC8" w:rsidRDefault="00F55148" w:rsidP="00601414">
      <w:pPr>
        <w:pStyle w:val="ListParagraph"/>
        <w:autoSpaceDE w:val="0"/>
        <w:autoSpaceDN w:val="0"/>
        <w:adjustRightInd w:val="0"/>
        <w:spacing w:after="0"/>
        <w:ind w:left="0"/>
        <w:jc w:val="both"/>
        <w:rPr>
          <w:rFonts w:cs="Calibri"/>
          <w:color w:val="000000"/>
          <w:sz w:val="24"/>
          <w:szCs w:val="24"/>
        </w:rPr>
      </w:pPr>
      <w:r w:rsidRPr="00841DC8">
        <w:rPr>
          <w:rFonts w:asciiTheme="minorHAnsi" w:eastAsiaTheme="minorHAnsi" w:hAnsiTheme="minorHAnsi" w:cstheme="minorHAnsi"/>
          <w:sz w:val="24"/>
          <w:szCs w:val="24"/>
        </w:rPr>
        <w:t xml:space="preserve">It should be noted that </w:t>
      </w:r>
      <w:r w:rsidR="00352D59" w:rsidRPr="00841DC8">
        <w:rPr>
          <w:rFonts w:asciiTheme="minorHAnsi" w:eastAsiaTheme="minorHAnsi" w:hAnsiTheme="minorHAnsi" w:cstheme="minorHAnsi"/>
          <w:sz w:val="24"/>
          <w:szCs w:val="24"/>
        </w:rPr>
        <w:t>for purposes of determining liability, federal courts have a narrower view of what it means to fail</w:t>
      </w:r>
      <w:r w:rsidR="00352D59" w:rsidRPr="00841DC8">
        <w:rPr>
          <w:rFonts w:cs="Calibri"/>
          <w:color w:val="000000"/>
          <w:sz w:val="24"/>
          <w:szCs w:val="24"/>
        </w:rPr>
        <w:t xml:space="preserve"> to respond appropriately to discriminatory conduct than</w:t>
      </w:r>
      <w:r w:rsidR="00352D59"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 xml:space="preserve">the </w:t>
      </w:r>
      <w:r w:rsidR="00BE2BCD" w:rsidRPr="00841DC8">
        <w:rPr>
          <w:rFonts w:asciiTheme="minorHAnsi" w:eastAsiaTheme="minorHAnsi" w:hAnsiTheme="minorHAnsi" w:cstheme="minorHAnsi"/>
          <w:sz w:val="24"/>
          <w:szCs w:val="24"/>
        </w:rPr>
        <w:t>Office for Civil</w:t>
      </w:r>
      <w:r w:rsidRPr="00841DC8">
        <w:rPr>
          <w:rFonts w:asciiTheme="minorHAnsi" w:eastAsiaTheme="minorHAnsi" w:hAnsiTheme="minorHAnsi" w:cstheme="minorHAnsi"/>
          <w:sz w:val="24"/>
          <w:szCs w:val="24"/>
        </w:rPr>
        <w:t xml:space="preserve"> Rights</w:t>
      </w:r>
      <w:r w:rsidR="005A066D" w:rsidRPr="00841DC8">
        <w:rPr>
          <w:rFonts w:cs="Calibri"/>
          <w:color w:val="000000"/>
          <w:sz w:val="24"/>
          <w:szCs w:val="24"/>
        </w:rPr>
        <w:t xml:space="preserve">. </w:t>
      </w:r>
      <w:r w:rsidRPr="00841DC8">
        <w:rPr>
          <w:rFonts w:cs="Calibri"/>
          <w:color w:val="000000"/>
          <w:sz w:val="24"/>
          <w:szCs w:val="24"/>
        </w:rPr>
        <w:t xml:space="preserve"> When determining liability under Title VI, federal courts </w:t>
      </w:r>
      <w:r w:rsidR="005832B4" w:rsidRPr="00841DC8">
        <w:rPr>
          <w:rFonts w:cs="Calibri"/>
          <w:color w:val="000000"/>
          <w:sz w:val="24"/>
          <w:szCs w:val="24"/>
        </w:rPr>
        <w:t>have held</w:t>
      </w:r>
      <w:r w:rsidRPr="00841DC8">
        <w:rPr>
          <w:rFonts w:cs="Calibri"/>
          <w:color w:val="000000"/>
          <w:sz w:val="24"/>
          <w:szCs w:val="24"/>
        </w:rPr>
        <w:t xml:space="preserve"> that an </w:t>
      </w:r>
      <w:r w:rsidR="00AA2F08" w:rsidRPr="00841DC8">
        <w:rPr>
          <w:rFonts w:cs="Calibri"/>
          <w:color w:val="000000"/>
          <w:sz w:val="24"/>
          <w:szCs w:val="24"/>
        </w:rPr>
        <w:t>educational institution</w:t>
      </w:r>
      <w:r w:rsidRPr="00841DC8">
        <w:rPr>
          <w:rFonts w:cs="Calibri"/>
          <w:color w:val="000000"/>
          <w:sz w:val="24"/>
          <w:szCs w:val="24"/>
        </w:rPr>
        <w:t xml:space="preserve"> must demonstrate “deliberate indifference” toward </w:t>
      </w:r>
      <w:r w:rsidR="00154084" w:rsidRPr="00841DC8">
        <w:rPr>
          <w:rFonts w:cs="Calibri"/>
          <w:color w:val="000000"/>
          <w:sz w:val="24"/>
          <w:szCs w:val="24"/>
        </w:rPr>
        <w:t>known</w:t>
      </w:r>
      <w:r w:rsidRPr="00841DC8">
        <w:rPr>
          <w:rFonts w:cs="Calibri"/>
          <w:color w:val="000000"/>
          <w:sz w:val="24"/>
          <w:szCs w:val="24"/>
        </w:rPr>
        <w:t xml:space="preserve"> discriminatory conduct.</w:t>
      </w:r>
      <w:r w:rsidRPr="00841DC8">
        <w:rPr>
          <w:rStyle w:val="FootnoteReference"/>
          <w:rFonts w:cs="Calibri"/>
          <w:color w:val="000000"/>
          <w:sz w:val="24"/>
          <w:szCs w:val="24"/>
        </w:rPr>
        <w:footnoteReference w:id="24"/>
      </w:r>
      <w:r w:rsidRPr="00841DC8">
        <w:rPr>
          <w:rFonts w:cs="Calibri"/>
          <w:color w:val="000000"/>
          <w:sz w:val="24"/>
          <w:szCs w:val="24"/>
        </w:rPr>
        <w:t xml:space="preserve"> </w:t>
      </w:r>
      <w:r w:rsidR="00CB59A7" w:rsidRPr="00841DC8">
        <w:rPr>
          <w:rFonts w:cs="Calibri"/>
          <w:color w:val="000000"/>
          <w:sz w:val="24"/>
          <w:szCs w:val="24"/>
        </w:rPr>
        <w:t xml:space="preserve">In </w:t>
      </w:r>
      <w:r w:rsidR="00CB59A7" w:rsidRPr="00841DC8">
        <w:rPr>
          <w:rFonts w:cs="Calibri"/>
          <w:i/>
          <w:color w:val="000000"/>
          <w:sz w:val="24"/>
          <w:szCs w:val="24"/>
        </w:rPr>
        <w:t>Davis v. Monroe County Board of Education</w:t>
      </w:r>
      <w:r w:rsidR="00CB59A7" w:rsidRPr="00841DC8">
        <w:rPr>
          <w:rFonts w:cs="Calibri"/>
          <w:color w:val="000000"/>
          <w:sz w:val="24"/>
          <w:szCs w:val="24"/>
        </w:rPr>
        <w:t>, t</w:t>
      </w:r>
      <w:r w:rsidR="008D589E" w:rsidRPr="00841DC8">
        <w:rPr>
          <w:rFonts w:cs="Calibri"/>
          <w:color w:val="000000"/>
          <w:sz w:val="24"/>
          <w:szCs w:val="24"/>
        </w:rPr>
        <w:t xml:space="preserve">he United States Supreme Court </w:t>
      </w:r>
      <w:r w:rsidR="005832B4" w:rsidRPr="00841DC8">
        <w:rPr>
          <w:rFonts w:cs="Calibri"/>
          <w:color w:val="000000"/>
          <w:sz w:val="24"/>
          <w:szCs w:val="24"/>
        </w:rPr>
        <w:t xml:space="preserve">described the “deliberate indifference” standard </w:t>
      </w:r>
      <w:r w:rsidR="00A410B1" w:rsidRPr="00841DC8">
        <w:rPr>
          <w:rFonts w:cs="Calibri"/>
          <w:color w:val="000000"/>
          <w:sz w:val="24"/>
          <w:szCs w:val="24"/>
        </w:rPr>
        <w:t>when applying it to</w:t>
      </w:r>
      <w:r w:rsidR="008D589E" w:rsidRPr="00841DC8">
        <w:rPr>
          <w:rFonts w:cs="Calibri"/>
          <w:color w:val="000000"/>
          <w:sz w:val="24"/>
          <w:szCs w:val="24"/>
        </w:rPr>
        <w:t xml:space="preserve"> a Title IX claim.</w:t>
      </w:r>
      <w:r w:rsidR="008D589E" w:rsidRPr="00841DC8">
        <w:rPr>
          <w:rStyle w:val="FootnoteReference"/>
          <w:rFonts w:cs="Calibri"/>
          <w:color w:val="000000"/>
          <w:sz w:val="24"/>
          <w:szCs w:val="24"/>
        </w:rPr>
        <w:footnoteReference w:id="25"/>
      </w:r>
      <w:r w:rsidR="008D589E" w:rsidRPr="00841DC8">
        <w:rPr>
          <w:rFonts w:cs="Calibri"/>
          <w:color w:val="000000"/>
          <w:sz w:val="24"/>
          <w:szCs w:val="24"/>
        </w:rPr>
        <w:t xml:space="preserve"> </w:t>
      </w:r>
      <w:r w:rsidR="00A61AF7" w:rsidRPr="00841DC8">
        <w:rPr>
          <w:rFonts w:cs="Calibri"/>
          <w:color w:val="000000"/>
          <w:sz w:val="24"/>
          <w:szCs w:val="24"/>
        </w:rPr>
        <w:t xml:space="preserve">The Supreme Court </w:t>
      </w:r>
      <w:r w:rsidR="00AA2F08" w:rsidRPr="00841DC8">
        <w:rPr>
          <w:rFonts w:cs="Calibri"/>
          <w:color w:val="000000"/>
          <w:sz w:val="24"/>
          <w:szCs w:val="24"/>
        </w:rPr>
        <w:t>explained</w:t>
      </w:r>
      <w:r w:rsidR="00A61AF7" w:rsidRPr="00841DC8">
        <w:rPr>
          <w:rFonts w:cs="Calibri"/>
          <w:color w:val="000000"/>
          <w:sz w:val="24"/>
          <w:szCs w:val="24"/>
        </w:rPr>
        <w:t xml:space="preserve"> that to establish deliberate indifference, a plaintiff must show that </w:t>
      </w:r>
      <w:r w:rsidR="00AA2F08" w:rsidRPr="00841DC8">
        <w:rPr>
          <w:rFonts w:cs="Calibri"/>
          <w:color w:val="000000"/>
          <w:sz w:val="24"/>
          <w:szCs w:val="24"/>
        </w:rPr>
        <w:t>an</w:t>
      </w:r>
      <w:r w:rsidR="00A61AF7" w:rsidRPr="00841DC8">
        <w:rPr>
          <w:rFonts w:cs="Calibri"/>
          <w:color w:val="000000"/>
          <w:sz w:val="24"/>
          <w:szCs w:val="24"/>
        </w:rPr>
        <w:t xml:space="preserve"> </w:t>
      </w:r>
      <w:r w:rsidR="00AA2F08" w:rsidRPr="00841DC8">
        <w:rPr>
          <w:rFonts w:cs="Calibri"/>
          <w:color w:val="000000"/>
          <w:sz w:val="24"/>
          <w:szCs w:val="24"/>
        </w:rPr>
        <w:t>educational institution</w:t>
      </w:r>
      <w:r w:rsidR="00A61AF7" w:rsidRPr="00841DC8">
        <w:rPr>
          <w:rFonts w:cs="Calibri"/>
          <w:color w:val="000000"/>
          <w:sz w:val="24"/>
          <w:szCs w:val="24"/>
        </w:rPr>
        <w:t xml:space="preserve"> “had knowledge of the alleged misconduct and the power to correct it but nonetheless failed to do so.”</w:t>
      </w:r>
      <w:r w:rsidR="00A61AF7" w:rsidRPr="00841DC8">
        <w:rPr>
          <w:rStyle w:val="FootnoteReference"/>
          <w:rFonts w:cs="Calibri"/>
          <w:color w:val="000000"/>
          <w:sz w:val="24"/>
          <w:szCs w:val="24"/>
        </w:rPr>
        <w:footnoteReference w:id="26"/>
      </w:r>
    </w:p>
    <w:p w14:paraId="3DF4A518" w14:textId="6D6E552B" w:rsidR="00B844CB" w:rsidRPr="00841DC8" w:rsidRDefault="00B844CB" w:rsidP="00601414">
      <w:pPr>
        <w:pStyle w:val="ListParagraph"/>
        <w:autoSpaceDE w:val="0"/>
        <w:autoSpaceDN w:val="0"/>
        <w:adjustRightInd w:val="0"/>
        <w:spacing w:after="0"/>
        <w:ind w:left="0"/>
        <w:jc w:val="both"/>
        <w:rPr>
          <w:rFonts w:cs="Calibri"/>
          <w:color w:val="000000"/>
          <w:sz w:val="24"/>
          <w:szCs w:val="24"/>
        </w:rPr>
      </w:pPr>
    </w:p>
    <w:p w14:paraId="2E8F20A2" w14:textId="6C301320" w:rsidR="00CB1045" w:rsidRPr="00841DC8" w:rsidRDefault="00CB59A7" w:rsidP="00601414">
      <w:pPr>
        <w:pStyle w:val="ListParagraph"/>
        <w:autoSpaceDE w:val="0"/>
        <w:autoSpaceDN w:val="0"/>
        <w:adjustRightInd w:val="0"/>
        <w:spacing w:after="0"/>
        <w:ind w:left="0"/>
        <w:jc w:val="both"/>
        <w:rPr>
          <w:rFonts w:cs="Calibri"/>
          <w:color w:val="000000"/>
          <w:sz w:val="24"/>
          <w:szCs w:val="24"/>
        </w:rPr>
      </w:pPr>
      <w:r w:rsidRPr="00841DC8">
        <w:rPr>
          <w:rFonts w:cs="Calibri"/>
          <w:color w:val="000000"/>
          <w:sz w:val="24"/>
          <w:szCs w:val="24"/>
        </w:rPr>
        <w:lastRenderedPageBreak/>
        <w:t>Some federal courts equat</w:t>
      </w:r>
      <w:r w:rsidR="00F72827" w:rsidRPr="00841DC8">
        <w:rPr>
          <w:rFonts w:cs="Calibri"/>
          <w:color w:val="000000"/>
          <w:sz w:val="24"/>
          <w:szCs w:val="24"/>
        </w:rPr>
        <w:t>e</w:t>
      </w:r>
      <w:r w:rsidRPr="00841DC8">
        <w:rPr>
          <w:rFonts w:cs="Calibri"/>
          <w:color w:val="000000"/>
          <w:sz w:val="24"/>
          <w:szCs w:val="24"/>
        </w:rPr>
        <w:t xml:space="preserve"> t</w:t>
      </w:r>
      <w:r w:rsidR="00B844CB" w:rsidRPr="00841DC8">
        <w:rPr>
          <w:rFonts w:cs="Calibri"/>
          <w:color w:val="000000"/>
          <w:sz w:val="24"/>
          <w:szCs w:val="24"/>
        </w:rPr>
        <w:t xml:space="preserve">he deliberate indifference standard </w:t>
      </w:r>
      <w:r w:rsidR="003B12E1" w:rsidRPr="00841DC8">
        <w:rPr>
          <w:rFonts w:cs="Calibri"/>
          <w:color w:val="000000"/>
          <w:sz w:val="24"/>
          <w:szCs w:val="24"/>
        </w:rPr>
        <w:t>to intentional discrimination,</w:t>
      </w:r>
      <w:r w:rsidR="003B12E1" w:rsidRPr="00841DC8">
        <w:rPr>
          <w:rStyle w:val="FootnoteReference"/>
          <w:rFonts w:cs="Calibri"/>
          <w:color w:val="000000"/>
          <w:sz w:val="24"/>
          <w:szCs w:val="24"/>
        </w:rPr>
        <w:footnoteReference w:id="27"/>
      </w:r>
      <w:r w:rsidR="003B12E1" w:rsidRPr="00841DC8">
        <w:rPr>
          <w:rFonts w:cs="Calibri"/>
          <w:color w:val="000000"/>
          <w:sz w:val="24"/>
          <w:szCs w:val="24"/>
        </w:rPr>
        <w:t xml:space="preserve"> and the Supreme Court’s </w:t>
      </w:r>
      <w:r w:rsidR="00AA2F08" w:rsidRPr="00841DC8">
        <w:rPr>
          <w:rFonts w:cs="Calibri"/>
          <w:color w:val="000000"/>
          <w:sz w:val="24"/>
          <w:szCs w:val="24"/>
        </w:rPr>
        <w:t>description</w:t>
      </w:r>
      <w:r w:rsidR="003B12E1" w:rsidRPr="00841DC8">
        <w:rPr>
          <w:rFonts w:cs="Calibri"/>
          <w:color w:val="000000"/>
          <w:sz w:val="24"/>
          <w:szCs w:val="24"/>
        </w:rPr>
        <w:t xml:space="preserve"> of the standard supports that application. </w:t>
      </w:r>
      <w:r w:rsidR="00CB1045" w:rsidRPr="00841DC8">
        <w:rPr>
          <w:rFonts w:cs="Calibri"/>
          <w:color w:val="000000"/>
          <w:sz w:val="24"/>
          <w:szCs w:val="24"/>
        </w:rPr>
        <w:t xml:space="preserve">This is an important corollary, because </w:t>
      </w:r>
      <w:r w:rsidR="00F72827" w:rsidRPr="00841DC8">
        <w:rPr>
          <w:rFonts w:cs="Calibri"/>
          <w:color w:val="000000"/>
          <w:sz w:val="24"/>
          <w:szCs w:val="24"/>
        </w:rPr>
        <w:t xml:space="preserve">federal courts distinguish between unintentional discrimination and intentional discrimination </w:t>
      </w:r>
      <w:r w:rsidR="00352D59" w:rsidRPr="00841DC8">
        <w:rPr>
          <w:rFonts w:cs="Calibri"/>
          <w:color w:val="000000"/>
          <w:sz w:val="24"/>
          <w:szCs w:val="24"/>
        </w:rPr>
        <w:t>for the purpose of</w:t>
      </w:r>
      <w:r w:rsidR="00F72827" w:rsidRPr="00841DC8">
        <w:rPr>
          <w:rFonts w:cs="Calibri"/>
          <w:color w:val="000000"/>
          <w:sz w:val="24"/>
          <w:szCs w:val="24"/>
        </w:rPr>
        <w:t xml:space="preserve"> awarding relief. </w:t>
      </w:r>
      <w:r w:rsidR="00A410B1" w:rsidRPr="00841DC8">
        <w:rPr>
          <w:rFonts w:cs="Calibri"/>
          <w:color w:val="000000"/>
          <w:sz w:val="24"/>
          <w:szCs w:val="24"/>
        </w:rPr>
        <w:t>F</w:t>
      </w:r>
      <w:r w:rsidR="00F72827" w:rsidRPr="00841DC8">
        <w:rPr>
          <w:rFonts w:cs="Calibri"/>
          <w:color w:val="000000"/>
          <w:sz w:val="24"/>
          <w:szCs w:val="24"/>
        </w:rPr>
        <w:t xml:space="preserve">ederal courts award </w:t>
      </w:r>
      <w:r w:rsidR="00F27C5E" w:rsidRPr="00841DC8">
        <w:rPr>
          <w:rFonts w:cs="Calibri"/>
          <w:color w:val="000000"/>
          <w:sz w:val="24"/>
          <w:szCs w:val="24"/>
        </w:rPr>
        <w:t xml:space="preserve">only </w:t>
      </w:r>
      <w:r w:rsidR="00F72827" w:rsidRPr="00841DC8">
        <w:rPr>
          <w:rFonts w:cs="Calibri"/>
          <w:color w:val="000000"/>
          <w:sz w:val="24"/>
          <w:szCs w:val="24"/>
        </w:rPr>
        <w:t>injunctive relief upon findin</w:t>
      </w:r>
      <w:r w:rsidR="00352D59" w:rsidRPr="00841DC8">
        <w:rPr>
          <w:rFonts w:cs="Calibri"/>
          <w:color w:val="000000"/>
          <w:sz w:val="24"/>
          <w:szCs w:val="24"/>
        </w:rPr>
        <w:t>g unintentional discrimination</w:t>
      </w:r>
      <w:r w:rsidR="00A410B1" w:rsidRPr="00841DC8">
        <w:rPr>
          <w:rFonts w:cs="Calibri"/>
          <w:color w:val="000000"/>
          <w:sz w:val="24"/>
          <w:szCs w:val="24"/>
        </w:rPr>
        <w:t xml:space="preserve">. They </w:t>
      </w:r>
      <w:r w:rsidR="00F72827" w:rsidRPr="00841DC8">
        <w:rPr>
          <w:rFonts w:cs="Calibri"/>
          <w:color w:val="000000"/>
          <w:sz w:val="24"/>
          <w:szCs w:val="24"/>
        </w:rPr>
        <w:t>award injunctive and</w:t>
      </w:r>
      <w:r w:rsidR="00F72827" w:rsidRPr="00841DC8">
        <w:rPr>
          <w:rFonts w:cs="Calibri"/>
          <w:i/>
          <w:color w:val="000000"/>
          <w:sz w:val="24"/>
          <w:szCs w:val="24"/>
        </w:rPr>
        <w:t xml:space="preserve"> compensatory</w:t>
      </w:r>
      <w:r w:rsidR="00F72827" w:rsidRPr="00841DC8">
        <w:rPr>
          <w:rFonts w:cs="Calibri"/>
          <w:color w:val="000000"/>
          <w:sz w:val="24"/>
          <w:szCs w:val="24"/>
        </w:rPr>
        <w:t xml:space="preserve"> relief upon finding intentional discrimination.</w:t>
      </w:r>
      <w:r w:rsidR="00F72827" w:rsidRPr="00841DC8">
        <w:rPr>
          <w:rStyle w:val="FootnoteReference"/>
          <w:rFonts w:cs="Calibri"/>
          <w:color w:val="000000"/>
          <w:sz w:val="24"/>
          <w:szCs w:val="24"/>
        </w:rPr>
        <w:footnoteReference w:id="28"/>
      </w:r>
    </w:p>
    <w:p w14:paraId="12C31F38" w14:textId="77777777" w:rsidR="00CB1045" w:rsidRPr="00841DC8" w:rsidRDefault="00CB1045" w:rsidP="00601414">
      <w:pPr>
        <w:pStyle w:val="ListParagraph"/>
        <w:autoSpaceDE w:val="0"/>
        <w:autoSpaceDN w:val="0"/>
        <w:adjustRightInd w:val="0"/>
        <w:spacing w:after="0"/>
        <w:ind w:left="0"/>
        <w:jc w:val="both"/>
        <w:rPr>
          <w:rFonts w:cs="Calibri"/>
          <w:color w:val="000000"/>
          <w:sz w:val="24"/>
          <w:szCs w:val="24"/>
        </w:rPr>
      </w:pPr>
    </w:p>
    <w:p w14:paraId="3CC64F74" w14:textId="50DE55BC" w:rsidR="00B844CB" w:rsidRPr="00841DC8" w:rsidRDefault="00F27C5E"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cs="Calibri"/>
          <w:color w:val="000000"/>
          <w:sz w:val="24"/>
          <w:szCs w:val="24"/>
        </w:rPr>
        <w:t>F</w:t>
      </w:r>
      <w:r w:rsidR="00AA2F08" w:rsidRPr="00841DC8">
        <w:rPr>
          <w:rFonts w:cs="Calibri"/>
          <w:color w:val="000000"/>
          <w:sz w:val="24"/>
          <w:szCs w:val="24"/>
        </w:rPr>
        <w:t>or purposes of ORS 659.850, d</w:t>
      </w:r>
      <w:r w:rsidR="006F641A" w:rsidRPr="00841DC8">
        <w:rPr>
          <w:rFonts w:cs="Calibri"/>
          <w:color w:val="000000"/>
          <w:sz w:val="24"/>
          <w:szCs w:val="24"/>
        </w:rPr>
        <w:t xml:space="preserve">eliberate indifference </w:t>
      </w:r>
      <w:r w:rsidR="00747C11" w:rsidRPr="00841DC8">
        <w:rPr>
          <w:rFonts w:cs="Calibri"/>
          <w:color w:val="000000"/>
          <w:sz w:val="24"/>
          <w:szCs w:val="24"/>
        </w:rPr>
        <w:t xml:space="preserve">would be </w:t>
      </w:r>
      <w:r w:rsidRPr="00841DC8">
        <w:rPr>
          <w:rFonts w:cs="Calibri"/>
          <w:color w:val="000000"/>
          <w:sz w:val="24"/>
          <w:szCs w:val="24"/>
        </w:rPr>
        <w:t>an</w:t>
      </w:r>
      <w:r w:rsidR="00AA2F08" w:rsidRPr="00841DC8">
        <w:rPr>
          <w:rFonts w:asciiTheme="minorHAnsi" w:eastAsiaTheme="minorHAnsi" w:hAnsiTheme="minorHAnsi" w:cstheme="minorHAnsi"/>
          <w:sz w:val="24"/>
          <w:szCs w:val="24"/>
        </w:rPr>
        <w:t xml:space="preserve"> </w:t>
      </w:r>
      <w:r w:rsidR="00AA2F08" w:rsidRPr="00841DC8">
        <w:rPr>
          <w:rFonts w:asciiTheme="minorHAnsi" w:eastAsiaTheme="minorHAnsi" w:hAnsiTheme="minorHAnsi" w:cstheme="minorHAnsi"/>
          <w:i/>
          <w:sz w:val="24"/>
          <w:szCs w:val="24"/>
        </w:rPr>
        <w:t>intentional</w:t>
      </w:r>
      <w:r w:rsidR="00AA2F08" w:rsidRPr="00841DC8">
        <w:rPr>
          <w:rFonts w:asciiTheme="minorHAnsi" w:eastAsiaTheme="minorHAnsi" w:hAnsiTheme="minorHAnsi" w:cstheme="minorHAnsi"/>
          <w:sz w:val="24"/>
          <w:szCs w:val="24"/>
        </w:rPr>
        <w:t xml:space="preserve"> act that unreasonably differentiates treatment on the basis of race, color, religion, sex, sexual orientation, national origin, marital status, age or disability. </w:t>
      </w:r>
      <w:r w:rsidR="00A033E8" w:rsidRPr="00841DC8">
        <w:rPr>
          <w:rFonts w:asciiTheme="minorHAnsi" w:eastAsiaTheme="minorHAnsi" w:hAnsiTheme="minorHAnsi" w:cstheme="minorHAnsi"/>
          <w:sz w:val="24"/>
          <w:szCs w:val="24"/>
        </w:rPr>
        <w:t xml:space="preserve">Under state law, discrimination does not need to be </w:t>
      </w:r>
      <w:r w:rsidR="00A033E8" w:rsidRPr="00841DC8">
        <w:rPr>
          <w:rFonts w:asciiTheme="minorHAnsi" w:eastAsiaTheme="minorHAnsi" w:hAnsiTheme="minorHAnsi" w:cstheme="minorHAnsi"/>
          <w:i/>
          <w:sz w:val="24"/>
          <w:szCs w:val="24"/>
        </w:rPr>
        <w:t>intentional</w:t>
      </w:r>
      <w:r w:rsidR="00A033E8" w:rsidRPr="00841DC8">
        <w:rPr>
          <w:rFonts w:asciiTheme="minorHAnsi" w:eastAsiaTheme="minorHAnsi" w:hAnsiTheme="minorHAnsi" w:cstheme="minorHAnsi"/>
          <w:sz w:val="24"/>
          <w:szCs w:val="24"/>
        </w:rPr>
        <w:t>.</w:t>
      </w:r>
      <w:r w:rsidR="00A033E8" w:rsidRPr="00841DC8">
        <w:rPr>
          <w:rStyle w:val="FootnoteReference"/>
          <w:rFonts w:asciiTheme="minorHAnsi" w:eastAsiaTheme="minorHAnsi" w:hAnsiTheme="minorHAnsi" w:cstheme="minorHAnsi"/>
          <w:sz w:val="24"/>
          <w:szCs w:val="24"/>
        </w:rPr>
        <w:footnoteReference w:id="29"/>
      </w:r>
      <w:r w:rsidR="00A033E8" w:rsidRPr="00841DC8">
        <w:rPr>
          <w:rFonts w:asciiTheme="minorHAnsi" w:eastAsiaTheme="minorHAnsi" w:hAnsiTheme="minorHAnsi" w:cstheme="minorHAnsi"/>
          <w:sz w:val="24"/>
          <w:szCs w:val="24"/>
        </w:rPr>
        <w:t xml:space="preserve"> Thus, for purposes of </w:t>
      </w:r>
      <w:r w:rsidR="00325F8C" w:rsidRPr="00841DC8">
        <w:rPr>
          <w:rFonts w:asciiTheme="minorHAnsi" w:eastAsiaTheme="minorHAnsi" w:hAnsiTheme="minorHAnsi" w:cstheme="minorHAnsi"/>
          <w:sz w:val="24"/>
          <w:szCs w:val="24"/>
        </w:rPr>
        <w:t>determining</w:t>
      </w:r>
      <w:r w:rsidR="00A033E8" w:rsidRPr="00841DC8">
        <w:rPr>
          <w:rFonts w:asciiTheme="minorHAnsi" w:eastAsiaTheme="minorHAnsi" w:hAnsiTheme="minorHAnsi" w:cstheme="minorHAnsi"/>
          <w:sz w:val="24"/>
          <w:szCs w:val="24"/>
        </w:rPr>
        <w:t xml:space="preserve"> whether an educational institution</w:t>
      </w:r>
      <w:r w:rsidR="00325F8C" w:rsidRPr="00841DC8">
        <w:rPr>
          <w:rFonts w:asciiTheme="minorHAnsi" w:eastAsiaTheme="minorHAnsi" w:hAnsiTheme="minorHAnsi" w:cstheme="minorHAnsi"/>
          <w:sz w:val="24"/>
          <w:szCs w:val="24"/>
        </w:rPr>
        <w:t xml:space="preserve"> responded</w:t>
      </w:r>
      <w:r w:rsidR="00A033E8" w:rsidRPr="00841DC8">
        <w:rPr>
          <w:rFonts w:asciiTheme="minorHAnsi" w:eastAsiaTheme="minorHAnsi" w:hAnsiTheme="minorHAnsi" w:cstheme="minorHAnsi"/>
          <w:sz w:val="24"/>
          <w:szCs w:val="24"/>
        </w:rPr>
        <w:t xml:space="preserve"> appropriately to discriminatory conduct, the department, like the </w:t>
      </w:r>
      <w:r w:rsidR="00BE2BCD" w:rsidRPr="00841DC8">
        <w:rPr>
          <w:rFonts w:asciiTheme="minorHAnsi" w:eastAsiaTheme="minorHAnsi" w:hAnsiTheme="minorHAnsi" w:cstheme="minorHAnsi"/>
          <w:sz w:val="24"/>
          <w:szCs w:val="24"/>
        </w:rPr>
        <w:t>Office for Civil</w:t>
      </w:r>
      <w:r w:rsidR="00A033E8" w:rsidRPr="00841DC8">
        <w:rPr>
          <w:rFonts w:asciiTheme="minorHAnsi" w:eastAsiaTheme="minorHAnsi" w:hAnsiTheme="minorHAnsi" w:cstheme="minorHAnsi"/>
          <w:sz w:val="24"/>
          <w:szCs w:val="24"/>
        </w:rPr>
        <w:t xml:space="preserve"> Rights, will find the institution deficient when </w:t>
      </w:r>
      <w:r w:rsidR="00E926E3" w:rsidRPr="00841DC8">
        <w:rPr>
          <w:rFonts w:asciiTheme="minorHAnsi" w:eastAsiaTheme="minorHAnsi" w:hAnsiTheme="minorHAnsi" w:cstheme="minorHAnsi"/>
          <w:sz w:val="24"/>
          <w:szCs w:val="24"/>
        </w:rPr>
        <w:t>it fails</w:t>
      </w:r>
      <w:r w:rsidR="00A033E8" w:rsidRPr="00841DC8">
        <w:rPr>
          <w:rFonts w:asciiTheme="minorHAnsi" w:eastAsiaTheme="minorHAnsi" w:hAnsiTheme="minorHAnsi" w:cstheme="minorHAnsi"/>
          <w:sz w:val="24"/>
          <w:szCs w:val="24"/>
        </w:rPr>
        <w:t xml:space="preserve"> to consider the impact of the conduct on the individual who has been discriminated against. </w:t>
      </w:r>
      <w:r w:rsidR="00352D59" w:rsidRPr="00841DC8">
        <w:rPr>
          <w:rFonts w:asciiTheme="minorHAnsi" w:eastAsiaTheme="minorHAnsi" w:hAnsiTheme="minorHAnsi" w:cstheme="minorHAnsi"/>
          <w:sz w:val="24"/>
          <w:szCs w:val="24"/>
        </w:rPr>
        <w:t>That said</w:t>
      </w:r>
      <w:r w:rsidR="00E926E3" w:rsidRPr="00841DC8">
        <w:rPr>
          <w:rFonts w:asciiTheme="minorHAnsi" w:eastAsiaTheme="minorHAnsi" w:hAnsiTheme="minorHAnsi" w:cstheme="minorHAnsi"/>
          <w:sz w:val="24"/>
          <w:szCs w:val="24"/>
        </w:rPr>
        <w:t xml:space="preserve">, </w:t>
      </w:r>
      <w:r w:rsidR="00352D59" w:rsidRPr="00841DC8">
        <w:rPr>
          <w:rFonts w:asciiTheme="minorHAnsi" w:eastAsiaTheme="minorHAnsi" w:hAnsiTheme="minorHAnsi" w:cstheme="minorHAnsi"/>
          <w:sz w:val="24"/>
          <w:szCs w:val="24"/>
        </w:rPr>
        <w:t xml:space="preserve">the deliberate indifference standard remains an important tool for the department to use when analyzing the contours of discriminatory conduct, particularly for the </w:t>
      </w:r>
      <w:r w:rsidR="00747C11" w:rsidRPr="00841DC8">
        <w:rPr>
          <w:rFonts w:asciiTheme="minorHAnsi" w:eastAsiaTheme="minorHAnsi" w:hAnsiTheme="minorHAnsi" w:cstheme="minorHAnsi"/>
          <w:sz w:val="24"/>
          <w:szCs w:val="24"/>
        </w:rPr>
        <w:t>purpose of</w:t>
      </w:r>
      <w:r w:rsidR="003A7C59" w:rsidRPr="00841DC8">
        <w:rPr>
          <w:rFonts w:asciiTheme="minorHAnsi" w:eastAsiaTheme="minorHAnsi" w:hAnsiTheme="minorHAnsi" w:cstheme="minorHAnsi"/>
          <w:sz w:val="24"/>
          <w:szCs w:val="24"/>
        </w:rPr>
        <w:t xml:space="preserve"> </w:t>
      </w:r>
      <w:r w:rsidR="00356599" w:rsidRPr="00841DC8">
        <w:rPr>
          <w:rFonts w:asciiTheme="minorHAnsi" w:eastAsiaTheme="minorHAnsi" w:hAnsiTheme="minorHAnsi" w:cstheme="minorHAnsi"/>
          <w:sz w:val="24"/>
          <w:szCs w:val="24"/>
        </w:rPr>
        <w:t>deciding upon</w:t>
      </w:r>
      <w:r w:rsidR="003A7C59" w:rsidRPr="00841DC8">
        <w:rPr>
          <w:rFonts w:asciiTheme="minorHAnsi" w:eastAsiaTheme="minorHAnsi" w:hAnsiTheme="minorHAnsi" w:cstheme="minorHAnsi"/>
          <w:sz w:val="24"/>
          <w:szCs w:val="24"/>
        </w:rPr>
        <w:t xml:space="preserve"> an appropriate remedy.</w:t>
      </w:r>
      <w:r w:rsidR="00352D59" w:rsidRPr="00841DC8">
        <w:rPr>
          <w:sz w:val="24"/>
          <w:szCs w:val="24"/>
        </w:rPr>
        <w:t xml:space="preserve"> </w:t>
      </w:r>
      <w:r w:rsidR="0027521B" w:rsidRPr="00841DC8">
        <w:rPr>
          <w:rFonts w:asciiTheme="minorHAnsi" w:hAnsiTheme="minorHAnsi" w:cstheme="minorHAnsi"/>
          <w:sz w:val="24"/>
          <w:szCs w:val="24"/>
        </w:rPr>
        <w:t xml:space="preserve">If the department finds that an educational institution </w:t>
      </w:r>
      <w:r w:rsidR="0027521B" w:rsidRPr="00841DC8">
        <w:rPr>
          <w:rFonts w:asciiTheme="minorHAnsi" w:hAnsiTheme="minorHAnsi" w:cstheme="minorHAnsi"/>
          <w:i/>
          <w:sz w:val="24"/>
          <w:szCs w:val="24"/>
        </w:rPr>
        <w:t>intentionally</w:t>
      </w:r>
      <w:r w:rsidR="0027521B" w:rsidRPr="00841DC8">
        <w:rPr>
          <w:rFonts w:asciiTheme="minorHAnsi" w:hAnsiTheme="minorHAnsi" w:cstheme="minorHAnsi"/>
          <w:sz w:val="24"/>
          <w:szCs w:val="24"/>
        </w:rPr>
        <w:t xml:space="preserve"> discriminated against an individual as opposed to </w:t>
      </w:r>
      <w:r w:rsidR="0027521B" w:rsidRPr="00841DC8">
        <w:rPr>
          <w:rFonts w:asciiTheme="minorHAnsi" w:hAnsiTheme="minorHAnsi" w:cstheme="minorHAnsi"/>
          <w:i/>
          <w:sz w:val="24"/>
          <w:szCs w:val="24"/>
        </w:rPr>
        <w:t>unintentionally</w:t>
      </w:r>
      <w:r w:rsidR="0027521B" w:rsidRPr="00841DC8">
        <w:rPr>
          <w:rFonts w:asciiTheme="minorHAnsi" w:hAnsiTheme="minorHAnsi" w:cstheme="minorHAnsi"/>
          <w:sz w:val="24"/>
          <w:szCs w:val="24"/>
        </w:rPr>
        <w:t xml:space="preserve"> discriminated against an individual,</w:t>
      </w:r>
      <w:r w:rsidR="0027521B" w:rsidRPr="00841DC8">
        <w:rPr>
          <w:sz w:val="24"/>
          <w:szCs w:val="24"/>
        </w:rPr>
        <w:t xml:space="preserve"> t</w:t>
      </w:r>
      <w:r w:rsidR="00352D59" w:rsidRPr="00841DC8">
        <w:rPr>
          <w:sz w:val="24"/>
          <w:szCs w:val="24"/>
        </w:rPr>
        <w:t xml:space="preserve">he department is more likely to </w:t>
      </w:r>
      <w:r w:rsidR="00352D59" w:rsidRPr="00841DC8">
        <w:rPr>
          <w:rFonts w:asciiTheme="minorHAnsi" w:hAnsiTheme="minorHAnsi" w:cstheme="minorHAnsi"/>
          <w:sz w:val="24"/>
          <w:szCs w:val="24"/>
        </w:rPr>
        <w:t xml:space="preserve">withhold payments </w:t>
      </w:r>
      <w:r w:rsidR="0027521B" w:rsidRPr="00841DC8">
        <w:rPr>
          <w:rFonts w:asciiTheme="minorHAnsi" w:hAnsiTheme="minorHAnsi" w:cstheme="minorHAnsi"/>
          <w:sz w:val="24"/>
          <w:szCs w:val="24"/>
        </w:rPr>
        <w:t xml:space="preserve">from the State School Fund </w:t>
      </w:r>
      <w:r w:rsidR="00352D59" w:rsidRPr="00841DC8">
        <w:rPr>
          <w:rFonts w:asciiTheme="minorHAnsi" w:hAnsiTheme="minorHAnsi" w:cstheme="minorHAnsi"/>
          <w:sz w:val="24"/>
          <w:szCs w:val="24"/>
        </w:rPr>
        <w:t>that otherwise would be paid to a school district or assess a daily fine.</w:t>
      </w:r>
      <w:r w:rsidR="0027521B" w:rsidRPr="00841DC8">
        <w:rPr>
          <w:rStyle w:val="FootnoteReference"/>
          <w:rFonts w:asciiTheme="minorHAnsi" w:eastAsiaTheme="minorHAnsi" w:hAnsiTheme="minorHAnsi" w:cstheme="minorHAnsi"/>
          <w:sz w:val="24"/>
          <w:szCs w:val="24"/>
        </w:rPr>
        <w:footnoteReference w:id="30"/>
      </w:r>
    </w:p>
    <w:p w14:paraId="7B156C8F" w14:textId="7FF2AE1F" w:rsidR="00747C11" w:rsidRPr="00841DC8" w:rsidRDefault="00747C11"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1C0EC4FD" w14:textId="4DBC9595" w:rsidR="00747C11" w:rsidRPr="00841DC8" w:rsidRDefault="003056B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In this case, t</w:t>
      </w:r>
      <w:r w:rsidR="00747C11" w:rsidRPr="00841DC8">
        <w:rPr>
          <w:rFonts w:asciiTheme="minorHAnsi" w:eastAsiaTheme="minorHAnsi" w:hAnsiTheme="minorHAnsi" w:cstheme="minorHAnsi"/>
          <w:sz w:val="24"/>
          <w:szCs w:val="24"/>
        </w:rPr>
        <w:t xml:space="preserve">he evidence substantiates that </w:t>
      </w:r>
      <w:r w:rsidR="00747C11" w:rsidRPr="00841DC8">
        <w:rPr>
          <w:rFonts w:cs="Calibri"/>
          <w:color w:val="000000"/>
          <w:sz w:val="24"/>
          <w:szCs w:val="24"/>
        </w:rPr>
        <w:t>North Bend School District 13 had notice of discrimination occurring in one of its programs. As described above, Complainant filed complaints alleging discrimination on February 23, 2018, and March 1, 2018. Additionally, o</w:t>
      </w:r>
      <w:r w:rsidR="00747C11" w:rsidRPr="00841DC8">
        <w:rPr>
          <w:rFonts w:asciiTheme="minorHAnsi" w:eastAsiaTheme="minorHAnsi" w:hAnsiTheme="minorHAnsi" w:cstheme="minorHAnsi"/>
          <w:sz w:val="24"/>
          <w:szCs w:val="24"/>
        </w:rPr>
        <w:t>n March 20, 2018, Complainant met with Administrator 4 and Administrator 1</w:t>
      </w:r>
      <w:r w:rsidR="00A410B1"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to discuss</w:t>
      </w:r>
      <w:r w:rsidR="00747C11" w:rsidRPr="00841DC8">
        <w:rPr>
          <w:rFonts w:asciiTheme="minorHAnsi" w:eastAsiaTheme="minorHAnsi" w:hAnsiTheme="minorHAnsi" w:cstheme="minorHAnsi"/>
          <w:sz w:val="24"/>
          <w:szCs w:val="24"/>
        </w:rPr>
        <w:t xml:space="preserve"> the March 1st complaint</w:t>
      </w:r>
      <w:r w:rsidRPr="00841DC8">
        <w:rPr>
          <w:rFonts w:asciiTheme="minorHAnsi" w:eastAsiaTheme="minorHAnsi" w:hAnsiTheme="minorHAnsi" w:cstheme="minorHAnsi"/>
          <w:sz w:val="24"/>
          <w:szCs w:val="24"/>
        </w:rPr>
        <w:t xml:space="preserve">. On April 17, 2018, Complainant emailed the district school board, requesting to appeal the district’s </w:t>
      </w:r>
      <w:r w:rsidR="00754789" w:rsidRPr="00841DC8">
        <w:rPr>
          <w:rFonts w:asciiTheme="minorHAnsi" w:eastAsiaTheme="minorHAnsi" w:hAnsiTheme="minorHAnsi" w:cstheme="minorHAnsi"/>
          <w:sz w:val="24"/>
          <w:szCs w:val="24"/>
        </w:rPr>
        <w:t>decision regarding</w:t>
      </w:r>
      <w:r w:rsidRPr="00841DC8">
        <w:rPr>
          <w:rFonts w:asciiTheme="minorHAnsi" w:eastAsiaTheme="minorHAnsi" w:hAnsiTheme="minorHAnsi" w:cstheme="minorHAnsi"/>
          <w:sz w:val="24"/>
          <w:szCs w:val="24"/>
        </w:rPr>
        <w:t xml:space="preserve"> the March 1st complaint.</w:t>
      </w:r>
    </w:p>
    <w:p w14:paraId="770C09E3" w14:textId="23E45270" w:rsidR="003056B6" w:rsidRPr="00841DC8" w:rsidRDefault="003056B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88792BE" w14:textId="2711D5F0" w:rsidR="00D25828" w:rsidRPr="00841DC8" w:rsidRDefault="003056B6" w:rsidP="00D25828">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The evidence also substantiates that </w:t>
      </w:r>
      <w:r w:rsidR="00A410B1" w:rsidRPr="00841DC8">
        <w:rPr>
          <w:rFonts w:asciiTheme="minorHAnsi" w:eastAsiaTheme="minorHAnsi" w:hAnsiTheme="minorHAnsi" w:cstheme="minorHAnsi"/>
          <w:sz w:val="24"/>
          <w:szCs w:val="24"/>
        </w:rPr>
        <w:t xml:space="preserve">the </w:t>
      </w:r>
      <w:r w:rsidR="00D25828" w:rsidRPr="00841DC8">
        <w:rPr>
          <w:rFonts w:asciiTheme="minorHAnsi" w:eastAsiaTheme="minorHAnsi" w:hAnsiTheme="minorHAnsi" w:cstheme="minorHAnsi"/>
          <w:sz w:val="24"/>
          <w:szCs w:val="24"/>
        </w:rPr>
        <w:t>discriminatory conduct</w:t>
      </w:r>
      <w:r w:rsidRPr="00841DC8">
        <w:rPr>
          <w:rFonts w:asciiTheme="minorHAnsi" w:eastAsiaTheme="minorHAnsi" w:hAnsiTheme="minorHAnsi" w:cstheme="minorHAnsi"/>
          <w:sz w:val="24"/>
          <w:szCs w:val="24"/>
        </w:rPr>
        <w:t xml:space="preserve"> </w:t>
      </w:r>
      <w:r w:rsidR="00A410B1" w:rsidRPr="00841DC8">
        <w:rPr>
          <w:rFonts w:asciiTheme="minorHAnsi" w:eastAsiaTheme="minorHAnsi" w:hAnsiTheme="minorHAnsi" w:cstheme="minorHAnsi"/>
          <w:sz w:val="24"/>
          <w:szCs w:val="24"/>
        </w:rPr>
        <w:t xml:space="preserve">at issue </w:t>
      </w:r>
      <w:r w:rsidRPr="00841DC8">
        <w:rPr>
          <w:rFonts w:asciiTheme="minorHAnsi" w:eastAsiaTheme="minorHAnsi" w:hAnsiTheme="minorHAnsi" w:cstheme="minorHAnsi"/>
          <w:sz w:val="24"/>
          <w:szCs w:val="24"/>
        </w:rPr>
        <w:t xml:space="preserve">created a hostile environment. </w:t>
      </w:r>
      <w:r w:rsidR="00022831" w:rsidRPr="00841DC8">
        <w:rPr>
          <w:rFonts w:asciiTheme="minorHAnsi" w:eastAsiaTheme="minorHAnsi" w:hAnsiTheme="minorHAnsi" w:cstheme="minorHAnsi"/>
          <w:sz w:val="24"/>
          <w:szCs w:val="24"/>
        </w:rPr>
        <w:t>First, there is evidence that discriminatory statements were made about Student A’s race. Student B bragged about being racist and a member of the Ku Klux Klan. Student B referred to President Barak Obama as a “light skinned nig trying to be black.” Student B made remarks about “thick black women.”</w:t>
      </w:r>
      <w:r w:rsidR="00BA4491" w:rsidRPr="00841DC8">
        <w:rPr>
          <w:rFonts w:asciiTheme="minorHAnsi" w:eastAsiaTheme="minorHAnsi" w:hAnsiTheme="minorHAnsi" w:cstheme="minorHAnsi"/>
          <w:sz w:val="24"/>
          <w:szCs w:val="24"/>
        </w:rPr>
        <w:t xml:space="preserve"> </w:t>
      </w:r>
      <w:r w:rsidR="00D25828" w:rsidRPr="00841DC8">
        <w:rPr>
          <w:rFonts w:cs="Calibri"/>
          <w:color w:val="000000"/>
          <w:sz w:val="24"/>
          <w:szCs w:val="24"/>
        </w:rPr>
        <w:t xml:space="preserve">There also is evidence of nonverbal discriminatory conduct. </w:t>
      </w:r>
      <w:r w:rsidR="00D25828" w:rsidRPr="00841DC8">
        <w:rPr>
          <w:rFonts w:cs="Calibri"/>
          <w:color w:val="000000"/>
          <w:sz w:val="24"/>
          <w:szCs w:val="24"/>
        </w:rPr>
        <w:lastRenderedPageBreak/>
        <w:t xml:space="preserve">During a swim meet, </w:t>
      </w:r>
      <w:r w:rsidR="00D25828" w:rsidRPr="00841DC8">
        <w:rPr>
          <w:rFonts w:asciiTheme="minorHAnsi" w:eastAsiaTheme="minorHAnsi" w:hAnsiTheme="minorHAnsi" w:cstheme="minorHAnsi"/>
          <w:sz w:val="24"/>
          <w:szCs w:val="24"/>
        </w:rPr>
        <w:t>Student B directed members of the men’s NB Swim Team to line up behind the swim blocks according to race and skin color.</w:t>
      </w:r>
    </w:p>
    <w:p w14:paraId="09C5E3A6" w14:textId="77777777" w:rsidR="00D25828" w:rsidRPr="00841DC8" w:rsidRDefault="00D25828"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2DD009DF" w14:textId="70FD8BD7" w:rsidR="00D25828" w:rsidRPr="00841DC8" w:rsidRDefault="00BA4491"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Second, there is evidence that discriminatory statements were made about </w:t>
      </w:r>
      <w:r w:rsidRPr="00841DC8">
        <w:rPr>
          <w:rFonts w:cs="Calibri"/>
          <w:color w:val="000000"/>
          <w:sz w:val="24"/>
          <w:szCs w:val="24"/>
        </w:rPr>
        <w:t xml:space="preserve">perceived shared ancestry or ethnic characteristics. </w:t>
      </w:r>
      <w:r w:rsidRPr="00841DC8">
        <w:rPr>
          <w:rFonts w:asciiTheme="minorHAnsi" w:eastAsiaTheme="minorHAnsi" w:hAnsiTheme="minorHAnsi" w:cstheme="minorHAnsi"/>
          <w:sz w:val="24"/>
          <w:szCs w:val="24"/>
        </w:rPr>
        <w:t>Several members of the NB Swim Team, including Student B, called Student C a “Mexican</w:t>
      </w:r>
      <w:r w:rsidR="00D25828" w:rsidRPr="00841DC8">
        <w:rPr>
          <w:rFonts w:asciiTheme="minorHAnsi" w:eastAsiaTheme="minorHAnsi" w:hAnsiTheme="minorHAnsi" w:cstheme="minorHAnsi"/>
          <w:sz w:val="24"/>
          <w:szCs w:val="24"/>
        </w:rPr>
        <w:t>” throughout the school year.</w:t>
      </w:r>
    </w:p>
    <w:p w14:paraId="1EC2A55C" w14:textId="77777777" w:rsidR="00D25828" w:rsidRPr="00841DC8" w:rsidRDefault="00D25828"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7D52C17" w14:textId="7DCF6211" w:rsidR="00D25828" w:rsidRPr="00841DC8" w:rsidRDefault="00BA4491"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There is evidence that discriminatory comments were made as part of a group chat, accessible by several members of the NB Swim Team. There also is evidence that discriminatory comments were made publicly, in front of other students. In fact, discriminatory labels were </w:t>
      </w:r>
      <w:r w:rsidR="00D25828" w:rsidRPr="00841DC8">
        <w:rPr>
          <w:rFonts w:asciiTheme="minorHAnsi" w:eastAsiaTheme="minorHAnsi" w:hAnsiTheme="minorHAnsi" w:cstheme="minorHAnsi"/>
          <w:sz w:val="24"/>
          <w:szCs w:val="24"/>
        </w:rPr>
        <w:t>given</w:t>
      </w:r>
      <w:r w:rsidRPr="00841DC8">
        <w:rPr>
          <w:rFonts w:asciiTheme="minorHAnsi" w:eastAsiaTheme="minorHAnsi" w:hAnsiTheme="minorHAnsi" w:cstheme="minorHAnsi"/>
          <w:sz w:val="24"/>
          <w:szCs w:val="24"/>
        </w:rPr>
        <w:t xml:space="preserve"> to students at a district event, </w:t>
      </w:r>
      <w:r w:rsidR="00BE59E1" w:rsidRPr="00841DC8">
        <w:rPr>
          <w:rFonts w:asciiTheme="minorHAnsi" w:eastAsiaTheme="minorHAnsi" w:hAnsiTheme="minorHAnsi" w:cstheme="minorHAnsi"/>
          <w:sz w:val="24"/>
          <w:szCs w:val="24"/>
        </w:rPr>
        <w:t xml:space="preserve">an </w:t>
      </w:r>
      <w:r w:rsidRPr="00841DC8">
        <w:rPr>
          <w:rFonts w:asciiTheme="minorHAnsi" w:eastAsiaTheme="minorHAnsi" w:hAnsiTheme="minorHAnsi" w:cstheme="minorHAnsi"/>
          <w:sz w:val="24"/>
          <w:szCs w:val="24"/>
        </w:rPr>
        <w:t>athletics awards ceremony</w:t>
      </w:r>
      <w:r w:rsidR="004A52DB"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xml:space="preserve"> </w:t>
      </w:r>
      <w:r w:rsidR="004A52DB" w:rsidRPr="00841DC8">
        <w:rPr>
          <w:rFonts w:asciiTheme="minorHAnsi" w:eastAsiaTheme="minorHAnsi" w:hAnsiTheme="minorHAnsi" w:cstheme="minorHAnsi"/>
          <w:sz w:val="24"/>
          <w:szCs w:val="24"/>
        </w:rPr>
        <w:t xml:space="preserve">At the ceremony, </w:t>
      </w:r>
      <w:r w:rsidR="00BE59E1" w:rsidRPr="00841DC8">
        <w:rPr>
          <w:rFonts w:asciiTheme="minorHAnsi" w:eastAsiaTheme="minorHAnsi" w:hAnsiTheme="minorHAnsi" w:cstheme="minorHAnsi"/>
          <w:sz w:val="24"/>
          <w:szCs w:val="24"/>
        </w:rPr>
        <w:t>Student A</w:t>
      </w:r>
      <w:r w:rsidRPr="00841DC8">
        <w:rPr>
          <w:rFonts w:asciiTheme="minorHAnsi" w:eastAsiaTheme="minorHAnsi" w:hAnsiTheme="minorHAnsi" w:cstheme="minorHAnsi"/>
          <w:sz w:val="24"/>
          <w:szCs w:val="24"/>
        </w:rPr>
        <w:t xml:space="preserve"> received the “Rebel Scum” award and Student C received the “Best Mexican” award</w:t>
      </w:r>
      <w:r w:rsidR="00BE59E1" w:rsidRPr="00841DC8">
        <w:rPr>
          <w:rFonts w:asciiTheme="minorHAnsi" w:eastAsiaTheme="minorHAnsi" w:hAnsiTheme="minorHAnsi" w:cstheme="minorHAnsi"/>
          <w:sz w:val="24"/>
          <w:szCs w:val="24"/>
        </w:rPr>
        <w:t>.</w:t>
      </w:r>
      <w:r w:rsidR="004A52DB" w:rsidRPr="00841DC8">
        <w:rPr>
          <w:rFonts w:asciiTheme="minorHAnsi" w:eastAsiaTheme="minorHAnsi" w:hAnsiTheme="minorHAnsi" w:cstheme="minorHAnsi"/>
          <w:sz w:val="24"/>
          <w:szCs w:val="24"/>
        </w:rPr>
        <w:t xml:space="preserve"> </w:t>
      </w:r>
    </w:p>
    <w:p w14:paraId="26FBAFCD" w14:textId="77777777" w:rsidR="00D25828" w:rsidRPr="00841DC8" w:rsidRDefault="00D25828"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1AC90240" w14:textId="46E645A2" w:rsidR="00063A57" w:rsidRPr="00841DC8" w:rsidRDefault="00D25828"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evidence finally substantiates that</w:t>
      </w:r>
      <w:r w:rsidRPr="00841DC8">
        <w:rPr>
          <w:rFonts w:cs="Calibri"/>
          <w:color w:val="000000"/>
          <w:sz w:val="24"/>
          <w:szCs w:val="24"/>
        </w:rPr>
        <w:t xml:space="preserve"> </w:t>
      </w:r>
      <w:r w:rsidR="004A52DB" w:rsidRPr="00841DC8">
        <w:rPr>
          <w:rFonts w:cs="Calibri"/>
          <w:color w:val="000000"/>
          <w:sz w:val="24"/>
          <w:szCs w:val="24"/>
        </w:rPr>
        <w:t xml:space="preserve">the district failed to respond </w:t>
      </w:r>
      <w:r w:rsidR="00325F8C" w:rsidRPr="00841DC8">
        <w:rPr>
          <w:rFonts w:cs="Calibri"/>
          <w:color w:val="000000"/>
          <w:sz w:val="24"/>
          <w:szCs w:val="24"/>
        </w:rPr>
        <w:t xml:space="preserve">appropriately </w:t>
      </w:r>
      <w:r w:rsidR="004A52DB" w:rsidRPr="00841DC8">
        <w:rPr>
          <w:rFonts w:cs="Calibri"/>
          <w:color w:val="000000"/>
          <w:sz w:val="24"/>
          <w:szCs w:val="24"/>
        </w:rPr>
        <w:t xml:space="preserve">to the discriminatory conduct. </w:t>
      </w:r>
      <w:r w:rsidR="00063A57" w:rsidRPr="00841DC8">
        <w:rPr>
          <w:rFonts w:cs="Calibri"/>
          <w:color w:val="000000"/>
          <w:sz w:val="24"/>
          <w:szCs w:val="24"/>
        </w:rPr>
        <w:t xml:space="preserve">After Complainant filed her February 23rd </w:t>
      </w:r>
      <w:r w:rsidR="00041474" w:rsidRPr="00841DC8">
        <w:rPr>
          <w:rFonts w:cs="Calibri"/>
          <w:color w:val="000000"/>
          <w:sz w:val="24"/>
          <w:szCs w:val="24"/>
        </w:rPr>
        <w:t xml:space="preserve">complaint, the district described </w:t>
      </w:r>
      <w:r w:rsidR="00754789" w:rsidRPr="00841DC8">
        <w:rPr>
          <w:rFonts w:cs="Calibri"/>
          <w:color w:val="000000"/>
          <w:sz w:val="24"/>
          <w:szCs w:val="24"/>
        </w:rPr>
        <w:t>the</w:t>
      </w:r>
      <w:r w:rsidR="00041474" w:rsidRPr="00841DC8">
        <w:rPr>
          <w:rFonts w:cs="Calibri"/>
          <w:color w:val="000000"/>
          <w:sz w:val="24"/>
          <w:szCs w:val="24"/>
        </w:rPr>
        <w:t xml:space="preserve"> complaint as a “communication issue.” After Complainant filed her </w:t>
      </w:r>
      <w:r w:rsidR="00063A57" w:rsidRPr="00841DC8">
        <w:rPr>
          <w:rFonts w:cs="Calibri"/>
          <w:color w:val="000000"/>
          <w:sz w:val="24"/>
          <w:szCs w:val="24"/>
        </w:rPr>
        <w:t>March 1st</w:t>
      </w:r>
      <w:r w:rsidR="00041474" w:rsidRPr="00841DC8">
        <w:rPr>
          <w:rFonts w:cs="Calibri"/>
          <w:color w:val="000000"/>
          <w:sz w:val="24"/>
          <w:szCs w:val="24"/>
        </w:rPr>
        <w:t xml:space="preserve"> complaint</w:t>
      </w:r>
      <w:r w:rsidR="00063A57" w:rsidRPr="00841DC8">
        <w:rPr>
          <w:rFonts w:cs="Calibri"/>
          <w:color w:val="000000"/>
          <w:sz w:val="24"/>
          <w:szCs w:val="24"/>
        </w:rPr>
        <w:t xml:space="preserve">, the district did not </w:t>
      </w:r>
      <w:r w:rsidR="00041474" w:rsidRPr="00841DC8">
        <w:rPr>
          <w:rFonts w:cs="Calibri"/>
          <w:color w:val="000000"/>
          <w:sz w:val="24"/>
          <w:szCs w:val="24"/>
        </w:rPr>
        <w:t>investigate the discriminatory conduct</w:t>
      </w:r>
      <w:r w:rsidR="00063A57" w:rsidRPr="00841DC8">
        <w:rPr>
          <w:rFonts w:cs="Calibri"/>
          <w:color w:val="000000"/>
          <w:sz w:val="24"/>
          <w:szCs w:val="24"/>
        </w:rPr>
        <w:t xml:space="preserve">. Instead, the district held </w:t>
      </w:r>
      <w:r w:rsidR="00063A57" w:rsidRPr="00841DC8">
        <w:rPr>
          <w:rFonts w:asciiTheme="minorHAnsi" w:eastAsiaTheme="minorHAnsi" w:hAnsiTheme="minorHAnsi" w:cstheme="minorHAnsi"/>
          <w:sz w:val="24"/>
          <w:szCs w:val="24"/>
        </w:rPr>
        <w:t>a</w:t>
      </w:r>
      <w:r w:rsidR="00041474" w:rsidRPr="00841DC8">
        <w:rPr>
          <w:rFonts w:asciiTheme="minorHAnsi" w:eastAsiaTheme="minorHAnsi" w:hAnsiTheme="minorHAnsi" w:cstheme="minorHAnsi"/>
          <w:sz w:val="24"/>
          <w:szCs w:val="24"/>
        </w:rPr>
        <w:t>n “</w:t>
      </w:r>
      <w:r w:rsidR="00063A57" w:rsidRPr="00841DC8">
        <w:rPr>
          <w:rFonts w:asciiTheme="minorHAnsi" w:eastAsiaTheme="minorHAnsi" w:hAnsiTheme="minorHAnsi" w:cstheme="minorHAnsi"/>
          <w:sz w:val="24"/>
          <w:szCs w:val="24"/>
        </w:rPr>
        <w:t xml:space="preserve">investigatory hearing into </w:t>
      </w:r>
      <w:r w:rsidR="00041474" w:rsidRPr="00841DC8">
        <w:rPr>
          <w:rFonts w:asciiTheme="minorHAnsi" w:eastAsiaTheme="minorHAnsi" w:hAnsiTheme="minorHAnsi" w:cstheme="minorHAnsi"/>
          <w:sz w:val="24"/>
          <w:szCs w:val="24"/>
        </w:rPr>
        <w:t>[</w:t>
      </w:r>
      <w:r w:rsidR="00063A57" w:rsidRPr="00841DC8">
        <w:rPr>
          <w:rFonts w:asciiTheme="minorHAnsi" w:eastAsiaTheme="minorHAnsi" w:hAnsiTheme="minorHAnsi" w:cstheme="minorHAnsi"/>
          <w:sz w:val="24"/>
          <w:szCs w:val="24"/>
        </w:rPr>
        <w:t>Complainant</w:t>
      </w:r>
      <w:r w:rsidR="00041474" w:rsidRPr="00841DC8">
        <w:rPr>
          <w:rFonts w:asciiTheme="minorHAnsi" w:eastAsiaTheme="minorHAnsi" w:hAnsiTheme="minorHAnsi" w:cstheme="minorHAnsi"/>
          <w:sz w:val="24"/>
          <w:szCs w:val="24"/>
        </w:rPr>
        <w:t>]</w:t>
      </w:r>
      <w:r w:rsidR="00063A57" w:rsidRPr="00841DC8">
        <w:rPr>
          <w:rFonts w:asciiTheme="minorHAnsi" w:eastAsiaTheme="minorHAnsi" w:hAnsiTheme="minorHAnsi" w:cstheme="minorHAnsi"/>
          <w:sz w:val="24"/>
          <w:szCs w:val="24"/>
        </w:rPr>
        <w:t xml:space="preserve"> as an employee.” </w:t>
      </w:r>
      <w:r w:rsidR="00365E2D" w:rsidRPr="00841DC8">
        <w:rPr>
          <w:rFonts w:asciiTheme="minorHAnsi" w:eastAsiaTheme="minorHAnsi" w:hAnsiTheme="minorHAnsi" w:cstheme="minorHAnsi"/>
          <w:sz w:val="24"/>
          <w:szCs w:val="24"/>
        </w:rPr>
        <w:t xml:space="preserve">To pursue her March 1st complaint, </w:t>
      </w:r>
      <w:r w:rsidR="00063A57" w:rsidRPr="00841DC8">
        <w:rPr>
          <w:rFonts w:asciiTheme="minorHAnsi" w:eastAsiaTheme="minorHAnsi" w:hAnsiTheme="minorHAnsi" w:cstheme="minorHAnsi"/>
          <w:sz w:val="24"/>
          <w:szCs w:val="24"/>
        </w:rPr>
        <w:t xml:space="preserve">Complainant had to email Administrator 4 to arrange </w:t>
      </w:r>
      <w:r w:rsidR="00365E2D" w:rsidRPr="00841DC8">
        <w:rPr>
          <w:rFonts w:asciiTheme="minorHAnsi" w:eastAsiaTheme="minorHAnsi" w:hAnsiTheme="minorHAnsi" w:cstheme="minorHAnsi"/>
          <w:sz w:val="24"/>
          <w:szCs w:val="24"/>
        </w:rPr>
        <w:t>meeting</w:t>
      </w:r>
      <w:r w:rsidR="00063A57" w:rsidRPr="00841DC8">
        <w:rPr>
          <w:rFonts w:asciiTheme="minorHAnsi" w:eastAsiaTheme="minorHAnsi" w:hAnsiTheme="minorHAnsi" w:cstheme="minorHAnsi"/>
          <w:sz w:val="24"/>
          <w:szCs w:val="24"/>
        </w:rPr>
        <w:t xml:space="preserve">, a meeting that </w:t>
      </w:r>
      <w:r w:rsidR="00041474" w:rsidRPr="00841DC8">
        <w:rPr>
          <w:rFonts w:asciiTheme="minorHAnsi" w:eastAsiaTheme="minorHAnsi" w:hAnsiTheme="minorHAnsi" w:cstheme="minorHAnsi"/>
          <w:sz w:val="24"/>
          <w:szCs w:val="24"/>
        </w:rPr>
        <w:t>the district did not schedule</w:t>
      </w:r>
      <w:r w:rsidR="00063A57" w:rsidRPr="00841DC8">
        <w:rPr>
          <w:rFonts w:asciiTheme="minorHAnsi" w:eastAsiaTheme="minorHAnsi" w:hAnsiTheme="minorHAnsi" w:cstheme="minorHAnsi"/>
          <w:sz w:val="24"/>
          <w:szCs w:val="24"/>
        </w:rPr>
        <w:t xml:space="preserve"> until March 20, 2018. </w:t>
      </w:r>
    </w:p>
    <w:p w14:paraId="311F1BFD" w14:textId="78254305" w:rsidR="00063A57" w:rsidRPr="00841DC8" w:rsidRDefault="00063A57"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8891F30" w14:textId="5FF46FB4" w:rsidR="00365E2D" w:rsidRPr="00841DC8" w:rsidRDefault="00041474" w:rsidP="00FE5016">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When the district finally </w:t>
      </w:r>
      <w:r w:rsidR="00B5112C" w:rsidRPr="00841DC8">
        <w:rPr>
          <w:rFonts w:asciiTheme="minorHAnsi" w:eastAsiaTheme="minorHAnsi" w:hAnsiTheme="minorHAnsi" w:cstheme="minorHAnsi"/>
          <w:sz w:val="24"/>
          <w:szCs w:val="24"/>
        </w:rPr>
        <w:t>did investigate</w:t>
      </w:r>
      <w:r w:rsidRPr="00841DC8">
        <w:rPr>
          <w:rFonts w:asciiTheme="minorHAnsi" w:eastAsiaTheme="minorHAnsi" w:hAnsiTheme="minorHAnsi" w:cstheme="minorHAnsi"/>
          <w:sz w:val="24"/>
          <w:szCs w:val="24"/>
        </w:rPr>
        <w:t xml:space="preserve"> the March 1st complaint, </w:t>
      </w:r>
      <w:r w:rsidR="00FE5016" w:rsidRPr="00841DC8">
        <w:rPr>
          <w:rFonts w:asciiTheme="minorHAnsi" w:hAnsiTheme="minorHAnsi" w:cstheme="minorHAnsi"/>
          <w:sz w:val="24"/>
          <w:szCs w:val="24"/>
        </w:rPr>
        <w:t xml:space="preserve">it did </w:t>
      </w:r>
      <w:r w:rsidR="00FE5016" w:rsidRPr="00841DC8">
        <w:rPr>
          <w:rFonts w:asciiTheme="minorHAnsi" w:eastAsiaTheme="minorHAnsi" w:hAnsiTheme="minorHAnsi" w:cstheme="minorHAnsi"/>
          <w:sz w:val="24"/>
          <w:szCs w:val="24"/>
        </w:rPr>
        <w:t xml:space="preserve">not ask students or parents any questions about the specific allegations that Complainant had raised. Rather, the district asked generic questions soliciting both positive and negative feedback about the NB Swim Team. For example, the district asked students both of the following questions: “Tell me about the most positive thing you witnessed with the swim team this year” and “Tell me about the most negative thing you witnessed with the swim team this year.” The district asked parents about their “impressions” of the NB Swim Team, whether they had any “concerns” about the team, and whether their children had reported to them incidents involving their teammates. Furthermore, the district’s April 14th written report did not address </w:t>
      </w:r>
      <w:r w:rsidR="00C73780" w:rsidRPr="00841DC8">
        <w:rPr>
          <w:rFonts w:asciiTheme="minorHAnsi" w:eastAsiaTheme="minorHAnsi" w:hAnsiTheme="minorHAnsi" w:cstheme="minorHAnsi"/>
          <w:sz w:val="24"/>
          <w:szCs w:val="24"/>
        </w:rPr>
        <w:t>racial</w:t>
      </w:r>
      <w:r w:rsidR="00FE5016" w:rsidRPr="00841DC8">
        <w:rPr>
          <w:rFonts w:asciiTheme="minorHAnsi" w:eastAsiaTheme="minorHAnsi" w:hAnsiTheme="minorHAnsi" w:cstheme="minorHAnsi"/>
          <w:sz w:val="24"/>
          <w:szCs w:val="24"/>
        </w:rPr>
        <w:t xml:space="preserve"> harassment as part of its analysis.</w:t>
      </w:r>
      <w:r w:rsidR="00C73780" w:rsidRPr="00841DC8">
        <w:rPr>
          <w:rFonts w:asciiTheme="minorHAnsi" w:eastAsiaTheme="minorHAnsi" w:hAnsiTheme="minorHAnsi" w:cstheme="minorHAnsi"/>
          <w:sz w:val="24"/>
          <w:szCs w:val="24"/>
        </w:rPr>
        <w:t xml:space="preserve"> It merely acknowledged that certain students included in their responses claims that racial harassment had occurred.</w:t>
      </w:r>
      <w:r w:rsidRPr="00841DC8">
        <w:rPr>
          <w:rFonts w:asciiTheme="minorHAnsi" w:eastAsiaTheme="minorHAnsi" w:hAnsiTheme="minorHAnsi" w:cstheme="minorHAnsi"/>
          <w:sz w:val="24"/>
          <w:szCs w:val="24"/>
        </w:rPr>
        <w:t xml:space="preserve"> </w:t>
      </w:r>
    </w:p>
    <w:p w14:paraId="392C66E2" w14:textId="77777777" w:rsidR="00365E2D" w:rsidRPr="00841DC8" w:rsidRDefault="00365E2D"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1E2D7DF7" w14:textId="17EA44A9" w:rsidR="00CB1045" w:rsidRPr="00841DC8" w:rsidRDefault="00754789"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Subsequent events support the finding that the district</w:t>
      </w:r>
      <w:r w:rsidR="004877C6" w:rsidRPr="00841DC8">
        <w:rPr>
          <w:rFonts w:asciiTheme="minorHAnsi" w:eastAsiaTheme="minorHAnsi" w:hAnsiTheme="minorHAnsi" w:cstheme="minorHAnsi"/>
          <w:sz w:val="24"/>
          <w:szCs w:val="24"/>
        </w:rPr>
        <w:t xml:space="preserve"> failed to respond appropriately. </w:t>
      </w:r>
      <w:r w:rsidR="00063A57" w:rsidRPr="00841DC8">
        <w:rPr>
          <w:rFonts w:asciiTheme="minorHAnsi" w:eastAsiaTheme="minorHAnsi" w:hAnsiTheme="minorHAnsi" w:cstheme="minorHAnsi"/>
          <w:sz w:val="24"/>
          <w:szCs w:val="24"/>
        </w:rPr>
        <w:t xml:space="preserve">When pressed by Complainant </w:t>
      </w:r>
      <w:r w:rsidR="00365E2D" w:rsidRPr="00841DC8">
        <w:rPr>
          <w:rFonts w:asciiTheme="minorHAnsi" w:eastAsiaTheme="minorHAnsi" w:hAnsiTheme="minorHAnsi" w:cstheme="minorHAnsi"/>
          <w:sz w:val="24"/>
          <w:szCs w:val="24"/>
        </w:rPr>
        <w:t>about</w:t>
      </w:r>
      <w:r w:rsidR="00063A57" w:rsidRPr="00841DC8">
        <w:rPr>
          <w:rFonts w:asciiTheme="minorHAnsi" w:eastAsiaTheme="minorHAnsi" w:hAnsiTheme="minorHAnsi" w:cstheme="minorHAnsi"/>
          <w:sz w:val="24"/>
          <w:szCs w:val="24"/>
        </w:rPr>
        <w:t xml:space="preserve"> why her complaint was initially ignored, the district admitted that it had “dropped the ball.”</w:t>
      </w:r>
      <w:r w:rsidR="00041474" w:rsidRPr="00841DC8">
        <w:rPr>
          <w:rFonts w:asciiTheme="minorHAnsi" w:eastAsiaTheme="minorHAnsi" w:hAnsiTheme="minorHAnsi" w:cstheme="minorHAnsi"/>
          <w:sz w:val="24"/>
          <w:szCs w:val="24"/>
        </w:rPr>
        <w:t xml:space="preserve"> </w:t>
      </w:r>
      <w:r w:rsidR="00BE5ED2" w:rsidRPr="00841DC8">
        <w:rPr>
          <w:rFonts w:asciiTheme="minorHAnsi" w:eastAsiaTheme="minorHAnsi" w:hAnsiTheme="minorHAnsi" w:cstheme="minorHAnsi"/>
          <w:sz w:val="24"/>
          <w:szCs w:val="24"/>
        </w:rPr>
        <w:t>W</w:t>
      </w:r>
      <w:r w:rsidR="00752FCF" w:rsidRPr="00841DC8">
        <w:rPr>
          <w:rFonts w:asciiTheme="minorHAnsi" w:eastAsiaTheme="minorHAnsi" w:hAnsiTheme="minorHAnsi" w:cstheme="minorHAnsi"/>
          <w:sz w:val="24"/>
          <w:szCs w:val="24"/>
        </w:rPr>
        <w:t xml:space="preserve">hen asked about responding to Coach’s complaint alleging workplace harassment, but ignoring Complainant’s complaint alleging discrimination, Administrator 2 responded that his decision was not racially motivated because he “grew up in Chicago and had black friends.” When the department asked the district about not responding to Complainant’s complaint with the same </w:t>
      </w:r>
      <w:r w:rsidR="00224D3D" w:rsidRPr="00841DC8">
        <w:rPr>
          <w:rFonts w:asciiTheme="minorHAnsi" w:eastAsiaTheme="minorHAnsi" w:hAnsiTheme="minorHAnsi" w:cstheme="minorHAnsi"/>
          <w:sz w:val="24"/>
          <w:szCs w:val="24"/>
        </w:rPr>
        <w:t xml:space="preserve">promptness </w:t>
      </w:r>
      <w:r w:rsidR="00640F5A" w:rsidRPr="00841DC8">
        <w:rPr>
          <w:rFonts w:asciiTheme="minorHAnsi" w:eastAsiaTheme="minorHAnsi" w:hAnsiTheme="minorHAnsi" w:cstheme="minorHAnsi"/>
          <w:sz w:val="24"/>
          <w:szCs w:val="24"/>
        </w:rPr>
        <w:t xml:space="preserve">as it had responded to the incident involving the confederate flag, when the district had banned displaying the confederate flag at the district’s </w:t>
      </w:r>
      <w:r w:rsidR="00640F5A" w:rsidRPr="00841DC8">
        <w:rPr>
          <w:rFonts w:asciiTheme="minorHAnsi" w:eastAsiaTheme="minorHAnsi" w:hAnsiTheme="minorHAnsi" w:cstheme="minorHAnsi"/>
          <w:sz w:val="24"/>
          <w:szCs w:val="24"/>
        </w:rPr>
        <w:lastRenderedPageBreak/>
        <w:t>middle and high schools, Administrator 2 acknowledged that he should have been more involved in the March 1st complaint alleging discrimination.</w:t>
      </w:r>
      <w:r w:rsidR="00BE5ED2" w:rsidRPr="00841DC8">
        <w:rPr>
          <w:rFonts w:asciiTheme="minorHAnsi" w:eastAsiaTheme="minorHAnsi" w:hAnsiTheme="minorHAnsi" w:cstheme="minorHAnsi"/>
          <w:sz w:val="24"/>
          <w:szCs w:val="24"/>
        </w:rPr>
        <w:t xml:space="preserve"> </w:t>
      </w:r>
      <w:r w:rsidR="00041474" w:rsidRPr="00841DC8">
        <w:rPr>
          <w:rFonts w:asciiTheme="minorHAnsi" w:eastAsiaTheme="minorHAnsi" w:hAnsiTheme="minorHAnsi" w:cstheme="minorHAnsi"/>
          <w:sz w:val="24"/>
          <w:szCs w:val="24"/>
        </w:rPr>
        <w:t>When the department asked about the athletics awards ceremony, the district had no reply.</w:t>
      </w:r>
    </w:p>
    <w:p w14:paraId="673D23B3" w14:textId="77777777" w:rsidR="00CB1045" w:rsidRPr="00841DC8" w:rsidRDefault="00CB1045" w:rsidP="00601414">
      <w:pPr>
        <w:pStyle w:val="ListParagraph"/>
        <w:autoSpaceDE w:val="0"/>
        <w:autoSpaceDN w:val="0"/>
        <w:adjustRightInd w:val="0"/>
        <w:spacing w:after="0"/>
        <w:ind w:left="0"/>
        <w:jc w:val="both"/>
        <w:rPr>
          <w:rFonts w:cs="Calibri"/>
          <w:color w:val="000000"/>
          <w:sz w:val="24"/>
          <w:szCs w:val="24"/>
        </w:rPr>
      </w:pPr>
    </w:p>
    <w:p w14:paraId="50E0C464" w14:textId="20A1BFA7" w:rsidR="00F55148" w:rsidRPr="00841DC8" w:rsidRDefault="00B5112C"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cs="Calibri"/>
          <w:color w:val="000000"/>
          <w:sz w:val="24"/>
          <w:szCs w:val="24"/>
        </w:rPr>
        <w:t xml:space="preserve">In short, the district did not </w:t>
      </w:r>
      <w:r w:rsidRPr="00841DC8">
        <w:rPr>
          <w:rFonts w:asciiTheme="minorHAnsi" w:eastAsiaTheme="minorHAnsi" w:hAnsiTheme="minorHAnsi" w:cstheme="minorHAnsi"/>
          <w:sz w:val="24"/>
          <w:szCs w:val="24"/>
        </w:rPr>
        <w:t xml:space="preserve">consider the impact that the discriminatory conduct had on Student A and other members of the NB Swim Team. The district did not take measures calculated to provide </w:t>
      </w:r>
      <w:r w:rsidR="004877C6" w:rsidRPr="00841DC8">
        <w:rPr>
          <w:rFonts w:asciiTheme="minorHAnsi" w:eastAsiaTheme="minorHAnsi" w:hAnsiTheme="minorHAnsi" w:cstheme="minorHAnsi"/>
          <w:sz w:val="24"/>
          <w:szCs w:val="24"/>
        </w:rPr>
        <w:t>these students</w:t>
      </w:r>
      <w:r w:rsidRPr="00841DC8">
        <w:rPr>
          <w:rFonts w:asciiTheme="minorHAnsi" w:eastAsiaTheme="minorHAnsi" w:hAnsiTheme="minorHAnsi" w:cstheme="minorHAnsi"/>
          <w:sz w:val="24"/>
          <w:szCs w:val="24"/>
        </w:rPr>
        <w:t xml:space="preserve"> with an environment free from racially harassing conduct. For purposes of ORS 659.850, the district failed to respond appropriately.</w:t>
      </w:r>
    </w:p>
    <w:p w14:paraId="6C70B5DD" w14:textId="3AFDDD9D" w:rsidR="00B5112C" w:rsidRPr="00841DC8" w:rsidRDefault="00B5112C"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382BB377" w14:textId="29EE116C" w:rsidR="00B5112C" w:rsidRPr="00841DC8" w:rsidRDefault="004877C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To understand the </w:t>
      </w:r>
      <w:r w:rsidR="00754789" w:rsidRPr="00841DC8">
        <w:rPr>
          <w:rFonts w:asciiTheme="minorHAnsi" w:eastAsiaTheme="minorHAnsi" w:hAnsiTheme="minorHAnsi" w:cstheme="minorHAnsi"/>
          <w:sz w:val="24"/>
          <w:szCs w:val="24"/>
        </w:rPr>
        <w:t>exact nature of the district’s</w:t>
      </w:r>
      <w:r w:rsidRPr="00841DC8">
        <w:rPr>
          <w:rFonts w:asciiTheme="minorHAnsi" w:eastAsiaTheme="minorHAnsi" w:hAnsiTheme="minorHAnsi" w:cstheme="minorHAnsi"/>
          <w:sz w:val="24"/>
          <w:szCs w:val="24"/>
        </w:rPr>
        <w:t xml:space="preserve"> failure, </w:t>
      </w:r>
      <w:r w:rsidR="00754789" w:rsidRPr="00841DC8">
        <w:rPr>
          <w:rFonts w:asciiTheme="minorHAnsi" w:eastAsiaTheme="minorHAnsi" w:hAnsiTheme="minorHAnsi" w:cstheme="minorHAnsi"/>
          <w:sz w:val="24"/>
          <w:szCs w:val="24"/>
        </w:rPr>
        <w:t>it is</w:t>
      </w:r>
      <w:r w:rsidR="0027521B" w:rsidRPr="00841DC8">
        <w:rPr>
          <w:rFonts w:asciiTheme="minorHAnsi" w:eastAsiaTheme="minorHAnsi" w:hAnsiTheme="minorHAnsi" w:cstheme="minorHAnsi"/>
          <w:sz w:val="24"/>
          <w:szCs w:val="24"/>
        </w:rPr>
        <w:t xml:space="preserve"> also</w:t>
      </w:r>
      <w:r w:rsidR="00754789" w:rsidRPr="00841DC8">
        <w:rPr>
          <w:rFonts w:asciiTheme="minorHAnsi" w:eastAsiaTheme="minorHAnsi" w:hAnsiTheme="minorHAnsi" w:cstheme="minorHAnsi"/>
          <w:sz w:val="24"/>
          <w:szCs w:val="24"/>
        </w:rPr>
        <w:t xml:space="preserve"> important to consider</w:t>
      </w:r>
      <w:r w:rsidRPr="00841DC8">
        <w:rPr>
          <w:rFonts w:asciiTheme="minorHAnsi" w:eastAsiaTheme="minorHAnsi" w:hAnsiTheme="minorHAnsi" w:cstheme="minorHAnsi"/>
          <w:sz w:val="24"/>
          <w:szCs w:val="24"/>
        </w:rPr>
        <w:t xml:space="preserve"> </w:t>
      </w:r>
      <w:r w:rsidR="00B5112C" w:rsidRPr="00841DC8">
        <w:rPr>
          <w:rFonts w:asciiTheme="minorHAnsi" w:eastAsiaTheme="minorHAnsi" w:hAnsiTheme="minorHAnsi" w:cstheme="minorHAnsi"/>
          <w:sz w:val="24"/>
          <w:szCs w:val="24"/>
        </w:rPr>
        <w:t xml:space="preserve">whether the district acted with deliberate indifference. </w:t>
      </w:r>
      <w:r w:rsidR="00821259" w:rsidRPr="00841DC8">
        <w:rPr>
          <w:rFonts w:asciiTheme="minorHAnsi" w:eastAsiaTheme="minorHAnsi" w:hAnsiTheme="minorHAnsi" w:cstheme="minorHAnsi"/>
          <w:sz w:val="24"/>
          <w:szCs w:val="24"/>
        </w:rPr>
        <w:t>T</w:t>
      </w:r>
      <w:r w:rsidR="00B5112C" w:rsidRPr="00841DC8">
        <w:rPr>
          <w:rFonts w:asciiTheme="minorHAnsi" w:eastAsiaTheme="minorHAnsi" w:hAnsiTheme="minorHAnsi" w:cstheme="minorHAnsi"/>
          <w:sz w:val="24"/>
          <w:szCs w:val="24"/>
        </w:rPr>
        <w:t xml:space="preserve">he district </w:t>
      </w:r>
      <w:r w:rsidR="00821259" w:rsidRPr="00841DC8">
        <w:rPr>
          <w:rFonts w:asciiTheme="minorHAnsi" w:eastAsiaTheme="minorHAnsi" w:hAnsiTheme="minorHAnsi" w:cstheme="minorHAnsi"/>
          <w:sz w:val="24"/>
          <w:szCs w:val="24"/>
        </w:rPr>
        <w:t xml:space="preserve">clearly </w:t>
      </w:r>
      <w:r w:rsidR="00B5112C" w:rsidRPr="00841DC8">
        <w:rPr>
          <w:rFonts w:asciiTheme="minorHAnsi" w:eastAsiaTheme="minorHAnsi" w:hAnsiTheme="minorHAnsi" w:cstheme="minorHAnsi"/>
          <w:sz w:val="24"/>
          <w:szCs w:val="24"/>
        </w:rPr>
        <w:t xml:space="preserve">had evidence of discriminatory conduct. </w:t>
      </w:r>
      <w:r w:rsidR="00821259" w:rsidRPr="00841DC8">
        <w:rPr>
          <w:rFonts w:asciiTheme="minorHAnsi" w:eastAsiaTheme="minorHAnsi" w:hAnsiTheme="minorHAnsi" w:cstheme="minorHAnsi"/>
          <w:sz w:val="24"/>
          <w:szCs w:val="24"/>
        </w:rPr>
        <w:t>T</w:t>
      </w:r>
      <w:r w:rsidR="00B5112C" w:rsidRPr="00841DC8">
        <w:rPr>
          <w:rFonts w:asciiTheme="minorHAnsi" w:eastAsiaTheme="minorHAnsi" w:hAnsiTheme="minorHAnsi" w:cstheme="minorHAnsi"/>
          <w:sz w:val="24"/>
          <w:szCs w:val="24"/>
        </w:rPr>
        <w:t>he district</w:t>
      </w:r>
      <w:r w:rsidR="00821259" w:rsidRPr="00841DC8">
        <w:rPr>
          <w:rFonts w:asciiTheme="minorHAnsi" w:eastAsiaTheme="minorHAnsi" w:hAnsiTheme="minorHAnsi" w:cstheme="minorHAnsi"/>
          <w:sz w:val="24"/>
          <w:szCs w:val="24"/>
        </w:rPr>
        <w:t xml:space="preserve"> clearly </w:t>
      </w:r>
      <w:r w:rsidR="00B5112C" w:rsidRPr="00841DC8">
        <w:rPr>
          <w:rFonts w:asciiTheme="minorHAnsi" w:eastAsiaTheme="minorHAnsi" w:hAnsiTheme="minorHAnsi" w:cstheme="minorHAnsi"/>
          <w:sz w:val="24"/>
          <w:szCs w:val="24"/>
        </w:rPr>
        <w:t xml:space="preserve">had the power to </w:t>
      </w:r>
      <w:r w:rsidR="00821259" w:rsidRPr="00841DC8">
        <w:rPr>
          <w:rFonts w:asciiTheme="minorHAnsi" w:eastAsiaTheme="minorHAnsi" w:hAnsiTheme="minorHAnsi" w:cstheme="minorHAnsi"/>
          <w:sz w:val="24"/>
          <w:szCs w:val="24"/>
        </w:rPr>
        <w:t>correct that</w:t>
      </w:r>
      <w:r w:rsidR="00B5112C" w:rsidRPr="00841DC8">
        <w:rPr>
          <w:rFonts w:asciiTheme="minorHAnsi" w:eastAsiaTheme="minorHAnsi" w:hAnsiTheme="minorHAnsi" w:cstheme="minorHAnsi"/>
          <w:sz w:val="24"/>
          <w:szCs w:val="24"/>
        </w:rPr>
        <w:t xml:space="preserve"> discriminatory conduct. </w:t>
      </w:r>
      <w:r w:rsidR="00821259" w:rsidRPr="00841DC8">
        <w:rPr>
          <w:rFonts w:asciiTheme="minorHAnsi" w:eastAsiaTheme="minorHAnsi" w:hAnsiTheme="minorHAnsi" w:cstheme="minorHAnsi"/>
          <w:sz w:val="24"/>
          <w:szCs w:val="24"/>
        </w:rPr>
        <w:t xml:space="preserve">But the district did nothing. Initially, the district ignored the conduct, allowing a month to transpire between receiving the first complaint and launching an investigation. The district excused the conduct as a “communication issue” </w:t>
      </w:r>
      <w:r w:rsidR="00F05069" w:rsidRPr="00841DC8">
        <w:rPr>
          <w:rFonts w:asciiTheme="minorHAnsi" w:eastAsiaTheme="minorHAnsi" w:hAnsiTheme="minorHAnsi" w:cstheme="minorHAnsi"/>
          <w:sz w:val="24"/>
          <w:szCs w:val="24"/>
        </w:rPr>
        <w:t xml:space="preserve">and, instead, allocated its resources toward investigating </w:t>
      </w:r>
      <w:r w:rsidR="00A53483" w:rsidRPr="00841DC8">
        <w:rPr>
          <w:rFonts w:asciiTheme="minorHAnsi" w:eastAsiaTheme="minorHAnsi" w:hAnsiTheme="minorHAnsi" w:cstheme="minorHAnsi"/>
          <w:sz w:val="24"/>
          <w:szCs w:val="24"/>
        </w:rPr>
        <w:t>the</w:t>
      </w:r>
      <w:r w:rsidR="00F05069" w:rsidRPr="00841DC8">
        <w:rPr>
          <w:rFonts w:asciiTheme="minorHAnsi" w:eastAsiaTheme="minorHAnsi" w:hAnsiTheme="minorHAnsi" w:cstheme="minorHAnsi"/>
          <w:sz w:val="24"/>
          <w:szCs w:val="24"/>
        </w:rPr>
        <w:t xml:space="preserve"> workplace harassment complaint</w:t>
      </w:r>
      <w:r w:rsidR="00DE2FAB" w:rsidRPr="00841DC8">
        <w:rPr>
          <w:rFonts w:asciiTheme="minorHAnsi" w:eastAsiaTheme="minorHAnsi" w:hAnsiTheme="minorHAnsi" w:cstheme="minorHAnsi"/>
          <w:sz w:val="24"/>
          <w:szCs w:val="24"/>
        </w:rPr>
        <w:t xml:space="preserve">. </w:t>
      </w:r>
      <w:r w:rsidR="00A53483" w:rsidRPr="00841DC8">
        <w:rPr>
          <w:rFonts w:asciiTheme="minorHAnsi" w:eastAsiaTheme="minorHAnsi" w:hAnsiTheme="minorHAnsi" w:cstheme="minorHAnsi"/>
          <w:sz w:val="24"/>
          <w:szCs w:val="24"/>
        </w:rPr>
        <w:t xml:space="preserve">In fact, the district </w:t>
      </w:r>
      <w:r w:rsidR="00DE2FAB" w:rsidRPr="00841DC8">
        <w:rPr>
          <w:rFonts w:asciiTheme="minorHAnsi" w:eastAsiaTheme="minorHAnsi" w:hAnsiTheme="minorHAnsi" w:cstheme="minorHAnsi"/>
          <w:sz w:val="24"/>
          <w:szCs w:val="24"/>
        </w:rPr>
        <w:t xml:space="preserve">seemingly endorsed the conduct, publicly praising Coach for her leadership at the district’s “Swimmer’s Only Dinner.” Worse, the district actively encouraged the conduct, publicly labeling Student A as “Rebel Scum” and Student C as the “Best Mexican” at an athletics award ceremony. </w:t>
      </w:r>
      <w:r w:rsidR="00754789" w:rsidRPr="00841DC8">
        <w:rPr>
          <w:rFonts w:asciiTheme="minorHAnsi" w:eastAsiaTheme="minorHAnsi" w:hAnsiTheme="minorHAnsi" w:cstheme="minorHAnsi"/>
          <w:sz w:val="24"/>
          <w:szCs w:val="24"/>
        </w:rPr>
        <w:t>In short, t</w:t>
      </w:r>
      <w:r w:rsidR="00DE2FAB" w:rsidRPr="00841DC8">
        <w:rPr>
          <w:rFonts w:asciiTheme="minorHAnsi" w:eastAsiaTheme="minorHAnsi" w:hAnsiTheme="minorHAnsi" w:cstheme="minorHAnsi"/>
          <w:sz w:val="24"/>
          <w:szCs w:val="24"/>
        </w:rPr>
        <w:t xml:space="preserve">he district </w:t>
      </w:r>
      <w:r w:rsidR="00DE2FAB" w:rsidRPr="00841DC8">
        <w:rPr>
          <w:rFonts w:cs="Calibri"/>
          <w:color w:val="000000"/>
          <w:sz w:val="24"/>
          <w:szCs w:val="24"/>
        </w:rPr>
        <w:t>“had knowledge of the alleged misconduct and the power to correct it but nonetheless failed to do so.”</w:t>
      </w:r>
      <w:r w:rsidR="00DE2FAB" w:rsidRPr="00841DC8">
        <w:rPr>
          <w:rStyle w:val="FootnoteReference"/>
          <w:rFonts w:cs="Calibri"/>
          <w:color w:val="000000"/>
          <w:sz w:val="24"/>
          <w:szCs w:val="24"/>
        </w:rPr>
        <w:footnoteReference w:id="31"/>
      </w:r>
    </w:p>
    <w:p w14:paraId="28D5D281" w14:textId="2DF96A78" w:rsidR="00B5112C" w:rsidRPr="00841DC8" w:rsidRDefault="00B5112C"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54763BA2" w14:textId="244ABE9E" w:rsidR="00B5112C" w:rsidRPr="00841DC8" w:rsidRDefault="00DE2FAB"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In consideration of the evidence, the department finds that the district may have denied Student A and other members of the NB Swim Team an aid, benefit, or service on the basis of race, color, or national origin.</w:t>
      </w:r>
    </w:p>
    <w:p w14:paraId="42B7D6C3" w14:textId="2DD08A64" w:rsidR="00E563E3" w:rsidRPr="00841DC8" w:rsidRDefault="00E563E3"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F7B9D58" w14:textId="3B75EA2B" w:rsidR="00E563E3" w:rsidRPr="00184FA9" w:rsidRDefault="00E563E3" w:rsidP="00E563E3">
      <w:pPr>
        <w:pStyle w:val="ListParagraph"/>
        <w:autoSpaceDE w:val="0"/>
        <w:autoSpaceDN w:val="0"/>
        <w:adjustRightInd w:val="0"/>
        <w:spacing w:after="0"/>
        <w:ind w:hanging="720"/>
        <w:jc w:val="both"/>
        <w:rPr>
          <w:rFonts w:asciiTheme="minorHAnsi" w:eastAsiaTheme="minorHAnsi" w:hAnsiTheme="minorHAnsi" w:cstheme="minorHAnsi"/>
          <w:b/>
          <w:sz w:val="24"/>
          <w:szCs w:val="24"/>
        </w:rPr>
      </w:pPr>
      <w:r w:rsidRPr="00184FA9">
        <w:rPr>
          <w:rFonts w:asciiTheme="minorHAnsi" w:eastAsiaTheme="minorHAnsi" w:hAnsiTheme="minorHAnsi" w:cstheme="minorHAnsi"/>
          <w:b/>
          <w:sz w:val="24"/>
          <w:szCs w:val="24"/>
        </w:rPr>
        <w:t>C.</w:t>
      </w:r>
      <w:r w:rsidRPr="00184FA9">
        <w:rPr>
          <w:rFonts w:asciiTheme="minorHAnsi" w:eastAsiaTheme="minorHAnsi" w:hAnsiTheme="minorHAnsi" w:cstheme="minorHAnsi"/>
          <w:b/>
          <w:sz w:val="24"/>
          <w:szCs w:val="24"/>
        </w:rPr>
        <w:tab/>
        <w:t>Whether North Bend School District</w:t>
      </w:r>
      <w:r w:rsidR="00D857F6" w:rsidRPr="00184FA9">
        <w:rPr>
          <w:rFonts w:asciiTheme="minorHAnsi" w:eastAsiaTheme="minorHAnsi" w:hAnsiTheme="minorHAnsi" w:cstheme="minorHAnsi"/>
          <w:b/>
          <w:sz w:val="24"/>
          <w:szCs w:val="24"/>
        </w:rPr>
        <w:t xml:space="preserve"> 13 Retaliated Against Complainant</w:t>
      </w:r>
      <w:r w:rsidRPr="00184FA9">
        <w:rPr>
          <w:rFonts w:asciiTheme="minorHAnsi" w:eastAsiaTheme="minorHAnsi" w:hAnsiTheme="minorHAnsi" w:cstheme="minorHAnsi"/>
          <w:b/>
          <w:sz w:val="24"/>
          <w:szCs w:val="24"/>
        </w:rPr>
        <w:t xml:space="preserve"> for Filing Complaint</w:t>
      </w:r>
      <w:r w:rsidR="00D857F6" w:rsidRPr="00184FA9">
        <w:rPr>
          <w:rFonts w:asciiTheme="minorHAnsi" w:eastAsiaTheme="minorHAnsi" w:hAnsiTheme="minorHAnsi" w:cstheme="minorHAnsi"/>
          <w:b/>
          <w:sz w:val="24"/>
          <w:szCs w:val="24"/>
        </w:rPr>
        <w:t>s</w:t>
      </w:r>
      <w:r w:rsidRPr="00184FA9">
        <w:rPr>
          <w:rFonts w:asciiTheme="minorHAnsi" w:eastAsiaTheme="minorHAnsi" w:hAnsiTheme="minorHAnsi" w:cstheme="minorHAnsi"/>
          <w:b/>
          <w:sz w:val="24"/>
          <w:szCs w:val="24"/>
        </w:rPr>
        <w:t xml:space="preserve"> Alleging Discrimination</w:t>
      </w:r>
    </w:p>
    <w:p w14:paraId="537AC4DF" w14:textId="039283A3" w:rsidR="00E563E3" w:rsidRPr="00841DC8" w:rsidRDefault="00E563E3" w:rsidP="00E563E3">
      <w:pPr>
        <w:pStyle w:val="ListParagraph"/>
        <w:autoSpaceDE w:val="0"/>
        <w:autoSpaceDN w:val="0"/>
        <w:adjustRightInd w:val="0"/>
        <w:spacing w:after="0"/>
        <w:ind w:hanging="720"/>
        <w:jc w:val="both"/>
        <w:rPr>
          <w:rFonts w:asciiTheme="minorHAnsi" w:eastAsiaTheme="minorHAnsi" w:hAnsiTheme="minorHAnsi" w:cstheme="minorHAnsi"/>
          <w:b/>
          <w:sz w:val="24"/>
          <w:szCs w:val="24"/>
        </w:rPr>
      </w:pPr>
    </w:p>
    <w:p w14:paraId="246675CD" w14:textId="0B48519D" w:rsidR="00492D13" w:rsidRPr="00841DC8" w:rsidRDefault="00D857F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The final issue on appeal is whether North Bend School District 13 retaliated against Complainant for filing </w:t>
      </w:r>
      <w:r w:rsidR="00A048FC" w:rsidRPr="00841DC8">
        <w:rPr>
          <w:rFonts w:asciiTheme="minorHAnsi" w:eastAsiaTheme="minorHAnsi" w:hAnsiTheme="minorHAnsi" w:cstheme="minorHAnsi"/>
          <w:sz w:val="24"/>
          <w:szCs w:val="24"/>
        </w:rPr>
        <w:t>c</w:t>
      </w:r>
      <w:r w:rsidRPr="00841DC8">
        <w:rPr>
          <w:rFonts w:asciiTheme="minorHAnsi" w:eastAsiaTheme="minorHAnsi" w:hAnsiTheme="minorHAnsi" w:cstheme="minorHAnsi"/>
          <w:sz w:val="24"/>
          <w:szCs w:val="24"/>
        </w:rPr>
        <w:t>omplaints alleging discrimination.</w:t>
      </w:r>
    </w:p>
    <w:p w14:paraId="5ED695F5" w14:textId="6943C326" w:rsidR="00D857F6" w:rsidRPr="00841DC8" w:rsidRDefault="00D857F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67A27F44" w14:textId="62529810" w:rsidR="00D857F6" w:rsidRPr="00841DC8" w:rsidRDefault="00D857F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Complainant filed complaints alleging discrimination on February 23, 2018, and March 1, 2018. On March 9, 2018, Complainant met with Administrator 4, </w:t>
      </w:r>
      <w:r w:rsidR="00F20CFB" w:rsidRPr="00841DC8">
        <w:rPr>
          <w:rFonts w:asciiTheme="minorHAnsi" w:eastAsiaTheme="minorHAnsi" w:hAnsiTheme="minorHAnsi" w:cstheme="minorHAnsi"/>
          <w:sz w:val="24"/>
          <w:szCs w:val="24"/>
        </w:rPr>
        <w:t>believing that the purpose of the meeting was</w:t>
      </w:r>
      <w:r w:rsidRPr="00841DC8">
        <w:rPr>
          <w:rFonts w:asciiTheme="minorHAnsi" w:eastAsiaTheme="minorHAnsi" w:hAnsiTheme="minorHAnsi" w:cstheme="minorHAnsi"/>
          <w:sz w:val="24"/>
          <w:szCs w:val="24"/>
        </w:rPr>
        <w:t xml:space="preserve"> to discuss her complaints. Instead, Administrator 4 told Complainant that the meeting was an “investigatory hearing into [her] as an employee” and that Coach had filed a complaint against Complainant, alleging </w:t>
      </w:r>
      <w:r w:rsidR="007D324E" w:rsidRPr="00841DC8">
        <w:rPr>
          <w:rFonts w:asciiTheme="minorHAnsi" w:eastAsiaTheme="minorHAnsi" w:hAnsiTheme="minorHAnsi" w:cstheme="minorHAnsi"/>
          <w:sz w:val="24"/>
          <w:szCs w:val="24"/>
        </w:rPr>
        <w:t>workplace harassment</w:t>
      </w:r>
      <w:r w:rsidRPr="00841DC8">
        <w:rPr>
          <w:rFonts w:asciiTheme="minorHAnsi" w:eastAsiaTheme="minorHAnsi" w:hAnsiTheme="minorHAnsi" w:cstheme="minorHAnsi"/>
          <w:sz w:val="24"/>
          <w:szCs w:val="24"/>
        </w:rPr>
        <w:t xml:space="preserve">. The question on appeal is whether the </w:t>
      </w:r>
      <w:r w:rsidR="00F20CFB" w:rsidRPr="00841DC8">
        <w:rPr>
          <w:rFonts w:asciiTheme="minorHAnsi" w:eastAsiaTheme="minorHAnsi" w:hAnsiTheme="minorHAnsi" w:cstheme="minorHAnsi"/>
          <w:sz w:val="24"/>
          <w:szCs w:val="24"/>
        </w:rPr>
        <w:t xml:space="preserve">district – in launching a workplace harassment investigation against Complainant – </w:t>
      </w:r>
      <w:r w:rsidR="00A048FC" w:rsidRPr="00841DC8">
        <w:rPr>
          <w:rFonts w:asciiTheme="minorHAnsi" w:eastAsiaTheme="minorHAnsi" w:hAnsiTheme="minorHAnsi" w:cstheme="minorHAnsi"/>
          <w:sz w:val="24"/>
          <w:szCs w:val="24"/>
        </w:rPr>
        <w:t>was retaliating against Complainant for filing complaints alleging discrimination.</w:t>
      </w:r>
    </w:p>
    <w:p w14:paraId="54079013" w14:textId="412F0297" w:rsidR="00D857F6" w:rsidRPr="00841DC8" w:rsidRDefault="00D857F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38344F4" w14:textId="1D856305" w:rsidR="00D857F6" w:rsidRPr="00841DC8" w:rsidRDefault="0083703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 xml:space="preserve">In analyzing the matter on appeal, the Oregon Department of Education once again </w:t>
      </w:r>
      <w:r w:rsidR="008F5C04" w:rsidRPr="00841DC8">
        <w:rPr>
          <w:rFonts w:asciiTheme="minorHAnsi" w:eastAsiaTheme="minorHAnsi" w:hAnsiTheme="minorHAnsi" w:cstheme="minorHAnsi"/>
          <w:sz w:val="24"/>
          <w:szCs w:val="24"/>
        </w:rPr>
        <w:t>interprets ORS 659.850, OAR 581-021-0045(3), and OAR 581-021-0046 in accordance with</w:t>
      </w:r>
      <w:r w:rsidRPr="00841DC8">
        <w:rPr>
          <w:rFonts w:asciiTheme="minorHAnsi" w:eastAsiaTheme="minorHAnsi" w:hAnsiTheme="minorHAnsi" w:cstheme="minorHAnsi"/>
          <w:sz w:val="24"/>
          <w:szCs w:val="24"/>
        </w:rPr>
        <w:t xml:space="preserve"> Title VI, federal regulations implementing Title VI, and guidance issued by the </w:t>
      </w:r>
      <w:r w:rsidR="00BE2BCD" w:rsidRPr="00841DC8">
        <w:rPr>
          <w:rFonts w:asciiTheme="minorHAnsi" w:eastAsiaTheme="minorHAnsi" w:hAnsiTheme="minorHAnsi" w:cstheme="minorHAnsi"/>
          <w:sz w:val="24"/>
          <w:szCs w:val="24"/>
        </w:rPr>
        <w:t>Office for Civil</w:t>
      </w:r>
      <w:r w:rsidRPr="00841DC8">
        <w:rPr>
          <w:rFonts w:asciiTheme="minorHAnsi" w:eastAsiaTheme="minorHAnsi" w:hAnsiTheme="minorHAnsi" w:cstheme="minorHAnsi"/>
          <w:sz w:val="24"/>
          <w:szCs w:val="24"/>
        </w:rPr>
        <w:t xml:space="preserve"> Rights.</w:t>
      </w:r>
      <w:r w:rsidRPr="00841DC8">
        <w:rPr>
          <w:rStyle w:val="FootnoteReference"/>
          <w:rFonts w:asciiTheme="minorHAnsi" w:eastAsiaTheme="minorHAnsi" w:hAnsiTheme="minorHAnsi" w:cstheme="minorHAnsi"/>
          <w:sz w:val="24"/>
          <w:szCs w:val="24"/>
        </w:rPr>
        <w:footnoteReference w:id="32"/>
      </w:r>
    </w:p>
    <w:p w14:paraId="0F33CA34" w14:textId="06536977" w:rsidR="00524137" w:rsidRPr="00841DC8" w:rsidRDefault="00524137"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2F0A3590" w14:textId="14AFC655" w:rsidR="00D857F6" w:rsidRPr="00841DC8" w:rsidRDefault="00BB5A5F"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Regulations implementing Title VI provide that </w:t>
      </w:r>
    </w:p>
    <w:p w14:paraId="36585D62" w14:textId="77033C69" w:rsidR="00BB5A5F" w:rsidRPr="00841DC8" w:rsidRDefault="00BB5A5F"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12A09EE" w14:textId="6443F627" w:rsidR="00BB5A5F" w:rsidRPr="00841DC8" w:rsidRDefault="00A048FC" w:rsidP="00BB5A5F">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[n]</w:t>
      </w:r>
      <w:r w:rsidR="00BB5A5F" w:rsidRPr="00841DC8">
        <w:rPr>
          <w:rFonts w:asciiTheme="minorHAnsi" w:eastAsiaTheme="minorHAnsi" w:hAnsiTheme="minorHAnsi" w:cstheme="minorHAnsi"/>
          <w:sz w:val="24"/>
          <w:szCs w:val="24"/>
        </w:rPr>
        <w:t>o recipient [to whom federal financial assistance is extended] or other person shall intimidate, threaten, coerce, or discriminate against any individual . . . because [the individual] has made a complaint, testified, assisted, or participated in any manner in an investigation, proceeding or hearing [conducted pursuant to regulations implementing Title VI].</w:t>
      </w:r>
      <w:r w:rsidR="00BB5A5F" w:rsidRPr="00841DC8">
        <w:rPr>
          <w:rStyle w:val="FootnoteReference"/>
          <w:rFonts w:asciiTheme="minorHAnsi" w:eastAsiaTheme="minorHAnsi" w:hAnsiTheme="minorHAnsi" w:cstheme="minorHAnsi"/>
          <w:sz w:val="24"/>
          <w:szCs w:val="24"/>
        </w:rPr>
        <w:footnoteReference w:id="33"/>
      </w:r>
    </w:p>
    <w:p w14:paraId="172FB92F" w14:textId="1CE0005D" w:rsidR="00BB5A5F" w:rsidRPr="00841DC8" w:rsidRDefault="00BB5A5F" w:rsidP="00BB5A5F">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14:paraId="120EA8FB" w14:textId="1E472224" w:rsidR="00BB5A5F" w:rsidRPr="00841DC8" w:rsidRDefault="00BB5A5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regulations additionally disallow a specific circumstance that may lead to intimidation, threats, coercion, or discrimination:</w:t>
      </w:r>
    </w:p>
    <w:p w14:paraId="4E4E392B" w14:textId="29F3F7FF" w:rsidR="00BB5A5F" w:rsidRPr="00841DC8" w:rsidRDefault="00BB5A5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0F7DAF28" w14:textId="64522D2D" w:rsidR="00BB5A5F" w:rsidRPr="00841DC8" w:rsidRDefault="00BB5A5F" w:rsidP="00BB5A5F">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identity of complainants shall be kept confidential except to the extent necessary to carry out the purposes of [regulations implementing Title VI], including the conduct of any investigation, hearing, or judicial proceeding arising thereunder.</w:t>
      </w:r>
      <w:r w:rsidRPr="00841DC8">
        <w:rPr>
          <w:rStyle w:val="FootnoteReference"/>
          <w:rFonts w:asciiTheme="minorHAnsi" w:eastAsiaTheme="minorHAnsi" w:hAnsiTheme="minorHAnsi" w:cstheme="minorHAnsi"/>
          <w:sz w:val="24"/>
          <w:szCs w:val="24"/>
        </w:rPr>
        <w:footnoteReference w:id="34"/>
      </w:r>
    </w:p>
    <w:p w14:paraId="02557DEB" w14:textId="24CC4C0E" w:rsidR="00BB5A5F" w:rsidRPr="00841DC8" w:rsidRDefault="00BB5A5F" w:rsidP="00BB5A5F">
      <w:pPr>
        <w:pStyle w:val="ListParagraph"/>
        <w:autoSpaceDE w:val="0"/>
        <w:autoSpaceDN w:val="0"/>
        <w:adjustRightInd w:val="0"/>
        <w:spacing w:after="0"/>
        <w:ind w:left="1440" w:right="1440"/>
        <w:jc w:val="both"/>
        <w:rPr>
          <w:rFonts w:asciiTheme="minorHAnsi" w:eastAsiaTheme="minorHAnsi" w:hAnsiTheme="minorHAnsi" w:cstheme="minorHAnsi"/>
          <w:sz w:val="24"/>
          <w:szCs w:val="24"/>
        </w:rPr>
      </w:pPr>
    </w:p>
    <w:p w14:paraId="4C8E8AF5" w14:textId="74C17B30" w:rsidR="00BB5A5F" w:rsidRPr="00841DC8" w:rsidRDefault="00BB5A5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To determine whether retaliation occurred, the </w:t>
      </w:r>
      <w:r w:rsidR="00BE2BCD" w:rsidRPr="00841DC8">
        <w:rPr>
          <w:rFonts w:asciiTheme="minorHAnsi" w:eastAsiaTheme="minorHAnsi" w:hAnsiTheme="minorHAnsi" w:cstheme="minorHAnsi"/>
          <w:sz w:val="24"/>
          <w:szCs w:val="24"/>
        </w:rPr>
        <w:t>Office for Civil</w:t>
      </w:r>
      <w:r w:rsidRPr="00841DC8">
        <w:rPr>
          <w:rFonts w:asciiTheme="minorHAnsi" w:eastAsiaTheme="minorHAnsi" w:hAnsiTheme="minorHAnsi" w:cstheme="minorHAnsi"/>
          <w:sz w:val="24"/>
          <w:szCs w:val="24"/>
        </w:rPr>
        <w:t xml:space="preserve"> Rights first determines whether a </w:t>
      </w:r>
      <w:r w:rsidRPr="00841DC8">
        <w:rPr>
          <w:rFonts w:asciiTheme="minorHAnsi" w:eastAsiaTheme="minorHAnsi" w:hAnsiTheme="minorHAnsi" w:cstheme="minorHAnsi"/>
          <w:i/>
          <w:sz w:val="24"/>
          <w:szCs w:val="24"/>
        </w:rPr>
        <w:t xml:space="preserve">prima facie </w:t>
      </w:r>
      <w:r w:rsidRPr="00841DC8">
        <w:rPr>
          <w:rFonts w:asciiTheme="minorHAnsi" w:eastAsiaTheme="minorHAnsi" w:hAnsiTheme="minorHAnsi" w:cstheme="minorHAnsi"/>
          <w:sz w:val="24"/>
          <w:szCs w:val="24"/>
        </w:rPr>
        <w:t>case for retaliation exists.</w:t>
      </w:r>
      <w:r w:rsidRPr="00841DC8">
        <w:rPr>
          <w:rStyle w:val="FootnoteReference"/>
          <w:rFonts w:asciiTheme="minorHAnsi" w:eastAsiaTheme="minorHAnsi" w:hAnsiTheme="minorHAnsi" w:cstheme="minorHAnsi"/>
          <w:sz w:val="24"/>
          <w:szCs w:val="24"/>
        </w:rPr>
        <w:footnoteReference w:id="35"/>
      </w:r>
      <w:r w:rsidRPr="00841DC8">
        <w:rPr>
          <w:rFonts w:asciiTheme="minorHAnsi" w:eastAsiaTheme="minorHAnsi" w:hAnsiTheme="minorHAnsi" w:cstheme="minorHAnsi"/>
          <w:sz w:val="24"/>
          <w:szCs w:val="24"/>
        </w:rPr>
        <w:t xml:space="preserve"> To determine whether a </w:t>
      </w:r>
      <w:r w:rsidRPr="00841DC8">
        <w:rPr>
          <w:rFonts w:asciiTheme="minorHAnsi" w:eastAsiaTheme="minorHAnsi" w:hAnsiTheme="minorHAnsi" w:cstheme="minorHAnsi"/>
          <w:i/>
          <w:sz w:val="24"/>
          <w:szCs w:val="24"/>
        </w:rPr>
        <w:t xml:space="preserve">prima facie </w:t>
      </w:r>
      <w:r w:rsidRPr="00841DC8">
        <w:rPr>
          <w:rFonts w:asciiTheme="minorHAnsi" w:eastAsiaTheme="minorHAnsi" w:hAnsiTheme="minorHAnsi" w:cstheme="minorHAnsi"/>
          <w:sz w:val="24"/>
          <w:szCs w:val="24"/>
        </w:rPr>
        <w:t>case for retaliation exists, the office first determines whether the individual against whom the retaliation allegedly occurred engaged in an activity protected by Title VI or the regulations implementing Title VI.</w:t>
      </w:r>
      <w:r w:rsidRPr="00841DC8">
        <w:rPr>
          <w:rStyle w:val="FootnoteReference"/>
          <w:rFonts w:asciiTheme="minorHAnsi" w:eastAsiaTheme="minorHAnsi" w:hAnsiTheme="minorHAnsi" w:cstheme="minorHAnsi"/>
          <w:sz w:val="24"/>
          <w:szCs w:val="24"/>
        </w:rPr>
        <w:footnoteReference w:id="36"/>
      </w:r>
      <w:r w:rsidRPr="00841DC8">
        <w:rPr>
          <w:rFonts w:asciiTheme="minorHAnsi" w:eastAsiaTheme="minorHAnsi" w:hAnsiTheme="minorHAnsi" w:cstheme="minorHAnsi"/>
          <w:sz w:val="24"/>
          <w:szCs w:val="24"/>
        </w:rPr>
        <w:t xml:space="preserve"> The office then determines whether the alleged retaliator knew that the individual engaged in the protected activity</w:t>
      </w:r>
      <w:r w:rsidR="00A048FC" w:rsidRPr="00841DC8">
        <w:rPr>
          <w:rFonts w:asciiTheme="minorHAnsi" w:eastAsiaTheme="minorHAnsi" w:hAnsiTheme="minorHAnsi" w:cstheme="minorHAnsi"/>
          <w:sz w:val="24"/>
          <w:szCs w:val="24"/>
        </w:rPr>
        <w:t xml:space="preserve">. The office next determines </w:t>
      </w:r>
      <w:r w:rsidRPr="00841DC8">
        <w:rPr>
          <w:rFonts w:asciiTheme="minorHAnsi" w:eastAsiaTheme="minorHAnsi" w:hAnsiTheme="minorHAnsi" w:cstheme="minorHAnsi"/>
          <w:sz w:val="24"/>
          <w:szCs w:val="24"/>
        </w:rPr>
        <w:t xml:space="preserve">whether the alleged retaliator acted adversely </w:t>
      </w:r>
      <w:r w:rsidRPr="00841DC8">
        <w:rPr>
          <w:rFonts w:asciiTheme="minorHAnsi" w:eastAsiaTheme="minorHAnsi" w:hAnsiTheme="minorHAnsi" w:cstheme="minorHAnsi"/>
          <w:sz w:val="24"/>
          <w:szCs w:val="24"/>
        </w:rPr>
        <w:lastRenderedPageBreak/>
        <w:t>against the individual.</w:t>
      </w:r>
      <w:r w:rsidRPr="00841DC8">
        <w:rPr>
          <w:rStyle w:val="FootnoteReference"/>
          <w:rFonts w:asciiTheme="minorHAnsi" w:eastAsiaTheme="minorHAnsi" w:hAnsiTheme="minorHAnsi" w:cstheme="minorHAnsi"/>
          <w:sz w:val="24"/>
          <w:szCs w:val="24"/>
        </w:rPr>
        <w:footnoteReference w:id="37"/>
      </w:r>
      <w:r w:rsidRPr="00841DC8">
        <w:rPr>
          <w:rFonts w:asciiTheme="minorHAnsi" w:eastAsiaTheme="minorHAnsi" w:hAnsiTheme="minorHAnsi" w:cstheme="minorHAnsi"/>
          <w:sz w:val="24"/>
          <w:szCs w:val="24"/>
        </w:rPr>
        <w:t xml:space="preserve"> Finally, the office determines whether there is a causal link between the protected activity and the adverse action.</w:t>
      </w:r>
      <w:r w:rsidRPr="00841DC8">
        <w:rPr>
          <w:rStyle w:val="FootnoteReference"/>
          <w:rFonts w:asciiTheme="minorHAnsi" w:eastAsiaTheme="minorHAnsi" w:hAnsiTheme="minorHAnsi" w:cstheme="minorHAnsi"/>
          <w:sz w:val="24"/>
          <w:szCs w:val="24"/>
        </w:rPr>
        <w:footnoteReference w:id="38"/>
      </w:r>
    </w:p>
    <w:p w14:paraId="71F9BF03" w14:textId="1521B840" w:rsidR="003E4206" w:rsidRPr="00841DC8" w:rsidRDefault="003E420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9A620ED" w14:textId="39238935" w:rsidR="003E4206" w:rsidRPr="00841DC8" w:rsidRDefault="003E420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If the </w:t>
      </w:r>
      <w:r w:rsidR="00BE2BCD" w:rsidRPr="00841DC8">
        <w:rPr>
          <w:rFonts w:asciiTheme="minorHAnsi" w:eastAsiaTheme="minorHAnsi" w:hAnsiTheme="minorHAnsi" w:cstheme="minorHAnsi"/>
          <w:sz w:val="24"/>
          <w:szCs w:val="24"/>
        </w:rPr>
        <w:t>Office for Civil</w:t>
      </w:r>
      <w:r w:rsidRPr="00841DC8">
        <w:rPr>
          <w:rFonts w:asciiTheme="minorHAnsi" w:eastAsiaTheme="minorHAnsi" w:hAnsiTheme="minorHAnsi" w:cstheme="minorHAnsi"/>
          <w:sz w:val="24"/>
          <w:szCs w:val="24"/>
        </w:rPr>
        <w:t xml:space="preserve"> Rights determines that a </w:t>
      </w:r>
      <w:r w:rsidRPr="00841DC8">
        <w:rPr>
          <w:rFonts w:asciiTheme="minorHAnsi" w:eastAsiaTheme="minorHAnsi" w:hAnsiTheme="minorHAnsi" w:cstheme="minorHAnsi"/>
          <w:i/>
          <w:sz w:val="24"/>
          <w:szCs w:val="24"/>
        </w:rPr>
        <w:t xml:space="preserve">prima facie </w:t>
      </w:r>
      <w:r w:rsidR="007508C8" w:rsidRPr="00841DC8">
        <w:rPr>
          <w:rFonts w:asciiTheme="minorHAnsi" w:eastAsiaTheme="minorHAnsi" w:hAnsiTheme="minorHAnsi" w:cstheme="minorHAnsi"/>
          <w:sz w:val="24"/>
          <w:szCs w:val="24"/>
        </w:rPr>
        <w:t xml:space="preserve">case </w:t>
      </w:r>
      <w:r w:rsidRPr="00841DC8">
        <w:rPr>
          <w:rFonts w:asciiTheme="minorHAnsi" w:eastAsiaTheme="minorHAnsi" w:hAnsiTheme="minorHAnsi" w:cstheme="minorHAnsi"/>
          <w:sz w:val="24"/>
          <w:szCs w:val="24"/>
        </w:rPr>
        <w:t>for retaliation exists, the office will question the alleged retaliator to learn whether there is a legitimate non-discriminatory reason for the adverse action.</w:t>
      </w:r>
      <w:r w:rsidRPr="00841DC8">
        <w:rPr>
          <w:rStyle w:val="FootnoteReference"/>
          <w:rFonts w:asciiTheme="minorHAnsi" w:eastAsiaTheme="minorHAnsi" w:hAnsiTheme="minorHAnsi" w:cstheme="minorHAnsi"/>
          <w:sz w:val="24"/>
          <w:szCs w:val="24"/>
        </w:rPr>
        <w:footnoteReference w:id="39"/>
      </w:r>
      <w:r w:rsidR="00E40E84" w:rsidRPr="00841DC8">
        <w:rPr>
          <w:rFonts w:asciiTheme="minorHAnsi" w:eastAsiaTheme="minorHAnsi" w:hAnsiTheme="minorHAnsi" w:cstheme="minorHAnsi"/>
          <w:sz w:val="24"/>
          <w:szCs w:val="24"/>
        </w:rPr>
        <w:t xml:space="preserve"> If the alleged retaliator provides a reason for the adverse action, the office determines whether the proffered reason is a pretext and the actual reason is discriminatory.</w:t>
      </w:r>
      <w:r w:rsidR="00E40E84" w:rsidRPr="00841DC8">
        <w:rPr>
          <w:rStyle w:val="FootnoteReference"/>
          <w:rFonts w:asciiTheme="minorHAnsi" w:eastAsiaTheme="minorHAnsi" w:hAnsiTheme="minorHAnsi" w:cstheme="minorHAnsi"/>
          <w:sz w:val="24"/>
          <w:szCs w:val="24"/>
        </w:rPr>
        <w:footnoteReference w:id="40"/>
      </w:r>
      <w:r w:rsidR="00E40E84" w:rsidRPr="00841DC8">
        <w:rPr>
          <w:rFonts w:asciiTheme="minorHAnsi" w:eastAsiaTheme="minorHAnsi" w:hAnsiTheme="minorHAnsi" w:cstheme="minorHAnsi"/>
          <w:sz w:val="24"/>
          <w:szCs w:val="24"/>
        </w:rPr>
        <w:t xml:space="preserve"> </w:t>
      </w:r>
      <w:r w:rsidR="007508C8" w:rsidRPr="00841DC8">
        <w:rPr>
          <w:rFonts w:asciiTheme="minorHAnsi" w:eastAsiaTheme="minorHAnsi" w:hAnsiTheme="minorHAnsi" w:cstheme="minorHAnsi"/>
          <w:sz w:val="24"/>
          <w:szCs w:val="24"/>
        </w:rPr>
        <w:t>When</w:t>
      </w:r>
      <w:r w:rsidR="005F3D04" w:rsidRPr="00841DC8">
        <w:rPr>
          <w:rFonts w:asciiTheme="minorHAnsi" w:eastAsiaTheme="minorHAnsi" w:hAnsiTheme="minorHAnsi" w:cstheme="minorHAnsi"/>
          <w:sz w:val="24"/>
          <w:szCs w:val="24"/>
        </w:rPr>
        <w:t xml:space="preserve"> making this determination, a showing of pretext is sufficient to support an inference of retaliation.</w:t>
      </w:r>
      <w:r w:rsidR="005F3D04" w:rsidRPr="00841DC8">
        <w:rPr>
          <w:rStyle w:val="FootnoteReference"/>
          <w:rFonts w:asciiTheme="minorHAnsi" w:eastAsiaTheme="minorHAnsi" w:hAnsiTheme="minorHAnsi" w:cstheme="minorHAnsi"/>
          <w:sz w:val="24"/>
          <w:szCs w:val="24"/>
        </w:rPr>
        <w:footnoteReference w:id="41"/>
      </w:r>
    </w:p>
    <w:p w14:paraId="3B54F254" w14:textId="31F8C8EB" w:rsidR="00BB5A5F" w:rsidRPr="00841DC8" w:rsidRDefault="00BB5A5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912C57A" w14:textId="212CBB66" w:rsidR="00F61153" w:rsidRPr="00841DC8" w:rsidRDefault="00F61153"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In this case, </w:t>
      </w:r>
      <w:r w:rsidR="00C95C2F" w:rsidRPr="00841DC8">
        <w:rPr>
          <w:rFonts w:asciiTheme="minorHAnsi" w:eastAsiaTheme="minorHAnsi" w:hAnsiTheme="minorHAnsi" w:cstheme="minorHAnsi"/>
          <w:sz w:val="24"/>
          <w:szCs w:val="24"/>
        </w:rPr>
        <w:t xml:space="preserve">the evidence substantiates that </w:t>
      </w:r>
      <w:r w:rsidRPr="00841DC8">
        <w:rPr>
          <w:rFonts w:asciiTheme="minorHAnsi" w:eastAsiaTheme="minorHAnsi" w:hAnsiTheme="minorHAnsi" w:cstheme="minorHAnsi"/>
          <w:sz w:val="24"/>
          <w:szCs w:val="24"/>
        </w:rPr>
        <w:t>Complainant engaged in a protected activity – filing a complaint alleging discrimination – and</w:t>
      </w:r>
      <w:r w:rsidR="00C95C2F" w:rsidRPr="00841DC8">
        <w:rPr>
          <w:rFonts w:asciiTheme="minorHAnsi" w:eastAsiaTheme="minorHAnsi" w:hAnsiTheme="minorHAnsi" w:cstheme="minorHAnsi"/>
          <w:sz w:val="24"/>
          <w:szCs w:val="24"/>
        </w:rPr>
        <w:t xml:space="preserve"> that</w:t>
      </w:r>
      <w:r w:rsidRPr="00841DC8">
        <w:rPr>
          <w:rFonts w:asciiTheme="minorHAnsi" w:eastAsiaTheme="minorHAnsi" w:hAnsiTheme="minorHAnsi" w:cstheme="minorHAnsi"/>
          <w:sz w:val="24"/>
          <w:szCs w:val="24"/>
        </w:rPr>
        <w:t xml:space="preserve"> the district </w:t>
      </w:r>
      <w:r w:rsidR="007508C8" w:rsidRPr="00841DC8">
        <w:rPr>
          <w:rFonts w:asciiTheme="minorHAnsi" w:eastAsiaTheme="minorHAnsi" w:hAnsiTheme="minorHAnsi" w:cstheme="minorHAnsi"/>
          <w:sz w:val="24"/>
          <w:szCs w:val="24"/>
        </w:rPr>
        <w:t>knew about</w:t>
      </w:r>
      <w:r w:rsidRPr="00841DC8">
        <w:rPr>
          <w:rFonts w:asciiTheme="minorHAnsi" w:eastAsiaTheme="minorHAnsi" w:hAnsiTheme="minorHAnsi" w:cstheme="minorHAnsi"/>
          <w:sz w:val="24"/>
          <w:szCs w:val="24"/>
        </w:rPr>
        <w:t xml:space="preserve"> activity. Complainant filed complaints alleging discrimination on February 23, 2018, and March 1, 2018. On or about March 2, 2018, Administrator 2 contacted Administrator 3 to inquire</w:t>
      </w:r>
      <w:r w:rsidR="00F93ECA" w:rsidRPr="00841DC8">
        <w:rPr>
          <w:rFonts w:asciiTheme="minorHAnsi" w:eastAsiaTheme="minorHAnsi" w:hAnsiTheme="minorHAnsi" w:cstheme="minorHAnsi"/>
          <w:sz w:val="24"/>
          <w:szCs w:val="24"/>
        </w:rPr>
        <w:t>, in part,</w:t>
      </w:r>
      <w:r w:rsidR="00C95C2F" w:rsidRPr="00841DC8">
        <w:rPr>
          <w:rFonts w:asciiTheme="minorHAnsi" w:eastAsiaTheme="minorHAnsi" w:hAnsiTheme="minorHAnsi" w:cstheme="minorHAnsi"/>
          <w:sz w:val="24"/>
          <w:szCs w:val="24"/>
        </w:rPr>
        <w:t xml:space="preserve"> about </w:t>
      </w:r>
      <w:r w:rsidR="00F93ECA" w:rsidRPr="00841DC8">
        <w:rPr>
          <w:rFonts w:asciiTheme="minorHAnsi" w:eastAsiaTheme="minorHAnsi" w:hAnsiTheme="minorHAnsi" w:cstheme="minorHAnsi"/>
          <w:sz w:val="24"/>
          <w:szCs w:val="24"/>
        </w:rPr>
        <w:t>the March 1st complaint</w:t>
      </w:r>
      <w:r w:rsidR="00C95C2F" w:rsidRPr="00841DC8">
        <w:rPr>
          <w:rFonts w:asciiTheme="minorHAnsi" w:eastAsiaTheme="minorHAnsi" w:hAnsiTheme="minorHAnsi" w:cstheme="minorHAnsi"/>
          <w:sz w:val="24"/>
          <w:szCs w:val="24"/>
        </w:rPr>
        <w:t>, demonstrating that he had actual knowledge of the</w:t>
      </w:r>
      <w:r w:rsidR="00F93ECA" w:rsidRPr="00841DC8">
        <w:rPr>
          <w:rFonts w:asciiTheme="minorHAnsi" w:eastAsiaTheme="minorHAnsi" w:hAnsiTheme="minorHAnsi" w:cstheme="minorHAnsi"/>
          <w:sz w:val="24"/>
          <w:szCs w:val="24"/>
        </w:rPr>
        <w:t xml:space="preserve"> complaint</w:t>
      </w:r>
      <w:r w:rsidR="00C95C2F" w:rsidRPr="00841DC8">
        <w:rPr>
          <w:rFonts w:asciiTheme="minorHAnsi" w:eastAsiaTheme="minorHAnsi" w:hAnsiTheme="minorHAnsi" w:cstheme="minorHAnsi"/>
          <w:sz w:val="24"/>
          <w:szCs w:val="24"/>
        </w:rPr>
        <w:t>.</w:t>
      </w:r>
    </w:p>
    <w:p w14:paraId="6493195D" w14:textId="77777777" w:rsidR="00C95C2F" w:rsidRPr="00841DC8" w:rsidRDefault="00C95C2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7ED4CD03" w14:textId="3AB05BB7" w:rsidR="00F61153" w:rsidRPr="00841DC8" w:rsidRDefault="00C95C2F"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The evidence also substantiates</w:t>
      </w:r>
      <w:r w:rsidR="00F16A31" w:rsidRPr="00841DC8">
        <w:rPr>
          <w:rFonts w:asciiTheme="minorHAnsi" w:eastAsiaTheme="minorHAnsi" w:hAnsiTheme="minorHAnsi" w:cstheme="minorHAnsi"/>
          <w:sz w:val="24"/>
          <w:szCs w:val="24"/>
        </w:rPr>
        <w:t xml:space="preserve"> that the district acted adversely against Complainant. </w:t>
      </w:r>
      <w:r w:rsidR="00133881" w:rsidRPr="00841DC8">
        <w:rPr>
          <w:rFonts w:asciiTheme="minorHAnsi" w:eastAsiaTheme="minorHAnsi" w:hAnsiTheme="minorHAnsi" w:cstheme="minorHAnsi"/>
          <w:sz w:val="24"/>
          <w:szCs w:val="24"/>
        </w:rPr>
        <w:t>The day</w:t>
      </w:r>
      <w:r w:rsidR="00F16A31" w:rsidRPr="00841DC8">
        <w:rPr>
          <w:rFonts w:asciiTheme="minorHAnsi" w:eastAsiaTheme="minorHAnsi" w:hAnsiTheme="minorHAnsi" w:cstheme="minorHAnsi"/>
          <w:sz w:val="24"/>
          <w:szCs w:val="24"/>
        </w:rPr>
        <w:t xml:space="preserve"> after Complainant filed her March 1st complaint, her supervisor </w:t>
      </w:r>
      <w:r w:rsidR="00133881" w:rsidRPr="00841DC8">
        <w:rPr>
          <w:rFonts w:asciiTheme="minorHAnsi" w:eastAsiaTheme="minorHAnsi" w:hAnsiTheme="minorHAnsi" w:cstheme="minorHAnsi"/>
          <w:sz w:val="24"/>
          <w:szCs w:val="24"/>
        </w:rPr>
        <w:t>informed</w:t>
      </w:r>
      <w:r w:rsidR="00F16A31" w:rsidRPr="00841DC8">
        <w:rPr>
          <w:rFonts w:asciiTheme="minorHAnsi" w:eastAsiaTheme="minorHAnsi" w:hAnsiTheme="minorHAnsi" w:cstheme="minorHAnsi"/>
          <w:sz w:val="24"/>
          <w:szCs w:val="24"/>
        </w:rPr>
        <w:t xml:space="preserve"> her that the district was inquiring about what kind of person </w:t>
      </w:r>
      <w:r w:rsidR="00F93ECA" w:rsidRPr="00841DC8">
        <w:rPr>
          <w:rFonts w:asciiTheme="minorHAnsi" w:eastAsiaTheme="minorHAnsi" w:hAnsiTheme="minorHAnsi" w:cstheme="minorHAnsi"/>
          <w:sz w:val="24"/>
          <w:szCs w:val="24"/>
        </w:rPr>
        <w:t>and employee she</w:t>
      </w:r>
      <w:r w:rsidR="00F16A31" w:rsidRPr="00841DC8">
        <w:rPr>
          <w:rFonts w:asciiTheme="minorHAnsi" w:eastAsiaTheme="minorHAnsi" w:hAnsiTheme="minorHAnsi" w:cstheme="minorHAnsi"/>
          <w:sz w:val="24"/>
          <w:szCs w:val="24"/>
        </w:rPr>
        <w:t xml:space="preserve"> was</w:t>
      </w:r>
      <w:r w:rsidR="00133881" w:rsidRPr="00841DC8">
        <w:rPr>
          <w:rFonts w:asciiTheme="minorHAnsi" w:eastAsiaTheme="minorHAnsi" w:hAnsiTheme="minorHAnsi" w:cstheme="minorHAnsi"/>
          <w:sz w:val="24"/>
          <w:szCs w:val="24"/>
        </w:rPr>
        <w:t xml:space="preserve">. On March 5, 2018, Complainant’s supervisor informed </w:t>
      </w:r>
      <w:r w:rsidR="00F93ECA" w:rsidRPr="00841DC8">
        <w:rPr>
          <w:rFonts w:asciiTheme="minorHAnsi" w:eastAsiaTheme="minorHAnsi" w:hAnsiTheme="minorHAnsi" w:cstheme="minorHAnsi"/>
          <w:sz w:val="24"/>
          <w:szCs w:val="24"/>
        </w:rPr>
        <w:t>her</w:t>
      </w:r>
      <w:r w:rsidR="003001EF" w:rsidRPr="00841DC8">
        <w:rPr>
          <w:rFonts w:asciiTheme="minorHAnsi" w:eastAsiaTheme="minorHAnsi" w:hAnsiTheme="minorHAnsi" w:cstheme="minorHAnsi"/>
          <w:sz w:val="24"/>
          <w:szCs w:val="24"/>
        </w:rPr>
        <w:t xml:space="preserve"> that </w:t>
      </w:r>
      <w:r w:rsidR="00133881" w:rsidRPr="00841DC8">
        <w:rPr>
          <w:rFonts w:asciiTheme="minorHAnsi" w:eastAsiaTheme="minorHAnsi" w:hAnsiTheme="minorHAnsi" w:cstheme="minorHAnsi"/>
          <w:sz w:val="24"/>
          <w:szCs w:val="24"/>
        </w:rPr>
        <w:t xml:space="preserve">Administrator 4, the district’s human resource officer, wanted to talk to </w:t>
      </w:r>
      <w:r w:rsidR="003001EF" w:rsidRPr="00841DC8">
        <w:rPr>
          <w:rFonts w:asciiTheme="minorHAnsi" w:eastAsiaTheme="minorHAnsi" w:hAnsiTheme="minorHAnsi" w:cstheme="minorHAnsi"/>
          <w:sz w:val="24"/>
          <w:szCs w:val="24"/>
        </w:rPr>
        <w:t>her</w:t>
      </w:r>
      <w:r w:rsidR="00133881" w:rsidRPr="00841DC8">
        <w:rPr>
          <w:rFonts w:asciiTheme="minorHAnsi" w:eastAsiaTheme="minorHAnsi" w:hAnsiTheme="minorHAnsi" w:cstheme="minorHAnsi"/>
          <w:sz w:val="24"/>
          <w:szCs w:val="24"/>
        </w:rPr>
        <w:t xml:space="preserve">. On March 7, 2018, Complainant’s supervisor informed </w:t>
      </w:r>
      <w:r w:rsidR="00F93ECA" w:rsidRPr="00841DC8">
        <w:rPr>
          <w:rFonts w:asciiTheme="minorHAnsi" w:eastAsiaTheme="minorHAnsi" w:hAnsiTheme="minorHAnsi" w:cstheme="minorHAnsi"/>
          <w:sz w:val="24"/>
          <w:szCs w:val="24"/>
        </w:rPr>
        <w:t>her</w:t>
      </w:r>
      <w:r w:rsidR="00133881" w:rsidRPr="00841DC8">
        <w:rPr>
          <w:rFonts w:asciiTheme="minorHAnsi" w:eastAsiaTheme="minorHAnsi" w:hAnsiTheme="minorHAnsi" w:cstheme="minorHAnsi"/>
          <w:sz w:val="24"/>
          <w:szCs w:val="24"/>
        </w:rPr>
        <w:t xml:space="preserve"> that she would be meeting with the human resource officer on March 9, 2018, and that she was allowed to have a union representative with her at the meeting. Upon contacting</w:t>
      </w:r>
      <w:r w:rsidRPr="00841DC8">
        <w:rPr>
          <w:rFonts w:asciiTheme="minorHAnsi" w:eastAsiaTheme="minorHAnsi" w:hAnsiTheme="minorHAnsi" w:cstheme="minorHAnsi"/>
          <w:sz w:val="24"/>
          <w:szCs w:val="24"/>
        </w:rPr>
        <w:t xml:space="preserve"> her union, Complainant learned that the upcoming</w:t>
      </w:r>
      <w:r w:rsidR="00133881" w:rsidRPr="00841DC8">
        <w:rPr>
          <w:rFonts w:asciiTheme="minorHAnsi" w:eastAsiaTheme="minorHAnsi" w:hAnsiTheme="minorHAnsi" w:cstheme="minorHAnsi"/>
          <w:sz w:val="24"/>
          <w:szCs w:val="24"/>
        </w:rPr>
        <w:t xml:space="preserve"> </w:t>
      </w:r>
      <w:r w:rsidRPr="00841DC8">
        <w:rPr>
          <w:rFonts w:asciiTheme="minorHAnsi" w:eastAsiaTheme="minorHAnsi" w:hAnsiTheme="minorHAnsi" w:cstheme="minorHAnsi"/>
          <w:sz w:val="24"/>
          <w:szCs w:val="24"/>
        </w:rPr>
        <w:t>meeting did not concern her March 1st complaint</w:t>
      </w:r>
      <w:r w:rsidR="00A949F8" w:rsidRPr="00841DC8">
        <w:rPr>
          <w:rFonts w:asciiTheme="minorHAnsi" w:eastAsiaTheme="minorHAnsi" w:hAnsiTheme="minorHAnsi" w:cstheme="minorHAnsi"/>
          <w:sz w:val="24"/>
          <w:szCs w:val="24"/>
        </w:rPr>
        <w:t>, but</w:t>
      </w:r>
      <w:r w:rsidRPr="00841DC8">
        <w:rPr>
          <w:rFonts w:asciiTheme="minorHAnsi" w:eastAsiaTheme="minorHAnsi" w:hAnsiTheme="minorHAnsi" w:cstheme="minorHAnsi"/>
          <w:sz w:val="24"/>
          <w:szCs w:val="24"/>
        </w:rPr>
        <w:t xml:space="preserve"> a subsequent complaint filed by Coach alleging workplace harassment against </w:t>
      </w:r>
      <w:r w:rsidR="00A949F8" w:rsidRPr="00841DC8">
        <w:rPr>
          <w:rFonts w:asciiTheme="minorHAnsi" w:eastAsiaTheme="minorHAnsi" w:hAnsiTheme="minorHAnsi" w:cstheme="minorHAnsi"/>
          <w:sz w:val="24"/>
          <w:szCs w:val="24"/>
        </w:rPr>
        <w:t>her</w:t>
      </w:r>
      <w:r w:rsidRPr="00841DC8">
        <w:rPr>
          <w:rFonts w:asciiTheme="minorHAnsi" w:eastAsiaTheme="minorHAnsi" w:hAnsiTheme="minorHAnsi" w:cstheme="minorHAnsi"/>
          <w:sz w:val="24"/>
          <w:szCs w:val="24"/>
        </w:rPr>
        <w:t>.</w:t>
      </w:r>
      <w:r w:rsidR="00F16A31" w:rsidRPr="00841DC8">
        <w:rPr>
          <w:rFonts w:asciiTheme="minorHAnsi" w:eastAsiaTheme="minorHAnsi" w:hAnsiTheme="minorHAnsi" w:cstheme="minorHAnsi"/>
          <w:sz w:val="24"/>
          <w:szCs w:val="24"/>
        </w:rPr>
        <w:t xml:space="preserve"> On March 9, 2018, Compl</w:t>
      </w:r>
      <w:r w:rsidRPr="00841DC8">
        <w:rPr>
          <w:rFonts w:asciiTheme="minorHAnsi" w:eastAsiaTheme="minorHAnsi" w:hAnsiTheme="minorHAnsi" w:cstheme="minorHAnsi"/>
          <w:sz w:val="24"/>
          <w:szCs w:val="24"/>
        </w:rPr>
        <w:t>ainant met with Administrator 4</w:t>
      </w:r>
      <w:r w:rsidR="00A949F8" w:rsidRPr="00841DC8">
        <w:rPr>
          <w:rFonts w:asciiTheme="minorHAnsi" w:eastAsiaTheme="minorHAnsi" w:hAnsiTheme="minorHAnsi" w:cstheme="minorHAnsi"/>
          <w:sz w:val="24"/>
          <w:szCs w:val="24"/>
        </w:rPr>
        <w:t>,</w:t>
      </w:r>
      <w:r w:rsidRPr="00841DC8">
        <w:rPr>
          <w:rFonts w:asciiTheme="minorHAnsi" w:eastAsiaTheme="minorHAnsi" w:hAnsiTheme="minorHAnsi" w:cstheme="minorHAnsi"/>
          <w:sz w:val="24"/>
          <w:szCs w:val="24"/>
        </w:rPr>
        <w:t xml:space="preserve"> who told her that </w:t>
      </w:r>
      <w:r w:rsidR="00F16A31" w:rsidRPr="00841DC8">
        <w:rPr>
          <w:rFonts w:asciiTheme="minorHAnsi" w:eastAsiaTheme="minorHAnsi" w:hAnsiTheme="minorHAnsi" w:cstheme="minorHAnsi"/>
          <w:sz w:val="24"/>
          <w:szCs w:val="24"/>
        </w:rPr>
        <w:t>the meeting was an “investigatory hearing into [her] as an employee</w:t>
      </w:r>
      <w:r w:rsidRPr="00841DC8">
        <w:rPr>
          <w:rFonts w:asciiTheme="minorHAnsi" w:eastAsiaTheme="minorHAnsi" w:hAnsiTheme="minorHAnsi" w:cstheme="minorHAnsi"/>
          <w:sz w:val="24"/>
          <w:szCs w:val="24"/>
        </w:rPr>
        <w:t>.</w:t>
      </w:r>
      <w:r w:rsidR="00F16A31" w:rsidRPr="00841DC8">
        <w:rPr>
          <w:rFonts w:asciiTheme="minorHAnsi" w:eastAsiaTheme="minorHAnsi" w:hAnsiTheme="minorHAnsi" w:cstheme="minorHAnsi"/>
          <w:sz w:val="24"/>
          <w:szCs w:val="24"/>
        </w:rPr>
        <w:t xml:space="preserve">” </w:t>
      </w:r>
      <w:r w:rsidR="00A949F8" w:rsidRPr="00841DC8">
        <w:rPr>
          <w:rFonts w:asciiTheme="minorHAnsi" w:eastAsiaTheme="minorHAnsi" w:hAnsiTheme="minorHAnsi" w:cstheme="minorHAnsi"/>
          <w:sz w:val="24"/>
          <w:szCs w:val="24"/>
        </w:rPr>
        <w:t>In consideration of the totality of evidence</w:t>
      </w:r>
      <w:r w:rsidR="00F16A31" w:rsidRPr="00841DC8">
        <w:rPr>
          <w:rFonts w:asciiTheme="minorHAnsi" w:eastAsiaTheme="minorHAnsi" w:hAnsiTheme="minorHAnsi" w:cstheme="minorHAnsi"/>
          <w:sz w:val="24"/>
          <w:szCs w:val="24"/>
        </w:rPr>
        <w:t xml:space="preserve">, </w:t>
      </w:r>
      <w:r w:rsidR="00A949F8" w:rsidRPr="00841DC8">
        <w:rPr>
          <w:rFonts w:asciiTheme="minorHAnsi" w:eastAsiaTheme="minorHAnsi" w:hAnsiTheme="minorHAnsi" w:cstheme="minorHAnsi"/>
          <w:sz w:val="24"/>
          <w:szCs w:val="24"/>
        </w:rPr>
        <w:t xml:space="preserve">the department finds the district’s </w:t>
      </w:r>
      <w:r w:rsidR="00F16A31" w:rsidRPr="00841DC8">
        <w:rPr>
          <w:rFonts w:asciiTheme="minorHAnsi" w:eastAsiaTheme="minorHAnsi" w:hAnsiTheme="minorHAnsi" w:cstheme="minorHAnsi"/>
          <w:sz w:val="24"/>
          <w:szCs w:val="24"/>
        </w:rPr>
        <w:t>actions constitute nothing less than a threat to discipl</w:t>
      </w:r>
      <w:r w:rsidRPr="00841DC8">
        <w:rPr>
          <w:rFonts w:asciiTheme="minorHAnsi" w:eastAsiaTheme="minorHAnsi" w:hAnsiTheme="minorHAnsi" w:cstheme="minorHAnsi"/>
          <w:sz w:val="24"/>
          <w:szCs w:val="24"/>
        </w:rPr>
        <w:t>ine Complainant as an employee.</w:t>
      </w:r>
      <w:r w:rsidRPr="00841DC8">
        <w:rPr>
          <w:rStyle w:val="FootnoteReference"/>
          <w:rFonts w:asciiTheme="minorHAnsi" w:eastAsiaTheme="minorHAnsi" w:hAnsiTheme="minorHAnsi" w:cstheme="minorHAnsi"/>
          <w:sz w:val="24"/>
          <w:szCs w:val="24"/>
        </w:rPr>
        <w:footnoteReference w:id="42"/>
      </w:r>
    </w:p>
    <w:p w14:paraId="7FEB1936" w14:textId="79333967" w:rsidR="00D94C86" w:rsidRPr="00841DC8" w:rsidRDefault="00D94C8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07A4606F" w14:textId="72BA5117" w:rsidR="00D94C86" w:rsidRPr="00841DC8" w:rsidRDefault="00D94C8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The evidence finally substantiates that there is a causal link between the protected activity – the filing of a complaint alleging discrimination – and the adverse action – to discipline Complainant as an employee. Several pieces of evidence establish this causal link. First, the district launched the workplace harassment investigation subsequent to and immediately after Complainant filed her March 1st complaint. </w:t>
      </w:r>
      <w:r w:rsidR="00A949F8" w:rsidRPr="00841DC8">
        <w:rPr>
          <w:rFonts w:asciiTheme="minorHAnsi" w:eastAsiaTheme="minorHAnsi" w:hAnsiTheme="minorHAnsi" w:cstheme="minorHAnsi"/>
          <w:sz w:val="24"/>
          <w:szCs w:val="24"/>
        </w:rPr>
        <w:t>There is a strong corollary between the two.</w:t>
      </w:r>
    </w:p>
    <w:p w14:paraId="48ABDECD" w14:textId="77777777" w:rsidR="00D94C86" w:rsidRPr="00841DC8" w:rsidRDefault="00D94C8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0F0EE637" w14:textId="5B85F477" w:rsidR="00AF4C47" w:rsidRPr="00841DC8" w:rsidRDefault="00D94C86" w:rsidP="00AF4C47">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 xml:space="preserve">Second, the workplace harassment complaint was nothing more than a pretext for disciplining Complainant for filing the </w:t>
      </w:r>
      <w:r w:rsidR="00533C8B" w:rsidRPr="00841DC8">
        <w:rPr>
          <w:rFonts w:asciiTheme="minorHAnsi" w:eastAsiaTheme="minorHAnsi" w:hAnsiTheme="minorHAnsi" w:cstheme="minorHAnsi"/>
          <w:sz w:val="24"/>
          <w:szCs w:val="24"/>
        </w:rPr>
        <w:t xml:space="preserve">March 1st </w:t>
      </w:r>
      <w:r w:rsidRPr="00841DC8">
        <w:rPr>
          <w:rFonts w:asciiTheme="minorHAnsi" w:eastAsiaTheme="minorHAnsi" w:hAnsiTheme="minorHAnsi" w:cstheme="minorHAnsi"/>
          <w:sz w:val="24"/>
          <w:szCs w:val="24"/>
        </w:rPr>
        <w:t xml:space="preserve">complaint. Complainant did not interact with Coach as an employee. Complainant only interacted with Coach as the parent of a student athlete. Further, at the March 9th meeting, the district did not address how Complainant had harassed Coach beyond filing </w:t>
      </w:r>
      <w:r w:rsidR="00AF4C47" w:rsidRPr="00841DC8">
        <w:rPr>
          <w:rFonts w:asciiTheme="minorHAnsi" w:eastAsiaTheme="minorHAnsi" w:hAnsiTheme="minorHAnsi" w:cstheme="minorHAnsi"/>
          <w:sz w:val="24"/>
          <w:szCs w:val="24"/>
        </w:rPr>
        <w:t>the March 1st</w:t>
      </w:r>
      <w:r w:rsidRPr="00841DC8">
        <w:rPr>
          <w:rFonts w:asciiTheme="minorHAnsi" w:eastAsiaTheme="minorHAnsi" w:hAnsiTheme="minorHAnsi" w:cstheme="minorHAnsi"/>
          <w:sz w:val="24"/>
          <w:szCs w:val="24"/>
        </w:rPr>
        <w:t xml:space="preserve"> complaint. And the meeting did not concern </w:t>
      </w:r>
      <w:r w:rsidR="00AF4C47" w:rsidRPr="00841DC8">
        <w:rPr>
          <w:rFonts w:asciiTheme="minorHAnsi" w:eastAsiaTheme="minorHAnsi" w:hAnsiTheme="minorHAnsi" w:cstheme="minorHAnsi"/>
          <w:sz w:val="24"/>
          <w:szCs w:val="24"/>
        </w:rPr>
        <w:t xml:space="preserve">workplace </w:t>
      </w:r>
      <w:r w:rsidRPr="00841DC8">
        <w:rPr>
          <w:rFonts w:asciiTheme="minorHAnsi" w:eastAsiaTheme="minorHAnsi" w:hAnsiTheme="minorHAnsi" w:cstheme="minorHAnsi"/>
          <w:sz w:val="24"/>
          <w:szCs w:val="24"/>
        </w:rPr>
        <w:t xml:space="preserve">harassment so much as it concerned </w:t>
      </w:r>
      <w:r w:rsidR="00AF4C47" w:rsidRPr="00841DC8">
        <w:rPr>
          <w:rFonts w:asciiTheme="minorHAnsi" w:eastAsiaTheme="minorHAnsi" w:hAnsiTheme="minorHAnsi" w:cstheme="minorHAnsi"/>
          <w:sz w:val="24"/>
          <w:szCs w:val="24"/>
        </w:rPr>
        <w:t>whether</w:t>
      </w:r>
      <w:r w:rsidRPr="00841DC8">
        <w:rPr>
          <w:rFonts w:asciiTheme="minorHAnsi" w:eastAsiaTheme="minorHAnsi" w:hAnsiTheme="minorHAnsi" w:cstheme="minorHAnsi"/>
          <w:sz w:val="24"/>
          <w:szCs w:val="24"/>
        </w:rPr>
        <w:t xml:space="preserve"> Complainant </w:t>
      </w:r>
      <w:r w:rsidR="00AF4C47" w:rsidRPr="00841DC8">
        <w:rPr>
          <w:rFonts w:asciiTheme="minorHAnsi" w:eastAsiaTheme="minorHAnsi" w:hAnsiTheme="minorHAnsi" w:cstheme="minorHAnsi"/>
          <w:sz w:val="24"/>
          <w:szCs w:val="24"/>
        </w:rPr>
        <w:t>violated her union contract by filing the</w:t>
      </w:r>
      <w:r w:rsidRPr="00841DC8">
        <w:rPr>
          <w:rFonts w:asciiTheme="minorHAnsi" w:eastAsiaTheme="minorHAnsi" w:hAnsiTheme="minorHAnsi" w:cstheme="minorHAnsi"/>
          <w:sz w:val="24"/>
          <w:szCs w:val="24"/>
        </w:rPr>
        <w:t xml:space="preserve"> complaint. </w:t>
      </w:r>
      <w:r w:rsidR="00AF4C47" w:rsidRPr="00841DC8">
        <w:rPr>
          <w:rFonts w:asciiTheme="minorHAnsi" w:eastAsiaTheme="minorHAnsi" w:hAnsiTheme="minorHAnsi" w:cstheme="minorHAnsi"/>
          <w:sz w:val="24"/>
          <w:szCs w:val="24"/>
        </w:rPr>
        <w:t xml:space="preserve">At the meeting, Administrator 4 claimed that Complainant had submitted complaints while she was on a break at work. Administrator 4 told Complainant that by submitting complaints while she was on break, she had violated the union contract between the district and its employees. Adminstrator 4 told Complainant that breaks were paid time, and that the district had the right to dictate what employees did on paid time. Administrator 4 then asked Complainant when she typed the complaint, to which Complainant </w:t>
      </w:r>
      <w:r w:rsidR="00A949F8" w:rsidRPr="00841DC8">
        <w:rPr>
          <w:rFonts w:asciiTheme="minorHAnsi" w:eastAsiaTheme="minorHAnsi" w:hAnsiTheme="minorHAnsi" w:cstheme="minorHAnsi"/>
          <w:sz w:val="24"/>
          <w:szCs w:val="24"/>
        </w:rPr>
        <w:t>replied</w:t>
      </w:r>
      <w:r w:rsidR="00AF4C47" w:rsidRPr="00841DC8">
        <w:rPr>
          <w:rFonts w:asciiTheme="minorHAnsi" w:eastAsiaTheme="minorHAnsi" w:hAnsiTheme="minorHAnsi" w:cstheme="minorHAnsi"/>
          <w:sz w:val="24"/>
          <w:szCs w:val="24"/>
        </w:rPr>
        <w:t xml:space="preserve"> that she typed it at home. Administrator 4 then asked Complainant what device she used to type the complaint, to which Complainant </w:t>
      </w:r>
      <w:r w:rsidR="00A949F8" w:rsidRPr="00841DC8">
        <w:rPr>
          <w:rFonts w:asciiTheme="minorHAnsi" w:eastAsiaTheme="minorHAnsi" w:hAnsiTheme="minorHAnsi" w:cstheme="minorHAnsi"/>
          <w:sz w:val="24"/>
          <w:szCs w:val="24"/>
        </w:rPr>
        <w:t>replied</w:t>
      </w:r>
      <w:r w:rsidR="00AF4C47" w:rsidRPr="00841DC8">
        <w:rPr>
          <w:rFonts w:asciiTheme="minorHAnsi" w:eastAsiaTheme="minorHAnsi" w:hAnsiTheme="minorHAnsi" w:cstheme="minorHAnsi"/>
          <w:sz w:val="24"/>
          <w:szCs w:val="24"/>
        </w:rPr>
        <w:t xml:space="preserve"> that she used her home computer. Administrator 4 then asked Complainant what device she used to send the complaint, to which Complainant </w:t>
      </w:r>
      <w:r w:rsidR="00A949F8" w:rsidRPr="00841DC8">
        <w:rPr>
          <w:rFonts w:asciiTheme="minorHAnsi" w:eastAsiaTheme="minorHAnsi" w:hAnsiTheme="minorHAnsi" w:cstheme="minorHAnsi"/>
          <w:sz w:val="24"/>
          <w:szCs w:val="24"/>
        </w:rPr>
        <w:t>replied</w:t>
      </w:r>
      <w:r w:rsidR="00AF4C47" w:rsidRPr="00841DC8">
        <w:rPr>
          <w:rFonts w:asciiTheme="minorHAnsi" w:eastAsiaTheme="minorHAnsi" w:hAnsiTheme="minorHAnsi" w:cstheme="minorHAnsi"/>
          <w:sz w:val="24"/>
          <w:szCs w:val="24"/>
        </w:rPr>
        <w:t xml:space="preserve"> th</w:t>
      </w:r>
      <w:r w:rsidR="00B53F28" w:rsidRPr="00841DC8">
        <w:rPr>
          <w:rFonts w:asciiTheme="minorHAnsi" w:eastAsiaTheme="minorHAnsi" w:hAnsiTheme="minorHAnsi" w:cstheme="minorHAnsi"/>
          <w:sz w:val="24"/>
          <w:szCs w:val="24"/>
        </w:rPr>
        <w:t>at she used her phone</w:t>
      </w:r>
      <w:r w:rsidR="00AF4C47" w:rsidRPr="00841DC8">
        <w:rPr>
          <w:rFonts w:asciiTheme="minorHAnsi" w:eastAsiaTheme="minorHAnsi" w:hAnsiTheme="minorHAnsi" w:cstheme="minorHAnsi"/>
          <w:sz w:val="24"/>
          <w:szCs w:val="24"/>
        </w:rPr>
        <w:t xml:space="preserve">. Administrator 4 finally asked Complainant what role she saw herself in when she was writing the complaint, to which Complainant </w:t>
      </w:r>
      <w:r w:rsidR="00A949F8" w:rsidRPr="00841DC8">
        <w:rPr>
          <w:rFonts w:asciiTheme="minorHAnsi" w:eastAsiaTheme="minorHAnsi" w:hAnsiTheme="minorHAnsi" w:cstheme="minorHAnsi"/>
          <w:sz w:val="24"/>
          <w:szCs w:val="24"/>
        </w:rPr>
        <w:t>replied</w:t>
      </w:r>
      <w:r w:rsidR="00AF4C47" w:rsidRPr="00841DC8">
        <w:rPr>
          <w:rFonts w:asciiTheme="minorHAnsi" w:eastAsiaTheme="minorHAnsi" w:hAnsiTheme="minorHAnsi" w:cstheme="minorHAnsi"/>
          <w:sz w:val="24"/>
          <w:szCs w:val="24"/>
        </w:rPr>
        <w:t xml:space="preserve"> that she saw her</w:t>
      </w:r>
      <w:r w:rsidR="00B53F28" w:rsidRPr="00841DC8">
        <w:rPr>
          <w:rFonts w:asciiTheme="minorHAnsi" w:eastAsiaTheme="minorHAnsi" w:hAnsiTheme="minorHAnsi" w:cstheme="minorHAnsi"/>
          <w:sz w:val="24"/>
          <w:szCs w:val="24"/>
        </w:rPr>
        <w:t>self as a parent</w:t>
      </w:r>
      <w:r w:rsidR="00AF4C47" w:rsidRPr="00841DC8">
        <w:rPr>
          <w:rFonts w:asciiTheme="minorHAnsi" w:eastAsiaTheme="minorHAnsi" w:hAnsiTheme="minorHAnsi" w:cstheme="minorHAnsi"/>
          <w:sz w:val="24"/>
          <w:szCs w:val="24"/>
        </w:rPr>
        <w:t xml:space="preserve">. In consideration of these facts, the department </w:t>
      </w:r>
      <w:r w:rsidR="00B53F28" w:rsidRPr="00841DC8">
        <w:rPr>
          <w:rFonts w:asciiTheme="minorHAnsi" w:eastAsiaTheme="minorHAnsi" w:hAnsiTheme="minorHAnsi" w:cstheme="minorHAnsi"/>
          <w:sz w:val="24"/>
          <w:szCs w:val="24"/>
        </w:rPr>
        <w:t>finds</w:t>
      </w:r>
      <w:r w:rsidR="00AF4C47" w:rsidRPr="00841DC8">
        <w:rPr>
          <w:rFonts w:asciiTheme="minorHAnsi" w:eastAsiaTheme="minorHAnsi" w:hAnsiTheme="minorHAnsi" w:cstheme="minorHAnsi"/>
          <w:sz w:val="24"/>
          <w:szCs w:val="24"/>
        </w:rPr>
        <w:t xml:space="preserve"> that </w:t>
      </w:r>
      <w:r w:rsidR="00B53F28" w:rsidRPr="00841DC8">
        <w:rPr>
          <w:rFonts w:asciiTheme="minorHAnsi" w:eastAsiaTheme="minorHAnsi" w:hAnsiTheme="minorHAnsi" w:cstheme="minorHAnsi"/>
          <w:sz w:val="24"/>
          <w:szCs w:val="24"/>
        </w:rPr>
        <w:t xml:space="preserve">the filing of the complaint alleging discrimination not only led to the March 9th meeting, but </w:t>
      </w:r>
      <w:r w:rsidR="00B22F0F" w:rsidRPr="00841DC8">
        <w:rPr>
          <w:rFonts w:asciiTheme="minorHAnsi" w:eastAsiaTheme="minorHAnsi" w:hAnsiTheme="minorHAnsi" w:cstheme="minorHAnsi"/>
          <w:sz w:val="24"/>
          <w:szCs w:val="24"/>
        </w:rPr>
        <w:t xml:space="preserve">likely </w:t>
      </w:r>
      <w:r w:rsidR="00B53F28" w:rsidRPr="00841DC8">
        <w:rPr>
          <w:rFonts w:asciiTheme="minorHAnsi" w:eastAsiaTheme="minorHAnsi" w:hAnsiTheme="minorHAnsi" w:cstheme="minorHAnsi"/>
          <w:sz w:val="24"/>
          <w:szCs w:val="24"/>
        </w:rPr>
        <w:t>was the exclusive cause for it.</w:t>
      </w:r>
    </w:p>
    <w:p w14:paraId="2BF324AF" w14:textId="55C66C56" w:rsidR="00B53F28" w:rsidRPr="00841DC8" w:rsidRDefault="00B53F28" w:rsidP="00AF4C47">
      <w:pPr>
        <w:autoSpaceDE w:val="0"/>
        <w:autoSpaceDN w:val="0"/>
        <w:adjustRightInd w:val="0"/>
        <w:spacing w:after="0"/>
        <w:jc w:val="both"/>
        <w:rPr>
          <w:rFonts w:asciiTheme="minorHAnsi" w:eastAsiaTheme="minorHAnsi" w:hAnsiTheme="minorHAnsi" w:cstheme="minorHAnsi"/>
          <w:sz w:val="24"/>
          <w:szCs w:val="24"/>
        </w:rPr>
      </w:pPr>
    </w:p>
    <w:p w14:paraId="21DB9EDE" w14:textId="119828BF" w:rsidR="00B53F28" w:rsidRPr="00841DC8" w:rsidRDefault="00B53F28" w:rsidP="00AF4C47">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Having found a </w:t>
      </w:r>
      <w:r w:rsidRPr="00841DC8">
        <w:rPr>
          <w:rFonts w:asciiTheme="minorHAnsi" w:eastAsiaTheme="minorHAnsi" w:hAnsiTheme="minorHAnsi" w:cstheme="minorHAnsi"/>
          <w:i/>
          <w:sz w:val="24"/>
          <w:szCs w:val="24"/>
        </w:rPr>
        <w:t xml:space="preserve">prima facie </w:t>
      </w:r>
      <w:r w:rsidRPr="00841DC8">
        <w:rPr>
          <w:rFonts w:asciiTheme="minorHAnsi" w:eastAsiaTheme="minorHAnsi" w:hAnsiTheme="minorHAnsi" w:cstheme="minorHAnsi"/>
          <w:sz w:val="24"/>
          <w:szCs w:val="24"/>
        </w:rPr>
        <w:t xml:space="preserve">case for retaliation, the department </w:t>
      </w:r>
      <w:r w:rsidR="00FF65CC" w:rsidRPr="00841DC8">
        <w:rPr>
          <w:rFonts w:asciiTheme="minorHAnsi" w:eastAsiaTheme="minorHAnsi" w:hAnsiTheme="minorHAnsi" w:cstheme="minorHAnsi"/>
          <w:sz w:val="24"/>
          <w:szCs w:val="24"/>
        </w:rPr>
        <w:t>questioned the district to learn whether there was a legitimate</w:t>
      </w:r>
      <w:r w:rsidR="00131D06" w:rsidRPr="00841DC8">
        <w:rPr>
          <w:rFonts w:asciiTheme="minorHAnsi" w:eastAsiaTheme="minorHAnsi" w:hAnsiTheme="minorHAnsi" w:cstheme="minorHAnsi"/>
          <w:sz w:val="24"/>
          <w:szCs w:val="24"/>
        </w:rPr>
        <w:t>,</w:t>
      </w:r>
      <w:r w:rsidR="00FF65CC" w:rsidRPr="00841DC8">
        <w:rPr>
          <w:rFonts w:asciiTheme="minorHAnsi" w:eastAsiaTheme="minorHAnsi" w:hAnsiTheme="minorHAnsi" w:cstheme="minorHAnsi"/>
          <w:sz w:val="24"/>
          <w:szCs w:val="24"/>
        </w:rPr>
        <w:t xml:space="preserve"> non-discriminatory reason for threatening disciplinary action against Complainant. </w:t>
      </w:r>
      <w:r w:rsidR="00131D06" w:rsidRPr="00841DC8">
        <w:rPr>
          <w:rFonts w:asciiTheme="minorHAnsi" w:eastAsiaTheme="minorHAnsi" w:hAnsiTheme="minorHAnsi" w:cstheme="minorHAnsi"/>
          <w:sz w:val="24"/>
          <w:szCs w:val="24"/>
        </w:rPr>
        <w:t xml:space="preserve">Unlike at the March 9th meeting, the district did not proffer as a reason that Complainant engaged in workplace harassment or violated the terms of her union contract. Instead, when asked why the district responded to Coach’s complaint alleging workplace harassment, but ignored Complainant’s complaint alleging discrimination, Administrator 2 responded that his decision was not racially motivated because he “grew up in Chicago and had black friends.” </w:t>
      </w:r>
      <w:r w:rsidR="00FF0057" w:rsidRPr="00841DC8">
        <w:rPr>
          <w:rFonts w:asciiTheme="minorHAnsi" w:eastAsiaTheme="minorHAnsi" w:hAnsiTheme="minorHAnsi" w:cstheme="minorHAnsi"/>
          <w:sz w:val="24"/>
          <w:szCs w:val="24"/>
        </w:rPr>
        <w:t xml:space="preserve">The department finds that the district’s response does not provide a legitimate, non-discriminatory reason to threaten disciplinary action. </w:t>
      </w:r>
    </w:p>
    <w:p w14:paraId="3D2E304F" w14:textId="63B87121" w:rsidR="00D94C86" w:rsidRPr="00841DC8" w:rsidRDefault="00D94C86"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03B57E69" w14:textId="474A3B65" w:rsidR="00D1415B" w:rsidRPr="00841DC8" w:rsidRDefault="00FF65CC" w:rsidP="00FF65CC">
      <w:pPr>
        <w:autoSpaceDE w:val="0"/>
        <w:autoSpaceDN w:val="0"/>
        <w:adjustRightInd w:val="0"/>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Notably, the district also violated the only act </w:t>
      </w:r>
      <w:r w:rsidR="008F5C04" w:rsidRPr="00841DC8">
        <w:rPr>
          <w:rFonts w:asciiTheme="minorHAnsi" w:eastAsiaTheme="minorHAnsi" w:hAnsiTheme="minorHAnsi" w:cstheme="minorHAnsi"/>
          <w:sz w:val="24"/>
          <w:szCs w:val="24"/>
        </w:rPr>
        <w:t xml:space="preserve">ancillary to discriminatory retaliation </w:t>
      </w:r>
      <w:r w:rsidRPr="00841DC8">
        <w:rPr>
          <w:rFonts w:asciiTheme="minorHAnsi" w:eastAsiaTheme="minorHAnsi" w:hAnsiTheme="minorHAnsi" w:cstheme="minorHAnsi"/>
          <w:sz w:val="24"/>
          <w:szCs w:val="24"/>
        </w:rPr>
        <w:t xml:space="preserve">specifically prohibited in federal regulations: revealing the identity of </w:t>
      </w:r>
      <w:r w:rsidR="007D324E" w:rsidRPr="00841DC8">
        <w:rPr>
          <w:rFonts w:asciiTheme="minorHAnsi" w:eastAsiaTheme="minorHAnsi" w:hAnsiTheme="minorHAnsi" w:cstheme="minorHAnsi"/>
          <w:sz w:val="24"/>
          <w:szCs w:val="24"/>
        </w:rPr>
        <w:t xml:space="preserve">a </w:t>
      </w:r>
      <w:r w:rsidRPr="00841DC8">
        <w:rPr>
          <w:rFonts w:asciiTheme="minorHAnsi" w:eastAsiaTheme="minorHAnsi" w:hAnsiTheme="minorHAnsi" w:cstheme="minorHAnsi"/>
          <w:sz w:val="24"/>
          <w:szCs w:val="24"/>
        </w:rPr>
        <w:t>complainant.</w:t>
      </w:r>
      <w:r w:rsidRPr="00841DC8">
        <w:rPr>
          <w:rStyle w:val="FootnoteReference"/>
          <w:rFonts w:asciiTheme="minorHAnsi" w:eastAsiaTheme="minorHAnsi" w:hAnsiTheme="minorHAnsi" w:cstheme="minorHAnsi"/>
          <w:sz w:val="24"/>
          <w:szCs w:val="24"/>
        </w:rPr>
        <w:footnoteReference w:id="43"/>
      </w:r>
      <w:r w:rsidRPr="00841DC8">
        <w:rPr>
          <w:rFonts w:asciiTheme="minorHAnsi" w:eastAsiaTheme="minorHAnsi" w:hAnsiTheme="minorHAnsi" w:cstheme="minorHAnsi"/>
          <w:sz w:val="24"/>
          <w:szCs w:val="24"/>
        </w:rPr>
        <w:t xml:space="preserve"> On or about March 2, 2018, Administrator 2 contacted Complainant’</w:t>
      </w:r>
      <w:r w:rsidR="008F5C04" w:rsidRPr="00841DC8">
        <w:rPr>
          <w:rFonts w:asciiTheme="minorHAnsi" w:eastAsiaTheme="minorHAnsi" w:hAnsiTheme="minorHAnsi" w:cstheme="minorHAnsi"/>
          <w:sz w:val="24"/>
          <w:szCs w:val="24"/>
        </w:rPr>
        <w:t>s supervisor</w:t>
      </w:r>
      <w:r w:rsidRPr="00841DC8">
        <w:rPr>
          <w:rFonts w:asciiTheme="minorHAnsi" w:eastAsiaTheme="minorHAnsi" w:hAnsiTheme="minorHAnsi" w:cstheme="minorHAnsi"/>
          <w:sz w:val="24"/>
          <w:szCs w:val="24"/>
        </w:rPr>
        <w:t xml:space="preserve"> to </w:t>
      </w:r>
      <w:r w:rsidR="008F5C04" w:rsidRPr="00841DC8">
        <w:rPr>
          <w:rFonts w:asciiTheme="minorHAnsi" w:eastAsiaTheme="minorHAnsi" w:hAnsiTheme="minorHAnsi" w:cstheme="minorHAnsi"/>
          <w:sz w:val="24"/>
          <w:szCs w:val="24"/>
        </w:rPr>
        <w:t xml:space="preserve">ask </w:t>
      </w:r>
      <w:r w:rsidRPr="00841DC8">
        <w:rPr>
          <w:rFonts w:asciiTheme="minorHAnsi" w:eastAsiaTheme="minorHAnsi" w:hAnsiTheme="minorHAnsi" w:cstheme="minorHAnsi"/>
          <w:sz w:val="24"/>
          <w:szCs w:val="24"/>
        </w:rPr>
        <w:t xml:space="preserve">what kind of person Complainant was, what kind of employee </w:t>
      </w:r>
      <w:r w:rsidR="007B1BF0" w:rsidRPr="00841DC8">
        <w:rPr>
          <w:rFonts w:asciiTheme="minorHAnsi" w:eastAsiaTheme="minorHAnsi" w:hAnsiTheme="minorHAnsi" w:cstheme="minorHAnsi"/>
          <w:sz w:val="24"/>
          <w:szCs w:val="24"/>
        </w:rPr>
        <w:t>she</w:t>
      </w:r>
      <w:r w:rsidRPr="00841DC8">
        <w:rPr>
          <w:rFonts w:asciiTheme="minorHAnsi" w:eastAsiaTheme="minorHAnsi" w:hAnsiTheme="minorHAnsi" w:cstheme="minorHAnsi"/>
          <w:sz w:val="24"/>
          <w:szCs w:val="24"/>
        </w:rPr>
        <w:t xml:space="preserve"> was, whether Administrator 3 knew about the March 1st complaint and, if so, what they knew about it.</w:t>
      </w:r>
      <w:r w:rsidR="007D324E" w:rsidRPr="00841DC8">
        <w:rPr>
          <w:rFonts w:asciiTheme="minorHAnsi" w:eastAsiaTheme="minorHAnsi" w:hAnsiTheme="minorHAnsi" w:cstheme="minorHAnsi"/>
          <w:sz w:val="24"/>
          <w:szCs w:val="24"/>
        </w:rPr>
        <w:t xml:space="preserve"> The department</w:t>
      </w:r>
      <w:r w:rsidR="007B1BF0" w:rsidRPr="00841DC8">
        <w:rPr>
          <w:rFonts w:asciiTheme="minorHAnsi" w:eastAsiaTheme="minorHAnsi" w:hAnsiTheme="minorHAnsi" w:cstheme="minorHAnsi"/>
          <w:sz w:val="24"/>
          <w:szCs w:val="24"/>
        </w:rPr>
        <w:t xml:space="preserve"> </w:t>
      </w:r>
      <w:r w:rsidR="007D324E" w:rsidRPr="00841DC8">
        <w:rPr>
          <w:rFonts w:asciiTheme="minorHAnsi" w:eastAsiaTheme="minorHAnsi" w:hAnsiTheme="minorHAnsi" w:cstheme="minorHAnsi"/>
          <w:sz w:val="24"/>
          <w:szCs w:val="24"/>
        </w:rPr>
        <w:t>questioned the district about this incident. In response, Administrator 2 replied that he would not have made the call had he known that Administrator 3 was going to tell Complainant about it.</w:t>
      </w:r>
      <w:r w:rsidR="00FF0057" w:rsidRPr="00841DC8">
        <w:rPr>
          <w:rFonts w:asciiTheme="minorHAnsi" w:eastAsiaTheme="minorHAnsi" w:hAnsiTheme="minorHAnsi" w:cstheme="minorHAnsi"/>
          <w:sz w:val="24"/>
          <w:szCs w:val="24"/>
        </w:rPr>
        <w:t xml:space="preserve"> The department finds that the district’s response does not explain why the district revealed the identity of the complainant to Administrator 3, but, instead, indicates that the district assumed that </w:t>
      </w:r>
      <w:r w:rsidR="00D1415B" w:rsidRPr="00841DC8">
        <w:rPr>
          <w:rFonts w:asciiTheme="minorHAnsi" w:eastAsiaTheme="minorHAnsi" w:hAnsiTheme="minorHAnsi" w:cstheme="minorHAnsi"/>
          <w:sz w:val="24"/>
          <w:szCs w:val="24"/>
        </w:rPr>
        <w:t>this violation of federal regulations would not be discovered.</w:t>
      </w:r>
    </w:p>
    <w:p w14:paraId="1852CBE8" w14:textId="77777777" w:rsidR="00FF65CC" w:rsidRPr="00841DC8" w:rsidRDefault="00FF65CC" w:rsidP="00FF65CC">
      <w:pPr>
        <w:autoSpaceDE w:val="0"/>
        <w:autoSpaceDN w:val="0"/>
        <w:adjustRightInd w:val="0"/>
        <w:spacing w:after="0"/>
        <w:jc w:val="both"/>
        <w:rPr>
          <w:rFonts w:asciiTheme="minorHAnsi" w:eastAsiaTheme="minorHAnsi" w:hAnsiTheme="minorHAnsi" w:cstheme="minorHAnsi"/>
          <w:sz w:val="24"/>
          <w:szCs w:val="24"/>
        </w:rPr>
      </w:pPr>
    </w:p>
    <w:p w14:paraId="2F1F42D2" w14:textId="4C10C853" w:rsidR="002B05A2" w:rsidRPr="00841DC8" w:rsidRDefault="007D324E" w:rsidP="00BB5A5F">
      <w:pPr>
        <w:pStyle w:val="ListParagraph"/>
        <w:autoSpaceDE w:val="0"/>
        <w:autoSpaceDN w:val="0"/>
        <w:adjustRightInd w:val="0"/>
        <w:spacing w:after="0"/>
        <w:ind w:left="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lastRenderedPageBreak/>
        <w:t>In consideration of the evidence, the department finds that the district may have retaliated against Complainant for filing complaints alleging discrimination.</w:t>
      </w:r>
    </w:p>
    <w:p w14:paraId="225540C2" w14:textId="2CFC6A7C" w:rsidR="00656406" w:rsidRPr="00841DC8" w:rsidRDefault="00656406" w:rsidP="00601414">
      <w:pPr>
        <w:pStyle w:val="ListParagraph"/>
        <w:autoSpaceDE w:val="0"/>
        <w:autoSpaceDN w:val="0"/>
        <w:adjustRightInd w:val="0"/>
        <w:spacing w:after="0"/>
        <w:ind w:left="0"/>
        <w:jc w:val="both"/>
        <w:rPr>
          <w:rFonts w:asciiTheme="minorHAnsi" w:eastAsiaTheme="minorHAnsi" w:hAnsiTheme="minorHAnsi" w:cstheme="minorHAnsi"/>
          <w:sz w:val="24"/>
          <w:szCs w:val="24"/>
        </w:rPr>
      </w:pPr>
    </w:p>
    <w:p w14:paraId="4C34B90D" w14:textId="1FCF17F3" w:rsidR="00D1698D" w:rsidRPr="00841DC8" w:rsidRDefault="00397945" w:rsidP="00397945">
      <w:pPr>
        <w:pStyle w:val="ListParagraph"/>
        <w:autoSpaceDE w:val="0"/>
        <w:autoSpaceDN w:val="0"/>
        <w:adjustRightInd w:val="0"/>
        <w:spacing w:after="0"/>
        <w:ind w:left="0"/>
        <w:jc w:val="center"/>
        <w:rPr>
          <w:rFonts w:asciiTheme="minorHAnsi" w:eastAsiaTheme="minorHAnsi" w:hAnsiTheme="minorHAnsi" w:cstheme="minorHAnsi"/>
          <w:b/>
          <w:bCs/>
          <w:sz w:val="24"/>
          <w:szCs w:val="24"/>
        </w:rPr>
      </w:pPr>
      <w:r w:rsidRPr="00841DC8">
        <w:rPr>
          <w:rFonts w:asciiTheme="minorHAnsi" w:eastAsiaTheme="minorHAnsi" w:hAnsiTheme="minorHAnsi" w:cstheme="minorHAnsi"/>
          <w:b/>
          <w:bCs/>
          <w:sz w:val="24"/>
          <w:szCs w:val="24"/>
        </w:rPr>
        <w:t xml:space="preserve">PRELIMINARY </w:t>
      </w:r>
      <w:r w:rsidR="00375699" w:rsidRPr="00841DC8">
        <w:rPr>
          <w:rFonts w:asciiTheme="minorHAnsi" w:eastAsiaTheme="minorHAnsi" w:hAnsiTheme="minorHAnsi" w:cstheme="minorHAnsi"/>
          <w:b/>
          <w:bCs/>
          <w:sz w:val="24"/>
          <w:szCs w:val="24"/>
        </w:rPr>
        <w:t>CONCLUSION</w:t>
      </w:r>
    </w:p>
    <w:p w14:paraId="1DAC01DD" w14:textId="77777777" w:rsidR="00D1698D" w:rsidRPr="00841DC8" w:rsidRDefault="00D1698D" w:rsidP="00D1698D">
      <w:pPr>
        <w:autoSpaceDE w:val="0"/>
        <w:autoSpaceDN w:val="0"/>
        <w:adjustRightInd w:val="0"/>
        <w:spacing w:after="0"/>
        <w:jc w:val="both"/>
        <w:rPr>
          <w:rFonts w:asciiTheme="minorHAnsi" w:eastAsiaTheme="minorHAnsi" w:hAnsiTheme="minorHAnsi" w:cstheme="minorHAnsi"/>
          <w:bCs/>
          <w:sz w:val="24"/>
          <w:szCs w:val="24"/>
        </w:rPr>
      </w:pPr>
    </w:p>
    <w:p w14:paraId="4236B071" w14:textId="343D1730" w:rsidR="00065D63" w:rsidRPr="00841DC8" w:rsidRDefault="00697E73" w:rsidP="006E44EF">
      <w:pPr>
        <w:spacing w:after="0"/>
        <w:jc w:val="both"/>
        <w:rPr>
          <w:rFonts w:asciiTheme="minorHAnsi" w:eastAsiaTheme="minorHAnsi" w:hAnsiTheme="minorHAnsi" w:cstheme="minorHAnsi"/>
          <w:sz w:val="24"/>
          <w:szCs w:val="24"/>
        </w:rPr>
      </w:pPr>
      <w:r w:rsidRPr="00841DC8">
        <w:rPr>
          <w:rFonts w:asciiTheme="minorHAnsi" w:eastAsiaTheme="minorHAnsi" w:hAnsiTheme="minorHAnsi" w:cstheme="minorHAnsi"/>
          <w:sz w:val="24"/>
          <w:szCs w:val="24"/>
        </w:rPr>
        <w:t xml:space="preserve">In conclusion, the Oregon Department of Education finds that </w:t>
      </w:r>
      <w:r w:rsidR="00121618" w:rsidRPr="00841DC8">
        <w:rPr>
          <w:rFonts w:asciiTheme="minorHAnsi" w:eastAsiaTheme="minorHAnsi" w:hAnsiTheme="minorHAnsi" w:cstheme="minorHAnsi"/>
          <w:sz w:val="24"/>
          <w:szCs w:val="24"/>
        </w:rPr>
        <w:t xml:space="preserve">North Bend School District 13 may have violated ORS 659.850 and OAR 581-021-0045(3) on the basis that: </w:t>
      </w:r>
    </w:p>
    <w:p w14:paraId="0D153A10" w14:textId="77777777" w:rsidR="00065D63" w:rsidRPr="00841DC8" w:rsidRDefault="00065D63" w:rsidP="006E44EF">
      <w:pPr>
        <w:spacing w:after="0"/>
        <w:jc w:val="both"/>
        <w:rPr>
          <w:rFonts w:asciiTheme="minorHAnsi" w:eastAsiaTheme="minorHAnsi" w:hAnsiTheme="minorHAnsi" w:cstheme="minorHAnsi"/>
          <w:sz w:val="24"/>
          <w:szCs w:val="24"/>
        </w:rPr>
      </w:pPr>
    </w:p>
    <w:p w14:paraId="68447F55" w14:textId="50140FBE" w:rsidR="00065D63" w:rsidRPr="00841DC8" w:rsidRDefault="00065D63" w:rsidP="00065D63">
      <w:pPr>
        <w:pStyle w:val="ListParagraph"/>
        <w:numPr>
          <w:ilvl w:val="1"/>
          <w:numId w:val="46"/>
        </w:numPr>
        <w:spacing w:after="0"/>
        <w:jc w:val="both"/>
        <w:rPr>
          <w:rFonts w:cs="Calibri"/>
          <w:color w:val="000000"/>
          <w:sz w:val="24"/>
          <w:szCs w:val="24"/>
        </w:rPr>
      </w:pPr>
      <w:r w:rsidRPr="00841DC8">
        <w:rPr>
          <w:rFonts w:cs="Calibri"/>
          <w:color w:val="000000"/>
          <w:sz w:val="24"/>
          <w:szCs w:val="24"/>
        </w:rPr>
        <w:t>T</w:t>
      </w:r>
      <w:r w:rsidR="00121618" w:rsidRPr="00841DC8">
        <w:rPr>
          <w:rFonts w:cs="Calibri"/>
          <w:color w:val="000000"/>
          <w:sz w:val="24"/>
          <w:szCs w:val="24"/>
        </w:rPr>
        <w:t xml:space="preserve">here is sufficient evidence to find Student A </w:t>
      </w:r>
      <w:r w:rsidR="00F768CB" w:rsidRPr="00841DC8">
        <w:rPr>
          <w:rFonts w:cs="Calibri"/>
          <w:color w:val="000000"/>
          <w:sz w:val="24"/>
          <w:szCs w:val="24"/>
        </w:rPr>
        <w:t>and other students were</w:t>
      </w:r>
      <w:r w:rsidR="00121618" w:rsidRPr="00841DC8">
        <w:rPr>
          <w:rFonts w:cs="Calibri"/>
          <w:color w:val="000000"/>
          <w:sz w:val="24"/>
          <w:szCs w:val="24"/>
        </w:rPr>
        <w:t xml:space="preserve"> subject to </w:t>
      </w:r>
      <w:r w:rsidR="00E36B3B" w:rsidRPr="00841DC8">
        <w:rPr>
          <w:rFonts w:cs="Calibri"/>
          <w:color w:val="000000"/>
          <w:sz w:val="24"/>
          <w:szCs w:val="24"/>
        </w:rPr>
        <w:t>discrimination</w:t>
      </w:r>
      <w:r w:rsidR="00316043" w:rsidRPr="00841DC8">
        <w:rPr>
          <w:rFonts w:cs="Calibri"/>
          <w:color w:val="000000"/>
          <w:sz w:val="24"/>
          <w:szCs w:val="24"/>
        </w:rPr>
        <w:t xml:space="preserve"> on the basis of race, color, and national origin </w:t>
      </w:r>
      <w:r w:rsidR="00121618" w:rsidRPr="00841DC8">
        <w:rPr>
          <w:rFonts w:cs="Calibri"/>
          <w:color w:val="000000"/>
          <w:sz w:val="24"/>
          <w:szCs w:val="24"/>
        </w:rPr>
        <w:t xml:space="preserve">by </w:t>
      </w:r>
      <w:r w:rsidR="00F768CB" w:rsidRPr="00841DC8">
        <w:rPr>
          <w:rFonts w:cs="Calibri"/>
          <w:color w:val="000000"/>
          <w:sz w:val="24"/>
          <w:szCs w:val="24"/>
        </w:rPr>
        <w:t xml:space="preserve">both the district and </w:t>
      </w:r>
      <w:r w:rsidRPr="00841DC8">
        <w:rPr>
          <w:rFonts w:cs="Calibri"/>
          <w:color w:val="000000"/>
          <w:sz w:val="24"/>
          <w:szCs w:val="24"/>
        </w:rPr>
        <w:t>members of the NB Swim Team;</w:t>
      </w:r>
      <w:r w:rsidR="00121618" w:rsidRPr="00841DC8">
        <w:rPr>
          <w:rFonts w:cs="Calibri"/>
          <w:color w:val="000000"/>
          <w:sz w:val="24"/>
          <w:szCs w:val="24"/>
        </w:rPr>
        <w:t xml:space="preserve"> </w:t>
      </w:r>
    </w:p>
    <w:p w14:paraId="490EA6BA" w14:textId="77777777" w:rsidR="00065D63" w:rsidRPr="00841DC8" w:rsidRDefault="00065D63" w:rsidP="00065D63">
      <w:pPr>
        <w:pStyle w:val="ListParagraph"/>
        <w:spacing w:after="0"/>
        <w:ind w:left="1440"/>
        <w:jc w:val="both"/>
        <w:rPr>
          <w:rFonts w:cs="Calibri"/>
          <w:color w:val="000000"/>
          <w:sz w:val="24"/>
          <w:szCs w:val="24"/>
        </w:rPr>
      </w:pPr>
    </w:p>
    <w:p w14:paraId="73986A1B" w14:textId="725D6539" w:rsidR="00065D63" w:rsidRPr="00841DC8" w:rsidRDefault="00065D63" w:rsidP="00065D63">
      <w:pPr>
        <w:pStyle w:val="ListParagraph"/>
        <w:numPr>
          <w:ilvl w:val="1"/>
          <w:numId w:val="46"/>
        </w:numPr>
        <w:spacing w:after="0"/>
        <w:jc w:val="both"/>
        <w:rPr>
          <w:rFonts w:cs="Calibri"/>
          <w:color w:val="000000"/>
          <w:sz w:val="24"/>
          <w:szCs w:val="24"/>
        </w:rPr>
      </w:pPr>
      <w:r w:rsidRPr="00841DC8">
        <w:rPr>
          <w:rFonts w:cs="Calibri"/>
          <w:color w:val="000000"/>
          <w:sz w:val="24"/>
          <w:szCs w:val="24"/>
        </w:rPr>
        <w:t>T</w:t>
      </w:r>
      <w:r w:rsidR="00121618" w:rsidRPr="00841DC8">
        <w:rPr>
          <w:rFonts w:cs="Calibri"/>
          <w:color w:val="000000"/>
          <w:sz w:val="24"/>
          <w:szCs w:val="24"/>
        </w:rPr>
        <w:t>here is sufficient evide</w:t>
      </w:r>
      <w:r w:rsidR="0010550C" w:rsidRPr="00841DC8">
        <w:rPr>
          <w:rFonts w:cs="Calibri"/>
          <w:color w:val="000000"/>
          <w:sz w:val="24"/>
          <w:szCs w:val="24"/>
        </w:rPr>
        <w:t xml:space="preserve">nce to find the district subjected Student A and Complainant to disparate treatment on the basis of race by </w:t>
      </w:r>
      <w:r w:rsidR="00316043" w:rsidRPr="00841DC8">
        <w:rPr>
          <w:rFonts w:cs="Calibri"/>
          <w:color w:val="000000"/>
          <w:sz w:val="24"/>
          <w:szCs w:val="24"/>
        </w:rPr>
        <w:t xml:space="preserve">not </w:t>
      </w:r>
      <w:r w:rsidR="007D324E" w:rsidRPr="00841DC8">
        <w:rPr>
          <w:rFonts w:cs="Calibri"/>
          <w:color w:val="000000"/>
          <w:sz w:val="24"/>
          <w:szCs w:val="24"/>
        </w:rPr>
        <w:t>responding appropriately to that disparate treatment</w:t>
      </w:r>
      <w:r w:rsidR="00121618" w:rsidRPr="00841DC8">
        <w:rPr>
          <w:rFonts w:cs="Calibri"/>
          <w:color w:val="000000"/>
          <w:sz w:val="24"/>
          <w:szCs w:val="24"/>
        </w:rPr>
        <w:t xml:space="preserve">; and </w:t>
      </w:r>
    </w:p>
    <w:p w14:paraId="08E835CA" w14:textId="77777777" w:rsidR="00065D63" w:rsidRPr="00841DC8" w:rsidRDefault="00065D63" w:rsidP="00065D63">
      <w:pPr>
        <w:pStyle w:val="ListParagraph"/>
        <w:spacing w:after="0"/>
        <w:ind w:left="1440"/>
        <w:jc w:val="both"/>
        <w:rPr>
          <w:rFonts w:asciiTheme="minorHAnsi" w:eastAsiaTheme="minorHAnsi" w:hAnsiTheme="minorHAnsi" w:cstheme="minorHAnsi"/>
          <w:sz w:val="24"/>
          <w:szCs w:val="24"/>
        </w:rPr>
      </w:pPr>
    </w:p>
    <w:p w14:paraId="615968AB" w14:textId="2DC180D3" w:rsidR="00121618" w:rsidRPr="00841DC8" w:rsidRDefault="00065D63" w:rsidP="00065D63">
      <w:pPr>
        <w:pStyle w:val="ListParagraph"/>
        <w:numPr>
          <w:ilvl w:val="1"/>
          <w:numId w:val="46"/>
        </w:numPr>
        <w:spacing w:after="0"/>
        <w:jc w:val="both"/>
        <w:rPr>
          <w:rFonts w:asciiTheme="minorHAnsi" w:eastAsiaTheme="minorHAnsi" w:hAnsiTheme="minorHAnsi" w:cstheme="minorHAnsi"/>
          <w:sz w:val="24"/>
          <w:szCs w:val="24"/>
        </w:rPr>
      </w:pPr>
      <w:r w:rsidRPr="00841DC8">
        <w:rPr>
          <w:rFonts w:cs="Calibri"/>
          <w:color w:val="000000"/>
          <w:sz w:val="24"/>
          <w:szCs w:val="24"/>
        </w:rPr>
        <w:t>T</w:t>
      </w:r>
      <w:r w:rsidR="00121618" w:rsidRPr="00841DC8">
        <w:rPr>
          <w:rFonts w:cs="Calibri"/>
          <w:color w:val="000000"/>
          <w:sz w:val="24"/>
          <w:szCs w:val="24"/>
        </w:rPr>
        <w:t xml:space="preserve">here is sufficient evidence to find </w:t>
      </w:r>
      <w:r w:rsidR="0010550C" w:rsidRPr="00841DC8">
        <w:rPr>
          <w:rFonts w:cs="Calibri"/>
          <w:color w:val="000000"/>
          <w:sz w:val="24"/>
          <w:szCs w:val="24"/>
        </w:rPr>
        <w:t xml:space="preserve">Complainant was </w:t>
      </w:r>
      <w:r w:rsidR="00492D13" w:rsidRPr="00841DC8">
        <w:rPr>
          <w:rFonts w:cs="Calibri"/>
          <w:color w:val="000000"/>
          <w:sz w:val="24"/>
          <w:szCs w:val="24"/>
        </w:rPr>
        <w:t>subject</w:t>
      </w:r>
      <w:r w:rsidR="00181875" w:rsidRPr="00841DC8">
        <w:rPr>
          <w:rFonts w:cs="Calibri"/>
          <w:color w:val="000000"/>
          <w:sz w:val="24"/>
          <w:szCs w:val="24"/>
        </w:rPr>
        <w:t xml:space="preserve"> </w:t>
      </w:r>
      <w:r w:rsidR="00121618" w:rsidRPr="00841DC8">
        <w:rPr>
          <w:rFonts w:cs="Calibri"/>
          <w:color w:val="000000"/>
          <w:sz w:val="24"/>
          <w:szCs w:val="24"/>
        </w:rPr>
        <w:t xml:space="preserve">to </w:t>
      </w:r>
      <w:r w:rsidR="0010550C" w:rsidRPr="00841DC8">
        <w:rPr>
          <w:rFonts w:cs="Calibri"/>
          <w:color w:val="000000"/>
          <w:sz w:val="24"/>
          <w:szCs w:val="24"/>
        </w:rPr>
        <w:t xml:space="preserve">discriminatory retaliation. </w:t>
      </w:r>
    </w:p>
    <w:p w14:paraId="6F832476" w14:textId="77777777" w:rsidR="00121618" w:rsidRPr="00841DC8" w:rsidRDefault="00121618" w:rsidP="006E44EF">
      <w:pPr>
        <w:spacing w:after="0"/>
        <w:jc w:val="both"/>
        <w:rPr>
          <w:rFonts w:asciiTheme="minorHAnsi" w:eastAsiaTheme="minorHAnsi" w:hAnsiTheme="minorHAnsi" w:cstheme="minorHAnsi"/>
          <w:sz w:val="24"/>
          <w:szCs w:val="24"/>
        </w:rPr>
      </w:pPr>
    </w:p>
    <w:p w14:paraId="7DD539BD" w14:textId="5F3565CE" w:rsidR="00121618" w:rsidRPr="00841DC8" w:rsidRDefault="00121618" w:rsidP="00121618">
      <w:pPr>
        <w:spacing w:after="0"/>
        <w:jc w:val="both"/>
        <w:rPr>
          <w:rFonts w:cs="Calibri"/>
          <w:color w:val="000000"/>
          <w:sz w:val="24"/>
          <w:szCs w:val="24"/>
        </w:rPr>
      </w:pPr>
      <w:r w:rsidRPr="00841DC8">
        <w:rPr>
          <w:rFonts w:cs="Calibri"/>
          <w:color w:val="000000"/>
          <w:sz w:val="24"/>
          <w:szCs w:val="24"/>
        </w:rPr>
        <w:t xml:space="preserve">Accordingly, the department encourages the district to reach an agreement with </w:t>
      </w:r>
      <w:r w:rsidR="00065D63" w:rsidRPr="00841DC8">
        <w:rPr>
          <w:rFonts w:cs="Calibri"/>
          <w:color w:val="000000"/>
          <w:sz w:val="24"/>
          <w:szCs w:val="24"/>
        </w:rPr>
        <w:t>Complainant</w:t>
      </w:r>
      <w:r w:rsidRPr="00841DC8">
        <w:rPr>
          <w:rFonts w:cs="Calibri"/>
          <w:color w:val="000000"/>
          <w:sz w:val="24"/>
          <w:szCs w:val="24"/>
        </w:rPr>
        <w:t xml:space="preserve"> through conciliation. If the district cannot reach an agreement with </w:t>
      </w:r>
      <w:r w:rsidR="00065D63" w:rsidRPr="00841DC8">
        <w:rPr>
          <w:rFonts w:cs="Calibri"/>
          <w:color w:val="000000"/>
          <w:sz w:val="24"/>
          <w:szCs w:val="24"/>
        </w:rPr>
        <w:t xml:space="preserve">Complainant </w:t>
      </w:r>
      <w:r w:rsidRPr="00841DC8">
        <w:rPr>
          <w:rFonts w:cs="Calibri"/>
          <w:color w:val="000000"/>
          <w:sz w:val="24"/>
          <w:szCs w:val="24"/>
        </w:rPr>
        <w:t xml:space="preserve">through conciliation within 30 days, the department will schedule a contested case hearing on the matter in accordance with </w:t>
      </w:r>
      <w:r w:rsidR="00065D63" w:rsidRPr="00841DC8">
        <w:rPr>
          <w:sz w:val="24"/>
          <w:szCs w:val="24"/>
        </w:rPr>
        <w:t>OAR 581-021-0049, as in effect on March 21, 2019</w:t>
      </w:r>
      <w:r w:rsidRPr="00841DC8">
        <w:rPr>
          <w:rFonts w:cs="Calibri"/>
          <w:color w:val="000000"/>
          <w:sz w:val="24"/>
          <w:szCs w:val="24"/>
        </w:rPr>
        <w:t>.</w:t>
      </w:r>
    </w:p>
    <w:p w14:paraId="29D0275C" w14:textId="77777777" w:rsidR="005F2E78" w:rsidRPr="00841DC8" w:rsidRDefault="005F2E78" w:rsidP="00121618">
      <w:pPr>
        <w:spacing w:after="0"/>
        <w:jc w:val="both"/>
        <w:rPr>
          <w:rFonts w:cs="Calibri"/>
          <w:color w:val="000000"/>
          <w:sz w:val="24"/>
          <w:szCs w:val="24"/>
        </w:rPr>
      </w:pPr>
    </w:p>
    <w:p w14:paraId="5768D739" w14:textId="1AB9319B" w:rsidR="00121618" w:rsidRPr="00841DC8" w:rsidRDefault="00121618" w:rsidP="00121618">
      <w:pPr>
        <w:spacing w:after="0"/>
        <w:jc w:val="both"/>
        <w:rPr>
          <w:rFonts w:cs="Calibri"/>
          <w:color w:val="000000"/>
          <w:sz w:val="24"/>
          <w:szCs w:val="24"/>
        </w:rPr>
      </w:pPr>
      <w:r w:rsidRPr="00841DC8">
        <w:rPr>
          <w:rFonts w:cs="Calibri"/>
          <w:color w:val="000000"/>
          <w:sz w:val="24"/>
          <w:szCs w:val="24"/>
        </w:rPr>
        <w:t xml:space="preserve">If </w:t>
      </w:r>
      <w:r w:rsidR="00065D63" w:rsidRPr="00841DC8">
        <w:rPr>
          <w:rFonts w:cs="Calibri"/>
          <w:color w:val="000000"/>
          <w:sz w:val="24"/>
          <w:szCs w:val="24"/>
        </w:rPr>
        <w:t xml:space="preserve">Complainant </w:t>
      </w:r>
      <w:r w:rsidRPr="00841DC8">
        <w:rPr>
          <w:rFonts w:cs="Calibri"/>
          <w:color w:val="000000"/>
          <w:sz w:val="24"/>
          <w:szCs w:val="24"/>
        </w:rPr>
        <w:t xml:space="preserve">or the district wishes to use the department as a resource during conciliation, </w:t>
      </w:r>
      <w:r w:rsidR="00065D63" w:rsidRPr="00841DC8">
        <w:rPr>
          <w:rFonts w:cs="Calibri"/>
          <w:color w:val="000000"/>
          <w:sz w:val="24"/>
          <w:szCs w:val="24"/>
        </w:rPr>
        <w:t>Complainant</w:t>
      </w:r>
      <w:r w:rsidRPr="00841DC8">
        <w:rPr>
          <w:rFonts w:cs="Calibri"/>
          <w:color w:val="000000"/>
          <w:sz w:val="24"/>
          <w:szCs w:val="24"/>
        </w:rPr>
        <w:t xml:space="preserve"> or the district may contact the department.</w:t>
      </w:r>
      <w:r w:rsidRPr="00841DC8">
        <w:rPr>
          <w:rFonts w:cs="Calibri"/>
          <w:color w:val="000000"/>
          <w:sz w:val="24"/>
          <w:szCs w:val="24"/>
          <w:vertAlign w:val="superscript"/>
        </w:rPr>
        <w:footnoteReference w:id="44"/>
      </w:r>
    </w:p>
    <w:p w14:paraId="6609E368" w14:textId="77777777" w:rsidR="00D1415B" w:rsidRPr="00841DC8" w:rsidRDefault="00D1415B" w:rsidP="006738A6">
      <w:pPr>
        <w:contextualSpacing/>
        <w:jc w:val="both"/>
        <w:rPr>
          <w:rFonts w:asciiTheme="minorHAnsi" w:hAnsiTheme="minorHAnsi" w:cstheme="minorHAnsi"/>
          <w:sz w:val="24"/>
          <w:szCs w:val="24"/>
        </w:rPr>
      </w:pPr>
    </w:p>
    <w:p w14:paraId="62A3044C" w14:textId="05D5617E" w:rsidR="006738A6" w:rsidRPr="00841DC8" w:rsidRDefault="006738A6" w:rsidP="006738A6">
      <w:pPr>
        <w:contextualSpacing/>
        <w:jc w:val="both"/>
        <w:rPr>
          <w:rFonts w:asciiTheme="minorHAnsi" w:hAnsiTheme="minorHAnsi" w:cstheme="minorHAnsi"/>
          <w:sz w:val="24"/>
          <w:szCs w:val="24"/>
        </w:rPr>
      </w:pPr>
      <w:r w:rsidRPr="00841DC8">
        <w:rPr>
          <w:rFonts w:asciiTheme="minorHAnsi" w:hAnsiTheme="minorHAnsi" w:cstheme="minorHAnsi"/>
          <w:sz w:val="24"/>
          <w:szCs w:val="24"/>
        </w:rPr>
        <w:t xml:space="preserve">If you have any questions, please contact me.  </w:t>
      </w:r>
    </w:p>
    <w:p w14:paraId="22E8C29C" w14:textId="77777777" w:rsidR="006738A6" w:rsidRPr="00841DC8" w:rsidRDefault="006738A6" w:rsidP="006738A6">
      <w:pPr>
        <w:contextualSpacing/>
        <w:jc w:val="both"/>
        <w:rPr>
          <w:rFonts w:asciiTheme="minorHAnsi" w:hAnsiTheme="minorHAnsi" w:cstheme="minorHAnsi"/>
          <w:sz w:val="24"/>
          <w:szCs w:val="24"/>
        </w:rPr>
      </w:pPr>
    </w:p>
    <w:p w14:paraId="567E9CD5" w14:textId="77777777" w:rsidR="006738A6" w:rsidRPr="00841DC8" w:rsidRDefault="006738A6" w:rsidP="00841DC8">
      <w:pPr>
        <w:ind w:left="3600" w:firstLine="720"/>
        <w:contextualSpacing/>
        <w:rPr>
          <w:rFonts w:asciiTheme="minorHAnsi" w:hAnsiTheme="minorHAnsi" w:cstheme="minorHAnsi"/>
          <w:sz w:val="24"/>
          <w:szCs w:val="24"/>
        </w:rPr>
      </w:pPr>
      <w:r w:rsidRPr="00841DC8">
        <w:rPr>
          <w:rFonts w:asciiTheme="minorHAnsi" w:hAnsiTheme="minorHAnsi" w:cstheme="minorHAnsi"/>
          <w:sz w:val="24"/>
          <w:szCs w:val="24"/>
        </w:rPr>
        <w:t xml:space="preserve">Sincerely, </w:t>
      </w:r>
    </w:p>
    <w:p w14:paraId="52538021" w14:textId="77777777" w:rsidR="006738A6" w:rsidRPr="00841DC8" w:rsidRDefault="00DF3F7E" w:rsidP="00841DC8">
      <w:pPr>
        <w:ind w:left="3600" w:firstLine="720"/>
        <w:contextualSpacing/>
        <w:rPr>
          <w:rFonts w:asciiTheme="minorHAnsi" w:hAnsiTheme="minorHAnsi" w:cstheme="minorHAnsi"/>
          <w:noProof/>
          <w:sz w:val="24"/>
          <w:szCs w:val="24"/>
        </w:rPr>
      </w:pPr>
      <w:r w:rsidRPr="00841DC8">
        <w:rPr>
          <w:rFonts w:asciiTheme="minorHAnsi" w:hAnsiTheme="minorHAnsi" w:cstheme="minorHAnsi"/>
          <w:noProof/>
          <w:sz w:val="24"/>
          <w:szCs w:val="24"/>
        </w:rPr>
        <w:drawing>
          <wp:inline distT="0" distB="0" distL="0" distR="0" wp14:anchorId="4F4EE83B" wp14:editId="212FF574">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68674947" w14:textId="5CE849C2" w:rsidR="006738A6" w:rsidRPr="00841DC8" w:rsidRDefault="006738A6" w:rsidP="00841DC8">
      <w:pPr>
        <w:ind w:left="3600" w:firstLine="720"/>
        <w:contextualSpacing/>
        <w:rPr>
          <w:rFonts w:asciiTheme="minorHAnsi" w:hAnsiTheme="minorHAnsi" w:cstheme="minorHAnsi"/>
          <w:sz w:val="24"/>
          <w:szCs w:val="24"/>
        </w:rPr>
      </w:pPr>
      <w:r w:rsidRPr="00841DC8">
        <w:rPr>
          <w:rFonts w:asciiTheme="minorHAnsi" w:hAnsiTheme="minorHAnsi" w:cstheme="minorHAnsi"/>
          <w:sz w:val="24"/>
          <w:szCs w:val="24"/>
        </w:rPr>
        <w:t>Mark Mayer</w:t>
      </w:r>
      <w:r w:rsidR="00184FA9">
        <w:rPr>
          <w:rFonts w:asciiTheme="minorHAnsi" w:hAnsiTheme="minorHAnsi" w:cstheme="minorHAnsi"/>
          <w:sz w:val="24"/>
          <w:szCs w:val="24"/>
        </w:rPr>
        <w:t>,</w:t>
      </w:r>
      <w:r w:rsidR="00DF3F7E" w:rsidRPr="00841DC8">
        <w:rPr>
          <w:rFonts w:asciiTheme="minorHAnsi" w:hAnsiTheme="minorHAnsi" w:cstheme="minorHAnsi"/>
          <w:sz w:val="24"/>
          <w:szCs w:val="24"/>
        </w:rPr>
        <w:t xml:space="preserve"> Complaint and Appeals </w:t>
      </w:r>
      <w:r w:rsidR="000303F3" w:rsidRPr="00841DC8">
        <w:rPr>
          <w:rFonts w:asciiTheme="minorHAnsi" w:hAnsiTheme="minorHAnsi" w:cstheme="minorHAnsi"/>
          <w:sz w:val="24"/>
          <w:szCs w:val="24"/>
        </w:rPr>
        <w:t>Specialist</w:t>
      </w:r>
    </w:p>
    <w:p w14:paraId="1E22AE3E" w14:textId="5EFE0BDD" w:rsidR="00184FA9" w:rsidRDefault="00800157" w:rsidP="00841DC8">
      <w:pPr>
        <w:ind w:left="3600" w:firstLine="720"/>
        <w:contextualSpacing/>
        <w:rPr>
          <w:rFonts w:asciiTheme="minorHAnsi" w:hAnsiTheme="minorHAnsi" w:cstheme="minorHAnsi"/>
          <w:sz w:val="24"/>
          <w:szCs w:val="24"/>
        </w:rPr>
      </w:pPr>
      <w:r w:rsidRPr="00841DC8">
        <w:rPr>
          <w:rFonts w:asciiTheme="minorHAnsi" w:hAnsiTheme="minorHAnsi" w:cstheme="minorHAnsi"/>
          <w:sz w:val="24"/>
          <w:szCs w:val="24"/>
        </w:rPr>
        <w:t xml:space="preserve">Office of the </w:t>
      </w:r>
      <w:r w:rsidR="00184FA9">
        <w:rPr>
          <w:rFonts w:asciiTheme="minorHAnsi" w:hAnsiTheme="minorHAnsi" w:cstheme="minorHAnsi"/>
          <w:sz w:val="24"/>
          <w:szCs w:val="24"/>
        </w:rPr>
        <w:t>Director</w:t>
      </w:r>
    </w:p>
    <w:p w14:paraId="5D731A15" w14:textId="11BBCCE6" w:rsidR="006738A6" w:rsidRPr="00841DC8" w:rsidRDefault="00184FA9" w:rsidP="00841DC8">
      <w:pPr>
        <w:ind w:left="3600" w:firstLine="720"/>
        <w:contextualSpacing/>
        <w:rPr>
          <w:rFonts w:asciiTheme="minorHAnsi" w:hAnsiTheme="minorHAnsi" w:cstheme="minorHAnsi"/>
          <w:sz w:val="24"/>
          <w:szCs w:val="24"/>
        </w:rPr>
      </w:pPr>
      <w:r>
        <w:rPr>
          <w:rFonts w:asciiTheme="minorHAnsi" w:hAnsiTheme="minorHAnsi" w:cstheme="minorHAnsi"/>
          <w:sz w:val="24"/>
          <w:szCs w:val="24"/>
        </w:rPr>
        <w:t>Oregon Department of Education</w:t>
      </w:r>
    </w:p>
    <w:p w14:paraId="1308AFDA" w14:textId="32745F44" w:rsidR="003A767B" w:rsidRPr="00841DC8" w:rsidRDefault="006738A6" w:rsidP="00841DC8">
      <w:pPr>
        <w:ind w:left="3600" w:firstLine="720"/>
        <w:contextualSpacing/>
        <w:rPr>
          <w:rFonts w:asciiTheme="minorHAnsi" w:hAnsiTheme="minorHAnsi" w:cstheme="minorHAnsi"/>
          <w:sz w:val="24"/>
          <w:szCs w:val="24"/>
        </w:rPr>
      </w:pPr>
      <w:r w:rsidRPr="00841DC8">
        <w:rPr>
          <w:rFonts w:asciiTheme="minorHAnsi" w:hAnsiTheme="minorHAnsi" w:cstheme="minorHAnsi"/>
          <w:sz w:val="24"/>
          <w:szCs w:val="24"/>
        </w:rPr>
        <w:t>Mark.Mayer@state.or.us</w:t>
      </w:r>
    </w:p>
    <w:sectPr w:rsidR="003A767B" w:rsidRPr="00841DC8" w:rsidSect="007E450F">
      <w:headerReference w:type="default" r:id="rId15"/>
      <w:footerReference w:type="default" r:id="rId16"/>
      <w:headerReference w:type="first" r:id="rId17"/>
      <w:footerReference w:type="first" r:id="rId18"/>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82D7B" w14:textId="77777777" w:rsidR="00A410B1" w:rsidRDefault="00A410B1" w:rsidP="00CE459D">
      <w:pPr>
        <w:spacing w:after="0"/>
      </w:pPr>
      <w:r>
        <w:separator/>
      </w:r>
    </w:p>
  </w:endnote>
  <w:endnote w:type="continuationSeparator" w:id="0">
    <w:p w14:paraId="06D936D0" w14:textId="77777777" w:rsidR="00A410B1" w:rsidRDefault="00A410B1"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1CD1" w14:textId="77777777" w:rsidR="000A05DC" w:rsidRDefault="000A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732B" w14:textId="77777777" w:rsidR="00A410B1" w:rsidRDefault="00A410B1" w:rsidP="00B321D1">
    <w:pPr>
      <w:pStyle w:val="Header"/>
      <w:jc w:val="right"/>
    </w:pPr>
  </w:p>
  <w:p w14:paraId="38AFF9E2" w14:textId="77777777" w:rsidR="00A410B1" w:rsidRDefault="00A410B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72086CCD" wp14:editId="4842D86D">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788E1980" w14:textId="77777777" w:rsidR="00A410B1" w:rsidRDefault="00A410B1" w:rsidP="00B25F74">
                          <w:pPr>
                            <w:pStyle w:val="Header"/>
                            <w:jc w:val="center"/>
                          </w:pPr>
                          <w:r w:rsidRPr="00456699">
                            <w:rPr>
                              <w:b/>
                              <w:sz w:val="24"/>
                              <w:szCs w:val="24"/>
                            </w:rPr>
                            <w:t>Oregon Department of Education</w:t>
                          </w:r>
                          <w:r>
                            <w:br/>
                            <w:t>255 Capitol St NE, Salem, OR 97310  |  Voice: 503-947-5600  | Fax: 503-378-5156  |  www.oregon.gov/ode</w:t>
                          </w:r>
                        </w:p>
                        <w:p w14:paraId="7E754AD1" w14:textId="77777777" w:rsidR="00A410B1" w:rsidRDefault="00A410B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86CC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788E1980" w14:textId="77777777" w:rsidR="00A410B1" w:rsidRDefault="00A410B1"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7E754AD1" w14:textId="77777777" w:rsidR="00A410B1" w:rsidRDefault="00A410B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FAEF" w14:textId="77777777" w:rsidR="00A410B1" w:rsidRDefault="00A410B1">
    <w:pPr>
      <w:pStyle w:val="Footer"/>
    </w:pPr>
    <w:r>
      <w:rPr>
        <w:noProof/>
      </w:rPr>
      <mc:AlternateContent>
        <mc:Choice Requires="wps">
          <w:drawing>
            <wp:anchor distT="45720" distB="45720" distL="114300" distR="114300" simplePos="0" relativeHeight="251656192" behindDoc="0" locked="1" layoutInCell="1" allowOverlap="1" wp14:anchorId="1CD22BAA" wp14:editId="45E1E975">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7750D74" w14:textId="77777777" w:rsidR="00A410B1" w:rsidRDefault="00A410B1" w:rsidP="00277DA1">
                          <w:pPr>
                            <w:pStyle w:val="Header"/>
                            <w:jc w:val="center"/>
                          </w:pPr>
                          <w:r>
                            <w:t>255 Capitol St NE, Salem, OR 97310  |  Voice: 503-947-5600  | Fax: 503-378-5156  |  www.oregon.gov/ode</w:t>
                          </w:r>
                        </w:p>
                        <w:p w14:paraId="2091DC55" w14:textId="77777777" w:rsidR="00A410B1" w:rsidRDefault="00A410B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22BAA"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7750D74" w14:textId="77777777" w:rsidR="00A410B1" w:rsidRDefault="00A410B1" w:rsidP="00277DA1">
                    <w:pPr>
                      <w:pStyle w:val="Header"/>
                      <w:jc w:val="center"/>
                    </w:pPr>
                    <w:r>
                      <w:t xml:space="preserve">255 Capitol St NE, Salem, OR </w:t>
                    </w:r>
                    <w:proofErr w:type="gramStart"/>
                    <w:r>
                      <w:t>97310  |</w:t>
                    </w:r>
                    <w:proofErr w:type="gramEnd"/>
                    <w:r>
                      <w:t xml:space="preserve">  Voice: 503-947-5600  | Fax: 503-378-5156  |  www.oregon.gov/ode</w:t>
                    </w:r>
                  </w:p>
                  <w:p w14:paraId="2091DC55" w14:textId="77777777" w:rsidR="00A410B1" w:rsidRDefault="00A410B1" w:rsidP="00277DA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D538" w14:textId="77777777" w:rsidR="00A410B1" w:rsidRDefault="00A410B1" w:rsidP="00B321D1">
    <w:pPr>
      <w:pStyle w:val="Header"/>
      <w:jc w:val="right"/>
    </w:pPr>
  </w:p>
  <w:p w14:paraId="1F4EB058" w14:textId="77777777" w:rsidR="00A410B1" w:rsidRDefault="00A410B1" w:rsidP="00B321D1">
    <w:pPr>
      <w:pStyle w:val="Header"/>
      <w:jc w:val="right"/>
    </w:pPr>
    <w:r>
      <w:rPr>
        <w:noProof/>
      </w:rPr>
      <mc:AlternateContent>
        <mc:Choice Requires="wps">
          <w:drawing>
            <wp:anchor distT="45720" distB="45720" distL="114300" distR="114300" simplePos="0" relativeHeight="251680768" behindDoc="0" locked="1" layoutInCell="1" allowOverlap="1" wp14:anchorId="06C5F909" wp14:editId="73EF855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1398438" w14:textId="77777777" w:rsidR="00A410B1" w:rsidRDefault="00A410B1" w:rsidP="00B25F74">
                          <w:pPr>
                            <w:pStyle w:val="Header"/>
                            <w:jc w:val="center"/>
                          </w:pPr>
                          <w:r w:rsidRPr="00456699">
                            <w:rPr>
                              <w:b/>
                              <w:sz w:val="24"/>
                              <w:szCs w:val="24"/>
                            </w:rPr>
                            <w:t>Oregon Department of Education</w:t>
                          </w:r>
                          <w:r>
                            <w:br/>
                            <w:t>255 Capitol St NE, Salem, OR 97310  |  Voice: 503-947-5600  | Fax: 503-378-5156  |  www.oregon.gov/ode</w:t>
                          </w:r>
                        </w:p>
                        <w:p w14:paraId="6692194E" w14:textId="77777777" w:rsidR="00A410B1" w:rsidRDefault="00A410B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5F909"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14:paraId="11398438" w14:textId="77777777" w:rsidR="00A410B1" w:rsidRDefault="00A410B1"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692194E" w14:textId="77777777" w:rsidR="00A410B1" w:rsidRDefault="00A410B1" w:rsidP="00B25F74">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D492" w14:textId="77777777" w:rsidR="00A410B1" w:rsidRDefault="00A410B1">
    <w:pPr>
      <w:pStyle w:val="Footer"/>
    </w:pPr>
    <w:r>
      <w:rPr>
        <w:noProof/>
      </w:rPr>
      <mc:AlternateContent>
        <mc:Choice Requires="wps">
          <w:drawing>
            <wp:anchor distT="45720" distB="45720" distL="114300" distR="114300" simplePos="0" relativeHeight="251679744" behindDoc="0" locked="1" layoutInCell="1" allowOverlap="1" wp14:anchorId="46DB47DA" wp14:editId="656049BD">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66A5314" w14:textId="77777777" w:rsidR="00A410B1" w:rsidRDefault="00A410B1" w:rsidP="00277DA1">
                          <w:pPr>
                            <w:pStyle w:val="Header"/>
                            <w:jc w:val="center"/>
                          </w:pPr>
                          <w:r>
                            <w:t>255 Capitol St NE, Salem, OR 97310  |  Voice: 503-947-5600  | Fax: 503-378-5156  |  www.oregon.gov/ode</w:t>
                          </w:r>
                        </w:p>
                        <w:p w14:paraId="5801EB33" w14:textId="77777777" w:rsidR="00A410B1" w:rsidRDefault="00A410B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B47DA"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14:paraId="266A5314" w14:textId="77777777" w:rsidR="00A410B1" w:rsidRDefault="00A410B1" w:rsidP="00277DA1">
                    <w:pPr>
                      <w:pStyle w:val="Header"/>
                      <w:jc w:val="center"/>
                    </w:pPr>
                    <w:r>
                      <w:t xml:space="preserve">255 Capitol St NE, Salem, OR </w:t>
                    </w:r>
                    <w:proofErr w:type="gramStart"/>
                    <w:r>
                      <w:t>97310  |</w:t>
                    </w:r>
                    <w:proofErr w:type="gramEnd"/>
                    <w:r>
                      <w:t xml:space="preserve">  Voice: 503-947-5600  | Fax: 503-378-5156  |  www.oregon.gov/ode</w:t>
                    </w:r>
                  </w:p>
                  <w:p w14:paraId="5801EB33" w14:textId="77777777" w:rsidR="00A410B1" w:rsidRDefault="00A410B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CF10" w14:textId="77777777" w:rsidR="00A410B1" w:rsidRDefault="00A410B1" w:rsidP="00CE459D">
      <w:pPr>
        <w:spacing w:after="0"/>
      </w:pPr>
      <w:r>
        <w:separator/>
      </w:r>
    </w:p>
  </w:footnote>
  <w:footnote w:type="continuationSeparator" w:id="0">
    <w:p w14:paraId="3F230DA6" w14:textId="77777777" w:rsidR="00A410B1" w:rsidRDefault="00A410B1" w:rsidP="00CE459D">
      <w:pPr>
        <w:spacing w:after="0"/>
      </w:pPr>
      <w:r>
        <w:continuationSeparator/>
      </w:r>
    </w:p>
  </w:footnote>
  <w:footnote w:id="1">
    <w:p w14:paraId="3E264A20" w14:textId="043F7304" w:rsidR="00A410B1" w:rsidRDefault="00A410B1" w:rsidP="000C6E99">
      <w:pPr>
        <w:pStyle w:val="FootnoteText"/>
        <w:jc w:val="both"/>
      </w:pPr>
      <w:r>
        <w:rPr>
          <w:rStyle w:val="FootnoteReference"/>
        </w:rPr>
        <w:footnoteRef/>
      </w:r>
      <w:r>
        <w:t xml:space="preserve">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t>Complainant’s</w:t>
      </w:r>
      <w:r w:rsidRPr="000C6E99">
        <w:t xml:space="preserve"> appeal on </w:t>
      </w:r>
      <w:r>
        <w:t>June 1, 2018</w:t>
      </w:r>
      <w:r w:rsidRPr="000C6E99">
        <w:t>, the rule applies to her appeal.</w:t>
      </w:r>
    </w:p>
  </w:footnote>
  <w:footnote w:id="2">
    <w:p w14:paraId="5DF682BE" w14:textId="77777777" w:rsidR="00A410B1" w:rsidRPr="000C6E99" w:rsidRDefault="00A410B1" w:rsidP="00CC7C5F">
      <w:pPr>
        <w:pStyle w:val="FootnoteText"/>
      </w:pPr>
      <w:r>
        <w:rPr>
          <w:rStyle w:val="FootnoteReference"/>
        </w:rPr>
        <w:footnoteRef/>
      </w:r>
      <w:r>
        <w:t xml:space="preserve"> OAR 581-021-0049(1).</w:t>
      </w:r>
    </w:p>
  </w:footnote>
  <w:footnote w:id="3">
    <w:p w14:paraId="55029A0D" w14:textId="77777777" w:rsidR="00A410B1" w:rsidRDefault="00A410B1" w:rsidP="00CC7C5F">
      <w:pPr>
        <w:pStyle w:val="FootnoteText"/>
      </w:pPr>
      <w:r>
        <w:rPr>
          <w:rStyle w:val="FootnoteReference"/>
        </w:rPr>
        <w:footnoteRef/>
      </w:r>
      <w:r>
        <w:t xml:space="preserve"> OAR 581-021-0049(1)(b). </w:t>
      </w:r>
    </w:p>
  </w:footnote>
  <w:footnote w:id="4">
    <w:p w14:paraId="5FDCB532" w14:textId="77777777" w:rsidR="00A410B1" w:rsidRDefault="00A410B1" w:rsidP="00CC7C5F">
      <w:pPr>
        <w:pStyle w:val="FootnoteText"/>
      </w:pPr>
      <w:r>
        <w:rPr>
          <w:rStyle w:val="FootnoteReference"/>
        </w:rPr>
        <w:footnoteRef/>
      </w:r>
      <w:r>
        <w:t xml:space="preserve"> OAR 581-021-0049(2).</w:t>
      </w:r>
    </w:p>
  </w:footnote>
  <w:footnote w:id="5">
    <w:p w14:paraId="31201C27" w14:textId="77777777" w:rsidR="00A410B1" w:rsidRDefault="00A410B1" w:rsidP="00CC7C5F">
      <w:pPr>
        <w:pStyle w:val="FootnoteText"/>
      </w:pPr>
      <w:r>
        <w:rPr>
          <w:rStyle w:val="FootnoteReference"/>
        </w:rPr>
        <w:footnoteRef/>
      </w:r>
      <w:r>
        <w:t xml:space="preserve"> OAR 581-021-0049(3).</w:t>
      </w:r>
    </w:p>
  </w:footnote>
  <w:footnote w:id="6">
    <w:p w14:paraId="37E4C79B" w14:textId="77777777" w:rsidR="00A410B1" w:rsidRDefault="00A410B1" w:rsidP="00CC7C5F">
      <w:pPr>
        <w:pStyle w:val="FootnoteText"/>
      </w:pPr>
      <w:r>
        <w:rPr>
          <w:rStyle w:val="FootnoteReference"/>
        </w:rPr>
        <w:footnoteRef/>
      </w:r>
      <w:r>
        <w:t xml:space="preserve"> </w:t>
      </w:r>
      <w:r>
        <w:rPr>
          <w:i/>
        </w:rPr>
        <w:t>Id</w:t>
      </w:r>
      <w:r>
        <w:t>.</w:t>
      </w:r>
    </w:p>
  </w:footnote>
  <w:footnote w:id="7">
    <w:p w14:paraId="5ECA4B11" w14:textId="77777777" w:rsidR="00A410B1" w:rsidRPr="007A3A74" w:rsidRDefault="00A410B1" w:rsidP="00CC7C5F">
      <w:pPr>
        <w:pStyle w:val="FootnoteText"/>
      </w:pPr>
      <w:r>
        <w:rPr>
          <w:rStyle w:val="FootnoteReference"/>
        </w:rPr>
        <w:footnoteRef/>
      </w:r>
      <w:r>
        <w:t xml:space="preserve"> OAR 581-021-0049(3)(a) to (d</w:t>
      </w:r>
      <w:r w:rsidRPr="007A3A74">
        <w:t>).</w:t>
      </w:r>
    </w:p>
  </w:footnote>
  <w:footnote w:id="8">
    <w:p w14:paraId="0AE4D101" w14:textId="3A58DB38" w:rsidR="00A410B1" w:rsidRPr="007A3A74" w:rsidRDefault="00A410B1" w:rsidP="00E665EE">
      <w:pPr>
        <w:pStyle w:val="FootnoteText"/>
        <w:jc w:val="both"/>
      </w:pPr>
      <w:r>
        <w:rPr>
          <w:rStyle w:val="FootnoteReference"/>
        </w:rPr>
        <w:footnoteRef/>
      </w:r>
      <w:r>
        <w:t xml:space="preserve"> </w:t>
      </w:r>
      <w:r w:rsidRPr="007A3A74">
        <w:rPr>
          <w:i/>
        </w:rPr>
        <w:t xml:space="preserve">See </w:t>
      </w:r>
      <w:r w:rsidRPr="007A3A74">
        <w:t>OAR 581-021-0049(1)</w:t>
      </w:r>
      <w:r>
        <w:t>, as in effect on February 26, 2019</w:t>
      </w:r>
      <w:r>
        <w:rPr>
          <w:rFonts w:asciiTheme="minorHAnsi" w:hAnsiTheme="minorHAnsi" w:cstheme="minorHAnsi"/>
        </w:rPr>
        <w:t xml:space="preserve"> (providing that an app</w:t>
      </w:r>
      <w:r w:rsidR="00397945">
        <w:rPr>
          <w:rFonts w:asciiTheme="minorHAnsi" w:hAnsiTheme="minorHAnsi" w:cstheme="minorHAnsi"/>
        </w:rPr>
        <w:t>eal may be filed with the Oregon</w:t>
      </w:r>
      <w:r>
        <w:rPr>
          <w:rFonts w:asciiTheme="minorHAnsi" w:hAnsiTheme="minorHAnsi" w:cstheme="minorHAnsi"/>
        </w:rPr>
        <w:t xml:space="preserve"> Department of Education when a school district fails to resolve a complaint within 90 days).</w:t>
      </w:r>
      <w:r w:rsidRPr="0007774F">
        <w:t xml:space="preserve"> </w:t>
      </w:r>
    </w:p>
  </w:footnote>
  <w:footnote w:id="9">
    <w:p w14:paraId="0732CFD6" w14:textId="77777777" w:rsidR="00A410B1" w:rsidRDefault="00A410B1" w:rsidP="00920AA5">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14:paraId="435BE842" w14:textId="77777777" w:rsidR="00A410B1" w:rsidRDefault="00A410B1" w:rsidP="00920AA5">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1">
    <w:p w14:paraId="37EA0990" w14:textId="77777777" w:rsidR="00A410B1" w:rsidRDefault="00A410B1">
      <w:pPr>
        <w:pStyle w:val="FootnoteText"/>
      </w:pPr>
      <w:r>
        <w:rPr>
          <w:rStyle w:val="FootnoteReference"/>
        </w:rPr>
        <w:footnoteRef/>
      </w:r>
      <w:r>
        <w:t xml:space="preserve"> OAR 581-021-0046(1).</w:t>
      </w:r>
    </w:p>
  </w:footnote>
  <w:footnote w:id="12">
    <w:p w14:paraId="018513C1" w14:textId="77777777" w:rsidR="00A410B1" w:rsidRDefault="00A410B1" w:rsidP="00123F00">
      <w:pPr>
        <w:pStyle w:val="FootnoteText"/>
        <w:jc w:val="both"/>
      </w:pPr>
      <w:r>
        <w:rPr>
          <w:rStyle w:val="FootnoteReference"/>
        </w:rPr>
        <w:footnoteRef/>
      </w:r>
      <w:r>
        <w:t xml:space="preserve"> On the date of this order, this district policy may be accessed at: </w:t>
      </w:r>
      <w:hyperlink r:id="rId1" w:history="1">
        <w:r>
          <w:rPr>
            <w:rStyle w:val="Hyperlink"/>
          </w:rPr>
          <w:t>https://drive.google.com/file/d/0B-DFUcqRpFcucXdGX0dkeG82ZUE/view</w:t>
        </w:r>
      </w:hyperlink>
      <w:r>
        <w:t>.</w:t>
      </w:r>
    </w:p>
  </w:footnote>
  <w:footnote w:id="13">
    <w:p w14:paraId="09BDFCA5" w14:textId="4F0F7FAC" w:rsidR="00A410B1" w:rsidRPr="00F675EF" w:rsidRDefault="00A410B1" w:rsidP="002A4BAA">
      <w:pPr>
        <w:pStyle w:val="FootnoteText"/>
        <w:jc w:val="both"/>
      </w:pPr>
      <w:r>
        <w:rPr>
          <w:rStyle w:val="FootnoteReference"/>
        </w:rPr>
        <w:footnoteRef/>
      </w:r>
      <w:r>
        <w:t xml:space="preserve"> </w:t>
      </w:r>
      <w:r w:rsidRPr="001A6AF1">
        <w:rPr>
          <w:i/>
        </w:rPr>
        <w:t xml:space="preserve">See </w:t>
      </w:r>
      <w:r>
        <w:t>Civil Rights Act</w:t>
      </w:r>
      <w:r w:rsidRPr="001A6AF1">
        <w:t xml:space="preserve"> of 19</w:t>
      </w:r>
      <w:r>
        <w:t>64</w:t>
      </w:r>
      <w:r w:rsidRPr="001A6AF1">
        <w:t xml:space="preserve">, Public </w:t>
      </w:r>
      <w:r>
        <w:t>Law No. 88-352, Title VI, §§ 601-6</w:t>
      </w:r>
      <w:r w:rsidRPr="001A6AF1">
        <w:t>0</w:t>
      </w:r>
      <w:r>
        <w:t>4</w:t>
      </w:r>
      <w:r w:rsidRPr="001A6AF1">
        <w:t xml:space="preserve"> (codified at </w:t>
      </w:r>
      <w:r>
        <w:t>42 U.S.C. §2000</w:t>
      </w:r>
      <w:r w:rsidRPr="001A6AF1">
        <w:t xml:space="preserve"> </w:t>
      </w:r>
      <w:r w:rsidRPr="001A6AF1">
        <w:rPr>
          <w:i/>
        </w:rPr>
        <w:t>et seq.</w:t>
      </w:r>
      <w:r w:rsidRPr="001A6AF1">
        <w:t>).</w:t>
      </w:r>
      <w:r>
        <w:t xml:space="preserve"> </w:t>
      </w:r>
    </w:p>
  </w:footnote>
  <w:footnote w:id="14">
    <w:p w14:paraId="1EAE357B" w14:textId="29A0D00C" w:rsidR="00A410B1" w:rsidRPr="00AB18A7" w:rsidRDefault="00A410B1" w:rsidP="00AB18A7">
      <w:pPr>
        <w:pStyle w:val="FootnoteText"/>
        <w:jc w:val="both"/>
      </w:pPr>
      <w:r>
        <w:rPr>
          <w:rStyle w:val="FootnoteReference"/>
        </w:rPr>
        <w:footnoteRef/>
      </w:r>
      <w:r>
        <w:t xml:space="preserve"> </w:t>
      </w:r>
      <w:r>
        <w:rPr>
          <w:i/>
        </w:rPr>
        <w:t xml:space="preserve">See </w:t>
      </w:r>
      <w:r>
        <w:t xml:space="preserve">United States Department of Education Office for Civil Rights, </w:t>
      </w:r>
      <w:r>
        <w:rPr>
          <w:i/>
        </w:rPr>
        <w:t>Lake Oswego School District 7J, OCR Reference Nos. 1071054 and 10181090</w:t>
      </w:r>
      <w:r>
        <w:t xml:space="preserve">, 1 (July 30, 2018) (explaining that the office was investigating whether </w:t>
      </w:r>
      <w:r w:rsidR="00AF191A">
        <w:t>the</w:t>
      </w:r>
      <w:r>
        <w:t xml:space="preserve"> school district “permitted a hostile environment based on race and national origin . . . to exist at Lake Oswego High School by failing to respond appropriately to reports of harassment” </w:t>
      </w:r>
      <w:r w:rsidR="00AF191A">
        <w:t>and</w:t>
      </w:r>
      <w:r>
        <w:t xml:space="preserve"> whether the school district “discriminated against an 8th grade student at Lake Oswego Junior High School and other African American students based on race . . . when it did not respond appropriately to complaints of race-based harassment”). </w:t>
      </w:r>
      <w:r>
        <w:rPr>
          <w:i/>
        </w:rPr>
        <w:t xml:space="preserve">See also </w:t>
      </w:r>
      <w:r>
        <w:t xml:space="preserve">United States Department of Education Office for Civil Rights, </w:t>
      </w:r>
      <w:r>
        <w:rPr>
          <w:i/>
        </w:rPr>
        <w:t>OCR Complaint #04-16-1010</w:t>
      </w:r>
      <w:r>
        <w:t xml:space="preserve">, 2 (January 3, 2018) (explaining that “[a] recipient [of federal financial assistance] has subjected an individual to different treatment on the basis of race if it has . . . accepted, tolerated, encouraged, or failed to correct a hostile environment about which it has actual or constructive notice”); United States Department of Education Office for Civil Rights, </w:t>
      </w:r>
      <w:r>
        <w:rPr>
          <w:i/>
        </w:rPr>
        <w:t>OCR Complaint #04-16-1607</w:t>
      </w:r>
      <w:r>
        <w:t>, 2 (September 19, 2018) (explaining that “[t]he existence of a racially hostile environment that is created, encouraged, accepted, tolerated, or left uncorrected by a recipient [of federal financial assistance] also constitutes different treatment on the basis of race in violation of Title VI”).</w:t>
      </w:r>
    </w:p>
  </w:footnote>
  <w:footnote w:id="15">
    <w:p w14:paraId="7A963FA0" w14:textId="544DC29C" w:rsidR="00A410B1" w:rsidRDefault="00A410B1">
      <w:pPr>
        <w:pStyle w:val="FootnoteText"/>
      </w:pPr>
      <w:r>
        <w:rPr>
          <w:rStyle w:val="FootnoteReference"/>
        </w:rPr>
        <w:footnoteRef/>
      </w:r>
      <w:r>
        <w:t xml:space="preserve"> </w:t>
      </w:r>
      <w:r w:rsidR="00BE2BCD">
        <w:t>Office for Civil</w:t>
      </w:r>
      <w:r>
        <w:t xml:space="preserve"> Rights, </w:t>
      </w:r>
      <w:r>
        <w:rPr>
          <w:i/>
        </w:rPr>
        <w:t>OCR Complaint #04-16-1010</w:t>
      </w:r>
      <w:r>
        <w:t>, at 3-4, 7.</w:t>
      </w:r>
    </w:p>
  </w:footnote>
  <w:footnote w:id="16">
    <w:p w14:paraId="6E0EE123" w14:textId="31745D02" w:rsidR="00A410B1" w:rsidRPr="00B7095D" w:rsidRDefault="00A410B1">
      <w:pPr>
        <w:pStyle w:val="FootnoteText"/>
      </w:pPr>
      <w:r>
        <w:rPr>
          <w:rStyle w:val="FootnoteReference"/>
        </w:rPr>
        <w:footnoteRef/>
      </w:r>
      <w:r>
        <w:t xml:space="preserve"> </w:t>
      </w:r>
      <w:r w:rsidR="00BE2BCD">
        <w:t>Office for Civil</w:t>
      </w:r>
      <w:r>
        <w:t xml:space="preserve"> Rights, </w:t>
      </w:r>
      <w:r>
        <w:rPr>
          <w:i/>
        </w:rPr>
        <w:t>Lake Oswego School District 7J, OCR Reference Nos. 1071054 and 10181090</w:t>
      </w:r>
      <w:r>
        <w:t>, at 1-2.</w:t>
      </w:r>
    </w:p>
  </w:footnote>
  <w:footnote w:id="17">
    <w:p w14:paraId="54444C82" w14:textId="3D37544A" w:rsidR="00A410B1" w:rsidRPr="00883144" w:rsidRDefault="00A410B1" w:rsidP="00883144">
      <w:pPr>
        <w:pStyle w:val="FootnoteText"/>
        <w:jc w:val="both"/>
      </w:pPr>
      <w:r>
        <w:rPr>
          <w:rStyle w:val="FootnoteReference"/>
        </w:rPr>
        <w:footnoteRef/>
      </w:r>
      <w:r>
        <w:t xml:space="preserve"> </w:t>
      </w:r>
      <w:r w:rsidR="00BE2BCD">
        <w:t>Office for Civil</w:t>
      </w:r>
      <w:r>
        <w:t xml:space="preserve"> Rights, </w:t>
      </w:r>
      <w:r>
        <w:rPr>
          <w:i/>
        </w:rPr>
        <w:t>OCR Complaint #04-16-1607</w:t>
      </w:r>
      <w:r>
        <w:t xml:space="preserve">, at 4, 6; </w:t>
      </w:r>
      <w:r>
        <w:rPr>
          <w:i/>
        </w:rPr>
        <w:t>see also</w:t>
      </w:r>
      <w:r>
        <w:t xml:space="preserve"> </w:t>
      </w:r>
      <w:r w:rsidR="00BE2BCD">
        <w:t>Office for Civil</w:t>
      </w:r>
      <w:r>
        <w:t xml:space="preserve"> Rights, </w:t>
      </w:r>
      <w:r>
        <w:rPr>
          <w:i/>
        </w:rPr>
        <w:t>Lake Oswego School District 7J, OCR Reference Nos. 1071054 and 10181090</w:t>
      </w:r>
      <w:r>
        <w:t>, at 2 (noting that discriminatory comments were made on a Facebook post).</w:t>
      </w:r>
      <w:r>
        <w:rPr>
          <w:i/>
        </w:rPr>
        <w:t xml:space="preserve"> </w:t>
      </w:r>
    </w:p>
  </w:footnote>
  <w:footnote w:id="18">
    <w:p w14:paraId="7F85745B" w14:textId="167F686A" w:rsidR="00A410B1" w:rsidRDefault="00A410B1">
      <w:pPr>
        <w:pStyle w:val="FootnoteText"/>
      </w:pPr>
      <w:r>
        <w:rPr>
          <w:rStyle w:val="FootnoteReference"/>
        </w:rPr>
        <w:footnoteRef/>
      </w:r>
      <w:r>
        <w:t xml:space="preserve"> </w:t>
      </w:r>
      <w:r w:rsidR="00BE2BCD">
        <w:t>Office for Civil</w:t>
      </w:r>
      <w:r>
        <w:t xml:space="preserve"> Rights, </w:t>
      </w:r>
      <w:r>
        <w:rPr>
          <w:i/>
        </w:rPr>
        <w:t>OCR Complaint #04-16-1010</w:t>
      </w:r>
      <w:r>
        <w:t>, at 7.</w:t>
      </w:r>
    </w:p>
  </w:footnote>
  <w:footnote w:id="19">
    <w:p w14:paraId="3F5E7DA9" w14:textId="09E1BDB7" w:rsidR="00F26AF0" w:rsidRPr="00F26AF0" w:rsidRDefault="00F26AF0" w:rsidP="00F26AF0">
      <w:pPr>
        <w:pStyle w:val="FootnoteText"/>
      </w:pPr>
      <w:r>
        <w:rPr>
          <w:rStyle w:val="FootnoteReference"/>
        </w:rPr>
        <w:footnoteRef/>
      </w:r>
      <w:r>
        <w:t xml:space="preserve"> </w:t>
      </w:r>
      <w:r>
        <w:rPr>
          <w:i/>
        </w:rPr>
        <w:t>Id.</w:t>
      </w:r>
      <w:r>
        <w:t xml:space="preserve"> at 9.</w:t>
      </w:r>
    </w:p>
  </w:footnote>
  <w:footnote w:id="20">
    <w:p w14:paraId="24873DA5" w14:textId="2285A775" w:rsidR="00A410B1" w:rsidRPr="00F26AF0" w:rsidRDefault="00A410B1">
      <w:pPr>
        <w:pStyle w:val="FootnoteText"/>
      </w:pPr>
      <w:r>
        <w:rPr>
          <w:rStyle w:val="FootnoteReference"/>
        </w:rPr>
        <w:footnoteRef/>
      </w:r>
      <w:r>
        <w:t xml:space="preserve"> </w:t>
      </w:r>
      <w:r>
        <w:rPr>
          <w:i/>
        </w:rPr>
        <w:t xml:space="preserve">Id. </w:t>
      </w:r>
      <w:r w:rsidR="00F26AF0">
        <w:t>at 8.</w:t>
      </w:r>
    </w:p>
  </w:footnote>
  <w:footnote w:id="21">
    <w:p w14:paraId="78C35FE1" w14:textId="601A9333" w:rsidR="00A410B1" w:rsidRPr="00F26AF0" w:rsidRDefault="00A410B1">
      <w:pPr>
        <w:pStyle w:val="FootnoteText"/>
      </w:pPr>
      <w:r>
        <w:rPr>
          <w:rStyle w:val="FootnoteReference"/>
        </w:rPr>
        <w:footnoteRef/>
      </w:r>
      <w:r>
        <w:t xml:space="preserve"> </w:t>
      </w:r>
      <w:r>
        <w:rPr>
          <w:i/>
        </w:rPr>
        <w:t>Id.</w:t>
      </w:r>
      <w:r w:rsidR="00F26AF0">
        <w:rPr>
          <w:i/>
        </w:rPr>
        <w:t xml:space="preserve"> </w:t>
      </w:r>
      <w:r w:rsidR="00F26AF0">
        <w:t>at 9.</w:t>
      </w:r>
    </w:p>
  </w:footnote>
  <w:footnote w:id="22">
    <w:p w14:paraId="401AE0B3" w14:textId="0510A597" w:rsidR="00F26AF0" w:rsidRPr="00F26AF0" w:rsidRDefault="00F26AF0">
      <w:pPr>
        <w:pStyle w:val="FootnoteText"/>
        <w:rPr>
          <w:i/>
        </w:rPr>
      </w:pPr>
      <w:r>
        <w:rPr>
          <w:rStyle w:val="FootnoteReference"/>
        </w:rPr>
        <w:footnoteRef/>
      </w:r>
      <w:r>
        <w:t xml:space="preserve"> </w:t>
      </w:r>
      <w:r>
        <w:rPr>
          <w:i/>
        </w:rPr>
        <w:t>Id.</w:t>
      </w:r>
    </w:p>
  </w:footnote>
  <w:footnote w:id="23">
    <w:p w14:paraId="6D870CFF" w14:textId="74294A6B" w:rsidR="00E627E9" w:rsidRPr="00E627E9" w:rsidRDefault="00E627E9">
      <w:pPr>
        <w:pStyle w:val="FootnoteText"/>
        <w:rPr>
          <w:i/>
        </w:rPr>
      </w:pPr>
      <w:r>
        <w:rPr>
          <w:rStyle w:val="FootnoteReference"/>
        </w:rPr>
        <w:footnoteRef/>
      </w:r>
      <w:r>
        <w:t xml:space="preserve"> </w:t>
      </w:r>
      <w:r>
        <w:rPr>
          <w:i/>
        </w:rPr>
        <w:t>Id.</w:t>
      </w:r>
    </w:p>
  </w:footnote>
  <w:footnote w:id="24">
    <w:p w14:paraId="7B0855A5" w14:textId="2545E260" w:rsidR="00A410B1" w:rsidRPr="00F55148" w:rsidRDefault="00A410B1" w:rsidP="00F55148">
      <w:pPr>
        <w:pStyle w:val="FootnoteText"/>
        <w:jc w:val="both"/>
      </w:pPr>
      <w:r>
        <w:rPr>
          <w:rStyle w:val="FootnoteReference"/>
        </w:rPr>
        <w:footnoteRef/>
      </w:r>
      <w:r>
        <w:t xml:space="preserve"> </w:t>
      </w:r>
      <w:r>
        <w:rPr>
          <w:i/>
        </w:rPr>
        <w:t>See Zeno v. Pine Plains Century School District</w:t>
      </w:r>
      <w:r>
        <w:t xml:space="preserve">, 702 F.3d 655, 664-65 (2d Cir. 2012) (explaining that racial harassment of an individual may create liability if a plaintiff establishes “(1) substantial control, (2) severe and discriminatory harassment, (3) actual knowledge, and (4) deliberate indifference”); </w:t>
      </w:r>
      <w:r>
        <w:rPr>
          <w:i/>
        </w:rPr>
        <w:t>Bryant v. Independent School District No. I-38 of Garvin County, Oklahoma</w:t>
      </w:r>
      <w:r>
        <w:t xml:space="preserve">, 334 F.3d 928, 934 (10th Cir. 2003) (holding that “deliberate indifference to known instances of student-on-student racial harassment is a viable theory in a Title VI intentional discrimination suit”); </w:t>
      </w:r>
      <w:r>
        <w:rPr>
          <w:i/>
        </w:rPr>
        <w:t>Monteiro v. Temp</w:t>
      </w:r>
      <w:r w:rsidR="00AF191A">
        <w:rPr>
          <w:i/>
        </w:rPr>
        <w:t>l</w:t>
      </w:r>
      <w:r>
        <w:rPr>
          <w:i/>
        </w:rPr>
        <w:t>e Union High School District</w:t>
      </w:r>
      <w:r>
        <w:t>, 158 F.3d 1022, 1033 (9th Cir. 1998) (finding that a school district violate</w:t>
      </w:r>
      <w:r w:rsidR="00AF191A">
        <w:t>s</w:t>
      </w:r>
      <w:r>
        <w:t xml:space="preserve"> Title VI if there is a racially hostile environment, the district had notice of the discriminatory conduct, and </w:t>
      </w:r>
      <w:r w:rsidR="00AF191A">
        <w:t>the district</w:t>
      </w:r>
      <w:r>
        <w:t xml:space="preserve"> failed to respond adequately to the conduct).</w:t>
      </w:r>
    </w:p>
  </w:footnote>
  <w:footnote w:id="25">
    <w:p w14:paraId="45B7472E" w14:textId="6FAB1B25" w:rsidR="00A410B1" w:rsidRDefault="00A410B1" w:rsidP="008D589E">
      <w:pPr>
        <w:pStyle w:val="FootnoteText"/>
        <w:jc w:val="both"/>
      </w:pPr>
      <w:r>
        <w:rPr>
          <w:rStyle w:val="FootnoteReference"/>
        </w:rPr>
        <w:footnoteRef/>
      </w:r>
      <w:r>
        <w:t xml:space="preserve"> Although the</w:t>
      </w:r>
      <w:r w:rsidR="00AF191A">
        <w:t xml:space="preserve"> United States Supreme Court has</w:t>
      </w:r>
      <w:r>
        <w:t xml:space="preserve"> not had occasion to define “deliberate indifference” for Title VI, the department adopts the Supreme Court’s definition of “deliberate indifference” for </w:t>
      </w:r>
      <w:r w:rsidR="00AF191A">
        <w:t>Title IX</w:t>
      </w:r>
      <w:r>
        <w:t xml:space="preserve"> on grounds that Congress based Title IX on Title VI and, therefore, an analysis of what constitutes sexual discrimination under Title IX directly informs an analysis of what constitutes racial discrimination under Title VI. </w:t>
      </w:r>
      <w:r w:rsidRPr="00154084">
        <w:rPr>
          <w:i/>
        </w:rPr>
        <w:t xml:space="preserve">See </w:t>
      </w:r>
      <w:r>
        <w:rPr>
          <w:i/>
        </w:rPr>
        <w:t>Bryant</w:t>
      </w:r>
      <w:r>
        <w:t xml:space="preserve">, 526 US at 934 (explaining that a holding </w:t>
      </w:r>
      <w:r w:rsidR="00AF191A">
        <w:t>defining</w:t>
      </w:r>
      <w:r>
        <w:t xml:space="preserve"> intentional discrimination </w:t>
      </w:r>
      <w:r w:rsidR="00AF191A">
        <w:t>for</w:t>
      </w:r>
      <w:r>
        <w:t xml:space="preserve"> Title IX provides a basis for finding intentional discrimination under Title VI). </w:t>
      </w:r>
    </w:p>
  </w:footnote>
  <w:footnote w:id="26">
    <w:p w14:paraId="38882005" w14:textId="35AD71E0" w:rsidR="00A410B1" w:rsidRPr="00A61AF7" w:rsidRDefault="00A410B1" w:rsidP="00A61AF7">
      <w:pPr>
        <w:pStyle w:val="FootnoteText"/>
        <w:jc w:val="both"/>
      </w:pPr>
      <w:r>
        <w:rPr>
          <w:rStyle w:val="FootnoteReference"/>
        </w:rPr>
        <w:footnoteRef/>
      </w:r>
      <w:r>
        <w:t xml:space="preserve"> </w:t>
      </w:r>
      <w:r>
        <w:rPr>
          <w:i/>
        </w:rPr>
        <w:t>Blunt v. Lower Merion School District</w:t>
      </w:r>
      <w:r>
        <w:t xml:space="preserve">, 767 F.3d 247, 273 (3rd Cir. 2014), </w:t>
      </w:r>
      <w:r>
        <w:rPr>
          <w:i/>
        </w:rPr>
        <w:t>citing Davis v. Monroe County Board of Education</w:t>
      </w:r>
      <w:r>
        <w:t>, 526 U.S. 629, 645-49 (1999).</w:t>
      </w:r>
    </w:p>
  </w:footnote>
  <w:footnote w:id="27">
    <w:p w14:paraId="5D0BD752" w14:textId="2B575EF2" w:rsidR="00A410B1" w:rsidRPr="00165962" w:rsidRDefault="00A410B1" w:rsidP="00165962">
      <w:pPr>
        <w:pStyle w:val="FootnoteText"/>
        <w:jc w:val="both"/>
      </w:pPr>
      <w:r>
        <w:rPr>
          <w:rStyle w:val="FootnoteReference"/>
        </w:rPr>
        <w:footnoteRef/>
      </w:r>
      <w:r>
        <w:t xml:space="preserve"> </w:t>
      </w:r>
      <w:r>
        <w:rPr>
          <w:i/>
        </w:rPr>
        <w:t>See Davis</w:t>
      </w:r>
      <w:r>
        <w:t xml:space="preserve">, 526 U.S. at 642 (holding that the standard for intentional discrimination under Title IX is deliberate indifference); </w:t>
      </w:r>
      <w:r w:rsidRPr="00CB1045">
        <w:rPr>
          <w:i/>
        </w:rPr>
        <w:t>see also</w:t>
      </w:r>
      <w:r>
        <w:t xml:space="preserve"> </w:t>
      </w:r>
      <w:r>
        <w:rPr>
          <w:i/>
        </w:rPr>
        <w:t>Blunt</w:t>
      </w:r>
      <w:r>
        <w:t>, 767 F.3d at 317 (holding that the standard for intentional discrimination under Title VI is deliberate indifference).</w:t>
      </w:r>
    </w:p>
  </w:footnote>
  <w:footnote w:id="28">
    <w:p w14:paraId="28379D7E" w14:textId="1721B305" w:rsidR="00A410B1" w:rsidRPr="00F72827" w:rsidRDefault="00A410B1" w:rsidP="00F72827">
      <w:pPr>
        <w:pStyle w:val="FootnoteText"/>
        <w:jc w:val="both"/>
      </w:pPr>
      <w:r>
        <w:rPr>
          <w:rStyle w:val="FootnoteReference"/>
        </w:rPr>
        <w:footnoteRef/>
      </w:r>
      <w:r>
        <w:t xml:space="preserve"> </w:t>
      </w:r>
      <w:r>
        <w:rPr>
          <w:i/>
        </w:rPr>
        <w:t>See Guardians Association v. Civil Service Commission of New York</w:t>
      </w:r>
      <w:r>
        <w:t xml:space="preserve">, 463 U.S. 582, 597, 607 (1983) (holding that private individuals bringing a suit under Title VI may not recover compensatory damages unless they provide evidence substantiating that the defendant engaged in intentional discrimination); </w:t>
      </w:r>
      <w:r>
        <w:rPr>
          <w:i/>
        </w:rPr>
        <w:t>see also Alexander v. Sandoval</w:t>
      </w:r>
      <w:r>
        <w:t>, 532 U.S. 275, 282-83 (2001) (reaffirming that private individuals bringing a suit under Title VI may not recover compensatory damages unless they provide evidence substantiating intentional discrimination).</w:t>
      </w:r>
    </w:p>
  </w:footnote>
  <w:footnote w:id="29">
    <w:p w14:paraId="195C7733" w14:textId="51FEE718" w:rsidR="00A410B1" w:rsidRPr="00A033E8" w:rsidRDefault="00A410B1">
      <w:pPr>
        <w:pStyle w:val="FootnoteText"/>
      </w:pPr>
      <w:r>
        <w:rPr>
          <w:rStyle w:val="FootnoteReference"/>
        </w:rPr>
        <w:footnoteRef/>
      </w:r>
      <w:r>
        <w:t xml:space="preserve"> </w:t>
      </w:r>
      <w:r>
        <w:rPr>
          <w:i/>
        </w:rPr>
        <w:t xml:space="preserve">See </w:t>
      </w:r>
      <w:r>
        <w:t>ORS 659.850 (specifying that discrimination is an intentional or unintentional act).</w:t>
      </w:r>
    </w:p>
  </w:footnote>
  <w:footnote w:id="30">
    <w:p w14:paraId="7EBD43A6" w14:textId="603C64A9" w:rsidR="0027521B" w:rsidRPr="00356599" w:rsidRDefault="0027521B" w:rsidP="0027521B">
      <w:pPr>
        <w:pStyle w:val="FootnoteText"/>
        <w:jc w:val="both"/>
      </w:pPr>
      <w:r>
        <w:rPr>
          <w:rStyle w:val="FootnoteReference"/>
        </w:rPr>
        <w:footnoteRef/>
      </w:r>
      <w:r>
        <w:t xml:space="preserve"> </w:t>
      </w:r>
      <w:r>
        <w:rPr>
          <w:i/>
        </w:rPr>
        <w:t xml:space="preserve">See </w:t>
      </w:r>
      <w:r>
        <w:t>OAR 581-021-0049(3)(a) to (d</w:t>
      </w:r>
      <w:r w:rsidRPr="007A3A74">
        <w:t>)</w:t>
      </w:r>
      <w:r>
        <w:t xml:space="preserve"> (specifying appropriate remedies for the department to impose against a school district).  </w:t>
      </w:r>
    </w:p>
  </w:footnote>
  <w:footnote w:id="31">
    <w:p w14:paraId="0AB52BD6" w14:textId="56FC0630" w:rsidR="00A410B1" w:rsidRPr="00A61AF7" w:rsidRDefault="00A410B1" w:rsidP="00DE2FAB">
      <w:pPr>
        <w:pStyle w:val="FootnoteText"/>
        <w:jc w:val="both"/>
      </w:pPr>
      <w:r>
        <w:rPr>
          <w:rStyle w:val="FootnoteReference"/>
        </w:rPr>
        <w:footnoteRef/>
      </w:r>
      <w:r>
        <w:t xml:space="preserve"> </w:t>
      </w:r>
      <w:r w:rsidRPr="00DE2FAB">
        <w:t>Blunt</w:t>
      </w:r>
      <w:r>
        <w:t xml:space="preserve">, 767 F.3d at 273, </w:t>
      </w:r>
      <w:r>
        <w:rPr>
          <w:i/>
        </w:rPr>
        <w:t>citing Davis</w:t>
      </w:r>
      <w:r>
        <w:t>, 526 U.S. at 645-49.</w:t>
      </w:r>
    </w:p>
  </w:footnote>
  <w:footnote w:id="32">
    <w:p w14:paraId="34600390" w14:textId="2BE4110A" w:rsidR="00A410B1" w:rsidRDefault="00A410B1" w:rsidP="00837036">
      <w:pPr>
        <w:pStyle w:val="FootnoteText"/>
        <w:jc w:val="both"/>
      </w:pPr>
      <w:r>
        <w:rPr>
          <w:rStyle w:val="FootnoteReference"/>
        </w:rPr>
        <w:footnoteRef/>
      </w:r>
      <w:r>
        <w:t xml:space="preserve"> In appeals alleging discrimination, the Oregon Department of Education may analyze a complaint alleging retaliation under both ORS 659.850, as a continuation of the discriminatory conduct that is the subject of the appeal, and ORS 659.852, as an act of retaliation in violation of state law. For purposes of this appeal, the department is analyzing the alleged retaliation under ORS 659.850.</w:t>
      </w:r>
      <w:r w:rsidR="0027521B">
        <w:t xml:space="preserve"> </w:t>
      </w:r>
    </w:p>
  </w:footnote>
  <w:footnote w:id="33">
    <w:p w14:paraId="38406BBC" w14:textId="08973151" w:rsidR="00A410B1" w:rsidRDefault="00A410B1" w:rsidP="002C0FDB">
      <w:pPr>
        <w:pStyle w:val="FootnoteText"/>
        <w:jc w:val="both"/>
      </w:pPr>
      <w:r>
        <w:rPr>
          <w:rStyle w:val="FootnoteReference"/>
        </w:rPr>
        <w:footnoteRef/>
      </w:r>
      <w:r>
        <w:t xml:space="preserve"> 34 C.F.R. §100.7(e).</w:t>
      </w:r>
      <w:r w:rsidR="002C0FDB" w:rsidRPr="002C0FDB">
        <w:rPr>
          <w:i/>
        </w:rPr>
        <w:t xml:space="preserve"> </w:t>
      </w:r>
      <w:r w:rsidR="002C0FDB">
        <w:rPr>
          <w:i/>
        </w:rPr>
        <w:t xml:space="preserve">See also </w:t>
      </w:r>
      <w:r w:rsidR="002C0FDB">
        <w:t xml:space="preserve">United States Department of Education Office for Civil Rights, </w:t>
      </w:r>
      <w:r w:rsidR="002C0FDB">
        <w:rPr>
          <w:i/>
        </w:rPr>
        <w:t>Dear Colleague Letter</w:t>
      </w:r>
      <w:r w:rsidR="002C0FDB">
        <w:t xml:space="preserve">, 1-2 (April 24, 2013), </w:t>
      </w:r>
      <w:r w:rsidR="002C0FDB">
        <w:rPr>
          <w:i/>
        </w:rPr>
        <w:t xml:space="preserve">available at </w:t>
      </w:r>
      <w:hyperlink r:id="rId2" w:history="1">
        <w:r w:rsidR="002C0FDB" w:rsidRPr="001B2CC6">
          <w:rPr>
            <w:rStyle w:val="Hyperlink"/>
          </w:rPr>
          <w:t>https://www2.ed.gov/about/offices/list/ocr/letters/colleague-201304.pdf</w:t>
        </w:r>
      </w:hyperlink>
      <w:r w:rsidR="002C0FDB">
        <w:t xml:space="preserve"> (stating that “[a]lthough a significant portion of complaints filed with OCR in recent years have included retaliation claims, OCR has never before issued public guidance on this important issue,” that “once a student, parent, teacher, coach, or other individual complains formally or informally to a school about a potential civil rights violation or participates in an OCR investigation or proceeding, the recipient [of federal funds] is prohibited from retaliating . . . because of the individual’s complaint or participation,” and that “OCR will . . . vigorously enforce [the] prohibition against retaliation”).</w:t>
      </w:r>
    </w:p>
  </w:footnote>
  <w:footnote w:id="34">
    <w:p w14:paraId="3F9BF54F" w14:textId="7274BE2A" w:rsidR="00A410B1" w:rsidRPr="00BB5A5F" w:rsidRDefault="00A410B1">
      <w:pPr>
        <w:pStyle w:val="FootnoteText"/>
        <w:rPr>
          <w:i/>
        </w:rPr>
      </w:pPr>
      <w:r>
        <w:rPr>
          <w:rStyle w:val="FootnoteReference"/>
        </w:rPr>
        <w:footnoteRef/>
      </w:r>
      <w:r>
        <w:t xml:space="preserve"> </w:t>
      </w:r>
      <w:r>
        <w:rPr>
          <w:i/>
        </w:rPr>
        <w:t>Id.</w:t>
      </w:r>
    </w:p>
  </w:footnote>
  <w:footnote w:id="35">
    <w:p w14:paraId="70656292" w14:textId="088BCBD5" w:rsidR="00A410B1" w:rsidRPr="003E4206" w:rsidRDefault="00A410B1" w:rsidP="005063B3">
      <w:pPr>
        <w:pStyle w:val="FootnoteText"/>
        <w:jc w:val="both"/>
      </w:pPr>
      <w:r>
        <w:rPr>
          <w:rStyle w:val="FootnoteReference"/>
        </w:rPr>
        <w:footnoteRef/>
      </w:r>
      <w:r>
        <w:t xml:space="preserve"> United States Department of Education Office for Civil Rights, </w:t>
      </w:r>
      <w:r>
        <w:rPr>
          <w:i/>
        </w:rPr>
        <w:t>Hillsborough County School District Investigation Letter Complaint Number 04-15-1023</w:t>
      </w:r>
      <w:r>
        <w:t>, 3 (May 15, 2015).</w:t>
      </w:r>
      <w:r w:rsidR="003E4206">
        <w:t xml:space="preserve"> </w:t>
      </w:r>
      <w:r w:rsidR="003E4206">
        <w:rPr>
          <w:i/>
        </w:rPr>
        <w:t>See also Davis v. Halpern</w:t>
      </w:r>
      <w:r w:rsidR="003E4206">
        <w:t xml:space="preserve">, 768 F.Supp. 968, 985 (E.D.N.Y. 1991) (setting forth criteria for </w:t>
      </w:r>
      <w:r w:rsidR="003E4206">
        <w:rPr>
          <w:i/>
        </w:rPr>
        <w:t xml:space="preserve">prima facie </w:t>
      </w:r>
      <w:r w:rsidR="003E4206">
        <w:t>case for retaliation under Title VI).</w:t>
      </w:r>
    </w:p>
  </w:footnote>
  <w:footnote w:id="36">
    <w:p w14:paraId="40E10271" w14:textId="3BCBF366" w:rsidR="00A410B1" w:rsidRPr="003E4206" w:rsidRDefault="00A410B1">
      <w:pPr>
        <w:pStyle w:val="FootnoteText"/>
        <w:rPr>
          <w:i/>
        </w:rPr>
      </w:pPr>
      <w:r>
        <w:rPr>
          <w:rStyle w:val="FootnoteReference"/>
        </w:rPr>
        <w:footnoteRef/>
      </w:r>
      <w:r>
        <w:t xml:space="preserve"> </w:t>
      </w:r>
      <w:r w:rsidR="003E4206">
        <w:t xml:space="preserve">Office for Civil Rights, </w:t>
      </w:r>
      <w:r w:rsidR="003E4206">
        <w:rPr>
          <w:i/>
        </w:rPr>
        <w:t>Investigation Letter Complaint Number 04-15-1023</w:t>
      </w:r>
      <w:r w:rsidR="003E4206">
        <w:t xml:space="preserve"> at 3. </w:t>
      </w:r>
    </w:p>
  </w:footnote>
  <w:footnote w:id="37">
    <w:p w14:paraId="14748276" w14:textId="1C6DF70F" w:rsidR="00A410B1" w:rsidRPr="00BB5A5F" w:rsidRDefault="00A410B1">
      <w:pPr>
        <w:pStyle w:val="FootnoteText"/>
        <w:rPr>
          <w:i/>
        </w:rPr>
      </w:pPr>
      <w:r>
        <w:rPr>
          <w:rStyle w:val="FootnoteReference"/>
        </w:rPr>
        <w:footnoteRef/>
      </w:r>
      <w:r>
        <w:t xml:space="preserve"> </w:t>
      </w:r>
      <w:r>
        <w:rPr>
          <w:i/>
        </w:rPr>
        <w:t>Id.</w:t>
      </w:r>
    </w:p>
  </w:footnote>
  <w:footnote w:id="38">
    <w:p w14:paraId="74F0EF99" w14:textId="71143CB2" w:rsidR="00A410B1" w:rsidRPr="00BB5A5F" w:rsidRDefault="00A410B1">
      <w:pPr>
        <w:pStyle w:val="FootnoteText"/>
        <w:rPr>
          <w:i/>
        </w:rPr>
      </w:pPr>
      <w:r>
        <w:rPr>
          <w:rStyle w:val="FootnoteReference"/>
        </w:rPr>
        <w:footnoteRef/>
      </w:r>
      <w:r>
        <w:t xml:space="preserve"> </w:t>
      </w:r>
      <w:r>
        <w:rPr>
          <w:i/>
        </w:rPr>
        <w:t>Id.</w:t>
      </w:r>
    </w:p>
  </w:footnote>
  <w:footnote w:id="39">
    <w:p w14:paraId="7BCE6BCD" w14:textId="271F8849" w:rsidR="003E4206" w:rsidRPr="003E4206" w:rsidRDefault="003E4206" w:rsidP="003E4206">
      <w:pPr>
        <w:pStyle w:val="FootnoteText"/>
        <w:jc w:val="both"/>
      </w:pPr>
      <w:r>
        <w:rPr>
          <w:rStyle w:val="FootnoteReference"/>
        </w:rPr>
        <w:footnoteRef/>
      </w:r>
      <w:r>
        <w:t xml:space="preserve"> Office for Civil Rights, </w:t>
      </w:r>
      <w:r>
        <w:rPr>
          <w:i/>
        </w:rPr>
        <w:t>Investigation Letter Complaint Number 04-15-1023</w:t>
      </w:r>
      <w:r>
        <w:t xml:space="preserve"> at 3. </w:t>
      </w:r>
      <w:r>
        <w:rPr>
          <w:i/>
        </w:rPr>
        <w:t>See also Davis</w:t>
      </w:r>
      <w:r>
        <w:t>, 768 F.Supp. at 985 (explaining the duty of an investigating agen</w:t>
      </w:r>
      <w:r w:rsidR="00E40E84">
        <w:t>cy to inquire about the reason for an adverse action).</w:t>
      </w:r>
    </w:p>
  </w:footnote>
  <w:footnote w:id="40">
    <w:p w14:paraId="6A41B224" w14:textId="31007799" w:rsidR="00E40E84" w:rsidRDefault="00E40E84">
      <w:pPr>
        <w:pStyle w:val="FootnoteText"/>
      </w:pPr>
      <w:r>
        <w:rPr>
          <w:rStyle w:val="FootnoteReference"/>
        </w:rPr>
        <w:footnoteRef/>
      </w:r>
      <w:r>
        <w:t xml:space="preserve"> Office for Civil Rights, </w:t>
      </w:r>
      <w:r>
        <w:rPr>
          <w:i/>
        </w:rPr>
        <w:t>Investigation Letter Complaint Number 04-15-1023</w:t>
      </w:r>
      <w:r>
        <w:t xml:space="preserve"> at 3.</w:t>
      </w:r>
    </w:p>
  </w:footnote>
  <w:footnote w:id="41">
    <w:p w14:paraId="7E41C17A" w14:textId="67B5E5BE" w:rsidR="005F3D04" w:rsidRDefault="005F3D04">
      <w:pPr>
        <w:pStyle w:val="FootnoteText"/>
      </w:pPr>
      <w:r>
        <w:rPr>
          <w:rStyle w:val="FootnoteReference"/>
        </w:rPr>
        <w:footnoteRef/>
      </w:r>
      <w:r>
        <w:t xml:space="preserve"> </w:t>
      </w:r>
      <w:r>
        <w:rPr>
          <w:i/>
        </w:rPr>
        <w:t>Davis</w:t>
      </w:r>
      <w:r>
        <w:t>, 768 F.Supp. at 985.</w:t>
      </w:r>
    </w:p>
  </w:footnote>
  <w:footnote w:id="42">
    <w:p w14:paraId="170B3BDF" w14:textId="24B2EA61" w:rsidR="00C95C2F" w:rsidRPr="00C95C2F" w:rsidRDefault="00C95C2F" w:rsidP="00C95C2F">
      <w:pPr>
        <w:pStyle w:val="FootnoteText"/>
        <w:jc w:val="both"/>
      </w:pPr>
      <w:r>
        <w:rPr>
          <w:rStyle w:val="FootnoteReference"/>
        </w:rPr>
        <w:footnoteRef/>
      </w:r>
      <w:r>
        <w:t xml:space="preserve"> </w:t>
      </w:r>
      <w:r>
        <w:rPr>
          <w:i/>
        </w:rPr>
        <w:t xml:space="preserve">See </w:t>
      </w:r>
      <w:r>
        <w:t xml:space="preserve">34 C.F.R. §100.7(e) (specifying that a “threat” is an adverse action for purposes of establishing a </w:t>
      </w:r>
      <w:r>
        <w:rPr>
          <w:i/>
        </w:rPr>
        <w:t xml:space="preserve">prima facie </w:t>
      </w:r>
      <w:r>
        <w:t>cas</w:t>
      </w:r>
      <w:r w:rsidR="00D94C86">
        <w:t>e of retaliation under Title VI).</w:t>
      </w:r>
    </w:p>
  </w:footnote>
  <w:footnote w:id="43">
    <w:p w14:paraId="3B653D93" w14:textId="77777777" w:rsidR="00FF65CC" w:rsidRPr="00FF65CC" w:rsidRDefault="00FF65CC" w:rsidP="00FF65CC">
      <w:pPr>
        <w:pStyle w:val="FootnoteText"/>
        <w:jc w:val="both"/>
      </w:pPr>
      <w:r>
        <w:rPr>
          <w:rStyle w:val="FootnoteReference"/>
        </w:rPr>
        <w:footnoteRef/>
      </w:r>
      <w:r>
        <w:t xml:space="preserve"> </w:t>
      </w:r>
      <w:r>
        <w:rPr>
          <w:i/>
        </w:rPr>
        <w:t xml:space="preserve">See </w:t>
      </w:r>
      <w:r>
        <w:t xml:space="preserve">34 C.F.R. §100.7(e) (specifying </w:t>
      </w:r>
      <w:r w:rsidRPr="00FF65CC">
        <w:t xml:space="preserve">that </w:t>
      </w:r>
      <w:r>
        <w:t>“[t]</w:t>
      </w:r>
      <w:r w:rsidRPr="00FF65CC">
        <w:rPr>
          <w:rFonts w:asciiTheme="minorHAnsi" w:eastAsiaTheme="minorHAnsi" w:hAnsiTheme="minorHAnsi" w:cstheme="minorHAnsi"/>
        </w:rPr>
        <w:t>he identity of complainants shall be kept confidential except to the extent necessary to carry out the purposes of [regulations impleme</w:t>
      </w:r>
      <w:r>
        <w:rPr>
          <w:rFonts w:asciiTheme="minorHAnsi" w:eastAsiaTheme="minorHAnsi" w:hAnsiTheme="minorHAnsi" w:cstheme="minorHAnsi"/>
        </w:rPr>
        <w:t>nting Title VI]”).</w:t>
      </w:r>
    </w:p>
  </w:footnote>
  <w:footnote w:id="44">
    <w:p w14:paraId="0E64F8C8" w14:textId="40BFE6FE" w:rsidR="00A410B1" w:rsidRDefault="00A410B1" w:rsidP="00121618">
      <w:pPr>
        <w:pStyle w:val="FootnoteText"/>
        <w:jc w:val="both"/>
      </w:pPr>
      <w:r>
        <w:rPr>
          <w:rStyle w:val="FootnoteReference"/>
        </w:rPr>
        <w:footnoteRef/>
      </w:r>
      <w:r>
        <w:t xml:space="preserve"> The department’s Title IV expert is Winston Cornwall. He may be reached at: </w:t>
      </w:r>
      <w:hyperlink r:id="rId3" w:history="1">
        <w:r w:rsidRPr="00414A1B">
          <w:rPr>
            <w:rStyle w:val="Hyperlink"/>
          </w:rPr>
          <w:t>Winston.Cornwall@ode.state.or.us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81FC" w14:textId="77777777" w:rsidR="000A05DC" w:rsidRDefault="000A0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85CB" w14:textId="77777777" w:rsidR="00A410B1" w:rsidRDefault="00A410B1"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1DD6874D" w14:textId="77777777" w:rsidR="00A410B1" w:rsidRDefault="00A410B1" w:rsidP="005A4CC9">
    <w:pPr>
      <w:pStyle w:val="Header"/>
      <w:tabs>
        <w:tab w:val="left" w:pos="495"/>
        <w:tab w:val="left" w:pos="1980"/>
        <w:tab w:val="left" w:pos="2070"/>
      </w:tabs>
    </w:pPr>
    <w:r>
      <w:tab/>
    </w:r>
    <w:r>
      <w:tab/>
    </w:r>
    <w:r>
      <w:tab/>
    </w:r>
  </w:p>
  <w:p w14:paraId="4A11648C" w14:textId="77777777" w:rsidR="00A410B1" w:rsidRDefault="00A410B1"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7D63" w14:textId="77777777" w:rsidR="00A410B1" w:rsidRPr="0054305C" w:rsidRDefault="00A410B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4775B36D" wp14:editId="097130AC">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A4A2" w14:textId="77777777" w:rsidR="00A410B1" w:rsidRPr="001910E5" w:rsidRDefault="00A410B1"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5B36D"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655A4A2" w14:textId="77777777" w:rsidR="00A410B1" w:rsidRPr="001910E5" w:rsidRDefault="00A410B1"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5664E251" wp14:editId="774B213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05850567" w14:textId="77777777" w:rsidR="00A410B1" w:rsidRPr="0054305C" w:rsidRDefault="00A410B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846AC2D" wp14:editId="6A4808CC">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275FD6E0" w14:textId="07C8E4C6" w:rsidR="00A410B1" w:rsidRPr="001910E5" w:rsidRDefault="000A05DC" w:rsidP="00394A58">
                          <w:pPr>
                            <w:spacing w:after="0"/>
                            <w:jc w:val="right"/>
                            <w:rPr>
                              <w:rFonts w:cs="Calibri"/>
                              <w:b/>
                              <w:sz w:val="22"/>
                              <w:szCs w:val="22"/>
                            </w:rPr>
                          </w:pPr>
                          <w:r>
                            <w:rPr>
                              <w:rFonts w:cs="Calibri"/>
                              <w:b/>
                              <w:sz w:val="22"/>
                              <w:szCs w:val="22"/>
                            </w:rPr>
                            <w:t>Colt Gill, Director</w:t>
                          </w:r>
                        </w:p>
                        <w:p w14:paraId="22C30F97" w14:textId="77777777" w:rsidR="00A410B1" w:rsidRPr="001910E5" w:rsidRDefault="00A410B1" w:rsidP="0054305C">
                          <w:pPr>
                            <w:pStyle w:val="HeaderName"/>
                            <w:spacing w:after="0"/>
                            <w:rPr>
                              <w:rFonts w:ascii="Calibri" w:hAnsi="Calibri" w:cs="Calibri"/>
                            </w:rPr>
                          </w:pPr>
                          <w:r>
                            <w:rPr>
                              <w:rFonts w:ascii="Calibri" w:hAnsi="Calibri" w:cs="Calibri"/>
                            </w:rPr>
                            <w:t>Department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6AC2D"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275FD6E0" w14:textId="07C8E4C6" w:rsidR="00A410B1" w:rsidRPr="001910E5" w:rsidRDefault="000A05DC" w:rsidP="00394A58">
                    <w:pPr>
                      <w:spacing w:after="0"/>
                      <w:jc w:val="right"/>
                      <w:rPr>
                        <w:rFonts w:cs="Calibri"/>
                        <w:b/>
                        <w:sz w:val="22"/>
                        <w:szCs w:val="22"/>
                      </w:rPr>
                    </w:pPr>
                    <w:r>
                      <w:rPr>
                        <w:rFonts w:cs="Calibri"/>
                        <w:b/>
                        <w:sz w:val="22"/>
                        <w:szCs w:val="22"/>
                      </w:rPr>
                      <w:t>Colt Gill, Director</w:t>
                    </w:r>
                  </w:p>
                  <w:p w14:paraId="22C30F97" w14:textId="77777777" w:rsidR="00A410B1" w:rsidRPr="001910E5" w:rsidRDefault="00A410B1" w:rsidP="0054305C">
                    <w:pPr>
                      <w:pStyle w:val="HeaderName"/>
                      <w:spacing w:after="0"/>
                      <w:rPr>
                        <w:rFonts w:ascii="Calibri" w:hAnsi="Calibri" w:cs="Calibri"/>
                      </w:rPr>
                    </w:pPr>
                    <w:r>
                      <w:rPr>
                        <w:rFonts w:ascii="Calibri" w:hAnsi="Calibri" w:cs="Calibri"/>
                      </w:rPr>
                      <w:t>Department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68865AC4" wp14:editId="0554F72F">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79B81B8" wp14:editId="13CC39CD">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8C4F" w14:textId="77777777" w:rsidR="00A410B1" w:rsidRDefault="00A410B1" w:rsidP="005A4CC9">
    <w:pPr>
      <w:pStyle w:val="Header"/>
      <w:tabs>
        <w:tab w:val="left" w:pos="495"/>
        <w:tab w:val="left" w:pos="1980"/>
        <w:tab w:val="left" w:pos="2070"/>
      </w:tabs>
    </w:pPr>
    <w:r>
      <w:tab/>
    </w:r>
    <w:r>
      <w:tab/>
    </w:r>
    <w:r>
      <w:tab/>
    </w:r>
  </w:p>
  <w:p w14:paraId="225982F3" w14:textId="77777777" w:rsidR="00A410B1" w:rsidRDefault="00A410B1" w:rsidP="0026344F">
    <w:pPr>
      <w:pStyle w:val="Header"/>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F4BD" w14:textId="77777777" w:rsidR="00A410B1" w:rsidRPr="008A6892" w:rsidRDefault="00A410B1"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61AF"/>
    <w:multiLevelType w:val="hybridMultilevel"/>
    <w:tmpl w:val="74880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5268E9"/>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1EB650F9"/>
    <w:multiLevelType w:val="hybridMultilevel"/>
    <w:tmpl w:val="6236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C2E81"/>
    <w:multiLevelType w:val="hybridMultilevel"/>
    <w:tmpl w:val="67D4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084D2F"/>
    <w:multiLevelType w:val="hybridMultilevel"/>
    <w:tmpl w:val="E38E4C42"/>
    <w:lvl w:ilvl="0" w:tplc="07DE0EC2">
      <w:start w:val="1"/>
      <w:numFmt w:val="decimal"/>
      <w:lvlText w:val="%1."/>
      <w:lvlJc w:val="left"/>
      <w:pPr>
        <w:ind w:left="2160" w:hanging="360"/>
      </w:pPr>
      <w:rPr>
        <w:rFonts w:hint="default"/>
      </w:rPr>
    </w:lvl>
    <w:lvl w:ilvl="1" w:tplc="EE66581C">
      <w:start w:val="1"/>
      <w:numFmt w:val="decimal"/>
      <w:lvlText w:val="(%2)"/>
      <w:lvlJc w:val="left"/>
      <w:pPr>
        <w:ind w:left="2880" w:hanging="360"/>
      </w:pPr>
      <w:rPr>
        <w:rFonts w:asciiTheme="minorHAnsi" w:eastAsiaTheme="minorHAnsi" w:hAnsiTheme="minorHAnsi" w:cstheme="minorHAnsi" w:hint="default"/>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5335D0"/>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20E48"/>
    <w:multiLevelType w:val="hybridMultilevel"/>
    <w:tmpl w:val="2C202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DD57C18"/>
    <w:multiLevelType w:val="hybridMultilevel"/>
    <w:tmpl w:val="D6784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DD90DC4"/>
    <w:multiLevelType w:val="hybridMultilevel"/>
    <w:tmpl w:val="92347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3894BAC"/>
    <w:multiLevelType w:val="hybridMultilevel"/>
    <w:tmpl w:val="AE2670C6"/>
    <w:lvl w:ilvl="0" w:tplc="1E52A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D36A1"/>
    <w:multiLevelType w:val="hybridMultilevel"/>
    <w:tmpl w:val="0E66A1FA"/>
    <w:lvl w:ilvl="0" w:tplc="BE6257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D0F2DD7"/>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F69AE"/>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67CE7"/>
    <w:multiLevelType w:val="hybridMultilevel"/>
    <w:tmpl w:val="A456F888"/>
    <w:lvl w:ilvl="0" w:tplc="FE74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BF4DB1"/>
    <w:multiLevelType w:val="hybridMultilevel"/>
    <w:tmpl w:val="77E4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506E6"/>
    <w:multiLevelType w:val="hybridMultilevel"/>
    <w:tmpl w:val="C604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45FFB"/>
    <w:multiLevelType w:val="hybridMultilevel"/>
    <w:tmpl w:val="CEB46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E21A44"/>
    <w:multiLevelType w:val="hybridMultilevel"/>
    <w:tmpl w:val="9DE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F0E28"/>
    <w:multiLevelType w:val="hybridMultilevel"/>
    <w:tmpl w:val="A29E2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6AC399E"/>
    <w:multiLevelType w:val="hybridMultilevel"/>
    <w:tmpl w:val="35DEF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C7D7B"/>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04C6A"/>
    <w:multiLevelType w:val="hybridMultilevel"/>
    <w:tmpl w:val="AFDE4A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23"/>
  </w:num>
  <w:num w:numId="14">
    <w:abstractNumId w:val="44"/>
  </w:num>
  <w:num w:numId="15">
    <w:abstractNumId w:val="39"/>
  </w:num>
  <w:num w:numId="16">
    <w:abstractNumId w:val="32"/>
  </w:num>
  <w:num w:numId="17">
    <w:abstractNumId w:val="20"/>
  </w:num>
  <w:num w:numId="18">
    <w:abstractNumId w:val="46"/>
  </w:num>
  <w:num w:numId="19">
    <w:abstractNumId w:val="47"/>
  </w:num>
  <w:num w:numId="20">
    <w:abstractNumId w:val="11"/>
  </w:num>
  <w:num w:numId="21">
    <w:abstractNumId w:val="10"/>
  </w:num>
  <w:num w:numId="22">
    <w:abstractNumId w:val="16"/>
  </w:num>
  <w:num w:numId="23">
    <w:abstractNumId w:val="45"/>
  </w:num>
  <w:num w:numId="24">
    <w:abstractNumId w:val="17"/>
  </w:num>
  <w:num w:numId="25">
    <w:abstractNumId w:val="43"/>
  </w:num>
  <w:num w:numId="26">
    <w:abstractNumId w:val="21"/>
  </w:num>
  <w:num w:numId="27">
    <w:abstractNumId w:val="42"/>
  </w:num>
  <w:num w:numId="28">
    <w:abstractNumId w:val="13"/>
  </w:num>
  <w:num w:numId="29">
    <w:abstractNumId w:val="31"/>
  </w:num>
  <w:num w:numId="30">
    <w:abstractNumId w:val="14"/>
  </w:num>
  <w:num w:numId="31">
    <w:abstractNumId w:val="19"/>
  </w:num>
  <w:num w:numId="32">
    <w:abstractNumId w:val="36"/>
  </w:num>
  <w:num w:numId="33">
    <w:abstractNumId w:val="18"/>
  </w:num>
  <w:num w:numId="34">
    <w:abstractNumId w:val="49"/>
  </w:num>
  <w:num w:numId="35">
    <w:abstractNumId w:val="28"/>
  </w:num>
  <w:num w:numId="36">
    <w:abstractNumId w:val="37"/>
  </w:num>
  <w:num w:numId="37">
    <w:abstractNumId w:val="40"/>
  </w:num>
  <w:num w:numId="38">
    <w:abstractNumId w:val="33"/>
  </w:num>
  <w:num w:numId="39">
    <w:abstractNumId w:val="48"/>
  </w:num>
  <w:num w:numId="40">
    <w:abstractNumId w:val="27"/>
  </w:num>
  <w:num w:numId="41">
    <w:abstractNumId w:val="41"/>
  </w:num>
  <w:num w:numId="42">
    <w:abstractNumId w:val="38"/>
  </w:num>
  <w:num w:numId="43">
    <w:abstractNumId w:val="29"/>
  </w:num>
  <w:num w:numId="44">
    <w:abstractNumId w:val="30"/>
  </w:num>
  <w:num w:numId="45">
    <w:abstractNumId w:val="22"/>
  </w:num>
  <w:num w:numId="46">
    <w:abstractNumId w:val="12"/>
  </w:num>
  <w:num w:numId="47">
    <w:abstractNumId w:val="34"/>
  </w:num>
  <w:num w:numId="48">
    <w:abstractNumId w:val="26"/>
  </w:num>
  <w:num w:numId="49">
    <w:abstractNumId w:val="3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06756"/>
    <w:rsid w:val="00011CB1"/>
    <w:rsid w:val="00013850"/>
    <w:rsid w:val="00014FD8"/>
    <w:rsid w:val="000171C3"/>
    <w:rsid w:val="00017597"/>
    <w:rsid w:val="00020DA9"/>
    <w:rsid w:val="00021962"/>
    <w:rsid w:val="00022831"/>
    <w:rsid w:val="00024D62"/>
    <w:rsid w:val="000303F3"/>
    <w:rsid w:val="00032965"/>
    <w:rsid w:val="00033536"/>
    <w:rsid w:val="00033B40"/>
    <w:rsid w:val="00035798"/>
    <w:rsid w:val="000357E7"/>
    <w:rsid w:val="0004085C"/>
    <w:rsid w:val="000413B3"/>
    <w:rsid w:val="00041474"/>
    <w:rsid w:val="00043586"/>
    <w:rsid w:val="00051A09"/>
    <w:rsid w:val="000521B7"/>
    <w:rsid w:val="00052D72"/>
    <w:rsid w:val="000539B8"/>
    <w:rsid w:val="00053C8E"/>
    <w:rsid w:val="00056CAC"/>
    <w:rsid w:val="00057B28"/>
    <w:rsid w:val="00061CAB"/>
    <w:rsid w:val="00063A57"/>
    <w:rsid w:val="00063B54"/>
    <w:rsid w:val="00065D63"/>
    <w:rsid w:val="00066326"/>
    <w:rsid w:val="000701DE"/>
    <w:rsid w:val="0007028A"/>
    <w:rsid w:val="00076949"/>
    <w:rsid w:val="0007774F"/>
    <w:rsid w:val="0008133A"/>
    <w:rsid w:val="000849EB"/>
    <w:rsid w:val="00085166"/>
    <w:rsid w:val="000877E4"/>
    <w:rsid w:val="00087B24"/>
    <w:rsid w:val="00090A30"/>
    <w:rsid w:val="00092F46"/>
    <w:rsid w:val="000956C0"/>
    <w:rsid w:val="00096670"/>
    <w:rsid w:val="0009742E"/>
    <w:rsid w:val="00097764"/>
    <w:rsid w:val="000A05DC"/>
    <w:rsid w:val="000A3FCF"/>
    <w:rsid w:val="000A5C31"/>
    <w:rsid w:val="000A7674"/>
    <w:rsid w:val="000B3BBD"/>
    <w:rsid w:val="000B4357"/>
    <w:rsid w:val="000B5088"/>
    <w:rsid w:val="000B53E9"/>
    <w:rsid w:val="000B5BF6"/>
    <w:rsid w:val="000B7394"/>
    <w:rsid w:val="000B760F"/>
    <w:rsid w:val="000B7F7F"/>
    <w:rsid w:val="000C002C"/>
    <w:rsid w:val="000C19A0"/>
    <w:rsid w:val="000C3733"/>
    <w:rsid w:val="000C5F65"/>
    <w:rsid w:val="000C6E99"/>
    <w:rsid w:val="000D1D9F"/>
    <w:rsid w:val="000D3C77"/>
    <w:rsid w:val="000D5D75"/>
    <w:rsid w:val="000D6EA5"/>
    <w:rsid w:val="000E1ACF"/>
    <w:rsid w:val="000E20BA"/>
    <w:rsid w:val="000E3268"/>
    <w:rsid w:val="000E5154"/>
    <w:rsid w:val="000E7A74"/>
    <w:rsid w:val="000F17C9"/>
    <w:rsid w:val="000F1EB5"/>
    <w:rsid w:val="000F4F1F"/>
    <w:rsid w:val="000F5433"/>
    <w:rsid w:val="000F5A8B"/>
    <w:rsid w:val="00101044"/>
    <w:rsid w:val="001024E3"/>
    <w:rsid w:val="00102CBF"/>
    <w:rsid w:val="00103D3F"/>
    <w:rsid w:val="001047DA"/>
    <w:rsid w:val="0010550C"/>
    <w:rsid w:val="001055B5"/>
    <w:rsid w:val="00105641"/>
    <w:rsid w:val="00107AD4"/>
    <w:rsid w:val="00110013"/>
    <w:rsid w:val="00110D15"/>
    <w:rsid w:val="001116E3"/>
    <w:rsid w:val="00112421"/>
    <w:rsid w:val="0011301D"/>
    <w:rsid w:val="001155CD"/>
    <w:rsid w:val="00121618"/>
    <w:rsid w:val="00122045"/>
    <w:rsid w:val="0012372D"/>
    <w:rsid w:val="00123F00"/>
    <w:rsid w:val="00126717"/>
    <w:rsid w:val="001312E6"/>
    <w:rsid w:val="001317D4"/>
    <w:rsid w:val="00131D06"/>
    <w:rsid w:val="00133881"/>
    <w:rsid w:val="00133C19"/>
    <w:rsid w:val="00137B8B"/>
    <w:rsid w:val="00144796"/>
    <w:rsid w:val="00144E85"/>
    <w:rsid w:val="0014636B"/>
    <w:rsid w:val="00147677"/>
    <w:rsid w:val="00147F7B"/>
    <w:rsid w:val="001507F1"/>
    <w:rsid w:val="00151AC1"/>
    <w:rsid w:val="00153AAE"/>
    <w:rsid w:val="00154084"/>
    <w:rsid w:val="0015682A"/>
    <w:rsid w:val="00156BA9"/>
    <w:rsid w:val="00157354"/>
    <w:rsid w:val="00157B8C"/>
    <w:rsid w:val="00157E27"/>
    <w:rsid w:val="00160A84"/>
    <w:rsid w:val="001643FE"/>
    <w:rsid w:val="001657E4"/>
    <w:rsid w:val="001658DB"/>
    <w:rsid w:val="00165962"/>
    <w:rsid w:val="00165D5B"/>
    <w:rsid w:val="00166654"/>
    <w:rsid w:val="00167463"/>
    <w:rsid w:val="00170888"/>
    <w:rsid w:val="001725A1"/>
    <w:rsid w:val="001739A9"/>
    <w:rsid w:val="0018030F"/>
    <w:rsid w:val="00181875"/>
    <w:rsid w:val="00182060"/>
    <w:rsid w:val="00183F5B"/>
    <w:rsid w:val="00184FA9"/>
    <w:rsid w:val="001867CD"/>
    <w:rsid w:val="00186BA1"/>
    <w:rsid w:val="00187064"/>
    <w:rsid w:val="00190341"/>
    <w:rsid w:val="00190965"/>
    <w:rsid w:val="001910E5"/>
    <w:rsid w:val="00191C7B"/>
    <w:rsid w:val="0019549A"/>
    <w:rsid w:val="001971F0"/>
    <w:rsid w:val="001A173C"/>
    <w:rsid w:val="001A1F63"/>
    <w:rsid w:val="001A47E3"/>
    <w:rsid w:val="001A5646"/>
    <w:rsid w:val="001A7726"/>
    <w:rsid w:val="001B1E2A"/>
    <w:rsid w:val="001B1ED7"/>
    <w:rsid w:val="001B34AE"/>
    <w:rsid w:val="001B483A"/>
    <w:rsid w:val="001B49C0"/>
    <w:rsid w:val="001C17B8"/>
    <w:rsid w:val="001C3089"/>
    <w:rsid w:val="001C3CB9"/>
    <w:rsid w:val="001C51A5"/>
    <w:rsid w:val="001C52DC"/>
    <w:rsid w:val="001C6B3F"/>
    <w:rsid w:val="001D08B6"/>
    <w:rsid w:val="001D4AC3"/>
    <w:rsid w:val="001D4E0D"/>
    <w:rsid w:val="001D51CD"/>
    <w:rsid w:val="001D7739"/>
    <w:rsid w:val="001E1636"/>
    <w:rsid w:val="001E196F"/>
    <w:rsid w:val="001E7AD6"/>
    <w:rsid w:val="001F1820"/>
    <w:rsid w:val="001F3F78"/>
    <w:rsid w:val="001F74AA"/>
    <w:rsid w:val="0020086E"/>
    <w:rsid w:val="002028B6"/>
    <w:rsid w:val="00203E66"/>
    <w:rsid w:val="00203EF8"/>
    <w:rsid w:val="00204C86"/>
    <w:rsid w:val="002050A4"/>
    <w:rsid w:val="00206FBC"/>
    <w:rsid w:val="00207688"/>
    <w:rsid w:val="00207FC5"/>
    <w:rsid w:val="00210924"/>
    <w:rsid w:val="00212658"/>
    <w:rsid w:val="00213D94"/>
    <w:rsid w:val="00214743"/>
    <w:rsid w:val="00216904"/>
    <w:rsid w:val="00217FE4"/>
    <w:rsid w:val="00220FC6"/>
    <w:rsid w:val="00222581"/>
    <w:rsid w:val="002242AA"/>
    <w:rsid w:val="00224D3D"/>
    <w:rsid w:val="00225715"/>
    <w:rsid w:val="002258EB"/>
    <w:rsid w:val="00227E7A"/>
    <w:rsid w:val="00231C06"/>
    <w:rsid w:val="00231D26"/>
    <w:rsid w:val="00232C72"/>
    <w:rsid w:val="00234311"/>
    <w:rsid w:val="00234839"/>
    <w:rsid w:val="00234CE5"/>
    <w:rsid w:val="00234FA3"/>
    <w:rsid w:val="0023613B"/>
    <w:rsid w:val="002362E2"/>
    <w:rsid w:val="002365A0"/>
    <w:rsid w:val="00243FC7"/>
    <w:rsid w:val="00246315"/>
    <w:rsid w:val="00246BF6"/>
    <w:rsid w:val="0025008F"/>
    <w:rsid w:val="00251467"/>
    <w:rsid w:val="00252CB3"/>
    <w:rsid w:val="00255176"/>
    <w:rsid w:val="002558D7"/>
    <w:rsid w:val="00261EAD"/>
    <w:rsid w:val="0026344F"/>
    <w:rsid w:val="0026512E"/>
    <w:rsid w:val="002702BD"/>
    <w:rsid w:val="00270B23"/>
    <w:rsid w:val="002722B5"/>
    <w:rsid w:val="002723DB"/>
    <w:rsid w:val="0027352A"/>
    <w:rsid w:val="0027521B"/>
    <w:rsid w:val="0027735A"/>
    <w:rsid w:val="00277C47"/>
    <w:rsid w:val="00277DA1"/>
    <w:rsid w:val="002802A9"/>
    <w:rsid w:val="00280989"/>
    <w:rsid w:val="00281336"/>
    <w:rsid w:val="00285D3E"/>
    <w:rsid w:val="00286A49"/>
    <w:rsid w:val="00287B80"/>
    <w:rsid w:val="00290A93"/>
    <w:rsid w:val="00291F41"/>
    <w:rsid w:val="002940DA"/>
    <w:rsid w:val="00295554"/>
    <w:rsid w:val="002958CA"/>
    <w:rsid w:val="00295E97"/>
    <w:rsid w:val="0029692E"/>
    <w:rsid w:val="00297452"/>
    <w:rsid w:val="002A36C3"/>
    <w:rsid w:val="002A4BAA"/>
    <w:rsid w:val="002A4D66"/>
    <w:rsid w:val="002B05A2"/>
    <w:rsid w:val="002B1B4C"/>
    <w:rsid w:val="002B492D"/>
    <w:rsid w:val="002B620B"/>
    <w:rsid w:val="002B66EF"/>
    <w:rsid w:val="002B6916"/>
    <w:rsid w:val="002C098A"/>
    <w:rsid w:val="002C0FDB"/>
    <w:rsid w:val="002C27E9"/>
    <w:rsid w:val="002C33D6"/>
    <w:rsid w:val="002C48B4"/>
    <w:rsid w:val="002C6C5D"/>
    <w:rsid w:val="002C6C6C"/>
    <w:rsid w:val="002C7E38"/>
    <w:rsid w:val="002D13E0"/>
    <w:rsid w:val="002D194A"/>
    <w:rsid w:val="002D1FF0"/>
    <w:rsid w:val="002D2034"/>
    <w:rsid w:val="002D207E"/>
    <w:rsid w:val="002E07C3"/>
    <w:rsid w:val="002E0C94"/>
    <w:rsid w:val="002E4AB9"/>
    <w:rsid w:val="002E62CF"/>
    <w:rsid w:val="002E6AF8"/>
    <w:rsid w:val="002F0284"/>
    <w:rsid w:val="002F73CD"/>
    <w:rsid w:val="002F7CF3"/>
    <w:rsid w:val="003001EF"/>
    <w:rsid w:val="00301B68"/>
    <w:rsid w:val="003025DC"/>
    <w:rsid w:val="003056B6"/>
    <w:rsid w:val="00307A14"/>
    <w:rsid w:val="003136BF"/>
    <w:rsid w:val="00314963"/>
    <w:rsid w:val="00315CA8"/>
    <w:rsid w:val="00316043"/>
    <w:rsid w:val="0032134E"/>
    <w:rsid w:val="003214B5"/>
    <w:rsid w:val="003233C0"/>
    <w:rsid w:val="0032501E"/>
    <w:rsid w:val="00325085"/>
    <w:rsid w:val="00325F8C"/>
    <w:rsid w:val="00333F27"/>
    <w:rsid w:val="00337C28"/>
    <w:rsid w:val="00340145"/>
    <w:rsid w:val="00341347"/>
    <w:rsid w:val="0034319D"/>
    <w:rsid w:val="00344062"/>
    <w:rsid w:val="00346EE1"/>
    <w:rsid w:val="00347634"/>
    <w:rsid w:val="00347A94"/>
    <w:rsid w:val="00352D59"/>
    <w:rsid w:val="00353777"/>
    <w:rsid w:val="00353800"/>
    <w:rsid w:val="0035447A"/>
    <w:rsid w:val="00354E85"/>
    <w:rsid w:val="00356599"/>
    <w:rsid w:val="00360880"/>
    <w:rsid w:val="003612C5"/>
    <w:rsid w:val="00363B93"/>
    <w:rsid w:val="0036493A"/>
    <w:rsid w:val="00364BC3"/>
    <w:rsid w:val="00365410"/>
    <w:rsid w:val="00365E2D"/>
    <w:rsid w:val="00367AD0"/>
    <w:rsid w:val="003707D1"/>
    <w:rsid w:val="00370DF3"/>
    <w:rsid w:val="00372F30"/>
    <w:rsid w:val="00372F99"/>
    <w:rsid w:val="00375699"/>
    <w:rsid w:val="00376489"/>
    <w:rsid w:val="003768B5"/>
    <w:rsid w:val="003811BE"/>
    <w:rsid w:val="00382065"/>
    <w:rsid w:val="00382729"/>
    <w:rsid w:val="00383923"/>
    <w:rsid w:val="00386A2A"/>
    <w:rsid w:val="003907B4"/>
    <w:rsid w:val="00391EB1"/>
    <w:rsid w:val="00394A42"/>
    <w:rsid w:val="00394A58"/>
    <w:rsid w:val="00397945"/>
    <w:rsid w:val="003A1949"/>
    <w:rsid w:val="003A4FEA"/>
    <w:rsid w:val="003A718D"/>
    <w:rsid w:val="003A767B"/>
    <w:rsid w:val="003A7C59"/>
    <w:rsid w:val="003B12E1"/>
    <w:rsid w:val="003B5812"/>
    <w:rsid w:val="003B66FC"/>
    <w:rsid w:val="003C0279"/>
    <w:rsid w:val="003C041E"/>
    <w:rsid w:val="003C13F7"/>
    <w:rsid w:val="003C15AE"/>
    <w:rsid w:val="003C2E6D"/>
    <w:rsid w:val="003C4413"/>
    <w:rsid w:val="003C4474"/>
    <w:rsid w:val="003C574B"/>
    <w:rsid w:val="003C5F06"/>
    <w:rsid w:val="003C6573"/>
    <w:rsid w:val="003C67D8"/>
    <w:rsid w:val="003C78AD"/>
    <w:rsid w:val="003C7A93"/>
    <w:rsid w:val="003D00B7"/>
    <w:rsid w:val="003D3403"/>
    <w:rsid w:val="003D4E01"/>
    <w:rsid w:val="003D620C"/>
    <w:rsid w:val="003D6D98"/>
    <w:rsid w:val="003E10E5"/>
    <w:rsid w:val="003E3D8B"/>
    <w:rsid w:val="003E4206"/>
    <w:rsid w:val="003E6EE5"/>
    <w:rsid w:val="003F027D"/>
    <w:rsid w:val="003F2ABD"/>
    <w:rsid w:val="003F6607"/>
    <w:rsid w:val="003F7FDE"/>
    <w:rsid w:val="00401114"/>
    <w:rsid w:val="004013E5"/>
    <w:rsid w:val="00402020"/>
    <w:rsid w:val="00404FF7"/>
    <w:rsid w:val="00407E05"/>
    <w:rsid w:val="00410304"/>
    <w:rsid w:val="0041289E"/>
    <w:rsid w:val="0041640E"/>
    <w:rsid w:val="0041704F"/>
    <w:rsid w:val="004177A6"/>
    <w:rsid w:val="00420213"/>
    <w:rsid w:val="004213D5"/>
    <w:rsid w:val="004224CB"/>
    <w:rsid w:val="00423100"/>
    <w:rsid w:val="00425EAC"/>
    <w:rsid w:val="00426529"/>
    <w:rsid w:val="004303F6"/>
    <w:rsid w:val="00430727"/>
    <w:rsid w:val="00430999"/>
    <w:rsid w:val="00430D35"/>
    <w:rsid w:val="00431AE5"/>
    <w:rsid w:val="00432592"/>
    <w:rsid w:val="00433F23"/>
    <w:rsid w:val="004459AB"/>
    <w:rsid w:val="00447E28"/>
    <w:rsid w:val="0045068D"/>
    <w:rsid w:val="00450CC0"/>
    <w:rsid w:val="00452427"/>
    <w:rsid w:val="00455A72"/>
    <w:rsid w:val="00456699"/>
    <w:rsid w:val="0046380F"/>
    <w:rsid w:val="00465904"/>
    <w:rsid w:val="00465D95"/>
    <w:rsid w:val="00466516"/>
    <w:rsid w:val="00467837"/>
    <w:rsid w:val="00472187"/>
    <w:rsid w:val="00472A90"/>
    <w:rsid w:val="00476051"/>
    <w:rsid w:val="00480A5B"/>
    <w:rsid w:val="004832B0"/>
    <w:rsid w:val="00485E37"/>
    <w:rsid w:val="004877C6"/>
    <w:rsid w:val="00490BBD"/>
    <w:rsid w:val="00492C9F"/>
    <w:rsid w:val="00492D13"/>
    <w:rsid w:val="00493DD6"/>
    <w:rsid w:val="004946DD"/>
    <w:rsid w:val="00495E65"/>
    <w:rsid w:val="004968E8"/>
    <w:rsid w:val="004A1978"/>
    <w:rsid w:val="004A3914"/>
    <w:rsid w:val="004A45AB"/>
    <w:rsid w:val="004A49D2"/>
    <w:rsid w:val="004A4C49"/>
    <w:rsid w:val="004A52DB"/>
    <w:rsid w:val="004A71F4"/>
    <w:rsid w:val="004B1803"/>
    <w:rsid w:val="004B45A8"/>
    <w:rsid w:val="004D2001"/>
    <w:rsid w:val="004D342D"/>
    <w:rsid w:val="004D5C29"/>
    <w:rsid w:val="004D5D17"/>
    <w:rsid w:val="004E1F19"/>
    <w:rsid w:val="004E3FA8"/>
    <w:rsid w:val="004E54F2"/>
    <w:rsid w:val="004E6255"/>
    <w:rsid w:val="004E66B3"/>
    <w:rsid w:val="004F2A7A"/>
    <w:rsid w:val="004F5521"/>
    <w:rsid w:val="004F6408"/>
    <w:rsid w:val="004F6AA7"/>
    <w:rsid w:val="004F7FAE"/>
    <w:rsid w:val="00504A5D"/>
    <w:rsid w:val="00504AC6"/>
    <w:rsid w:val="00505223"/>
    <w:rsid w:val="00505D9B"/>
    <w:rsid w:val="005063B3"/>
    <w:rsid w:val="00513135"/>
    <w:rsid w:val="00514452"/>
    <w:rsid w:val="00514DE4"/>
    <w:rsid w:val="005157EE"/>
    <w:rsid w:val="005159D2"/>
    <w:rsid w:val="005173A5"/>
    <w:rsid w:val="00523CF2"/>
    <w:rsid w:val="00524137"/>
    <w:rsid w:val="00524940"/>
    <w:rsid w:val="00525F53"/>
    <w:rsid w:val="00531395"/>
    <w:rsid w:val="00531BFB"/>
    <w:rsid w:val="00532EC4"/>
    <w:rsid w:val="00533C8B"/>
    <w:rsid w:val="005351CC"/>
    <w:rsid w:val="00541ECD"/>
    <w:rsid w:val="00542669"/>
    <w:rsid w:val="00542D37"/>
    <w:rsid w:val="0054305C"/>
    <w:rsid w:val="00543EDC"/>
    <w:rsid w:val="005447D6"/>
    <w:rsid w:val="00554560"/>
    <w:rsid w:val="00554578"/>
    <w:rsid w:val="00554B6B"/>
    <w:rsid w:val="00560876"/>
    <w:rsid w:val="00560AF4"/>
    <w:rsid w:val="005643C2"/>
    <w:rsid w:val="00566705"/>
    <w:rsid w:val="005716D8"/>
    <w:rsid w:val="00571BF5"/>
    <w:rsid w:val="0057236F"/>
    <w:rsid w:val="00572C7E"/>
    <w:rsid w:val="00574070"/>
    <w:rsid w:val="00575BB6"/>
    <w:rsid w:val="00575EA2"/>
    <w:rsid w:val="0057786C"/>
    <w:rsid w:val="005813B0"/>
    <w:rsid w:val="0058297A"/>
    <w:rsid w:val="005832B4"/>
    <w:rsid w:val="005845E5"/>
    <w:rsid w:val="00585601"/>
    <w:rsid w:val="00592034"/>
    <w:rsid w:val="00593E12"/>
    <w:rsid w:val="005943CA"/>
    <w:rsid w:val="00595527"/>
    <w:rsid w:val="0059760F"/>
    <w:rsid w:val="005A0111"/>
    <w:rsid w:val="005A066D"/>
    <w:rsid w:val="005A1305"/>
    <w:rsid w:val="005A2C6C"/>
    <w:rsid w:val="005A4138"/>
    <w:rsid w:val="005A4CC9"/>
    <w:rsid w:val="005B1B82"/>
    <w:rsid w:val="005B217E"/>
    <w:rsid w:val="005B69F6"/>
    <w:rsid w:val="005B6F2B"/>
    <w:rsid w:val="005B71C5"/>
    <w:rsid w:val="005C04BA"/>
    <w:rsid w:val="005C08B8"/>
    <w:rsid w:val="005C4A5A"/>
    <w:rsid w:val="005C4B08"/>
    <w:rsid w:val="005C6A22"/>
    <w:rsid w:val="005C7136"/>
    <w:rsid w:val="005C78C0"/>
    <w:rsid w:val="005D0CE5"/>
    <w:rsid w:val="005D17BF"/>
    <w:rsid w:val="005D49C4"/>
    <w:rsid w:val="005D5BCD"/>
    <w:rsid w:val="005D6653"/>
    <w:rsid w:val="005D76EC"/>
    <w:rsid w:val="005D78C7"/>
    <w:rsid w:val="005E4F70"/>
    <w:rsid w:val="005E622A"/>
    <w:rsid w:val="005E66BE"/>
    <w:rsid w:val="005E6AAD"/>
    <w:rsid w:val="005E6D61"/>
    <w:rsid w:val="005F0B34"/>
    <w:rsid w:val="005F186C"/>
    <w:rsid w:val="005F2534"/>
    <w:rsid w:val="005F2E78"/>
    <w:rsid w:val="005F33A9"/>
    <w:rsid w:val="005F373F"/>
    <w:rsid w:val="005F3D04"/>
    <w:rsid w:val="005F697F"/>
    <w:rsid w:val="005F6F82"/>
    <w:rsid w:val="006008DC"/>
    <w:rsid w:val="00600A47"/>
    <w:rsid w:val="00601414"/>
    <w:rsid w:val="00605B79"/>
    <w:rsid w:val="00612A82"/>
    <w:rsid w:val="00623207"/>
    <w:rsid w:val="00623CEC"/>
    <w:rsid w:val="00623F0C"/>
    <w:rsid w:val="00626BC1"/>
    <w:rsid w:val="00626F98"/>
    <w:rsid w:val="0062707F"/>
    <w:rsid w:val="0063037B"/>
    <w:rsid w:val="006305C7"/>
    <w:rsid w:val="006312D1"/>
    <w:rsid w:val="006360A0"/>
    <w:rsid w:val="00640F5A"/>
    <w:rsid w:val="006413F8"/>
    <w:rsid w:val="00643DEA"/>
    <w:rsid w:val="00645F94"/>
    <w:rsid w:val="006463E3"/>
    <w:rsid w:val="00646B92"/>
    <w:rsid w:val="006501B7"/>
    <w:rsid w:val="00650C5A"/>
    <w:rsid w:val="00650EF2"/>
    <w:rsid w:val="00651E2C"/>
    <w:rsid w:val="00655A8A"/>
    <w:rsid w:val="00656406"/>
    <w:rsid w:val="00657806"/>
    <w:rsid w:val="006579B2"/>
    <w:rsid w:val="006631E8"/>
    <w:rsid w:val="006716D3"/>
    <w:rsid w:val="006738A6"/>
    <w:rsid w:val="00674087"/>
    <w:rsid w:val="00681922"/>
    <w:rsid w:val="00684FCC"/>
    <w:rsid w:val="00685ACA"/>
    <w:rsid w:val="00686C3D"/>
    <w:rsid w:val="0069083A"/>
    <w:rsid w:val="006912EC"/>
    <w:rsid w:val="006919EB"/>
    <w:rsid w:val="0069325F"/>
    <w:rsid w:val="0069500D"/>
    <w:rsid w:val="00697E73"/>
    <w:rsid w:val="006A330F"/>
    <w:rsid w:val="006A3E26"/>
    <w:rsid w:val="006A7535"/>
    <w:rsid w:val="006A792A"/>
    <w:rsid w:val="006B14BD"/>
    <w:rsid w:val="006B1696"/>
    <w:rsid w:val="006B3191"/>
    <w:rsid w:val="006B5C1F"/>
    <w:rsid w:val="006C0921"/>
    <w:rsid w:val="006C1243"/>
    <w:rsid w:val="006C12EC"/>
    <w:rsid w:val="006C436E"/>
    <w:rsid w:val="006C5C19"/>
    <w:rsid w:val="006D00FE"/>
    <w:rsid w:val="006D052A"/>
    <w:rsid w:val="006D2C60"/>
    <w:rsid w:val="006D340D"/>
    <w:rsid w:val="006D38A2"/>
    <w:rsid w:val="006D440B"/>
    <w:rsid w:val="006D72F9"/>
    <w:rsid w:val="006D7E72"/>
    <w:rsid w:val="006E0170"/>
    <w:rsid w:val="006E0E50"/>
    <w:rsid w:val="006E1DF4"/>
    <w:rsid w:val="006E2222"/>
    <w:rsid w:val="006E44EF"/>
    <w:rsid w:val="006E639B"/>
    <w:rsid w:val="006F0B96"/>
    <w:rsid w:val="006F321B"/>
    <w:rsid w:val="006F4A04"/>
    <w:rsid w:val="006F5AD3"/>
    <w:rsid w:val="006F641A"/>
    <w:rsid w:val="006F66CB"/>
    <w:rsid w:val="00701BE0"/>
    <w:rsid w:val="007027C8"/>
    <w:rsid w:val="00703897"/>
    <w:rsid w:val="007051E6"/>
    <w:rsid w:val="00705834"/>
    <w:rsid w:val="0070751D"/>
    <w:rsid w:val="00712329"/>
    <w:rsid w:val="00712998"/>
    <w:rsid w:val="00714879"/>
    <w:rsid w:val="0071697F"/>
    <w:rsid w:val="00717106"/>
    <w:rsid w:val="007178F1"/>
    <w:rsid w:val="00723CDB"/>
    <w:rsid w:val="007245A3"/>
    <w:rsid w:val="00724A89"/>
    <w:rsid w:val="0072540D"/>
    <w:rsid w:val="0073128F"/>
    <w:rsid w:val="00731A74"/>
    <w:rsid w:val="00732C4D"/>
    <w:rsid w:val="007330A6"/>
    <w:rsid w:val="00734CE3"/>
    <w:rsid w:val="00736C5A"/>
    <w:rsid w:val="00740005"/>
    <w:rsid w:val="0074082B"/>
    <w:rsid w:val="00742CEC"/>
    <w:rsid w:val="0074384B"/>
    <w:rsid w:val="0074387C"/>
    <w:rsid w:val="007473C8"/>
    <w:rsid w:val="00747919"/>
    <w:rsid w:val="00747C11"/>
    <w:rsid w:val="007508C8"/>
    <w:rsid w:val="00752FCF"/>
    <w:rsid w:val="00754552"/>
    <w:rsid w:val="00754789"/>
    <w:rsid w:val="007556E3"/>
    <w:rsid w:val="00756E8E"/>
    <w:rsid w:val="007577D3"/>
    <w:rsid w:val="00757876"/>
    <w:rsid w:val="00757887"/>
    <w:rsid w:val="00760F71"/>
    <w:rsid w:val="0076353C"/>
    <w:rsid w:val="0076459E"/>
    <w:rsid w:val="00765B41"/>
    <w:rsid w:val="00766940"/>
    <w:rsid w:val="00767C53"/>
    <w:rsid w:val="00767D61"/>
    <w:rsid w:val="00771357"/>
    <w:rsid w:val="007726AF"/>
    <w:rsid w:val="00773404"/>
    <w:rsid w:val="007740B9"/>
    <w:rsid w:val="00776D50"/>
    <w:rsid w:val="00780576"/>
    <w:rsid w:val="007833F6"/>
    <w:rsid w:val="00784B74"/>
    <w:rsid w:val="00787A61"/>
    <w:rsid w:val="00792846"/>
    <w:rsid w:val="00793488"/>
    <w:rsid w:val="00795E83"/>
    <w:rsid w:val="007A0DF6"/>
    <w:rsid w:val="007A115C"/>
    <w:rsid w:val="007A3A74"/>
    <w:rsid w:val="007A4676"/>
    <w:rsid w:val="007A58C7"/>
    <w:rsid w:val="007A7D77"/>
    <w:rsid w:val="007B024C"/>
    <w:rsid w:val="007B19E1"/>
    <w:rsid w:val="007B1BF0"/>
    <w:rsid w:val="007B3A81"/>
    <w:rsid w:val="007B521C"/>
    <w:rsid w:val="007B7DE7"/>
    <w:rsid w:val="007B7E65"/>
    <w:rsid w:val="007C0EC7"/>
    <w:rsid w:val="007C265E"/>
    <w:rsid w:val="007C35BA"/>
    <w:rsid w:val="007C3977"/>
    <w:rsid w:val="007C509F"/>
    <w:rsid w:val="007D324E"/>
    <w:rsid w:val="007D4874"/>
    <w:rsid w:val="007D7036"/>
    <w:rsid w:val="007D7168"/>
    <w:rsid w:val="007D71E1"/>
    <w:rsid w:val="007D7414"/>
    <w:rsid w:val="007D796B"/>
    <w:rsid w:val="007E2DD0"/>
    <w:rsid w:val="007E450F"/>
    <w:rsid w:val="007E71A7"/>
    <w:rsid w:val="007E7293"/>
    <w:rsid w:val="007F0E4C"/>
    <w:rsid w:val="007F1663"/>
    <w:rsid w:val="007F572E"/>
    <w:rsid w:val="007F6318"/>
    <w:rsid w:val="007F7046"/>
    <w:rsid w:val="007F77D8"/>
    <w:rsid w:val="00800157"/>
    <w:rsid w:val="00800926"/>
    <w:rsid w:val="00801335"/>
    <w:rsid w:val="00804744"/>
    <w:rsid w:val="008052B5"/>
    <w:rsid w:val="008112F3"/>
    <w:rsid w:val="008138C9"/>
    <w:rsid w:val="00814025"/>
    <w:rsid w:val="00814D3D"/>
    <w:rsid w:val="008154B7"/>
    <w:rsid w:val="00815682"/>
    <w:rsid w:val="00817916"/>
    <w:rsid w:val="00817F06"/>
    <w:rsid w:val="00821259"/>
    <w:rsid w:val="00822DBF"/>
    <w:rsid w:val="00823EFD"/>
    <w:rsid w:val="00824FA6"/>
    <w:rsid w:val="00825B77"/>
    <w:rsid w:val="00826C6A"/>
    <w:rsid w:val="008333A3"/>
    <w:rsid w:val="00833DC3"/>
    <w:rsid w:val="008346DB"/>
    <w:rsid w:val="0083474F"/>
    <w:rsid w:val="00835435"/>
    <w:rsid w:val="00837036"/>
    <w:rsid w:val="00840259"/>
    <w:rsid w:val="00840C36"/>
    <w:rsid w:val="00841BB8"/>
    <w:rsid w:val="00841DC8"/>
    <w:rsid w:val="00841E42"/>
    <w:rsid w:val="00842AAF"/>
    <w:rsid w:val="00844482"/>
    <w:rsid w:val="008460A7"/>
    <w:rsid w:val="008523ED"/>
    <w:rsid w:val="00860BA1"/>
    <w:rsid w:val="00861345"/>
    <w:rsid w:val="008638F4"/>
    <w:rsid w:val="00863B9A"/>
    <w:rsid w:val="00867AD3"/>
    <w:rsid w:val="00871444"/>
    <w:rsid w:val="00872C5F"/>
    <w:rsid w:val="00872E05"/>
    <w:rsid w:val="008751B8"/>
    <w:rsid w:val="008755B9"/>
    <w:rsid w:val="008773D9"/>
    <w:rsid w:val="008778E6"/>
    <w:rsid w:val="00877EC5"/>
    <w:rsid w:val="008802D7"/>
    <w:rsid w:val="008806D6"/>
    <w:rsid w:val="008806DF"/>
    <w:rsid w:val="00880E89"/>
    <w:rsid w:val="00883144"/>
    <w:rsid w:val="0088363F"/>
    <w:rsid w:val="008842CE"/>
    <w:rsid w:val="00886755"/>
    <w:rsid w:val="00892565"/>
    <w:rsid w:val="00892637"/>
    <w:rsid w:val="008929B8"/>
    <w:rsid w:val="00894223"/>
    <w:rsid w:val="008953FD"/>
    <w:rsid w:val="008958A2"/>
    <w:rsid w:val="00895CE0"/>
    <w:rsid w:val="00896C95"/>
    <w:rsid w:val="0089711F"/>
    <w:rsid w:val="008971A7"/>
    <w:rsid w:val="00897AA0"/>
    <w:rsid w:val="008A1358"/>
    <w:rsid w:val="008A1586"/>
    <w:rsid w:val="008A2A37"/>
    <w:rsid w:val="008A5CD1"/>
    <w:rsid w:val="008A6264"/>
    <w:rsid w:val="008A6892"/>
    <w:rsid w:val="008A6EC5"/>
    <w:rsid w:val="008B163D"/>
    <w:rsid w:val="008B1860"/>
    <w:rsid w:val="008B1A73"/>
    <w:rsid w:val="008B1F82"/>
    <w:rsid w:val="008B318A"/>
    <w:rsid w:val="008B33FA"/>
    <w:rsid w:val="008B4FA5"/>
    <w:rsid w:val="008B5C90"/>
    <w:rsid w:val="008C2CA3"/>
    <w:rsid w:val="008C2FAF"/>
    <w:rsid w:val="008C56F3"/>
    <w:rsid w:val="008C62AE"/>
    <w:rsid w:val="008D09D2"/>
    <w:rsid w:val="008D3B53"/>
    <w:rsid w:val="008D48A2"/>
    <w:rsid w:val="008D589E"/>
    <w:rsid w:val="008D5A2F"/>
    <w:rsid w:val="008D78D8"/>
    <w:rsid w:val="008D7961"/>
    <w:rsid w:val="008D7FCD"/>
    <w:rsid w:val="008E0EE1"/>
    <w:rsid w:val="008E20CA"/>
    <w:rsid w:val="008E4AF8"/>
    <w:rsid w:val="008E50B1"/>
    <w:rsid w:val="008E5BB6"/>
    <w:rsid w:val="008E6055"/>
    <w:rsid w:val="008E782E"/>
    <w:rsid w:val="008F0843"/>
    <w:rsid w:val="008F1797"/>
    <w:rsid w:val="008F1E3D"/>
    <w:rsid w:val="008F3DFF"/>
    <w:rsid w:val="008F4B84"/>
    <w:rsid w:val="008F5C04"/>
    <w:rsid w:val="008F6198"/>
    <w:rsid w:val="008F6AF9"/>
    <w:rsid w:val="00904CB1"/>
    <w:rsid w:val="00910735"/>
    <w:rsid w:val="009121AA"/>
    <w:rsid w:val="00920AA5"/>
    <w:rsid w:val="00920ABF"/>
    <w:rsid w:val="009214A0"/>
    <w:rsid w:val="00921637"/>
    <w:rsid w:val="009266C8"/>
    <w:rsid w:val="00927859"/>
    <w:rsid w:val="00927D3C"/>
    <w:rsid w:val="009306C8"/>
    <w:rsid w:val="00931C5C"/>
    <w:rsid w:val="00931D9B"/>
    <w:rsid w:val="0093239C"/>
    <w:rsid w:val="00934E55"/>
    <w:rsid w:val="00935A69"/>
    <w:rsid w:val="009415A4"/>
    <w:rsid w:val="0094199C"/>
    <w:rsid w:val="00941CBA"/>
    <w:rsid w:val="00943448"/>
    <w:rsid w:val="00943EB3"/>
    <w:rsid w:val="00947F9F"/>
    <w:rsid w:val="0095271C"/>
    <w:rsid w:val="00952CF4"/>
    <w:rsid w:val="00952DA0"/>
    <w:rsid w:val="00952E5C"/>
    <w:rsid w:val="00955B30"/>
    <w:rsid w:val="00956FDE"/>
    <w:rsid w:val="009571C1"/>
    <w:rsid w:val="00961CE5"/>
    <w:rsid w:val="00962466"/>
    <w:rsid w:val="00962BF8"/>
    <w:rsid w:val="00963A1E"/>
    <w:rsid w:val="009651B5"/>
    <w:rsid w:val="00965306"/>
    <w:rsid w:val="009654B4"/>
    <w:rsid w:val="009657ED"/>
    <w:rsid w:val="00965D1D"/>
    <w:rsid w:val="00965E1F"/>
    <w:rsid w:val="00966EA9"/>
    <w:rsid w:val="00972672"/>
    <w:rsid w:val="00973C5A"/>
    <w:rsid w:val="00975557"/>
    <w:rsid w:val="009768DE"/>
    <w:rsid w:val="009775E8"/>
    <w:rsid w:val="009810BB"/>
    <w:rsid w:val="00985495"/>
    <w:rsid w:val="0098708C"/>
    <w:rsid w:val="009903F6"/>
    <w:rsid w:val="00990E85"/>
    <w:rsid w:val="009933F8"/>
    <w:rsid w:val="00995F03"/>
    <w:rsid w:val="009A1725"/>
    <w:rsid w:val="009A532D"/>
    <w:rsid w:val="009A55B0"/>
    <w:rsid w:val="009A59CA"/>
    <w:rsid w:val="009A62EA"/>
    <w:rsid w:val="009A6A0F"/>
    <w:rsid w:val="009A6F9E"/>
    <w:rsid w:val="009A7774"/>
    <w:rsid w:val="009B1E39"/>
    <w:rsid w:val="009B2526"/>
    <w:rsid w:val="009B383F"/>
    <w:rsid w:val="009B5117"/>
    <w:rsid w:val="009B5360"/>
    <w:rsid w:val="009B557B"/>
    <w:rsid w:val="009B62C3"/>
    <w:rsid w:val="009C17B2"/>
    <w:rsid w:val="009C2393"/>
    <w:rsid w:val="009C620E"/>
    <w:rsid w:val="009C76CA"/>
    <w:rsid w:val="009C7BAE"/>
    <w:rsid w:val="009D0003"/>
    <w:rsid w:val="009D1584"/>
    <w:rsid w:val="009D1C3F"/>
    <w:rsid w:val="009D401D"/>
    <w:rsid w:val="009D70B0"/>
    <w:rsid w:val="009D76B1"/>
    <w:rsid w:val="009D7E16"/>
    <w:rsid w:val="009E1022"/>
    <w:rsid w:val="009E1B50"/>
    <w:rsid w:val="009E33B2"/>
    <w:rsid w:val="009E5EFA"/>
    <w:rsid w:val="009F235C"/>
    <w:rsid w:val="009F29BF"/>
    <w:rsid w:val="009F2EB0"/>
    <w:rsid w:val="009F3E0F"/>
    <w:rsid w:val="009F6F25"/>
    <w:rsid w:val="00A01A02"/>
    <w:rsid w:val="00A023B2"/>
    <w:rsid w:val="00A033E8"/>
    <w:rsid w:val="00A034DA"/>
    <w:rsid w:val="00A048FC"/>
    <w:rsid w:val="00A04930"/>
    <w:rsid w:val="00A04DCA"/>
    <w:rsid w:val="00A060AA"/>
    <w:rsid w:val="00A060E4"/>
    <w:rsid w:val="00A06E6C"/>
    <w:rsid w:val="00A07270"/>
    <w:rsid w:val="00A1114F"/>
    <w:rsid w:val="00A115EE"/>
    <w:rsid w:val="00A1363E"/>
    <w:rsid w:val="00A14D83"/>
    <w:rsid w:val="00A15349"/>
    <w:rsid w:val="00A15A3B"/>
    <w:rsid w:val="00A15B9B"/>
    <w:rsid w:val="00A203E8"/>
    <w:rsid w:val="00A209AA"/>
    <w:rsid w:val="00A23291"/>
    <w:rsid w:val="00A23566"/>
    <w:rsid w:val="00A2476F"/>
    <w:rsid w:val="00A25F91"/>
    <w:rsid w:val="00A26F3D"/>
    <w:rsid w:val="00A27F88"/>
    <w:rsid w:val="00A31EFA"/>
    <w:rsid w:val="00A3201E"/>
    <w:rsid w:val="00A35A40"/>
    <w:rsid w:val="00A35CEC"/>
    <w:rsid w:val="00A410B1"/>
    <w:rsid w:val="00A451E7"/>
    <w:rsid w:val="00A45606"/>
    <w:rsid w:val="00A51C53"/>
    <w:rsid w:val="00A51C56"/>
    <w:rsid w:val="00A53483"/>
    <w:rsid w:val="00A53A10"/>
    <w:rsid w:val="00A54BB1"/>
    <w:rsid w:val="00A55E41"/>
    <w:rsid w:val="00A56FD0"/>
    <w:rsid w:val="00A572D6"/>
    <w:rsid w:val="00A60892"/>
    <w:rsid w:val="00A61486"/>
    <w:rsid w:val="00A61AF7"/>
    <w:rsid w:val="00A64010"/>
    <w:rsid w:val="00A642B2"/>
    <w:rsid w:val="00A65B91"/>
    <w:rsid w:val="00A65C33"/>
    <w:rsid w:val="00A6635F"/>
    <w:rsid w:val="00A666D4"/>
    <w:rsid w:val="00A66896"/>
    <w:rsid w:val="00A66A55"/>
    <w:rsid w:val="00A709C0"/>
    <w:rsid w:val="00A72CD1"/>
    <w:rsid w:val="00A73025"/>
    <w:rsid w:val="00A7666B"/>
    <w:rsid w:val="00A80F90"/>
    <w:rsid w:val="00A839E1"/>
    <w:rsid w:val="00A83DF4"/>
    <w:rsid w:val="00A90079"/>
    <w:rsid w:val="00A909F8"/>
    <w:rsid w:val="00A91D9B"/>
    <w:rsid w:val="00A94713"/>
    <w:rsid w:val="00A94837"/>
    <w:rsid w:val="00A949F8"/>
    <w:rsid w:val="00A95197"/>
    <w:rsid w:val="00A95BEF"/>
    <w:rsid w:val="00A97321"/>
    <w:rsid w:val="00A9750C"/>
    <w:rsid w:val="00AA052D"/>
    <w:rsid w:val="00AA063F"/>
    <w:rsid w:val="00AA0765"/>
    <w:rsid w:val="00AA19D6"/>
    <w:rsid w:val="00AA2E5C"/>
    <w:rsid w:val="00AA2F08"/>
    <w:rsid w:val="00AB0805"/>
    <w:rsid w:val="00AB0CB6"/>
    <w:rsid w:val="00AB18A7"/>
    <w:rsid w:val="00AB2790"/>
    <w:rsid w:val="00AB375F"/>
    <w:rsid w:val="00AB3817"/>
    <w:rsid w:val="00AB3B11"/>
    <w:rsid w:val="00AB3D44"/>
    <w:rsid w:val="00AB437D"/>
    <w:rsid w:val="00AB5889"/>
    <w:rsid w:val="00AB5E63"/>
    <w:rsid w:val="00AC1165"/>
    <w:rsid w:val="00AC200A"/>
    <w:rsid w:val="00AC3891"/>
    <w:rsid w:val="00AC7042"/>
    <w:rsid w:val="00AD007A"/>
    <w:rsid w:val="00AD35F9"/>
    <w:rsid w:val="00AD5289"/>
    <w:rsid w:val="00AD6F4B"/>
    <w:rsid w:val="00AD6FBE"/>
    <w:rsid w:val="00AE0FCE"/>
    <w:rsid w:val="00AE1357"/>
    <w:rsid w:val="00AE340D"/>
    <w:rsid w:val="00AE3A6C"/>
    <w:rsid w:val="00AE4F43"/>
    <w:rsid w:val="00AE5062"/>
    <w:rsid w:val="00AE62F5"/>
    <w:rsid w:val="00AE6C29"/>
    <w:rsid w:val="00AF191A"/>
    <w:rsid w:val="00AF4C47"/>
    <w:rsid w:val="00AF525F"/>
    <w:rsid w:val="00AF66DF"/>
    <w:rsid w:val="00B00C83"/>
    <w:rsid w:val="00B012E7"/>
    <w:rsid w:val="00B03AD5"/>
    <w:rsid w:val="00B105F5"/>
    <w:rsid w:val="00B114DE"/>
    <w:rsid w:val="00B116B7"/>
    <w:rsid w:val="00B1207E"/>
    <w:rsid w:val="00B1325A"/>
    <w:rsid w:val="00B15554"/>
    <w:rsid w:val="00B15D8F"/>
    <w:rsid w:val="00B1797B"/>
    <w:rsid w:val="00B17E9C"/>
    <w:rsid w:val="00B22F0F"/>
    <w:rsid w:val="00B23105"/>
    <w:rsid w:val="00B247F6"/>
    <w:rsid w:val="00B2530D"/>
    <w:rsid w:val="00B25A45"/>
    <w:rsid w:val="00B25F74"/>
    <w:rsid w:val="00B26070"/>
    <w:rsid w:val="00B27277"/>
    <w:rsid w:val="00B30404"/>
    <w:rsid w:val="00B321D1"/>
    <w:rsid w:val="00B32B92"/>
    <w:rsid w:val="00B32F12"/>
    <w:rsid w:val="00B343CB"/>
    <w:rsid w:val="00B34CB7"/>
    <w:rsid w:val="00B34DEF"/>
    <w:rsid w:val="00B36ED2"/>
    <w:rsid w:val="00B378A7"/>
    <w:rsid w:val="00B37CB2"/>
    <w:rsid w:val="00B40B38"/>
    <w:rsid w:val="00B41AB2"/>
    <w:rsid w:val="00B42C9D"/>
    <w:rsid w:val="00B436F0"/>
    <w:rsid w:val="00B45579"/>
    <w:rsid w:val="00B45EC7"/>
    <w:rsid w:val="00B46035"/>
    <w:rsid w:val="00B46C04"/>
    <w:rsid w:val="00B47488"/>
    <w:rsid w:val="00B47F44"/>
    <w:rsid w:val="00B5082B"/>
    <w:rsid w:val="00B5112C"/>
    <w:rsid w:val="00B5218F"/>
    <w:rsid w:val="00B5270C"/>
    <w:rsid w:val="00B53F28"/>
    <w:rsid w:val="00B55337"/>
    <w:rsid w:val="00B55F2E"/>
    <w:rsid w:val="00B564BC"/>
    <w:rsid w:val="00B56D4A"/>
    <w:rsid w:val="00B57993"/>
    <w:rsid w:val="00B61484"/>
    <w:rsid w:val="00B62725"/>
    <w:rsid w:val="00B63590"/>
    <w:rsid w:val="00B66B03"/>
    <w:rsid w:val="00B7089F"/>
    <w:rsid w:val="00B7095D"/>
    <w:rsid w:val="00B7209F"/>
    <w:rsid w:val="00B72640"/>
    <w:rsid w:val="00B77013"/>
    <w:rsid w:val="00B810AF"/>
    <w:rsid w:val="00B82D2C"/>
    <w:rsid w:val="00B844CB"/>
    <w:rsid w:val="00B8691E"/>
    <w:rsid w:val="00B92A7D"/>
    <w:rsid w:val="00B942EC"/>
    <w:rsid w:val="00B96248"/>
    <w:rsid w:val="00B97362"/>
    <w:rsid w:val="00B975CC"/>
    <w:rsid w:val="00B97791"/>
    <w:rsid w:val="00BA28A2"/>
    <w:rsid w:val="00BA423A"/>
    <w:rsid w:val="00BA4491"/>
    <w:rsid w:val="00BA50F4"/>
    <w:rsid w:val="00BA52F7"/>
    <w:rsid w:val="00BA7E2E"/>
    <w:rsid w:val="00BB06FD"/>
    <w:rsid w:val="00BB1300"/>
    <w:rsid w:val="00BB37F4"/>
    <w:rsid w:val="00BB5527"/>
    <w:rsid w:val="00BB5992"/>
    <w:rsid w:val="00BB5A5F"/>
    <w:rsid w:val="00BC17D1"/>
    <w:rsid w:val="00BC31DA"/>
    <w:rsid w:val="00BC37BF"/>
    <w:rsid w:val="00BC5FD7"/>
    <w:rsid w:val="00BD0785"/>
    <w:rsid w:val="00BD3CEC"/>
    <w:rsid w:val="00BE2BCD"/>
    <w:rsid w:val="00BE3761"/>
    <w:rsid w:val="00BE4C77"/>
    <w:rsid w:val="00BE4F99"/>
    <w:rsid w:val="00BE59E1"/>
    <w:rsid w:val="00BE5ECD"/>
    <w:rsid w:val="00BE5ED2"/>
    <w:rsid w:val="00BE6DDE"/>
    <w:rsid w:val="00BF321E"/>
    <w:rsid w:val="00BF3886"/>
    <w:rsid w:val="00BF6B50"/>
    <w:rsid w:val="00C00059"/>
    <w:rsid w:val="00C00E8D"/>
    <w:rsid w:val="00C02256"/>
    <w:rsid w:val="00C022AF"/>
    <w:rsid w:val="00C0308F"/>
    <w:rsid w:val="00C03B05"/>
    <w:rsid w:val="00C05677"/>
    <w:rsid w:val="00C06BAA"/>
    <w:rsid w:val="00C06ED3"/>
    <w:rsid w:val="00C07821"/>
    <w:rsid w:val="00C136B0"/>
    <w:rsid w:val="00C14E24"/>
    <w:rsid w:val="00C15BA6"/>
    <w:rsid w:val="00C16A42"/>
    <w:rsid w:val="00C17A98"/>
    <w:rsid w:val="00C17FE4"/>
    <w:rsid w:val="00C20FB5"/>
    <w:rsid w:val="00C211DD"/>
    <w:rsid w:val="00C24623"/>
    <w:rsid w:val="00C24B8E"/>
    <w:rsid w:val="00C326DD"/>
    <w:rsid w:val="00C32B59"/>
    <w:rsid w:val="00C36FD3"/>
    <w:rsid w:val="00C37ECD"/>
    <w:rsid w:val="00C4690C"/>
    <w:rsid w:val="00C53DB0"/>
    <w:rsid w:val="00C56DC0"/>
    <w:rsid w:val="00C56DDF"/>
    <w:rsid w:val="00C5750D"/>
    <w:rsid w:val="00C60904"/>
    <w:rsid w:val="00C64682"/>
    <w:rsid w:val="00C73780"/>
    <w:rsid w:val="00C758C8"/>
    <w:rsid w:val="00C8635F"/>
    <w:rsid w:val="00C86F98"/>
    <w:rsid w:val="00C87769"/>
    <w:rsid w:val="00C87D86"/>
    <w:rsid w:val="00C90F3F"/>
    <w:rsid w:val="00C92005"/>
    <w:rsid w:val="00C93E7D"/>
    <w:rsid w:val="00C94CB8"/>
    <w:rsid w:val="00C95C2F"/>
    <w:rsid w:val="00C97DCE"/>
    <w:rsid w:val="00CA201E"/>
    <w:rsid w:val="00CA2B57"/>
    <w:rsid w:val="00CA2FF6"/>
    <w:rsid w:val="00CA7323"/>
    <w:rsid w:val="00CB1045"/>
    <w:rsid w:val="00CB145B"/>
    <w:rsid w:val="00CB42D7"/>
    <w:rsid w:val="00CB453B"/>
    <w:rsid w:val="00CB5891"/>
    <w:rsid w:val="00CB59A7"/>
    <w:rsid w:val="00CB608F"/>
    <w:rsid w:val="00CB6E3F"/>
    <w:rsid w:val="00CC294C"/>
    <w:rsid w:val="00CC4904"/>
    <w:rsid w:val="00CC62CF"/>
    <w:rsid w:val="00CC6D0F"/>
    <w:rsid w:val="00CC7307"/>
    <w:rsid w:val="00CC7C5F"/>
    <w:rsid w:val="00CD10B4"/>
    <w:rsid w:val="00CD5C65"/>
    <w:rsid w:val="00CD6532"/>
    <w:rsid w:val="00CD732C"/>
    <w:rsid w:val="00CE1125"/>
    <w:rsid w:val="00CE459D"/>
    <w:rsid w:val="00CE6BB4"/>
    <w:rsid w:val="00CF10C7"/>
    <w:rsid w:val="00CF1ED6"/>
    <w:rsid w:val="00CF22D0"/>
    <w:rsid w:val="00CF261A"/>
    <w:rsid w:val="00CF26F4"/>
    <w:rsid w:val="00CF3896"/>
    <w:rsid w:val="00CF58F0"/>
    <w:rsid w:val="00CF605A"/>
    <w:rsid w:val="00D018B5"/>
    <w:rsid w:val="00D01A01"/>
    <w:rsid w:val="00D0298E"/>
    <w:rsid w:val="00D03327"/>
    <w:rsid w:val="00D06CB2"/>
    <w:rsid w:val="00D070EC"/>
    <w:rsid w:val="00D1415B"/>
    <w:rsid w:val="00D153C2"/>
    <w:rsid w:val="00D1698D"/>
    <w:rsid w:val="00D224D5"/>
    <w:rsid w:val="00D226DB"/>
    <w:rsid w:val="00D2452A"/>
    <w:rsid w:val="00D24F43"/>
    <w:rsid w:val="00D25201"/>
    <w:rsid w:val="00D25480"/>
    <w:rsid w:val="00D25828"/>
    <w:rsid w:val="00D264A2"/>
    <w:rsid w:val="00D2769F"/>
    <w:rsid w:val="00D27F77"/>
    <w:rsid w:val="00D338F0"/>
    <w:rsid w:val="00D33F76"/>
    <w:rsid w:val="00D33FDA"/>
    <w:rsid w:val="00D34182"/>
    <w:rsid w:val="00D342A9"/>
    <w:rsid w:val="00D35633"/>
    <w:rsid w:val="00D3603B"/>
    <w:rsid w:val="00D3677E"/>
    <w:rsid w:val="00D40C9C"/>
    <w:rsid w:val="00D40F7B"/>
    <w:rsid w:val="00D43D6F"/>
    <w:rsid w:val="00D44225"/>
    <w:rsid w:val="00D4491F"/>
    <w:rsid w:val="00D44B96"/>
    <w:rsid w:val="00D519EE"/>
    <w:rsid w:val="00D521ED"/>
    <w:rsid w:val="00D52766"/>
    <w:rsid w:val="00D534FA"/>
    <w:rsid w:val="00D53C07"/>
    <w:rsid w:val="00D5601C"/>
    <w:rsid w:val="00D56688"/>
    <w:rsid w:val="00D604FA"/>
    <w:rsid w:val="00D6244E"/>
    <w:rsid w:val="00D628F3"/>
    <w:rsid w:val="00D62DFE"/>
    <w:rsid w:val="00D64185"/>
    <w:rsid w:val="00D64C55"/>
    <w:rsid w:val="00D66E6D"/>
    <w:rsid w:val="00D71016"/>
    <w:rsid w:val="00D7145B"/>
    <w:rsid w:val="00D714FD"/>
    <w:rsid w:val="00D72992"/>
    <w:rsid w:val="00D7351D"/>
    <w:rsid w:val="00D7521F"/>
    <w:rsid w:val="00D758CE"/>
    <w:rsid w:val="00D76049"/>
    <w:rsid w:val="00D76D7E"/>
    <w:rsid w:val="00D76F5C"/>
    <w:rsid w:val="00D80039"/>
    <w:rsid w:val="00D81560"/>
    <w:rsid w:val="00D83AD4"/>
    <w:rsid w:val="00D83B00"/>
    <w:rsid w:val="00D853E9"/>
    <w:rsid w:val="00D857F6"/>
    <w:rsid w:val="00D85960"/>
    <w:rsid w:val="00D9199A"/>
    <w:rsid w:val="00D938F9"/>
    <w:rsid w:val="00D93BF4"/>
    <w:rsid w:val="00D940AC"/>
    <w:rsid w:val="00D94161"/>
    <w:rsid w:val="00D94C86"/>
    <w:rsid w:val="00D96835"/>
    <w:rsid w:val="00DA0B11"/>
    <w:rsid w:val="00DA2518"/>
    <w:rsid w:val="00DA3ED3"/>
    <w:rsid w:val="00DA4270"/>
    <w:rsid w:val="00DA520F"/>
    <w:rsid w:val="00DA52CE"/>
    <w:rsid w:val="00DA76BD"/>
    <w:rsid w:val="00DB1B1B"/>
    <w:rsid w:val="00DB1F64"/>
    <w:rsid w:val="00DB663C"/>
    <w:rsid w:val="00DC0C4C"/>
    <w:rsid w:val="00DC1EF8"/>
    <w:rsid w:val="00DC21DA"/>
    <w:rsid w:val="00DC2270"/>
    <w:rsid w:val="00DC4DAD"/>
    <w:rsid w:val="00DC50FD"/>
    <w:rsid w:val="00DC5166"/>
    <w:rsid w:val="00DC79CD"/>
    <w:rsid w:val="00DC7D58"/>
    <w:rsid w:val="00DD1181"/>
    <w:rsid w:val="00DD394D"/>
    <w:rsid w:val="00DD6CA9"/>
    <w:rsid w:val="00DD7AD4"/>
    <w:rsid w:val="00DE02B1"/>
    <w:rsid w:val="00DE0562"/>
    <w:rsid w:val="00DE0A8B"/>
    <w:rsid w:val="00DE0C4A"/>
    <w:rsid w:val="00DE0CD3"/>
    <w:rsid w:val="00DE2AF9"/>
    <w:rsid w:val="00DE2FAB"/>
    <w:rsid w:val="00DE3F9E"/>
    <w:rsid w:val="00DF33E9"/>
    <w:rsid w:val="00DF3F7E"/>
    <w:rsid w:val="00DF751C"/>
    <w:rsid w:val="00E030CC"/>
    <w:rsid w:val="00E03C0F"/>
    <w:rsid w:val="00E04B15"/>
    <w:rsid w:val="00E06214"/>
    <w:rsid w:val="00E101E7"/>
    <w:rsid w:val="00E11CC8"/>
    <w:rsid w:val="00E12005"/>
    <w:rsid w:val="00E16D03"/>
    <w:rsid w:val="00E17248"/>
    <w:rsid w:val="00E17A77"/>
    <w:rsid w:val="00E20B50"/>
    <w:rsid w:val="00E23774"/>
    <w:rsid w:val="00E23ED3"/>
    <w:rsid w:val="00E25FBE"/>
    <w:rsid w:val="00E26A33"/>
    <w:rsid w:val="00E276EA"/>
    <w:rsid w:val="00E33509"/>
    <w:rsid w:val="00E33C75"/>
    <w:rsid w:val="00E36B3B"/>
    <w:rsid w:val="00E40ABA"/>
    <w:rsid w:val="00E40E84"/>
    <w:rsid w:val="00E4121E"/>
    <w:rsid w:val="00E416B9"/>
    <w:rsid w:val="00E41885"/>
    <w:rsid w:val="00E41B8A"/>
    <w:rsid w:val="00E428A5"/>
    <w:rsid w:val="00E43443"/>
    <w:rsid w:val="00E445B9"/>
    <w:rsid w:val="00E459C0"/>
    <w:rsid w:val="00E463D4"/>
    <w:rsid w:val="00E513B8"/>
    <w:rsid w:val="00E563E3"/>
    <w:rsid w:val="00E627E9"/>
    <w:rsid w:val="00E665EE"/>
    <w:rsid w:val="00E66C13"/>
    <w:rsid w:val="00E67A28"/>
    <w:rsid w:val="00E709A4"/>
    <w:rsid w:val="00E70B7F"/>
    <w:rsid w:val="00E70F95"/>
    <w:rsid w:val="00E71897"/>
    <w:rsid w:val="00E7372D"/>
    <w:rsid w:val="00E73998"/>
    <w:rsid w:val="00E746ED"/>
    <w:rsid w:val="00E75001"/>
    <w:rsid w:val="00E75195"/>
    <w:rsid w:val="00E7701A"/>
    <w:rsid w:val="00E8053C"/>
    <w:rsid w:val="00E8266F"/>
    <w:rsid w:val="00E835A4"/>
    <w:rsid w:val="00E835F9"/>
    <w:rsid w:val="00E8388C"/>
    <w:rsid w:val="00E83B82"/>
    <w:rsid w:val="00E85BD8"/>
    <w:rsid w:val="00E90459"/>
    <w:rsid w:val="00E9052E"/>
    <w:rsid w:val="00E907AC"/>
    <w:rsid w:val="00E917DD"/>
    <w:rsid w:val="00E926E3"/>
    <w:rsid w:val="00E95209"/>
    <w:rsid w:val="00E96A42"/>
    <w:rsid w:val="00EA01C1"/>
    <w:rsid w:val="00EA0312"/>
    <w:rsid w:val="00EA053C"/>
    <w:rsid w:val="00EA1437"/>
    <w:rsid w:val="00EA18B6"/>
    <w:rsid w:val="00EA233E"/>
    <w:rsid w:val="00EA2E25"/>
    <w:rsid w:val="00EA46A9"/>
    <w:rsid w:val="00EA7685"/>
    <w:rsid w:val="00EA7AF0"/>
    <w:rsid w:val="00EA7FF3"/>
    <w:rsid w:val="00EB0B9D"/>
    <w:rsid w:val="00EB1B1E"/>
    <w:rsid w:val="00EB3592"/>
    <w:rsid w:val="00EB3618"/>
    <w:rsid w:val="00EB5703"/>
    <w:rsid w:val="00EC07A8"/>
    <w:rsid w:val="00EC2522"/>
    <w:rsid w:val="00EC4BF6"/>
    <w:rsid w:val="00EC6B67"/>
    <w:rsid w:val="00ED5D62"/>
    <w:rsid w:val="00EE194D"/>
    <w:rsid w:val="00EE1D5D"/>
    <w:rsid w:val="00EE6A13"/>
    <w:rsid w:val="00EF2A8D"/>
    <w:rsid w:val="00EF2E58"/>
    <w:rsid w:val="00EF2FA0"/>
    <w:rsid w:val="00EF3303"/>
    <w:rsid w:val="00EF4E46"/>
    <w:rsid w:val="00EF507B"/>
    <w:rsid w:val="00EF63A8"/>
    <w:rsid w:val="00EF6984"/>
    <w:rsid w:val="00F00A00"/>
    <w:rsid w:val="00F01A54"/>
    <w:rsid w:val="00F02A26"/>
    <w:rsid w:val="00F05069"/>
    <w:rsid w:val="00F06585"/>
    <w:rsid w:val="00F066D9"/>
    <w:rsid w:val="00F06913"/>
    <w:rsid w:val="00F1108E"/>
    <w:rsid w:val="00F121A7"/>
    <w:rsid w:val="00F16287"/>
    <w:rsid w:val="00F16A31"/>
    <w:rsid w:val="00F17103"/>
    <w:rsid w:val="00F20CFB"/>
    <w:rsid w:val="00F226BB"/>
    <w:rsid w:val="00F24ABD"/>
    <w:rsid w:val="00F25883"/>
    <w:rsid w:val="00F26766"/>
    <w:rsid w:val="00F2681B"/>
    <w:rsid w:val="00F26AF0"/>
    <w:rsid w:val="00F27C5E"/>
    <w:rsid w:val="00F27FCE"/>
    <w:rsid w:val="00F31A70"/>
    <w:rsid w:val="00F32B55"/>
    <w:rsid w:val="00F332BC"/>
    <w:rsid w:val="00F34B8D"/>
    <w:rsid w:val="00F362F4"/>
    <w:rsid w:val="00F36DF9"/>
    <w:rsid w:val="00F37E4A"/>
    <w:rsid w:val="00F4059A"/>
    <w:rsid w:val="00F40BB0"/>
    <w:rsid w:val="00F41735"/>
    <w:rsid w:val="00F43C10"/>
    <w:rsid w:val="00F44699"/>
    <w:rsid w:val="00F45606"/>
    <w:rsid w:val="00F467E1"/>
    <w:rsid w:val="00F4760B"/>
    <w:rsid w:val="00F477BA"/>
    <w:rsid w:val="00F47E00"/>
    <w:rsid w:val="00F50185"/>
    <w:rsid w:val="00F52053"/>
    <w:rsid w:val="00F521CF"/>
    <w:rsid w:val="00F526FA"/>
    <w:rsid w:val="00F5428D"/>
    <w:rsid w:val="00F54F76"/>
    <w:rsid w:val="00F55148"/>
    <w:rsid w:val="00F55BA7"/>
    <w:rsid w:val="00F572F7"/>
    <w:rsid w:val="00F576A8"/>
    <w:rsid w:val="00F577EE"/>
    <w:rsid w:val="00F61153"/>
    <w:rsid w:val="00F6131A"/>
    <w:rsid w:val="00F618F1"/>
    <w:rsid w:val="00F61BE6"/>
    <w:rsid w:val="00F6238B"/>
    <w:rsid w:val="00F630BF"/>
    <w:rsid w:val="00F63876"/>
    <w:rsid w:val="00F63DC0"/>
    <w:rsid w:val="00F64FA1"/>
    <w:rsid w:val="00F675EF"/>
    <w:rsid w:val="00F72827"/>
    <w:rsid w:val="00F73181"/>
    <w:rsid w:val="00F753A0"/>
    <w:rsid w:val="00F768CB"/>
    <w:rsid w:val="00F769C7"/>
    <w:rsid w:val="00F77BF7"/>
    <w:rsid w:val="00F81482"/>
    <w:rsid w:val="00F84DDA"/>
    <w:rsid w:val="00F86D4B"/>
    <w:rsid w:val="00F8724C"/>
    <w:rsid w:val="00F90DF8"/>
    <w:rsid w:val="00F93ECA"/>
    <w:rsid w:val="00F95839"/>
    <w:rsid w:val="00F95CBB"/>
    <w:rsid w:val="00F96C6E"/>
    <w:rsid w:val="00FA3003"/>
    <w:rsid w:val="00FA32FE"/>
    <w:rsid w:val="00FA4503"/>
    <w:rsid w:val="00FA4950"/>
    <w:rsid w:val="00FA56C7"/>
    <w:rsid w:val="00FA69AF"/>
    <w:rsid w:val="00FB0981"/>
    <w:rsid w:val="00FB32CF"/>
    <w:rsid w:val="00FB4F4B"/>
    <w:rsid w:val="00FC1647"/>
    <w:rsid w:val="00FC32C7"/>
    <w:rsid w:val="00FC3F9F"/>
    <w:rsid w:val="00FC635E"/>
    <w:rsid w:val="00FC6482"/>
    <w:rsid w:val="00FC6734"/>
    <w:rsid w:val="00FC7D57"/>
    <w:rsid w:val="00FD0B6E"/>
    <w:rsid w:val="00FD3BE4"/>
    <w:rsid w:val="00FD7CA7"/>
    <w:rsid w:val="00FE0CB2"/>
    <w:rsid w:val="00FE4A2B"/>
    <w:rsid w:val="00FE5016"/>
    <w:rsid w:val="00FE52E1"/>
    <w:rsid w:val="00FE5EE9"/>
    <w:rsid w:val="00FE6567"/>
    <w:rsid w:val="00FF0057"/>
    <w:rsid w:val="00FF0E06"/>
    <w:rsid w:val="00FF3EAF"/>
    <w:rsid w:val="00FF3F08"/>
    <w:rsid w:val="00FF49D8"/>
    <w:rsid w:val="00FF65CC"/>
    <w:rsid w:val="00FF6616"/>
    <w:rsid w:val="00FF6B16"/>
    <w:rsid w:val="00FF7674"/>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51DF3E5"/>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rsid w:val="006B5C1F"/>
  </w:style>
  <w:style w:type="character" w:styleId="FootnoteReference">
    <w:name w:val="footnote reference"/>
    <w:basedOn w:val="DefaultParagraphFont"/>
    <w:unhideWhenUsed/>
    <w:rsid w:val="006B5C1F"/>
    <w:rPr>
      <w:vertAlign w:val="superscript"/>
    </w:rPr>
  </w:style>
  <w:style w:type="paragraph" w:styleId="NoSpacing">
    <w:name w:val="No Spacing"/>
    <w:uiPriority w:val="1"/>
    <w:qFormat/>
    <w:rsid w:val="000521B7"/>
    <w:rPr>
      <w:rFonts w:asciiTheme="minorHAnsi" w:eastAsiaTheme="minorEastAsia" w:hAnsiTheme="minorHAnsi" w:cstheme="minorBidi"/>
      <w:sz w:val="22"/>
      <w:szCs w:val="22"/>
      <w:lang w:eastAsia="zh-CN"/>
    </w:rPr>
  </w:style>
  <w:style w:type="character" w:styleId="CommentReference">
    <w:name w:val="annotation reference"/>
    <w:basedOn w:val="DefaultParagraphFont"/>
    <w:uiPriority w:val="99"/>
    <w:semiHidden/>
    <w:unhideWhenUsed/>
    <w:rsid w:val="00FE52E1"/>
    <w:rPr>
      <w:sz w:val="16"/>
      <w:szCs w:val="16"/>
    </w:rPr>
  </w:style>
  <w:style w:type="paragraph" w:styleId="CommentText">
    <w:name w:val="annotation text"/>
    <w:basedOn w:val="Normal"/>
    <w:link w:val="CommentTextChar"/>
    <w:uiPriority w:val="99"/>
    <w:semiHidden/>
    <w:unhideWhenUsed/>
    <w:rsid w:val="00FE52E1"/>
    <w:rPr>
      <w:sz w:val="20"/>
      <w:szCs w:val="20"/>
    </w:rPr>
  </w:style>
  <w:style w:type="character" w:customStyle="1" w:styleId="CommentTextChar">
    <w:name w:val="Comment Text Char"/>
    <w:basedOn w:val="DefaultParagraphFont"/>
    <w:link w:val="CommentText"/>
    <w:uiPriority w:val="99"/>
    <w:semiHidden/>
    <w:rsid w:val="00FE52E1"/>
  </w:style>
  <w:style w:type="paragraph" w:styleId="CommentSubject">
    <w:name w:val="annotation subject"/>
    <w:basedOn w:val="CommentText"/>
    <w:next w:val="CommentText"/>
    <w:link w:val="CommentSubjectChar"/>
    <w:uiPriority w:val="99"/>
    <w:semiHidden/>
    <w:unhideWhenUsed/>
    <w:rsid w:val="00FE52E1"/>
    <w:rPr>
      <w:b/>
      <w:bCs/>
    </w:rPr>
  </w:style>
  <w:style w:type="character" w:customStyle="1" w:styleId="CommentSubjectChar">
    <w:name w:val="Comment Subject Char"/>
    <w:basedOn w:val="CommentTextChar"/>
    <w:link w:val="CommentSubject"/>
    <w:uiPriority w:val="99"/>
    <w:semiHidden/>
    <w:rsid w:val="00FE5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mailto:Winston.Cornwall@ode.state.or.us" TargetMode="External"/><Relationship Id="rId2" Type="http://schemas.openxmlformats.org/officeDocument/2006/relationships/hyperlink" Target="https://www2.ed.gov/about/offices/list/ocr/letters/colleague-201304.pdf" TargetMode="External"/><Relationship Id="rId1" Type="http://schemas.openxmlformats.org/officeDocument/2006/relationships/hyperlink" Target="https://drive.google.com/file/d/0B-DFUcqRpFcucXdGX0dkeG82ZUE/view"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02B80FFF-D7E2-4BF8-B03F-C552BDF8839C}">
  <ds:schemaRefs>
    <ds:schemaRef ds:uri="http://schemas.openxmlformats.org/officeDocument/2006/bibliography"/>
  </ds:schemaRefs>
</ds:datastoreItem>
</file>

<file path=customXml/itemProps2.xml><?xml version="1.0" encoding="utf-8"?>
<ds:datastoreItem xmlns:ds="http://schemas.openxmlformats.org/officeDocument/2006/customXml" ds:itemID="{C4AC0F1E-876B-4C8B-8538-5CBDC669CB86}"/>
</file>

<file path=customXml/itemProps3.xml><?xml version="1.0" encoding="utf-8"?>
<ds:datastoreItem xmlns:ds="http://schemas.openxmlformats.org/officeDocument/2006/customXml" ds:itemID="{23912462-57CF-4B7D-A9F2-749D7CCAC5F5}"/>
</file>

<file path=customXml/itemProps4.xml><?xml version="1.0" encoding="utf-8"?>
<ds:datastoreItem xmlns:ds="http://schemas.openxmlformats.org/officeDocument/2006/customXml" ds:itemID="{4AA18769-EAD8-477A-A3E7-866736B8E83F}"/>
</file>

<file path=docProps/app.xml><?xml version="1.0" encoding="utf-8"?>
<Properties xmlns="http://schemas.openxmlformats.org/officeDocument/2006/extended-properties" xmlns:vt="http://schemas.openxmlformats.org/officeDocument/2006/docPropsVTypes">
  <Template>Normal</Template>
  <TotalTime>1</TotalTime>
  <Pages>21</Pages>
  <Words>7422</Words>
  <Characters>42310</Characters>
  <Application>Microsoft Office Word</Application>
  <DocSecurity>0</DocSecurity>
  <Lines>2820</Lines>
  <Paragraphs>1776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NorthBendSD.January6.2021.A.REDACTED</dc:title>
  <dc:creator>"NazarovE"</dc:creator>
  <cp:lastModifiedBy>MAYER Mark * ODE</cp:lastModifiedBy>
  <cp:revision>2</cp:revision>
  <cp:lastPrinted>2019-11-25T22:23:00Z</cp:lastPrinted>
  <dcterms:created xsi:type="dcterms:W3CDTF">2022-07-28T20:23:00Z</dcterms:created>
  <dcterms:modified xsi:type="dcterms:W3CDTF">2022-07-28T20:23:00Z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