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4345703125" w:line="240" w:lineRule="auto"/>
        <w:ind w:left="84.83551025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75bc"/>
          <w:sz w:val="35.999996185302734"/>
          <w:szCs w:val="35.999996185302734"/>
          <w:rtl w:val="0"/>
        </w:rPr>
        <w:t xml:space="preserve">ODE Youth Advisory Council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4270477</wp:posOffset>
            </wp:positionH>
            <wp:positionV relativeFrom="paragraph">
              <wp:posOffset>-79028</wp:posOffset>
            </wp:positionV>
            <wp:extent cx="2428875" cy="104775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8212890625" w:line="240" w:lineRule="auto"/>
        <w:ind w:left="63.735504150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  <w:rtl w:val="0"/>
        </w:rPr>
        <w:t xml:space="preserve">Advisory Group Meeting 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88.555526733398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75bc"/>
          <w:sz w:val="33.999996185302734"/>
          <w:szCs w:val="33.999996185302734"/>
          <w:rtl w:val="0"/>
        </w:rPr>
        <w:t xml:space="preserve">November 24, 2025 </w:t>
      </w: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7500"/>
        <w:gridCol w:w="1635"/>
        <w:tblGridChange w:id="0">
          <w:tblGrid>
            <w:gridCol w:w="1230"/>
            <w:gridCol w:w="7500"/>
            <w:gridCol w:w="16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549133300781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749572753906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1518554687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Presenter(s)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Welcome &amp; Member Community Building*: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ODE’s Equity Statement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Icebreaker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Agreements</w:t>
              <w:br w:type="textWrapping"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Community building activities not open to the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5898437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Agenda Overview &amp;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24"/>
                <w:szCs w:val="24"/>
                <w:highlight w:val="white"/>
                <w:rtl w:val="0"/>
              </w:rPr>
              <w:t xml:space="preserve">Housekeeping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The meeting facilitator will review the agenda as well as the meeting minutes from the previous meeting.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YAC members will hold a vote to approve the minutes before moving on to new business.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33.43551635742188" w:firstLine="0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7:15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Recap of the YAC’s engagement with the Executive Order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 of ODE’s Digital Learning Team return to present a short recap of topics covered in the previous meeting and introduce the next phase of work to apply the YAC’s input to creating a statewide youth survey.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24.0753173828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 Staff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7:35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0" w:right="737.4291992187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YAC Listening Session: Emerging Themes from Early Experiences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During these listening sessions, members will have the opportunity to discuss more about the most important impacts of the Executive Order policy within their educational environments.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 Staff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8:05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0" w:right="737.42919921875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YAC Member Share Out &amp; Reflections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 will share high level takeaways from their discussions.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Estes YAC Members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sz w:val="23.999998092651367"/>
                <w:szCs w:val="23.999998092651367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8:15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0" w:right="737.42919921875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Introductions to Upcoming Survey Work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 of ODE’s Digital Learning Team will review the current draft of the survey questions.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 of the YAC will have the opportunity to ask questions and provide feedback on this early version of the survey tool.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 Staff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9546813964844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Meeting Close Out- Thank you!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Please contact Amy Hodge with questions at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b75bc"/>
                <w:rtl w:val="0"/>
              </w:rPr>
              <w:t xml:space="preserve">amy.hodge@ode.oregon.gov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before="19.918212890625" w:line="240" w:lineRule="auto"/>
        <w:ind w:lef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3330.2456665039062" w:top="285" w:left="930.0044250488281" w:right="7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before="19.918212890625"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1b75bc"/>
        <w:sz w:val="24"/>
        <w:szCs w:val="24"/>
        <w:rtl w:val="0"/>
      </w:rPr>
      <w:t xml:space="preserve">Future YAC Meetings: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Our next meeting is scheduled for December 8 at 7:00 pm on Zoom. 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c60daf9-795a-4040-9785-6b9d8ae581da">2025-11-19T08:00:00+00:00</Remediation_x0020_Date>
    <PublishingExpirationDate xmlns="http://schemas.microsoft.com/sharepoint/v3" xsi:nil="true"/>
    <Priority xmlns="ec60daf9-795a-4040-9785-6b9d8ae581da">New</Priority>
    <PublishingStartDate xmlns="http://schemas.microsoft.com/sharepoint/v3" xsi:nil="true"/>
    <Estimated_x0020_Creation_x0020_Date xmlns="ec60daf9-795a-4040-9785-6b9d8ae581da" xsi:nil="true"/>
  </documentManagement>
</p:properties>
</file>

<file path=customXml/itemProps1.xml><?xml version="1.0" encoding="utf-8"?>
<ds:datastoreItem xmlns:ds="http://schemas.openxmlformats.org/officeDocument/2006/customXml" ds:itemID="{ECEEC98B-71E5-40FA-ADE0-098A5F38C3E1}"/>
</file>

<file path=customXml/itemProps2.xml><?xml version="1.0" encoding="utf-8"?>
<ds:datastoreItem xmlns:ds="http://schemas.openxmlformats.org/officeDocument/2006/customXml" ds:itemID="{CC80BD75-148D-4B72-B061-E7F596D4D027}"/>
</file>

<file path=customXml/itemProps3.xml><?xml version="1.0" encoding="utf-8"?>
<ds:datastoreItem xmlns:ds="http://schemas.openxmlformats.org/officeDocument/2006/customXml" ds:itemID="{39B884A4-4699-454F-921D-9DD74A3DF09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0x010100516B7821FDC7BD48A13F2855AB53D9B5</vt:lpwstr>
  </property>
</Properties>
</file>