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GoBack"/>
      <w:bookmarkEnd w:id="0"/>
      <w:r>
        <w:rPr>
          <w:rFonts w:hint="eastAsia" w:eastAsia="宋体"/>
        </w:rPr>
        <w:t>網站文本：</w:t>
      </w:r>
    </w:p>
    <w:p/>
    <w:p>
      <w:pPr>
        <w:pStyle w:val="3"/>
        <w:rPr>
          <w:rFonts w:hint="eastAsia"/>
        </w:rPr>
      </w:pPr>
      <w:r>
        <w:rPr>
          <w:rFonts w:hint="eastAsia" w:eastAsia="宋体"/>
        </w:rPr>
        <w:t>我們要結束頭髮歧視</w:t>
      </w:r>
    </w:p>
    <w:p>
      <w:pPr>
        <w:rPr>
          <w:rFonts w:hint="eastAsia"/>
        </w:rPr>
      </w:pPr>
      <w:r>
        <w:rPr>
          <w:rFonts w:hint="eastAsia" w:eastAsia="宋体"/>
        </w:rPr>
        <w:t>CROWN ACT由多芬和CROWN聯盟於2019年與時任加利福尼亞州參議 Holly J. Mitchell合作制定，旨在通過將法定保護延伸至頭髮質地和保護性髮型，如辮子、發膠、捲髮等，確保免受基於種族的髮型歧視，以及尤其引發的工作場所和公立學校問題。</w:t>
      </w:r>
    </w:p>
    <w:p>
      <w:pPr>
        <w:pStyle w:val="3"/>
        <w:rPr>
          <w:rFonts w:hint="eastAsia"/>
        </w:rPr>
      </w:pPr>
      <w:r>
        <w:rPr>
          <w:rFonts w:hint="eastAsia" w:eastAsia="宋体"/>
        </w:rPr>
        <w:t>如何結束髮型歧視？</w:t>
      </w:r>
    </w:p>
    <w:p>
      <w:pPr>
        <w:rPr>
          <w:rFonts w:hint="eastAsia"/>
        </w:rPr>
      </w:pPr>
      <w:r>
        <w:rPr>
          <w:rFonts w:hint="eastAsia" w:eastAsia="宋体"/>
        </w:rPr>
        <w:t>俄勒岡州和許多州一起禁止基於與種族有關的髮型的歧視。州長布朗於2021年6月11日簽署HB235。</w:t>
      </w:r>
    </w:p>
    <w:p/>
    <w:p>
      <w:pPr>
        <w:rPr>
          <w:rFonts w:hint="eastAsia"/>
        </w:rPr>
      </w:pPr>
      <w:r>
        <w:rPr>
          <w:rFonts w:hint="eastAsia" w:eastAsia="宋体"/>
        </w:rPr>
        <w:t>CROWN ACT禁止對於保護性髮型的歧視。保護性髮型被定義為“頭髮顏色或佩戴頭髮的方式，包括但不限於辮子，無論辮子是用延伸物製作的，還是用裝飾物、髒辮和扭結設計的。”該法律還擴展了ORS 659A中“種族”的定義，以包括“歷史上與種族相關的身體特徵，包括但不限於自然頭髮、頭髮質地、頭髮類型和保護性髮型。”CROWN ACT特別適用於俄勒岡州的雇主和公立學校。</w:t>
      </w:r>
    </w:p>
    <w:p/>
    <w:p>
      <w:pPr>
        <w:rPr>
          <w:rFonts w:hint="eastAsia"/>
        </w:rPr>
      </w:pPr>
      <w:r>
        <w:rPr>
          <w:rFonts w:hint="eastAsia" w:eastAsia="宋体"/>
        </w:rPr>
        <w:t>CROWN ACT還涉及可能對受保護階層成員產生過度不利影響的著裝規範。俄勒岡州反歧視法案ORS 659A並不禁止雇主執行其他有效的著裝規範或政策，只要該政策提供合理的便利。CROWN ACT進一步規定，著裝規範或政策對受保護階層成員的不利影響不得超過政策對一般人的影響。</w:t>
      </w:r>
    </w:p>
    <w:p/>
    <w:p>
      <w:pPr>
        <w:rPr>
          <w:rFonts w:hint="eastAsia"/>
        </w:rPr>
      </w:pPr>
      <w:r>
        <w:rPr>
          <w:rFonts w:hint="eastAsia" w:eastAsia="宋体"/>
        </w:rPr>
        <w:t>CROWN ACT通過對於雇主是一個很好的提醒，表示要定期更新員工手冊。一般來說，手冊包括關於平等就業的聲明。此外，《俄勒岡州工作場所公平法》要求俄勒岡州雇主制定反歧視和騷擾政策。你的員工手冊可能沒有提到受保護的髮型。現在是更新手冊或進行專家評審的好時機。任何針對CROWN ACT的修改都應考慮到你有義務提供不受歧視的就業機會，但也應考慮合理的著裝規範政策。</w:t>
      </w:r>
    </w:p>
    <w:p>
      <w:pPr>
        <w:pStyle w:val="3"/>
        <w:rPr>
          <w:rFonts w:hint="eastAsia"/>
        </w:rPr>
      </w:pPr>
      <w:r>
        <w:rPr>
          <w:rFonts w:hint="eastAsia" w:eastAsia="宋体"/>
        </w:rPr>
        <w:t>受保護的髮型示例：</w:t>
      </w:r>
    </w:p>
    <w:p>
      <w:pPr>
        <w:rPr>
          <w:rFonts w:hint="eastAsia"/>
        </w:rPr>
      </w:pPr>
      <w:r>
        <w:rPr>
          <w:rFonts w:hint="eastAsia" w:eastAsia="宋体"/>
        </w:rPr>
        <w:t>注意：所舉案例並不囊括所有類型。</w:t>
      </w:r>
    </w:p>
    <w:p>
      <w:pPr>
        <w:pStyle w:val="10"/>
        <w:numPr>
          <w:ilvl w:val="0"/>
          <w:numId w:val="1"/>
        </w:numPr>
        <w:rPr>
          <w:rFonts w:hint="eastAsia"/>
        </w:rPr>
      </w:pPr>
      <w:r>
        <w:rPr>
          <w:rFonts w:hint="eastAsia" w:eastAsia="宋体"/>
        </w:rPr>
        <w:t xml:space="preserve">捲髮年輕女性 </w:t>
      </w:r>
    </w:p>
    <w:p>
      <w:pPr>
        <w:pStyle w:val="10"/>
        <w:numPr>
          <w:ilvl w:val="0"/>
          <w:numId w:val="1"/>
        </w:numPr>
        <w:rPr>
          <w:rFonts w:hint="eastAsia"/>
        </w:rPr>
      </w:pPr>
      <w:r>
        <w:rPr>
          <w:rFonts w:hint="eastAsia" w:eastAsia="宋体"/>
        </w:rPr>
        <w:t xml:space="preserve">辮子上戴著裝飾品的年輕人 </w:t>
      </w:r>
    </w:p>
    <w:p>
      <w:pPr>
        <w:pStyle w:val="10"/>
        <w:numPr>
          <w:ilvl w:val="0"/>
          <w:numId w:val="1"/>
        </w:numPr>
        <w:rPr>
          <w:rFonts w:hint="eastAsia"/>
        </w:rPr>
      </w:pPr>
      <w:r>
        <w:rPr>
          <w:rFonts w:hint="eastAsia" w:eastAsia="宋体"/>
        </w:rPr>
        <w:t xml:space="preserve">編髒辮的年輕男性 </w:t>
      </w:r>
    </w:p>
    <w:p>
      <w:pPr>
        <w:pStyle w:val="10"/>
        <w:numPr>
          <w:ilvl w:val="0"/>
          <w:numId w:val="1"/>
        </w:numPr>
        <w:rPr>
          <w:rFonts w:hint="eastAsia"/>
        </w:rPr>
      </w:pPr>
      <w:r>
        <w:rPr>
          <w:rFonts w:hint="eastAsia" w:eastAsia="宋体"/>
        </w:rPr>
        <w:t xml:space="preserve">編髒辮的年輕女性 </w:t>
      </w:r>
    </w:p>
    <w:p>
      <w:pPr>
        <w:pStyle w:val="10"/>
        <w:numPr>
          <w:ilvl w:val="0"/>
          <w:numId w:val="1"/>
        </w:numPr>
        <w:rPr>
          <w:rFonts w:hint="eastAsia"/>
        </w:rPr>
      </w:pPr>
      <w:r>
        <w:rPr>
          <w:rFonts w:hint="eastAsia" w:eastAsia="宋体"/>
        </w:rPr>
        <w:t xml:space="preserve">蓄辮子的年輕男性 </w:t>
      </w:r>
    </w:p>
    <w:p>
      <w:pPr>
        <w:pStyle w:val="10"/>
        <w:numPr>
          <w:ilvl w:val="0"/>
          <w:numId w:val="1"/>
        </w:numPr>
        <w:rPr>
          <w:rFonts w:hint="eastAsia"/>
        </w:rPr>
      </w:pPr>
      <w:r>
        <w:rPr>
          <w:rFonts w:hint="eastAsia" w:eastAsia="宋体"/>
        </w:rPr>
        <w:t xml:space="preserve">自然發的年輕女孩 </w:t>
      </w:r>
    </w:p>
    <w:p>
      <w:pPr>
        <w:pStyle w:val="10"/>
        <w:numPr>
          <w:ilvl w:val="0"/>
          <w:numId w:val="1"/>
        </w:numPr>
        <w:rPr>
          <w:rFonts w:hint="eastAsia"/>
        </w:rPr>
      </w:pPr>
      <w:r>
        <w:rPr>
          <w:rFonts w:hint="eastAsia" w:eastAsia="宋体"/>
        </w:rPr>
        <w:t xml:space="preserve">紮辮子和緞帶的年輕女孩 </w:t>
      </w:r>
    </w:p>
    <w:p>
      <w:pPr>
        <w:pStyle w:val="10"/>
        <w:numPr>
          <w:ilvl w:val="0"/>
          <w:numId w:val="1"/>
        </w:numPr>
        <w:rPr>
          <w:rFonts w:hint="eastAsia"/>
        </w:rPr>
      </w:pPr>
      <w:r>
        <w:rPr>
          <w:rFonts w:hint="eastAsia" w:eastAsia="宋体"/>
        </w:rPr>
        <w:t xml:space="preserve">紮辮子的年輕男性 </w:t>
      </w:r>
    </w:p>
    <w:p>
      <w:pPr>
        <w:pStyle w:val="10"/>
        <w:numPr>
          <w:ilvl w:val="0"/>
          <w:numId w:val="1"/>
        </w:numPr>
        <w:rPr>
          <w:rFonts w:hint="eastAsia"/>
        </w:rPr>
      </w:pPr>
      <w:r>
        <w:rPr>
          <w:rFonts w:hint="eastAsia" w:eastAsia="宋体"/>
        </w:rPr>
        <w:t xml:space="preserve">紮辮子的年輕女性 </w:t>
      </w:r>
    </w:p>
    <w:p>
      <w:pPr>
        <w:pStyle w:val="10"/>
        <w:numPr>
          <w:ilvl w:val="0"/>
          <w:numId w:val="1"/>
        </w:numPr>
        <w:rPr>
          <w:rFonts w:hint="eastAsia"/>
        </w:rPr>
      </w:pPr>
      <w:r>
        <w:rPr>
          <w:rFonts w:hint="eastAsia" w:eastAsia="宋体"/>
        </w:rPr>
        <w:t xml:space="preserve">自然發的年輕男性 </w:t>
      </w:r>
    </w:p>
    <w:p>
      <w:pPr>
        <w:pStyle w:val="10"/>
        <w:numPr>
          <w:ilvl w:val="0"/>
          <w:numId w:val="1"/>
        </w:numPr>
        <w:rPr>
          <w:rFonts w:hint="eastAsia"/>
        </w:rPr>
      </w:pPr>
      <w:r>
        <w:rPr>
          <w:rFonts w:hint="eastAsia" w:eastAsia="宋体"/>
        </w:rPr>
        <w:t xml:space="preserve">裹頭髮的年輕女子 </w:t>
      </w:r>
    </w:p>
    <w:p>
      <w:pPr>
        <w:pStyle w:val="10"/>
        <w:numPr>
          <w:ilvl w:val="0"/>
          <w:numId w:val="1"/>
        </w:numPr>
        <w:rPr>
          <w:rFonts w:hint="eastAsia"/>
        </w:rPr>
      </w:pPr>
      <w:r>
        <w:rPr>
          <w:rFonts w:hint="eastAsia" w:eastAsia="宋体"/>
        </w:rPr>
        <w:t>自然發的年輕女孩 自然發的嬰兒</w:t>
      </w:r>
    </w:p>
    <w:p/>
    <w:p>
      <w:pPr>
        <w:pStyle w:val="3"/>
        <w:rPr>
          <w:rFonts w:hint="eastAsia"/>
        </w:rPr>
      </w:pPr>
      <w:r>
        <w:rPr>
          <w:rFonts w:hint="eastAsia" w:eastAsia="宋体"/>
        </w:rPr>
        <w:t>CROWN ACT海報：</w:t>
      </w:r>
    </w:p>
    <w:p>
      <w:pPr>
        <w:rPr>
          <w:rFonts w:hint="eastAsia"/>
        </w:rPr>
      </w:pPr>
      <w:r>
        <w:rPr>
          <w:rFonts w:hint="eastAsia" w:eastAsia="宋体"/>
        </w:rPr>
        <w:t>該部門製作了一張海報，以展示有關CROWN ACT的資訊，其中包括提出歧視投訴的步驟和聯繫方式。我們提供了以下海報的PDF格式。無論俄勒岡州學生在哪里，請隨時下載、列印和發佈。</w:t>
      </w:r>
    </w:p>
    <w:p/>
    <w:p>
      <w:pPr>
        <w:rPr>
          <w:rFonts w:hint="eastAsia"/>
        </w:rPr>
      </w:pPr>
      <w:r>
        <w:rPr>
          <w:rFonts w:hint="eastAsia" w:eastAsia="宋体"/>
        </w:rPr>
        <w:t>73905_ODE_Crown Act Informational Poster_2021-11x17-final.pdf</w:t>
      </w:r>
    </w:p>
    <w:p/>
    <w:p>
      <w:pPr>
        <w:pStyle w:val="3"/>
        <w:rPr>
          <w:rFonts w:hint="eastAsia"/>
        </w:rPr>
      </w:pPr>
      <w:r>
        <w:rPr>
          <w:rFonts w:hint="eastAsia" w:eastAsia="宋体"/>
        </w:rPr>
        <w:t>閱讀資源</w:t>
      </w:r>
    </w:p>
    <w:p>
      <w:pPr>
        <w:rPr>
          <w:rFonts w:hint="eastAsia"/>
        </w:rPr>
      </w:pPr>
      <w:r>
        <w:rPr>
          <w:rFonts w:hint="eastAsia" w:eastAsia="宋体"/>
        </w:rPr>
        <w:t>我們提供了這些初始資源供您使用和共用。我們將繼續增加資源，以引起我們的注意並提供這些資源。該清單並非全部內容。如果您有想要分享的資源，請聯繫我們的溝通團隊ODECommunications@state.or.us.</w:t>
      </w:r>
    </w:p>
    <w:p/>
    <w:p>
      <w:pPr>
        <w:pStyle w:val="10"/>
        <w:numPr>
          <w:ilvl w:val="0"/>
          <w:numId w:val="2"/>
        </w:numPr>
        <w:rPr>
          <w:rFonts w:hint="eastAsia"/>
        </w:rPr>
      </w:pPr>
      <w:r>
        <w:rPr>
          <w:rFonts w:hint="eastAsia" w:eastAsia="宋体"/>
        </w:rPr>
        <w:t>俄勒岡州公共廣播：俄勒岡州立法者通過了CROWN ACT，禁止基於髮型的歧視</w:t>
      </w:r>
    </w:p>
    <w:p>
      <w:pPr>
        <w:pStyle w:val="10"/>
        <w:numPr>
          <w:ilvl w:val="0"/>
          <w:numId w:val="2"/>
        </w:numPr>
        <w:rPr>
          <w:rFonts w:hint="eastAsia"/>
        </w:rPr>
      </w:pPr>
      <w:r>
        <w:rPr>
          <w:rFonts w:hint="eastAsia" w:eastAsia="宋体"/>
        </w:rPr>
        <w:t>The Skanner: 俄勒岡州是時候通過CROWN ACT了</w:t>
      </w:r>
    </w:p>
    <w:p>
      <w:pPr>
        <w:pStyle w:val="10"/>
        <w:numPr>
          <w:ilvl w:val="0"/>
          <w:numId w:val="2"/>
        </w:numPr>
        <w:rPr>
          <w:rFonts w:hint="eastAsia"/>
        </w:rPr>
      </w:pPr>
      <w:r>
        <w:rPr>
          <w:rFonts w:hint="eastAsia" w:eastAsia="宋体"/>
        </w:rPr>
        <w:t>新聞稿：俄勒岡州參議院通過CROWN ACT</w:t>
      </w:r>
    </w:p>
    <w:p>
      <w:pPr>
        <w:pStyle w:val="10"/>
        <w:numPr>
          <w:ilvl w:val="0"/>
          <w:numId w:val="2"/>
        </w:numPr>
        <w:rPr>
          <w:rFonts w:hint="eastAsia"/>
        </w:rPr>
      </w:pPr>
      <w:r>
        <w:rPr>
          <w:rFonts w:hint="eastAsia" w:eastAsia="宋体"/>
        </w:rPr>
        <w:t>禁止頭髮歧視成為種族正義問題.pdf</w:t>
      </w:r>
    </w:p>
    <w:p>
      <w:pPr>
        <w:pStyle w:val="10"/>
        <w:numPr>
          <w:ilvl w:val="0"/>
          <w:numId w:val="2"/>
        </w:numPr>
        <w:rPr>
          <w:rFonts w:hint="eastAsia"/>
        </w:rPr>
      </w:pPr>
      <w:r>
        <w:rPr>
          <w:rFonts w:hint="eastAsia" w:eastAsia="宋体"/>
        </w:rPr>
        <w:t>“黑髮”絕不僅僅是“頭髮”——更仔細地觀察工作場所的黑人歧視.docx.pdf</w:t>
      </w:r>
    </w:p>
    <w:p>
      <w:pPr>
        <w:pStyle w:val="10"/>
        <w:numPr>
          <w:ilvl w:val="0"/>
          <w:numId w:val="2"/>
        </w:numPr>
        <w:rPr>
          <w:rFonts w:hint="eastAsia"/>
        </w:rPr>
      </w:pPr>
      <w:r>
        <w:rPr>
          <w:rFonts w:hint="eastAsia" w:eastAsia="宋体"/>
        </w:rPr>
        <w:t>頭髮不僅僅是頭髮——學校可以對頭發歧視做些什麼.pdf</w:t>
      </w:r>
    </w:p>
    <w:p>
      <w:pPr>
        <w:pStyle w:val="10"/>
        <w:numPr>
          <w:ilvl w:val="0"/>
          <w:numId w:val="2"/>
        </w:numPr>
        <w:rPr>
          <w:rFonts w:hint="eastAsia"/>
        </w:rPr>
      </w:pPr>
      <w:r>
        <w:rPr>
          <w:rFonts w:hint="eastAsia" w:eastAsia="宋体"/>
        </w:rPr>
        <w:t>如何說服白人議員保護黑人髮型.pdf</w:t>
      </w:r>
    </w:p>
    <w:p>
      <w:pPr>
        <w:pStyle w:val="10"/>
        <w:numPr>
          <w:ilvl w:val="0"/>
          <w:numId w:val="2"/>
        </w:numPr>
        <w:rPr>
          <w:rFonts w:hint="eastAsia"/>
        </w:rPr>
      </w:pPr>
      <w:r>
        <w:rPr>
          <w:rFonts w:hint="eastAsia" w:eastAsia="宋体"/>
        </w:rPr>
        <w:t>自然發歧視-NAACP LDF常見問題解答.df</w:t>
      </w:r>
    </w:p>
    <w:p>
      <w:pPr>
        <w:pStyle w:val="10"/>
        <w:numPr>
          <w:ilvl w:val="0"/>
          <w:numId w:val="2"/>
        </w:numPr>
        <w:rPr>
          <w:rFonts w:hint="eastAsia"/>
        </w:rPr>
      </w:pPr>
      <w:r>
        <w:rPr>
          <w:rFonts w:hint="eastAsia" w:eastAsia="宋体"/>
        </w:rPr>
        <w:t>新的（內華達州）法律保護人們不受髮型和髮型歧視.pdf</w:t>
      </w:r>
    </w:p>
    <w:p>
      <w:pPr>
        <w:pStyle w:val="10"/>
        <w:numPr>
          <w:ilvl w:val="0"/>
          <w:numId w:val="2"/>
        </w:numPr>
        <w:rPr>
          <w:rFonts w:hint="eastAsia"/>
        </w:rPr>
      </w:pPr>
      <w:r>
        <w:rPr>
          <w:rFonts w:hint="eastAsia" w:eastAsia="宋体"/>
        </w:rPr>
        <w:t>學校或雇主是否有權利要求學生保持特定的髮型.docx.pdf</w:t>
      </w:r>
    </w:p>
    <w:p>
      <w:pPr>
        <w:pStyle w:val="10"/>
        <w:numPr>
          <w:ilvl w:val="0"/>
          <w:numId w:val="2"/>
        </w:numPr>
        <w:rPr>
          <w:rFonts w:hint="eastAsia"/>
        </w:rPr>
      </w:pPr>
      <w:r>
        <w:rPr>
          <w:rFonts w:hint="eastAsia" w:eastAsia="宋体"/>
        </w:rPr>
        <w:t>這家人與西區學校做鬥爭，反對針對黑人髮型和.....的歧視.docx.pdf</w:t>
      </w:r>
    </w:p>
    <w:p>
      <w:pPr>
        <w:pStyle w:val="10"/>
        <w:numPr>
          <w:ilvl w:val="0"/>
          <w:numId w:val="2"/>
        </w:numPr>
        <w:rPr>
          <w:rFonts w:hint="eastAsia"/>
        </w:rPr>
      </w:pPr>
      <w:r>
        <w:rPr>
          <w:rFonts w:hint="eastAsia" w:eastAsia="宋体"/>
        </w:rPr>
        <w:t>當自然發勝出時，學校裏的歧視就會消失.docx.pdf</w:t>
      </w:r>
    </w:p>
    <w:p/>
    <w:p>
      <w:pPr>
        <w:pStyle w:val="3"/>
        <w:rPr>
          <w:rFonts w:hint="eastAsia"/>
        </w:rPr>
      </w:pPr>
      <w:r>
        <w:rPr>
          <w:rFonts w:hint="eastAsia" w:eastAsia="宋体"/>
        </w:rPr>
        <w:t>提交民權投訴-俄勒岡州CROWN ACT</w:t>
      </w:r>
    </w:p>
    <w:p>
      <w:pPr>
        <w:rPr>
          <w:rFonts w:hint="eastAsia"/>
        </w:rPr>
      </w:pPr>
      <w:r>
        <w:rPr>
          <w:rFonts w:hint="eastAsia" w:eastAsia="宋体"/>
        </w:rPr>
        <w:t>俄勒岡州修訂法規（ORS）659.850、禁止教育歧視、俄勒岡州行政規則（ORS）581-021-0045、禁止教育歧視和俄勒岡州行政規則（ORS）581-021-0046對頭發歧視、俄勒岡州官方法案或種族、膚色和民族血統的依據進行了處理，專案合規標準。</w:t>
      </w:r>
    </w:p>
    <w:p>
      <w:pPr>
        <w:rPr>
          <w:rFonts w:hint="eastAsia"/>
        </w:rPr>
      </w:pPr>
      <w:r>
        <w:rPr>
          <w:rFonts w:hint="eastAsia" w:eastAsia="宋体"/>
        </w:rPr>
        <w:t>1964年《民權法》第六編是一部聯邦非歧視法，涉及基於種族、膚色或國籍的歧視或騷擾指控。</w:t>
      </w:r>
    </w:p>
    <w:p/>
    <w:p>
      <w:pPr>
        <w:pStyle w:val="3"/>
        <w:rPr>
          <w:rFonts w:hint="eastAsia"/>
        </w:rPr>
      </w:pPr>
      <w:r>
        <w:rPr>
          <w:rFonts w:hint="eastAsia" w:eastAsia="宋体"/>
        </w:rPr>
        <w:t>提出書面或口頭投訴</w:t>
      </w:r>
    </w:p>
    <w:p>
      <w:pPr>
        <w:rPr>
          <w:rFonts w:hint="eastAsia"/>
        </w:rPr>
      </w:pPr>
      <w:r>
        <w:rPr>
          <w:rFonts w:hint="eastAsia" w:eastAsia="宋体"/>
        </w:rPr>
        <w:t>ODE接受有關歧視的投訴。您可以在以下地址獲取：俄勒岡州教育部: 投訴和上訴：關於我們：俄勒岡州</w:t>
      </w:r>
    </w:p>
    <w:p/>
    <w:p>
      <w:pPr>
        <w:rPr>
          <w:rFonts w:hint="eastAsia"/>
        </w:rPr>
      </w:pPr>
      <w:r>
        <w:rPr>
          <w:rFonts w:hint="eastAsia" w:eastAsia="宋体"/>
        </w:rPr>
        <w:t>向當地學校或學區提交書面民權投訴時，請確保寫明：</w:t>
      </w:r>
    </w:p>
    <w:p>
      <w:pPr>
        <w:pStyle w:val="10"/>
        <w:numPr>
          <w:ilvl w:val="0"/>
          <w:numId w:val="3"/>
        </w:numPr>
        <w:rPr>
          <w:rFonts w:hint="eastAsia"/>
        </w:rPr>
      </w:pPr>
      <w:r>
        <w:rPr>
          <w:rFonts w:hint="eastAsia" w:eastAsia="宋体"/>
        </w:rPr>
        <w:t>投訴人的姓名和聯繫方式。</w:t>
      </w:r>
    </w:p>
    <w:p>
      <w:pPr>
        <w:pStyle w:val="10"/>
        <w:numPr>
          <w:ilvl w:val="0"/>
          <w:numId w:val="3"/>
        </w:numPr>
        <w:rPr>
          <w:rFonts w:hint="eastAsia"/>
        </w:rPr>
      </w:pPr>
      <w:r>
        <w:rPr>
          <w:rFonts w:hint="eastAsia" w:eastAsia="宋体"/>
        </w:rPr>
        <w:t>被歧視者的姓名和聯繫方式（如果不是投訴人，如學生）。</w:t>
      </w:r>
    </w:p>
    <w:p>
      <w:pPr>
        <w:pStyle w:val="10"/>
        <w:numPr>
          <w:ilvl w:val="0"/>
          <w:numId w:val="3"/>
        </w:numPr>
        <w:rPr>
          <w:rFonts w:hint="eastAsia"/>
        </w:rPr>
      </w:pPr>
      <w:r>
        <w:rPr>
          <w:rFonts w:hint="eastAsia" w:eastAsia="宋体"/>
        </w:rPr>
        <w:t>發生所謂歧視的學校或地區的名稱。</w:t>
      </w:r>
    </w:p>
    <w:p>
      <w:pPr>
        <w:pStyle w:val="10"/>
        <w:numPr>
          <w:ilvl w:val="0"/>
          <w:numId w:val="3"/>
        </w:numPr>
        <w:rPr>
          <w:rFonts w:hint="eastAsia"/>
        </w:rPr>
      </w:pPr>
      <w:r>
        <w:rPr>
          <w:rFonts w:hint="eastAsia" w:eastAsia="宋体"/>
        </w:rPr>
        <w:t>投訴的依據（頭髮歧視、俄勒岡州皇冠法案、種族、膚色、國籍）。</w:t>
      </w:r>
    </w:p>
    <w:p>
      <w:pPr>
        <w:pStyle w:val="10"/>
        <w:numPr>
          <w:ilvl w:val="0"/>
          <w:numId w:val="3"/>
        </w:numPr>
        <w:rPr>
          <w:rFonts w:hint="eastAsia"/>
        </w:rPr>
      </w:pPr>
      <w:r>
        <w:rPr>
          <w:rFonts w:hint="eastAsia" w:eastAsia="宋体"/>
        </w:rPr>
        <w:t xml:space="preserve">請描述每一項據稱的歧視行為。對於每項行動，請寫明： </w:t>
      </w:r>
    </w:p>
    <w:p>
      <w:pPr>
        <w:pStyle w:val="10"/>
        <w:numPr>
          <w:ilvl w:val="0"/>
          <w:numId w:val="3"/>
        </w:numPr>
        <w:rPr>
          <w:rFonts w:hint="eastAsia"/>
        </w:rPr>
      </w:pPr>
      <w:r>
        <w:rPr>
          <w:rFonts w:hint="eastAsia" w:eastAsia="宋体"/>
        </w:rPr>
        <w:t>歧視行為發生的日期；</w:t>
      </w:r>
    </w:p>
    <w:p>
      <w:pPr>
        <w:pStyle w:val="10"/>
        <w:numPr>
          <w:ilvl w:val="0"/>
          <w:numId w:val="3"/>
        </w:numPr>
        <w:rPr>
          <w:rFonts w:hint="eastAsia"/>
        </w:rPr>
      </w:pPr>
      <w:r>
        <w:rPr>
          <w:rFonts w:hint="eastAsia" w:eastAsia="宋体"/>
        </w:rPr>
        <w:t xml:space="preserve">涉及的每個人的姓名； </w:t>
      </w:r>
    </w:p>
    <w:p>
      <w:pPr>
        <w:pStyle w:val="10"/>
        <w:numPr>
          <w:ilvl w:val="0"/>
          <w:numId w:val="3"/>
        </w:numPr>
        <w:rPr>
          <w:rFonts w:hint="eastAsia"/>
        </w:rPr>
      </w:pPr>
      <w:r>
        <w:rPr>
          <w:rFonts w:hint="eastAsia" w:eastAsia="宋体"/>
        </w:rPr>
        <w:t xml:space="preserve">為什麼你認為歧視是因為頭髮歧視，俄勒岡州CROWN ACT，種族，膚色，國籍； </w:t>
      </w:r>
    </w:p>
    <w:p>
      <w:pPr>
        <w:pStyle w:val="10"/>
        <w:numPr>
          <w:ilvl w:val="0"/>
          <w:numId w:val="3"/>
        </w:numPr>
        <w:rPr>
          <w:rFonts w:hint="eastAsia"/>
        </w:rPr>
      </w:pPr>
      <w:r>
        <w:rPr>
          <w:rFonts w:hint="eastAsia" w:eastAsia="宋体"/>
        </w:rPr>
        <w:t>在場並目睹歧視行為的任何人的姓名。</w:t>
      </w:r>
    </w:p>
    <w:p>
      <w:pPr>
        <w:pStyle w:val="10"/>
        <w:numPr>
          <w:ilvl w:val="0"/>
          <w:numId w:val="3"/>
        </w:numPr>
        <w:rPr>
          <w:rFonts w:hint="eastAsia"/>
        </w:rPr>
      </w:pPr>
      <w:r>
        <w:rPr>
          <w:rFonts w:hint="eastAsia" w:eastAsia="宋体"/>
        </w:rPr>
        <w:t>最近遭受歧視的一次約會。</w:t>
      </w:r>
    </w:p>
    <w:p>
      <w:pPr>
        <w:rPr>
          <w:rFonts w:hint="eastAsia"/>
        </w:rPr>
      </w:pPr>
      <w:r>
        <w:rPr>
          <w:rFonts w:hint="eastAsia" w:eastAsia="宋体"/>
        </w:rPr>
        <w:t>請在投訴上簽名並注明日期（如果未提交投訴的人年齡在18歲或以上，他們也必須簽名）。</w:t>
      </w:r>
    </w:p>
    <w:p>
      <w:pPr>
        <w:rPr>
          <w:rFonts w:hint="eastAsia"/>
        </w:rPr>
      </w:pPr>
      <w:r>
        <w:rPr>
          <w:rFonts w:hint="eastAsia" w:eastAsia="宋体"/>
        </w:rPr>
        <w:t>向當地學校或學區提交口頭民權投訴時，請確保寫明：</w:t>
      </w:r>
    </w:p>
    <w:p>
      <w:pPr>
        <w:pStyle w:val="10"/>
        <w:numPr>
          <w:ilvl w:val="0"/>
          <w:numId w:val="4"/>
        </w:numPr>
        <w:rPr>
          <w:rFonts w:hint="eastAsia"/>
        </w:rPr>
      </w:pPr>
      <w:r>
        <w:rPr>
          <w:rFonts w:hint="eastAsia" w:eastAsia="宋体"/>
        </w:rPr>
        <w:t>盡可能寫明書面投訴中所需的所有資訊。</w:t>
      </w:r>
    </w:p>
    <w:p>
      <w:pPr>
        <w:pStyle w:val="10"/>
        <w:numPr>
          <w:ilvl w:val="0"/>
          <w:numId w:val="4"/>
        </w:numPr>
        <w:rPr>
          <w:rFonts w:hint="eastAsia"/>
        </w:rPr>
      </w:pPr>
      <w:r>
        <w:rPr>
          <w:rFonts w:hint="eastAsia" w:eastAsia="宋体"/>
        </w:rPr>
        <w:t xml:space="preserve">請寫下你的記錄： </w:t>
      </w:r>
    </w:p>
    <w:p>
      <w:pPr>
        <w:pStyle w:val="10"/>
        <w:numPr>
          <w:ilvl w:val="0"/>
          <w:numId w:val="4"/>
        </w:numPr>
        <w:rPr>
          <w:rFonts w:hint="eastAsia"/>
        </w:rPr>
      </w:pPr>
      <w:r>
        <w:rPr>
          <w:rFonts w:hint="eastAsia" w:eastAsia="宋体"/>
        </w:rPr>
        <w:t xml:space="preserve">和你說話的人； </w:t>
      </w:r>
    </w:p>
    <w:p>
      <w:pPr>
        <w:pStyle w:val="10"/>
        <w:numPr>
          <w:ilvl w:val="0"/>
          <w:numId w:val="4"/>
        </w:numPr>
        <w:rPr>
          <w:rFonts w:hint="eastAsia"/>
        </w:rPr>
      </w:pPr>
      <w:r>
        <w:rPr>
          <w:rFonts w:hint="eastAsia" w:eastAsia="宋体"/>
        </w:rPr>
        <w:t xml:space="preserve">你和他們談話的日期和時間； </w:t>
      </w:r>
    </w:p>
    <w:p>
      <w:pPr>
        <w:pStyle w:val="10"/>
        <w:numPr>
          <w:ilvl w:val="0"/>
          <w:numId w:val="4"/>
        </w:numPr>
        <w:rPr>
          <w:rFonts w:hint="eastAsia"/>
        </w:rPr>
      </w:pPr>
      <w:r>
        <w:rPr>
          <w:rFonts w:hint="eastAsia" w:eastAsia="宋体"/>
        </w:rPr>
        <w:t>對話的摘要。</w:t>
      </w:r>
    </w:p>
    <w:p>
      <w:pPr>
        <w:pStyle w:val="10"/>
        <w:numPr>
          <w:ilvl w:val="0"/>
          <w:numId w:val="4"/>
        </w:numPr>
        <w:rPr>
          <w:rFonts w:hint="eastAsia"/>
        </w:rPr>
      </w:pPr>
      <w:r>
        <w:rPr>
          <w:rFonts w:hint="eastAsia" w:eastAsia="宋体"/>
        </w:rPr>
        <w:t>那個人的任何回應。</w:t>
      </w:r>
    </w:p>
    <w:p/>
    <w:p>
      <w:pPr>
        <w:pStyle w:val="3"/>
        <w:rPr>
          <w:rFonts w:hint="eastAsia"/>
        </w:rPr>
      </w:pPr>
      <w:r>
        <w:rPr>
          <w:rFonts w:hint="eastAsia" w:eastAsia="宋体"/>
        </w:rPr>
        <w:t>有用的鏈接</w:t>
      </w:r>
    </w:p>
    <w:p>
      <w:pPr>
        <w:pStyle w:val="4"/>
        <w:rPr>
          <w:rFonts w:hint="eastAsia"/>
        </w:rPr>
      </w:pPr>
      <w:r>
        <w:rPr>
          <w:rFonts w:hint="eastAsia" w:eastAsia="宋体"/>
        </w:rPr>
        <w:t>俄勒岡州公立學區</w:t>
      </w:r>
    </w:p>
    <w:p>
      <w:pPr>
        <w:rPr>
          <w:rFonts w:hint="eastAsia"/>
        </w:rPr>
      </w:pPr>
      <w:r>
        <w:rPr>
          <w:rFonts w:hint="eastAsia" w:eastAsia="宋体"/>
        </w:rPr>
        <w:t>俄勒岡州學校董事會協會（OSBA）的上述鏈接提供了到俄勒岡州所有學區的鏈接，這些學區都有活躍的網站。俄勒岡州學區必須採取書面程式，迅速解決歧視或騷擾投訴。這些程式可在任何地區學校或辦公室獲得。學區程式通常印在學生和家長手冊上。許多地區也在其地區或學校網站上發佈這些資訊。要查找歧視投訴表格和程式，請在學校或學區主頁的“搜索框”中搜索“委員會政策”、“投訴”或“歧視程式”最理想的做法是首先提醒俄勒岡州當地學區注意任何問題，並遵循其調查和解決程式。</w:t>
      </w:r>
    </w:p>
    <w:p>
      <w:pPr>
        <w:pStyle w:val="4"/>
        <w:rPr>
          <w:rFonts w:hint="eastAsia"/>
        </w:rPr>
      </w:pPr>
      <w:r>
        <w:rPr>
          <w:rFonts w:hint="eastAsia" w:eastAsia="宋体"/>
        </w:rPr>
        <w:t>美國教育部民權辦公室 - 瞭解您的權利</w:t>
      </w:r>
    </w:p>
    <w:p>
      <w:pPr>
        <w:rPr>
          <w:rFonts w:hint="eastAsia"/>
        </w:rPr>
      </w:pPr>
      <w:r>
        <w:rPr>
          <w:rFonts w:hint="eastAsia" w:eastAsia="宋体"/>
        </w:rPr>
        <w:t>根據聯邦民權法，對俄勒岡州學區的投訴也可能會立即提交給西雅圖的美國教育部民權辦公室。“瞭解您的權利”和“OCR投訴流程”熱鏈接將提供具體細節。民權辦公室也在華盛頓州西雅圖第二大道915號受理投訴，郵編98174；電話：(206) 607-1600; 傳真: (206) 607-1601; TDD: (206) 607-1647.</w:t>
      </w:r>
    </w:p>
    <w:p>
      <w:pPr>
        <w:pStyle w:val="4"/>
        <w:rPr>
          <w:rFonts w:hint="eastAsia"/>
        </w:rPr>
      </w:pPr>
      <w:r>
        <w:rPr>
          <w:rFonts w:hint="eastAsia" w:eastAsia="宋体"/>
        </w:rPr>
        <w:t>俄勒岡州教育部聽證會和上訴程式</w:t>
      </w:r>
    </w:p>
    <w:p>
      <w:pPr>
        <w:rPr>
          <w:rFonts w:hint="eastAsia"/>
        </w:rPr>
      </w:pPr>
      <w:r>
        <w:rPr>
          <w:rFonts w:hint="eastAsia" w:eastAsia="宋体"/>
        </w:rPr>
        <w:t>有關俄勒岡州教育部聽證會和上訴程式以及如何提交上訴的說明，請選擇上述鏈接。在用盡當地（俄勒岡州學區）申訴程式或90天（以先到者為准）後，可向俄勒岡州教育部（ODE）提出上訴。對ODE的上訴必須以書面形式提交給公共教育副總監，地址為塞勒姆市國會大廈東255號，或97310號；電話：(503) 947-5740; 傳真: (503) 378-4772.</w:t>
      </w:r>
    </w:p>
    <w:p>
      <w:pPr>
        <w:pStyle w:val="4"/>
        <w:rPr>
          <w:rFonts w:hint="eastAsia"/>
        </w:rPr>
      </w:pPr>
      <w:r>
        <w:rPr>
          <w:rFonts w:hint="eastAsia" w:eastAsia="宋体"/>
        </w:rPr>
        <w:t>兒童營養計畫</w:t>
      </w:r>
    </w:p>
    <w:p>
      <w:pPr>
        <w:rPr>
          <w:rFonts w:hint="eastAsia"/>
        </w:rPr>
      </w:pPr>
      <w:r>
        <w:rPr>
          <w:rFonts w:hint="eastAsia" w:eastAsia="宋体"/>
        </w:rPr>
        <w:t>有關國家學校午餐計畫、學校早餐計畫、兒童和成人護理食品計畫、夏季食品服務計畫和美國農業部食品分配計畫的歧視投訴可通過“民權執法中心”或“人人享有正義”海報鏈接直接向美國農業部提出。</w:t>
      </w:r>
    </w:p>
    <w:p>
      <w:pPr>
        <w:pStyle w:val="4"/>
        <w:rPr>
          <w:rFonts w:hint="eastAsia"/>
        </w:rPr>
      </w:pPr>
      <w:r>
        <w:rPr>
          <w:rFonts w:hint="eastAsia" w:eastAsia="宋体"/>
        </w:rPr>
        <w:t>俄勒岡州教師標準與實踐委員會（TSPC）</w:t>
      </w:r>
    </w:p>
    <w:p>
      <w:pPr>
        <w:rPr>
          <w:rFonts w:hint="eastAsia"/>
        </w:rPr>
      </w:pPr>
      <w:r>
        <w:rPr>
          <w:rFonts w:hint="eastAsia" w:eastAsia="宋体"/>
        </w:rPr>
        <w:t>俄勒岡州教師標準與實踐委員會（TSPC）是俄勒岡州教育部的一個獨立機構，負責處理有關持照學校官員的投訴。“專業實踐”欄（主頁頂部中間）中的“投訴和不當行為報告表”熱鏈接將提供具體細節。教師標準和實踐委員會也在塞勒姆東北分區街250號或97301接受投訴；電話：(503) 378-3586; 傳真: (503) 378-4448; TDD: (503) 378-6961.</w:t>
      </w:r>
    </w:p>
    <w:p>
      <w:pPr>
        <w:pStyle w:val="2"/>
        <w:rPr>
          <w:rFonts w:hint="eastAsia"/>
        </w:rPr>
      </w:pPr>
      <w:r>
        <w:rPr>
          <w:rFonts w:hint="eastAsia" w:eastAsia="宋体"/>
        </w:rPr>
        <w:t>聯繫方式：</w:t>
      </w:r>
    </w:p>
    <w:p>
      <w:pPr>
        <w:rPr>
          <w:rFonts w:hint="eastAsia"/>
        </w:rPr>
      </w:pPr>
      <w:r>
        <w:rPr>
          <w:rFonts w:hint="eastAsia" w:eastAsia="宋体"/>
        </w:rPr>
        <w:t>Winston Cornwall是俄勒岡州CROWN ACT的部門代表。如果你有任何問題，可以發郵件到Winston Cornwall：Cornwall@ode.oregon.gov.</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A13BB"/>
    <w:multiLevelType w:val="multilevel"/>
    <w:tmpl w:val="4D7A13B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3301116"/>
    <w:multiLevelType w:val="multilevel"/>
    <w:tmpl w:val="533011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B830713"/>
    <w:multiLevelType w:val="multilevel"/>
    <w:tmpl w:val="5B8307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2440740"/>
    <w:multiLevelType w:val="multilevel"/>
    <w:tmpl w:val="624407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2B8"/>
    <w:rsid w:val="00057FD8"/>
    <w:rsid w:val="0009345E"/>
    <w:rsid w:val="000A5756"/>
    <w:rsid w:val="000C14A2"/>
    <w:rsid w:val="000D36B7"/>
    <w:rsid w:val="000E7BC7"/>
    <w:rsid w:val="00187FD9"/>
    <w:rsid w:val="001B62B8"/>
    <w:rsid w:val="0022037B"/>
    <w:rsid w:val="00223DAF"/>
    <w:rsid w:val="00295954"/>
    <w:rsid w:val="002D37BB"/>
    <w:rsid w:val="00300E2F"/>
    <w:rsid w:val="003367CC"/>
    <w:rsid w:val="00346621"/>
    <w:rsid w:val="0038567A"/>
    <w:rsid w:val="003A340C"/>
    <w:rsid w:val="003A5E26"/>
    <w:rsid w:val="003E5AD4"/>
    <w:rsid w:val="003F6983"/>
    <w:rsid w:val="004024D8"/>
    <w:rsid w:val="004159AA"/>
    <w:rsid w:val="00465BAE"/>
    <w:rsid w:val="004B38C1"/>
    <w:rsid w:val="005110C4"/>
    <w:rsid w:val="00532D27"/>
    <w:rsid w:val="005E7199"/>
    <w:rsid w:val="00617A1A"/>
    <w:rsid w:val="00712E0C"/>
    <w:rsid w:val="00A00D35"/>
    <w:rsid w:val="00A1287D"/>
    <w:rsid w:val="00A17972"/>
    <w:rsid w:val="00AB351A"/>
    <w:rsid w:val="00AD1307"/>
    <w:rsid w:val="00B00F77"/>
    <w:rsid w:val="00B01343"/>
    <w:rsid w:val="00B04F92"/>
    <w:rsid w:val="00B3764B"/>
    <w:rsid w:val="00B556B7"/>
    <w:rsid w:val="00B56B6A"/>
    <w:rsid w:val="00C26B6D"/>
    <w:rsid w:val="00CB1057"/>
    <w:rsid w:val="00CB56F4"/>
    <w:rsid w:val="00D93014"/>
    <w:rsid w:val="00DD212E"/>
    <w:rsid w:val="00E13D62"/>
    <w:rsid w:val="00E70EDF"/>
    <w:rsid w:val="00E73AC0"/>
    <w:rsid w:val="00E90494"/>
    <w:rsid w:val="00F27DCD"/>
    <w:rsid w:val="00FD0BDE"/>
    <w:rsid w:val="17F70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Calibri" w:cstheme="minorHAns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Calibri" w:cs="Times New Roman" w:asciiTheme="minorHAnsi" w:hAnsiTheme="minorHAnsi"/>
      <w:sz w:val="22"/>
      <w:szCs w:val="22"/>
      <w:lang w:val="en-US" w:eastAsia="zh-CN" w:bidi="ar-SA"/>
    </w:rPr>
  </w:style>
  <w:style w:type="paragraph" w:styleId="2">
    <w:name w:val="heading 1"/>
    <w:basedOn w:val="1"/>
    <w:next w:val="1"/>
    <w:link w:val="8"/>
    <w:qFormat/>
    <w:uiPriority w:val="9"/>
    <w:pPr>
      <w:keepNext/>
      <w:keepLines/>
      <w:spacing w:before="240" w:after="0"/>
      <w:outlineLvl w:val="0"/>
    </w:pPr>
    <w:rPr>
      <w:rFonts w:eastAsiaTheme="majorEastAsia" w:cstheme="majorBidi"/>
      <w:b/>
      <w:sz w:val="32"/>
      <w:szCs w:val="32"/>
    </w:rPr>
  </w:style>
  <w:style w:type="paragraph" w:styleId="3">
    <w:name w:val="heading 2"/>
    <w:basedOn w:val="1"/>
    <w:next w:val="1"/>
    <w:link w:val="7"/>
    <w:unhideWhenUsed/>
    <w:qFormat/>
    <w:uiPriority w:val="9"/>
    <w:pPr>
      <w:keepNext/>
      <w:keepLines/>
      <w:spacing w:before="40" w:after="0" w:line="240" w:lineRule="auto"/>
      <w:jc w:val="center"/>
      <w:outlineLvl w:val="1"/>
    </w:pPr>
    <w:rPr>
      <w:rFonts w:eastAsia="Times New Roman" w:cstheme="majorBidi"/>
      <w:b/>
      <w:bCs/>
      <w:sz w:val="28"/>
      <w:szCs w:val="26"/>
    </w:rPr>
  </w:style>
  <w:style w:type="paragraph" w:styleId="4">
    <w:name w:val="heading 3"/>
    <w:basedOn w:val="1"/>
    <w:next w:val="1"/>
    <w:link w:val="9"/>
    <w:unhideWhenUsed/>
    <w:qFormat/>
    <w:uiPriority w:val="9"/>
    <w:pPr>
      <w:keepNext/>
      <w:keepLines/>
      <w:spacing w:before="40" w:after="0"/>
      <w:outlineLvl w:val="2"/>
    </w:pPr>
    <w:rPr>
      <w:rFonts w:eastAsiaTheme="majorEastAsia" w:cstheme="majorBidi"/>
      <w:b/>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7">
    <w:name w:val="Heading 2 Char"/>
    <w:basedOn w:val="6"/>
    <w:link w:val="3"/>
    <w:qFormat/>
    <w:uiPriority w:val="9"/>
    <w:rPr>
      <w:rFonts w:eastAsia="Times New Roman" w:cstheme="majorBidi"/>
      <w:b/>
      <w:bCs/>
      <w:sz w:val="28"/>
      <w:szCs w:val="26"/>
    </w:rPr>
  </w:style>
  <w:style w:type="character" w:customStyle="1" w:styleId="8">
    <w:name w:val="Heading 1 Char"/>
    <w:basedOn w:val="6"/>
    <w:link w:val="2"/>
    <w:uiPriority w:val="9"/>
    <w:rPr>
      <w:rFonts w:eastAsiaTheme="majorEastAsia" w:cstheme="majorBidi"/>
      <w:b/>
      <w:sz w:val="32"/>
      <w:szCs w:val="32"/>
    </w:rPr>
  </w:style>
  <w:style w:type="character" w:customStyle="1" w:styleId="9">
    <w:name w:val="Heading 3 Char"/>
    <w:basedOn w:val="6"/>
    <w:link w:val="4"/>
    <w:uiPriority w:val="9"/>
    <w:rPr>
      <w:rFonts w:eastAsiaTheme="majorEastAsia" w:cstheme="majorBidi"/>
      <w:b/>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A89BD2-9318-49E1-8D3E-64E954837C7A}"/>
</file>

<file path=customXml/itemProps3.xml><?xml version="1.0" encoding="utf-8"?>
<ds:datastoreItem xmlns:ds="http://schemas.openxmlformats.org/officeDocument/2006/customXml" ds:itemID="{05ADE334-8C83-4565-8303-E5D0E2C32222}"/>
</file>

<file path=customXml/itemProps4.xml><?xml version="1.0" encoding="utf-8"?>
<ds:datastoreItem xmlns:ds="http://schemas.openxmlformats.org/officeDocument/2006/customXml" ds:itemID="{577B9C43-F415-4626-A186-13FFF3179EE1}"/>
</file>

<file path=docProps/app.xml><?xml version="1.0" encoding="utf-8"?>
<Properties xmlns="http://schemas.openxmlformats.org/officeDocument/2006/extended-properties" xmlns:vt="http://schemas.openxmlformats.org/officeDocument/2006/docPropsVTypes">
  <Template>Normal</Template>
  <Company>Oregon Department of Education</Company>
  <Pages>5</Pages>
  <Words>1417</Words>
  <Characters>8083</Characters>
  <Lines>67</Lines>
  <Paragraphs>18</Paragraphs>
  <TotalTime>5</TotalTime>
  <ScaleCrop>false</ScaleCrop>
  <LinksUpToDate>false</LinksUpToDate>
  <CharactersWithSpaces>9482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Text _TCH</dc:title>
  <dc:creator>TERRY Sarah * ODE</dc:creator>
  <cp:lastModifiedBy>hp</cp:lastModifiedBy>
  <cp:revision>3</cp:revision>
  <dcterms:created xsi:type="dcterms:W3CDTF">2022-01-21T18:41:00Z</dcterms:created>
  <dcterms:modified xsi:type="dcterms:W3CDTF">2022-03-06T07:37:25Z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ontentTypeId">
    <vt:lpwstr>0x010100516B7821FDC7BD48A13F2855AB53D9B5</vt:lpwstr>
  </property>
</Properties>
</file>