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DC1" w:rsidRDefault="008F3DC1" w:rsidP="008F3DC1">
      <w:pPr>
        <w:pStyle w:val="BodyText"/>
        <w:rPr>
          <w:bCs w:val="0"/>
          <w:color w:val="4BACC6"/>
          <w:sz w:val="20"/>
          <w:u w:val="single"/>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1106"/>
        <w:gridCol w:w="3247"/>
        <w:gridCol w:w="5242"/>
      </w:tblGrid>
      <w:tr w:rsidR="00552B0F" w:rsidRPr="00A92E10" w:rsidTr="00D70530">
        <w:trPr>
          <w:tblHeader/>
        </w:trPr>
        <w:tc>
          <w:tcPr>
            <w:tcW w:w="10800" w:type="dxa"/>
            <w:gridSpan w:val="4"/>
            <w:shd w:val="clear" w:color="auto" w:fill="0070C0"/>
          </w:tcPr>
          <w:p w:rsidR="00552B0F" w:rsidRPr="00A92E10" w:rsidRDefault="00552B0F" w:rsidP="00D70530">
            <w:pPr>
              <w:spacing w:before="120" w:after="120"/>
              <w:jc w:val="center"/>
              <w:rPr>
                <w:b/>
                <w:color w:val="FFFFFF"/>
              </w:rPr>
            </w:pPr>
            <w:bookmarkStart w:id="0" w:name="_GoBack" w:colFirst="0" w:colLast="1"/>
            <w:r w:rsidRPr="00A92E10">
              <w:rPr>
                <w:b/>
                <w:color w:val="FFFFFF"/>
                <w:sz w:val="28"/>
                <w:szCs w:val="28"/>
              </w:rPr>
              <w:t>FDAB List of Cases</w:t>
            </w:r>
          </w:p>
        </w:tc>
      </w:tr>
      <w:tr w:rsidR="00E503D4" w:rsidRPr="00325F05" w:rsidTr="00D70530">
        <w:tc>
          <w:tcPr>
            <w:tcW w:w="10800" w:type="dxa"/>
            <w:gridSpan w:val="4"/>
            <w:shd w:val="clear" w:color="auto" w:fill="C4BC96"/>
          </w:tcPr>
          <w:p w:rsidR="00E503D4" w:rsidRDefault="00E503D4" w:rsidP="00D70530">
            <w:pPr>
              <w:spacing w:before="120" w:after="120"/>
              <w:jc w:val="center"/>
              <w:rPr>
                <w:b/>
              </w:rPr>
            </w:pPr>
            <w:r>
              <w:rPr>
                <w:b/>
              </w:rPr>
              <w:t>2021</w:t>
            </w:r>
          </w:p>
        </w:tc>
      </w:tr>
      <w:tr w:rsidR="00E503D4" w:rsidRPr="00E503D4" w:rsidTr="00F069BE">
        <w:tc>
          <w:tcPr>
            <w:tcW w:w="1205" w:type="dxa"/>
            <w:shd w:val="clear" w:color="auto" w:fill="auto"/>
          </w:tcPr>
          <w:p w:rsidR="00E503D4" w:rsidRPr="00E503D4" w:rsidRDefault="00E503D4" w:rsidP="00E503D4">
            <w:pPr>
              <w:spacing w:before="120" w:after="120"/>
              <w:rPr>
                <w:sz w:val="20"/>
                <w:szCs w:val="20"/>
              </w:rPr>
            </w:pPr>
            <w:r>
              <w:rPr>
                <w:sz w:val="20"/>
                <w:szCs w:val="20"/>
              </w:rPr>
              <w:t>FDA #21-01</w:t>
            </w:r>
          </w:p>
        </w:tc>
        <w:tc>
          <w:tcPr>
            <w:tcW w:w="1106" w:type="dxa"/>
            <w:shd w:val="clear" w:color="auto" w:fill="auto"/>
          </w:tcPr>
          <w:p w:rsidR="00E503D4" w:rsidRPr="00E503D4" w:rsidRDefault="00F069BE" w:rsidP="00E503D4">
            <w:pPr>
              <w:spacing w:before="120" w:after="120"/>
              <w:rPr>
                <w:sz w:val="20"/>
                <w:szCs w:val="20"/>
              </w:rPr>
            </w:pPr>
            <w:r>
              <w:rPr>
                <w:sz w:val="20"/>
                <w:szCs w:val="20"/>
              </w:rPr>
              <w:t>8/25/</w:t>
            </w:r>
            <w:r w:rsidR="00E503D4">
              <w:rPr>
                <w:sz w:val="20"/>
                <w:szCs w:val="20"/>
              </w:rPr>
              <w:t>21</w:t>
            </w:r>
          </w:p>
        </w:tc>
        <w:tc>
          <w:tcPr>
            <w:tcW w:w="3247" w:type="dxa"/>
            <w:shd w:val="clear" w:color="auto" w:fill="auto"/>
          </w:tcPr>
          <w:p w:rsidR="00E503D4" w:rsidRPr="00E503D4" w:rsidRDefault="00E503D4" w:rsidP="00E503D4">
            <w:pPr>
              <w:spacing w:before="120" w:after="120"/>
              <w:rPr>
                <w:sz w:val="20"/>
                <w:szCs w:val="20"/>
              </w:rPr>
            </w:pPr>
            <w:r>
              <w:rPr>
                <w:sz w:val="20"/>
                <w:szCs w:val="20"/>
              </w:rPr>
              <w:t>Theresa Seeley v. Portland Public Schools</w:t>
            </w:r>
          </w:p>
        </w:tc>
        <w:tc>
          <w:tcPr>
            <w:tcW w:w="5242" w:type="dxa"/>
            <w:shd w:val="clear" w:color="auto" w:fill="auto"/>
          </w:tcPr>
          <w:p w:rsidR="00E503D4" w:rsidRPr="00E503D4" w:rsidRDefault="00E503D4" w:rsidP="00E503D4">
            <w:pPr>
              <w:spacing w:before="120" w:after="120"/>
              <w:rPr>
                <w:sz w:val="20"/>
                <w:szCs w:val="20"/>
              </w:rPr>
            </w:pPr>
            <w:r>
              <w:rPr>
                <w:sz w:val="20"/>
                <w:szCs w:val="20"/>
              </w:rPr>
              <w:t xml:space="preserve">8/24/2021 </w:t>
            </w:r>
            <w:r w:rsidRPr="00E503D4">
              <w:rPr>
                <w:sz w:val="20"/>
                <w:szCs w:val="20"/>
              </w:rPr>
              <w:t xml:space="preserve">In sum, regardless of whether a teacher </w:t>
            </w:r>
            <w:proofErr w:type="gramStart"/>
            <w:r w:rsidRPr="00E503D4">
              <w:rPr>
                <w:sz w:val="20"/>
                <w:szCs w:val="20"/>
              </w:rPr>
              <w:t>is separated</w:t>
            </w:r>
            <w:proofErr w:type="gramEnd"/>
            <w:r w:rsidRPr="00E503D4">
              <w:rPr>
                <w:sz w:val="20"/>
                <w:szCs w:val="20"/>
              </w:rPr>
              <w:t xml:space="preserve"> from service with a district because they are dismissed or because their contract is not extended, the appealing teacher must deposit by certified mail the appeal to the Superintendent of Public Instruction and must provide a copy to the Superintendent of the school district. ORS 342.905(1). In other words, the district </w:t>
            </w:r>
            <w:proofErr w:type="gramStart"/>
            <w:r w:rsidRPr="00E503D4">
              <w:rPr>
                <w:sz w:val="20"/>
                <w:szCs w:val="20"/>
              </w:rPr>
              <w:t>must be copied</w:t>
            </w:r>
            <w:proofErr w:type="gramEnd"/>
            <w:r w:rsidRPr="00E503D4">
              <w:rPr>
                <w:sz w:val="20"/>
                <w:szCs w:val="20"/>
              </w:rPr>
              <w:t xml:space="preserve"> when the appeal is filed.</w:t>
            </w:r>
          </w:p>
        </w:tc>
      </w:tr>
      <w:tr w:rsidR="00E503D4" w:rsidRPr="00E503D4" w:rsidTr="00F069BE">
        <w:tc>
          <w:tcPr>
            <w:tcW w:w="1205" w:type="dxa"/>
            <w:shd w:val="clear" w:color="auto" w:fill="auto"/>
          </w:tcPr>
          <w:p w:rsidR="00E503D4" w:rsidRPr="00E503D4" w:rsidRDefault="00E503D4" w:rsidP="00E503D4">
            <w:pPr>
              <w:spacing w:before="120" w:after="120"/>
              <w:rPr>
                <w:sz w:val="20"/>
                <w:szCs w:val="20"/>
              </w:rPr>
            </w:pPr>
            <w:r>
              <w:rPr>
                <w:sz w:val="20"/>
                <w:szCs w:val="20"/>
              </w:rPr>
              <w:t>FDA #21-02</w:t>
            </w:r>
          </w:p>
        </w:tc>
        <w:tc>
          <w:tcPr>
            <w:tcW w:w="1106" w:type="dxa"/>
            <w:shd w:val="clear" w:color="auto" w:fill="auto"/>
          </w:tcPr>
          <w:p w:rsidR="00E503D4" w:rsidRPr="00E503D4" w:rsidRDefault="00E503D4" w:rsidP="00E503D4">
            <w:pPr>
              <w:spacing w:before="120" w:after="120"/>
              <w:rPr>
                <w:sz w:val="20"/>
                <w:szCs w:val="20"/>
              </w:rPr>
            </w:pPr>
            <w:r>
              <w:rPr>
                <w:sz w:val="20"/>
                <w:szCs w:val="20"/>
              </w:rPr>
              <w:t>TBD</w:t>
            </w:r>
          </w:p>
        </w:tc>
        <w:tc>
          <w:tcPr>
            <w:tcW w:w="3247" w:type="dxa"/>
            <w:shd w:val="clear" w:color="auto" w:fill="auto"/>
          </w:tcPr>
          <w:p w:rsidR="00E503D4" w:rsidRPr="00E503D4" w:rsidRDefault="00E503D4" w:rsidP="00F069BE">
            <w:pPr>
              <w:spacing w:before="120" w:after="120"/>
              <w:rPr>
                <w:sz w:val="20"/>
                <w:szCs w:val="20"/>
              </w:rPr>
            </w:pPr>
            <w:r>
              <w:rPr>
                <w:sz w:val="20"/>
                <w:szCs w:val="20"/>
              </w:rPr>
              <w:t xml:space="preserve">Stubenberg. </w:t>
            </w:r>
            <w:r w:rsidR="00F069BE">
              <w:rPr>
                <w:sz w:val="20"/>
                <w:szCs w:val="20"/>
              </w:rPr>
              <w:t>v.</w:t>
            </w:r>
            <w:r>
              <w:rPr>
                <w:sz w:val="20"/>
                <w:szCs w:val="20"/>
              </w:rPr>
              <w:t xml:space="preserve"> Beaverton S</w:t>
            </w:r>
            <w:r w:rsidR="00F069BE">
              <w:rPr>
                <w:sz w:val="20"/>
                <w:szCs w:val="20"/>
              </w:rPr>
              <w:t>D</w:t>
            </w:r>
          </w:p>
        </w:tc>
        <w:tc>
          <w:tcPr>
            <w:tcW w:w="5242" w:type="dxa"/>
            <w:shd w:val="clear" w:color="auto" w:fill="auto"/>
          </w:tcPr>
          <w:p w:rsidR="00E503D4" w:rsidRPr="00E503D4" w:rsidRDefault="00E503D4" w:rsidP="00E503D4">
            <w:pPr>
              <w:spacing w:before="120" w:after="120"/>
              <w:rPr>
                <w:sz w:val="20"/>
                <w:szCs w:val="20"/>
              </w:rPr>
            </w:pPr>
            <w:r>
              <w:rPr>
                <w:sz w:val="20"/>
                <w:szCs w:val="20"/>
              </w:rPr>
              <w:t xml:space="preserve">Both parties agreed to postpone to January 2022.  </w:t>
            </w:r>
          </w:p>
        </w:tc>
      </w:tr>
      <w:tr w:rsidR="00E503D4" w:rsidRPr="00325F05" w:rsidTr="00D70530">
        <w:tc>
          <w:tcPr>
            <w:tcW w:w="10800" w:type="dxa"/>
            <w:gridSpan w:val="4"/>
            <w:shd w:val="clear" w:color="auto" w:fill="C4BC96"/>
          </w:tcPr>
          <w:p w:rsidR="00E503D4" w:rsidRDefault="00E503D4" w:rsidP="00D70530">
            <w:pPr>
              <w:spacing w:before="120" w:after="120"/>
              <w:jc w:val="center"/>
              <w:rPr>
                <w:b/>
              </w:rPr>
            </w:pPr>
            <w:r>
              <w:rPr>
                <w:b/>
              </w:rPr>
              <w:t>2020</w:t>
            </w:r>
          </w:p>
        </w:tc>
      </w:tr>
      <w:tr w:rsidR="00334E0D" w:rsidRPr="00325F05" w:rsidTr="00334E0D">
        <w:tc>
          <w:tcPr>
            <w:tcW w:w="10800" w:type="dxa"/>
            <w:gridSpan w:val="4"/>
            <w:shd w:val="clear" w:color="auto" w:fill="auto"/>
          </w:tcPr>
          <w:p w:rsidR="00334E0D" w:rsidRDefault="00334E0D" w:rsidP="00D70530">
            <w:pPr>
              <w:spacing w:before="120" w:after="120"/>
              <w:jc w:val="center"/>
              <w:rPr>
                <w:b/>
              </w:rPr>
            </w:pPr>
            <w:r>
              <w:rPr>
                <w:b/>
              </w:rPr>
              <w:t>NONE</w:t>
            </w:r>
          </w:p>
        </w:tc>
      </w:tr>
      <w:tr w:rsidR="00E503D4" w:rsidRPr="00325F05" w:rsidTr="00D70530">
        <w:tc>
          <w:tcPr>
            <w:tcW w:w="10800" w:type="dxa"/>
            <w:gridSpan w:val="4"/>
            <w:shd w:val="clear" w:color="auto" w:fill="C4BC96"/>
          </w:tcPr>
          <w:p w:rsidR="00E503D4" w:rsidRDefault="00E503D4" w:rsidP="00D70530">
            <w:pPr>
              <w:spacing w:before="120" w:after="120"/>
              <w:jc w:val="center"/>
              <w:rPr>
                <w:b/>
              </w:rPr>
            </w:pPr>
            <w:r>
              <w:rPr>
                <w:b/>
              </w:rPr>
              <w:t>2019</w:t>
            </w:r>
          </w:p>
        </w:tc>
      </w:tr>
      <w:tr w:rsidR="00334E0D" w:rsidRPr="00F069BE" w:rsidTr="00DD23EC">
        <w:tc>
          <w:tcPr>
            <w:tcW w:w="1205" w:type="dxa"/>
            <w:shd w:val="clear" w:color="auto" w:fill="auto"/>
          </w:tcPr>
          <w:p w:rsidR="00334E0D" w:rsidRPr="00F069BE" w:rsidRDefault="00334E0D" w:rsidP="00DD23EC">
            <w:pPr>
              <w:spacing w:before="120" w:after="120"/>
              <w:rPr>
                <w:sz w:val="20"/>
                <w:szCs w:val="20"/>
              </w:rPr>
            </w:pPr>
            <w:r>
              <w:rPr>
                <w:sz w:val="20"/>
                <w:szCs w:val="20"/>
              </w:rPr>
              <w:t>FDA #19-01</w:t>
            </w:r>
          </w:p>
        </w:tc>
        <w:tc>
          <w:tcPr>
            <w:tcW w:w="1106" w:type="dxa"/>
            <w:shd w:val="clear" w:color="auto" w:fill="auto"/>
          </w:tcPr>
          <w:p w:rsidR="00334E0D" w:rsidRPr="00F069BE" w:rsidRDefault="00334E0D" w:rsidP="00DD23EC">
            <w:pPr>
              <w:spacing w:before="120" w:after="120"/>
              <w:rPr>
                <w:sz w:val="20"/>
                <w:szCs w:val="20"/>
              </w:rPr>
            </w:pPr>
            <w:r>
              <w:rPr>
                <w:sz w:val="20"/>
                <w:szCs w:val="20"/>
              </w:rPr>
              <w:t>3/31/19</w:t>
            </w:r>
          </w:p>
        </w:tc>
        <w:tc>
          <w:tcPr>
            <w:tcW w:w="3247" w:type="dxa"/>
            <w:shd w:val="clear" w:color="auto" w:fill="auto"/>
          </w:tcPr>
          <w:p w:rsidR="00334E0D" w:rsidRPr="00F069BE" w:rsidRDefault="00334E0D" w:rsidP="00DD23EC">
            <w:pPr>
              <w:spacing w:before="120" w:after="120"/>
              <w:rPr>
                <w:sz w:val="20"/>
                <w:szCs w:val="20"/>
              </w:rPr>
            </w:pPr>
            <w:r>
              <w:rPr>
                <w:sz w:val="20"/>
                <w:szCs w:val="20"/>
              </w:rPr>
              <w:t>Benjamin Wicher v. Beaverton SD</w:t>
            </w:r>
          </w:p>
        </w:tc>
        <w:tc>
          <w:tcPr>
            <w:tcW w:w="5242" w:type="dxa"/>
            <w:shd w:val="clear" w:color="auto" w:fill="auto"/>
          </w:tcPr>
          <w:p w:rsidR="00334E0D" w:rsidRPr="00F069BE" w:rsidRDefault="00334E0D" w:rsidP="00DD23EC">
            <w:pPr>
              <w:spacing w:before="120" w:after="120"/>
              <w:rPr>
                <w:sz w:val="20"/>
                <w:szCs w:val="20"/>
              </w:rPr>
            </w:pPr>
          </w:p>
        </w:tc>
      </w:tr>
      <w:tr w:rsidR="00043EE3" w:rsidRPr="00325F05" w:rsidTr="00D70530">
        <w:tc>
          <w:tcPr>
            <w:tcW w:w="10800" w:type="dxa"/>
            <w:gridSpan w:val="4"/>
            <w:shd w:val="clear" w:color="auto" w:fill="C4BC96"/>
          </w:tcPr>
          <w:p w:rsidR="00043EE3" w:rsidRDefault="00043EE3" w:rsidP="00D70530">
            <w:pPr>
              <w:spacing w:before="120" w:after="120"/>
              <w:jc w:val="center"/>
              <w:rPr>
                <w:b/>
              </w:rPr>
            </w:pPr>
            <w:r>
              <w:rPr>
                <w:b/>
              </w:rPr>
              <w:t>2018</w:t>
            </w:r>
          </w:p>
        </w:tc>
      </w:tr>
      <w:tr w:rsidR="00043EE3" w:rsidRPr="00325F05" w:rsidTr="00F069BE">
        <w:tc>
          <w:tcPr>
            <w:tcW w:w="1205" w:type="dxa"/>
            <w:shd w:val="clear" w:color="auto" w:fill="auto"/>
          </w:tcPr>
          <w:p w:rsidR="00043EE3" w:rsidRPr="00043EE3" w:rsidRDefault="00043EE3" w:rsidP="00043EE3">
            <w:pPr>
              <w:spacing w:before="120" w:after="120"/>
              <w:rPr>
                <w:sz w:val="20"/>
                <w:szCs w:val="20"/>
              </w:rPr>
            </w:pPr>
            <w:r>
              <w:rPr>
                <w:sz w:val="20"/>
                <w:szCs w:val="20"/>
              </w:rPr>
              <w:t>FDA #18-01</w:t>
            </w:r>
          </w:p>
        </w:tc>
        <w:tc>
          <w:tcPr>
            <w:tcW w:w="1106" w:type="dxa"/>
            <w:shd w:val="clear" w:color="auto" w:fill="auto"/>
          </w:tcPr>
          <w:p w:rsidR="00043EE3" w:rsidRPr="00043EE3" w:rsidRDefault="00043EE3" w:rsidP="00043EE3">
            <w:pPr>
              <w:spacing w:before="120" w:after="120"/>
              <w:rPr>
                <w:sz w:val="20"/>
                <w:szCs w:val="20"/>
              </w:rPr>
            </w:pPr>
            <w:r>
              <w:rPr>
                <w:sz w:val="20"/>
                <w:szCs w:val="20"/>
              </w:rPr>
              <w:t>3/15/18</w:t>
            </w:r>
          </w:p>
        </w:tc>
        <w:tc>
          <w:tcPr>
            <w:tcW w:w="3247" w:type="dxa"/>
            <w:shd w:val="clear" w:color="auto" w:fill="auto"/>
          </w:tcPr>
          <w:p w:rsidR="00043EE3" w:rsidRPr="00043EE3" w:rsidRDefault="00043EE3" w:rsidP="00043EE3">
            <w:pPr>
              <w:spacing w:before="120" w:after="120"/>
              <w:rPr>
                <w:sz w:val="20"/>
                <w:szCs w:val="20"/>
              </w:rPr>
            </w:pPr>
            <w:r>
              <w:rPr>
                <w:sz w:val="20"/>
                <w:szCs w:val="20"/>
              </w:rPr>
              <w:t>Betsy Ragland v. Eugene SD</w:t>
            </w:r>
          </w:p>
        </w:tc>
        <w:tc>
          <w:tcPr>
            <w:tcW w:w="5242" w:type="dxa"/>
            <w:shd w:val="clear" w:color="auto" w:fill="auto"/>
          </w:tcPr>
          <w:p w:rsidR="00043EE3" w:rsidRPr="00043EE3" w:rsidRDefault="00775D3B" w:rsidP="00775D3B">
            <w:pPr>
              <w:spacing w:before="120" w:after="120"/>
              <w:rPr>
                <w:sz w:val="20"/>
                <w:szCs w:val="20"/>
              </w:rPr>
            </w:pPr>
            <w:r>
              <w:rPr>
                <w:sz w:val="20"/>
                <w:szCs w:val="20"/>
              </w:rPr>
              <w:t xml:space="preserve">3/19/18: </w:t>
            </w:r>
            <w:r w:rsidR="00043EE3">
              <w:rPr>
                <w:sz w:val="20"/>
                <w:szCs w:val="20"/>
              </w:rPr>
              <w:t xml:space="preserve">Dismissal of pending appeal </w:t>
            </w:r>
            <w:r>
              <w:rPr>
                <w:sz w:val="20"/>
                <w:szCs w:val="20"/>
              </w:rPr>
              <w:t>with prejudice by Betsy Ragland.</w:t>
            </w:r>
            <w:r w:rsidR="00043EE3">
              <w:rPr>
                <w:sz w:val="20"/>
                <w:szCs w:val="20"/>
              </w:rPr>
              <w:t xml:space="preserve"> </w:t>
            </w:r>
          </w:p>
        </w:tc>
      </w:tr>
      <w:tr w:rsidR="00734032" w:rsidRPr="00325F05" w:rsidTr="00D70530">
        <w:tc>
          <w:tcPr>
            <w:tcW w:w="10800" w:type="dxa"/>
            <w:gridSpan w:val="4"/>
            <w:shd w:val="clear" w:color="auto" w:fill="C4BC96"/>
          </w:tcPr>
          <w:p w:rsidR="00734032" w:rsidRDefault="00734032" w:rsidP="00D70530">
            <w:pPr>
              <w:spacing w:before="120" w:after="120"/>
              <w:jc w:val="center"/>
              <w:rPr>
                <w:b/>
              </w:rPr>
            </w:pPr>
            <w:r>
              <w:rPr>
                <w:b/>
              </w:rPr>
              <w:t>2017</w:t>
            </w:r>
          </w:p>
        </w:tc>
      </w:tr>
      <w:tr w:rsidR="001635A9" w:rsidTr="00F069BE">
        <w:tc>
          <w:tcPr>
            <w:tcW w:w="1205" w:type="dxa"/>
            <w:shd w:val="clear" w:color="auto" w:fill="auto"/>
          </w:tcPr>
          <w:p w:rsidR="001635A9" w:rsidRDefault="001635A9" w:rsidP="001110FB">
            <w:pPr>
              <w:spacing w:before="120" w:after="120"/>
              <w:rPr>
                <w:sz w:val="20"/>
                <w:szCs w:val="20"/>
              </w:rPr>
            </w:pPr>
            <w:r>
              <w:rPr>
                <w:sz w:val="20"/>
                <w:szCs w:val="20"/>
              </w:rPr>
              <w:t>FDA #17-04</w:t>
            </w:r>
          </w:p>
        </w:tc>
        <w:tc>
          <w:tcPr>
            <w:tcW w:w="1106" w:type="dxa"/>
            <w:shd w:val="clear" w:color="auto" w:fill="auto"/>
          </w:tcPr>
          <w:p w:rsidR="001635A9" w:rsidRDefault="001635A9" w:rsidP="001110FB">
            <w:pPr>
              <w:spacing w:before="120" w:after="120"/>
              <w:rPr>
                <w:sz w:val="20"/>
                <w:szCs w:val="20"/>
              </w:rPr>
            </w:pPr>
            <w:r>
              <w:rPr>
                <w:sz w:val="20"/>
                <w:szCs w:val="20"/>
              </w:rPr>
              <w:t>9/20/17</w:t>
            </w:r>
          </w:p>
        </w:tc>
        <w:tc>
          <w:tcPr>
            <w:tcW w:w="3247" w:type="dxa"/>
            <w:shd w:val="clear" w:color="auto" w:fill="auto"/>
          </w:tcPr>
          <w:p w:rsidR="001635A9" w:rsidRDefault="001635A9" w:rsidP="001110FB">
            <w:pPr>
              <w:spacing w:before="120" w:after="120"/>
              <w:rPr>
                <w:sz w:val="20"/>
                <w:szCs w:val="20"/>
              </w:rPr>
            </w:pPr>
            <w:r>
              <w:rPr>
                <w:sz w:val="20"/>
                <w:szCs w:val="20"/>
              </w:rPr>
              <w:t>Virgil Ruiz v. Forest Grove SD</w:t>
            </w:r>
          </w:p>
        </w:tc>
        <w:tc>
          <w:tcPr>
            <w:tcW w:w="5242" w:type="dxa"/>
            <w:shd w:val="clear" w:color="auto" w:fill="auto"/>
          </w:tcPr>
          <w:p w:rsidR="001635A9" w:rsidRDefault="00775D3B" w:rsidP="00CE1B7B">
            <w:pPr>
              <w:spacing w:before="120" w:after="120"/>
              <w:rPr>
                <w:sz w:val="20"/>
                <w:szCs w:val="20"/>
              </w:rPr>
            </w:pPr>
            <w:r>
              <w:rPr>
                <w:sz w:val="20"/>
                <w:szCs w:val="20"/>
              </w:rPr>
              <w:t xml:space="preserve">10/3/18 Recommended dismissal of Appellant is set aside. Appellant </w:t>
            </w:r>
            <w:proofErr w:type="gramStart"/>
            <w:r>
              <w:rPr>
                <w:sz w:val="20"/>
                <w:szCs w:val="20"/>
              </w:rPr>
              <w:t>shall be reinstated</w:t>
            </w:r>
            <w:proofErr w:type="gramEnd"/>
            <w:r>
              <w:rPr>
                <w:sz w:val="20"/>
                <w:szCs w:val="20"/>
              </w:rPr>
              <w:t xml:space="preserve"> to his position and shall be paid full back pay from the date of dismissal to the date of reinstatement. </w:t>
            </w:r>
          </w:p>
        </w:tc>
      </w:tr>
      <w:tr w:rsidR="001635A9" w:rsidTr="00F069BE">
        <w:tc>
          <w:tcPr>
            <w:tcW w:w="1205" w:type="dxa"/>
            <w:shd w:val="clear" w:color="auto" w:fill="auto"/>
          </w:tcPr>
          <w:p w:rsidR="001635A9" w:rsidRDefault="001635A9" w:rsidP="001110FB">
            <w:pPr>
              <w:spacing w:before="120" w:after="120"/>
              <w:rPr>
                <w:sz w:val="20"/>
                <w:szCs w:val="20"/>
              </w:rPr>
            </w:pPr>
            <w:r>
              <w:rPr>
                <w:sz w:val="20"/>
                <w:szCs w:val="20"/>
              </w:rPr>
              <w:t>FDA #17-03</w:t>
            </w:r>
          </w:p>
        </w:tc>
        <w:tc>
          <w:tcPr>
            <w:tcW w:w="1106" w:type="dxa"/>
            <w:shd w:val="clear" w:color="auto" w:fill="auto"/>
          </w:tcPr>
          <w:p w:rsidR="001635A9" w:rsidRDefault="001635A9" w:rsidP="001110FB">
            <w:pPr>
              <w:spacing w:before="120" w:after="120"/>
              <w:rPr>
                <w:sz w:val="20"/>
                <w:szCs w:val="20"/>
              </w:rPr>
            </w:pPr>
            <w:r>
              <w:rPr>
                <w:sz w:val="20"/>
                <w:szCs w:val="20"/>
              </w:rPr>
              <w:t>7/17/17</w:t>
            </w:r>
          </w:p>
        </w:tc>
        <w:tc>
          <w:tcPr>
            <w:tcW w:w="3247" w:type="dxa"/>
            <w:shd w:val="clear" w:color="auto" w:fill="auto"/>
          </w:tcPr>
          <w:p w:rsidR="001635A9" w:rsidRDefault="001635A9" w:rsidP="001110FB">
            <w:pPr>
              <w:spacing w:before="120" w:after="120"/>
              <w:rPr>
                <w:sz w:val="20"/>
                <w:szCs w:val="20"/>
              </w:rPr>
            </w:pPr>
            <w:r>
              <w:rPr>
                <w:sz w:val="20"/>
                <w:szCs w:val="20"/>
              </w:rPr>
              <w:t>Erika Reardon v. Scappoose SD</w:t>
            </w:r>
          </w:p>
        </w:tc>
        <w:tc>
          <w:tcPr>
            <w:tcW w:w="5242" w:type="dxa"/>
            <w:shd w:val="clear" w:color="auto" w:fill="auto"/>
          </w:tcPr>
          <w:p w:rsidR="001635A9" w:rsidRDefault="00FA683F" w:rsidP="002E25FC">
            <w:pPr>
              <w:spacing w:before="120" w:after="120"/>
              <w:rPr>
                <w:sz w:val="20"/>
                <w:szCs w:val="20"/>
              </w:rPr>
            </w:pPr>
            <w:r>
              <w:rPr>
                <w:sz w:val="20"/>
                <w:szCs w:val="20"/>
              </w:rPr>
              <w:t xml:space="preserve">Waiting for Columbia County Circuit Court to rule. Hearing </w:t>
            </w:r>
            <w:r w:rsidR="002E25FC">
              <w:rPr>
                <w:sz w:val="20"/>
                <w:szCs w:val="20"/>
              </w:rPr>
              <w:t>will be scheduled pending court decision</w:t>
            </w:r>
            <w:r w:rsidR="00775D3B">
              <w:rPr>
                <w:sz w:val="20"/>
                <w:szCs w:val="20"/>
              </w:rPr>
              <w:t>.</w:t>
            </w:r>
          </w:p>
        </w:tc>
      </w:tr>
      <w:tr w:rsidR="001635A9" w:rsidTr="00F069BE">
        <w:tc>
          <w:tcPr>
            <w:tcW w:w="1205" w:type="dxa"/>
            <w:shd w:val="clear" w:color="auto" w:fill="auto"/>
          </w:tcPr>
          <w:p w:rsidR="001635A9" w:rsidRDefault="001635A9" w:rsidP="001110FB">
            <w:pPr>
              <w:spacing w:before="120" w:after="120"/>
              <w:rPr>
                <w:sz w:val="20"/>
                <w:szCs w:val="20"/>
              </w:rPr>
            </w:pPr>
            <w:r>
              <w:rPr>
                <w:sz w:val="20"/>
                <w:szCs w:val="20"/>
              </w:rPr>
              <w:t>FDA # 17-02</w:t>
            </w:r>
          </w:p>
        </w:tc>
        <w:tc>
          <w:tcPr>
            <w:tcW w:w="1106" w:type="dxa"/>
            <w:shd w:val="clear" w:color="auto" w:fill="auto"/>
          </w:tcPr>
          <w:p w:rsidR="001635A9" w:rsidRDefault="001635A9" w:rsidP="001110FB">
            <w:pPr>
              <w:spacing w:before="120" w:after="120"/>
              <w:rPr>
                <w:sz w:val="20"/>
                <w:szCs w:val="20"/>
              </w:rPr>
            </w:pPr>
            <w:r>
              <w:rPr>
                <w:sz w:val="20"/>
                <w:szCs w:val="20"/>
              </w:rPr>
              <w:t>7/6/17</w:t>
            </w:r>
          </w:p>
        </w:tc>
        <w:tc>
          <w:tcPr>
            <w:tcW w:w="3247" w:type="dxa"/>
            <w:shd w:val="clear" w:color="auto" w:fill="auto"/>
          </w:tcPr>
          <w:p w:rsidR="001635A9" w:rsidRDefault="001635A9" w:rsidP="001110FB">
            <w:pPr>
              <w:spacing w:before="120" w:after="120"/>
              <w:rPr>
                <w:sz w:val="20"/>
                <w:szCs w:val="20"/>
              </w:rPr>
            </w:pPr>
            <w:r>
              <w:rPr>
                <w:sz w:val="20"/>
                <w:szCs w:val="20"/>
              </w:rPr>
              <w:t>Jennifer Crouch v. Springfield SD</w:t>
            </w:r>
          </w:p>
        </w:tc>
        <w:tc>
          <w:tcPr>
            <w:tcW w:w="5242" w:type="dxa"/>
            <w:shd w:val="clear" w:color="auto" w:fill="auto"/>
          </w:tcPr>
          <w:p w:rsidR="001635A9" w:rsidRDefault="00FB5B5C" w:rsidP="00334E0D">
            <w:pPr>
              <w:spacing w:before="120" w:after="120"/>
              <w:rPr>
                <w:sz w:val="20"/>
                <w:szCs w:val="20"/>
              </w:rPr>
            </w:pPr>
            <w:r>
              <w:rPr>
                <w:sz w:val="20"/>
                <w:szCs w:val="20"/>
              </w:rPr>
              <w:t xml:space="preserve">5/23/18 </w:t>
            </w:r>
            <w:r w:rsidRPr="00334E0D">
              <w:rPr>
                <w:sz w:val="20"/>
                <w:szCs w:val="20"/>
              </w:rPr>
              <w:t xml:space="preserve">The dismissal of Appellant is set aside. Appellant </w:t>
            </w:r>
            <w:proofErr w:type="gramStart"/>
            <w:r w:rsidRPr="00334E0D">
              <w:rPr>
                <w:sz w:val="20"/>
                <w:szCs w:val="20"/>
              </w:rPr>
              <w:t>shall be reinstated</w:t>
            </w:r>
            <w:proofErr w:type="gramEnd"/>
            <w:r w:rsidRPr="00334E0D">
              <w:rPr>
                <w:sz w:val="20"/>
                <w:szCs w:val="20"/>
              </w:rPr>
              <w:t xml:space="preserve"> to her position without back pay</w:t>
            </w:r>
            <w:r w:rsidR="00293A9A" w:rsidRPr="00334E0D">
              <w:rPr>
                <w:sz w:val="20"/>
                <w:szCs w:val="20"/>
              </w:rPr>
              <w:t>.</w:t>
            </w:r>
          </w:p>
        </w:tc>
      </w:tr>
      <w:tr w:rsidR="001635A9" w:rsidTr="00F069BE">
        <w:tc>
          <w:tcPr>
            <w:tcW w:w="1205" w:type="dxa"/>
            <w:shd w:val="clear" w:color="auto" w:fill="auto"/>
          </w:tcPr>
          <w:p w:rsidR="001635A9" w:rsidRDefault="001635A9" w:rsidP="001110FB">
            <w:pPr>
              <w:spacing w:before="120" w:after="120"/>
              <w:rPr>
                <w:sz w:val="20"/>
                <w:szCs w:val="20"/>
              </w:rPr>
            </w:pPr>
            <w:r>
              <w:rPr>
                <w:sz w:val="20"/>
                <w:szCs w:val="20"/>
              </w:rPr>
              <w:t>FDA #17-01</w:t>
            </w:r>
          </w:p>
        </w:tc>
        <w:tc>
          <w:tcPr>
            <w:tcW w:w="1106" w:type="dxa"/>
            <w:shd w:val="clear" w:color="auto" w:fill="auto"/>
          </w:tcPr>
          <w:p w:rsidR="001635A9" w:rsidRDefault="001635A9" w:rsidP="001110FB">
            <w:pPr>
              <w:spacing w:before="120" w:after="120"/>
              <w:rPr>
                <w:sz w:val="20"/>
                <w:szCs w:val="20"/>
              </w:rPr>
            </w:pPr>
            <w:r>
              <w:rPr>
                <w:sz w:val="20"/>
                <w:szCs w:val="20"/>
              </w:rPr>
              <w:t>4/14/17</w:t>
            </w:r>
          </w:p>
        </w:tc>
        <w:tc>
          <w:tcPr>
            <w:tcW w:w="3247" w:type="dxa"/>
            <w:shd w:val="clear" w:color="auto" w:fill="auto"/>
          </w:tcPr>
          <w:p w:rsidR="001635A9" w:rsidRDefault="001635A9" w:rsidP="001110FB">
            <w:pPr>
              <w:spacing w:before="120" w:after="120"/>
              <w:rPr>
                <w:sz w:val="20"/>
                <w:szCs w:val="20"/>
              </w:rPr>
            </w:pPr>
            <w:r>
              <w:rPr>
                <w:sz w:val="20"/>
                <w:szCs w:val="20"/>
              </w:rPr>
              <w:t>Gerald Bartsch v. Elkton SD</w:t>
            </w:r>
          </w:p>
        </w:tc>
        <w:tc>
          <w:tcPr>
            <w:tcW w:w="5242" w:type="dxa"/>
            <w:shd w:val="clear" w:color="auto" w:fill="auto"/>
          </w:tcPr>
          <w:p w:rsidR="001635A9" w:rsidRDefault="00FA683F" w:rsidP="002E25FC">
            <w:pPr>
              <w:spacing w:before="120" w:after="120"/>
              <w:rPr>
                <w:sz w:val="20"/>
                <w:szCs w:val="20"/>
              </w:rPr>
            </w:pPr>
            <w:r>
              <w:rPr>
                <w:sz w:val="20"/>
                <w:szCs w:val="20"/>
              </w:rPr>
              <w:t xml:space="preserve">6/12/17: </w:t>
            </w:r>
            <w:r w:rsidR="002E25FC">
              <w:rPr>
                <w:sz w:val="20"/>
                <w:szCs w:val="20"/>
              </w:rPr>
              <w:t xml:space="preserve">District objected to postponement of the hearing and felt it </w:t>
            </w:r>
            <w:proofErr w:type="gramStart"/>
            <w:r w:rsidR="002E25FC">
              <w:rPr>
                <w:sz w:val="20"/>
                <w:szCs w:val="20"/>
              </w:rPr>
              <w:t>should be cancelled</w:t>
            </w:r>
            <w:proofErr w:type="gramEnd"/>
            <w:r w:rsidR="002E25FC">
              <w:rPr>
                <w:sz w:val="20"/>
                <w:szCs w:val="20"/>
              </w:rPr>
              <w:t xml:space="preserve"> due to Mr. Bartsch’s failure to comply with the prehearing OARs and to otherwise prosecute his appeal. </w:t>
            </w:r>
          </w:p>
        </w:tc>
      </w:tr>
      <w:tr w:rsidR="00552B0F" w:rsidRPr="00325F05" w:rsidTr="00D70530">
        <w:tc>
          <w:tcPr>
            <w:tcW w:w="10800" w:type="dxa"/>
            <w:gridSpan w:val="4"/>
            <w:shd w:val="clear" w:color="auto" w:fill="C4BC96"/>
          </w:tcPr>
          <w:p w:rsidR="00552B0F" w:rsidRPr="00325F05" w:rsidRDefault="00552B0F" w:rsidP="00D70530">
            <w:pPr>
              <w:spacing w:before="120" w:after="120"/>
              <w:jc w:val="center"/>
              <w:rPr>
                <w:b/>
              </w:rPr>
            </w:pPr>
            <w:r>
              <w:rPr>
                <w:b/>
              </w:rPr>
              <w:t>2016</w:t>
            </w:r>
          </w:p>
        </w:tc>
      </w:tr>
      <w:tr w:rsidR="00734032" w:rsidTr="00F069BE">
        <w:tc>
          <w:tcPr>
            <w:tcW w:w="1205" w:type="dxa"/>
            <w:shd w:val="clear" w:color="auto" w:fill="auto"/>
          </w:tcPr>
          <w:p w:rsidR="00552B0F" w:rsidRDefault="00552B0F" w:rsidP="00D70530">
            <w:pPr>
              <w:spacing w:before="120" w:after="120"/>
              <w:rPr>
                <w:sz w:val="20"/>
                <w:szCs w:val="20"/>
              </w:rPr>
            </w:pPr>
            <w:r>
              <w:rPr>
                <w:sz w:val="20"/>
                <w:szCs w:val="20"/>
              </w:rPr>
              <w:t>FDA #16-01</w:t>
            </w:r>
          </w:p>
        </w:tc>
        <w:tc>
          <w:tcPr>
            <w:tcW w:w="1106" w:type="dxa"/>
            <w:shd w:val="clear" w:color="auto" w:fill="auto"/>
          </w:tcPr>
          <w:p w:rsidR="00552B0F" w:rsidRDefault="00552B0F" w:rsidP="00D70530">
            <w:pPr>
              <w:spacing w:before="120" w:after="120"/>
              <w:rPr>
                <w:sz w:val="20"/>
                <w:szCs w:val="20"/>
              </w:rPr>
            </w:pPr>
            <w:r>
              <w:rPr>
                <w:sz w:val="20"/>
                <w:szCs w:val="20"/>
              </w:rPr>
              <w:t>12/20/16</w:t>
            </w:r>
          </w:p>
        </w:tc>
        <w:tc>
          <w:tcPr>
            <w:tcW w:w="3247" w:type="dxa"/>
            <w:shd w:val="clear" w:color="auto" w:fill="auto"/>
          </w:tcPr>
          <w:p w:rsidR="00552B0F" w:rsidRDefault="00552B0F" w:rsidP="00D70530">
            <w:pPr>
              <w:spacing w:before="120" w:after="120"/>
              <w:rPr>
                <w:sz w:val="20"/>
                <w:szCs w:val="20"/>
              </w:rPr>
            </w:pPr>
            <w:r>
              <w:rPr>
                <w:sz w:val="20"/>
                <w:szCs w:val="20"/>
              </w:rPr>
              <w:t xml:space="preserve">Mike </w:t>
            </w:r>
            <w:r w:rsidR="009A3E01">
              <w:rPr>
                <w:sz w:val="20"/>
                <w:szCs w:val="20"/>
              </w:rPr>
              <w:t>Orias v. Willamette Educational SD</w:t>
            </w:r>
          </w:p>
        </w:tc>
        <w:tc>
          <w:tcPr>
            <w:tcW w:w="5242" w:type="dxa"/>
            <w:shd w:val="clear" w:color="auto" w:fill="auto"/>
          </w:tcPr>
          <w:p w:rsidR="00552B0F" w:rsidRDefault="00FA683F" w:rsidP="00FA683F">
            <w:pPr>
              <w:spacing w:before="120" w:after="120"/>
              <w:rPr>
                <w:sz w:val="20"/>
                <w:szCs w:val="20"/>
              </w:rPr>
            </w:pPr>
            <w:r>
              <w:rPr>
                <w:sz w:val="20"/>
                <w:szCs w:val="20"/>
              </w:rPr>
              <w:t>1/5/17: Appeal Withdrawn</w:t>
            </w:r>
          </w:p>
        </w:tc>
      </w:tr>
      <w:tr w:rsidR="008058B7" w:rsidRPr="00963081" w:rsidTr="00323695">
        <w:tc>
          <w:tcPr>
            <w:tcW w:w="10800" w:type="dxa"/>
            <w:gridSpan w:val="4"/>
            <w:shd w:val="clear" w:color="auto" w:fill="C4BC96"/>
          </w:tcPr>
          <w:p w:rsidR="008058B7" w:rsidRPr="00325F05" w:rsidRDefault="008058B7" w:rsidP="00323695">
            <w:pPr>
              <w:spacing w:before="120" w:after="120"/>
              <w:jc w:val="center"/>
              <w:rPr>
                <w:b/>
              </w:rPr>
            </w:pPr>
            <w:r>
              <w:rPr>
                <w:b/>
              </w:rPr>
              <w:t>2015</w:t>
            </w:r>
          </w:p>
        </w:tc>
      </w:tr>
      <w:tr w:rsidR="00734032" w:rsidRPr="00963081" w:rsidTr="00F069BE">
        <w:tc>
          <w:tcPr>
            <w:tcW w:w="1205" w:type="dxa"/>
            <w:shd w:val="clear" w:color="auto" w:fill="auto"/>
          </w:tcPr>
          <w:p w:rsidR="005B3BEF" w:rsidRDefault="005B3BEF" w:rsidP="008058B7">
            <w:pPr>
              <w:spacing w:before="120" w:after="120"/>
              <w:rPr>
                <w:sz w:val="20"/>
                <w:szCs w:val="20"/>
              </w:rPr>
            </w:pPr>
            <w:r>
              <w:rPr>
                <w:sz w:val="20"/>
                <w:szCs w:val="20"/>
              </w:rPr>
              <w:lastRenderedPageBreak/>
              <w:t>FDA #15-05</w:t>
            </w:r>
          </w:p>
        </w:tc>
        <w:tc>
          <w:tcPr>
            <w:tcW w:w="1106" w:type="dxa"/>
            <w:shd w:val="clear" w:color="auto" w:fill="auto"/>
          </w:tcPr>
          <w:p w:rsidR="005B3BEF" w:rsidRDefault="005B3BEF" w:rsidP="00CA1397">
            <w:pPr>
              <w:spacing w:before="120" w:after="120"/>
              <w:rPr>
                <w:sz w:val="20"/>
                <w:szCs w:val="20"/>
              </w:rPr>
            </w:pPr>
            <w:r>
              <w:rPr>
                <w:sz w:val="20"/>
                <w:szCs w:val="20"/>
              </w:rPr>
              <w:t>10/20/15</w:t>
            </w:r>
          </w:p>
        </w:tc>
        <w:tc>
          <w:tcPr>
            <w:tcW w:w="3247" w:type="dxa"/>
            <w:shd w:val="clear" w:color="auto" w:fill="auto"/>
          </w:tcPr>
          <w:p w:rsidR="005B3BEF" w:rsidRDefault="005B3BEF" w:rsidP="00CA1397">
            <w:pPr>
              <w:spacing w:before="120" w:after="120"/>
              <w:rPr>
                <w:sz w:val="20"/>
                <w:szCs w:val="20"/>
              </w:rPr>
            </w:pPr>
            <w:r>
              <w:rPr>
                <w:sz w:val="20"/>
                <w:szCs w:val="20"/>
              </w:rPr>
              <w:t>Stuart Burgess v. Three Rivers SD</w:t>
            </w:r>
          </w:p>
        </w:tc>
        <w:tc>
          <w:tcPr>
            <w:tcW w:w="5242" w:type="dxa"/>
            <w:shd w:val="clear" w:color="auto" w:fill="auto"/>
          </w:tcPr>
          <w:p w:rsidR="005B3BEF" w:rsidRDefault="005B3BEF" w:rsidP="00414714">
            <w:pPr>
              <w:spacing w:before="120" w:after="120"/>
              <w:rPr>
                <w:sz w:val="20"/>
                <w:szCs w:val="20"/>
              </w:rPr>
            </w:pPr>
            <w:r>
              <w:rPr>
                <w:sz w:val="20"/>
                <w:szCs w:val="20"/>
              </w:rPr>
              <w:t>Settled</w:t>
            </w:r>
          </w:p>
        </w:tc>
      </w:tr>
      <w:tr w:rsidR="00734032" w:rsidRPr="00963081" w:rsidTr="00F069BE">
        <w:tc>
          <w:tcPr>
            <w:tcW w:w="1205" w:type="dxa"/>
            <w:shd w:val="clear" w:color="auto" w:fill="auto"/>
          </w:tcPr>
          <w:p w:rsidR="00414714" w:rsidRDefault="00414714" w:rsidP="008058B7">
            <w:pPr>
              <w:spacing w:before="120" w:after="120"/>
              <w:rPr>
                <w:sz w:val="20"/>
                <w:szCs w:val="20"/>
              </w:rPr>
            </w:pPr>
            <w:r>
              <w:rPr>
                <w:sz w:val="20"/>
                <w:szCs w:val="20"/>
              </w:rPr>
              <w:t>FDA #15-4</w:t>
            </w:r>
          </w:p>
        </w:tc>
        <w:tc>
          <w:tcPr>
            <w:tcW w:w="1106" w:type="dxa"/>
            <w:shd w:val="clear" w:color="auto" w:fill="auto"/>
          </w:tcPr>
          <w:p w:rsidR="00414714" w:rsidRDefault="00414714" w:rsidP="00CA1397">
            <w:pPr>
              <w:spacing w:before="120" w:after="120"/>
              <w:rPr>
                <w:sz w:val="20"/>
                <w:szCs w:val="20"/>
              </w:rPr>
            </w:pPr>
            <w:r>
              <w:rPr>
                <w:sz w:val="20"/>
                <w:szCs w:val="20"/>
              </w:rPr>
              <w:t>07/08/15</w:t>
            </w:r>
          </w:p>
        </w:tc>
        <w:tc>
          <w:tcPr>
            <w:tcW w:w="3247" w:type="dxa"/>
            <w:shd w:val="clear" w:color="auto" w:fill="auto"/>
          </w:tcPr>
          <w:p w:rsidR="00414714" w:rsidRDefault="00414714" w:rsidP="00CA1397">
            <w:pPr>
              <w:spacing w:before="120" w:after="120"/>
              <w:rPr>
                <w:sz w:val="20"/>
                <w:szCs w:val="20"/>
              </w:rPr>
            </w:pPr>
            <w:r>
              <w:rPr>
                <w:sz w:val="20"/>
                <w:szCs w:val="20"/>
              </w:rPr>
              <w:t>Timothy O’Donnell v. Sweet Home SD</w:t>
            </w:r>
          </w:p>
        </w:tc>
        <w:tc>
          <w:tcPr>
            <w:tcW w:w="5242" w:type="dxa"/>
            <w:shd w:val="clear" w:color="auto" w:fill="auto"/>
          </w:tcPr>
          <w:p w:rsidR="00414714" w:rsidRDefault="00114D58" w:rsidP="00414714">
            <w:pPr>
              <w:spacing w:before="120" w:after="120"/>
              <w:rPr>
                <w:sz w:val="20"/>
                <w:szCs w:val="20"/>
              </w:rPr>
            </w:pPr>
            <w:r>
              <w:rPr>
                <w:sz w:val="20"/>
                <w:szCs w:val="20"/>
              </w:rPr>
              <w:t>11/17/15: Appeal Withdrawn</w:t>
            </w:r>
          </w:p>
        </w:tc>
      </w:tr>
      <w:tr w:rsidR="00734032" w:rsidRPr="00963081" w:rsidTr="00F069BE">
        <w:trPr>
          <w:trHeight w:val="602"/>
        </w:trPr>
        <w:tc>
          <w:tcPr>
            <w:tcW w:w="1205" w:type="dxa"/>
            <w:shd w:val="clear" w:color="auto" w:fill="auto"/>
          </w:tcPr>
          <w:p w:rsidR="00414714" w:rsidRDefault="00414714" w:rsidP="008058B7">
            <w:pPr>
              <w:spacing w:before="120" w:after="120"/>
              <w:rPr>
                <w:sz w:val="20"/>
                <w:szCs w:val="20"/>
              </w:rPr>
            </w:pPr>
            <w:r>
              <w:rPr>
                <w:sz w:val="20"/>
                <w:szCs w:val="20"/>
              </w:rPr>
              <w:t>FDA #15-3</w:t>
            </w:r>
          </w:p>
        </w:tc>
        <w:tc>
          <w:tcPr>
            <w:tcW w:w="1106" w:type="dxa"/>
            <w:shd w:val="clear" w:color="auto" w:fill="auto"/>
          </w:tcPr>
          <w:p w:rsidR="00414714" w:rsidRDefault="00414714" w:rsidP="00CA1397">
            <w:pPr>
              <w:spacing w:before="120" w:after="120"/>
              <w:rPr>
                <w:sz w:val="20"/>
                <w:szCs w:val="20"/>
              </w:rPr>
            </w:pPr>
            <w:r>
              <w:rPr>
                <w:sz w:val="20"/>
                <w:szCs w:val="20"/>
              </w:rPr>
              <w:t>06/09/15</w:t>
            </w:r>
          </w:p>
        </w:tc>
        <w:tc>
          <w:tcPr>
            <w:tcW w:w="3247" w:type="dxa"/>
            <w:shd w:val="clear" w:color="auto" w:fill="auto"/>
          </w:tcPr>
          <w:p w:rsidR="00414714" w:rsidRDefault="00414714" w:rsidP="00CA1397">
            <w:pPr>
              <w:spacing w:before="120" w:after="120"/>
              <w:rPr>
                <w:sz w:val="20"/>
                <w:szCs w:val="20"/>
              </w:rPr>
            </w:pPr>
            <w:r>
              <w:rPr>
                <w:sz w:val="20"/>
                <w:szCs w:val="20"/>
              </w:rPr>
              <w:t>Robert Anthony McCutchan v. Linn Benton ESD</w:t>
            </w:r>
          </w:p>
        </w:tc>
        <w:tc>
          <w:tcPr>
            <w:tcW w:w="5242" w:type="dxa"/>
            <w:shd w:val="clear" w:color="auto" w:fill="auto"/>
          </w:tcPr>
          <w:p w:rsidR="00414714" w:rsidRDefault="00414714" w:rsidP="00414714">
            <w:pPr>
              <w:spacing w:before="120" w:after="120"/>
              <w:rPr>
                <w:sz w:val="20"/>
                <w:szCs w:val="20"/>
              </w:rPr>
            </w:pPr>
            <w:r>
              <w:rPr>
                <w:sz w:val="20"/>
                <w:szCs w:val="20"/>
              </w:rPr>
              <w:t>Settled</w:t>
            </w:r>
          </w:p>
        </w:tc>
      </w:tr>
      <w:tr w:rsidR="00734032" w:rsidRPr="00963081" w:rsidTr="00F069BE">
        <w:tc>
          <w:tcPr>
            <w:tcW w:w="1205" w:type="dxa"/>
            <w:shd w:val="clear" w:color="auto" w:fill="auto"/>
          </w:tcPr>
          <w:p w:rsidR="008058B7" w:rsidRDefault="008058B7" w:rsidP="008058B7">
            <w:pPr>
              <w:spacing w:before="120" w:after="120"/>
              <w:rPr>
                <w:sz w:val="20"/>
                <w:szCs w:val="20"/>
              </w:rPr>
            </w:pPr>
            <w:r>
              <w:rPr>
                <w:sz w:val="20"/>
                <w:szCs w:val="20"/>
              </w:rPr>
              <w:t>FDA #15-02</w:t>
            </w:r>
          </w:p>
        </w:tc>
        <w:tc>
          <w:tcPr>
            <w:tcW w:w="1106" w:type="dxa"/>
            <w:shd w:val="clear" w:color="auto" w:fill="auto"/>
          </w:tcPr>
          <w:p w:rsidR="008058B7" w:rsidRDefault="00414714" w:rsidP="00CA1397">
            <w:pPr>
              <w:spacing w:before="120" w:after="120"/>
              <w:rPr>
                <w:sz w:val="20"/>
                <w:szCs w:val="20"/>
              </w:rPr>
            </w:pPr>
            <w:r>
              <w:rPr>
                <w:sz w:val="20"/>
                <w:szCs w:val="20"/>
              </w:rPr>
              <w:t>04/27</w:t>
            </w:r>
            <w:r w:rsidR="008058B7">
              <w:rPr>
                <w:sz w:val="20"/>
                <w:szCs w:val="20"/>
              </w:rPr>
              <w:t>/15</w:t>
            </w:r>
          </w:p>
        </w:tc>
        <w:tc>
          <w:tcPr>
            <w:tcW w:w="3247" w:type="dxa"/>
            <w:shd w:val="clear" w:color="auto" w:fill="auto"/>
          </w:tcPr>
          <w:p w:rsidR="008058B7" w:rsidRDefault="008058B7" w:rsidP="00CA1397">
            <w:pPr>
              <w:spacing w:before="120" w:after="120"/>
              <w:rPr>
                <w:sz w:val="20"/>
                <w:szCs w:val="20"/>
              </w:rPr>
            </w:pPr>
            <w:r>
              <w:rPr>
                <w:sz w:val="20"/>
                <w:szCs w:val="20"/>
              </w:rPr>
              <w:t>Brett Bigham v Multnomah ESD</w:t>
            </w:r>
          </w:p>
        </w:tc>
        <w:tc>
          <w:tcPr>
            <w:tcW w:w="5242" w:type="dxa"/>
            <w:shd w:val="clear" w:color="auto" w:fill="auto"/>
          </w:tcPr>
          <w:p w:rsidR="008058B7" w:rsidRPr="00414714" w:rsidRDefault="00414714" w:rsidP="00414714">
            <w:pPr>
              <w:spacing w:before="120" w:after="120"/>
              <w:rPr>
                <w:sz w:val="20"/>
                <w:szCs w:val="20"/>
              </w:rPr>
            </w:pPr>
            <w:r>
              <w:rPr>
                <w:sz w:val="20"/>
                <w:szCs w:val="20"/>
              </w:rPr>
              <w:t>Settled</w:t>
            </w:r>
          </w:p>
        </w:tc>
      </w:tr>
      <w:tr w:rsidR="00734032" w:rsidRPr="00963081" w:rsidTr="00F069BE">
        <w:tc>
          <w:tcPr>
            <w:tcW w:w="1205" w:type="dxa"/>
            <w:shd w:val="clear" w:color="auto" w:fill="auto"/>
          </w:tcPr>
          <w:p w:rsidR="008058B7" w:rsidRDefault="008058B7" w:rsidP="008058B7">
            <w:pPr>
              <w:spacing w:before="120" w:after="120"/>
              <w:rPr>
                <w:sz w:val="20"/>
                <w:szCs w:val="20"/>
              </w:rPr>
            </w:pPr>
            <w:r>
              <w:rPr>
                <w:sz w:val="20"/>
                <w:szCs w:val="20"/>
              </w:rPr>
              <w:t>FDA #15-01</w:t>
            </w:r>
          </w:p>
        </w:tc>
        <w:tc>
          <w:tcPr>
            <w:tcW w:w="1106" w:type="dxa"/>
            <w:shd w:val="clear" w:color="auto" w:fill="auto"/>
          </w:tcPr>
          <w:p w:rsidR="008058B7" w:rsidRDefault="00414714" w:rsidP="00CA1397">
            <w:pPr>
              <w:spacing w:before="120" w:after="120"/>
              <w:rPr>
                <w:sz w:val="20"/>
                <w:szCs w:val="20"/>
              </w:rPr>
            </w:pPr>
            <w:r>
              <w:rPr>
                <w:sz w:val="20"/>
                <w:szCs w:val="20"/>
              </w:rPr>
              <w:t>02/26</w:t>
            </w:r>
            <w:r w:rsidR="008058B7">
              <w:rPr>
                <w:sz w:val="20"/>
                <w:szCs w:val="20"/>
              </w:rPr>
              <w:t>/15</w:t>
            </w:r>
          </w:p>
        </w:tc>
        <w:tc>
          <w:tcPr>
            <w:tcW w:w="3247" w:type="dxa"/>
            <w:shd w:val="clear" w:color="auto" w:fill="auto"/>
          </w:tcPr>
          <w:p w:rsidR="008058B7" w:rsidRDefault="008058B7" w:rsidP="008058B7">
            <w:pPr>
              <w:spacing w:before="120" w:after="120"/>
              <w:rPr>
                <w:sz w:val="20"/>
                <w:szCs w:val="20"/>
              </w:rPr>
            </w:pPr>
            <w:r>
              <w:rPr>
                <w:sz w:val="20"/>
                <w:szCs w:val="20"/>
              </w:rPr>
              <w:t>Rory Lewno v St. Helens School District</w:t>
            </w:r>
          </w:p>
        </w:tc>
        <w:tc>
          <w:tcPr>
            <w:tcW w:w="5242" w:type="dxa"/>
            <w:shd w:val="clear" w:color="auto" w:fill="auto"/>
          </w:tcPr>
          <w:p w:rsidR="008058B7" w:rsidRPr="00414714" w:rsidRDefault="00414714" w:rsidP="00CA1397">
            <w:pPr>
              <w:spacing w:before="120" w:after="120"/>
              <w:rPr>
                <w:sz w:val="20"/>
                <w:szCs w:val="20"/>
              </w:rPr>
            </w:pPr>
            <w:r>
              <w:rPr>
                <w:sz w:val="20"/>
                <w:szCs w:val="20"/>
              </w:rPr>
              <w:t>Settled</w:t>
            </w:r>
          </w:p>
        </w:tc>
      </w:tr>
      <w:tr w:rsidR="004332FF" w:rsidRPr="00963081" w:rsidTr="00323695">
        <w:tc>
          <w:tcPr>
            <w:tcW w:w="10800" w:type="dxa"/>
            <w:gridSpan w:val="4"/>
            <w:shd w:val="clear" w:color="auto" w:fill="C4BC96"/>
          </w:tcPr>
          <w:p w:rsidR="004332FF" w:rsidRPr="00325F05" w:rsidRDefault="004332FF" w:rsidP="00323695">
            <w:pPr>
              <w:spacing w:before="120" w:after="120"/>
              <w:jc w:val="center"/>
              <w:rPr>
                <w:b/>
              </w:rPr>
            </w:pPr>
            <w:r w:rsidRPr="00325F05">
              <w:rPr>
                <w:b/>
              </w:rPr>
              <w:t>201</w:t>
            </w:r>
            <w:r>
              <w:rPr>
                <w:b/>
              </w:rPr>
              <w:t>4</w:t>
            </w:r>
          </w:p>
        </w:tc>
      </w:tr>
      <w:tr w:rsidR="00734032" w:rsidRPr="00963081" w:rsidTr="00F069BE">
        <w:tc>
          <w:tcPr>
            <w:tcW w:w="1205" w:type="dxa"/>
            <w:shd w:val="clear" w:color="auto" w:fill="auto"/>
          </w:tcPr>
          <w:p w:rsidR="00F47B1E" w:rsidRDefault="00F47B1E" w:rsidP="00E47CCB">
            <w:pPr>
              <w:spacing w:before="120" w:after="120"/>
              <w:rPr>
                <w:sz w:val="20"/>
                <w:szCs w:val="20"/>
              </w:rPr>
            </w:pPr>
            <w:r>
              <w:rPr>
                <w:sz w:val="20"/>
                <w:szCs w:val="20"/>
              </w:rPr>
              <w:t>FDA #14-05</w:t>
            </w:r>
          </w:p>
        </w:tc>
        <w:tc>
          <w:tcPr>
            <w:tcW w:w="1106" w:type="dxa"/>
            <w:shd w:val="clear" w:color="auto" w:fill="auto"/>
          </w:tcPr>
          <w:p w:rsidR="00F47B1E" w:rsidRDefault="00F47B1E" w:rsidP="004332FF">
            <w:pPr>
              <w:spacing w:before="120" w:after="120"/>
              <w:rPr>
                <w:sz w:val="20"/>
                <w:szCs w:val="20"/>
              </w:rPr>
            </w:pPr>
            <w:r>
              <w:rPr>
                <w:sz w:val="20"/>
                <w:szCs w:val="20"/>
              </w:rPr>
              <w:t>11/05/14</w:t>
            </w:r>
          </w:p>
        </w:tc>
        <w:tc>
          <w:tcPr>
            <w:tcW w:w="3247" w:type="dxa"/>
            <w:shd w:val="clear" w:color="auto" w:fill="auto"/>
          </w:tcPr>
          <w:p w:rsidR="00F47B1E" w:rsidRDefault="00F47B1E" w:rsidP="004332FF">
            <w:pPr>
              <w:spacing w:before="120" w:after="120"/>
              <w:rPr>
                <w:sz w:val="20"/>
                <w:szCs w:val="20"/>
              </w:rPr>
            </w:pPr>
            <w:r>
              <w:rPr>
                <w:sz w:val="20"/>
                <w:szCs w:val="20"/>
              </w:rPr>
              <w:t>Lisa DeSalvio v Coos Bay School District</w:t>
            </w:r>
          </w:p>
        </w:tc>
        <w:tc>
          <w:tcPr>
            <w:tcW w:w="5242" w:type="dxa"/>
            <w:shd w:val="clear" w:color="auto" w:fill="auto"/>
          </w:tcPr>
          <w:p w:rsidR="00F47B1E" w:rsidRDefault="00013FA5" w:rsidP="004F1F95">
            <w:pPr>
              <w:spacing w:before="120" w:after="120"/>
              <w:rPr>
                <w:sz w:val="20"/>
                <w:szCs w:val="20"/>
              </w:rPr>
            </w:pPr>
            <w:r>
              <w:rPr>
                <w:sz w:val="20"/>
                <w:szCs w:val="20"/>
              </w:rPr>
              <w:t>12/03/14: Appeal withdrawn.</w:t>
            </w:r>
          </w:p>
        </w:tc>
      </w:tr>
      <w:tr w:rsidR="00734032" w:rsidRPr="00963081" w:rsidTr="00F069BE">
        <w:tc>
          <w:tcPr>
            <w:tcW w:w="1205" w:type="dxa"/>
            <w:shd w:val="clear" w:color="auto" w:fill="auto"/>
          </w:tcPr>
          <w:p w:rsidR="008328F5" w:rsidRDefault="008328F5" w:rsidP="00E47CCB">
            <w:pPr>
              <w:spacing w:before="120" w:after="120"/>
              <w:rPr>
                <w:sz w:val="20"/>
                <w:szCs w:val="20"/>
              </w:rPr>
            </w:pPr>
            <w:r>
              <w:rPr>
                <w:sz w:val="20"/>
                <w:szCs w:val="20"/>
              </w:rPr>
              <w:t>FDA #14-04</w:t>
            </w:r>
          </w:p>
        </w:tc>
        <w:tc>
          <w:tcPr>
            <w:tcW w:w="1106" w:type="dxa"/>
            <w:shd w:val="clear" w:color="auto" w:fill="auto"/>
          </w:tcPr>
          <w:p w:rsidR="008328F5" w:rsidRDefault="008328F5" w:rsidP="004332FF">
            <w:pPr>
              <w:spacing w:before="120" w:after="120"/>
              <w:rPr>
                <w:sz w:val="20"/>
                <w:szCs w:val="20"/>
              </w:rPr>
            </w:pPr>
            <w:r>
              <w:rPr>
                <w:sz w:val="20"/>
                <w:szCs w:val="20"/>
              </w:rPr>
              <w:t>06/04/14</w:t>
            </w:r>
          </w:p>
        </w:tc>
        <w:tc>
          <w:tcPr>
            <w:tcW w:w="3247" w:type="dxa"/>
            <w:shd w:val="clear" w:color="auto" w:fill="auto"/>
          </w:tcPr>
          <w:p w:rsidR="008328F5" w:rsidRDefault="008328F5" w:rsidP="004332FF">
            <w:pPr>
              <w:spacing w:before="120" w:after="120"/>
              <w:rPr>
                <w:sz w:val="20"/>
                <w:szCs w:val="20"/>
              </w:rPr>
            </w:pPr>
            <w:r>
              <w:rPr>
                <w:sz w:val="20"/>
                <w:szCs w:val="20"/>
              </w:rPr>
              <w:t>Cheri Clark v Scappoose School District</w:t>
            </w:r>
          </w:p>
        </w:tc>
        <w:tc>
          <w:tcPr>
            <w:tcW w:w="5242" w:type="dxa"/>
            <w:shd w:val="clear" w:color="auto" w:fill="auto"/>
          </w:tcPr>
          <w:p w:rsidR="005A1501" w:rsidRDefault="005A1501" w:rsidP="005A1501">
            <w:pPr>
              <w:spacing w:before="120" w:after="120"/>
              <w:rPr>
                <w:sz w:val="20"/>
                <w:szCs w:val="20"/>
              </w:rPr>
            </w:pPr>
            <w:hyperlink r:id="rId8" w:history="1">
              <w:r w:rsidRPr="00EB6709">
                <w:rPr>
                  <w:rStyle w:val="Hyperlink"/>
                  <w:sz w:val="20"/>
                  <w:szCs w:val="20"/>
                </w:rPr>
                <w:t>http://www.ode.state.or.us/wma/fdab/findings-of-fact-conclusions-of-law-and-order-clark.pdf</w:t>
              </w:r>
            </w:hyperlink>
          </w:p>
        </w:tc>
      </w:tr>
      <w:tr w:rsidR="00734032" w:rsidRPr="00963081" w:rsidTr="00F069BE">
        <w:tc>
          <w:tcPr>
            <w:tcW w:w="1205" w:type="dxa"/>
            <w:shd w:val="clear" w:color="auto" w:fill="auto"/>
          </w:tcPr>
          <w:p w:rsidR="00530471" w:rsidRDefault="00530471" w:rsidP="00E47CCB">
            <w:pPr>
              <w:spacing w:before="120" w:after="120"/>
              <w:rPr>
                <w:sz w:val="20"/>
                <w:szCs w:val="20"/>
              </w:rPr>
            </w:pPr>
            <w:r>
              <w:rPr>
                <w:sz w:val="20"/>
                <w:szCs w:val="20"/>
              </w:rPr>
              <w:t>FDA #14-03</w:t>
            </w:r>
          </w:p>
        </w:tc>
        <w:tc>
          <w:tcPr>
            <w:tcW w:w="1106" w:type="dxa"/>
            <w:shd w:val="clear" w:color="auto" w:fill="auto"/>
          </w:tcPr>
          <w:p w:rsidR="00530471" w:rsidRDefault="00530471" w:rsidP="004332FF">
            <w:pPr>
              <w:spacing w:before="120" w:after="120"/>
              <w:rPr>
                <w:sz w:val="20"/>
                <w:szCs w:val="20"/>
              </w:rPr>
            </w:pPr>
            <w:r>
              <w:rPr>
                <w:sz w:val="20"/>
                <w:szCs w:val="20"/>
              </w:rPr>
              <w:t>03/18/14</w:t>
            </w:r>
          </w:p>
        </w:tc>
        <w:tc>
          <w:tcPr>
            <w:tcW w:w="3247" w:type="dxa"/>
            <w:shd w:val="clear" w:color="auto" w:fill="auto"/>
          </w:tcPr>
          <w:p w:rsidR="00530471" w:rsidRDefault="00530471" w:rsidP="004332FF">
            <w:pPr>
              <w:spacing w:before="120" w:after="120"/>
              <w:rPr>
                <w:sz w:val="20"/>
                <w:szCs w:val="20"/>
              </w:rPr>
            </w:pPr>
            <w:r>
              <w:rPr>
                <w:sz w:val="20"/>
                <w:szCs w:val="20"/>
              </w:rPr>
              <w:t>Angela Eakland v Salem-Keizer Public Schools</w:t>
            </w:r>
          </w:p>
        </w:tc>
        <w:tc>
          <w:tcPr>
            <w:tcW w:w="5242" w:type="dxa"/>
            <w:shd w:val="clear" w:color="auto" w:fill="auto"/>
          </w:tcPr>
          <w:p w:rsidR="00530471" w:rsidRDefault="00013FA5" w:rsidP="0009533A">
            <w:pPr>
              <w:spacing w:before="120" w:after="120"/>
              <w:rPr>
                <w:sz w:val="20"/>
                <w:szCs w:val="20"/>
              </w:rPr>
            </w:pPr>
            <w:r>
              <w:rPr>
                <w:sz w:val="20"/>
                <w:szCs w:val="20"/>
              </w:rPr>
              <w:t>12/09/14: Appeal withdrawn.</w:t>
            </w:r>
          </w:p>
        </w:tc>
      </w:tr>
      <w:tr w:rsidR="00734032" w:rsidRPr="00963081" w:rsidTr="00F069BE">
        <w:tc>
          <w:tcPr>
            <w:tcW w:w="1205" w:type="dxa"/>
            <w:shd w:val="clear" w:color="auto" w:fill="auto"/>
          </w:tcPr>
          <w:p w:rsidR="006E5B50" w:rsidRPr="004332FF" w:rsidRDefault="006E5B50" w:rsidP="00E47CCB">
            <w:pPr>
              <w:spacing w:before="120" w:after="120"/>
              <w:rPr>
                <w:sz w:val="20"/>
                <w:szCs w:val="20"/>
              </w:rPr>
            </w:pPr>
            <w:r>
              <w:rPr>
                <w:sz w:val="20"/>
                <w:szCs w:val="20"/>
              </w:rPr>
              <w:t>FDA #14-02</w:t>
            </w:r>
          </w:p>
        </w:tc>
        <w:tc>
          <w:tcPr>
            <w:tcW w:w="1106" w:type="dxa"/>
            <w:shd w:val="clear" w:color="auto" w:fill="auto"/>
          </w:tcPr>
          <w:p w:rsidR="006E5B50" w:rsidRDefault="006E5B50" w:rsidP="004332FF">
            <w:pPr>
              <w:spacing w:before="120" w:after="120"/>
              <w:rPr>
                <w:sz w:val="20"/>
                <w:szCs w:val="20"/>
              </w:rPr>
            </w:pPr>
            <w:r>
              <w:rPr>
                <w:sz w:val="20"/>
                <w:szCs w:val="20"/>
              </w:rPr>
              <w:t>02/07/14</w:t>
            </w:r>
          </w:p>
        </w:tc>
        <w:tc>
          <w:tcPr>
            <w:tcW w:w="3247" w:type="dxa"/>
            <w:shd w:val="clear" w:color="auto" w:fill="auto"/>
          </w:tcPr>
          <w:p w:rsidR="006E5B50" w:rsidRDefault="006E5B50" w:rsidP="004332FF">
            <w:pPr>
              <w:spacing w:before="120" w:after="120"/>
              <w:rPr>
                <w:sz w:val="20"/>
                <w:szCs w:val="20"/>
              </w:rPr>
            </w:pPr>
            <w:r>
              <w:rPr>
                <w:sz w:val="20"/>
                <w:szCs w:val="20"/>
              </w:rPr>
              <w:t>Melissa Maxwell v Lake County School District</w:t>
            </w:r>
          </w:p>
        </w:tc>
        <w:tc>
          <w:tcPr>
            <w:tcW w:w="5242" w:type="dxa"/>
            <w:shd w:val="clear" w:color="auto" w:fill="auto"/>
          </w:tcPr>
          <w:p w:rsidR="006E5B50" w:rsidRDefault="00BE67AC" w:rsidP="004332FF">
            <w:pPr>
              <w:spacing w:before="120" w:after="120"/>
              <w:rPr>
                <w:sz w:val="20"/>
                <w:szCs w:val="20"/>
              </w:rPr>
            </w:pPr>
            <w:r>
              <w:rPr>
                <w:sz w:val="20"/>
                <w:szCs w:val="20"/>
              </w:rPr>
              <w:t>03/05/2014: Appeal withdrawn.</w:t>
            </w:r>
          </w:p>
        </w:tc>
      </w:tr>
      <w:tr w:rsidR="00734032" w:rsidRPr="00963081" w:rsidTr="00F069BE">
        <w:tc>
          <w:tcPr>
            <w:tcW w:w="1205" w:type="dxa"/>
            <w:shd w:val="clear" w:color="auto" w:fill="auto"/>
          </w:tcPr>
          <w:p w:rsidR="004332FF" w:rsidRPr="004332FF" w:rsidRDefault="004332FF" w:rsidP="00E47CCB">
            <w:pPr>
              <w:spacing w:before="120" w:after="120"/>
              <w:rPr>
                <w:sz w:val="20"/>
                <w:szCs w:val="20"/>
              </w:rPr>
            </w:pPr>
            <w:r w:rsidRPr="004332FF">
              <w:rPr>
                <w:sz w:val="20"/>
                <w:szCs w:val="20"/>
              </w:rPr>
              <w:t>FDA #1</w:t>
            </w:r>
            <w:r w:rsidR="00E47CCB">
              <w:rPr>
                <w:sz w:val="20"/>
                <w:szCs w:val="20"/>
              </w:rPr>
              <w:t>4-</w:t>
            </w:r>
            <w:r w:rsidRPr="004332FF">
              <w:rPr>
                <w:sz w:val="20"/>
                <w:szCs w:val="20"/>
              </w:rPr>
              <w:t>01</w:t>
            </w:r>
          </w:p>
        </w:tc>
        <w:tc>
          <w:tcPr>
            <w:tcW w:w="1106" w:type="dxa"/>
            <w:shd w:val="clear" w:color="auto" w:fill="auto"/>
          </w:tcPr>
          <w:p w:rsidR="004332FF" w:rsidRPr="004332FF" w:rsidRDefault="004332FF" w:rsidP="004332FF">
            <w:pPr>
              <w:spacing w:before="120" w:after="120"/>
              <w:rPr>
                <w:sz w:val="20"/>
                <w:szCs w:val="20"/>
              </w:rPr>
            </w:pPr>
            <w:r>
              <w:rPr>
                <w:sz w:val="20"/>
                <w:szCs w:val="20"/>
              </w:rPr>
              <w:t>02/04/14</w:t>
            </w:r>
          </w:p>
        </w:tc>
        <w:tc>
          <w:tcPr>
            <w:tcW w:w="3247" w:type="dxa"/>
            <w:shd w:val="clear" w:color="auto" w:fill="auto"/>
          </w:tcPr>
          <w:p w:rsidR="004332FF" w:rsidRPr="004332FF" w:rsidRDefault="004332FF" w:rsidP="004332FF">
            <w:pPr>
              <w:spacing w:before="120" w:after="120"/>
              <w:rPr>
                <w:sz w:val="20"/>
                <w:szCs w:val="20"/>
              </w:rPr>
            </w:pPr>
            <w:r>
              <w:rPr>
                <w:sz w:val="20"/>
                <w:szCs w:val="20"/>
              </w:rPr>
              <w:t>Bradford Dalton v Astoria School District</w:t>
            </w:r>
          </w:p>
        </w:tc>
        <w:tc>
          <w:tcPr>
            <w:tcW w:w="5242" w:type="dxa"/>
            <w:shd w:val="clear" w:color="auto" w:fill="auto"/>
          </w:tcPr>
          <w:p w:rsidR="004332FF" w:rsidRPr="004332FF" w:rsidRDefault="002947AE" w:rsidP="002947AE">
            <w:pPr>
              <w:spacing w:before="120" w:after="120"/>
              <w:rPr>
                <w:sz w:val="20"/>
                <w:szCs w:val="20"/>
              </w:rPr>
            </w:pPr>
            <w:r>
              <w:rPr>
                <w:sz w:val="20"/>
                <w:szCs w:val="20"/>
              </w:rPr>
              <w:t>05/06/14: Appeal withdrawn.</w:t>
            </w:r>
          </w:p>
        </w:tc>
      </w:tr>
      <w:tr w:rsidR="00403B6A" w:rsidRPr="00963081" w:rsidTr="001544E5">
        <w:tc>
          <w:tcPr>
            <w:tcW w:w="10800" w:type="dxa"/>
            <w:gridSpan w:val="4"/>
            <w:shd w:val="clear" w:color="auto" w:fill="C4BC96"/>
          </w:tcPr>
          <w:p w:rsidR="00403B6A" w:rsidRPr="00325F05" w:rsidRDefault="00403B6A" w:rsidP="00403B6A">
            <w:pPr>
              <w:spacing w:before="120" w:after="120"/>
              <w:jc w:val="center"/>
              <w:rPr>
                <w:b/>
              </w:rPr>
            </w:pPr>
            <w:r w:rsidRPr="00325F05">
              <w:rPr>
                <w:b/>
              </w:rPr>
              <w:t>201</w:t>
            </w:r>
            <w:r>
              <w:rPr>
                <w:b/>
              </w:rPr>
              <w:t>3</w:t>
            </w:r>
          </w:p>
        </w:tc>
      </w:tr>
      <w:tr w:rsidR="00734032" w:rsidRPr="00970AEA" w:rsidTr="00F069BE">
        <w:tc>
          <w:tcPr>
            <w:tcW w:w="1205" w:type="dxa"/>
          </w:tcPr>
          <w:p w:rsidR="00645DDF" w:rsidRDefault="00645DDF" w:rsidP="001544E5">
            <w:pPr>
              <w:rPr>
                <w:rFonts w:cs="Arial"/>
                <w:sz w:val="20"/>
                <w:szCs w:val="20"/>
              </w:rPr>
            </w:pPr>
            <w:r>
              <w:rPr>
                <w:rFonts w:cs="Arial"/>
                <w:sz w:val="20"/>
                <w:szCs w:val="20"/>
              </w:rPr>
              <w:t>FDA #13-11</w:t>
            </w:r>
          </w:p>
        </w:tc>
        <w:tc>
          <w:tcPr>
            <w:tcW w:w="1106" w:type="dxa"/>
          </w:tcPr>
          <w:p w:rsidR="00645DDF" w:rsidRDefault="00645DDF" w:rsidP="001544E5">
            <w:pPr>
              <w:rPr>
                <w:rFonts w:cs="Arial"/>
                <w:sz w:val="20"/>
                <w:szCs w:val="20"/>
              </w:rPr>
            </w:pPr>
            <w:r>
              <w:rPr>
                <w:rFonts w:cs="Arial"/>
                <w:sz w:val="20"/>
                <w:szCs w:val="20"/>
              </w:rPr>
              <w:t>11/15/13</w:t>
            </w:r>
          </w:p>
        </w:tc>
        <w:tc>
          <w:tcPr>
            <w:tcW w:w="3247" w:type="dxa"/>
          </w:tcPr>
          <w:p w:rsidR="00645DDF" w:rsidRDefault="00645DDF" w:rsidP="00360845">
            <w:pPr>
              <w:rPr>
                <w:rFonts w:cs="Arial"/>
                <w:sz w:val="20"/>
                <w:szCs w:val="20"/>
              </w:rPr>
            </w:pPr>
            <w:r>
              <w:rPr>
                <w:rFonts w:cs="Arial"/>
                <w:sz w:val="20"/>
                <w:szCs w:val="20"/>
              </w:rPr>
              <w:t>Gerald Bartsch v El</w:t>
            </w:r>
            <w:r w:rsidR="00AD02C4">
              <w:rPr>
                <w:rFonts w:cs="Arial"/>
                <w:sz w:val="20"/>
                <w:szCs w:val="20"/>
              </w:rPr>
              <w:t>k</w:t>
            </w:r>
            <w:r>
              <w:rPr>
                <w:rFonts w:cs="Arial"/>
                <w:sz w:val="20"/>
                <w:szCs w:val="20"/>
              </w:rPr>
              <w:t>ton School District</w:t>
            </w:r>
          </w:p>
        </w:tc>
        <w:tc>
          <w:tcPr>
            <w:tcW w:w="5242" w:type="dxa"/>
          </w:tcPr>
          <w:p w:rsidR="004B7B1A" w:rsidRDefault="004B7B1A" w:rsidP="004B7B1A">
            <w:pPr>
              <w:rPr>
                <w:rFonts w:cs="Arial"/>
                <w:sz w:val="20"/>
                <w:szCs w:val="20"/>
              </w:rPr>
            </w:pPr>
            <w:hyperlink r:id="rId9" w:history="1">
              <w:r w:rsidRPr="00352E16">
                <w:rPr>
                  <w:rStyle w:val="Hyperlink"/>
                  <w:rFonts w:cs="Arial"/>
                  <w:sz w:val="20"/>
                  <w:szCs w:val="20"/>
                </w:rPr>
                <w:t>http://www.o</w:t>
              </w:r>
              <w:r w:rsidRPr="00352E16">
                <w:rPr>
                  <w:rStyle w:val="Hyperlink"/>
                  <w:rFonts w:cs="Arial"/>
                  <w:sz w:val="20"/>
                  <w:szCs w:val="20"/>
                </w:rPr>
                <w:t>d</w:t>
              </w:r>
              <w:r w:rsidRPr="00352E16">
                <w:rPr>
                  <w:rStyle w:val="Hyperlink"/>
                  <w:rFonts w:cs="Arial"/>
                  <w:sz w:val="20"/>
                  <w:szCs w:val="20"/>
                </w:rPr>
                <w:t>e.state.or.us/wma/fdab/13-11-bartsch-findings-of-fact.pdf</w:t>
              </w:r>
            </w:hyperlink>
          </w:p>
          <w:p w:rsidR="00C64936" w:rsidRDefault="00C64936" w:rsidP="004B7B1A">
            <w:pPr>
              <w:rPr>
                <w:rFonts w:cs="Arial"/>
                <w:sz w:val="20"/>
                <w:szCs w:val="20"/>
              </w:rPr>
            </w:pPr>
          </w:p>
        </w:tc>
      </w:tr>
      <w:tr w:rsidR="00734032" w:rsidRPr="00970AEA" w:rsidTr="00F069BE">
        <w:tc>
          <w:tcPr>
            <w:tcW w:w="1205" w:type="dxa"/>
          </w:tcPr>
          <w:p w:rsidR="005A1ADD" w:rsidRDefault="005A1ADD" w:rsidP="001544E5">
            <w:pPr>
              <w:rPr>
                <w:rFonts w:cs="Arial"/>
                <w:sz w:val="20"/>
                <w:szCs w:val="20"/>
              </w:rPr>
            </w:pPr>
            <w:r>
              <w:rPr>
                <w:rFonts w:cs="Arial"/>
                <w:sz w:val="20"/>
                <w:szCs w:val="20"/>
              </w:rPr>
              <w:t>FDA #13-10</w:t>
            </w:r>
          </w:p>
        </w:tc>
        <w:tc>
          <w:tcPr>
            <w:tcW w:w="1106" w:type="dxa"/>
          </w:tcPr>
          <w:p w:rsidR="005A1ADD" w:rsidRDefault="005A1ADD" w:rsidP="001544E5">
            <w:pPr>
              <w:rPr>
                <w:rFonts w:cs="Arial"/>
                <w:sz w:val="20"/>
                <w:szCs w:val="20"/>
              </w:rPr>
            </w:pPr>
            <w:r>
              <w:rPr>
                <w:rFonts w:cs="Arial"/>
                <w:sz w:val="20"/>
                <w:szCs w:val="20"/>
              </w:rPr>
              <w:t>10/23/13</w:t>
            </w:r>
          </w:p>
        </w:tc>
        <w:tc>
          <w:tcPr>
            <w:tcW w:w="3247" w:type="dxa"/>
          </w:tcPr>
          <w:p w:rsidR="005A1ADD" w:rsidRDefault="005A1ADD" w:rsidP="00360845">
            <w:pPr>
              <w:rPr>
                <w:rFonts w:cs="Arial"/>
                <w:sz w:val="20"/>
                <w:szCs w:val="20"/>
              </w:rPr>
            </w:pPr>
            <w:r>
              <w:rPr>
                <w:rFonts w:cs="Arial"/>
                <w:sz w:val="20"/>
                <w:szCs w:val="20"/>
              </w:rPr>
              <w:t>Kris Kibbee v Bethel School District</w:t>
            </w:r>
          </w:p>
        </w:tc>
        <w:tc>
          <w:tcPr>
            <w:tcW w:w="5242" w:type="dxa"/>
          </w:tcPr>
          <w:p w:rsidR="004B7B1A" w:rsidRDefault="004B7B1A" w:rsidP="004B7B1A">
            <w:pPr>
              <w:rPr>
                <w:rFonts w:cs="Arial"/>
                <w:sz w:val="20"/>
                <w:szCs w:val="20"/>
              </w:rPr>
            </w:pPr>
            <w:hyperlink r:id="rId10" w:history="1">
              <w:r w:rsidRPr="00352E16">
                <w:rPr>
                  <w:rStyle w:val="Hyperlink"/>
                  <w:rFonts w:cs="Arial"/>
                  <w:sz w:val="20"/>
                  <w:szCs w:val="20"/>
                </w:rPr>
                <w:t>http://ww</w:t>
              </w:r>
              <w:r w:rsidRPr="00352E16">
                <w:rPr>
                  <w:rStyle w:val="Hyperlink"/>
                  <w:rFonts w:cs="Arial"/>
                  <w:sz w:val="20"/>
                  <w:szCs w:val="20"/>
                </w:rPr>
                <w:t>w</w:t>
              </w:r>
              <w:r w:rsidRPr="00352E16">
                <w:rPr>
                  <w:rStyle w:val="Hyperlink"/>
                  <w:rFonts w:cs="Arial"/>
                  <w:sz w:val="20"/>
                  <w:szCs w:val="20"/>
                </w:rPr>
                <w:t>.ode.state.or.us/wma/fdab/findings-of-fact-kristen-kibbee.pdf</w:t>
              </w:r>
            </w:hyperlink>
          </w:p>
          <w:p w:rsidR="00C64936" w:rsidRDefault="00C64936" w:rsidP="004B7B1A">
            <w:pPr>
              <w:rPr>
                <w:rFonts w:cs="Arial"/>
                <w:sz w:val="20"/>
                <w:szCs w:val="20"/>
              </w:rPr>
            </w:pPr>
          </w:p>
        </w:tc>
      </w:tr>
      <w:tr w:rsidR="00734032" w:rsidRPr="00970AEA" w:rsidTr="00F069BE">
        <w:tc>
          <w:tcPr>
            <w:tcW w:w="1205" w:type="dxa"/>
          </w:tcPr>
          <w:p w:rsidR="00AF004F" w:rsidRDefault="00AF004F" w:rsidP="001544E5">
            <w:pPr>
              <w:rPr>
                <w:rFonts w:cs="Arial"/>
                <w:sz w:val="20"/>
                <w:szCs w:val="20"/>
              </w:rPr>
            </w:pPr>
            <w:r>
              <w:rPr>
                <w:rFonts w:cs="Arial"/>
                <w:sz w:val="20"/>
                <w:szCs w:val="20"/>
              </w:rPr>
              <w:t>FDA #13-09</w:t>
            </w:r>
          </w:p>
        </w:tc>
        <w:tc>
          <w:tcPr>
            <w:tcW w:w="1106" w:type="dxa"/>
          </w:tcPr>
          <w:p w:rsidR="00AF004F" w:rsidRDefault="00AF004F" w:rsidP="001544E5">
            <w:pPr>
              <w:rPr>
                <w:rFonts w:cs="Arial"/>
                <w:sz w:val="20"/>
                <w:szCs w:val="20"/>
              </w:rPr>
            </w:pPr>
            <w:r>
              <w:rPr>
                <w:rFonts w:cs="Arial"/>
                <w:sz w:val="20"/>
                <w:szCs w:val="20"/>
              </w:rPr>
              <w:t>09/24/13</w:t>
            </w:r>
          </w:p>
        </w:tc>
        <w:tc>
          <w:tcPr>
            <w:tcW w:w="3247" w:type="dxa"/>
          </w:tcPr>
          <w:p w:rsidR="00AF004F" w:rsidRDefault="00AF004F" w:rsidP="002E6E89">
            <w:pPr>
              <w:rPr>
                <w:rFonts w:cs="Arial"/>
                <w:sz w:val="20"/>
                <w:szCs w:val="20"/>
              </w:rPr>
            </w:pPr>
            <w:r>
              <w:rPr>
                <w:rFonts w:cs="Arial"/>
                <w:sz w:val="20"/>
                <w:szCs w:val="20"/>
              </w:rPr>
              <w:t>Matt Montoya v Bend La Pine School District</w:t>
            </w:r>
          </w:p>
        </w:tc>
        <w:tc>
          <w:tcPr>
            <w:tcW w:w="5242" w:type="dxa"/>
          </w:tcPr>
          <w:p w:rsidR="00AF004F" w:rsidRDefault="00E47CCB" w:rsidP="00E47CCB">
            <w:pPr>
              <w:rPr>
                <w:rFonts w:cs="Arial"/>
                <w:sz w:val="20"/>
                <w:szCs w:val="20"/>
              </w:rPr>
            </w:pPr>
            <w:r>
              <w:rPr>
                <w:rFonts w:cs="Arial"/>
                <w:sz w:val="20"/>
                <w:szCs w:val="20"/>
              </w:rPr>
              <w:t xml:space="preserve">2/5/14:  </w:t>
            </w:r>
            <w:r w:rsidR="004332FF">
              <w:rPr>
                <w:rFonts w:cs="Arial"/>
                <w:sz w:val="20"/>
                <w:szCs w:val="20"/>
              </w:rPr>
              <w:t>Appeal withdrawn</w:t>
            </w:r>
            <w:r>
              <w:rPr>
                <w:rFonts w:cs="Arial"/>
                <w:sz w:val="20"/>
                <w:szCs w:val="20"/>
              </w:rPr>
              <w:t>.</w:t>
            </w:r>
          </w:p>
        </w:tc>
      </w:tr>
      <w:tr w:rsidR="00734032" w:rsidRPr="00970AEA" w:rsidTr="00F069BE">
        <w:tc>
          <w:tcPr>
            <w:tcW w:w="1205" w:type="dxa"/>
          </w:tcPr>
          <w:p w:rsidR="00560E95" w:rsidRDefault="00560E95" w:rsidP="001544E5">
            <w:pPr>
              <w:rPr>
                <w:rFonts w:cs="Arial"/>
                <w:sz w:val="20"/>
                <w:szCs w:val="20"/>
              </w:rPr>
            </w:pPr>
            <w:r>
              <w:rPr>
                <w:rFonts w:cs="Arial"/>
                <w:sz w:val="20"/>
                <w:szCs w:val="20"/>
              </w:rPr>
              <w:t>FDA #13-08</w:t>
            </w:r>
          </w:p>
        </w:tc>
        <w:tc>
          <w:tcPr>
            <w:tcW w:w="1106" w:type="dxa"/>
          </w:tcPr>
          <w:p w:rsidR="00560E95" w:rsidRDefault="00560E95" w:rsidP="001544E5">
            <w:pPr>
              <w:rPr>
                <w:rFonts w:cs="Arial"/>
                <w:sz w:val="20"/>
                <w:szCs w:val="20"/>
              </w:rPr>
            </w:pPr>
            <w:r>
              <w:rPr>
                <w:rFonts w:cs="Arial"/>
                <w:sz w:val="20"/>
                <w:szCs w:val="20"/>
              </w:rPr>
              <w:t>07/12/13</w:t>
            </w:r>
          </w:p>
        </w:tc>
        <w:tc>
          <w:tcPr>
            <w:tcW w:w="3247" w:type="dxa"/>
          </w:tcPr>
          <w:p w:rsidR="00560E95" w:rsidRDefault="00560E95" w:rsidP="002E6E89">
            <w:pPr>
              <w:rPr>
                <w:rFonts w:cs="Arial"/>
                <w:sz w:val="20"/>
                <w:szCs w:val="20"/>
              </w:rPr>
            </w:pPr>
            <w:r>
              <w:rPr>
                <w:rFonts w:cs="Arial"/>
                <w:sz w:val="20"/>
                <w:szCs w:val="20"/>
              </w:rPr>
              <w:t>Jon Bishop v Riddle School District</w:t>
            </w:r>
          </w:p>
        </w:tc>
        <w:tc>
          <w:tcPr>
            <w:tcW w:w="5242" w:type="dxa"/>
          </w:tcPr>
          <w:p w:rsidR="00486BDF" w:rsidRDefault="00AD02C4" w:rsidP="00486BDF">
            <w:pPr>
              <w:rPr>
                <w:rFonts w:cs="Arial"/>
                <w:sz w:val="20"/>
                <w:szCs w:val="20"/>
              </w:rPr>
            </w:pPr>
            <w:r>
              <w:rPr>
                <w:rFonts w:cs="Arial"/>
                <w:sz w:val="20"/>
                <w:szCs w:val="20"/>
              </w:rPr>
              <w:t xml:space="preserve">12/11/2013: </w:t>
            </w:r>
            <w:r w:rsidR="00486BDF">
              <w:rPr>
                <w:rFonts w:cs="Arial"/>
                <w:sz w:val="20"/>
                <w:szCs w:val="20"/>
              </w:rPr>
              <w:t xml:space="preserve">Resolution: </w:t>
            </w:r>
            <w:r w:rsidR="00735E2A">
              <w:rPr>
                <w:rFonts w:cs="Arial"/>
                <w:sz w:val="20"/>
                <w:szCs w:val="20"/>
              </w:rPr>
              <w:t xml:space="preserve">The dismissal of Appellant </w:t>
            </w:r>
            <w:proofErr w:type="gramStart"/>
            <w:r w:rsidR="00735E2A">
              <w:rPr>
                <w:rFonts w:cs="Arial"/>
                <w:sz w:val="20"/>
                <w:szCs w:val="20"/>
              </w:rPr>
              <w:t>is sustained</w:t>
            </w:r>
            <w:proofErr w:type="gramEnd"/>
            <w:r w:rsidR="00735E2A">
              <w:rPr>
                <w:rFonts w:cs="Arial"/>
                <w:sz w:val="20"/>
                <w:szCs w:val="20"/>
              </w:rPr>
              <w:t xml:space="preserve"> and the appeal is dismissed.</w:t>
            </w:r>
          </w:p>
        </w:tc>
      </w:tr>
      <w:tr w:rsidR="00734032" w:rsidRPr="00970AEA" w:rsidTr="00F069BE">
        <w:tc>
          <w:tcPr>
            <w:tcW w:w="1205" w:type="dxa"/>
          </w:tcPr>
          <w:p w:rsidR="0000576A" w:rsidRDefault="0000576A" w:rsidP="001544E5">
            <w:pPr>
              <w:rPr>
                <w:rFonts w:cs="Arial"/>
                <w:sz w:val="20"/>
                <w:szCs w:val="20"/>
              </w:rPr>
            </w:pPr>
            <w:r>
              <w:rPr>
                <w:rFonts w:cs="Arial"/>
                <w:sz w:val="20"/>
                <w:szCs w:val="20"/>
              </w:rPr>
              <w:t>FDA #13-07</w:t>
            </w:r>
          </w:p>
        </w:tc>
        <w:tc>
          <w:tcPr>
            <w:tcW w:w="1106" w:type="dxa"/>
          </w:tcPr>
          <w:p w:rsidR="0000576A" w:rsidRDefault="0000576A" w:rsidP="001544E5">
            <w:pPr>
              <w:rPr>
                <w:rFonts w:cs="Arial"/>
                <w:sz w:val="20"/>
                <w:szCs w:val="20"/>
              </w:rPr>
            </w:pPr>
            <w:r>
              <w:rPr>
                <w:rFonts w:cs="Arial"/>
                <w:sz w:val="20"/>
                <w:szCs w:val="20"/>
              </w:rPr>
              <w:t>06/27/13</w:t>
            </w:r>
          </w:p>
        </w:tc>
        <w:tc>
          <w:tcPr>
            <w:tcW w:w="3247" w:type="dxa"/>
          </w:tcPr>
          <w:p w:rsidR="0000576A" w:rsidRDefault="0000576A" w:rsidP="002E6E89">
            <w:pPr>
              <w:rPr>
                <w:rFonts w:cs="Arial"/>
                <w:sz w:val="20"/>
                <w:szCs w:val="20"/>
              </w:rPr>
            </w:pPr>
            <w:r>
              <w:rPr>
                <w:rFonts w:cs="Arial"/>
                <w:sz w:val="20"/>
                <w:szCs w:val="20"/>
              </w:rPr>
              <w:t>Devon Dorn v Three Rivers School District</w:t>
            </w:r>
          </w:p>
        </w:tc>
        <w:tc>
          <w:tcPr>
            <w:tcW w:w="5242" w:type="dxa"/>
          </w:tcPr>
          <w:p w:rsidR="0000576A" w:rsidRDefault="004332FF" w:rsidP="00A2105E">
            <w:pPr>
              <w:rPr>
                <w:rFonts w:cs="Arial"/>
                <w:sz w:val="20"/>
                <w:szCs w:val="20"/>
              </w:rPr>
            </w:pPr>
            <w:r>
              <w:rPr>
                <w:rFonts w:cs="Arial"/>
                <w:sz w:val="20"/>
                <w:szCs w:val="20"/>
              </w:rPr>
              <w:t>Case settled prior to h</w:t>
            </w:r>
            <w:r w:rsidR="00A2105E">
              <w:rPr>
                <w:rFonts w:cs="Arial"/>
                <w:sz w:val="20"/>
                <w:szCs w:val="20"/>
              </w:rPr>
              <w:t>earing.</w:t>
            </w:r>
          </w:p>
        </w:tc>
      </w:tr>
      <w:tr w:rsidR="00734032" w:rsidRPr="00970AEA" w:rsidTr="00F069BE">
        <w:tc>
          <w:tcPr>
            <w:tcW w:w="1205" w:type="dxa"/>
          </w:tcPr>
          <w:p w:rsidR="00B86D28" w:rsidRDefault="002E6E89" w:rsidP="001544E5">
            <w:pPr>
              <w:rPr>
                <w:rFonts w:cs="Arial"/>
                <w:sz w:val="20"/>
                <w:szCs w:val="20"/>
              </w:rPr>
            </w:pPr>
            <w:r>
              <w:rPr>
                <w:rFonts w:cs="Arial"/>
                <w:sz w:val="20"/>
                <w:szCs w:val="20"/>
              </w:rPr>
              <w:t>FDA #13-06</w:t>
            </w:r>
          </w:p>
        </w:tc>
        <w:tc>
          <w:tcPr>
            <w:tcW w:w="1106" w:type="dxa"/>
          </w:tcPr>
          <w:p w:rsidR="00B86D28" w:rsidRDefault="002E6E89" w:rsidP="001544E5">
            <w:pPr>
              <w:rPr>
                <w:rFonts w:cs="Arial"/>
                <w:sz w:val="20"/>
                <w:szCs w:val="20"/>
              </w:rPr>
            </w:pPr>
            <w:r>
              <w:rPr>
                <w:rFonts w:cs="Arial"/>
                <w:sz w:val="20"/>
                <w:szCs w:val="20"/>
              </w:rPr>
              <w:t>04/12/13</w:t>
            </w:r>
          </w:p>
        </w:tc>
        <w:tc>
          <w:tcPr>
            <w:tcW w:w="3247" w:type="dxa"/>
          </w:tcPr>
          <w:p w:rsidR="00B86D28" w:rsidRDefault="002E6E89" w:rsidP="002E6E89">
            <w:pPr>
              <w:rPr>
                <w:rFonts w:cs="Arial"/>
                <w:sz w:val="20"/>
                <w:szCs w:val="20"/>
              </w:rPr>
            </w:pPr>
            <w:r>
              <w:rPr>
                <w:rFonts w:cs="Arial"/>
                <w:sz w:val="20"/>
                <w:szCs w:val="20"/>
              </w:rPr>
              <w:t>Natalie Liggett v Willamette ESD</w:t>
            </w:r>
          </w:p>
        </w:tc>
        <w:tc>
          <w:tcPr>
            <w:tcW w:w="5242" w:type="dxa"/>
          </w:tcPr>
          <w:p w:rsidR="00B86D28" w:rsidRPr="00970AEA" w:rsidRDefault="004332FF" w:rsidP="00F22ED3">
            <w:pPr>
              <w:rPr>
                <w:rFonts w:cs="Arial"/>
                <w:sz w:val="20"/>
                <w:szCs w:val="20"/>
              </w:rPr>
            </w:pPr>
            <w:r>
              <w:rPr>
                <w:rFonts w:cs="Arial"/>
                <w:sz w:val="20"/>
                <w:szCs w:val="20"/>
              </w:rPr>
              <w:t>2/5/14:  Notification received that case settled prior to hearing.</w:t>
            </w:r>
          </w:p>
        </w:tc>
      </w:tr>
      <w:tr w:rsidR="00734032" w:rsidRPr="00970AEA" w:rsidTr="00F069BE">
        <w:tc>
          <w:tcPr>
            <w:tcW w:w="1205" w:type="dxa"/>
          </w:tcPr>
          <w:p w:rsidR="00B86D28" w:rsidRDefault="002E6E89" w:rsidP="001544E5">
            <w:pPr>
              <w:rPr>
                <w:rFonts w:cs="Arial"/>
                <w:sz w:val="20"/>
                <w:szCs w:val="20"/>
              </w:rPr>
            </w:pPr>
            <w:r>
              <w:rPr>
                <w:rFonts w:cs="Arial"/>
                <w:sz w:val="20"/>
                <w:szCs w:val="20"/>
              </w:rPr>
              <w:t>FDA #13-05</w:t>
            </w:r>
          </w:p>
        </w:tc>
        <w:tc>
          <w:tcPr>
            <w:tcW w:w="1106" w:type="dxa"/>
          </w:tcPr>
          <w:p w:rsidR="00B86D28" w:rsidRDefault="002E6E89" w:rsidP="001544E5">
            <w:pPr>
              <w:rPr>
                <w:rFonts w:cs="Arial"/>
                <w:sz w:val="20"/>
                <w:szCs w:val="20"/>
              </w:rPr>
            </w:pPr>
            <w:r>
              <w:rPr>
                <w:rFonts w:cs="Arial"/>
                <w:sz w:val="20"/>
                <w:szCs w:val="20"/>
              </w:rPr>
              <w:t>03/21/13</w:t>
            </w:r>
          </w:p>
        </w:tc>
        <w:tc>
          <w:tcPr>
            <w:tcW w:w="3247" w:type="dxa"/>
          </w:tcPr>
          <w:p w:rsidR="00B86D28" w:rsidRDefault="002E6E89" w:rsidP="001544E5">
            <w:pPr>
              <w:rPr>
                <w:rFonts w:cs="Arial"/>
                <w:sz w:val="20"/>
                <w:szCs w:val="20"/>
              </w:rPr>
            </w:pPr>
            <w:r>
              <w:rPr>
                <w:rFonts w:cs="Arial"/>
                <w:sz w:val="20"/>
                <w:szCs w:val="20"/>
              </w:rPr>
              <w:t>Shawn Brown v North Powder School District</w:t>
            </w:r>
          </w:p>
        </w:tc>
        <w:tc>
          <w:tcPr>
            <w:tcW w:w="5242" w:type="dxa"/>
          </w:tcPr>
          <w:p w:rsidR="00B86D28" w:rsidRPr="00970AEA" w:rsidRDefault="002E6E89" w:rsidP="002E6E89">
            <w:pPr>
              <w:rPr>
                <w:rFonts w:cs="Arial"/>
                <w:sz w:val="20"/>
                <w:szCs w:val="20"/>
              </w:rPr>
            </w:pPr>
            <w:r>
              <w:rPr>
                <w:rFonts w:cs="Arial"/>
                <w:sz w:val="20"/>
                <w:szCs w:val="20"/>
              </w:rPr>
              <w:t>Appeal withdrawn.</w:t>
            </w:r>
          </w:p>
        </w:tc>
      </w:tr>
      <w:tr w:rsidR="00734032" w:rsidRPr="00970AEA" w:rsidTr="00F069BE">
        <w:tc>
          <w:tcPr>
            <w:tcW w:w="1205" w:type="dxa"/>
          </w:tcPr>
          <w:p w:rsidR="00403B6A" w:rsidRPr="00970AEA" w:rsidRDefault="004A6993" w:rsidP="001544E5">
            <w:pPr>
              <w:rPr>
                <w:rFonts w:cs="Arial"/>
                <w:sz w:val="20"/>
                <w:szCs w:val="20"/>
              </w:rPr>
            </w:pPr>
            <w:r>
              <w:rPr>
                <w:rFonts w:cs="Arial"/>
                <w:sz w:val="20"/>
                <w:szCs w:val="20"/>
              </w:rPr>
              <w:t>FDA #13-04</w:t>
            </w:r>
          </w:p>
        </w:tc>
        <w:tc>
          <w:tcPr>
            <w:tcW w:w="1106" w:type="dxa"/>
          </w:tcPr>
          <w:p w:rsidR="00403B6A" w:rsidRPr="00970AEA" w:rsidRDefault="004A6993" w:rsidP="001544E5">
            <w:pPr>
              <w:rPr>
                <w:rFonts w:cs="Arial"/>
                <w:sz w:val="20"/>
                <w:szCs w:val="20"/>
              </w:rPr>
            </w:pPr>
            <w:r>
              <w:rPr>
                <w:rFonts w:cs="Arial"/>
                <w:sz w:val="20"/>
                <w:szCs w:val="20"/>
              </w:rPr>
              <w:t>03/18/13</w:t>
            </w:r>
          </w:p>
        </w:tc>
        <w:tc>
          <w:tcPr>
            <w:tcW w:w="3247" w:type="dxa"/>
          </w:tcPr>
          <w:p w:rsidR="00403B6A" w:rsidRPr="00970AEA" w:rsidRDefault="004A6993" w:rsidP="001544E5">
            <w:pPr>
              <w:rPr>
                <w:rFonts w:cs="Arial"/>
                <w:sz w:val="20"/>
                <w:szCs w:val="20"/>
              </w:rPr>
            </w:pPr>
            <w:r>
              <w:rPr>
                <w:rFonts w:cs="Arial"/>
                <w:sz w:val="20"/>
                <w:szCs w:val="20"/>
              </w:rPr>
              <w:t>Michele Ford v Salem-Keizer Public Schools</w:t>
            </w:r>
          </w:p>
        </w:tc>
        <w:tc>
          <w:tcPr>
            <w:tcW w:w="5242" w:type="dxa"/>
          </w:tcPr>
          <w:p w:rsidR="00403B6A" w:rsidRPr="00970AEA" w:rsidRDefault="002E6E89" w:rsidP="001544E5">
            <w:pPr>
              <w:rPr>
                <w:rFonts w:cs="Arial"/>
                <w:sz w:val="20"/>
                <w:szCs w:val="20"/>
              </w:rPr>
            </w:pPr>
            <w:r>
              <w:rPr>
                <w:rFonts w:cs="Arial"/>
                <w:sz w:val="20"/>
                <w:szCs w:val="20"/>
              </w:rPr>
              <w:t>Appeal withdrawn.</w:t>
            </w:r>
          </w:p>
        </w:tc>
      </w:tr>
      <w:tr w:rsidR="00734032" w:rsidRPr="00970AEA" w:rsidTr="00F069BE">
        <w:tc>
          <w:tcPr>
            <w:tcW w:w="1205" w:type="dxa"/>
          </w:tcPr>
          <w:p w:rsidR="00403B6A" w:rsidRPr="00970AEA" w:rsidRDefault="00403B6A" w:rsidP="00403B6A">
            <w:pPr>
              <w:rPr>
                <w:rFonts w:cs="Arial"/>
                <w:sz w:val="20"/>
                <w:szCs w:val="20"/>
              </w:rPr>
            </w:pPr>
            <w:r w:rsidRPr="00970AEA">
              <w:rPr>
                <w:rFonts w:cs="Arial"/>
                <w:sz w:val="20"/>
                <w:szCs w:val="20"/>
              </w:rPr>
              <w:t>FDA #1</w:t>
            </w:r>
            <w:r>
              <w:rPr>
                <w:rFonts w:cs="Arial"/>
                <w:sz w:val="20"/>
                <w:szCs w:val="20"/>
              </w:rPr>
              <w:t>3</w:t>
            </w:r>
            <w:r w:rsidRPr="00970AEA">
              <w:rPr>
                <w:rFonts w:cs="Arial"/>
                <w:sz w:val="20"/>
                <w:szCs w:val="20"/>
              </w:rPr>
              <w:t>-0</w:t>
            </w:r>
            <w:r>
              <w:rPr>
                <w:rFonts w:cs="Arial"/>
                <w:sz w:val="20"/>
                <w:szCs w:val="20"/>
              </w:rPr>
              <w:t>3</w:t>
            </w:r>
          </w:p>
        </w:tc>
        <w:tc>
          <w:tcPr>
            <w:tcW w:w="1106" w:type="dxa"/>
          </w:tcPr>
          <w:p w:rsidR="00403B6A" w:rsidRPr="00970AEA" w:rsidRDefault="00403B6A" w:rsidP="001544E5">
            <w:pPr>
              <w:rPr>
                <w:rFonts w:cs="Arial"/>
                <w:sz w:val="20"/>
                <w:szCs w:val="20"/>
              </w:rPr>
            </w:pPr>
            <w:r>
              <w:rPr>
                <w:rFonts w:cs="Arial"/>
                <w:sz w:val="20"/>
                <w:szCs w:val="20"/>
              </w:rPr>
              <w:t>03/14/13</w:t>
            </w:r>
          </w:p>
        </w:tc>
        <w:tc>
          <w:tcPr>
            <w:tcW w:w="3247" w:type="dxa"/>
          </w:tcPr>
          <w:p w:rsidR="00403B6A" w:rsidRPr="00970AEA" w:rsidRDefault="00403B6A" w:rsidP="001544E5">
            <w:pPr>
              <w:rPr>
                <w:rFonts w:cs="Arial"/>
                <w:sz w:val="20"/>
                <w:szCs w:val="20"/>
              </w:rPr>
            </w:pPr>
            <w:r>
              <w:rPr>
                <w:rFonts w:cs="Arial"/>
                <w:sz w:val="20"/>
                <w:szCs w:val="20"/>
              </w:rPr>
              <w:t>Daniel Berrier v SD No. 1, Multnomah County, Portland Public Schools</w:t>
            </w:r>
          </w:p>
        </w:tc>
        <w:tc>
          <w:tcPr>
            <w:tcW w:w="5242" w:type="dxa"/>
          </w:tcPr>
          <w:p w:rsidR="00F9629D" w:rsidRDefault="00F9629D" w:rsidP="002E6E89">
            <w:pPr>
              <w:rPr>
                <w:rFonts w:cs="Arial"/>
                <w:sz w:val="20"/>
                <w:szCs w:val="20"/>
              </w:rPr>
            </w:pPr>
            <w:r>
              <w:rPr>
                <w:rFonts w:cs="Arial"/>
                <w:sz w:val="20"/>
                <w:szCs w:val="20"/>
              </w:rPr>
              <w:t>09/19/13: Appeal withdrawn.</w:t>
            </w:r>
          </w:p>
          <w:p w:rsidR="00403B6A" w:rsidRPr="00970AEA" w:rsidRDefault="002E6E89" w:rsidP="002E6E89">
            <w:pPr>
              <w:rPr>
                <w:rFonts w:cs="Arial"/>
                <w:sz w:val="20"/>
                <w:szCs w:val="20"/>
              </w:rPr>
            </w:pPr>
            <w:r>
              <w:rPr>
                <w:rFonts w:cs="Arial"/>
                <w:sz w:val="20"/>
                <w:szCs w:val="20"/>
              </w:rPr>
              <w:t xml:space="preserve">Received “Stipulation of Parties Concerning FDAB Hearing” on 4/05/13, granting waiver of </w:t>
            </w:r>
            <w:r w:rsidRPr="002E6E89">
              <w:rPr>
                <w:rFonts w:cs="Arial"/>
                <w:sz w:val="20"/>
                <w:szCs w:val="20"/>
              </w:rPr>
              <w:t xml:space="preserve">100-day </w:t>
            </w:r>
            <w:r w:rsidRPr="002E6E89">
              <w:rPr>
                <w:rFonts w:cs="Arial"/>
                <w:sz w:val="20"/>
                <w:szCs w:val="20"/>
              </w:rPr>
              <w:lastRenderedPageBreak/>
              <w:t>statutory hearing requirement and an abeyance pending the outcome of a determination on arbitrability of case.</w:t>
            </w:r>
          </w:p>
        </w:tc>
      </w:tr>
      <w:tr w:rsidR="00734032" w:rsidRPr="00970AEA" w:rsidTr="00F069BE">
        <w:tc>
          <w:tcPr>
            <w:tcW w:w="1205" w:type="dxa"/>
          </w:tcPr>
          <w:p w:rsidR="00403B6A" w:rsidRPr="00970AEA" w:rsidRDefault="00403B6A" w:rsidP="00403B6A">
            <w:pPr>
              <w:rPr>
                <w:rFonts w:cs="Arial"/>
                <w:sz w:val="20"/>
                <w:szCs w:val="20"/>
              </w:rPr>
            </w:pPr>
            <w:r>
              <w:rPr>
                <w:rFonts w:cs="Arial"/>
                <w:sz w:val="20"/>
                <w:szCs w:val="20"/>
              </w:rPr>
              <w:lastRenderedPageBreak/>
              <w:t>FDA #13</w:t>
            </w:r>
            <w:r w:rsidRPr="00970AEA">
              <w:rPr>
                <w:rFonts w:cs="Arial"/>
                <w:sz w:val="20"/>
                <w:szCs w:val="20"/>
              </w:rPr>
              <w:t>-0</w:t>
            </w:r>
            <w:r>
              <w:rPr>
                <w:rFonts w:cs="Arial"/>
                <w:sz w:val="20"/>
                <w:szCs w:val="20"/>
              </w:rPr>
              <w:t>2</w:t>
            </w:r>
          </w:p>
        </w:tc>
        <w:tc>
          <w:tcPr>
            <w:tcW w:w="1106" w:type="dxa"/>
          </w:tcPr>
          <w:p w:rsidR="00403B6A" w:rsidRPr="00970AEA" w:rsidRDefault="00403B6A" w:rsidP="001544E5">
            <w:pPr>
              <w:rPr>
                <w:rFonts w:cs="Arial"/>
                <w:sz w:val="20"/>
                <w:szCs w:val="20"/>
              </w:rPr>
            </w:pPr>
            <w:r>
              <w:rPr>
                <w:rFonts w:cs="Arial"/>
                <w:sz w:val="20"/>
                <w:szCs w:val="20"/>
              </w:rPr>
              <w:t>03/13/13</w:t>
            </w:r>
          </w:p>
        </w:tc>
        <w:tc>
          <w:tcPr>
            <w:tcW w:w="3247" w:type="dxa"/>
          </w:tcPr>
          <w:p w:rsidR="00403B6A" w:rsidRPr="00970AEA" w:rsidRDefault="00403B6A" w:rsidP="001544E5">
            <w:pPr>
              <w:rPr>
                <w:rFonts w:cs="Arial"/>
                <w:sz w:val="20"/>
                <w:szCs w:val="20"/>
              </w:rPr>
            </w:pPr>
            <w:r>
              <w:rPr>
                <w:rFonts w:cs="Arial"/>
                <w:sz w:val="20"/>
                <w:szCs w:val="20"/>
              </w:rPr>
              <w:t>Chris Weber v SD No. 1, Multnomah County, Portland Public Schools</w:t>
            </w:r>
          </w:p>
        </w:tc>
        <w:tc>
          <w:tcPr>
            <w:tcW w:w="5242" w:type="dxa"/>
          </w:tcPr>
          <w:p w:rsidR="00F9629D" w:rsidRDefault="00F9629D" w:rsidP="001544E5">
            <w:pPr>
              <w:rPr>
                <w:rFonts w:cs="Arial"/>
                <w:sz w:val="20"/>
                <w:szCs w:val="20"/>
              </w:rPr>
            </w:pPr>
            <w:r>
              <w:rPr>
                <w:rFonts w:cs="Arial"/>
                <w:sz w:val="20"/>
                <w:szCs w:val="20"/>
              </w:rPr>
              <w:t>9/19/13: Appeal withdrawn.</w:t>
            </w:r>
          </w:p>
          <w:p w:rsidR="00403B6A" w:rsidRPr="00970AEA" w:rsidRDefault="002E6E89" w:rsidP="001544E5">
            <w:pPr>
              <w:rPr>
                <w:rFonts w:cs="Arial"/>
                <w:sz w:val="20"/>
                <w:szCs w:val="20"/>
              </w:rPr>
            </w:pPr>
            <w:r>
              <w:rPr>
                <w:rFonts w:cs="Arial"/>
                <w:sz w:val="20"/>
                <w:szCs w:val="20"/>
              </w:rPr>
              <w:t xml:space="preserve">Received “Stipulation of Parties Concerning FDAB Hearing” on 3/28/13, granting waiver of </w:t>
            </w:r>
            <w:r w:rsidRPr="002E6E89">
              <w:rPr>
                <w:rFonts w:cs="Arial"/>
                <w:sz w:val="20"/>
                <w:szCs w:val="20"/>
              </w:rPr>
              <w:t>100-day statutory hearing requirement and an abeyance pending the outcome of a determination on arbitrability of case.</w:t>
            </w:r>
          </w:p>
        </w:tc>
      </w:tr>
      <w:tr w:rsidR="00734032" w:rsidRPr="00970AEA" w:rsidTr="00F069BE">
        <w:tc>
          <w:tcPr>
            <w:tcW w:w="1205" w:type="dxa"/>
          </w:tcPr>
          <w:p w:rsidR="00403B6A" w:rsidRPr="00970AEA" w:rsidRDefault="00403B6A" w:rsidP="00403B6A">
            <w:pPr>
              <w:rPr>
                <w:rFonts w:cs="Arial"/>
                <w:sz w:val="20"/>
                <w:szCs w:val="20"/>
              </w:rPr>
            </w:pPr>
            <w:r>
              <w:rPr>
                <w:rFonts w:cs="Arial"/>
                <w:sz w:val="20"/>
                <w:szCs w:val="20"/>
              </w:rPr>
              <w:t>FDA #13</w:t>
            </w:r>
            <w:r w:rsidRPr="00970AEA">
              <w:rPr>
                <w:rFonts w:cs="Arial"/>
                <w:sz w:val="20"/>
                <w:szCs w:val="20"/>
              </w:rPr>
              <w:t>-0</w:t>
            </w:r>
            <w:r>
              <w:rPr>
                <w:rFonts w:cs="Arial"/>
                <w:sz w:val="20"/>
                <w:szCs w:val="20"/>
              </w:rPr>
              <w:t>1</w:t>
            </w:r>
          </w:p>
        </w:tc>
        <w:tc>
          <w:tcPr>
            <w:tcW w:w="1106" w:type="dxa"/>
          </w:tcPr>
          <w:p w:rsidR="00403B6A" w:rsidRPr="00970AEA" w:rsidRDefault="00403B6A" w:rsidP="00403B6A">
            <w:pPr>
              <w:rPr>
                <w:rFonts w:cs="Arial"/>
                <w:sz w:val="20"/>
                <w:szCs w:val="20"/>
              </w:rPr>
            </w:pPr>
            <w:r>
              <w:rPr>
                <w:rFonts w:cs="Arial"/>
                <w:sz w:val="20"/>
                <w:szCs w:val="20"/>
              </w:rPr>
              <w:t>02/01/13</w:t>
            </w:r>
          </w:p>
        </w:tc>
        <w:tc>
          <w:tcPr>
            <w:tcW w:w="3247" w:type="dxa"/>
          </w:tcPr>
          <w:p w:rsidR="00403B6A" w:rsidRPr="00970AEA" w:rsidRDefault="00403B6A" w:rsidP="001544E5">
            <w:pPr>
              <w:rPr>
                <w:rFonts w:cs="Arial"/>
                <w:sz w:val="20"/>
                <w:szCs w:val="20"/>
              </w:rPr>
            </w:pPr>
            <w:r>
              <w:rPr>
                <w:rFonts w:cs="Arial"/>
                <w:sz w:val="20"/>
                <w:szCs w:val="20"/>
              </w:rPr>
              <w:t>Debi Meier v Salem-Keizer Public Schools</w:t>
            </w:r>
          </w:p>
        </w:tc>
        <w:tc>
          <w:tcPr>
            <w:tcW w:w="5242" w:type="dxa"/>
          </w:tcPr>
          <w:p w:rsidR="001635A9" w:rsidRDefault="008B11FC" w:rsidP="00685F2E">
            <w:pPr>
              <w:rPr>
                <w:rFonts w:cs="Arial"/>
                <w:sz w:val="20"/>
                <w:szCs w:val="20"/>
              </w:rPr>
            </w:pPr>
            <w:r>
              <w:rPr>
                <w:rFonts w:cs="Arial"/>
                <w:sz w:val="20"/>
                <w:szCs w:val="20"/>
              </w:rPr>
              <w:t>2017</w:t>
            </w:r>
            <w:r w:rsidR="00FA683F">
              <w:rPr>
                <w:rFonts w:cs="Arial"/>
                <w:sz w:val="20"/>
                <w:szCs w:val="20"/>
              </w:rPr>
              <w:t xml:space="preserve">: </w:t>
            </w:r>
            <w:r>
              <w:rPr>
                <w:rFonts w:cs="Arial"/>
                <w:sz w:val="20"/>
                <w:szCs w:val="20"/>
              </w:rPr>
              <w:t>Petition for review of the decision of the Court of Appeals filed with the Supreme Court.</w:t>
            </w:r>
            <w:r w:rsidR="00FA683F">
              <w:rPr>
                <w:rFonts w:cs="Arial"/>
                <w:sz w:val="20"/>
                <w:szCs w:val="20"/>
              </w:rPr>
              <w:t xml:space="preserve"> </w:t>
            </w:r>
          </w:p>
          <w:p w:rsidR="00FA683F" w:rsidRDefault="00FA683F" w:rsidP="00685F2E">
            <w:pPr>
              <w:rPr>
                <w:rFonts w:cs="Arial"/>
                <w:sz w:val="20"/>
                <w:szCs w:val="20"/>
              </w:rPr>
            </w:pPr>
          </w:p>
          <w:p w:rsidR="00EE760C" w:rsidRDefault="00C80AE5" w:rsidP="00685F2E">
            <w:pPr>
              <w:rPr>
                <w:rFonts w:cs="Arial"/>
                <w:sz w:val="20"/>
                <w:szCs w:val="20"/>
              </w:rPr>
            </w:pPr>
            <w:r>
              <w:rPr>
                <w:rFonts w:cs="Arial"/>
                <w:sz w:val="20"/>
                <w:szCs w:val="20"/>
              </w:rPr>
              <w:t>3/22/</w:t>
            </w:r>
            <w:r w:rsidR="00EE760C">
              <w:rPr>
                <w:rFonts w:cs="Arial"/>
                <w:sz w:val="20"/>
                <w:szCs w:val="20"/>
              </w:rPr>
              <w:t>1</w:t>
            </w:r>
            <w:r>
              <w:rPr>
                <w:rFonts w:cs="Arial"/>
                <w:sz w:val="20"/>
                <w:szCs w:val="20"/>
              </w:rPr>
              <w:t>7</w:t>
            </w:r>
            <w:r w:rsidR="00EE760C">
              <w:rPr>
                <w:rFonts w:cs="Arial"/>
                <w:sz w:val="20"/>
                <w:szCs w:val="20"/>
              </w:rPr>
              <w:t>: Court of Appeals</w:t>
            </w:r>
            <w:r>
              <w:rPr>
                <w:rFonts w:cs="Arial"/>
                <w:sz w:val="20"/>
                <w:szCs w:val="20"/>
              </w:rPr>
              <w:t xml:space="preserve"> affirms FDAB decision </w:t>
            </w:r>
            <w:hyperlink r:id="rId11" w:history="1">
              <w:r w:rsidRPr="00C80AE5">
                <w:rPr>
                  <w:rStyle w:val="Hyperlink"/>
                  <w:rFonts w:cs="Arial"/>
                  <w:sz w:val="20"/>
                  <w:szCs w:val="20"/>
                </w:rPr>
                <w:t>http://www.publications.oj</w:t>
              </w:r>
              <w:r w:rsidRPr="00C80AE5">
                <w:rPr>
                  <w:rStyle w:val="Hyperlink"/>
                  <w:rFonts w:cs="Arial"/>
                  <w:sz w:val="20"/>
                  <w:szCs w:val="20"/>
                </w:rPr>
                <w:t>d</w:t>
              </w:r>
              <w:r w:rsidRPr="00C80AE5">
                <w:rPr>
                  <w:rStyle w:val="Hyperlink"/>
                  <w:rFonts w:cs="Arial"/>
                  <w:sz w:val="20"/>
                  <w:szCs w:val="20"/>
                </w:rPr>
                <w:t>.state.or</w:t>
              </w:r>
              <w:r w:rsidRPr="00C80AE5">
                <w:rPr>
                  <w:rStyle w:val="Hyperlink"/>
                  <w:rFonts w:cs="Arial"/>
                  <w:sz w:val="20"/>
                  <w:szCs w:val="20"/>
                </w:rPr>
                <w:t>.</w:t>
              </w:r>
              <w:r w:rsidRPr="00C80AE5">
                <w:rPr>
                  <w:rStyle w:val="Hyperlink"/>
                  <w:rFonts w:cs="Arial"/>
                  <w:sz w:val="20"/>
                  <w:szCs w:val="20"/>
                </w:rPr>
                <w:t>u</w:t>
              </w:r>
              <w:r w:rsidRPr="00C80AE5">
                <w:rPr>
                  <w:rStyle w:val="Hyperlink"/>
                  <w:rFonts w:cs="Arial"/>
                  <w:sz w:val="20"/>
                  <w:szCs w:val="20"/>
                </w:rPr>
                <w:t>s</w:t>
              </w:r>
              <w:r w:rsidRPr="00C80AE5">
                <w:rPr>
                  <w:rStyle w:val="Hyperlink"/>
                  <w:rFonts w:cs="Arial"/>
                  <w:sz w:val="20"/>
                  <w:szCs w:val="20"/>
                </w:rPr>
                <w:t>/d</w:t>
              </w:r>
              <w:r w:rsidRPr="00C80AE5">
                <w:rPr>
                  <w:rStyle w:val="Hyperlink"/>
                  <w:rFonts w:cs="Arial"/>
                  <w:sz w:val="20"/>
                  <w:szCs w:val="20"/>
                </w:rPr>
                <w:t>o</w:t>
              </w:r>
              <w:r w:rsidRPr="00C80AE5">
                <w:rPr>
                  <w:rStyle w:val="Hyperlink"/>
                  <w:rFonts w:cs="Arial"/>
                  <w:sz w:val="20"/>
                  <w:szCs w:val="20"/>
                </w:rPr>
                <w:t>cs/A155836.pdf</w:t>
              </w:r>
            </w:hyperlink>
          </w:p>
          <w:p w:rsidR="00EE760C" w:rsidRDefault="00EE760C" w:rsidP="00685F2E">
            <w:pPr>
              <w:rPr>
                <w:rFonts w:cs="Arial"/>
                <w:sz w:val="20"/>
                <w:szCs w:val="20"/>
              </w:rPr>
            </w:pPr>
          </w:p>
          <w:p w:rsidR="004B7B1A" w:rsidRDefault="00C7770B" w:rsidP="00685F2E">
            <w:r>
              <w:rPr>
                <w:rFonts w:cs="Arial"/>
                <w:sz w:val="20"/>
                <w:szCs w:val="20"/>
              </w:rPr>
              <w:t xml:space="preserve">8/8/13:  </w:t>
            </w:r>
            <w:r w:rsidR="00A563CA">
              <w:rPr>
                <w:rFonts w:cs="Arial"/>
                <w:sz w:val="20"/>
                <w:szCs w:val="20"/>
              </w:rPr>
              <w:t>Resolution:  “The dismissal of appellant is set aside. Appellant shall be reinstated to her position and shall be paid full back pay from the date of dismissal to the date of reinstatement.”</w:t>
            </w:r>
            <w:r w:rsidR="004B7B1A">
              <w:t xml:space="preserve"> </w:t>
            </w:r>
          </w:p>
          <w:p w:rsidR="004B7B1A" w:rsidRDefault="004B7B1A" w:rsidP="00685F2E"/>
          <w:p w:rsidR="004B7B1A" w:rsidRDefault="004B7B1A" w:rsidP="00685F2E">
            <w:pPr>
              <w:rPr>
                <w:rFonts w:cs="Arial"/>
                <w:sz w:val="20"/>
                <w:szCs w:val="20"/>
              </w:rPr>
            </w:pPr>
            <w:hyperlink r:id="rId12" w:history="1">
              <w:r w:rsidRPr="00352E16">
                <w:rPr>
                  <w:rStyle w:val="Hyperlink"/>
                  <w:rFonts w:cs="Arial"/>
                  <w:sz w:val="20"/>
                  <w:szCs w:val="20"/>
                </w:rPr>
                <w:t>http://www.ode.state.or.us/wma/fdab/justice-4692522-v1-fdab_beier_fda-13-01__order_on_reconsideration_10_17_13.pdf</w:t>
              </w:r>
            </w:hyperlink>
          </w:p>
          <w:p w:rsidR="004B7B1A" w:rsidRDefault="004B7B1A" w:rsidP="00685F2E">
            <w:pPr>
              <w:rPr>
                <w:rFonts w:cs="Arial"/>
                <w:sz w:val="20"/>
                <w:szCs w:val="20"/>
              </w:rPr>
            </w:pPr>
          </w:p>
          <w:p w:rsidR="00A563CA" w:rsidRDefault="004B7B1A" w:rsidP="00685F2E">
            <w:pPr>
              <w:rPr>
                <w:rFonts w:cs="Arial"/>
                <w:sz w:val="20"/>
                <w:szCs w:val="20"/>
              </w:rPr>
            </w:pPr>
            <w:hyperlink r:id="rId13" w:history="1">
              <w:r w:rsidRPr="00352E16">
                <w:rPr>
                  <w:rStyle w:val="Hyperlink"/>
                  <w:rFonts w:cs="Arial"/>
                  <w:sz w:val="20"/>
                  <w:szCs w:val="20"/>
                </w:rPr>
                <w:t>http://www.ode.stat</w:t>
              </w:r>
              <w:r w:rsidRPr="00352E16">
                <w:rPr>
                  <w:rStyle w:val="Hyperlink"/>
                  <w:rFonts w:cs="Arial"/>
                  <w:sz w:val="20"/>
                  <w:szCs w:val="20"/>
                </w:rPr>
                <w:t>e</w:t>
              </w:r>
              <w:r w:rsidRPr="00352E16">
                <w:rPr>
                  <w:rStyle w:val="Hyperlink"/>
                  <w:rFonts w:cs="Arial"/>
                  <w:sz w:val="20"/>
                  <w:szCs w:val="20"/>
                </w:rPr>
                <w:t>.or.us/wma/fdab/justice-4611387-v1-fdab-meier_fully_signed_order_8_8_13.pdf</w:t>
              </w:r>
            </w:hyperlink>
          </w:p>
          <w:p w:rsidR="00403B6A" w:rsidRPr="00970AEA" w:rsidRDefault="00403B6A" w:rsidP="00685F2E">
            <w:pPr>
              <w:rPr>
                <w:rFonts w:cs="Arial"/>
                <w:sz w:val="20"/>
                <w:szCs w:val="20"/>
              </w:rPr>
            </w:pPr>
          </w:p>
        </w:tc>
      </w:tr>
      <w:tr w:rsidR="00B15F34" w:rsidRPr="00963081" w:rsidTr="00B15F34">
        <w:tc>
          <w:tcPr>
            <w:tcW w:w="10800" w:type="dxa"/>
            <w:gridSpan w:val="4"/>
            <w:shd w:val="clear" w:color="auto" w:fill="C4BC96"/>
          </w:tcPr>
          <w:p w:rsidR="00B15F34" w:rsidRPr="00325F05" w:rsidRDefault="00B15F34" w:rsidP="00AE3587">
            <w:pPr>
              <w:spacing w:before="120" w:after="120"/>
              <w:jc w:val="center"/>
              <w:rPr>
                <w:b/>
              </w:rPr>
            </w:pPr>
            <w:r w:rsidRPr="00325F05">
              <w:rPr>
                <w:b/>
              </w:rPr>
              <w:t>2012</w:t>
            </w:r>
          </w:p>
        </w:tc>
      </w:tr>
      <w:tr w:rsidR="00734032" w:rsidRPr="00970AEA" w:rsidTr="00F069BE">
        <w:tc>
          <w:tcPr>
            <w:tcW w:w="1205" w:type="dxa"/>
          </w:tcPr>
          <w:p w:rsidR="003C14F3" w:rsidRPr="00970AEA" w:rsidRDefault="003C14F3">
            <w:pPr>
              <w:rPr>
                <w:rFonts w:cs="Arial"/>
                <w:sz w:val="20"/>
                <w:szCs w:val="20"/>
              </w:rPr>
            </w:pPr>
            <w:r w:rsidRPr="00970AEA">
              <w:rPr>
                <w:rFonts w:cs="Arial"/>
                <w:sz w:val="20"/>
                <w:szCs w:val="20"/>
              </w:rPr>
              <w:t>FDA #12-01</w:t>
            </w:r>
          </w:p>
        </w:tc>
        <w:tc>
          <w:tcPr>
            <w:tcW w:w="1106" w:type="dxa"/>
          </w:tcPr>
          <w:p w:rsidR="003C14F3" w:rsidRPr="00970AEA" w:rsidRDefault="003C14F3">
            <w:pPr>
              <w:rPr>
                <w:rFonts w:cs="Arial"/>
                <w:sz w:val="20"/>
                <w:szCs w:val="20"/>
              </w:rPr>
            </w:pPr>
            <w:r>
              <w:rPr>
                <w:rFonts w:cs="Arial"/>
                <w:sz w:val="20"/>
                <w:szCs w:val="20"/>
              </w:rPr>
              <w:t>03/21/</w:t>
            </w:r>
            <w:r w:rsidRPr="00970AEA">
              <w:rPr>
                <w:rFonts w:cs="Arial"/>
                <w:sz w:val="20"/>
                <w:szCs w:val="20"/>
              </w:rPr>
              <w:t>12</w:t>
            </w:r>
          </w:p>
        </w:tc>
        <w:tc>
          <w:tcPr>
            <w:tcW w:w="3247" w:type="dxa"/>
          </w:tcPr>
          <w:p w:rsidR="003C14F3" w:rsidRPr="00970AEA" w:rsidRDefault="003C14F3">
            <w:pPr>
              <w:rPr>
                <w:rFonts w:cs="Arial"/>
                <w:sz w:val="20"/>
                <w:szCs w:val="20"/>
              </w:rPr>
            </w:pPr>
            <w:r w:rsidRPr="00970AEA">
              <w:rPr>
                <w:rFonts w:cs="Arial"/>
                <w:sz w:val="20"/>
                <w:szCs w:val="20"/>
              </w:rPr>
              <w:t>Karl Steiner v Salem-Keizer SD</w:t>
            </w:r>
          </w:p>
        </w:tc>
        <w:tc>
          <w:tcPr>
            <w:tcW w:w="5242" w:type="dxa"/>
          </w:tcPr>
          <w:p w:rsidR="003C14F3" w:rsidRPr="00970AEA" w:rsidRDefault="00632120">
            <w:pPr>
              <w:rPr>
                <w:rFonts w:cs="Arial"/>
                <w:sz w:val="20"/>
                <w:szCs w:val="20"/>
              </w:rPr>
            </w:pPr>
            <w:r>
              <w:rPr>
                <w:rFonts w:cs="Arial"/>
                <w:sz w:val="20"/>
                <w:szCs w:val="20"/>
              </w:rPr>
              <w:t>Appeal withdrawn.</w:t>
            </w:r>
          </w:p>
        </w:tc>
      </w:tr>
      <w:tr w:rsidR="00734032" w:rsidRPr="00970AEA" w:rsidTr="00F069BE">
        <w:tc>
          <w:tcPr>
            <w:tcW w:w="1205" w:type="dxa"/>
          </w:tcPr>
          <w:p w:rsidR="003C14F3" w:rsidRPr="00970AEA" w:rsidRDefault="003C14F3">
            <w:pPr>
              <w:rPr>
                <w:rFonts w:cs="Arial"/>
                <w:sz w:val="20"/>
                <w:szCs w:val="20"/>
              </w:rPr>
            </w:pPr>
            <w:r w:rsidRPr="00970AEA">
              <w:rPr>
                <w:rFonts w:cs="Arial"/>
                <w:sz w:val="20"/>
                <w:szCs w:val="20"/>
              </w:rPr>
              <w:t>FDA #12-02</w:t>
            </w:r>
          </w:p>
        </w:tc>
        <w:tc>
          <w:tcPr>
            <w:tcW w:w="1106" w:type="dxa"/>
          </w:tcPr>
          <w:p w:rsidR="003C14F3" w:rsidRPr="00970AEA" w:rsidRDefault="003C14F3" w:rsidP="00970AEA">
            <w:pPr>
              <w:rPr>
                <w:rFonts w:cs="Arial"/>
                <w:sz w:val="20"/>
                <w:szCs w:val="20"/>
              </w:rPr>
            </w:pPr>
            <w:r w:rsidRPr="00970AEA">
              <w:rPr>
                <w:rFonts w:cs="Arial"/>
                <w:sz w:val="20"/>
                <w:szCs w:val="20"/>
              </w:rPr>
              <w:t>03/22</w:t>
            </w:r>
            <w:r>
              <w:rPr>
                <w:rFonts w:cs="Arial"/>
                <w:sz w:val="20"/>
                <w:szCs w:val="20"/>
              </w:rPr>
              <w:t>/</w:t>
            </w:r>
            <w:r w:rsidRPr="00970AEA">
              <w:rPr>
                <w:rFonts w:cs="Arial"/>
                <w:sz w:val="20"/>
                <w:szCs w:val="20"/>
              </w:rPr>
              <w:t>12</w:t>
            </w:r>
          </w:p>
        </w:tc>
        <w:tc>
          <w:tcPr>
            <w:tcW w:w="3247" w:type="dxa"/>
          </w:tcPr>
          <w:p w:rsidR="003C14F3" w:rsidRPr="00970AEA" w:rsidRDefault="003C14F3">
            <w:pPr>
              <w:rPr>
                <w:rFonts w:cs="Arial"/>
                <w:sz w:val="20"/>
                <w:szCs w:val="20"/>
              </w:rPr>
            </w:pPr>
            <w:r w:rsidRPr="00970AEA">
              <w:rPr>
                <w:rFonts w:cs="Arial"/>
                <w:sz w:val="20"/>
                <w:szCs w:val="20"/>
              </w:rPr>
              <w:t>Lynn Shortman v Warrenton-Hammond</w:t>
            </w:r>
          </w:p>
        </w:tc>
        <w:tc>
          <w:tcPr>
            <w:tcW w:w="5242" w:type="dxa"/>
          </w:tcPr>
          <w:p w:rsidR="008B292A" w:rsidRPr="00970AEA" w:rsidRDefault="008B292A" w:rsidP="00B15F34">
            <w:pPr>
              <w:rPr>
                <w:rFonts w:cs="Arial"/>
                <w:sz w:val="20"/>
                <w:szCs w:val="20"/>
              </w:rPr>
            </w:pPr>
            <w:r>
              <w:rPr>
                <w:rFonts w:cs="Arial"/>
                <w:sz w:val="20"/>
                <w:szCs w:val="20"/>
              </w:rPr>
              <w:t>Appeal withdrawn.</w:t>
            </w:r>
          </w:p>
        </w:tc>
      </w:tr>
      <w:tr w:rsidR="00734032" w:rsidRPr="00970AEA" w:rsidTr="00F069BE">
        <w:tc>
          <w:tcPr>
            <w:tcW w:w="1205" w:type="dxa"/>
          </w:tcPr>
          <w:p w:rsidR="003C14F3" w:rsidRPr="00970AEA" w:rsidRDefault="003C14F3">
            <w:pPr>
              <w:rPr>
                <w:rFonts w:cs="Arial"/>
                <w:sz w:val="20"/>
                <w:szCs w:val="20"/>
              </w:rPr>
            </w:pPr>
            <w:r w:rsidRPr="00970AEA">
              <w:rPr>
                <w:rFonts w:cs="Arial"/>
                <w:sz w:val="20"/>
                <w:szCs w:val="20"/>
              </w:rPr>
              <w:t>FDA #12-03</w:t>
            </w:r>
          </w:p>
        </w:tc>
        <w:tc>
          <w:tcPr>
            <w:tcW w:w="1106" w:type="dxa"/>
          </w:tcPr>
          <w:p w:rsidR="003C14F3" w:rsidRPr="00970AEA" w:rsidRDefault="006F3D93">
            <w:pPr>
              <w:rPr>
                <w:rFonts w:cs="Arial"/>
                <w:sz w:val="20"/>
                <w:szCs w:val="20"/>
              </w:rPr>
            </w:pPr>
            <w:r>
              <w:rPr>
                <w:rFonts w:cs="Arial"/>
                <w:sz w:val="20"/>
                <w:szCs w:val="20"/>
              </w:rPr>
              <w:t>03/29/12</w:t>
            </w:r>
          </w:p>
        </w:tc>
        <w:tc>
          <w:tcPr>
            <w:tcW w:w="3247" w:type="dxa"/>
          </w:tcPr>
          <w:p w:rsidR="003C14F3" w:rsidRPr="00970AEA" w:rsidRDefault="003C14F3">
            <w:pPr>
              <w:rPr>
                <w:rFonts w:cs="Arial"/>
                <w:sz w:val="20"/>
                <w:szCs w:val="20"/>
              </w:rPr>
            </w:pPr>
            <w:r w:rsidRPr="00970AEA">
              <w:rPr>
                <w:rFonts w:cs="Arial"/>
                <w:sz w:val="20"/>
                <w:szCs w:val="20"/>
              </w:rPr>
              <w:t>Erin Butler v Ace Academy</w:t>
            </w:r>
          </w:p>
        </w:tc>
        <w:tc>
          <w:tcPr>
            <w:tcW w:w="5242" w:type="dxa"/>
          </w:tcPr>
          <w:p w:rsidR="003C14F3" w:rsidRPr="00970AEA" w:rsidRDefault="003C14F3" w:rsidP="00AE3587">
            <w:pPr>
              <w:rPr>
                <w:rFonts w:cs="Arial"/>
                <w:sz w:val="20"/>
                <w:szCs w:val="20"/>
              </w:rPr>
            </w:pPr>
            <w:r w:rsidRPr="00970AEA">
              <w:rPr>
                <w:rFonts w:cs="Arial"/>
                <w:sz w:val="20"/>
                <w:szCs w:val="20"/>
              </w:rPr>
              <w:t>Appeal withdrawn.</w:t>
            </w:r>
          </w:p>
        </w:tc>
      </w:tr>
      <w:tr w:rsidR="00734032" w:rsidRPr="00970AEA" w:rsidTr="00F069BE">
        <w:tc>
          <w:tcPr>
            <w:tcW w:w="1205" w:type="dxa"/>
          </w:tcPr>
          <w:p w:rsidR="003C14F3" w:rsidRPr="00970AEA" w:rsidRDefault="003C14F3">
            <w:pPr>
              <w:rPr>
                <w:rFonts w:cs="Arial"/>
                <w:sz w:val="20"/>
                <w:szCs w:val="20"/>
              </w:rPr>
            </w:pPr>
            <w:r w:rsidRPr="00970AEA">
              <w:rPr>
                <w:rFonts w:cs="Arial"/>
                <w:sz w:val="20"/>
                <w:szCs w:val="20"/>
              </w:rPr>
              <w:t>FDA #12-04</w:t>
            </w:r>
          </w:p>
        </w:tc>
        <w:tc>
          <w:tcPr>
            <w:tcW w:w="1106" w:type="dxa"/>
          </w:tcPr>
          <w:p w:rsidR="003C14F3" w:rsidRPr="00970AEA" w:rsidRDefault="003C14F3">
            <w:pPr>
              <w:rPr>
                <w:rFonts w:cs="Arial"/>
                <w:sz w:val="20"/>
                <w:szCs w:val="20"/>
              </w:rPr>
            </w:pPr>
            <w:r w:rsidRPr="00970AEA">
              <w:rPr>
                <w:rFonts w:cs="Arial"/>
                <w:sz w:val="20"/>
                <w:szCs w:val="20"/>
              </w:rPr>
              <w:t>05/31/12</w:t>
            </w:r>
          </w:p>
        </w:tc>
        <w:tc>
          <w:tcPr>
            <w:tcW w:w="3247" w:type="dxa"/>
          </w:tcPr>
          <w:p w:rsidR="003C14F3" w:rsidRPr="00970AEA" w:rsidRDefault="003C14F3">
            <w:pPr>
              <w:rPr>
                <w:rFonts w:cs="Arial"/>
                <w:sz w:val="20"/>
                <w:szCs w:val="20"/>
              </w:rPr>
            </w:pPr>
            <w:r w:rsidRPr="00970AEA">
              <w:rPr>
                <w:rFonts w:cs="Arial"/>
                <w:sz w:val="20"/>
                <w:szCs w:val="20"/>
              </w:rPr>
              <w:t>Judith Linderman v Powers Public Schools</w:t>
            </w:r>
          </w:p>
        </w:tc>
        <w:tc>
          <w:tcPr>
            <w:tcW w:w="5242" w:type="dxa"/>
          </w:tcPr>
          <w:p w:rsidR="003C14F3" w:rsidRPr="00970AEA" w:rsidRDefault="006D1DA3" w:rsidP="00B405D2">
            <w:pPr>
              <w:rPr>
                <w:rFonts w:cs="Arial"/>
                <w:sz w:val="20"/>
                <w:szCs w:val="20"/>
              </w:rPr>
            </w:pPr>
            <w:r>
              <w:rPr>
                <w:rFonts w:cs="Arial"/>
                <w:sz w:val="20"/>
                <w:szCs w:val="20"/>
              </w:rPr>
              <w:t>Appeal withdrawn</w:t>
            </w:r>
            <w:r w:rsidR="003C14F3" w:rsidRPr="00970AEA">
              <w:rPr>
                <w:rFonts w:cs="Arial"/>
                <w:sz w:val="20"/>
                <w:szCs w:val="20"/>
              </w:rPr>
              <w:t>.</w:t>
            </w:r>
          </w:p>
        </w:tc>
      </w:tr>
      <w:tr w:rsidR="00734032" w:rsidRPr="00970AEA" w:rsidTr="00F069BE">
        <w:tc>
          <w:tcPr>
            <w:tcW w:w="1205" w:type="dxa"/>
          </w:tcPr>
          <w:p w:rsidR="003C14F3" w:rsidRPr="00970AEA" w:rsidRDefault="003C14F3">
            <w:pPr>
              <w:rPr>
                <w:rFonts w:cs="Arial"/>
                <w:sz w:val="20"/>
                <w:szCs w:val="20"/>
              </w:rPr>
            </w:pPr>
            <w:r w:rsidRPr="00970AEA">
              <w:rPr>
                <w:rFonts w:cs="Arial"/>
                <w:sz w:val="20"/>
                <w:szCs w:val="20"/>
              </w:rPr>
              <w:t>FDA #12-05</w:t>
            </w:r>
          </w:p>
        </w:tc>
        <w:tc>
          <w:tcPr>
            <w:tcW w:w="1106" w:type="dxa"/>
          </w:tcPr>
          <w:p w:rsidR="003C14F3" w:rsidRPr="00970AEA" w:rsidRDefault="003C14F3">
            <w:pPr>
              <w:rPr>
                <w:rFonts w:cs="Arial"/>
                <w:sz w:val="20"/>
                <w:szCs w:val="20"/>
              </w:rPr>
            </w:pPr>
            <w:r w:rsidRPr="00970AEA">
              <w:rPr>
                <w:rFonts w:cs="Arial"/>
                <w:sz w:val="20"/>
                <w:szCs w:val="20"/>
              </w:rPr>
              <w:t>06/12/12</w:t>
            </w:r>
          </w:p>
        </w:tc>
        <w:tc>
          <w:tcPr>
            <w:tcW w:w="3247" w:type="dxa"/>
          </w:tcPr>
          <w:p w:rsidR="003C14F3" w:rsidRPr="00970AEA" w:rsidRDefault="003C14F3">
            <w:pPr>
              <w:rPr>
                <w:rFonts w:cs="Arial"/>
                <w:sz w:val="20"/>
                <w:szCs w:val="20"/>
              </w:rPr>
            </w:pPr>
            <w:r w:rsidRPr="00970AEA">
              <w:rPr>
                <w:rFonts w:cs="Arial"/>
                <w:sz w:val="20"/>
                <w:szCs w:val="20"/>
              </w:rPr>
              <w:t>Jamey Hardy v Baker School District 5J</w:t>
            </w:r>
          </w:p>
        </w:tc>
        <w:tc>
          <w:tcPr>
            <w:tcW w:w="5242" w:type="dxa"/>
          </w:tcPr>
          <w:p w:rsidR="003C14F3" w:rsidRDefault="003C14F3" w:rsidP="004B4294">
            <w:pPr>
              <w:rPr>
                <w:rFonts w:cs="Arial"/>
                <w:sz w:val="20"/>
                <w:szCs w:val="20"/>
              </w:rPr>
            </w:pPr>
            <w:r w:rsidRPr="00970AEA">
              <w:rPr>
                <w:rFonts w:cs="Arial"/>
                <w:sz w:val="20"/>
                <w:szCs w:val="20"/>
              </w:rPr>
              <w:t>Case dismissed for lack of FDAB jurisdiction.</w:t>
            </w:r>
          </w:p>
          <w:p w:rsidR="00C64936" w:rsidRDefault="00C64936" w:rsidP="004B4294">
            <w:pPr>
              <w:rPr>
                <w:rFonts w:cs="Arial"/>
                <w:sz w:val="20"/>
                <w:szCs w:val="20"/>
              </w:rPr>
            </w:pPr>
          </w:p>
          <w:p w:rsidR="00C64936" w:rsidRDefault="00C64936" w:rsidP="004B4294">
            <w:pPr>
              <w:rPr>
                <w:rFonts w:cs="Arial"/>
                <w:sz w:val="20"/>
                <w:szCs w:val="20"/>
              </w:rPr>
            </w:pPr>
            <w:hyperlink r:id="rId14" w:history="1">
              <w:r w:rsidRPr="00352E16">
                <w:rPr>
                  <w:rStyle w:val="Hyperlink"/>
                  <w:rFonts w:cs="Arial"/>
                  <w:sz w:val="20"/>
                  <w:szCs w:val="20"/>
                </w:rPr>
                <w:t>http://www.ode.state.or.us/wma/fdab/findings-of-fact.pdf</w:t>
              </w:r>
            </w:hyperlink>
          </w:p>
          <w:p w:rsidR="00C64936" w:rsidRPr="00970AEA" w:rsidRDefault="00C64936" w:rsidP="004B4294">
            <w:pPr>
              <w:rPr>
                <w:rFonts w:cs="Arial"/>
                <w:sz w:val="20"/>
                <w:szCs w:val="20"/>
              </w:rPr>
            </w:pPr>
          </w:p>
        </w:tc>
      </w:tr>
      <w:tr w:rsidR="00734032" w:rsidRPr="00970AEA" w:rsidTr="00F069BE">
        <w:tc>
          <w:tcPr>
            <w:tcW w:w="1205" w:type="dxa"/>
          </w:tcPr>
          <w:p w:rsidR="003C14F3" w:rsidRPr="00970AEA" w:rsidRDefault="003C14F3">
            <w:pPr>
              <w:rPr>
                <w:rFonts w:cs="Arial"/>
                <w:sz w:val="20"/>
                <w:szCs w:val="20"/>
              </w:rPr>
            </w:pPr>
            <w:r w:rsidRPr="00970AEA">
              <w:rPr>
                <w:rFonts w:cs="Arial"/>
                <w:sz w:val="20"/>
                <w:szCs w:val="20"/>
              </w:rPr>
              <w:t>FDA #12-06</w:t>
            </w:r>
          </w:p>
        </w:tc>
        <w:tc>
          <w:tcPr>
            <w:tcW w:w="1106" w:type="dxa"/>
          </w:tcPr>
          <w:p w:rsidR="003C14F3" w:rsidRPr="00970AEA" w:rsidRDefault="006F3D93">
            <w:pPr>
              <w:rPr>
                <w:rFonts w:cs="Arial"/>
                <w:sz w:val="20"/>
                <w:szCs w:val="20"/>
              </w:rPr>
            </w:pPr>
            <w:r>
              <w:rPr>
                <w:rFonts w:cs="Arial"/>
                <w:sz w:val="20"/>
                <w:szCs w:val="20"/>
              </w:rPr>
              <w:t>06/20/12</w:t>
            </w:r>
          </w:p>
        </w:tc>
        <w:tc>
          <w:tcPr>
            <w:tcW w:w="3247" w:type="dxa"/>
          </w:tcPr>
          <w:p w:rsidR="003C14F3" w:rsidRPr="00970AEA" w:rsidRDefault="003C14F3" w:rsidP="004B4294">
            <w:pPr>
              <w:rPr>
                <w:rFonts w:cs="Arial"/>
                <w:sz w:val="20"/>
                <w:szCs w:val="20"/>
              </w:rPr>
            </w:pPr>
            <w:r w:rsidRPr="00970AEA">
              <w:rPr>
                <w:rFonts w:cs="Arial"/>
                <w:sz w:val="20"/>
                <w:szCs w:val="20"/>
              </w:rPr>
              <w:t>Kathy Paxton-Williams v Portland Public Schools</w:t>
            </w:r>
          </w:p>
        </w:tc>
        <w:tc>
          <w:tcPr>
            <w:tcW w:w="5242" w:type="dxa"/>
          </w:tcPr>
          <w:p w:rsidR="003C14F3" w:rsidRPr="00970AEA" w:rsidRDefault="003C14F3" w:rsidP="00427586">
            <w:pPr>
              <w:rPr>
                <w:rFonts w:cs="Arial"/>
                <w:sz w:val="20"/>
                <w:szCs w:val="20"/>
              </w:rPr>
            </w:pPr>
            <w:r w:rsidRPr="00970AEA">
              <w:rPr>
                <w:rFonts w:cs="Arial"/>
                <w:sz w:val="20"/>
                <w:szCs w:val="20"/>
              </w:rPr>
              <w:t>School district withdrew position that contract has terminated.</w:t>
            </w:r>
          </w:p>
        </w:tc>
      </w:tr>
      <w:tr w:rsidR="00734032" w:rsidRPr="00970AEA" w:rsidTr="00F069BE">
        <w:tc>
          <w:tcPr>
            <w:tcW w:w="1205" w:type="dxa"/>
          </w:tcPr>
          <w:p w:rsidR="003C14F3" w:rsidRPr="00970AEA" w:rsidRDefault="003C14F3">
            <w:pPr>
              <w:rPr>
                <w:rFonts w:cs="Arial"/>
                <w:sz w:val="20"/>
                <w:szCs w:val="20"/>
              </w:rPr>
            </w:pPr>
            <w:r w:rsidRPr="00970AEA">
              <w:rPr>
                <w:rFonts w:cs="Arial"/>
                <w:sz w:val="20"/>
                <w:szCs w:val="20"/>
              </w:rPr>
              <w:t>FDA #12-07</w:t>
            </w:r>
          </w:p>
        </w:tc>
        <w:tc>
          <w:tcPr>
            <w:tcW w:w="1106" w:type="dxa"/>
          </w:tcPr>
          <w:p w:rsidR="003C14F3" w:rsidRPr="00970AEA" w:rsidRDefault="003C14F3">
            <w:pPr>
              <w:rPr>
                <w:rFonts w:cs="Arial"/>
                <w:sz w:val="20"/>
                <w:szCs w:val="20"/>
              </w:rPr>
            </w:pPr>
            <w:r w:rsidRPr="00970AEA">
              <w:rPr>
                <w:rFonts w:cs="Arial"/>
                <w:sz w:val="20"/>
                <w:szCs w:val="20"/>
              </w:rPr>
              <w:t>06/28/12</w:t>
            </w:r>
          </w:p>
        </w:tc>
        <w:tc>
          <w:tcPr>
            <w:tcW w:w="3247" w:type="dxa"/>
          </w:tcPr>
          <w:p w:rsidR="003C14F3" w:rsidRPr="00970AEA" w:rsidRDefault="003C14F3">
            <w:pPr>
              <w:rPr>
                <w:rFonts w:cs="Arial"/>
                <w:sz w:val="20"/>
                <w:szCs w:val="20"/>
              </w:rPr>
            </w:pPr>
            <w:r w:rsidRPr="00970AEA">
              <w:rPr>
                <w:rFonts w:cs="Arial"/>
                <w:sz w:val="20"/>
                <w:szCs w:val="20"/>
              </w:rPr>
              <w:t>Cy Kennedy v Ontario School Board</w:t>
            </w:r>
          </w:p>
        </w:tc>
        <w:tc>
          <w:tcPr>
            <w:tcW w:w="5242" w:type="dxa"/>
          </w:tcPr>
          <w:p w:rsidR="003C14F3" w:rsidRPr="00970AEA" w:rsidRDefault="003C14F3" w:rsidP="00B405D2">
            <w:pPr>
              <w:rPr>
                <w:rFonts w:cs="Arial"/>
                <w:sz w:val="20"/>
                <w:szCs w:val="20"/>
              </w:rPr>
            </w:pPr>
            <w:r w:rsidRPr="00970AEA">
              <w:rPr>
                <w:rFonts w:cs="Arial"/>
                <w:sz w:val="20"/>
                <w:szCs w:val="20"/>
              </w:rPr>
              <w:t>Appeal withdrawn.</w:t>
            </w:r>
          </w:p>
        </w:tc>
      </w:tr>
      <w:tr w:rsidR="00734032" w:rsidRPr="00970AEA" w:rsidTr="00F069BE">
        <w:tc>
          <w:tcPr>
            <w:tcW w:w="1205" w:type="dxa"/>
          </w:tcPr>
          <w:p w:rsidR="003C14F3" w:rsidRPr="00970AEA" w:rsidRDefault="003C14F3">
            <w:pPr>
              <w:rPr>
                <w:rFonts w:cs="Arial"/>
                <w:sz w:val="20"/>
                <w:szCs w:val="20"/>
              </w:rPr>
            </w:pPr>
            <w:r w:rsidRPr="00970AEA">
              <w:rPr>
                <w:rFonts w:cs="Arial"/>
                <w:sz w:val="20"/>
                <w:szCs w:val="20"/>
              </w:rPr>
              <w:t>FDA #12-08</w:t>
            </w:r>
          </w:p>
        </w:tc>
        <w:tc>
          <w:tcPr>
            <w:tcW w:w="1106" w:type="dxa"/>
          </w:tcPr>
          <w:p w:rsidR="003C14F3" w:rsidRPr="00970AEA" w:rsidRDefault="003C14F3">
            <w:pPr>
              <w:rPr>
                <w:rFonts w:cs="Arial"/>
                <w:sz w:val="20"/>
                <w:szCs w:val="20"/>
              </w:rPr>
            </w:pPr>
            <w:r w:rsidRPr="00970AEA">
              <w:rPr>
                <w:rFonts w:cs="Arial"/>
                <w:sz w:val="20"/>
                <w:szCs w:val="20"/>
              </w:rPr>
              <w:t>08/10/12</w:t>
            </w:r>
          </w:p>
        </w:tc>
        <w:tc>
          <w:tcPr>
            <w:tcW w:w="3247" w:type="dxa"/>
          </w:tcPr>
          <w:p w:rsidR="003C14F3" w:rsidRPr="00970AEA" w:rsidRDefault="003C14F3">
            <w:pPr>
              <w:rPr>
                <w:rFonts w:cs="Arial"/>
                <w:sz w:val="20"/>
                <w:szCs w:val="20"/>
              </w:rPr>
            </w:pPr>
            <w:r w:rsidRPr="00970AEA">
              <w:rPr>
                <w:rFonts w:cs="Arial"/>
                <w:sz w:val="20"/>
                <w:szCs w:val="20"/>
              </w:rPr>
              <w:t>Jeffrey C. Gilbert v Reynolds School District</w:t>
            </w:r>
          </w:p>
        </w:tc>
        <w:tc>
          <w:tcPr>
            <w:tcW w:w="5242" w:type="dxa"/>
          </w:tcPr>
          <w:p w:rsidR="003C14F3" w:rsidRDefault="00751120" w:rsidP="008B292A">
            <w:pPr>
              <w:rPr>
                <w:rFonts w:cs="Arial"/>
                <w:sz w:val="20"/>
                <w:szCs w:val="20"/>
              </w:rPr>
            </w:pPr>
            <w:r>
              <w:rPr>
                <w:rFonts w:cs="Arial"/>
                <w:sz w:val="20"/>
                <w:szCs w:val="20"/>
              </w:rPr>
              <w:t xml:space="preserve">Case dismissed for lack of FDAB jurisdiction. </w:t>
            </w:r>
          </w:p>
          <w:p w:rsidR="00C64936" w:rsidRDefault="00C64936" w:rsidP="008B292A">
            <w:pPr>
              <w:rPr>
                <w:rFonts w:cs="Arial"/>
                <w:sz w:val="20"/>
                <w:szCs w:val="20"/>
              </w:rPr>
            </w:pPr>
          </w:p>
          <w:p w:rsidR="00C64936" w:rsidRDefault="00C64936" w:rsidP="008B292A">
            <w:pPr>
              <w:rPr>
                <w:rFonts w:cs="Arial"/>
                <w:sz w:val="20"/>
                <w:szCs w:val="20"/>
              </w:rPr>
            </w:pPr>
            <w:hyperlink r:id="rId15" w:history="1">
              <w:r w:rsidRPr="00352E16">
                <w:rPr>
                  <w:rStyle w:val="Hyperlink"/>
                  <w:rFonts w:cs="Arial"/>
                  <w:sz w:val="20"/>
                  <w:szCs w:val="20"/>
                </w:rPr>
                <w:t>http://www.ode.state.or.us/wma/fdab/final-order-gilbert.pdf</w:t>
              </w:r>
            </w:hyperlink>
          </w:p>
          <w:p w:rsidR="00C64936" w:rsidRPr="00970AEA" w:rsidRDefault="00C64936" w:rsidP="008B292A">
            <w:pPr>
              <w:rPr>
                <w:rFonts w:cs="Arial"/>
                <w:sz w:val="20"/>
                <w:szCs w:val="20"/>
              </w:rPr>
            </w:pPr>
          </w:p>
        </w:tc>
      </w:tr>
      <w:tr w:rsidR="00734032" w:rsidRPr="00970AEA" w:rsidTr="00F069BE">
        <w:tc>
          <w:tcPr>
            <w:tcW w:w="1205" w:type="dxa"/>
          </w:tcPr>
          <w:p w:rsidR="003C14F3" w:rsidRPr="00970AEA" w:rsidRDefault="003C14F3">
            <w:pPr>
              <w:rPr>
                <w:rFonts w:cs="Arial"/>
                <w:sz w:val="20"/>
                <w:szCs w:val="20"/>
              </w:rPr>
            </w:pPr>
            <w:r w:rsidRPr="00970AEA">
              <w:rPr>
                <w:rFonts w:cs="Arial"/>
                <w:sz w:val="20"/>
                <w:szCs w:val="20"/>
              </w:rPr>
              <w:t>FDA #12-09</w:t>
            </w:r>
          </w:p>
        </w:tc>
        <w:tc>
          <w:tcPr>
            <w:tcW w:w="1106" w:type="dxa"/>
          </w:tcPr>
          <w:p w:rsidR="003C14F3" w:rsidRPr="00970AEA" w:rsidRDefault="003C14F3">
            <w:pPr>
              <w:rPr>
                <w:rFonts w:cs="Arial"/>
                <w:sz w:val="20"/>
                <w:szCs w:val="20"/>
              </w:rPr>
            </w:pPr>
            <w:r w:rsidRPr="00970AEA">
              <w:rPr>
                <w:rFonts w:cs="Arial"/>
                <w:sz w:val="20"/>
                <w:szCs w:val="20"/>
              </w:rPr>
              <w:t>08/16/12</w:t>
            </w:r>
          </w:p>
        </w:tc>
        <w:tc>
          <w:tcPr>
            <w:tcW w:w="3247" w:type="dxa"/>
          </w:tcPr>
          <w:p w:rsidR="003C14F3" w:rsidRPr="00970AEA" w:rsidRDefault="003C14F3">
            <w:pPr>
              <w:rPr>
                <w:rFonts w:cs="Arial"/>
                <w:sz w:val="20"/>
                <w:szCs w:val="20"/>
              </w:rPr>
            </w:pPr>
            <w:r w:rsidRPr="00970AEA">
              <w:rPr>
                <w:rFonts w:cs="Arial"/>
                <w:sz w:val="20"/>
                <w:szCs w:val="20"/>
              </w:rPr>
              <w:t>Cy Carrigan v Eagle Point School District</w:t>
            </w:r>
          </w:p>
        </w:tc>
        <w:tc>
          <w:tcPr>
            <w:tcW w:w="5242" w:type="dxa"/>
          </w:tcPr>
          <w:p w:rsidR="003C14F3" w:rsidRPr="00970AEA" w:rsidRDefault="004A6993" w:rsidP="004A6993">
            <w:pPr>
              <w:rPr>
                <w:rFonts w:cs="Arial"/>
                <w:sz w:val="20"/>
                <w:szCs w:val="20"/>
              </w:rPr>
            </w:pPr>
            <w:r w:rsidRPr="00970AEA">
              <w:rPr>
                <w:rFonts w:cs="Arial"/>
                <w:sz w:val="20"/>
                <w:szCs w:val="20"/>
              </w:rPr>
              <w:t>The parties settled and withdrew appeal. Did not go to FDAB hearing.</w:t>
            </w:r>
          </w:p>
        </w:tc>
      </w:tr>
      <w:tr w:rsidR="00734032" w:rsidRPr="00970AEA" w:rsidTr="00F069BE">
        <w:tc>
          <w:tcPr>
            <w:tcW w:w="1205" w:type="dxa"/>
          </w:tcPr>
          <w:p w:rsidR="003C14F3" w:rsidRPr="00970AEA" w:rsidRDefault="003C14F3" w:rsidP="00D97CB0">
            <w:pPr>
              <w:rPr>
                <w:rFonts w:cs="Arial"/>
                <w:sz w:val="20"/>
                <w:szCs w:val="20"/>
              </w:rPr>
            </w:pPr>
            <w:r w:rsidRPr="00970AEA">
              <w:rPr>
                <w:rFonts w:cs="Arial"/>
                <w:sz w:val="20"/>
                <w:szCs w:val="20"/>
              </w:rPr>
              <w:t>FDA #12-10</w:t>
            </w:r>
          </w:p>
        </w:tc>
        <w:tc>
          <w:tcPr>
            <w:tcW w:w="1106" w:type="dxa"/>
          </w:tcPr>
          <w:p w:rsidR="003C14F3" w:rsidRPr="00970AEA" w:rsidRDefault="003C14F3">
            <w:pPr>
              <w:rPr>
                <w:rFonts w:cs="Arial"/>
                <w:sz w:val="20"/>
                <w:szCs w:val="20"/>
              </w:rPr>
            </w:pPr>
            <w:r w:rsidRPr="00970AEA">
              <w:rPr>
                <w:rFonts w:cs="Arial"/>
                <w:sz w:val="20"/>
                <w:szCs w:val="20"/>
              </w:rPr>
              <w:t>08/28/12</w:t>
            </w:r>
          </w:p>
        </w:tc>
        <w:tc>
          <w:tcPr>
            <w:tcW w:w="3247" w:type="dxa"/>
          </w:tcPr>
          <w:p w:rsidR="003C14F3" w:rsidRPr="00970AEA" w:rsidRDefault="003C14F3">
            <w:pPr>
              <w:rPr>
                <w:rFonts w:cs="Arial"/>
                <w:sz w:val="20"/>
                <w:szCs w:val="20"/>
              </w:rPr>
            </w:pPr>
            <w:r w:rsidRPr="00970AEA">
              <w:rPr>
                <w:rFonts w:cs="Arial"/>
                <w:sz w:val="20"/>
                <w:szCs w:val="20"/>
              </w:rPr>
              <w:t>Patricia L. Craig v Forest Grove School District</w:t>
            </w:r>
          </w:p>
        </w:tc>
        <w:tc>
          <w:tcPr>
            <w:tcW w:w="5242" w:type="dxa"/>
          </w:tcPr>
          <w:p w:rsidR="003C14F3" w:rsidRPr="00D51B10" w:rsidRDefault="00D51B10" w:rsidP="00B15F34">
            <w:pPr>
              <w:rPr>
                <w:rFonts w:cs="Arial"/>
                <w:sz w:val="20"/>
                <w:szCs w:val="20"/>
              </w:rPr>
            </w:pPr>
            <w:r w:rsidRPr="00D51B10">
              <w:rPr>
                <w:rFonts w:cs="Arial"/>
                <w:sz w:val="20"/>
                <w:szCs w:val="20"/>
              </w:rPr>
              <w:t>Appeal withdrawn.</w:t>
            </w:r>
          </w:p>
        </w:tc>
      </w:tr>
      <w:tr w:rsidR="00734032" w:rsidRPr="00970AEA" w:rsidTr="00F069BE">
        <w:tc>
          <w:tcPr>
            <w:tcW w:w="1205" w:type="dxa"/>
          </w:tcPr>
          <w:p w:rsidR="003C14F3" w:rsidRPr="00970AEA" w:rsidRDefault="003C14F3" w:rsidP="00D97CB0">
            <w:pPr>
              <w:rPr>
                <w:rFonts w:cs="Arial"/>
                <w:sz w:val="20"/>
                <w:szCs w:val="20"/>
              </w:rPr>
            </w:pPr>
            <w:r w:rsidRPr="00970AEA">
              <w:rPr>
                <w:rFonts w:cs="Arial"/>
                <w:sz w:val="20"/>
                <w:szCs w:val="20"/>
              </w:rPr>
              <w:t>FDA #12-11</w:t>
            </w:r>
          </w:p>
        </w:tc>
        <w:tc>
          <w:tcPr>
            <w:tcW w:w="1106" w:type="dxa"/>
          </w:tcPr>
          <w:p w:rsidR="003C14F3" w:rsidRPr="00970AEA" w:rsidRDefault="003C14F3">
            <w:pPr>
              <w:rPr>
                <w:rFonts w:cs="Arial"/>
                <w:sz w:val="20"/>
                <w:szCs w:val="20"/>
              </w:rPr>
            </w:pPr>
            <w:r w:rsidRPr="00970AEA">
              <w:rPr>
                <w:rFonts w:cs="Arial"/>
                <w:sz w:val="20"/>
                <w:szCs w:val="20"/>
              </w:rPr>
              <w:t>09/26/12</w:t>
            </w:r>
          </w:p>
        </w:tc>
        <w:tc>
          <w:tcPr>
            <w:tcW w:w="3247" w:type="dxa"/>
          </w:tcPr>
          <w:p w:rsidR="003C14F3" w:rsidRPr="00970AEA" w:rsidRDefault="003C14F3">
            <w:pPr>
              <w:rPr>
                <w:rFonts w:cs="Arial"/>
                <w:sz w:val="20"/>
                <w:szCs w:val="20"/>
              </w:rPr>
            </w:pPr>
            <w:r w:rsidRPr="00970AEA">
              <w:rPr>
                <w:rFonts w:cs="Arial"/>
                <w:sz w:val="20"/>
                <w:szCs w:val="20"/>
              </w:rPr>
              <w:t>Larry Watts v Oakland School District</w:t>
            </w:r>
          </w:p>
        </w:tc>
        <w:tc>
          <w:tcPr>
            <w:tcW w:w="5242" w:type="dxa"/>
          </w:tcPr>
          <w:p w:rsidR="003C14F3" w:rsidRPr="00970AEA" w:rsidRDefault="00751120" w:rsidP="00751120">
            <w:pPr>
              <w:rPr>
                <w:rFonts w:cs="Arial"/>
                <w:sz w:val="20"/>
                <w:szCs w:val="20"/>
              </w:rPr>
            </w:pPr>
            <w:r>
              <w:rPr>
                <w:rFonts w:cs="Arial"/>
                <w:sz w:val="20"/>
                <w:szCs w:val="20"/>
              </w:rPr>
              <w:t xml:space="preserve">Appeal withdrawn </w:t>
            </w:r>
          </w:p>
        </w:tc>
      </w:tr>
      <w:tr w:rsidR="00734032" w:rsidRPr="00970AEA" w:rsidTr="00F069BE">
        <w:tc>
          <w:tcPr>
            <w:tcW w:w="1205" w:type="dxa"/>
          </w:tcPr>
          <w:p w:rsidR="00835E15" w:rsidRPr="00970AEA" w:rsidRDefault="00835E15" w:rsidP="00D97CB0">
            <w:pPr>
              <w:rPr>
                <w:rFonts w:cs="Arial"/>
                <w:sz w:val="20"/>
                <w:szCs w:val="20"/>
              </w:rPr>
            </w:pPr>
            <w:r>
              <w:rPr>
                <w:rFonts w:cs="Arial"/>
                <w:sz w:val="20"/>
                <w:szCs w:val="20"/>
              </w:rPr>
              <w:t>FDA #12-12</w:t>
            </w:r>
          </w:p>
        </w:tc>
        <w:tc>
          <w:tcPr>
            <w:tcW w:w="1106" w:type="dxa"/>
          </w:tcPr>
          <w:p w:rsidR="00835E15" w:rsidRPr="00970AEA" w:rsidRDefault="00835E15">
            <w:pPr>
              <w:rPr>
                <w:rFonts w:cs="Arial"/>
                <w:sz w:val="20"/>
                <w:szCs w:val="20"/>
              </w:rPr>
            </w:pPr>
            <w:r>
              <w:rPr>
                <w:rFonts w:cs="Arial"/>
                <w:sz w:val="20"/>
                <w:szCs w:val="20"/>
              </w:rPr>
              <w:t>10/23/12</w:t>
            </w:r>
          </w:p>
        </w:tc>
        <w:tc>
          <w:tcPr>
            <w:tcW w:w="3247" w:type="dxa"/>
          </w:tcPr>
          <w:p w:rsidR="00835E15" w:rsidRPr="00970AEA" w:rsidRDefault="00835E15">
            <w:pPr>
              <w:rPr>
                <w:rFonts w:cs="Arial"/>
                <w:sz w:val="20"/>
                <w:szCs w:val="20"/>
              </w:rPr>
            </w:pPr>
            <w:r>
              <w:rPr>
                <w:rFonts w:cs="Arial"/>
                <w:sz w:val="20"/>
                <w:szCs w:val="20"/>
              </w:rPr>
              <w:t>Suzanne Lynch v Klamath County School District</w:t>
            </w:r>
          </w:p>
        </w:tc>
        <w:tc>
          <w:tcPr>
            <w:tcW w:w="5242" w:type="dxa"/>
          </w:tcPr>
          <w:p w:rsidR="00835E15" w:rsidRDefault="00D51B10" w:rsidP="00D51B10">
            <w:pPr>
              <w:rPr>
                <w:rFonts w:cs="Arial"/>
                <w:sz w:val="20"/>
                <w:szCs w:val="20"/>
              </w:rPr>
            </w:pPr>
            <w:r>
              <w:rPr>
                <w:rFonts w:cs="Arial"/>
                <w:sz w:val="20"/>
                <w:szCs w:val="20"/>
              </w:rPr>
              <w:t>Case dismissed for lack of FDAB Jurisdiction</w:t>
            </w:r>
            <w:r w:rsidR="00835E15">
              <w:rPr>
                <w:rFonts w:cs="Arial"/>
                <w:sz w:val="20"/>
                <w:szCs w:val="20"/>
              </w:rPr>
              <w:t>.</w:t>
            </w:r>
          </w:p>
          <w:p w:rsidR="004B7B1A" w:rsidRDefault="004B7B1A" w:rsidP="00D51B10">
            <w:pPr>
              <w:rPr>
                <w:rFonts w:cs="Arial"/>
                <w:sz w:val="20"/>
                <w:szCs w:val="20"/>
              </w:rPr>
            </w:pPr>
          </w:p>
          <w:p w:rsidR="004B7B1A" w:rsidRDefault="004B7B1A" w:rsidP="00D51B10">
            <w:pPr>
              <w:rPr>
                <w:rFonts w:cs="Arial"/>
                <w:sz w:val="20"/>
                <w:szCs w:val="20"/>
              </w:rPr>
            </w:pPr>
            <w:hyperlink r:id="rId16" w:history="1">
              <w:r w:rsidRPr="00352E16">
                <w:rPr>
                  <w:rStyle w:val="Hyperlink"/>
                  <w:rFonts w:cs="Arial"/>
                  <w:sz w:val="20"/>
                  <w:szCs w:val="20"/>
                </w:rPr>
                <w:t>http://www.ode.state.or.us/wma/fdab/final-order-1-16-2013.pdf</w:t>
              </w:r>
            </w:hyperlink>
          </w:p>
          <w:p w:rsidR="004B7B1A" w:rsidRDefault="004B7B1A" w:rsidP="00D51B10">
            <w:pPr>
              <w:rPr>
                <w:rFonts w:cs="Arial"/>
                <w:sz w:val="20"/>
                <w:szCs w:val="20"/>
              </w:rPr>
            </w:pPr>
          </w:p>
        </w:tc>
      </w:tr>
      <w:bookmarkEnd w:id="0"/>
    </w:tbl>
    <w:p w:rsidR="00AE3587" w:rsidRPr="00970AEA" w:rsidRDefault="00AE3587">
      <w:pPr>
        <w:rPr>
          <w:rFonts w:cs="Arial"/>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080"/>
        <w:gridCol w:w="3960"/>
        <w:gridCol w:w="4320"/>
      </w:tblGrid>
      <w:tr w:rsidR="00325F05" w:rsidRPr="00970AEA" w:rsidTr="00970AEA">
        <w:trPr>
          <w:tblHeader/>
        </w:trPr>
        <w:tc>
          <w:tcPr>
            <w:tcW w:w="10818" w:type="dxa"/>
            <w:gridSpan w:val="4"/>
            <w:shd w:val="clear" w:color="auto" w:fill="C4BC96"/>
          </w:tcPr>
          <w:p w:rsidR="00325F05" w:rsidRPr="00970AEA" w:rsidRDefault="00325F05" w:rsidP="00970AEA">
            <w:pPr>
              <w:spacing w:before="120" w:after="120"/>
              <w:jc w:val="center"/>
              <w:rPr>
                <w:rFonts w:cs="Arial"/>
                <w:b/>
              </w:rPr>
            </w:pPr>
            <w:r w:rsidRPr="00970AEA">
              <w:rPr>
                <w:rFonts w:cs="Arial"/>
                <w:b/>
              </w:rPr>
              <w:t>2011</w:t>
            </w:r>
          </w:p>
        </w:tc>
      </w:tr>
      <w:tr w:rsidR="003C14F3" w:rsidRPr="00970AEA" w:rsidTr="00C64936">
        <w:tc>
          <w:tcPr>
            <w:tcW w:w="1458" w:type="dxa"/>
            <w:tcBorders>
              <w:bottom w:val="single" w:sz="4" w:space="0" w:color="auto"/>
            </w:tcBorders>
          </w:tcPr>
          <w:p w:rsidR="003C14F3" w:rsidRPr="00970AEA" w:rsidRDefault="003C14F3">
            <w:pPr>
              <w:rPr>
                <w:rFonts w:cs="Arial"/>
                <w:sz w:val="20"/>
                <w:szCs w:val="20"/>
              </w:rPr>
            </w:pPr>
            <w:r w:rsidRPr="00970AEA">
              <w:rPr>
                <w:rFonts w:cs="Arial"/>
                <w:sz w:val="20"/>
                <w:szCs w:val="20"/>
              </w:rPr>
              <w:t>FDA #11-01</w:t>
            </w:r>
          </w:p>
        </w:tc>
        <w:tc>
          <w:tcPr>
            <w:tcW w:w="1080" w:type="dxa"/>
            <w:tcBorders>
              <w:bottom w:val="single" w:sz="4" w:space="0" w:color="auto"/>
            </w:tcBorders>
          </w:tcPr>
          <w:p w:rsidR="003C14F3" w:rsidRPr="00970AEA" w:rsidRDefault="003C14F3">
            <w:pPr>
              <w:rPr>
                <w:rFonts w:cs="Arial"/>
                <w:sz w:val="20"/>
                <w:szCs w:val="20"/>
              </w:rPr>
            </w:pPr>
            <w:r>
              <w:rPr>
                <w:rFonts w:cs="Arial"/>
                <w:sz w:val="20"/>
                <w:szCs w:val="20"/>
              </w:rPr>
              <w:t>02/17/11</w:t>
            </w:r>
          </w:p>
        </w:tc>
        <w:tc>
          <w:tcPr>
            <w:tcW w:w="3960" w:type="dxa"/>
            <w:tcBorders>
              <w:bottom w:val="single" w:sz="4" w:space="0" w:color="auto"/>
            </w:tcBorders>
          </w:tcPr>
          <w:p w:rsidR="003C14F3" w:rsidRPr="00970AEA" w:rsidRDefault="003C14F3">
            <w:pPr>
              <w:rPr>
                <w:rFonts w:cs="Arial"/>
                <w:sz w:val="20"/>
                <w:szCs w:val="20"/>
              </w:rPr>
            </w:pPr>
            <w:r w:rsidRPr="00970AEA">
              <w:rPr>
                <w:rFonts w:cs="Arial"/>
                <w:sz w:val="20"/>
                <w:szCs w:val="20"/>
              </w:rPr>
              <w:t>Daniel Sitt v Roseburg Public Schools</w:t>
            </w:r>
          </w:p>
        </w:tc>
        <w:tc>
          <w:tcPr>
            <w:tcW w:w="4320" w:type="dxa"/>
            <w:tcBorders>
              <w:bottom w:val="single" w:sz="4" w:space="0" w:color="auto"/>
            </w:tcBorders>
          </w:tcPr>
          <w:p w:rsidR="003C14F3" w:rsidRPr="00970AEA" w:rsidRDefault="003C14F3" w:rsidP="00A162D8">
            <w:pPr>
              <w:rPr>
                <w:rFonts w:cs="Arial"/>
                <w:sz w:val="20"/>
                <w:szCs w:val="20"/>
              </w:rPr>
            </w:pPr>
            <w:r w:rsidRPr="00970AEA">
              <w:rPr>
                <w:rFonts w:cs="Arial"/>
                <w:sz w:val="20"/>
                <w:szCs w:val="20"/>
              </w:rPr>
              <w:t>The parties settled and withdrew appeal. Did not go to FDAB hearing.</w:t>
            </w:r>
          </w:p>
        </w:tc>
      </w:tr>
      <w:tr w:rsidR="003C14F3" w:rsidRPr="00970AEA" w:rsidTr="00C64936">
        <w:tc>
          <w:tcPr>
            <w:tcW w:w="1458" w:type="dxa"/>
          </w:tcPr>
          <w:p w:rsidR="003C14F3" w:rsidRPr="00970AEA" w:rsidRDefault="003C14F3">
            <w:pPr>
              <w:rPr>
                <w:rFonts w:cs="Arial"/>
                <w:sz w:val="20"/>
                <w:szCs w:val="20"/>
              </w:rPr>
            </w:pPr>
            <w:r w:rsidRPr="00970AEA">
              <w:rPr>
                <w:rFonts w:cs="Arial"/>
                <w:sz w:val="20"/>
                <w:szCs w:val="20"/>
              </w:rPr>
              <w:t>FDA #11-02</w:t>
            </w:r>
          </w:p>
        </w:tc>
        <w:tc>
          <w:tcPr>
            <w:tcW w:w="1080" w:type="dxa"/>
          </w:tcPr>
          <w:p w:rsidR="003C14F3" w:rsidRPr="00970AEA" w:rsidRDefault="003C14F3">
            <w:pPr>
              <w:rPr>
                <w:rFonts w:cs="Arial"/>
                <w:sz w:val="20"/>
                <w:szCs w:val="20"/>
              </w:rPr>
            </w:pPr>
            <w:r>
              <w:rPr>
                <w:rFonts w:cs="Arial"/>
                <w:sz w:val="20"/>
                <w:szCs w:val="20"/>
              </w:rPr>
              <w:t>02/18/11</w:t>
            </w:r>
          </w:p>
        </w:tc>
        <w:tc>
          <w:tcPr>
            <w:tcW w:w="3960" w:type="dxa"/>
          </w:tcPr>
          <w:p w:rsidR="003C14F3" w:rsidRPr="00970AEA" w:rsidRDefault="003C14F3" w:rsidP="00B74DA4">
            <w:pPr>
              <w:rPr>
                <w:rFonts w:cs="Arial"/>
                <w:sz w:val="20"/>
                <w:szCs w:val="20"/>
              </w:rPr>
            </w:pPr>
            <w:r w:rsidRPr="00970AEA">
              <w:rPr>
                <w:rFonts w:cs="Arial"/>
                <w:sz w:val="20"/>
                <w:szCs w:val="20"/>
              </w:rPr>
              <w:t>Robert Jessop v Medford SD</w:t>
            </w:r>
          </w:p>
        </w:tc>
        <w:tc>
          <w:tcPr>
            <w:tcW w:w="4320" w:type="dxa"/>
          </w:tcPr>
          <w:p w:rsidR="003C14F3" w:rsidRPr="00970AEA" w:rsidRDefault="003C14F3" w:rsidP="00A162D8">
            <w:pPr>
              <w:rPr>
                <w:rFonts w:cs="Arial"/>
                <w:sz w:val="20"/>
                <w:szCs w:val="20"/>
              </w:rPr>
            </w:pPr>
            <w:r w:rsidRPr="00970AEA">
              <w:rPr>
                <w:rFonts w:cs="Arial"/>
                <w:sz w:val="20"/>
                <w:szCs w:val="20"/>
              </w:rPr>
              <w:t>Teacher resigned and withdrew appeal. Did not go to FDAB.</w:t>
            </w:r>
          </w:p>
        </w:tc>
      </w:tr>
      <w:tr w:rsidR="003C14F3" w:rsidRPr="00970AEA" w:rsidTr="00C64936">
        <w:tc>
          <w:tcPr>
            <w:tcW w:w="1458" w:type="dxa"/>
          </w:tcPr>
          <w:p w:rsidR="003C14F3" w:rsidRPr="00970AEA" w:rsidRDefault="003C14F3">
            <w:pPr>
              <w:rPr>
                <w:rFonts w:cs="Arial"/>
                <w:sz w:val="20"/>
                <w:szCs w:val="20"/>
              </w:rPr>
            </w:pPr>
            <w:r w:rsidRPr="00970AEA">
              <w:rPr>
                <w:rFonts w:cs="Arial"/>
                <w:sz w:val="20"/>
                <w:szCs w:val="20"/>
              </w:rPr>
              <w:t>FDA #11-03</w:t>
            </w:r>
          </w:p>
        </w:tc>
        <w:tc>
          <w:tcPr>
            <w:tcW w:w="1080" w:type="dxa"/>
          </w:tcPr>
          <w:p w:rsidR="003C14F3" w:rsidRPr="00970AEA" w:rsidRDefault="003C14F3">
            <w:pPr>
              <w:rPr>
                <w:rFonts w:cs="Arial"/>
                <w:sz w:val="20"/>
                <w:szCs w:val="20"/>
              </w:rPr>
            </w:pPr>
            <w:r>
              <w:rPr>
                <w:rFonts w:cs="Arial"/>
                <w:sz w:val="20"/>
                <w:szCs w:val="20"/>
              </w:rPr>
              <w:t>03/18/11</w:t>
            </w:r>
          </w:p>
        </w:tc>
        <w:tc>
          <w:tcPr>
            <w:tcW w:w="3960" w:type="dxa"/>
          </w:tcPr>
          <w:p w:rsidR="003C14F3" w:rsidRPr="00970AEA" w:rsidRDefault="003C14F3">
            <w:pPr>
              <w:rPr>
                <w:rFonts w:cs="Arial"/>
                <w:sz w:val="20"/>
                <w:szCs w:val="20"/>
              </w:rPr>
            </w:pPr>
            <w:r w:rsidRPr="00970AEA">
              <w:rPr>
                <w:rFonts w:cs="Arial"/>
                <w:sz w:val="20"/>
                <w:szCs w:val="20"/>
              </w:rPr>
              <w:t>Kathryn Kennedy v Elgin SD</w:t>
            </w:r>
          </w:p>
        </w:tc>
        <w:tc>
          <w:tcPr>
            <w:tcW w:w="4320" w:type="dxa"/>
          </w:tcPr>
          <w:p w:rsidR="003C14F3" w:rsidRPr="00970AEA" w:rsidRDefault="003C14F3" w:rsidP="0009124F">
            <w:pPr>
              <w:rPr>
                <w:rFonts w:cs="Arial"/>
                <w:sz w:val="20"/>
                <w:szCs w:val="20"/>
              </w:rPr>
            </w:pPr>
            <w:r w:rsidRPr="00970AEA">
              <w:rPr>
                <w:rFonts w:cs="Arial"/>
                <w:sz w:val="20"/>
                <w:szCs w:val="20"/>
              </w:rPr>
              <w:t xml:space="preserve">Teacher </w:t>
            </w:r>
            <w:proofErr w:type="gramStart"/>
            <w:r w:rsidRPr="00970AEA">
              <w:rPr>
                <w:rFonts w:cs="Arial"/>
                <w:sz w:val="20"/>
                <w:szCs w:val="20"/>
              </w:rPr>
              <w:t>was reinstated</w:t>
            </w:r>
            <w:proofErr w:type="gramEnd"/>
            <w:r w:rsidRPr="00970AEA">
              <w:rPr>
                <w:rFonts w:cs="Arial"/>
                <w:sz w:val="20"/>
                <w:szCs w:val="20"/>
              </w:rPr>
              <w:t xml:space="preserve"> and withdrew appeal.</w:t>
            </w:r>
          </w:p>
        </w:tc>
      </w:tr>
      <w:tr w:rsidR="003C14F3" w:rsidRPr="00970AEA" w:rsidTr="00C64936">
        <w:tc>
          <w:tcPr>
            <w:tcW w:w="1458" w:type="dxa"/>
          </w:tcPr>
          <w:p w:rsidR="003C14F3" w:rsidRPr="00970AEA" w:rsidRDefault="003C14F3">
            <w:pPr>
              <w:rPr>
                <w:rFonts w:cs="Arial"/>
                <w:sz w:val="20"/>
                <w:szCs w:val="20"/>
              </w:rPr>
            </w:pPr>
            <w:r w:rsidRPr="00970AEA">
              <w:rPr>
                <w:rFonts w:cs="Arial"/>
                <w:sz w:val="20"/>
                <w:szCs w:val="20"/>
              </w:rPr>
              <w:t>FDA #11-04</w:t>
            </w:r>
          </w:p>
        </w:tc>
        <w:tc>
          <w:tcPr>
            <w:tcW w:w="1080" w:type="dxa"/>
          </w:tcPr>
          <w:p w:rsidR="003C14F3" w:rsidRPr="00970AEA" w:rsidRDefault="003C14F3">
            <w:pPr>
              <w:rPr>
                <w:rFonts w:cs="Arial"/>
                <w:sz w:val="20"/>
                <w:szCs w:val="20"/>
              </w:rPr>
            </w:pPr>
            <w:r>
              <w:rPr>
                <w:rFonts w:cs="Arial"/>
                <w:sz w:val="20"/>
                <w:szCs w:val="20"/>
              </w:rPr>
              <w:t>03/23/11</w:t>
            </w:r>
          </w:p>
        </w:tc>
        <w:tc>
          <w:tcPr>
            <w:tcW w:w="3960" w:type="dxa"/>
          </w:tcPr>
          <w:p w:rsidR="003C14F3" w:rsidRPr="00970AEA" w:rsidRDefault="003C14F3" w:rsidP="00A162D8">
            <w:pPr>
              <w:rPr>
                <w:rFonts w:cs="Arial"/>
                <w:sz w:val="20"/>
                <w:szCs w:val="20"/>
              </w:rPr>
            </w:pPr>
            <w:r w:rsidRPr="00970AEA">
              <w:rPr>
                <w:rFonts w:cs="Arial"/>
                <w:sz w:val="20"/>
                <w:szCs w:val="20"/>
              </w:rPr>
              <w:t>Nicole Schmidt v Roseburg Public Schools</w:t>
            </w:r>
          </w:p>
        </w:tc>
        <w:tc>
          <w:tcPr>
            <w:tcW w:w="4320" w:type="dxa"/>
          </w:tcPr>
          <w:p w:rsidR="003C14F3" w:rsidRPr="00970AEA" w:rsidRDefault="003C14F3" w:rsidP="00F47783">
            <w:pPr>
              <w:autoSpaceDE w:val="0"/>
              <w:autoSpaceDN w:val="0"/>
              <w:adjustRightInd w:val="0"/>
              <w:rPr>
                <w:rFonts w:cs="Arial"/>
                <w:sz w:val="20"/>
                <w:szCs w:val="20"/>
              </w:rPr>
            </w:pPr>
            <w:r w:rsidRPr="00970AEA">
              <w:rPr>
                <w:rFonts w:cs="Arial"/>
                <w:sz w:val="20"/>
                <w:szCs w:val="20"/>
              </w:rPr>
              <w:t xml:space="preserve">Hearing held on September 1. FDAB denied the District’s Motion to Dismiss. </w:t>
            </w:r>
          </w:p>
        </w:tc>
      </w:tr>
      <w:tr w:rsidR="003C14F3" w:rsidRPr="00970AEA" w:rsidTr="00C64936">
        <w:tc>
          <w:tcPr>
            <w:tcW w:w="1458" w:type="dxa"/>
          </w:tcPr>
          <w:p w:rsidR="003C14F3" w:rsidRPr="00970AEA" w:rsidRDefault="003C14F3">
            <w:pPr>
              <w:rPr>
                <w:rFonts w:cs="Arial"/>
                <w:sz w:val="20"/>
                <w:szCs w:val="20"/>
              </w:rPr>
            </w:pPr>
            <w:r w:rsidRPr="00970AEA">
              <w:rPr>
                <w:rFonts w:cs="Arial"/>
                <w:sz w:val="20"/>
                <w:szCs w:val="20"/>
              </w:rPr>
              <w:t>FDA #11-05</w:t>
            </w:r>
          </w:p>
        </w:tc>
        <w:tc>
          <w:tcPr>
            <w:tcW w:w="1080" w:type="dxa"/>
          </w:tcPr>
          <w:p w:rsidR="003C14F3" w:rsidRPr="00970AEA" w:rsidRDefault="003C14F3">
            <w:pPr>
              <w:rPr>
                <w:rFonts w:cs="Arial"/>
                <w:sz w:val="20"/>
                <w:szCs w:val="20"/>
              </w:rPr>
            </w:pPr>
            <w:r>
              <w:rPr>
                <w:rFonts w:cs="Arial"/>
                <w:sz w:val="20"/>
                <w:szCs w:val="20"/>
              </w:rPr>
              <w:t>03/24/11</w:t>
            </w:r>
          </w:p>
        </w:tc>
        <w:tc>
          <w:tcPr>
            <w:tcW w:w="3960" w:type="dxa"/>
          </w:tcPr>
          <w:p w:rsidR="003C14F3" w:rsidRPr="00970AEA" w:rsidRDefault="003C14F3" w:rsidP="00B74DA4">
            <w:pPr>
              <w:rPr>
                <w:rFonts w:cs="Arial"/>
                <w:sz w:val="20"/>
                <w:szCs w:val="20"/>
              </w:rPr>
            </w:pPr>
            <w:r w:rsidRPr="00970AEA">
              <w:rPr>
                <w:rFonts w:cs="Arial"/>
                <w:sz w:val="20"/>
                <w:szCs w:val="20"/>
              </w:rPr>
              <w:t>Adam Robinson v Salem Keizer SD</w:t>
            </w:r>
          </w:p>
        </w:tc>
        <w:tc>
          <w:tcPr>
            <w:tcW w:w="4320" w:type="dxa"/>
          </w:tcPr>
          <w:p w:rsidR="003C14F3" w:rsidRDefault="003C14F3" w:rsidP="00174381">
            <w:pPr>
              <w:autoSpaceDE w:val="0"/>
              <w:autoSpaceDN w:val="0"/>
              <w:adjustRightInd w:val="0"/>
              <w:rPr>
                <w:rFonts w:cs="Arial"/>
                <w:sz w:val="20"/>
                <w:szCs w:val="20"/>
              </w:rPr>
            </w:pPr>
            <w:r w:rsidRPr="00970AEA">
              <w:rPr>
                <w:rFonts w:cs="Arial"/>
                <w:sz w:val="20"/>
                <w:szCs w:val="20"/>
              </w:rPr>
              <w:t>Oral Argument – May 23 the panel decided that the District failed to provide timely written notice of non-extension and remanded this matter to the District for action consistent with the Fair Dismissal statutes governing non-extensions.</w:t>
            </w:r>
          </w:p>
          <w:p w:rsidR="003C14F3" w:rsidRPr="00970AEA" w:rsidRDefault="003C14F3" w:rsidP="00174381">
            <w:pPr>
              <w:autoSpaceDE w:val="0"/>
              <w:autoSpaceDN w:val="0"/>
              <w:adjustRightInd w:val="0"/>
              <w:rPr>
                <w:rFonts w:cs="Arial"/>
                <w:sz w:val="20"/>
                <w:szCs w:val="20"/>
              </w:rPr>
            </w:pPr>
          </w:p>
        </w:tc>
      </w:tr>
      <w:tr w:rsidR="003C14F3" w:rsidRPr="00970AEA" w:rsidTr="00C64936">
        <w:tc>
          <w:tcPr>
            <w:tcW w:w="1458" w:type="dxa"/>
          </w:tcPr>
          <w:p w:rsidR="003C14F3" w:rsidRPr="00970AEA" w:rsidRDefault="003C14F3">
            <w:pPr>
              <w:rPr>
                <w:rFonts w:cs="Arial"/>
                <w:sz w:val="20"/>
                <w:szCs w:val="20"/>
              </w:rPr>
            </w:pPr>
            <w:r w:rsidRPr="00970AEA">
              <w:rPr>
                <w:rFonts w:cs="Arial"/>
                <w:sz w:val="20"/>
                <w:szCs w:val="20"/>
              </w:rPr>
              <w:t>FDA #11-06</w:t>
            </w:r>
          </w:p>
        </w:tc>
        <w:tc>
          <w:tcPr>
            <w:tcW w:w="1080" w:type="dxa"/>
          </w:tcPr>
          <w:p w:rsidR="003C14F3" w:rsidRPr="00970AEA" w:rsidRDefault="003C14F3">
            <w:pPr>
              <w:rPr>
                <w:rFonts w:cs="Arial"/>
                <w:sz w:val="20"/>
                <w:szCs w:val="20"/>
              </w:rPr>
            </w:pPr>
            <w:r>
              <w:rPr>
                <w:rFonts w:cs="Arial"/>
                <w:sz w:val="20"/>
                <w:szCs w:val="20"/>
              </w:rPr>
              <w:t>03/30/11</w:t>
            </w:r>
          </w:p>
        </w:tc>
        <w:tc>
          <w:tcPr>
            <w:tcW w:w="3960" w:type="dxa"/>
          </w:tcPr>
          <w:p w:rsidR="003C14F3" w:rsidRPr="00970AEA" w:rsidRDefault="003C14F3" w:rsidP="00B74DA4">
            <w:pPr>
              <w:rPr>
                <w:rFonts w:cs="Arial"/>
                <w:sz w:val="20"/>
                <w:szCs w:val="20"/>
              </w:rPr>
            </w:pPr>
            <w:r w:rsidRPr="00970AEA">
              <w:rPr>
                <w:rFonts w:cs="Arial"/>
                <w:sz w:val="20"/>
                <w:szCs w:val="20"/>
              </w:rPr>
              <w:t>Laura Russom v Salem Keizer SD</w:t>
            </w:r>
          </w:p>
        </w:tc>
        <w:tc>
          <w:tcPr>
            <w:tcW w:w="4320" w:type="dxa"/>
          </w:tcPr>
          <w:p w:rsidR="003C14F3" w:rsidRPr="00970AEA" w:rsidRDefault="003C14F3" w:rsidP="00A162D8">
            <w:pPr>
              <w:autoSpaceDE w:val="0"/>
              <w:autoSpaceDN w:val="0"/>
              <w:adjustRightInd w:val="0"/>
              <w:rPr>
                <w:rFonts w:cs="Arial"/>
                <w:sz w:val="20"/>
                <w:szCs w:val="20"/>
              </w:rPr>
            </w:pPr>
            <w:r w:rsidRPr="00970AEA">
              <w:rPr>
                <w:rFonts w:cs="Arial"/>
                <w:sz w:val="20"/>
                <w:szCs w:val="20"/>
              </w:rPr>
              <w:t>Oral Argument – May 23 The panel decided that the District failed to provide timely written notice of non-extension and remanded this matter to the District for action consistent with the Fair Dismissal statutes governing non-extensions.</w:t>
            </w:r>
          </w:p>
        </w:tc>
      </w:tr>
      <w:tr w:rsidR="003C14F3" w:rsidRPr="00970AEA" w:rsidTr="00C64936">
        <w:tc>
          <w:tcPr>
            <w:tcW w:w="1458" w:type="dxa"/>
          </w:tcPr>
          <w:p w:rsidR="003C14F3" w:rsidRPr="00970AEA" w:rsidRDefault="003C14F3">
            <w:pPr>
              <w:rPr>
                <w:rFonts w:cs="Arial"/>
                <w:sz w:val="20"/>
                <w:szCs w:val="20"/>
              </w:rPr>
            </w:pPr>
            <w:r w:rsidRPr="00970AEA">
              <w:rPr>
                <w:rFonts w:cs="Arial"/>
                <w:sz w:val="20"/>
                <w:szCs w:val="20"/>
              </w:rPr>
              <w:t>FDA #11-07</w:t>
            </w:r>
          </w:p>
        </w:tc>
        <w:tc>
          <w:tcPr>
            <w:tcW w:w="1080" w:type="dxa"/>
          </w:tcPr>
          <w:p w:rsidR="003C14F3" w:rsidRPr="00970AEA" w:rsidRDefault="003C14F3">
            <w:pPr>
              <w:rPr>
                <w:rFonts w:cs="Arial"/>
                <w:sz w:val="20"/>
                <w:szCs w:val="20"/>
              </w:rPr>
            </w:pPr>
            <w:r>
              <w:rPr>
                <w:rFonts w:cs="Arial"/>
                <w:sz w:val="20"/>
                <w:szCs w:val="20"/>
              </w:rPr>
              <w:t>05/31/11</w:t>
            </w:r>
          </w:p>
        </w:tc>
        <w:tc>
          <w:tcPr>
            <w:tcW w:w="3960" w:type="dxa"/>
          </w:tcPr>
          <w:p w:rsidR="003C14F3" w:rsidRPr="00970AEA" w:rsidRDefault="003C14F3">
            <w:pPr>
              <w:rPr>
                <w:rFonts w:cs="Arial"/>
                <w:sz w:val="20"/>
                <w:szCs w:val="20"/>
              </w:rPr>
            </w:pPr>
            <w:r w:rsidRPr="00970AEA">
              <w:rPr>
                <w:rFonts w:cs="Arial"/>
                <w:sz w:val="20"/>
                <w:szCs w:val="20"/>
              </w:rPr>
              <w:t>Marilyn Harlow v Salem Keizer SD</w:t>
            </w:r>
          </w:p>
        </w:tc>
        <w:tc>
          <w:tcPr>
            <w:tcW w:w="4320" w:type="dxa"/>
          </w:tcPr>
          <w:p w:rsidR="003C14F3" w:rsidRPr="00970AEA" w:rsidRDefault="003C14F3" w:rsidP="00403B6A">
            <w:pPr>
              <w:autoSpaceDE w:val="0"/>
              <w:autoSpaceDN w:val="0"/>
              <w:adjustRightInd w:val="0"/>
              <w:rPr>
                <w:rFonts w:cs="Arial"/>
                <w:sz w:val="20"/>
                <w:szCs w:val="20"/>
              </w:rPr>
            </w:pPr>
            <w:r w:rsidRPr="00970AEA">
              <w:rPr>
                <w:rFonts w:cs="Arial"/>
                <w:sz w:val="20"/>
                <w:szCs w:val="20"/>
              </w:rPr>
              <w:t>Oral Argument – May 23 The panel decided that the District failed to provide timely written notice of non-extension and remanded this matter to the District for action consistent with the Fair Dismissal statutes governing non-extensions.</w:t>
            </w:r>
          </w:p>
        </w:tc>
      </w:tr>
      <w:tr w:rsidR="003C14F3" w:rsidRPr="00970AEA" w:rsidTr="00C64936">
        <w:tc>
          <w:tcPr>
            <w:tcW w:w="1458" w:type="dxa"/>
          </w:tcPr>
          <w:p w:rsidR="003C14F3" w:rsidRPr="00970AEA" w:rsidRDefault="003C14F3">
            <w:pPr>
              <w:rPr>
                <w:rFonts w:cs="Arial"/>
                <w:sz w:val="20"/>
                <w:szCs w:val="20"/>
              </w:rPr>
            </w:pPr>
            <w:r w:rsidRPr="00970AEA">
              <w:rPr>
                <w:rFonts w:cs="Arial"/>
                <w:sz w:val="20"/>
                <w:szCs w:val="20"/>
              </w:rPr>
              <w:t>FDA #11-08</w:t>
            </w:r>
          </w:p>
        </w:tc>
        <w:tc>
          <w:tcPr>
            <w:tcW w:w="1080" w:type="dxa"/>
          </w:tcPr>
          <w:p w:rsidR="003C14F3" w:rsidRPr="00970AEA" w:rsidRDefault="003C14F3" w:rsidP="00B74DA4">
            <w:pPr>
              <w:rPr>
                <w:rFonts w:cs="Arial"/>
                <w:sz w:val="20"/>
                <w:szCs w:val="20"/>
              </w:rPr>
            </w:pPr>
            <w:r>
              <w:rPr>
                <w:rFonts w:cs="Arial"/>
                <w:sz w:val="20"/>
                <w:szCs w:val="20"/>
              </w:rPr>
              <w:t>05/20/11</w:t>
            </w:r>
          </w:p>
        </w:tc>
        <w:tc>
          <w:tcPr>
            <w:tcW w:w="3960" w:type="dxa"/>
          </w:tcPr>
          <w:p w:rsidR="003C14F3" w:rsidRPr="00970AEA" w:rsidRDefault="003C14F3">
            <w:pPr>
              <w:rPr>
                <w:rFonts w:cs="Arial"/>
                <w:sz w:val="20"/>
                <w:szCs w:val="20"/>
              </w:rPr>
            </w:pPr>
            <w:r w:rsidRPr="00970AEA">
              <w:rPr>
                <w:rFonts w:cs="Arial"/>
                <w:sz w:val="20"/>
                <w:szCs w:val="20"/>
              </w:rPr>
              <w:t>Thomas Salvino v Lincoln County SD</w:t>
            </w:r>
          </w:p>
        </w:tc>
        <w:tc>
          <w:tcPr>
            <w:tcW w:w="4320" w:type="dxa"/>
          </w:tcPr>
          <w:p w:rsidR="003C14F3" w:rsidRPr="00970AEA" w:rsidRDefault="003C14F3" w:rsidP="00C24D75">
            <w:pPr>
              <w:rPr>
                <w:rFonts w:cs="Arial"/>
                <w:sz w:val="20"/>
                <w:szCs w:val="20"/>
              </w:rPr>
            </w:pPr>
            <w:r w:rsidRPr="00970AEA">
              <w:rPr>
                <w:rFonts w:cs="Arial"/>
                <w:sz w:val="20"/>
                <w:szCs w:val="20"/>
              </w:rPr>
              <w:t xml:space="preserve">Did not go to FDAB hearing </w:t>
            </w:r>
          </w:p>
        </w:tc>
      </w:tr>
      <w:tr w:rsidR="003C14F3" w:rsidRPr="00970AEA" w:rsidTr="00C64936">
        <w:tc>
          <w:tcPr>
            <w:tcW w:w="1458" w:type="dxa"/>
          </w:tcPr>
          <w:p w:rsidR="003C14F3" w:rsidRPr="00970AEA" w:rsidRDefault="003C14F3">
            <w:pPr>
              <w:rPr>
                <w:rFonts w:cs="Arial"/>
                <w:sz w:val="20"/>
                <w:szCs w:val="20"/>
              </w:rPr>
            </w:pPr>
            <w:r w:rsidRPr="00970AEA">
              <w:rPr>
                <w:rFonts w:cs="Arial"/>
                <w:sz w:val="20"/>
                <w:szCs w:val="20"/>
              </w:rPr>
              <w:t>FDA #11-09</w:t>
            </w:r>
          </w:p>
        </w:tc>
        <w:tc>
          <w:tcPr>
            <w:tcW w:w="1080" w:type="dxa"/>
          </w:tcPr>
          <w:p w:rsidR="003C14F3" w:rsidRPr="00970AEA" w:rsidRDefault="003C14F3">
            <w:pPr>
              <w:rPr>
                <w:rFonts w:cs="Arial"/>
                <w:sz w:val="20"/>
                <w:szCs w:val="20"/>
              </w:rPr>
            </w:pPr>
            <w:r>
              <w:rPr>
                <w:rFonts w:cs="Arial"/>
                <w:sz w:val="20"/>
                <w:szCs w:val="20"/>
              </w:rPr>
              <w:t>06/16/11</w:t>
            </w:r>
          </w:p>
        </w:tc>
        <w:tc>
          <w:tcPr>
            <w:tcW w:w="3960" w:type="dxa"/>
          </w:tcPr>
          <w:p w:rsidR="003C14F3" w:rsidRPr="00970AEA" w:rsidRDefault="003C14F3" w:rsidP="00B74DA4">
            <w:pPr>
              <w:rPr>
                <w:rFonts w:cs="Arial"/>
                <w:sz w:val="20"/>
                <w:szCs w:val="20"/>
              </w:rPr>
            </w:pPr>
            <w:r w:rsidRPr="00970AEA">
              <w:rPr>
                <w:rFonts w:cs="Arial"/>
                <w:sz w:val="20"/>
                <w:szCs w:val="20"/>
              </w:rPr>
              <w:t>Mary Robbins v Brookings-Harbor SD</w:t>
            </w:r>
          </w:p>
        </w:tc>
        <w:tc>
          <w:tcPr>
            <w:tcW w:w="4320" w:type="dxa"/>
          </w:tcPr>
          <w:p w:rsidR="003C14F3" w:rsidRPr="00970AEA" w:rsidRDefault="003C14F3" w:rsidP="00B74DA4">
            <w:pPr>
              <w:rPr>
                <w:rFonts w:cs="Arial"/>
                <w:sz w:val="20"/>
                <w:szCs w:val="20"/>
              </w:rPr>
            </w:pPr>
            <w:r w:rsidRPr="00970AEA">
              <w:rPr>
                <w:rFonts w:cs="Arial"/>
                <w:sz w:val="20"/>
                <w:szCs w:val="20"/>
              </w:rPr>
              <w:t>Hearing scheduled for Sept. 27, 28 and 29. November 15, 2011 Findings of Fact, Conclusion of Law and Order – dismissal of Appellant sustained and appeal dismissed</w:t>
            </w:r>
          </w:p>
        </w:tc>
      </w:tr>
      <w:tr w:rsidR="003C14F3" w:rsidRPr="00970AEA" w:rsidTr="00C64936">
        <w:tc>
          <w:tcPr>
            <w:tcW w:w="1458" w:type="dxa"/>
          </w:tcPr>
          <w:p w:rsidR="003C14F3" w:rsidRPr="00970AEA" w:rsidRDefault="003C14F3" w:rsidP="0009124F">
            <w:pPr>
              <w:rPr>
                <w:rFonts w:cs="Arial"/>
                <w:sz w:val="20"/>
                <w:szCs w:val="20"/>
              </w:rPr>
            </w:pPr>
            <w:r w:rsidRPr="00970AEA">
              <w:rPr>
                <w:rFonts w:cs="Arial"/>
                <w:sz w:val="20"/>
                <w:szCs w:val="20"/>
              </w:rPr>
              <w:t>FDA #11-10</w:t>
            </w:r>
          </w:p>
        </w:tc>
        <w:tc>
          <w:tcPr>
            <w:tcW w:w="1080" w:type="dxa"/>
          </w:tcPr>
          <w:p w:rsidR="003C14F3" w:rsidRPr="00970AEA" w:rsidRDefault="003C14F3">
            <w:pPr>
              <w:rPr>
                <w:rFonts w:cs="Arial"/>
                <w:sz w:val="20"/>
                <w:szCs w:val="20"/>
              </w:rPr>
            </w:pPr>
            <w:r>
              <w:rPr>
                <w:rFonts w:cs="Arial"/>
                <w:sz w:val="20"/>
                <w:szCs w:val="20"/>
              </w:rPr>
              <w:t>07/28/11</w:t>
            </w:r>
          </w:p>
        </w:tc>
        <w:tc>
          <w:tcPr>
            <w:tcW w:w="3960" w:type="dxa"/>
          </w:tcPr>
          <w:p w:rsidR="003C14F3" w:rsidRPr="00970AEA" w:rsidRDefault="003C14F3">
            <w:pPr>
              <w:rPr>
                <w:rFonts w:cs="Arial"/>
                <w:sz w:val="20"/>
                <w:szCs w:val="20"/>
              </w:rPr>
            </w:pPr>
            <w:r w:rsidRPr="00970AEA">
              <w:rPr>
                <w:rFonts w:cs="Arial"/>
                <w:sz w:val="20"/>
                <w:szCs w:val="20"/>
              </w:rPr>
              <w:t xml:space="preserve">Cindi Ewert v Salem Keizer SD </w:t>
            </w:r>
          </w:p>
        </w:tc>
        <w:tc>
          <w:tcPr>
            <w:tcW w:w="4320" w:type="dxa"/>
          </w:tcPr>
          <w:p w:rsidR="003C14F3" w:rsidRPr="00970AEA" w:rsidRDefault="003C14F3" w:rsidP="00B74DA4">
            <w:pPr>
              <w:rPr>
                <w:rFonts w:cs="Arial"/>
                <w:sz w:val="20"/>
                <w:szCs w:val="20"/>
              </w:rPr>
            </w:pPr>
            <w:r>
              <w:rPr>
                <w:rFonts w:cs="Arial"/>
                <w:sz w:val="20"/>
                <w:szCs w:val="20"/>
              </w:rPr>
              <w:t>Appeal withdrawn.</w:t>
            </w:r>
          </w:p>
        </w:tc>
      </w:tr>
      <w:tr w:rsidR="003C14F3" w:rsidRPr="00970AEA" w:rsidTr="00C64936">
        <w:tc>
          <w:tcPr>
            <w:tcW w:w="1458" w:type="dxa"/>
          </w:tcPr>
          <w:p w:rsidR="003C14F3" w:rsidRPr="00970AEA" w:rsidRDefault="003C14F3">
            <w:pPr>
              <w:rPr>
                <w:rFonts w:cs="Arial"/>
                <w:sz w:val="20"/>
                <w:szCs w:val="20"/>
              </w:rPr>
            </w:pPr>
            <w:r w:rsidRPr="00970AEA">
              <w:rPr>
                <w:rFonts w:cs="Arial"/>
                <w:sz w:val="20"/>
                <w:szCs w:val="20"/>
              </w:rPr>
              <w:t>FDA #11-11</w:t>
            </w:r>
          </w:p>
        </w:tc>
        <w:tc>
          <w:tcPr>
            <w:tcW w:w="1080" w:type="dxa"/>
          </w:tcPr>
          <w:p w:rsidR="003C14F3" w:rsidRPr="00970AEA" w:rsidRDefault="003C14F3">
            <w:pPr>
              <w:rPr>
                <w:rFonts w:cs="Arial"/>
                <w:sz w:val="20"/>
                <w:szCs w:val="20"/>
              </w:rPr>
            </w:pPr>
            <w:r>
              <w:rPr>
                <w:rFonts w:cs="Arial"/>
                <w:sz w:val="20"/>
                <w:szCs w:val="20"/>
              </w:rPr>
              <w:t>08/19/11</w:t>
            </w:r>
          </w:p>
        </w:tc>
        <w:tc>
          <w:tcPr>
            <w:tcW w:w="3960" w:type="dxa"/>
          </w:tcPr>
          <w:p w:rsidR="003C14F3" w:rsidRPr="00970AEA" w:rsidRDefault="003C14F3">
            <w:pPr>
              <w:rPr>
                <w:rFonts w:cs="Arial"/>
                <w:sz w:val="20"/>
                <w:szCs w:val="20"/>
              </w:rPr>
            </w:pPr>
            <w:r w:rsidRPr="00970AEA">
              <w:rPr>
                <w:rFonts w:cs="Arial"/>
                <w:sz w:val="20"/>
                <w:szCs w:val="20"/>
              </w:rPr>
              <w:t>Sonya Deen v Eagle Point SD</w:t>
            </w:r>
          </w:p>
        </w:tc>
        <w:tc>
          <w:tcPr>
            <w:tcW w:w="4320" w:type="dxa"/>
          </w:tcPr>
          <w:p w:rsidR="003C14F3" w:rsidRPr="00970AEA" w:rsidRDefault="003C14F3" w:rsidP="00B74DA4">
            <w:pPr>
              <w:rPr>
                <w:rFonts w:cs="Arial"/>
                <w:sz w:val="20"/>
                <w:szCs w:val="20"/>
              </w:rPr>
            </w:pPr>
            <w:r w:rsidRPr="00970AEA">
              <w:rPr>
                <w:rFonts w:cs="Arial"/>
                <w:sz w:val="20"/>
                <w:szCs w:val="20"/>
              </w:rPr>
              <w:t xml:space="preserve">Did not go to FDAB hearing </w:t>
            </w:r>
          </w:p>
        </w:tc>
      </w:tr>
      <w:tr w:rsidR="003C14F3" w:rsidRPr="00970AEA" w:rsidTr="00C64936">
        <w:tc>
          <w:tcPr>
            <w:tcW w:w="1458" w:type="dxa"/>
          </w:tcPr>
          <w:p w:rsidR="003C14F3" w:rsidRPr="00970AEA" w:rsidRDefault="003C14F3">
            <w:pPr>
              <w:rPr>
                <w:rFonts w:cs="Arial"/>
                <w:sz w:val="20"/>
                <w:szCs w:val="20"/>
              </w:rPr>
            </w:pPr>
            <w:r w:rsidRPr="00970AEA">
              <w:rPr>
                <w:rFonts w:cs="Arial"/>
                <w:sz w:val="20"/>
                <w:szCs w:val="20"/>
              </w:rPr>
              <w:t>FDA #11-12</w:t>
            </w:r>
          </w:p>
        </w:tc>
        <w:tc>
          <w:tcPr>
            <w:tcW w:w="1080" w:type="dxa"/>
          </w:tcPr>
          <w:p w:rsidR="003C14F3" w:rsidRPr="00970AEA" w:rsidRDefault="003C14F3">
            <w:pPr>
              <w:rPr>
                <w:rFonts w:cs="Arial"/>
                <w:sz w:val="20"/>
                <w:szCs w:val="20"/>
              </w:rPr>
            </w:pPr>
            <w:r>
              <w:rPr>
                <w:rFonts w:cs="Arial"/>
                <w:sz w:val="20"/>
                <w:szCs w:val="20"/>
              </w:rPr>
              <w:t>11/28/11</w:t>
            </w:r>
          </w:p>
        </w:tc>
        <w:tc>
          <w:tcPr>
            <w:tcW w:w="3960" w:type="dxa"/>
          </w:tcPr>
          <w:p w:rsidR="003C14F3" w:rsidRPr="00970AEA" w:rsidRDefault="003C14F3">
            <w:pPr>
              <w:rPr>
                <w:rFonts w:cs="Arial"/>
                <w:sz w:val="20"/>
                <w:szCs w:val="20"/>
              </w:rPr>
            </w:pPr>
            <w:r w:rsidRPr="00970AEA">
              <w:rPr>
                <w:rFonts w:cs="Arial"/>
                <w:sz w:val="20"/>
                <w:szCs w:val="20"/>
              </w:rPr>
              <w:t>Lisa Herrald v Medford SD</w:t>
            </w:r>
          </w:p>
        </w:tc>
        <w:tc>
          <w:tcPr>
            <w:tcW w:w="4320" w:type="dxa"/>
          </w:tcPr>
          <w:p w:rsidR="003C14F3" w:rsidRPr="00970AEA" w:rsidRDefault="003C14F3" w:rsidP="00AE3587">
            <w:pPr>
              <w:rPr>
                <w:rFonts w:cs="Arial"/>
                <w:sz w:val="20"/>
                <w:szCs w:val="20"/>
              </w:rPr>
            </w:pPr>
            <w:r>
              <w:rPr>
                <w:rFonts w:cs="Arial"/>
                <w:sz w:val="20"/>
                <w:szCs w:val="20"/>
              </w:rPr>
              <w:t>Appeal withdrawn.</w:t>
            </w:r>
            <w:r w:rsidRPr="00970AEA">
              <w:rPr>
                <w:rFonts w:cs="Arial"/>
                <w:sz w:val="20"/>
                <w:szCs w:val="20"/>
              </w:rPr>
              <w:t xml:space="preserve"> </w:t>
            </w:r>
          </w:p>
        </w:tc>
      </w:tr>
    </w:tbl>
    <w:p w:rsidR="00A162D8" w:rsidRPr="00970AEA" w:rsidRDefault="00A162D8">
      <w:pPr>
        <w:rPr>
          <w:rFonts w:cs="Arial"/>
          <w:sz w:val="20"/>
          <w:szCs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080"/>
        <w:gridCol w:w="3960"/>
        <w:gridCol w:w="4320"/>
      </w:tblGrid>
      <w:tr w:rsidR="00963081" w:rsidRPr="00970AEA" w:rsidTr="00C97BF1">
        <w:trPr>
          <w:trHeight w:val="576"/>
        </w:trPr>
        <w:tc>
          <w:tcPr>
            <w:tcW w:w="10818" w:type="dxa"/>
            <w:gridSpan w:val="4"/>
            <w:shd w:val="clear" w:color="auto" w:fill="C4BC96"/>
            <w:vAlign w:val="center"/>
          </w:tcPr>
          <w:p w:rsidR="00963081" w:rsidRPr="00970AEA" w:rsidRDefault="00963081" w:rsidP="0009124F">
            <w:pPr>
              <w:jc w:val="center"/>
              <w:rPr>
                <w:rFonts w:cs="Arial"/>
                <w:b/>
              </w:rPr>
            </w:pPr>
            <w:r w:rsidRPr="00970AEA">
              <w:rPr>
                <w:rFonts w:cs="Arial"/>
                <w:b/>
              </w:rPr>
              <w:t>200</w:t>
            </w:r>
            <w:r w:rsidR="0009124F">
              <w:rPr>
                <w:rFonts w:cs="Arial"/>
                <w:b/>
              </w:rPr>
              <w:t>8</w:t>
            </w:r>
            <w:r w:rsidRPr="00970AEA">
              <w:rPr>
                <w:rFonts w:cs="Arial"/>
                <w:b/>
              </w:rPr>
              <w:t>-2010</w:t>
            </w:r>
          </w:p>
        </w:tc>
      </w:tr>
      <w:tr w:rsidR="003C14F3" w:rsidRPr="00970AEA" w:rsidTr="00C64936">
        <w:tc>
          <w:tcPr>
            <w:tcW w:w="1458" w:type="dxa"/>
          </w:tcPr>
          <w:p w:rsidR="003C14F3" w:rsidRPr="00970AEA" w:rsidRDefault="003C14F3" w:rsidP="003C14F3">
            <w:pPr>
              <w:rPr>
                <w:rFonts w:cs="Arial"/>
                <w:sz w:val="20"/>
                <w:szCs w:val="20"/>
              </w:rPr>
            </w:pPr>
            <w:r w:rsidRPr="00970AEA">
              <w:rPr>
                <w:rFonts w:cs="Arial"/>
                <w:sz w:val="20"/>
                <w:szCs w:val="20"/>
              </w:rPr>
              <w:t>FDA #08-01</w:t>
            </w:r>
          </w:p>
        </w:tc>
        <w:tc>
          <w:tcPr>
            <w:tcW w:w="1080" w:type="dxa"/>
          </w:tcPr>
          <w:p w:rsidR="003C14F3" w:rsidRPr="00970AEA" w:rsidRDefault="003C14F3" w:rsidP="003C14F3">
            <w:pPr>
              <w:rPr>
                <w:rFonts w:cs="Arial"/>
                <w:sz w:val="20"/>
                <w:szCs w:val="20"/>
              </w:rPr>
            </w:pPr>
            <w:r>
              <w:rPr>
                <w:rFonts w:cs="Arial"/>
                <w:sz w:val="20"/>
                <w:szCs w:val="20"/>
              </w:rPr>
              <w:t>10/13/08</w:t>
            </w:r>
          </w:p>
        </w:tc>
        <w:tc>
          <w:tcPr>
            <w:tcW w:w="3960" w:type="dxa"/>
          </w:tcPr>
          <w:p w:rsidR="003C14F3" w:rsidRPr="00970AEA" w:rsidRDefault="003C14F3" w:rsidP="003C14F3">
            <w:pPr>
              <w:rPr>
                <w:rFonts w:cs="Arial"/>
                <w:sz w:val="20"/>
                <w:szCs w:val="20"/>
              </w:rPr>
            </w:pPr>
            <w:r w:rsidRPr="00970AEA">
              <w:rPr>
                <w:rFonts w:cs="Arial"/>
                <w:sz w:val="20"/>
                <w:szCs w:val="20"/>
              </w:rPr>
              <w:t>Peter Porath v Woodburn School District</w:t>
            </w:r>
          </w:p>
        </w:tc>
        <w:tc>
          <w:tcPr>
            <w:tcW w:w="4320" w:type="dxa"/>
          </w:tcPr>
          <w:p w:rsidR="003C14F3" w:rsidRPr="00970AEA" w:rsidRDefault="003C14F3" w:rsidP="003C14F3">
            <w:pPr>
              <w:rPr>
                <w:rFonts w:cs="Arial"/>
                <w:sz w:val="20"/>
                <w:szCs w:val="20"/>
              </w:rPr>
            </w:pPr>
            <w:r w:rsidRPr="00970AEA">
              <w:rPr>
                <w:rFonts w:cs="Arial"/>
                <w:sz w:val="20"/>
                <w:szCs w:val="20"/>
              </w:rPr>
              <w:t>Case appealed to the Court of Appeals on May 22, 2009. Appellate judgment issued on April 20, 2011 – Court affirmed without opinion.</w:t>
            </w:r>
          </w:p>
        </w:tc>
      </w:tr>
      <w:tr w:rsidR="003C14F3" w:rsidRPr="00970AEA" w:rsidTr="00C64936">
        <w:tc>
          <w:tcPr>
            <w:tcW w:w="1458" w:type="dxa"/>
          </w:tcPr>
          <w:p w:rsidR="003C14F3" w:rsidRPr="00970AEA" w:rsidRDefault="003C14F3" w:rsidP="003C14F3">
            <w:pPr>
              <w:rPr>
                <w:rFonts w:cs="Arial"/>
                <w:sz w:val="20"/>
                <w:szCs w:val="20"/>
              </w:rPr>
            </w:pPr>
            <w:r w:rsidRPr="00970AEA">
              <w:rPr>
                <w:rFonts w:cs="Arial"/>
                <w:sz w:val="20"/>
                <w:szCs w:val="20"/>
              </w:rPr>
              <w:t>FDA #10-02</w:t>
            </w:r>
          </w:p>
        </w:tc>
        <w:tc>
          <w:tcPr>
            <w:tcW w:w="1080" w:type="dxa"/>
          </w:tcPr>
          <w:p w:rsidR="003C14F3" w:rsidRPr="00970AEA" w:rsidRDefault="003C14F3" w:rsidP="003C14F3">
            <w:pPr>
              <w:rPr>
                <w:rFonts w:cs="Arial"/>
                <w:sz w:val="20"/>
                <w:szCs w:val="20"/>
              </w:rPr>
            </w:pPr>
            <w:r>
              <w:rPr>
                <w:rFonts w:cs="Arial"/>
                <w:sz w:val="20"/>
                <w:szCs w:val="20"/>
              </w:rPr>
              <w:t>03/19/10</w:t>
            </w:r>
          </w:p>
        </w:tc>
        <w:tc>
          <w:tcPr>
            <w:tcW w:w="3960" w:type="dxa"/>
          </w:tcPr>
          <w:p w:rsidR="003C14F3" w:rsidRPr="00970AEA" w:rsidRDefault="003C14F3" w:rsidP="003C14F3">
            <w:pPr>
              <w:rPr>
                <w:rFonts w:cs="Arial"/>
                <w:sz w:val="20"/>
                <w:szCs w:val="20"/>
              </w:rPr>
            </w:pPr>
            <w:r w:rsidRPr="00970AEA">
              <w:rPr>
                <w:rFonts w:cs="Arial"/>
                <w:sz w:val="20"/>
                <w:szCs w:val="20"/>
              </w:rPr>
              <w:t>Christie Newton v Portland Public Schools</w:t>
            </w:r>
          </w:p>
        </w:tc>
        <w:tc>
          <w:tcPr>
            <w:tcW w:w="4320" w:type="dxa"/>
          </w:tcPr>
          <w:p w:rsidR="003C14F3" w:rsidRPr="00970AEA" w:rsidRDefault="003C14F3" w:rsidP="003C14F3">
            <w:pPr>
              <w:rPr>
                <w:rFonts w:cs="Arial"/>
                <w:sz w:val="20"/>
                <w:szCs w:val="20"/>
              </w:rPr>
            </w:pPr>
            <w:r w:rsidRPr="00970AEA">
              <w:rPr>
                <w:rFonts w:cs="Arial"/>
                <w:sz w:val="20"/>
                <w:szCs w:val="20"/>
              </w:rPr>
              <w:t xml:space="preserve">The parties settled and withdrew appeal. Did not go to FDAB hearing. </w:t>
            </w:r>
          </w:p>
        </w:tc>
      </w:tr>
      <w:tr w:rsidR="003C14F3" w:rsidRPr="00970AEA" w:rsidTr="00C64936">
        <w:tc>
          <w:tcPr>
            <w:tcW w:w="1458" w:type="dxa"/>
          </w:tcPr>
          <w:p w:rsidR="003C14F3" w:rsidRPr="00970AEA" w:rsidRDefault="003C14F3">
            <w:pPr>
              <w:rPr>
                <w:rFonts w:cs="Arial"/>
                <w:sz w:val="20"/>
                <w:szCs w:val="20"/>
              </w:rPr>
            </w:pPr>
            <w:r w:rsidRPr="00970AEA">
              <w:rPr>
                <w:rFonts w:cs="Arial"/>
                <w:sz w:val="20"/>
                <w:szCs w:val="20"/>
              </w:rPr>
              <w:t>FDA #10-03</w:t>
            </w:r>
          </w:p>
        </w:tc>
        <w:tc>
          <w:tcPr>
            <w:tcW w:w="1080" w:type="dxa"/>
          </w:tcPr>
          <w:p w:rsidR="003C14F3" w:rsidRPr="00970AEA" w:rsidRDefault="003C14F3">
            <w:pPr>
              <w:rPr>
                <w:rFonts w:cs="Arial"/>
                <w:sz w:val="20"/>
                <w:szCs w:val="20"/>
              </w:rPr>
            </w:pPr>
            <w:r>
              <w:rPr>
                <w:rFonts w:cs="Arial"/>
                <w:sz w:val="20"/>
                <w:szCs w:val="20"/>
              </w:rPr>
              <w:t>02/10</w:t>
            </w:r>
          </w:p>
        </w:tc>
        <w:tc>
          <w:tcPr>
            <w:tcW w:w="3960" w:type="dxa"/>
          </w:tcPr>
          <w:p w:rsidR="003C14F3" w:rsidRPr="00970AEA" w:rsidRDefault="003C14F3" w:rsidP="00410506">
            <w:pPr>
              <w:rPr>
                <w:rFonts w:cs="Arial"/>
                <w:sz w:val="20"/>
                <w:szCs w:val="20"/>
              </w:rPr>
            </w:pPr>
            <w:r w:rsidRPr="00970AEA">
              <w:rPr>
                <w:rFonts w:cs="Arial"/>
                <w:sz w:val="20"/>
                <w:szCs w:val="20"/>
              </w:rPr>
              <w:t>Chris Gilman v Medford SD</w:t>
            </w:r>
          </w:p>
        </w:tc>
        <w:tc>
          <w:tcPr>
            <w:tcW w:w="4320" w:type="dxa"/>
          </w:tcPr>
          <w:p w:rsidR="003C14F3" w:rsidRPr="00970AEA" w:rsidRDefault="003C14F3" w:rsidP="00A162D8">
            <w:pPr>
              <w:rPr>
                <w:rFonts w:cs="Arial"/>
                <w:sz w:val="20"/>
                <w:szCs w:val="20"/>
              </w:rPr>
            </w:pPr>
            <w:r w:rsidRPr="00970AEA">
              <w:rPr>
                <w:rFonts w:cs="Arial"/>
                <w:sz w:val="20"/>
                <w:szCs w:val="20"/>
              </w:rPr>
              <w:t>FDAB did not have jurisdiction over this appeal and dismissed it. School District appealed to the Court of Appeals. Appellate judgment issued on September 21, 2011 – Court affirmed without opinion.</w:t>
            </w:r>
          </w:p>
        </w:tc>
      </w:tr>
      <w:tr w:rsidR="003C14F3" w:rsidRPr="00970AEA" w:rsidTr="00C64936">
        <w:tc>
          <w:tcPr>
            <w:tcW w:w="1458" w:type="dxa"/>
          </w:tcPr>
          <w:p w:rsidR="003C14F3" w:rsidRPr="00970AEA" w:rsidRDefault="003C14F3" w:rsidP="00787498">
            <w:pPr>
              <w:rPr>
                <w:rFonts w:cs="Arial"/>
                <w:sz w:val="20"/>
                <w:szCs w:val="20"/>
              </w:rPr>
            </w:pPr>
            <w:r w:rsidRPr="00970AEA">
              <w:rPr>
                <w:rFonts w:cs="Arial"/>
                <w:sz w:val="20"/>
                <w:szCs w:val="20"/>
              </w:rPr>
              <w:t>FDA #10-01  FDA #10-04</w:t>
            </w:r>
          </w:p>
        </w:tc>
        <w:tc>
          <w:tcPr>
            <w:tcW w:w="1080" w:type="dxa"/>
          </w:tcPr>
          <w:p w:rsidR="003C14F3" w:rsidRDefault="003C14F3">
            <w:pPr>
              <w:rPr>
                <w:rFonts w:cs="Arial"/>
                <w:sz w:val="20"/>
                <w:szCs w:val="20"/>
              </w:rPr>
            </w:pPr>
            <w:r>
              <w:rPr>
                <w:rFonts w:cs="Arial"/>
                <w:sz w:val="20"/>
                <w:szCs w:val="20"/>
              </w:rPr>
              <w:t>03/22/10</w:t>
            </w:r>
          </w:p>
          <w:p w:rsidR="003C14F3" w:rsidRPr="00970AEA" w:rsidRDefault="003C14F3">
            <w:pPr>
              <w:rPr>
                <w:rFonts w:cs="Arial"/>
                <w:sz w:val="20"/>
                <w:szCs w:val="20"/>
              </w:rPr>
            </w:pPr>
            <w:r>
              <w:rPr>
                <w:rFonts w:cs="Arial"/>
                <w:sz w:val="20"/>
                <w:szCs w:val="20"/>
              </w:rPr>
              <w:t>05/27/10</w:t>
            </w:r>
          </w:p>
        </w:tc>
        <w:tc>
          <w:tcPr>
            <w:tcW w:w="3960" w:type="dxa"/>
          </w:tcPr>
          <w:p w:rsidR="003C14F3" w:rsidRPr="00970AEA" w:rsidRDefault="003C14F3" w:rsidP="00410506">
            <w:pPr>
              <w:rPr>
                <w:rFonts w:cs="Arial"/>
                <w:sz w:val="20"/>
                <w:szCs w:val="20"/>
              </w:rPr>
            </w:pPr>
            <w:r w:rsidRPr="00970AEA">
              <w:rPr>
                <w:rFonts w:cs="Arial"/>
                <w:sz w:val="20"/>
                <w:szCs w:val="20"/>
              </w:rPr>
              <w:t>Brenda Wheeler v North Clackamas SD</w:t>
            </w:r>
          </w:p>
        </w:tc>
        <w:tc>
          <w:tcPr>
            <w:tcW w:w="4320" w:type="dxa"/>
          </w:tcPr>
          <w:p w:rsidR="003C14F3" w:rsidRPr="00970AEA" w:rsidRDefault="003C14F3" w:rsidP="00A162D8">
            <w:pPr>
              <w:rPr>
                <w:rFonts w:cs="Arial"/>
                <w:sz w:val="20"/>
                <w:szCs w:val="20"/>
              </w:rPr>
            </w:pPr>
            <w:r w:rsidRPr="00970AEA">
              <w:rPr>
                <w:rFonts w:cs="Arial"/>
                <w:sz w:val="20"/>
                <w:szCs w:val="20"/>
              </w:rPr>
              <w:t xml:space="preserve">The parties settled both cases and withdrew both appeals. Did not go to FDAB hearing. </w:t>
            </w:r>
          </w:p>
        </w:tc>
      </w:tr>
      <w:tr w:rsidR="003C14F3" w:rsidRPr="00970AEA" w:rsidTr="00C64936">
        <w:tc>
          <w:tcPr>
            <w:tcW w:w="1458" w:type="dxa"/>
          </w:tcPr>
          <w:p w:rsidR="003C14F3" w:rsidRPr="00970AEA" w:rsidRDefault="003C14F3">
            <w:pPr>
              <w:rPr>
                <w:rFonts w:cs="Arial"/>
                <w:sz w:val="20"/>
                <w:szCs w:val="20"/>
              </w:rPr>
            </w:pPr>
            <w:r w:rsidRPr="00970AEA">
              <w:rPr>
                <w:rFonts w:cs="Arial"/>
                <w:sz w:val="20"/>
                <w:szCs w:val="20"/>
              </w:rPr>
              <w:lastRenderedPageBreak/>
              <w:t>FDA #10-05</w:t>
            </w:r>
          </w:p>
        </w:tc>
        <w:tc>
          <w:tcPr>
            <w:tcW w:w="1080" w:type="dxa"/>
          </w:tcPr>
          <w:p w:rsidR="003C14F3" w:rsidRPr="00970AEA" w:rsidRDefault="003C14F3">
            <w:pPr>
              <w:rPr>
                <w:rFonts w:cs="Arial"/>
                <w:sz w:val="20"/>
                <w:szCs w:val="20"/>
              </w:rPr>
            </w:pPr>
            <w:r>
              <w:rPr>
                <w:rFonts w:cs="Arial"/>
                <w:sz w:val="20"/>
                <w:szCs w:val="20"/>
              </w:rPr>
              <w:t>03/19/10</w:t>
            </w:r>
          </w:p>
        </w:tc>
        <w:tc>
          <w:tcPr>
            <w:tcW w:w="3960" w:type="dxa"/>
          </w:tcPr>
          <w:p w:rsidR="003C14F3" w:rsidRPr="00970AEA" w:rsidRDefault="003C14F3">
            <w:pPr>
              <w:rPr>
                <w:rFonts w:cs="Arial"/>
                <w:sz w:val="20"/>
                <w:szCs w:val="20"/>
              </w:rPr>
            </w:pPr>
            <w:r w:rsidRPr="00970AEA">
              <w:rPr>
                <w:rFonts w:cs="Arial"/>
                <w:sz w:val="20"/>
                <w:szCs w:val="20"/>
              </w:rPr>
              <w:t>James Eide v Portland Public Schools</w:t>
            </w:r>
          </w:p>
        </w:tc>
        <w:tc>
          <w:tcPr>
            <w:tcW w:w="4320" w:type="dxa"/>
          </w:tcPr>
          <w:p w:rsidR="003C14F3" w:rsidRPr="00970AEA" w:rsidRDefault="003C14F3" w:rsidP="007A4DFC">
            <w:pPr>
              <w:rPr>
                <w:rFonts w:cs="Arial"/>
                <w:sz w:val="20"/>
                <w:szCs w:val="20"/>
              </w:rPr>
            </w:pPr>
            <w:r w:rsidRPr="00970AEA">
              <w:rPr>
                <w:rFonts w:cs="Arial"/>
                <w:sz w:val="20"/>
                <w:szCs w:val="20"/>
              </w:rPr>
              <w:t>The parties elected to go to arbitration. Did not go to FDAB hearing. School District appeal</w:t>
            </w:r>
            <w:r w:rsidR="007A4DFC">
              <w:rPr>
                <w:rFonts w:cs="Arial"/>
                <w:sz w:val="20"/>
                <w:szCs w:val="20"/>
              </w:rPr>
              <w:t>ed</w:t>
            </w:r>
            <w:r w:rsidRPr="00970AEA">
              <w:rPr>
                <w:rFonts w:cs="Arial"/>
                <w:sz w:val="20"/>
                <w:szCs w:val="20"/>
              </w:rPr>
              <w:t xml:space="preserve"> arbitration decision to the Court of Appeals.</w:t>
            </w:r>
            <w:r w:rsidR="007A4DFC">
              <w:rPr>
                <w:rFonts w:cs="Arial"/>
                <w:sz w:val="20"/>
                <w:szCs w:val="20"/>
              </w:rPr>
              <w:t xml:space="preserve"> Court determined that it did not have jurisdiction to hear appeal and dismissed appeal.</w:t>
            </w:r>
          </w:p>
        </w:tc>
      </w:tr>
    </w:tbl>
    <w:p w:rsidR="00F2398D" w:rsidRPr="00970AEA" w:rsidRDefault="00F2398D">
      <w:pPr>
        <w:rPr>
          <w:rFonts w:cs="Arial"/>
          <w:sz w:val="20"/>
          <w:szCs w:val="20"/>
        </w:rPr>
      </w:pPr>
    </w:p>
    <w:sectPr w:rsidR="00F2398D" w:rsidRPr="00970AEA" w:rsidSect="003D661A">
      <w:footerReference w:type="default" r:id="rId17"/>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EC" w:rsidRDefault="00DD23EC" w:rsidP="00F2398D">
      <w:r>
        <w:separator/>
      </w:r>
    </w:p>
  </w:endnote>
  <w:endnote w:type="continuationSeparator" w:id="0">
    <w:p w:rsidR="00DD23EC" w:rsidRDefault="00DD23EC" w:rsidP="00F2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7B3" w:rsidRPr="00B74DA4" w:rsidRDefault="00B417B3" w:rsidP="00B74DA4">
    <w:pPr>
      <w:pStyle w:val="Footer"/>
      <w:tabs>
        <w:tab w:val="clear" w:pos="9360"/>
        <w:tab w:val="right" w:pos="10710"/>
      </w:tabs>
      <w:rPr>
        <w:sz w:val="20"/>
        <w:szCs w:val="20"/>
      </w:rPr>
    </w:pPr>
    <w:r w:rsidRPr="00B74DA4">
      <w:rPr>
        <w:sz w:val="20"/>
        <w:szCs w:val="20"/>
      </w:rPr>
      <w:fldChar w:fldCharType="begin"/>
    </w:r>
    <w:r w:rsidRPr="00B74DA4">
      <w:rPr>
        <w:sz w:val="20"/>
        <w:szCs w:val="20"/>
      </w:rPr>
      <w:instrText xml:space="preserve"> PAGE   \* MERGEFORMAT </w:instrText>
    </w:r>
    <w:r w:rsidRPr="00B74DA4">
      <w:rPr>
        <w:sz w:val="20"/>
        <w:szCs w:val="20"/>
      </w:rPr>
      <w:fldChar w:fldCharType="separate"/>
    </w:r>
    <w:r w:rsidR="00314BF2">
      <w:rPr>
        <w:noProof/>
        <w:sz w:val="20"/>
        <w:szCs w:val="20"/>
      </w:rPr>
      <w:t>1</w:t>
    </w:r>
    <w:r w:rsidRPr="00B74DA4">
      <w:rPr>
        <w:sz w:val="20"/>
        <w:szCs w:val="20"/>
      </w:rPr>
      <w:fldChar w:fldCharType="end"/>
    </w:r>
    <w:r w:rsidRPr="00B74DA4">
      <w:rPr>
        <w:sz w:val="20"/>
        <w:szCs w:val="20"/>
      </w:rPr>
      <w:tab/>
    </w:r>
    <w:r w:rsidRPr="00B74DA4">
      <w:rPr>
        <w:sz w:val="20"/>
        <w:szCs w:val="20"/>
      </w:rPr>
      <w:tab/>
      <w:t xml:space="preserve">Updated:  </w:t>
    </w:r>
    <w:r w:rsidRPr="00B74DA4">
      <w:rPr>
        <w:sz w:val="20"/>
        <w:szCs w:val="20"/>
      </w:rPr>
      <w:fldChar w:fldCharType="begin"/>
    </w:r>
    <w:r w:rsidRPr="00B74DA4">
      <w:rPr>
        <w:sz w:val="20"/>
        <w:szCs w:val="20"/>
      </w:rPr>
      <w:instrText xml:space="preserve"> DATE \@ "MMMM d, yyyy" </w:instrText>
    </w:r>
    <w:r w:rsidRPr="00B74DA4">
      <w:rPr>
        <w:sz w:val="20"/>
        <w:szCs w:val="20"/>
      </w:rPr>
      <w:fldChar w:fldCharType="separate"/>
    </w:r>
    <w:r w:rsidR="00314BF2">
      <w:rPr>
        <w:noProof/>
        <w:sz w:val="20"/>
        <w:szCs w:val="20"/>
      </w:rPr>
      <w:t>October 19, 2021</w:t>
    </w:r>
    <w:r w:rsidRPr="00B74DA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EC" w:rsidRDefault="00DD23EC" w:rsidP="00F2398D">
      <w:r>
        <w:separator/>
      </w:r>
    </w:p>
  </w:footnote>
  <w:footnote w:type="continuationSeparator" w:id="0">
    <w:p w:rsidR="00DD23EC" w:rsidRDefault="00DD23EC" w:rsidP="00F23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C83F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C74005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FC00A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7A8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1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6CB16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0A7A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EB3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DE9C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FCC57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C1"/>
    <w:rsid w:val="00000271"/>
    <w:rsid w:val="000002A9"/>
    <w:rsid w:val="0000173B"/>
    <w:rsid w:val="00001C14"/>
    <w:rsid w:val="00001C23"/>
    <w:rsid w:val="0000280C"/>
    <w:rsid w:val="00002E6E"/>
    <w:rsid w:val="00003FD8"/>
    <w:rsid w:val="00004596"/>
    <w:rsid w:val="0000576A"/>
    <w:rsid w:val="000079D5"/>
    <w:rsid w:val="00010D3D"/>
    <w:rsid w:val="0001252A"/>
    <w:rsid w:val="00013FA5"/>
    <w:rsid w:val="0001403A"/>
    <w:rsid w:val="00014B02"/>
    <w:rsid w:val="00014D4B"/>
    <w:rsid w:val="00015661"/>
    <w:rsid w:val="00015B90"/>
    <w:rsid w:val="00017E8F"/>
    <w:rsid w:val="000221A5"/>
    <w:rsid w:val="000221D9"/>
    <w:rsid w:val="000223B7"/>
    <w:rsid w:val="000229F6"/>
    <w:rsid w:val="00022E96"/>
    <w:rsid w:val="0002378D"/>
    <w:rsid w:val="00024BA5"/>
    <w:rsid w:val="00024E24"/>
    <w:rsid w:val="00025073"/>
    <w:rsid w:val="0002572A"/>
    <w:rsid w:val="00026E0D"/>
    <w:rsid w:val="00026EFE"/>
    <w:rsid w:val="0002712B"/>
    <w:rsid w:val="000273E4"/>
    <w:rsid w:val="00027B6E"/>
    <w:rsid w:val="00027BDD"/>
    <w:rsid w:val="000303A7"/>
    <w:rsid w:val="000306B8"/>
    <w:rsid w:val="00030F74"/>
    <w:rsid w:val="000317C1"/>
    <w:rsid w:val="00032402"/>
    <w:rsid w:val="000335C3"/>
    <w:rsid w:val="0003474A"/>
    <w:rsid w:val="00034833"/>
    <w:rsid w:val="00034B77"/>
    <w:rsid w:val="000361DA"/>
    <w:rsid w:val="00036EF9"/>
    <w:rsid w:val="00037732"/>
    <w:rsid w:val="00037F68"/>
    <w:rsid w:val="00041DBF"/>
    <w:rsid w:val="00041FCF"/>
    <w:rsid w:val="00043300"/>
    <w:rsid w:val="00043EE3"/>
    <w:rsid w:val="000449C5"/>
    <w:rsid w:val="00044BE6"/>
    <w:rsid w:val="00044D2E"/>
    <w:rsid w:val="00045D77"/>
    <w:rsid w:val="00046917"/>
    <w:rsid w:val="0005065B"/>
    <w:rsid w:val="00053F10"/>
    <w:rsid w:val="00054968"/>
    <w:rsid w:val="00056A4C"/>
    <w:rsid w:val="000611CA"/>
    <w:rsid w:val="00061631"/>
    <w:rsid w:val="00062C33"/>
    <w:rsid w:val="00062DCF"/>
    <w:rsid w:val="00062E61"/>
    <w:rsid w:val="00062E69"/>
    <w:rsid w:val="00064BBB"/>
    <w:rsid w:val="0006500F"/>
    <w:rsid w:val="00065509"/>
    <w:rsid w:val="0006735D"/>
    <w:rsid w:val="0006745E"/>
    <w:rsid w:val="00070144"/>
    <w:rsid w:val="0007170B"/>
    <w:rsid w:val="0007172B"/>
    <w:rsid w:val="00071A5F"/>
    <w:rsid w:val="00072A7E"/>
    <w:rsid w:val="00073801"/>
    <w:rsid w:val="00073A1B"/>
    <w:rsid w:val="000740E7"/>
    <w:rsid w:val="00075511"/>
    <w:rsid w:val="00075DE5"/>
    <w:rsid w:val="00076727"/>
    <w:rsid w:val="000767CF"/>
    <w:rsid w:val="00076D37"/>
    <w:rsid w:val="00077366"/>
    <w:rsid w:val="00077514"/>
    <w:rsid w:val="00077D4D"/>
    <w:rsid w:val="00077FD8"/>
    <w:rsid w:val="00080FF0"/>
    <w:rsid w:val="00081D85"/>
    <w:rsid w:val="00084ECA"/>
    <w:rsid w:val="000850E0"/>
    <w:rsid w:val="000862DB"/>
    <w:rsid w:val="0008722B"/>
    <w:rsid w:val="0008758F"/>
    <w:rsid w:val="000879C0"/>
    <w:rsid w:val="00087B69"/>
    <w:rsid w:val="00087DB5"/>
    <w:rsid w:val="0009095D"/>
    <w:rsid w:val="00090FBB"/>
    <w:rsid w:val="0009124F"/>
    <w:rsid w:val="00091B5A"/>
    <w:rsid w:val="00092880"/>
    <w:rsid w:val="00092C7E"/>
    <w:rsid w:val="00092ED8"/>
    <w:rsid w:val="00092F73"/>
    <w:rsid w:val="00093EB2"/>
    <w:rsid w:val="000942B2"/>
    <w:rsid w:val="000942F1"/>
    <w:rsid w:val="00094CAD"/>
    <w:rsid w:val="00095315"/>
    <w:rsid w:val="0009533A"/>
    <w:rsid w:val="00095C3A"/>
    <w:rsid w:val="00095FB3"/>
    <w:rsid w:val="0009621E"/>
    <w:rsid w:val="00096846"/>
    <w:rsid w:val="000A001C"/>
    <w:rsid w:val="000A0EBC"/>
    <w:rsid w:val="000A223A"/>
    <w:rsid w:val="000A250C"/>
    <w:rsid w:val="000A2AB6"/>
    <w:rsid w:val="000A2E43"/>
    <w:rsid w:val="000A30C1"/>
    <w:rsid w:val="000A31FB"/>
    <w:rsid w:val="000A4EAC"/>
    <w:rsid w:val="000A6269"/>
    <w:rsid w:val="000A7413"/>
    <w:rsid w:val="000A759D"/>
    <w:rsid w:val="000A7C43"/>
    <w:rsid w:val="000B0FE9"/>
    <w:rsid w:val="000B149C"/>
    <w:rsid w:val="000B1C34"/>
    <w:rsid w:val="000B2259"/>
    <w:rsid w:val="000B2326"/>
    <w:rsid w:val="000B300C"/>
    <w:rsid w:val="000B3B65"/>
    <w:rsid w:val="000B3F78"/>
    <w:rsid w:val="000B40E7"/>
    <w:rsid w:val="000B4DFE"/>
    <w:rsid w:val="000B552E"/>
    <w:rsid w:val="000B57CB"/>
    <w:rsid w:val="000B5837"/>
    <w:rsid w:val="000B5881"/>
    <w:rsid w:val="000B64D4"/>
    <w:rsid w:val="000B682F"/>
    <w:rsid w:val="000B7DDC"/>
    <w:rsid w:val="000C0DE1"/>
    <w:rsid w:val="000C1734"/>
    <w:rsid w:val="000C3B3A"/>
    <w:rsid w:val="000C3EAD"/>
    <w:rsid w:val="000C6065"/>
    <w:rsid w:val="000C6074"/>
    <w:rsid w:val="000C7146"/>
    <w:rsid w:val="000C76DE"/>
    <w:rsid w:val="000C771C"/>
    <w:rsid w:val="000C7B2F"/>
    <w:rsid w:val="000D111F"/>
    <w:rsid w:val="000D1407"/>
    <w:rsid w:val="000D195A"/>
    <w:rsid w:val="000D1E0E"/>
    <w:rsid w:val="000D25C5"/>
    <w:rsid w:val="000D2FB9"/>
    <w:rsid w:val="000D43D6"/>
    <w:rsid w:val="000D5EEF"/>
    <w:rsid w:val="000D76F6"/>
    <w:rsid w:val="000E0062"/>
    <w:rsid w:val="000E01BB"/>
    <w:rsid w:val="000E0A84"/>
    <w:rsid w:val="000E0B89"/>
    <w:rsid w:val="000E0C3F"/>
    <w:rsid w:val="000E0ED8"/>
    <w:rsid w:val="000E118E"/>
    <w:rsid w:val="000E1229"/>
    <w:rsid w:val="000E18EB"/>
    <w:rsid w:val="000E274A"/>
    <w:rsid w:val="000E28E6"/>
    <w:rsid w:val="000E2F4C"/>
    <w:rsid w:val="000E4AAB"/>
    <w:rsid w:val="000E692F"/>
    <w:rsid w:val="000E7059"/>
    <w:rsid w:val="000E71D3"/>
    <w:rsid w:val="000E789B"/>
    <w:rsid w:val="000E79E9"/>
    <w:rsid w:val="000E7B86"/>
    <w:rsid w:val="000F0106"/>
    <w:rsid w:val="000F052A"/>
    <w:rsid w:val="000F0D2A"/>
    <w:rsid w:val="000F1BAD"/>
    <w:rsid w:val="000F1EC7"/>
    <w:rsid w:val="000F2292"/>
    <w:rsid w:val="000F3B3C"/>
    <w:rsid w:val="000F40F8"/>
    <w:rsid w:val="000F42B1"/>
    <w:rsid w:val="000F42B9"/>
    <w:rsid w:val="000F46C8"/>
    <w:rsid w:val="000F472C"/>
    <w:rsid w:val="000F552C"/>
    <w:rsid w:val="000F59EC"/>
    <w:rsid w:val="000F5BCE"/>
    <w:rsid w:val="000F6135"/>
    <w:rsid w:val="000F6665"/>
    <w:rsid w:val="000F6AE8"/>
    <w:rsid w:val="000F71B2"/>
    <w:rsid w:val="000F7A31"/>
    <w:rsid w:val="001008F6"/>
    <w:rsid w:val="001024B4"/>
    <w:rsid w:val="00102538"/>
    <w:rsid w:val="001031C1"/>
    <w:rsid w:val="00103A1C"/>
    <w:rsid w:val="00103C4C"/>
    <w:rsid w:val="00103D26"/>
    <w:rsid w:val="0010600B"/>
    <w:rsid w:val="0011013C"/>
    <w:rsid w:val="001110FB"/>
    <w:rsid w:val="00111842"/>
    <w:rsid w:val="00111F61"/>
    <w:rsid w:val="00111F93"/>
    <w:rsid w:val="00111FCA"/>
    <w:rsid w:val="00112224"/>
    <w:rsid w:val="0011222D"/>
    <w:rsid w:val="00112712"/>
    <w:rsid w:val="00113040"/>
    <w:rsid w:val="00113630"/>
    <w:rsid w:val="00113930"/>
    <w:rsid w:val="001146EA"/>
    <w:rsid w:val="00114D58"/>
    <w:rsid w:val="00115070"/>
    <w:rsid w:val="0011518D"/>
    <w:rsid w:val="00115D2B"/>
    <w:rsid w:val="00116778"/>
    <w:rsid w:val="00117F13"/>
    <w:rsid w:val="00117F34"/>
    <w:rsid w:val="00120385"/>
    <w:rsid w:val="00120B92"/>
    <w:rsid w:val="00121160"/>
    <w:rsid w:val="00122331"/>
    <w:rsid w:val="001234CF"/>
    <w:rsid w:val="0012398C"/>
    <w:rsid w:val="001242B0"/>
    <w:rsid w:val="001248F5"/>
    <w:rsid w:val="00127402"/>
    <w:rsid w:val="001277D1"/>
    <w:rsid w:val="00127AAB"/>
    <w:rsid w:val="001305BC"/>
    <w:rsid w:val="00130B26"/>
    <w:rsid w:val="00130BEE"/>
    <w:rsid w:val="00131B2B"/>
    <w:rsid w:val="00133239"/>
    <w:rsid w:val="00133614"/>
    <w:rsid w:val="0013369F"/>
    <w:rsid w:val="001340B8"/>
    <w:rsid w:val="00134200"/>
    <w:rsid w:val="00134B46"/>
    <w:rsid w:val="001358D1"/>
    <w:rsid w:val="0014199B"/>
    <w:rsid w:val="00141A16"/>
    <w:rsid w:val="001435F0"/>
    <w:rsid w:val="00144224"/>
    <w:rsid w:val="001447BB"/>
    <w:rsid w:val="0014518C"/>
    <w:rsid w:val="00145691"/>
    <w:rsid w:val="00145C10"/>
    <w:rsid w:val="00146227"/>
    <w:rsid w:val="00146415"/>
    <w:rsid w:val="001473DF"/>
    <w:rsid w:val="0015064F"/>
    <w:rsid w:val="00150712"/>
    <w:rsid w:val="00150928"/>
    <w:rsid w:val="00150AFF"/>
    <w:rsid w:val="00150B69"/>
    <w:rsid w:val="00150D95"/>
    <w:rsid w:val="00151103"/>
    <w:rsid w:val="001513A8"/>
    <w:rsid w:val="001518F9"/>
    <w:rsid w:val="00153312"/>
    <w:rsid w:val="00153408"/>
    <w:rsid w:val="00153A43"/>
    <w:rsid w:val="00153B5D"/>
    <w:rsid w:val="001544E5"/>
    <w:rsid w:val="0015682E"/>
    <w:rsid w:val="00157523"/>
    <w:rsid w:val="00160976"/>
    <w:rsid w:val="00161126"/>
    <w:rsid w:val="00162E9F"/>
    <w:rsid w:val="00163393"/>
    <w:rsid w:val="001633B1"/>
    <w:rsid w:val="001635A9"/>
    <w:rsid w:val="00163692"/>
    <w:rsid w:val="0016377E"/>
    <w:rsid w:val="00164DCE"/>
    <w:rsid w:val="00165948"/>
    <w:rsid w:val="00166610"/>
    <w:rsid w:val="001667F0"/>
    <w:rsid w:val="001677B3"/>
    <w:rsid w:val="00167F1B"/>
    <w:rsid w:val="001709D0"/>
    <w:rsid w:val="00170A54"/>
    <w:rsid w:val="00170BD7"/>
    <w:rsid w:val="00170EA4"/>
    <w:rsid w:val="00171CB7"/>
    <w:rsid w:val="001740C8"/>
    <w:rsid w:val="00174381"/>
    <w:rsid w:val="00174D01"/>
    <w:rsid w:val="00175779"/>
    <w:rsid w:val="001760D3"/>
    <w:rsid w:val="001769BC"/>
    <w:rsid w:val="00177CD0"/>
    <w:rsid w:val="00181FDA"/>
    <w:rsid w:val="00182442"/>
    <w:rsid w:val="001826D4"/>
    <w:rsid w:val="00182A19"/>
    <w:rsid w:val="0018309E"/>
    <w:rsid w:val="0018566B"/>
    <w:rsid w:val="00185954"/>
    <w:rsid w:val="001863E4"/>
    <w:rsid w:val="00190AEB"/>
    <w:rsid w:val="0019178B"/>
    <w:rsid w:val="00191FA2"/>
    <w:rsid w:val="0019231B"/>
    <w:rsid w:val="00192F14"/>
    <w:rsid w:val="001941DF"/>
    <w:rsid w:val="00194756"/>
    <w:rsid w:val="00195C33"/>
    <w:rsid w:val="001963D0"/>
    <w:rsid w:val="00197440"/>
    <w:rsid w:val="00197BCE"/>
    <w:rsid w:val="001A01ED"/>
    <w:rsid w:val="001A05D8"/>
    <w:rsid w:val="001A0B10"/>
    <w:rsid w:val="001A0FFD"/>
    <w:rsid w:val="001A13DC"/>
    <w:rsid w:val="001A2407"/>
    <w:rsid w:val="001A2AAC"/>
    <w:rsid w:val="001A37C6"/>
    <w:rsid w:val="001A488B"/>
    <w:rsid w:val="001A4BED"/>
    <w:rsid w:val="001A4ED7"/>
    <w:rsid w:val="001A5380"/>
    <w:rsid w:val="001B08ED"/>
    <w:rsid w:val="001B0A5B"/>
    <w:rsid w:val="001B0CF0"/>
    <w:rsid w:val="001B1158"/>
    <w:rsid w:val="001B29C3"/>
    <w:rsid w:val="001B3006"/>
    <w:rsid w:val="001B3098"/>
    <w:rsid w:val="001B3488"/>
    <w:rsid w:val="001B35A7"/>
    <w:rsid w:val="001B4330"/>
    <w:rsid w:val="001B4B3B"/>
    <w:rsid w:val="001B4BA0"/>
    <w:rsid w:val="001B72AA"/>
    <w:rsid w:val="001B7C47"/>
    <w:rsid w:val="001C063C"/>
    <w:rsid w:val="001C0927"/>
    <w:rsid w:val="001C0EEC"/>
    <w:rsid w:val="001C14B9"/>
    <w:rsid w:val="001C3000"/>
    <w:rsid w:val="001C3151"/>
    <w:rsid w:val="001C3D07"/>
    <w:rsid w:val="001C41E1"/>
    <w:rsid w:val="001C432E"/>
    <w:rsid w:val="001C435D"/>
    <w:rsid w:val="001C4477"/>
    <w:rsid w:val="001C4D1C"/>
    <w:rsid w:val="001C594B"/>
    <w:rsid w:val="001C6D38"/>
    <w:rsid w:val="001C71AB"/>
    <w:rsid w:val="001D00E2"/>
    <w:rsid w:val="001D05B0"/>
    <w:rsid w:val="001D0EA2"/>
    <w:rsid w:val="001D21F9"/>
    <w:rsid w:val="001D3645"/>
    <w:rsid w:val="001D45D8"/>
    <w:rsid w:val="001D4A21"/>
    <w:rsid w:val="001D5685"/>
    <w:rsid w:val="001D581E"/>
    <w:rsid w:val="001D5B92"/>
    <w:rsid w:val="001D5C0C"/>
    <w:rsid w:val="001D6201"/>
    <w:rsid w:val="001D7112"/>
    <w:rsid w:val="001E0410"/>
    <w:rsid w:val="001E1232"/>
    <w:rsid w:val="001E2360"/>
    <w:rsid w:val="001E3557"/>
    <w:rsid w:val="001E3D35"/>
    <w:rsid w:val="001E4081"/>
    <w:rsid w:val="001E40DE"/>
    <w:rsid w:val="001E5194"/>
    <w:rsid w:val="001E5E0C"/>
    <w:rsid w:val="001E6047"/>
    <w:rsid w:val="001E6432"/>
    <w:rsid w:val="001E6659"/>
    <w:rsid w:val="001E6D95"/>
    <w:rsid w:val="001E7979"/>
    <w:rsid w:val="001F0552"/>
    <w:rsid w:val="001F0D30"/>
    <w:rsid w:val="001F1274"/>
    <w:rsid w:val="001F17D6"/>
    <w:rsid w:val="001F18AB"/>
    <w:rsid w:val="001F1F7A"/>
    <w:rsid w:val="001F3860"/>
    <w:rsid w:val="001F3A2D"/>
    <w:rsid w:val="001F4646"/>
    <w:rsid w:val="001F4841"/>
    <w:rsid w:val="001F50A0"/>
    <w:rsid w:val="001F5454"/>
    <w:rsid w:val="001F561C"/>
    <w:rsid w:val="001F7CB2"/>
    <w:rsid w:val="00200DE7"/>
    <w:rsid w:val="00202B48"/>
    <w:rsid w:val="00203C43"/>
    <w:rsid w:val="00204A3B"/>
    <w:rsid w:val="0020504D"/>
    <w:rsid w:val="00205C4C"/>
    <w:rsid w:val="002066A8"/>
    <w:rsid w:val="00210D4A"/>
    <w:rsid w:val="00211809"/>
    <w:rsid w:val="002118B1"/>
    <w:rsid w:val="00211D0F"/>
    <w:rsid w:val="00213128"/>
    <w:rsid w:val="0021355C"/>
    <w:rsid w:val="002143F9"/>
    <w:rsid w:val="002150C1"/>
    <w:rsid w:val="002162B9"/>
    <w:rsid w:val="002171D0"/>
    <w:rsid w:val="002173C2"/>
    <w:rsid w:val="002174CB"/>
    <w:rsid w:val="00217AF5"/>
    <w:rsid w:val="00217C64"/>
    <w:rsid w:val="00217E1E"/>
    <w:rsid w:val="002206AC"/>
    <w:rsid w:val="002208D1"/>
    <w:rsid w:val="0022115A"/>
    <w:rsid w:val="00221A72"/>
    <w:rsid w:val="00222455"/>
    <w:rsid w:val="0022254B"/>
    <w:rsid w:val="0022348F"/>
    <w:rsid w:val="00223906"/>
    <w:rsid w:val="002244D4"/>
    <w:rsid w:val="00224AAE"/>
    <w:rsid w:val="00225039"/>
    <w:rsid w:val="00225F63"/>
    <w:rsid w:val="0022662F"/>
    <w:rsid w:val="0022758E"/>
    <w:rsid w:val="00227FD8"/>
    <w:rsid w:val="002303C8"/>
    <w:rsid w:val="00230CA2"/>
    <w:rsid w:val="002310DC"/>
    <w:rsid w:val="00232308"/>
    <w:rsid w:val="00232F54"/>
    <w:rsid w:val="002355E1"/>
    <w:rsid w:val="00235FAC"/>
    <w:rsid w:val="00236176"/>
    <w:rsid w:val="002370E1"/>
    <w:rsid w:val="00240C23"/>
    <w:rsid w:val="00240F23"/>
    <w:rsid w:val="00242591"/>
    <w:rsid w:val="0024299E"/>
    <w:rsid w:val="002444B4"/>
    <w:rsid w:val="00244A49"/>
    <w:rsid w:val="002458B6"/>
    <w:rsid w:val="0024688A"/>
    <w:rsid w:val="00247B08"/>
    <w:rsid w:val="00250F2B"/>
    <w:rsid w:val="002520DE"/>
    <w:rsid w:val="00254140"/>
    <w:rsid w:val="00254472"/>
    <w:rsid w:val="00254669"/>
    <w:rsid w:val="00254DF3"/>
    <w:rsid w:val="002562DC"/>
    <w:rsid w:val="00256338"/>
    <w:rsid w:val="0025675E"/>
    <w:rsid w:val="002567E3"/>
    <w:rsid w:val="00256F5E"/>
    <w:rsid w:val="0025798F"/>
    <w:rsid w:val="00257A12"/>
    <w:rsid w:val="002601D6"/>
    <w:rsid w:val="002601FC"/>
    <w:rsid w:val="002607F3"/>
    <w:rsid w:val="00260BFF"/>
    <w:rsid w:val="00260E29"/>
    <w:rsid w:val="00260E47"/>
    <w:rsid w:val="002611C9"/>
    <w:rsid w:val="0026121E"/>
    <w:rsid w:val="00261FC4"/>
    <w:rsid w:val="00262128"/>
    <w:rsid w:val="00262B25"/>
    <w:rsid w:val="00262E1E"/>
    <w:rsid w:val="00264E33"/>
    <w:rsid w:val="00264F9E"/>
    <w:rsid w:val="002653EE"/>
    <w:rsid w:val="0026599A"/>
    <w:rsid w:val="00265B75"/>
    <w:rsid w:val="00266204"/>
    <w:rsid w:val="002662CE"/>
    <w:rsid w:val="00266504"/>
    <w:rsid w:val="00266577"/>
    <w:rsid w:val="00266870"/>
    <w:rsid w:val="00267EB5"/>
    <w:rsid w:val="00270736"/>
    <w:rsid w:val="0027093E"/>
    <w:rsid w:val="00270FCB"/>
    <w:rsid w:val="00271103"/>
    <w:rsid w:val="002723C1"/>
    <w:rsid w:val="0027290E"/>
    <w:rsid w:val="00272A2E"/>
    <w:rsid w:val="00273401"/>
    <w:rsid w:val="00273DF1"/>
    <w:rsid w:val="002743A1"/>
    <w:rsid w:val="00274623"/>
    <w:rsid w:val="00274858"/>
    <w:rsid w:val="0027565F"/>
    <w:rsid w:val="0027677C"/>
    <w:rsid w:val="00277820"/>
    <w:rsid w:val="00277A9B"/>
    <w:rsid w:val="00277B72"/>
    <w:rsid w:val="00277FBC"/>
    <w:rsid w:val="00280640"/>
    <w:rsid w:val="0028076D"/>
    <w:rsid w:val="002819CD"/>
    <w:rsid w:val="00281F79"/>
    <w:rsid w:val="0028261D"/>
    <w:rsid w:val="00282803"/>
    <w:rsid w:val="00282B0D"/>
    <w:rsid w:val="00282ED7"/>
    <w:rsid w:val="002836B4"/>
    <w:rsid w:val="00283F92"/>
    <w:rsid w:val="00285ED9"/>
    <w:rsid w:val="00286921"/>
    <w:rsid w:val="00287927"/>
    <w:rsid w:val="00287A11"/>
    <w:rsid w:val="00287F07"/>
    <w:rsid w:val="00293621"/>
    <w:rsid w:val="00293982"/>
    <w:rsid w:val="00293A9A"/>
    <w:rsid w:val="002947AE"/>
    <w:rsid w:val="002947B9"/>
    <w:rsid w:val="00294991"/>
    <w:rsid w:val="00295F09"/>
    <w:rsid w:val="0029653E"/>
    <w:rsid w:val="00297F85"/>
    <w:rsid w:val="002A087F"/>
    <w:rsid w:val="002A0A62"/>
    <w:rsid w:val="002A0B3A"/>
    <w:rsid w:val="002A19C1"/>
    <w:rsid w:val="002A2812"/>
    <w:rsid w:val="002A296E"/>
    <w:rsid w:val="002A2C3F"/>
    <w:rsid w:val="002A3F49"/>
    <w:rsid w:val="002A428B"/>
    <w:rsid w:val="002A4690"/>
    <w:rsid w:val="002A49C4"/>
    <w:rsid w:val="002A4D4C"/>
    <w:rsid w:val="002A545D"/>
    <w:rsid w:val="002A56E8"/>
    <w:rsid w:val="002A5BE4"/>
    <w:rsid w:val="002A5F2F"/>
    <w:rsid w:val="002A6D0F"/>
    <w:rsid w:val="002A7CF5"/>
    <w:rsid w:val="002A7D31"/>
    <w:rsid w:val="002B0D36"/>
    <w:rsid w:val="002B1BCE"/>
    <w:rsid w:val="002B2B37"/>
    <w:rsid w:val="002B2CC2"/>
    <w:rsid w:val="002B3BAC"/>
    <w:rsid w:val="002B47DE"/>
    <w:rsid w:val="002B5340"/>
    <w:rsid w:val="002B5881"/>
    <w:rsid w:val="002B5961"/>
    <w:rsid w:val="002B5DBE"/>
    <w:rsid w:val="002B6920"/>
    <w:rsid w:val="002B7119"/>
    <w:rsid w:val="002C0D28"/>
    <w:rsid w:val="002C18C8"/>
    <w:rsid w:val="002C250D"/>
    <w:rsid w:val="002C296A"/>
    <w:rsid w:val="002C2EF9"/>
    <w:rsid w:val="002C3320"/>
    <w:rsid w:val="002C3D28"/>
    <w:rsid w:val="002C49F0"/>
    <w:rsid w:val="002C5BCA"/>
    <w:rsid w:val="002C5F54"/>
    <w:rsid w:val="002C63E9"/>
    <w:rsid w:val="002C68B1"/>
    <w:rsid w:val="002C6C40"/>
    <w:rsid w:val="002C6F10"/>
    <w:rsid w:val="002D0E9A"/>
    <w:rsid w:val="002D1E15"/>
    <w:rsid w:val="002D1FC7"/>
    <w:rsid w:val="002D2032"/>
    <w:rsid w:val="002D20BB"/>
    <w:rsid w:val="002D22C7"/>
    <w:rsid w:val="002D2766"/>
    <w:rsid w:val="002D2859"/>
    <w:rsid w:val="002D29A4"/>
    <w:rsid w:val="002D2A72"/>
    <w:rsid w:val="002D2B27"/>
    <w:rsid w:val="002D2BF2"/>
    <w:rsid w:val="002D2D5F"/>
    <w:rsid w:val="002D30D7"/>
    <w:rsid w:val="002D33F0"/>
    <w:rsid w:val="002D3686"/>
    <w:rsid w:val="002D3B52"/>
    <w:rsid w:val="002D3CDA"/>
    <w:rsid w:val="002D556F"/>
    <w:rsid w:val="002D572A"/>
    <w:rsid w:val="002D70CC"/>
    <w:rsid w:val="002E13ED"/>
    <w:rsid w:val="002E1405"/>
    <w:rsid w:val="002E25FC"/>
    <w:rsid w:val="002E3DE1"/>
    <w:rsid w:val="002E487A"/>
    <w:rsid w:val="002E48B5"/>
    <w:rsid w:val="002E6E89"/>
    <w:rsid w:val="002E798D"/>
    <w:rsid w:val="002E7CE7"/>
    <w:rsid w:val="002F01AF"/>
    <w:rsid w:val="002F0FA2"/>
    <w:rsid w:val="002F26B5"/>
    <w:rsid w:val="002F306C"/>
    <w:rsid w:val="002F3415"/>
    <w:rsid w:val="002F39A0"/>
    <w:rsid w:val="002F4483"/>
    <w:rsid w:val="002F4CE0"/>
    <w:rsid w:val="002F5A47"/>
    <w:rsid w:val="002F63C9"/>
    <w:rsid w:val="002F790A"/>
    <w:rsid w:val="002F7A54"/>
    <w:rsid w:val="003004B7"/>
    <w:rsid w:val="0030143E"/>
    <w:rsid w:val="00301FAA"/>
    <w:rsid w:val="00301FFD"/>
    <w:rsid w:val="0030341C"/>
    <w:rsid w:val="00303C24"/>
    <w:rsid w:val="00304098"/>
    <w:rsid w:val="00304A5F"/>
    <w:rsid w:val="00305B84"/>
    <w:rsid w:val="00307BD3"/>
    <w:rsid w:val="0031046A"/>
    <w:rsid w:val="003118A1"/>
    <w:rsid w:val="00312A6F"/>
    <w:rsid w:val="00312F0D"/>
    <w:rsid w:val="003134E7"/>
    <w:rsid w:val="00313600"/>
    <w:rsid w:val="00314036"/>
    <w:rsid w:val="00314040"/>
    <w:rsid w:val="00314397"/>
    <w:rsid w:val="00314A86"/>
    <w:rsid w:val="00314BF2"/>
    <w:rsid w:val="0031576C"/>
    <w:rsid w:val="00315C9D"/>
    <w:rsid w:val="00316249"/>
    <w:rsid w:val="00316E49"/>
    <w:rsid w:val="00317BDC"/>
    <w:rsid w:val="003201CE"/>
    <w:rsid w:val="00320449"/>
    <w:rsid w:val="003206E3"/>
    <w:rsid w:val="00320CFF"/>
    <w:rsid w:val="00320ED4"/>
    <w:rsid w:val="00323695"/>
    <w:rsid w:val="00324868"/>
    <w:rsid w:val="0032532C"/>
    <w:rsid w:val="0032576B"/>
    <w:rsid w:val="00325F05"/>
    <w:rsid w:val="00327265"/>
    <w:rsid w:val="00327574"/>
    <w:rsid w:val="0033029A"/>
    <w:rsid w:val="003303B5"/>
    <w:rsid w:val="00330B8E"/>
    <w:rsid w:val="00330D6B"/>
    <w:rsid w:val="00331752"/>
    <w:rsid w:val="00331F78"/>
    <w:rsid w:val="00332FA4"/>
    <w:rsid w:val="0033352C"/>
    <w:rsid w:val="00334E0D"/>
    <w:rsid w:val="00335B52"/>
    <w:rsid w:val="003362E4"/>
    <w:rsid w:val="00340499"/>
    <w:rsid w:val="0034096C"/>
    <w:rsid w:val="00340FB3"/>
    <w:rsid w:val="003419A1"/>
    <w:rsid w:val="00341DF0"/>
    <w:rsid w:val="0034268E"/>
    <w:rsid w:val="00342C13"/>
    <w:rsid w:val="003444D7"/>
    <w:rsid w:val="00344911"/>
    <w:rsid w:val="0034505E"/>
    <w:rsid w:val="00345299"/>
    <w:rsid w:val="003456BE"/>
    <w:rsid w:val="00346599"/>
    <w:rsid w:val="003466FC"/>
    <w:rsid w:val="003472D4"/>
    <w:rsid w:val="00350A5D"/>
    <w:rsid w:val="00352E16"/>
    <w:rsid w:val="00352E4A"/>
    <w:rsid w:val="00354154"/>
    <w:rsid w:val="00354576"/>
    <w:rsid w:val="0035460D"/>
    <w:rsid w:val="00354D02"/>
    <w:rsid w:val="00354F9A"/>
    <w:rsid w:val="003559D4"/>
    <w:rsid w:val="00356BEB"/>
    <w:rsid w:val="00357F7A"/>
    <w:rsid w:val="003602A6"/>
    <w:rsid w:val="00360845"/>
    <w:rsid w:val="00360F7D"/>
    <w:rsid w:val="003610E0"/>
    <w:rsid w:val="00361154"/>
    <w:rsid w:val="00361169"/>
    <w:rsid w:val="003658CE"/>
    <w:rsid w:val="00366072"/>
    <w:rsid w:val="0036637B"/>
    <w:rsid w:val="0036723F"/>
    <w:rsid w:val="003676A2"/>
    <w:rsid w:val="00370F94"/>
    <w:rsid w:val="00372A8E"/>
    <w:rsid w:val="003733D5"/>
    <w:rsid w:val="00374912"/>
    <w:rsid w:val="0037492D"/>
    <w:rsid w:val="00374A54"/>
    <w:rsid w:val="00375295"/>
    <w:rsid w:val="00376677"/>
    <w:rsid w:val="00380F2B"/>
    <w:rsid w:val="00380F30"/>
    <w:rsid w:val="00381148"/>
    <w:rsid w:val="00381FC1"/>
    <w:rsid w:val="00381FD7"/>
    <w:rsid w:val="00382578"/>
    <w:rsid w:val="003844AA"/>
    <w:rsid w:val="0038466C"/>
    <w:rsid w:val="003848FA"/>
    <w:rsid w:val="003878D2"/>
    <w:rsid w:val="00391F70"/>
    <w:rsid w:val="00393263"/>
    <w:rsid w:val="00393328"/>
    <w:rsid w:val="00393916"/>
    <w:rsid w:val="00394468"/>
    <w:rsid w:val="003944D9"/>
    <w:rsid w:val="00394A74"/>
    <w:rsid w:val="00394CF5"/>
    <w:rsid w:val="003951D9"/>
    <w:rsid w:val="00397F18"/>
    <w:rsid w:val="003A0982"/>
    <w:rsid w:val="003A0FD1"/>
    <w:rsid w:val="003A2A7F"/>
    <w:rsid w:val="003A2F1C"/>
    <w:rsid w:val="003A2F2C"/>
    <w:rsid w:val="003A3919"/>
    <w:rsid w:val="003A3983"/>
    <w:rsid w:val="003A4812"/>
    <w:rsid w:val="003A56B6"/>
    <w:rsid w:val="003A5835"/>
    <w:rsid w:val="003A6513"/>
    <w:rsid w:val="003A665C"/>
    <w:rsid w:val="003A6F08"/>
    <w:rsid w:val="003A783E"/>
    <w:rsid w:val="003B0277"/>
    <w:rsid w:val="003B0B17"/>
    <w:rsid w:val="003B0DF5"/>
    <w:rsid w:val="003B1212"/>
    <w:rsid w:val="003B15D9"/>
    <w:rsid w:val="003B269E"/>
    <w:rsid w:val="003B327D"/>
    <w:rsid w:val="003B4ADA"/>
    <w:rsid w:val="003B6688"/>
    <w:rsid w:val="003B798A"/>
    <w:rsid w:val="003C03F2"/>
    <w:rsid w:val="003C0996"/>
    <w:rsid w:val="003C13E2"/>
    <w:rsid w:val="003C14F3"/>
    <w:rsid w:val="003C1CA3"/>
    <w:rsid w:val="003C2B19"/>
    <w:rsid w:val="003C3567"/>
    <w:rsid w:val="003C367F"/>
    <w:rsid w:val="003C38E7"/>
    <w:rsid w:val="003C39D7"/>
    <w:rsid w:val="003C50B3"/>
    <w:rsid w:val="003C5FFC"/>
    <w:rsid w:val="003C68E1"/>
    <w:rsid w:val="003C77F6"/>
    <w:rsid w:val="003C78F7"/>
    <w:rsid w:val="003D097A"/>
    <w:rsid w:val="003D0ADD"/>
    <w:rsid w:val="003D1A00"/>
    <w:rsid w:val="003D23C0"/>
    <w:rsid w:val="003D2D4F"/>
    <w:rsid w:val="003D361E"/>
    <w:rsid w:val="003D50EC"/>
    <w:rsid w:val="003D57D1"/>
    <w:rsid w:val="003D65C1"/>
    <w:rsid w:val="003D661A"/>
    <w:rsid w:val="003D684B"/>
    <w:rsid w:val="003D726B"/>
    <w:rsid w:val="003E004C"/>
    <w:rsid w:val="003E0825"/>
    <w:rsid w:val="003E10ED"/>
    <w:rsid w:val="003E283F"/>
    <w:rsid w:val="003E34D8"/>
    <w:rsid w:val="003E414D"/>
    <w:rsid w:val="003E44F6"/>
    <w:rsid w:val="003E511E"/>
    <w:rsid w:val="003E6996"/>
    <w:rsid w:val="003E69A4"/>
    <w:rsid w:val="003E6D0C"/>
    <w:rsid w:val="003E6DC1"/>
    <w:rsid w:val="003E6F63"/>
    <w:rsid w:val="003E7257"/>
    <w:rsid w:val="003E7855"/>
    <w:rsid w:val="003F0229"/>
    <w:rsid w:val="003F02C8"/>
    <w:rsid w:val="003F14E4"/>
    <w:rsid w:val="003F1CF7"/>
    <w:rsid w:val="003F35F7"/>
    <w:rsid w:val="003F36A4"/>
    <w:rsid w:val="003F3EBA"/>
    <w:rsid w:val="003F4006"/>
    <w:rsid w:val="003F403E"/>
    <w:rsid w:val="003F4099"/>
    <w:rsid w:val="003F582D"/>
    <w:rsid w:val="003F627C"/>
    <w:rsid w:val="003F688F"/>
    <w:rsid w:val="003F6BE5"/>
    <w:rsid w:val="003F6E1A"/>
    <w:rsid w:val="003F6FD1"/>
    <w:rsid w:val="004005FB"/>
    <w:rsid w:val="004011B6"/>
    <w:rsid w:val="004011E7"/>
    <w:rsid w:val="00401508"/>
    <w:rsid w:val="00401FAA"/>
    <w:rsid w:val="0040319E"/>
    <w:rsid w:val="00403B6A"/>
    <w:rsid w:val="00403BDD"/>
    <w:rsid w:val="00404297"/>
    <w:rsid w:val="00405B05"/>
    <w:rsid w:val="00406BCE"/>
    <w:rsid w:val="004078F7"/>
    <w:rsid w:val="00407A4F"/>
    <w:rsid w:val="00407BE6"/>
    <w:rsid w:val="00407C77"/>
    <w:rsid w:val="00410506"/>
    <w:rsid w:val="00410825"/>
    <w:rsid w:val="004111DE"/>
    <w:rsid w:val="00411AA9"/>
    <w:rsid w:val="0041224A"/>
    <w:rsid w:val="004126EA"/>
    <w:rsid w:val="00413423"/>
    <w:rsid w:val="004135D9"/>
    <w:rsid w:val="004138EC"/>
    <w:rsid w:val="00414714"/>
    <w:rsid w:val="00414EA7"/>
    <w:rsid w:val="004151B1"/>
    <w:rsid w:val="00420729"/>
    <w:rsid w:val="0042287A"/>
    <w:rsid w:val="004243F9"/>
    <w:rsid w:val="00424B2D"/>
    <w:rsid w:val="00424D9F"/>
    <w:rsid w:val="00427586"/>
    <w:rsid w:val="004276A2"/>
    <w:rsid w:val="004276F0"/>
    <w:rsid w:val="004306A1"/>
    <w:rsid w:val="00431684"/>
    <w:rsid w:val="00431AFC"/>
    <w:rsid w:val="00432C0D"/>
    <w:rsid w:val="004332FF"/>
    <w:rsid w:val="00433313"/>
    <w:rsid w:val="00436642"/>
    <w:rsid w:val="00436FCC"/>
    <w:rsid w:val="004374EF"/>
    <w:rsid w:val="00437AA4"/>
    <w:rsid w:val="00437F8D"/>
    <w:rsid w:val="004403F7"/>
    <w:rsid w:val="0044044B"/>
    <w:rsid w:val="00440857"/>
    <w:rsid w:val="00441470"/>
    <w:rsid w:val="0044172A"/>
    <w:rsid w:val="00442074"/>
    <w:rsid w:val="00442373"/>
    <w:rsid w:val="00443441"/>
    <w:rsid w:val="00443AE6"/>
    <w:rsid w:val="00444140"/>
    <w:rsid w:val="004446C6"/>
    <w:rsid w:val="0044524D"/>
    <w:rsid w:val="004452C8"/>
    <w:rsid w:val="004457E7"/>
    <w:rsid w:val="00445DD6"/>
    <w:rsid w:val="004461BA"/>
    <w:rsid w:val="00446C45"/>
    <w:rsid w:val="00450B72"/>
    <w:rsid w:val="00450F60"/>
    <w:rsid w:val="00451246"/>
    <w:rsid w:val="00451D74"/>
    <w:rsid w:val="00451E72"/>
    <w:rsid w:val="004542E8"/>
    <w:rsid w:val="004546BA"/>
    <w:rsid w:val="00454C3F"/>
    <w:rsid w:val="00454F57"/>
    <w:rsid w:val="0045520F"/>
    <w:rsid w:val="00455217"/>
    <w:rsid w:val="00455AD4"/>
    <w:rsid w:val="00456E98"/>
    <w:rsid w:val="00457E7A"/>
    <w:rsid w:val="00461C16"/>
    <w:rsid w:val="00462200"/>
    <w:rsid w:val="004625C2"/>
    <w:rsid w:val="00462EE7"/>
    <w:rsid w:val="00463307"/>
    <w:rsid w:val="00463702"/>
    <w:rsid w:val="0046397B"/>
    <w:rsid w:val="004642DA"/>
    <w:rsid w:val="00465045"/>
    <w:rsid w:val="00465BFB"/>
    <w:rsid w:val="00466675"/>
    <w:rsid w:val="004703F3"/>
    <w:rsid w:val="004706D9"/>
    <w:rsid w:val="004706F3"/>
    <w:rsid w:val="00470E55"/>
    <w:rsid w:val="00470F70"/>
    <w:rsid w:val="00472AF3"/>
    <w:rsid w:val="004733E6"/>
    <w:rsid w:val="00474C3C"/>
    <w:rsid w:val="00475231"/>
    <w:rsid w:val="00475273"/>
    <w:rsid w:val="00475B43"/>
    <w:rsid w:val="00475E01"/>
    <w:rsid w:val="00475E57"/>
    <w:rsid w:val="00475F39"/>
    <w:rsid w:val="00476241"/>
    <w:rsid w:val="00476395"/>
    <w:rsid w:val="004766F5"/>
    <w:rsid w:val="004772CD"/>
    <w:rsid w:val="0047798E"/>
    <w:rsid w:val="00477D9B"/>
    <w:rsid w:val="00480316"/>
    <w:rsid w:val="004808EB"/>
    <w:rsid w:val="00480AAA"/>
    <w:rsid w:val="0048151D"/>
    <w:rsid w:val="004838F4"/>
    <w:rsid w:val="0048429F"/>
    <w:rsid w:val="0048495D"/>
    <w:rsid w:val="00484D69"/>
    <w:rsid w:val="004858EF"/>
    <w:rsid w:val="00485FBF"/>
    <w:rsid w:val="0048608D"/>
    <w:rsid w:val="00486B44"/>
    <w:rsid w:val="00486BDF"/>
    <w:rsid w:val="0049087D"/>
    <w:rsid w:val="00490A72"/>
    <w:rsid w:val="00490B45"/>
    <w:rsid w:val="004911E6"/>
    <w:rsid w:val="00491C1B"/>
    <w:rsid w:val="004925D1"/>
    <w:rsid w:val="00492D24"/>
    <w:rsid w:val="00494066"/>
    <w:rsid w:val="004940C8"/>
    <w:rsid w:val="00494304"/>
    <w:rsid w:val="004946E8"/>
    <w:rsid w:val="00494FCC"/>
    <w:rsid w:val="004965B6"/>
    <w:rsid w:val="00496CF6"/>
    <w:rsid w:val="00497D0A"/>
    <w:rsid w:val="00497D4F"/>
    <w:rsid w:val="00497E26"/>
    <w:rsid w:val="004A01B7"/>
    <w:rsid w:val="004A2BBF"/>
    <w:rsid w:val="004A37B9"/>
    <w:rsid w:val="004A390B"/>
    <w:rsid w:val="004A5B0E"/>
    <w:rsid w:val="004A6946"/>
    <w:rsid w:val="004A6993"/>
    <w:rsid w:val="004B1573"/>
    <w:rsid w:val="004B1A82"/>
    <w:rsid w:val="004B2375"/>
    <w:rsid w:val="004B2AC6"/>
    <w:rsid w:val="004B3A0B"/>
    <w:rsid w:val="004B4204"/>
    <w:rsid w:val="004B4294"/>
    <w:rsid w:val="004B4AFC"/>
    <w:rsid w:val="004B544A"/>
    <w:rsid w:val="004B556F"/>
    <w:rsid w:val="004B5994"/>
    <w:rsid w:val="004B5A4F"/>
    <w:rsid w:val="004B6380"/>
    <w:rsid w:val="004B6C94"/>
    <w:rsid w:val="004B7794"/>
    <w:rsid w:val="004B7B1A"/>
    <w:rsid w:val="004C0A48"/>
    <w:rsid w:val="004C0E2C"/>
    <w:rsid w:val="004C0E7C"/>
    <w:rsid w:val="004C1186"/>
    <w:rsid w:val="004C12E8"/>
    <w:rsid w:val="004C19AE"/>
    <w:rsid w:val="004C1E75"/>
    <w:rsid w:val="004C3C94"/>
    <w:rsid w:val="004C3DF8"/>
    <w:rsid w:val="004C413C"/>
    <w:rsid w:val="004C4A42"/>
    <w:rsid w:val="004C4B75"/>
    <w:rsid w:val="004C55D4"/>
    <w:rsid w:val="004C6AED"/>
    <w:rsid w:val="004D01EE"/>
    <w:rsid w:val="004D11C9"/>
    <w:rsid w:val="004D16E8"/>
    <w:rsid w:val="004D42E0"/>
    <w:rsid w:val="004D5BF0"/>
    <w:rsid w:val="004D7B4E"/>
    <w:rsid w:val="004E0625"/>
    <w:rsid w:val="004E6360"/>
    <w:rsid w:val="004E760B"/>
    <w:rsid w:val="004F000C"/>
    <w:rsid w:val="004F0419"/>
    <w:rsid w:val="004F0429"/>
    <w:rsid w:val="004F04C2"/>
    <w:rsid w:val="004F1F95"/>
    <w:rsid w:val="004F30A4"/>
    <w:rsid w:val="004F3ECC"/>
    <w:rsid w:val="004F4FD1"/>
    <w:rsid w:val="004F5DD7"/>
    <w:rsid w:val="004F5E9C"/>
    <w:rsid w:val="004F6388"/>
    <w:rsid w:val="004F700E"/>
    <w:rsid w:val="004F74F9"/>
    <w:rsid w:val="00500117"/>
    <w:rsid w:val="00500389"/>
    <w:rsid w:val="00500545"/>
    <w:rsid w:val="00500C0F"/>
    <w:rsid w:val="00501FB1"/>
    <w:rsid w:val="005036A5"/>
    <w:rsid w:val="005038DE"/>
    <w:rsid w:val="005040CE"/>
    <w:rsid w:val="0050489E"/>
    <w:rsid w:val="00504AE2"/>
    <w:rsid w:val="0050531E"/>
    <w:rsid w:val="005056D2"/>
    <w:rsid w:val="0050790D"/>
    <w:rsid w:val="005079D2"/>
    <w:rsid w:val="005108D9"/>
    <w:rsid w:val="00510E0D"/>
    <w:rsid w:val="00510EDA"/>
    <w:rsid w:val="0051142D"/>
    <w:rsid w:val="00511CD6"/>
    <w:rsid w:val="00513A9E"/>
    <w:rsid w:val="00514D7A"/>
    <w:rsid w:val="00514F29"/>
    <w:rsid w:val="0051505B"/>
    <w:rsid w:val="00516367"/>
    <w:rsid w:val="005174D7"/>
    <w:rsid w:val="00520082"/>
    <w:rsid w:val="005200C5"/>
    <w:rsid w:val="005200FD"/>
    <w:rsid w:val="0052012D"/>
    <w:rsid w:val="00520EEE"/>
    <w:rsid w:val="00522177"/>
    <w:rsid w:val="005223F5"/>
    <w:rsid w:val="00522E6E"/>
    <w:rsid w:val="00523627"/>
    <w:rsid w:val="00523CEF"/>
    <w:rsid w:val="00524596"/>
    <w:rsid w:val="00524BF5"/>
    <w:rsid w:val="00524F5C"/>
    <w:rsid w:val="00525170"/>
    <w:rsid w:val="00525378"/>
    <w:rsid w:val="00525463"/>
    <w:rsid w:val="0052646B"/>
    <w:rsid w:val="005266C1"/>
    <w:rsid w:val="0052671F"/>
    <w:rsid w:val="00527CFA"/>
    <w:rsid w:val="00530471"/>
    <w:rsid w:val="00531A7C"/>
    <w:rsid w:val="00531BD7"/>
    <w:rsid w:val="00531C44"/>
    <w:rsid w:val="00532136"/>
    <w:rsid w:val="00532541"/>
    <w:rsid w:val="00532CF0"/>
    <w:rsid w:val="00532F1B"/>
    <w:rsid w:val="005336A8"/>
    <w:rsid w:val="005358F2"/>
    <w:rsid w:val="005359D0"/>
    <w:rsid w:val="005367CD"/>
    <w:rsid w:val="005367F4"/>
    <w:rsid w:val="0053786D"/>
    <w:rsid w:val="0054009A"/>
    <w:rsid w:val="005406BE"/>
    <w:rsid w:val="00541D02"/>
    <w:rsid w:val="00542305"/>
    <w:rsid w:val="005427FE"/>
    <w:rsid w:val="00542BDE"/>
    <w:rsid w:val="00542DE6"/>
    <w:rsid w:val="00542E67"/>
    <w:rsid w:val="005430D9"/>
    <w:rsid w:val="00544FB4"/>
    <w:rsid w:val="005454B2"/>
    <w:rsid w:val="00545F1D"/>
    <w:rsid w:val="005464AC"/>
    <w:rsid w:val="005465D1"/>
    <w:rsid w:val="00547161"/>
    <w:rsid w:val="0055244F"/>
    <w:rsid w:val="00552B0F"/>
    <w:rsid w:val="00552E5D"/>
    <w:rsid w:val="00552EBD"/>
    <w:rsid w:val="00553EC6"/>
    <w:rsid w:val="005540F6"/>
    <w:rsid w:val="0055423D"/>
    <w:rsid w:val="0055446B"/>
    <w:rsid w:val="00554A9F"/>
    <w:rsid w:val="00555481"/>
    <w:rsid w:val="005557A5"/>
    <w:rsid w:val="00555BBC"/>
    <w:rsid w:val="00555F7C"/>
    <w:rsid w:val="00556661"/>
    <w:rsid w:val="005567EF"/>
    <w:rsid w:val="00556957"/>
    <w:rsid w:val="00557AD6"/>
    <w:rsid w:val="00560E95"/>
    <w:rsid w:val="00562D39"/>
    <w:rsid w:val="00562D4E"/>
    <w:rsid w:val="00563AD5"/>
    <w:rsid w:val="005642F6"/>
    <w:rsid w:val="00564521"/>
    <w:rsid w:val="0056524B"/>
    <w:rsid w:val="0056671B"/>
    <w:rsid w:val="00566C3C"/>
    <w:rsid w:val="00567071"/>
    <w:rsid w:val="00567372"/>
    <w:rsid w:val="00567933"/>
    <w:rsid w:val="00567FDF"/>
    <w:rsid w:val="00570F21"/>
    <w:rsid w:val="005712FF"/>
    <w:rsid w:val="0057234E"/>
    <w:rsid w:val="0057271A"/>
    <w:rsid w:val="00572A38"/>
    <w:rsid w:val="00572C92"/>
    <w:rsid w:val="005732C8"/>
    <w:rsid w:val="005745EC"/>
    <w:rsid w:val="00574A22"/>
    <w:rsid w:val="0057545C"/>
    <w:rsid w:val="0057631B"/>
    <w:rsid w:val="005765CB"/>
    <w:rsid w:val="00577BE2"/>
    <w:rsid w:val="00577DD9"/>
    <w:rsid w:val="00580A5B"/>
    <w:rsid w:val="00581461"/>
    <w:rsid w:val="0058173B"/>
    <w:rsid w:val="00581ED9"/>
    <w:rsid w:val="0058295A"/>
    <w:rsid w:val="00583418"/>
    <w:rsid w:val="00583C06"/>
    <w:rsid w:val="00585A5B"/>
    <w:rsid w:val="00587DB9"/>
    <w:rsid w:val="00590023"/>
    <w:rsid w:val="005905D6"/>
    <w:rsid w:val="005934B0"/>
    <w:rsid w:val="00593E93"/>
    <w:rsid w:val="00594010"/>
    <w:rsid w:val="00594A9C"/>
    <w:rsid w:val="00594D93"/>
    <w:rsid w:val="005956A7"/>
    <w:rsid w:val="00595D57"/>
    <w:rsid w:val="00595E1E"/>
    <w:rsid w:val="0059652C"/>
    <w:rsid w:val="005A0844"/>
    <w:rsid w:val="005A0DC5"/>
    <w:rsid w:val="005A1501"/>
    <w:rsid w:val="005A192F"/>
    <w:rsid w:val="005A1A31"/>
    <w:rsid w:val="005A1ADD"/>
    <w:rsid w:val="005A2562"/>
    <w:rsid w:val="005A298C"/>
    <w:rsid w:val="005A458D"/>
    <w:rsid w:val="005A4961"/>
    <w:rsid w:val="005A4E3F"/>
    <w:rsid w:val="005A532E"/>
    <w:rsid w:val="005A6239"/>
    <w:rsid w:val="005A6A61"/>
    <w:rsid w:val="005A6AA6"/>
    <w:rsid w:val="005A7240"/>
    <w:rsid w:val="005A7EEC"/>
    <w:rsid w:val="005B0D46"/>
    <w:rsid w:val="005B2782"/>
    <w:rsid w:val="005B3231"/>
    <w:rsid w:val="005B3BEF"/>
    <w:rsid w:val="005B439E"/>
    <w:rsid w:val="005B558F"/>
    <w:rsid w:val="005B5E5E"/>
    <w:rsid w:val="005B6624"/>
    <w:rsid w:val="005B6B93"/>
    <w:rsid w:val="005B6E42"/>
    <w:rsid w:val="005C0291"/>
    <w:rsid w:val="005C048A"/>
    <w:rsid w:val="005C07AE"/>
    <w:rsid w:val="005C0DFE"/>
    <w:rsid w:val="005C135A"/>
    <w:rsid w:val="005C160D"/>
    <w:rsid w:val="005C1A20"/>
    <w:rsid w:val="005C1A85"/>
    <w:rsid w:val="005C2455"/>
    <w:rsid w:val="005C3BCA"/>
    <w:rsid w:val="005C486D"/>
    <w:rsid w:val="005C5B18"/>
    <w:rsid w:val="005C6888"/>
    <w:rsid w:val="005C6FDF"/>
    <w:rsid w:val="005C7516"/>
    <w:rsid w:val="005C7FD8"/>
    <w:rsid w:val="005D0AAE"/>
    <w:rsid w:val="005D150C"/>
    <w:rsid w:val="005D2C27"/>
    <w:rsid w:val="005D2EEB"/>
    <w:rsid w:val="005D34EE"/>
    <w:rsid w:val="005D4A85"/>
    <w:rsid w:val="005D4D21"/>
    <w:rsid w:val="005D5B1A"/>
    <w:rsid w:val="005D5E8A"/>
    <w:rsid w:val="005D5F8C"/>
    <w:rsid w:val="005D63D5"/>
    <w:rsid w:val="005D6D9E"/>
    <w:rsid w:val="005D6E87"/>
    <w:rsid w:val="005E0901"/>
    <w:rsid w:val="005E2D70"/>
    <w:rsid w:val="005E2ED6"/>
    <w:rsid w:val="005E31BA"/>
    <w:rsid w:val="005E3289"/>
    <w:rsid w:val="005E38F4"/>
    <w:rsid w:val="005E4126"/>
    <w:rsid w:val="005E461F"/>
    <w:rsid w:val="005E6643"/>
    <w:rsid w:val="005E66E5"/>
    <w:rsid w:val="005E6B09"/>
    <w:rsid w:val="005F0163"/>
    <w:rsid w:val="005F0706"/>
    <w:rsid w:val="005F0F54"/>
    <w:rsid w:val="005F15AD"/>
    <w:rsid w:val="005F1705"/>
    <w:rsid w:val="005F1721"/>
    <w:rsid w:val="005F278C"/>
    <w:rsid w:val="005F3E39"/>
    <w:rsid w:val="005F4201"/>
    <w:rsid w:val="005F4386"/>
    <w:rsid w:val="005F4812"/>
    <w:rsid w:val="005F532C"/>
    <w:rsid w:val="005F66E9"/>
    <w:rsid w:val="005F6B2B"/>
    <w:rsid w:val="005F6CCE"/>
    <w:rsid w:val="005F6FB2"/>
    <w:rsid w:val="005F74FC"/>
    <w:rsid w:val="00600D78"/>
    <w:rsid w:val="00601400"/>
    <w:rsid w:val="00601E76"/>
    <w:rsid w:val="00602314"/>
    <w:rsid w:val="00602486"/>
    <w:rsid w:val="0060279F"/>
    <w:rsid w:val="006027E2"/>
    <w:rsid w:val="006032DB"/>
    <w:rsid w:val="006035DD"/>
    <w:rsid w:val="0060394D"/>
    <w:rsid w:val="006043A1"/>
    <w:rsid w:val="0060447E"/>
    <w:rsid w:val="00604840"/>
    <w:rsid w:val="00605AED"/>
    <w:rsid w:val="00605D7B"/>
    <w:rsid w:val="00605E33"/>
    <w:rsid w:val="00606839"/>
    <w:rsid w:val="0060788B"/>
    <w:rsid w:val="006078DD"/>
    <w:rsid w:val="00607A0C"/>
    <w:rsid w:val="00611786"/>
    <w:rsid w:val="006122EA"/>
    <w:rsid w:val="0061255B"/>
    <w:rsid w:val="006128AD"/>
    <w:rsid w:val="006129E9"/>
    <w:rsid w:val="006138E7"/>
    <w:rsid w:val="00613F10"/>
    <w:rsid w:val="00614070"/>
    <w:rsid w:val="00614CAB"/>
    <w:rsid w:val="0061520E"/>
    <w:rsid w:val="00616B2F"/>
    <w:rsid w:val="00616DB9"/>
    <w:rsid w:val="006217B8"/>
    <w:rsid w:val="006223C0"/>
    <w:rsid w:val="006242F2"/>
    <w:rsid w:val="006245A9"/>
    <w:rsid w:val="006258AD"/>
    <w:rsid w:val="00625A71"/>
    <w:rsid w:val="006272A9"/>
    <w:rsid w:val="0063057E"/>
    <w:rsid w:val="0063073A"/>
    <w:rsid w:val="00630962"/>
    <w:rsid w:val="00631067"/>
    <w:rsid w:val="006320E0"/>
    <w:rsid w:val="00632120"/>
    <w:rsid w:val="00632A00"/>
    <w:rsid w:val="00633A0E"/>
    <w:rsid w:val="00635030"/>
    <w:rsid w:val="00636998"/>
    <w:rsid w:val="00637875"/>
    <w:rsid w:val="00640DB8"/>
    <w:rsid w:val="00641D45"/>
    <w:rsid w:val="00641E42"/>
    <w:rsid w:val="00642072"/>
    <w:rsid w:val="00643D0B"/>
    <w:rsid w:val="006443D3"/>
    <w:rsid w:val="006446AB"/>
    <w:rsid w:val="00645CC1"/>
    <w:rsid w:val="00645DDF"/>
    <w:rsid w:val="00646109"/>
    <w:rsid w:val="00646299"/>
    <w:rsid w:val="006463A8"/>
    <w:rsid w:val="00646F26"/>
    <w:rsid w:val="00647827"/>
    <w:rsid w:val="00647C26"/>
    <w:rsid w:val="0065059D"/>
    <w:rsid w:val="00650768"/>
    <w:rsid w:val="00650E12"/>
    <w:rsid w:val="00650E56"/>
    <w:rsid w:val="00651044"/>
    <w:rsid w:val="00651686"/>
    <w:rsid w:val="006518CD"/>
    <w:rsid w:val="006521A7"/>
    <w:rsid w:val="00652575"/>
    <w:rsid w:val="00654794"/>
    <w:rsid w:val="00655141"/>
    <w:rsid w:val="006554F5"/>
    <w:rsid w:val="00656ED7"/>
    <w:rsid w:val="00656FDD"/>
    <w:rsid w:val="0065766E"/>
    <w:rsid w:val="00660702"/>
    <w:rsid w:val="006622B2"/>
    <w:rsid w:val="00663253"/>
    <w:rsid w:val="00663911"/>
    <w:rsid w:val="00665F94"/>
    <w:rsid w:val="00666CF3"/>
    <w:rsid w:val="00666F20"/>
    <w:rsid w:val="00670521"/>
    <w:rsid w:val="006707EF"/>
    <w:rsid w:val="00670EAE"/>
    <w:rsid w:val="006711AA"/>
    <w:rsid w:val="00671364"/>
    <w:rsid w:val="0067173A"/>
    <w:rsid w:val="00672808"/>
    <w:rsid w:val="00672A4B"/>
    <w:rsid w:val="00673EB4"/>
    <w:rsid w:val="006744E3"/>
    <w:rsid w:val="0067496B"/>
    <w:rsid w:val="00674A17"/>
    <w:rsid w:val="00675307"/>
    <w:rsid w:val="0067534D"/>
    <w:rsid w:val="00675A71"/>
    <w:rsid w:val="0067620C"/>
    <w:rsid w:val="00676812"/>
    <w:rsid w:val="0067693E"/>
    <w:rsid w:val="0067741E"/>
    <w:rsid w:val="00677839"/>
    <w:rsid w:val="00680022"/>
    <w:rsid w:val="0068004D"/>
    <w:rsid w:val="00681100"/>
    <w:rsid w:val="00681537"/>
    <w:rsid w:val="006825F1"/>
    <w:rsid w:val="0068293B"/>
    <w:rsid w:val="0068357A"/>
    <w:rsid w:val="00683BA6"/>
    <w:rsid w:val="00684AF3"/>
    <w:rsid w:val="00684E53"/>
    <w:rsid w:val="00684E76"/>
    <w:rsid w:val="00685F2E"/>
    <w:rsid w:val="00686CF8"/>
    <w:rsid w:val="00686E49"/>
    <w:rsid w:val="00687123"/>
    <w:rsid w:val="00687894"/>
    <w:rsid w:val="00687936"/>
    <w:rsid w:val="006905E5"/>
    <w:rsid w:val="00690B30"/>
    <w:rsid w:val="00691C80"/>
    <w:rsid w:val="00691CEA"/>
    <w:rsid w:val="00691EE6"/>
    <w:rsid w:val="00692464"/>
    <w:rsid w:val="0069401A"/>
    <w:rsid w:val="006947E6"/>
    <w:rsid w:val="00694837"/>
    <w:rsid w:val="00695093"/>
    <w:rsid w:val="00695B8B"/>
    <w:rsid w:val="00695E2F"/>
    <w:rsid w:val="00696016"/>
    <w:rsid w:val="00696E2C"/>
    <w:rsid w:val="00696E85"/>
    <w:rsid w:val="006A0081"/>
    <w:rsid w:val="006A0F59"/>
    <w:rsid w:val="006A1172"/>
    <w:rsid w:val="006A1261"/>
    <w:rsid w:val="006A1B9E"/>
    <w:rsid w:val="006A2BAF"/>
    <w:rsid w:val="006A3858"/>
    <w:rsid w:val="006A451A"/>
    <w:rsid w:val="006A5147"/>
    <w:rsid w:val="006A537B"/>
    <w:rsid w:val="006A5531"/>
    <w:rsid w:val="006A565E"/>
    <w:rsid w:val="006A6361"/>
    <w:rsid w:val="006A64FF"/>
    <w:rsid w:val="006A6535"/>
    <w:rsid w:val="006A67A3"/>
    <w:rsid w:val="006A6D24"/>
    <w:rsid w:val="006A7714"/>
    <w:rsid w:val="006A7A3A"/>
    <w:rsid w:val="006B0483"/>
    <w:rsid w:val="006B1407"/>
    <w:rsid w:val="006B1F26"/>
    <w:rsid w:val="006B31C2"/>
    <w:rsid w:val="006B3761"/>
    <w:rsid w:val="006B384E"/>
    <w:rsid w:val="006B4F31"/>
    <w:rsid w:val="006B6A14"/>
    <w:rsid w:val="006B742E"/>
    <w:rsid w:val="006B7E0F"/>
    <w:rsid w:val="006C1611"/>
    <w:rsid w:val="006C1B5D"/>
    <w:rsid w:val="006C2793"/>
    <w:rsid w:val="006C4729"/>
    <w:rsid w:val="006C5D51"/>
    <w:rsid w:val="006C5E94"/>
    <w:rsid w:val="006C71B9"/>
    <w:rsid w:val="006C7E74"/>
    <w:rsid w:val="006D11F3"/>
    <w:rsid w:val="006D1DA3"/>
    <w:rsid w:val="006D2772"/>
    <w:rsid w:val="006D37DB"/>
    <w:rsid w:val="006D3B4D"/>
    <w:rsid w:val="006D470F"/>
    <w:rsid w:val="006D54E3"/>
    <w:rsid w:val="006D590D"/>
    <w:rsid w:val="006D6CBD"/>
    <w:rsid w:val="006D713C"/>
    <w:rsid w:val="006D7432"/>
    <w:rsid w:val="006E00E2"/>
    <w:rsid w:val="006E0457"/>
    <w:rsid w:val="006E2217"/>
    <w:rsid w:val="006E248A"/>
    <w:rsid w:val="006E3682"/>
    <w:rsid w:val="006E4F4F"/>
    <w:rsid w:val="006E5B50"/>
    <w:rsid w:val="006E68AA"/>
    <w:rsid w:val="006E7041"/>
    <w:rsid w:val="006E7AF2"/>
    <w:rsid w:val="006E7DAC"/>
    <w:rsid w:val="006F182A"/>
    <w:rsid w:val="006F24EC"/>
    <w:rsid w:val="006F3D70"/>
    <w:rsid w:val="006F3D93"/>
    <w:rsid w:val="006F5024"/>
    <w:rsid w:val="006F659E"/>
    <w:rsid w:val="006F6D63"/>
    <w:rsid w:val="007005C9"/>
    <w:rsid w:val="00700A78"/>
    <w:rsid w:val="00700BF7"/>
    <w:rsid w:val="00701718"/>
    <w:rsid w:val="00701927"/>
    <w:rsid w:val="00702E99"/>
    <w:rsid w:val="007040BE"/>
    <w:rsid w:val="007058D8"/>
    <w:rsid w:val="007059B4"/>
    <w:rsid w:val="00705C0F"/>
    <w:rsid w:val="00706A99"/>
    <w:rsid w:val="007070E3"/>
    <w:rsid w:val="00710166"/>
    <w:rsid w:val="007107E7"/>
    <w:rsid w:val="00710951"/>
    <w:rsid w:val="00710AD4"/>
    <w:rsid w:val="00711DB6"/>
    <w:rsid w:val="007120A9"/>
    <w:rsid w:val="0071268A"/>
    <w:rsid w:val="007135B2"/>
    <w:rsid w:val="007137DA"/>
    <w:rsid w:val="007151A5"/>
    <w:rsid w:val="0071552B"/>
    <w:rsid w:val="007158B5"/>
    <w:rsid w:val="00717673"/>
    <w:rsid w:val="00720147"/>
    <w:rsid w:val="00720CDB"/>
    <w:rsid w:val="00721071"/>
    <w:rsid w:val="00721081"/>
    <w:rsid w:val="0072193A"/>
    <w:rsid w:val="007226C7"/>
    <w:rsid w:val="0072383A"/>
    <w:rsid w:val="00723D45"/>
    <w:rsid w:val="00724001"/>
    <w:rsid w:val="0072454F"/>
    <w:rsid w:val="00725F12"/>
    <w:rsid w:val="00727123"/>
    <w:rsid w:val="0072770B"/>
    <w:rsid w:val="00727CB3"/>
    <w:rsid w:val="0073201E"/>
    <w:rsid w:val="007325BF"/>
    <w:rsid w:val="00733EFF"/>
    <w:rsid w:val="00734032"/>
    <w:rsid w:val="007345E0"/>
    <w:rsid w:val="00735E2A"/>
    <w:rsid w:val="0073625E"/>
    <w:rsid w:val="0073659D"/>
    <w:rsid w:val="0073688D"/>
    <w:rsid w:val="007373C4"/>
    <w:rsid w:val="00737828"/>
    <w:rsid w:val="00740D12"/>
    <w:rsid w:val="00741B2B"/>
    <w:rsid w:val="007427DD"/>
    <w:rsid w:val="0074359C"/>
    <w:rsid w:val="00745957"/>
    <w:rsid w:val="00746B63"/>
    <w:rsid w:val="00746C9C"/>
    <w:rsid w:val="00746E2A"/>
    <w:rsid w:val="00746FD7"/>
    <w:rsid w:val="00747918"/>
    <w:rsid w:val="00747FBA"/>
    <w:rsid w:val="007505A0"/>
    <w:rsid w:val="00751120"/>
    <w:rsid w:val="00751BD8"/>
    <w:rsid w:val="007521B7"/>
    <w:rsid w:val="00753FEC"/>
    <w:rsid w:val="00754DB8"/>
    <w:rsid w:val="00756356"/>
    <w:rsid w:val="007573F8"/>
    <w:rsid w:val="0076024D"/>
    <w:rsid w:val="007607CA"/>
    <w:rsid w:val="007609CF"/>
    <w:rsid w:val="00761F49"/>
    <w:rsid w:val="00762B80"/>
    <w:rsid w:val="0076425D"/>
    <w:rsid w:val="007644AF"/>
    <w:rsid w:val="00764CCF"/>
    <w:rsid w:val="00765D39"/>
    <w:rsid w:val="00765D54"/>
    <w:rsid w:val="007668F8"/>
    <w:rsid w:val="00766F73"/>
    <w:rsid w:val="0076786A"/>
    <w:rsid w:val="00770189"/>
    <w:rsid w:val="00771568"/>
    <w:rsid w:val="00771AEA"/>
    <w:rsid w:val="007721AF"/>
    <w:rsid w:val="00772B91"/>
    <w:rsid w:val="00772DBF"/>
    <w:rsid w:val="0077369B"/>
    <w:rsid w:val="007745EF"/>
    <w:rsid w:val="007757F2"/>
    <w:rsid w:val="0077588B"/>
    <w:rsid w:val="00775B47"/>
    <w:rsid w:val="00775BC4"/>
    <w:rsid w:val="00775D3B"/>
    <w:rsid w:val="007767C4"/>
    <w:rsid w:val="007778DD"/>
    <w:rsid w:val="00777B32"/>
    <w:rsid w:val="00777BF3"/>
    <w:rsid w:val="0078012A"/>
    <w:rsid w:val="007814D7"/>
    <w:rsid w:val="0078294F"/>
    <w:rsid w:val="00782AEE"/>
    <w:rsid w:val="00783025"/>
    <w:rsid w:val="00783955"/>
    <w:rsid w:val="00783D6B"/>
    <w:rsid w:val="007861F1"/>
    <w:rsid w:val="00786BAA"/>
    <w:rsid w:val="0078745F"/>
    <w:rsid w:val="00787498"/>
    <w:rsid w:val="00787560"/>
    <w:rsid w:val="00790B87"/>
    <w:rsid w:val="00790C08"/>
    <w:rsid w:val="007926D1"/>
    <w:rsid w:val="00792FAB"/>
    <w:rsid w:val="00793805"/>
    <w:rsid w:val="00794E71"/>
    <w:rsid w:val="007957F6"/>
    <w:rsid w:val="0079596A"/>
    <w:rsid w:val="0079709E"/>
    <w:rsid w:val="00797EC7"/>
    <w:rsid w:val="007A205D"/>
    <w:rsid w:val="007A2C50"/>
    <w:rsid w:val="007A4921"/>
    <w:rsid w:val="007A4C3C"/>
    <w:rsid w:val="007A4DFC"/>
    <w:rsid w:val="007A51DF"/>
    <w:rsid w:val="007A5677"/>
    <w:rsid w:val="007A62C3"/>
    <w:rsid w:val="007A64CA"/>
    <w:rsid w:val="007A73AC"/>
    <w:rsid w:val="007A7BCE"/>
    <w:rsid w:val="007B02FB"/>
    <w:rsid w:val="007B0FAE"/>
    <w:rsid w:val="007B1186"/>
    <w:rsid w:val="007B2229"/>
    <w:rsid w:val="007B2387"/>
    <w:rsid w:val="007B2391"/>
    <w:rsid w:val="007B243C"/>
    <w:rsid w:val="007B2AB6"/>
    <w:rsid w:val="007B2BDA"/>
    <w:rsid w:val="007B2C4F"/>
    <w:rsid w:val="007B45B0"/>
    <w:rsid w:val="007B53E5"/>
    <w:rsid w:val="007B6ADD"/>
    <w:rsid w:val="007B7595"/>
    <w:rsid w:val="007C0AA6"/>
    <w:rsid w:val="007C3324"/>
    <w:rsid w:val="007C4948"/>
    <w:rsid w:val="007C6F0B"/>
    <w:rsid w:val="007C7B51"/>
    <w:rsid w:val="007C7DE2"/>
    <w:rsid w:val="007D0596"/>
    <w:rsid w:val="007D081D"/>
    <w:rsid w:val="007D12E8"/>
    <w:rsid w:val="007D15BA"/>
    <w:rsid w:val="007D182F"/>
    <w:rsid w:val="007D22CD"/>
    <w:rsid w:val="007D2BE1"/>
    <w:rsid w:val="007D33F7"/>
    <w:rsid w:val="007D373D"/>
    <w:rsid w:val="007D4677"/>
    <w:rsid w:val="007D4F9F"/>
    <w:rsid w:val="007D5469"/>
    <w:rsid w:val="007D5528"/>
    <w:rsid w:val="007D6CF8"/>
    <w:rsid w:val="007D74CC"/>
    <w:rsid w:val="007E0CCE"/>
    <w:rsid w:val="007E1E24"/>
    <w:rsid w:val="007E2228"/>
    <w:rsid w:val="007E4A74"/>
    <w:rsid w:val="007E4EEB"/>
    <w:rsid w:val="007E5ADD"/>
    <w:rsid w:val="007E5F0B"/>
    <w:rsid w:val="007E624B"/>
    <w:rsid w:val="007E7490"/>
    <w:rsid w:val="007F10C2"/>
    <w:rsid w:val="007F121A"/>
    <w:rsid w:val="007F1ADD"/>
    <w:rsid w:val="007F3E39"/>
    <w:rsid w:val="007F426F"/>
    <w:rsid w:val="007F54BD"/>
    <w:rsid w:val="007F558B"/>
    <w:rsid w:val="007F5E65"/>
    <w:rsid w:val="007F6AE5"/>
    <w:rsid w:val="007F71FD"/>
    <w:rsid w:val="007F7E10"/>
    <w:rsid w:val="00800812"/>
    <w:rsid w:val="00801A8C"/>
    <w:rsid w:val="0080205D"/>
    <w:rsid w:val="00802A28"/>
    <w:rsid w:val="00803426"/>
    <w:rsid w:val="00804A76"/>
    <w:rsid w:val="008058B7"/>
    <w:rsid w:val="00805F56"/>
    <w:rsid w:val="008065C6"/>
    <w:rsid w:val="00806922"/>
    <w:rsid w:val="00806A2E"/>
    <w:rsid w:val="00807E2D"/>
    <w:rsid w:val="00810633"/>
    <w:rsid w:val="00810735"/>
    <w:rsid w:val="00810CD2"/>
    <w:rsid w:val="00811272"/>
    <w:rsid w:val="008113F2"/>
    <w:rsid w:val="00811A70"/>
    <w:rsid w:val="00811B81"/>
    <w:rsid w:val="00815066"/>
    <w:rsid w:val="00816C3D"/>
    <w:rsid w:val="00817C0E"/>
    <w:rsid w:val="00820381"/>
    <w:rsid w:val="008208FE"/>
    <w:rsid w:val="00820B04"/>
    <w:rsid w:val="0082159E"/>
    <w:rsid w:val="008218D8"/>
    <w:rsid w:val="008224BC"/>
    <w:rsid w:val="008227FB"/>
    <w:rsid w:val="008230D2"/>
    <w:rsid w:val="00824102"/>
    <w:rsid w:val="00824DBB"/>
    <w:rsid w:val="00824E11"/>
    <w:rsid w:val="0082553A"/>
    <w:rsid w:val="00830899"/>
    <w:rsid w:val="0083242E"/>
    <w:rsid w:val="008324E8"/>
    <w:rsid w:val="008328F5"/>
    <w:rsid w:val="00833943"/>
    <w:rsid w:val="008340CD"/>
    <w:rsid w:val="00835E15"/>
    <w:rsid w:val="00836AEC"/>
    <w:rsid w:val="00836FAB"/>
    <w:rsid w:val="00837A8F"/>
    <w:rsid w:val="00840A39"/>
    <w:rsid w:val="00840FB4"/>
    <w:rsid w:val="0084111A"/>
    <w:rsid w:val="00841516"/>
    <w:rsid w:val="00841E5B"/>
    <w:rsid w:val="00841F04"/>
    <w:rsid w:val="00842A0F"/>
    <w:rsid w:val="0084412F"/>
    <w:rsid w:val="00844230"/>
    <w:rsid w:val="00844437"/>
    <w:rsid w:val="00844E50"/>
    <w:rsid w:val="00845A84"/>
    <w:rsid w:val="00845B40"/>
    <w:rsid w:val="00845C9C"/>
    <w:rsid w:val="00845F27"/>
    <w:rsid w:val="00847176"/>
    <w:rsid w:val="00847479"/>
    <w:rsid w:val="00850B19"/>
    <w:rsid w:val="00851637"/>
    <w:rsid w:val="00851862"/>
    <w:rsid w:val="00852FAB"/>
    <w:rsid w:val="00853317"/>
    <w:rsid w:val="00853909"/>
    <w:rsid w:val="00853A85"/>
    <w:rsid w:val="008542B1"/>
    <w:rsid w:val="008548CA"/>
    <w:rsid w:val="00855103"/>
    <w:rsid w:val="008553E1"/>
    <w:rsid w:val="00855EB3"/>
    <w:rsid w:val="0085617F"/>
    <w:rsid w:val="00856911"/>
    <w:rsid w:val="00856AAA"/>
    <w:rsid w:val="00857D40"/>
    <w:rsid w:val="00857DC7"/>
    <w:rsid w:val="00857E31"/>
    <w:rsid w:val="00857EA3"/>
    <w:rsid w:val="0086038C"/>
    <w:rsid w:val="00861293"/>
    <w:rsid w:val="00861EA2"/>
    <w:rsid w:val="00862220"/>
    <w:rsid w:val="0086400B"/>
    <w:rsid w:val="00865378"/>
    <w:rsid w:val="0086635B"/>
    <w:rsid w:val="0086658B"/>
    <w:rsid w:val="00870C56"/>
    <w:rsid w:val="00871E27"/>
    <w:rsid w:val="008723B6"/>
    <w:rsid w:val="008749DB"/>
    <w:rsid w:val="00874A3F"/>
    <w:rsid w:val="00875F0A"/>
    <w:rsid w:val="008768A3"/>
    <w:rsid w:val="008768D8"/>
    <w:rsid w:val="00876957"/>
    <w:rsid w:val="0087711B"/>
    <w:rsid w:val="008809A0"/>
    <w:rsid w:val="00882C2C"/>
    <w:rsid w:val="008831BB"/>
    <w:rsid w:val="008834E3"/>
    <w:rsid w:val="008838D4"/>
    <w:rsid w:val="008842CA"/>
    <w:rsid w:val="00884951"/>
    <w:rsid w:val="00885C2B"/>
    <w:rsid w:val="00885D92"/>
    <w:rsid w:val="008869E5"/>
    <w:rsid w:val="00886B4E"/>
    <w:rsid w:val="00886F8D"/>
    <w:rsid w:val="0088745A"/>
    <w:rsid w:val="00887654"/>
    <w:rsid w:val="008876F8"/>
    <w:rsid w:val="00887D6B"/>
    <w:rsid w:val="00890B84"/>
    <w:rsid w:val="00890C17"/>
    <w:rsid w:val="0089135B"/>
    <w:rsid w:val="00891D78"/>
    <w:rsid w:val="0089227B"/>
    <w:rsid w:val="00892C15"/>
    <w:rsid w:val="00893118"/>
    <w:rsid w:val="00893417"/>
    <w:rsid w:val="008957E0"/>
    <w:rsid w:val="00896AF2"/>
    <w:rsid w:val="00897E16"/>
    <w:rsid w:val="008A00BA"/>
    <w:rsid w:val="008A1798"/>
    <w:rsid w:val="008A18B3"/>
    <w:rsid w:val="008A1FED"/>
    <w:rsid w:val="008A30E0"/>
    <w:rsid w:val="008A423C"/>
    <w:rsid w:val="008A45C3"/>
    <w:rsid w:val="008A4C66"/>
    <w:rsid w:val="008B06A9"/>
    <w:rsid w:val="008B1134"/>
    <w:rsid w:val="008B11FC"/>
    <w:rsid w:val="008B292A"/>
    <w:rsid w:val="008B334A"/>
    <w:rsid w:val="008B3AD0"/>
    <w:rsid w:val="008B3FE2"/>
    <w:rsid w:val="008B41A3"/>
    <w:rsid w:val="008B561F"/>
    <w:rsid w:val="008B63F5"/>
    <w:rsid w:val="008B685C"/>
    <w:rsid w:val="008B6CAE"/>
    <w:rsid w:val="008B6CBB"/>
    <w:rsid w:val="008B7075"/>
    <w:rsid w:val="008B729E"/>
    <w:rsid w:val="008B7B6D"/>
    <w:rsid w:val="008C0475"/>
    <w:rsid w:val="008C10F5"/>
    <w:rsid w:val="008C1C8E"/>
    <w:rsid w:val="008C255A"/>
    <w:rsid w:val="008C3420"/>
    <w:rsid w:val="008C3DEA"/>
    <w:rsid w:val="008C48FA"/>
    <w:rsid w:val="008D0886"/>
    <w:rsid w:val="008D0F45"/>
    <w:rsid w:val="008D2BF0"/>
    <w:rsid w:val="008D31F5"/>
    <w:rsid w:val="008D33E6"/>
    <w:rsid w:val="008D34BB"/>
    <w:rsid w:val="008D4CBD"/>
    <w:rsid w:val="008D55B2"/>
    <w:rsid w:val="008D6CC9"/>
    <w:rsid w:val="008E07CF"/>
    <w:rsid w:val="008E0A29"/>
    <w:rsid w:val="008E0DAC"/>
    <w:rsid w:val="008E189A"/>
    <w:rsid w:val="008E2053"/>
    <w:rsid w:val="008E2619"/>
    <w:rsid w:val="008E2987"/>
    <w:rsid w:val="008E2EAE"/>
    <w:rsid w:val="008E383C"/>
    <w:rsid w:val="008E3ED6"/>
    <w:rsid w:val="008E4C00"/>
    <w:rsid w:val="008E51BD"/>
    <w:rsid w:val="008E628B"/>
    <w:rsid w:val="008E70DD"/>
    <w:rsid w:val="008E76D1"/>
    <w:rsid w:val="008E7B2B"/>
    <w:rsid w:val="008E7B5A"/>
    <w:rsid w:val="008F0DB4"/>
    <w:rsid w:val="008F1BC8"/>
    <w:rsid w:val="008F2288"/>
    <w:rsid w:val="008F3DC1"/>
    <w:rsid w:val="008F447B"/>
    <w:rsid w:val="008F4CC1"/>
    <w:rsid w:val="008F522E"/>
    <w:rsid w:val="008F5979"/>
    <w:rsid w:val="008F5D10"/>
    <w:rsid w:val="008F66D5"/>
    <w:rsid w:val="008F6FD0"/>
    <w:rsid w:val="00901286"/>
    <w:rsid w:val="00901D84"/>
    <w:rsid w:val="00902C7C"/>
    <w:rsid w:val="00903F0E"/>
    <w:rsid w:val="009047BB"/>
    <w:rsid w:val="00904857"/>
    <w:rsid w:val="00904E25"/>
    <w:rsid w:val="0090596E"/>
    <w:rsid w:val="00906EB8"/>
    <w:rsid w:val="009072BF"/>
    <w:rsid w:val="00907354"/>
    <w:rsid w:val="00907482"/>
    <w:rsid w:val="009077F5"/>
    <w:rsid w:val="009101CC"/>
    <w:rsid w:val="00912BE5"/>
    <w:rsid w:val="00913E16"/>
    <w:rsid w:val="00914DE1"/>
    <w:rsid w:val="00915E39"/>
    <w:rsid w:val="009172B7"/>
    <w:rsid w:val="00917DFF"/>
    <w:rsid w:val="00920F02"/>
    <w:rsid w:val="0092166B"/>
    <w:rsid w:val="0092179D"/>
    <w:rsid w:val="00921905"/>
    <w:rsid w:val="00923DB8"/>
    <w:rsid w:val="00924283"/>
    <w:rsid w:val="0092437A"/>
    <w:rsid w:val="009253DE"/>
    <w:rsid w:val="009253EF"/>
    <w:rsid w:val="0092580C"/>
    <w:rsid w:val="00926260"/>
    <w:rsid w:val="009263C9"/>
    <w:rsid w:val="00926A4B"/>
    <w:rsid w:val="00926AFC"/>
    <w:rsid w:val="00926F74"/>
    <w:rsid w:val="00927BDA"/>
    <w:rsid w:val="00931405"/>
    <w:rsid w:val="00931688"/>
    <w:rsid w:val="00931F0E"/>
    <w:rsid w:val="0093249E"/>
    <w:rsid w:val="0093465B"/>
    <w:rsid w:val="009347E1"/>
    <w:rsid w:val="009347E8"/>
    <w:rsid w:val="00934EC2"/>
    <w:rsid w:val="00935CEB"/>
    <w:rsid w:val="00936D78"/>
    <w:rsid w:val="00940AD7"/>
    <w:rsid w:val="009419E1"/>
    <w:rsid w:val="00941DFA"/>
    <w:rsid w:val="00942A5D"/>
    <w:rsid w:val="00942DBC"/>
    <w:rsid w:val="009433F2"/>
    <w:rsid w:val="00943808"/>
    <w:rsid w:val="009454FF"/>
    <w:rsid w:val="0094619C"/>
    <w:rsid w:val="00946249"/>
    <w:rsid w:val="0094647A"/>
    <w:rsid w:val="00946865"/>
    <w:rsid w:val="009472D2"/>
    <w:rsid w:val="00947723"/>
    <w:rsid w:val="00950330"/>
    <w:rsid w:val="00950463"/>
    <w:rsid w:val="00951DF4"/>
    <w:rsid w:val="00951E1C"/>
    <w:rsid w:val="00951FD6"/>
    <w:rsid w:val="009535CD"/>
    <w:rsid w:val="009545C0"/>
    <w:rsid w:val="009558C0"/>
    <w:rsid w:val="0095684F"/>
    <w:rsid w:val="00956B51"/>
    <w:rsid w:val="009605F7"/>
    <w:rsid w:val="00961065"/>
    <w:rsid w:val="00961377"/>
    <w:rsid w:val="0096142A"/>
    <w:rsid w:val="009619C9"/>
    <w:rsid w:val="00961C9C"/>
    <w:rsid w:val="00961F0E"/>
    <w:rsid w:val="00963081"/>
    <w:rsid w:val="009637B8"/>
    <w:rsid w:val="00964BD5"/>
    <w:rsid w:val="009669CE"/>
    <w:rsid w:val="00966B67"/>
    <w:rsid w:val="0096742A"/>
    <w:rsid w:val="0096762F"/>
    <w:rsid w:val="00967ECC"/>
    <w:rsid w:val="0097090F"/>
    <w:rsid w:val="00970AAE"/>
    <w:rsid w:val="00970AEA"/>
    <w:rsid w:val="00970D48"/>
    <w:rsid w:val="00971838"/>
    <w:rsid w:val="0097189E"/>
    <w:rsid w:val="0097310C"/>
    <w:rsid w:val="00973A38"/>
    <w:rsid w:val="009743D1"/>
    <w:rsid w:val="00974C4D"/>
    <w:rsid w:val="00976336"/>
    <w:rsid w:val="00976F02"/>
    <w:rsid w:val="009774B0"/>
    <w:rsid w:val="009810AC"/>
    <w:rsid w:val="009819E4"/>
    <w:rsid w:val="009832A8"/>
    <w:rsid w:val="00983454"/>
    <w:rsid w:val="00985B26"/>
    <w:rsid w:val="00987C6E"/>
    <w:rsid w:val="009901CA"/>
    <w:rsid w:val="00990594"/>
    <w:rsid w:val="009905BA"/>
    <w:rsid w:val="00990AD5"/>
    <w:rsid w:val="00990D37"/>
    <w:rsid w:val="0099120E"/>
    <w:rsid w:val="00991549"/>
    <w:rsid w:val="0099282B"/>
    <w:rsid w:val="009931B8"/>
    <w:rsid w:val="00994D4A"/>
    <w:rsid w:val="009951A9"/>
    <w:rsid w:val="009951E3"/>
    <w:rsid w:val="00996A07"/>
    <w:rsid w:val="009A11C5"/>
    <w:rsid w:val="009A1752"/>
    <w:rsid w:val="009A184F"/>
    <w:rsid w:val="009A1B2D"/>
    <w:rsid w:val="009A3039"/>
    <w:rsid w:val="009A3272"/>
    <w:rsid w:val="009A347B"/>
    <w:rsid w:val="009A3E01"/>
    <w:rsid w:val="009A443B"/>
    <w:rsid w:val="009A4AF7"/>
    <w:rsid w:val="009A6E0D"/>
    <w:rsid w:val="009A7165"/>
    <w:rsid w:val="009A7DDA"/>
    <w:rsid w:val="009B15E0"/>
    <w:rsid w:val="009B181C"/>
    <w:rsid w:val="009B308F"/>
    <w:rsid w:val="009B333A"/>
    <w:rsid w:val="009B4517"/>
    <w:rsid w:val="009B48E2"/>
    <w:rsid w:val="009B569C"/>
    <w:rsid w:val="009B62E0"/>
    <w:rsid w:val="009B72BA"/>
    <w:rsid w:val="009C0603"/>
    <w:rsid w:val="009C0B2F"/>
    <w:rsid w:val="009C17DE"/>
    <w:rsid w:val="009C35EC"/>
    <w:rsid w:val="009C453E"/>
    <w:rsid w:val="009C4CC8"/>
    <w:rsid w:val="009C5D1A"/>
    <w:rsid w:val="009C717E"/>
    <w:rsid w:val="009C73E2"/>
    <w:rsid w:val="009D034B"/>
    <w:rsid w:val="009D0DDF"/>
    <w:rsid w:val="009D0F0A"/>
    <w:rsid w:val="009D14E5"/>
    <w:rsid w:val="009D1514"/>
    <w:rsid w:val="009D23AB"/>
    <w:rsid w:val="009D2869"/>
    <w:rsid w:val="009D3E3E"/>
    <w:rsid w:val="009D40C2"/>
    <w:rsid w:val="009D455D"/>
    <w:rsid w:val="009D54F0"/>
    <w:rsid w:val="009D585A"/>
    <w:rsid w:val="009D599E"/>
    <w:rsid w:val="009D6207"/>
    <w:rsid w:val="009D674B"/>
    <w:rsid w:val="009D679F"/>
    <w:rsid w:val="009D6CBE"/>
    <w:rsid w:val="009D7E72"/>
    <w:rsid w:val="009E06C5"/>
    <w:rsid w:val="009E1746"/>
    <w:rsid w:val="009E1B88"/>
    <w:rsid w:val="009E1D1A"/>
    <w:rsid w:val="009E27F2"/>
    <w:rsid w:val="009E2BAE"/>
    <w:rsid w:val="009E44BF"/>
    <w:rsid w:val="009E46CF"/>
    <w:rsid w:val="009E59BA"/>
    <w:rsid w:val="009E6606"/>
    <w:rsid w:val="009E6A32"/>
    <w:rsid w:val="009E6A6C"/>
    <w:rsid w:val="009E6DCD"/>
    <w:rsid w:val="009E7035"/>
    <w:rsid w:val="009E7631"/>
    <w:rsid w:val="009F01E6"/>
    <w:rsid w:val="009F13FB"/>
    <w:rsid w:val="009F2491"/>
    <w:rsid w:val="009F24AE"/>
    <w:rsid w:val="009F25DA"/>
    <w:rsid w:val="009F2A6B"/>
    <w:rsid w:val="009F2D1C"/>
    <w:rsid w:val="009F38AD"/>
    <w:rsid w:val="009F4049"/>
    <w:rsid w:val="009F499A"/>
    <w:rsid w:val="009F5725"/>
    <w:rsid w:val="009F5938"/>
    <w:rsid w:val="009F71C0"/>
    <w:rsid w:val="009F73E8"/>
    <w:rsid w:val="00A00261"/>
    <w:rsid w:val="00A0138D"/>
    <w:rsid w:val="00A01BF4"/>
    <w:rsid w:val="00A03A67"/>
    <w:rsid w:val="00A03D1D"/>
    <w:rsid w:val="00A04D4F"/>
    <w:rsid w:val="00A050A7"/>
    <w:rsid w:val="00A063D1"/>
    <w:rsid w:val="00A06A48"/>
    <w:rsid w:val="00A06BAB"/>
    <w:rsid w:val="00A100AF"/>
    <w:rsid w:val="00A10FDF"/>
    <w:rsid w:val="00A14A03"/>
    <w:rsid w:val="00A162D8"/>
    <w:rsid w:val="00A169E0"/>
    <w:rsid w:val="00A16C2D"/>
    <w:rsid w:val="00A1727E"/>
    <w:rsid w:val="00A17FFD"/>
    <w:rsid w:val="00A20C08"/>
    <w:rsid w:val="00A2105E"/>
    <w:rsid w:val="00A214BD"/>
    <w:rsid w:val="00A214E7"/>
    <w:rsid w:val="00A21ED7"/>
    <w:rsid w:val="00A21F0A"/>
    <w:rsid w:val="00A22561"/>
    <w:rsid w:val="00A2488A"/>
    <w:rsid w:val="00A25220"/>
    <w:rsid w:val="00A25256"/>
    <w:rsid w:val="00A26A8C"/>
    <w:rsid w:val="00A27AB1"/>
    <w:rsid w:val="00A27CB2"/>
    <w:rsid w:val="00A30365"/>
    <w:rsid w:val="00A31C23"/>
    <w:rsid w:val="00A321FF"/>
    <w:rsid w:val="00A32788"/>
    <w:rsid w:val="00A33759"/>
    <w:rsid w:val="00A34AF7"/>
    <w:rsid w:val="00A35ACA"/>
    <w:rsid w:val="00A3680B"/>
    <w:rsid w:val="00A37439"/>
    <w:rsid w:val="00A37562"/>
    <w:rsid w:val="00A400A9"/>
    <w:rsid w:val="00A422FB"/>
    <w:rsid w:val="00A42540"/>
    <w:rsid w:val="00A4261B"/>
    <w:rsid w:val="00A43213"/>
    <w:rsid w:val="00A43E87"/>
    <w:rsid w:val="00A446EF"/>
    <w:rsid w:val="00A464CC"/>
    <w:rsid w:val="00A465DA"/>
    <w:rsid w:val="00A46DF4"/>
    <w:rsid w:val="00A4759C"/>
    <w:rsid w:val="00A50019"/>
    <w:rsid w:val="00A509C3"/>
    <w:rsid w:val="00A50C8C"/>
    <w:rsid w:val="00A511AE"/>
    <w:rsid w:val="00A516CE"/>
    <w:rsid w:val="00A518F1"/>
    <w:rsid w:val="00A526DF"/>
    <w:rsid w:val="00A54CD9"/>
    <w:rsid w:val="00A54DD9"/>
    <w:rsid w:val="00A560E6"/>
    <w:rsid w:val="00A56106"/>
    <w:rsid w:val="00A563CA"/>
    <w:rsid w:val="00A5682E"/>
    <w:rsid w:val="00A568AB"/>
    <w:rsid w:val="00A56C4B"/>
    <w:rsid w:val="00A57C0F"/>
    <w:rsid w:val="00A601B5"/>
    <w:rsid w:val="00A60543"/>
    <w:rsid w:val="00A6086A"/>
    <w:rsid w:val="00A616A4"/>
    <w:rsid w:val="00A6310E"/>
    <w:rsid w:val="00A63D56"/>
    <w:rsid w:val="00A63D90"/>
    <w:rsid w:val="00A63EE8"/>
    <w:rsid w:val="00A64855"/>
    <w:rsid w:val="00A6711E"/>
    <w:rsid w:val="00A678D2"/>
    <w:rsid w:val="00A6792F"/>
    <w:rsid w:val="00A7029B"/>
    <w:rsid w:val="00A70BDD"/>
    <w:rsid w:val="00A710AF"/>
    <w:rsid w:val="00A720CC"/>
    <w:rsid w:val="00A733EF"/>
    <w:rsid w:val="00A73692"/>
    <w:rsid w:val="00A736A3"/>
    <w:rsid w:val="00A74445"/>
    <w:rsid w:val="00A750BE"/>
    <w:rsid w:val="00A7537E"/>
    <w:rsid w:val="00A755AE"/>
    <w:rsid w:val="00A75CC5"/>
    <w:rsid w:val="00A7621F"/>
    <w:rsid w:val="00A76498"/>
    <w:rsid w:val="00A76E08"/>
    <w:rsid w:val="00A7742A"/>
    <w:rsid w:val="00A7758D"/>
    <w:rsid w:val="00A77657"/>
    <w:rsid w:val="00A80739"/>
    <w:rsid w:val="00A80954"/>
    <w:rsid w:val="00A81ACC"/>
    <w:rsid w:val="00A82022"/>
    <w:rsid w:val="00A8325F"/>
    <w:rsid w:val="00A83367"/>
    <w:rsid w:val="00A83784"/>
    <w:rsid w:val="00A83D56"/>
    <w:rsid w:val="00A83E3A"/>
    <w:rsid w:val="00A84317"/>
    <w:rsid w:val="00A85FFA"/>
    <w:rsid w:val="00A868C5"/>
    <w:rsid w:val="00A8755E"/>
    <w:rsid w:val="00A8765B"/>
    <w:rsid w:val="00A87802"/>
    <w:rsid w:val="00A87906"/>
    <w:rsid w:val="00A90194"/>
    <w:rsid w:val="00A9073A"/>
    <w:rsid w:val="00A909D6"/>
    <w:rsid w:val="00A90D17"/>
    <w:rsid w:val="00A91301"/>
    <w:rsid w:val="00A914BF"/>
    <w:rsid w:val="00A91EA4"/>
    <w:rsid w:val="00A92E10"/>
    <w:rsid w:val="00A92EC7"/>
    <w:rsid w:val="00A93F40"/>
    <w:rsid w:val="00A959D7"/>
    <w:rsid w:val="00A95BBF"/>
    <w:rsid w:val="00A967B9"/>
    <w:rsid w:val="00A978E7"/>
    <w:rsid w:val="00A97F72"/>
    <w:rsid w:val="00AA05B3"/>
    <w:rsid w:val="00AA1812"/>
    <w:rsid w:val="00AA197F"/>
    <w:rsid w:val="00AA1FCB"/>
    <w:rsid w:val="00AA353A"/>
    <w:rsid w:val="00AA3FDA"/>
    <w:rsid w:val="00AA418C"/>
    <w:rsid w:val="00AA4474"/>
    <w:rsid w:val="00AA5A4F"/>
    <w:rsid w:val="00AA6B50"/>
    <w:rsid w:val="00AB0231"/>
    <w:rsid w:val="00AB0E83"/>
    <w:rsid w:val="00AB1063"/>
    <w:rsid w:val="00AB110F"/>
    <w:rsid w:val="00AB2390"/>
    <w:rsid w:val="00AB2612"/>
    <w:rsid w:val="00AB2769"/>
    <w:rsid w:val="00AB298D"/>
    <w:rsid w:val="00AB30D1"/>
    <w:rsid w:val="00AB39C3"/>
    <w:rsid w:val="00AB4FF3"/>
    <w:rsid w:val="00AB5614"/>
    <w:rsid w:val="00AB614E"/>
    <w:rsid w:val="00AB62C7"/>
    <w:rsid w:val="00AB6A6E"/>
    <w:rsid w:val="00AB7E3C"/>
    <w:rsid w:val="00AB7EDB"/>
    <w:rsid w:val="00AC0460"/>
    <w:rsid w:val="00AC054C"/>
    <w:rsid w:val="00AC0F82"/>
    <w:rsid w:val="00AC1484"/>
    <w:rsid w:val="00AC1A23"/>
    <w:rsid w:val="00AC2011"/>
    <w:rsid w:val="00AC23D1"/>
    <w:rsid w:val="00AC248E"/>
    <w:rsid w:val="00AC2654"/>
    <w:rsid w:val="00AC2FA3"/>
    <w:rsid w:val="00AC3601"/>
    <w:rsid w:val="00AC3DDA"/>
    <w:rsid w:val="00AC4887"/>
    <w:rsid w:val="00AC5A62"/>
    <w:rsid w:val="00AC63B2"/>
    <w:rsid w:val="00AC755C"/>
    <w:rsid w:val="00AC7B70"/>
    <w:rsid w:val="00AD02C4"/>
    <w:rsid w:val="00AD1B53"/>
    <w:rsid w:val="00AD1E1F"/>
    <w:rsid w:val="00AD3D53"/>
    <w:rsid w:val="00AD4A92"/>
    <w:rsid w:val="00AD5214"/>
    <w:rsid w:val="00AD53AF"/>
    <w:rsid w:val="00AD53E0"/>
    <w:rsid w:val="00AD61B0"/>
    <w:rsid w:val="00AD6973"/>
    <w:rsid w:val="00AD69D1"/>
    <w:rsid w:val="00AD74FF"/>
    <w:rsid w:val="00AD7581"/>
    <w:rsid w:val="00AD7E7E"/>
    <w:rsid w:val="00AD7F2A"/>
    <w:rsid w:val="00AD7F2D"/>
    <w:rsid w:val="00AE09BC"/>
    <w:rsid w:val="00AE0BB6"/>
    <w:rsid w:val="00AE0DE9"/>
    <w:rsid w:val="00AE2D2B"/>
    <w:rsid w:val="00AE3587"/>
    <w:rsid w:val="00AE430B"/>
    <w:rsid w:val="00AE4DC9"/>
    <w:rsid w:val="00AE524E"/>
    <w:rsid w:val="00AE5787"/>
    <w:rsid w:val="00AE5F17"/>
    <w:rsid w:val="00AE6D2E"/>
    <w:rsid w:val="00AE7296"/>
    <w:rsid w:val="00AF004F"/>
    <w:rsid w:val="00AF079C"/>
    <w:rsid w:val="00AF1217"/>
    <w:rsid w:val="00AF3491"/>
    <w:rsid w:val="00AF3AD9"/>
    <w:rsid w:val="00AF4FE3"/>
    <w:rsid w:val="00AF57E1"/>
    <w:rsid w:val="00AF5846"/>
    <w:rsid w:val="00AF6556"/>
    <w:rsid w:val="00AF6CF2"/>
    <w:rsid w:val="00AF7162"/>
    <w:rsid w:val="00AF7454"/>
    <w:rsid w:val="00AF7C8C"/>
    <w:rsid w:val="00AF7E81"/>
    <w:rsid w:val="00B00E10"/>
    <w:rsid w:val="00B018FA"/>
    <w:rsid w:val="00B021AE"/>
    <w:rsid w:val="00B0236E"/>
    <w:rsid w:val="00B040C1"/>
    <w:rsid w:val="00B054B5"/>
    <w:rsid w:val="00B06339"/>
    <w:rsid w:val="00B07DAD"/>
    <w:rsid w:val="00B10171"/>
    <w:rsid w:val="00B1158A"/>
    <w:rsid w:val="00B11C35"/>
    <w:rsid w:val="00B11E60"/>
    <w:rsid w:val="00B13908"/>
    <w:rsid w:val="00B140E2"/>
    <w:rsid w:val="00B14EED"/>
    <w:rsid w:val="00B15F34"/>
    <w:rsid w:val="00B16034"/>
    <w:rsid w:val="00B16EC8"/>
    <w:rsid w:val="00B175D4"/>
    <w:rsid w:val="00B178B7"/>
    <w:rsid w:val="00B17BA5"/>
    <w:rsid w:val="00B17D1E"/>
    <w:rsid w:val="00B208E9"/>
    <w:rsid w:val="00B21406"/>
    <w:rsid w:val="00B21540"/>
    <w:rsid w:val="00B2226A"/>
    <w:rsid w:val="00B23074"/>
    <w:rsid w:val="00B23B8A"/>
    <w:rsid w:val="00B24C17"/>
    <w:rsid w:val="00B24D92"/>
    <w:rsid w:val="00B252E1"/>
    <w:rsid w:val="00B26C2B"/>
    <w:rsid w:val="00B270D3"/>
    <w:rsid w:val="00B27D83"/>
    <w:rsid w:val="00B302A6"/>
    <w:rsid w:val="00B31325"/>
    <w:rsid w:val="00B316D8"/>
    <w:rsid w:val="00B319AA"/>
    <w:rsid w:val="00B31D8F"/>
    <w:rsid w:val="00B32DB5"/>
    <w:rsid w:val="00B3343D"/>
    <w:rsid w:val="00B34E5D"/>
    <w:rsid w:val="00B356B2"/>
    <w:rsid w:val="00B36270"/>
    <w:rsid w:val="00B36CFC"/>
    <w:rsid w:val="00B37043"/>
    <w:rsid w:val="00B40102"/>
    <w:rsid w:val="00B405D2"/>
    <w:rsid w:val="00B40A0F"/>
    <w:rsid w:val="00B413FF"/>
    <w:rsid w:val="00B417B3"/>
    <w:rsid w:val="00B4235E"/>
    <w:rsid w:val="00B43A4E"/>
    <w:rsid w:val="00B44868"/>
    <w:rsid w:val="00B4490B"/>
    <w:rsid w:val="00B50481"/>
    <w:rsid w:val="00B50489"/>
    <w:rsid w:val="00B505B9"/>
    <w:rsid w:val="00B50B7B"/>
    <w:rsid w:val="00B519CF"/>
    <w:rsid w:val="00B51B4F"/>
    <w:rsid w:val="00B52761"/>
    <w:rsid w:val="00B56476"/>
    <w:rsid w:val="00B56B3B"/>
    <w:rsid w:val="00B6072F"/>
    <w:rsid w:val="00B60E81"/>
    <w:rsid w:val="00B63300"/>
    <w:rsid w:val="00B639FE"/>
    <w:rsid w:val="00B63DBF"/>
    <w:rsid w:val="00B63F07"/>
    <w:rsid w:val="00B64AFF"/>
    <w:rsid w:val="00B65535"/>
    <w:rsid w:val="00B6605D"/>
    <w:rsid w:val="00B66182"/>
    <w:rsid w:val="00B663CB"/>
    <w:rsid w:val="00B6650E"/>
    <w:rsid w:val="00B71311"/>
    <w:rsid w:val="00B71496"/>
    <w:rsid w:val="00B71639"/>
    <w:rsid w:val="00B7190D"/>
    <w:rsid w:val="00B71CF5"/>
    <w:rsid w:val="00B74917"/>
    <w:rsid w:val="00B74DA4"/>
    <w:rsid w:val="00B76FAC"/>
    <w:rsid w:val="00B77AB9"/>
    <w:rsid w:val="00B8026E"/>
    <w:rsid w:val="00B803FD"/>
    <w:rsid w:val="00B80C8B"/>
    <w:rsid w:val="00B8129F"/>
    <w:rsid w:val="00B81582"/>
    <w:rsid w:val="00B81900"/>
    <w:rsid w:val="00B81E81"/>
    <w:rsid w:val="00B83193"/>
    <w:rsid w:val="00B8396F"/>
    <w:rsid w:val="00B83F0F"/>
    <w:rsid w:val="00B84DE4"/>
    <w:rsid w:val="00B84F43"/>
    <w:rsid w:val="00B85269"/>
    <w:rsid w:val="00B85746"/>
    <w:rsid w:val="00B85B45"/>
    <w:rsid w:val="00B86C4F"/>
    <w:rsid w:val="00B86D28"/>
    <w:rsid w:val="00B91115"/>
    <w:rsid w:val="00B91E2A"/>
    <w:rsid w:val="00B932AB"/>
    <w:rsid w:val="00B93583"/>
    <w:rsid w:val="00B935DF"/>
    <w:rsid w:val="00B93663"/>
    <w:rsid w:val="00B936AC"/>
    <w:rsid w:val="00B93F4D"/>
    <w:rsid w:val="00B9423E"/>
    <w:rsid w:val="00B95802"/>
    <w:rsid w:val="00B95995"/>
    <w:rsid w:val="00B95DD3"/>
    <w:rsid w:val="00B9684B"/>
    <w:rsid w:val="00B96B0C"/>
    <w:rsid w:val="00B9729B"/>
    <w:rsid w:val="00B974EE"/>
    <w:rsid w:val="00B97E7C"/>
    <w:rsid w:val="00BA0345"/>
    <w:rsid w:val="00BA08B6"/>
    <w:rsid w:val="00BA0D34"/>
    <w:rsid w:val="00BA237E"/>
    <w:rsid w:val="00BA26D5"/>
    <w:rsid w:val="00BA2B4A"/>
    <w:rsid w:val="00BA2EDE"/>
    <w:rsid w:val="00BA3539"/>
    <w:rsid w:val="00BA4738"/>
    <w:rsid w:val="00BA4EF6"/>
    <w:rsid w:val="00BA5D94"/>
    <w:rsid w:val="00BA6F9A"/>
    <w:rsid w:val="00BA705F"/>
    <w:rsid w:val="00BA7F04"/>
    <w:rsid w:val="00BB004E"/>
    <w:rsid w:val="00BB081D"/>
    <w:rsid w:val="00BB13C8"/>
    <w:rsid w:val="00BB16FE"/>
    <w:rsid w:val="00BB18C6"/>
    <w:rsid w:val="00BB2DBB"/>
    <w:rsid w:val="00BB32F4"/>
    <w:rsid w:val="00BB36C8"/>
    <w:rsid w:val="00BB3AEE"/>
    <w:rsid w:val="00BB4183"/>
    <w:rsid w:val="00BB4985"/>
    <w:rsid w:val="00BB5C05"/>
    <w:rsid w:val="00BB5CB5"/>
    <w:rsid w:val="00BB7073"/>
    <w:rsid w:val="00BB7BD5"/>
    <w:rsid w:val="00BC175F"/>
    <w:rsid w:val="00BC22F3"/>
    <w:rsid w:val="00BC2622"/>
    <w:rsid w:val="00BC3166"/>
    <w:rsid w:val="00BC337C"/>
    <w:rsid w:val="00BC34AD"/>
    <w:rsid w:val="00BC37F4"/>
    <w:rsid w:val="00BC4265"/>
    <w:rsid w:val="00BC5713"/>
    <w:rsid w:val="00BC5B5B"/>
    <w:rsid w:val="00BC5F4E"/>
    <w:rsid w:val="00BC6117"/>
    <w:rsid w:val="00BC6192"/>
    <w:rsid w:val="00BC6373"/>
    <w:rsid w:val="00BC6610"/>
    <w:rsid w:val="00BC67A7"/>
    <w:rsid w:val="00BC6D3D"/>
    <w:rsid w:val="00BD015D"/>
    <w:rsid w:val="00BD0B0E"/>
    <w:rsid w:val="00BD0E99"/>
    <w:rsid w:val="00BD113C"/>
    <w:rsid w:val="00BD14A6"/>
    <w:rsid w:val="00BD1A1B"/>
    <w:rsid w:val="00BD2007"/>
    <w:rsid w:val="00BD21B6"/>
    <w:rsid w:val="00BD262D"/>
    <w:rsid w:val="00BD2AF8"/>
    <w:rsid w:val="00BD3075"/>
    <w:rsid w:val="00BD3AEB"/>
    <w:rsid w:val="00BD4663"/>
    <w:rsid w:val="00BD479E"/>
    <w:rsid w:val="00BD484D"/>
    <w:rsid w:val="00BD49DB"/>
    <w:rsid w:val="00BD55D4"/>
    <w:rsid w:val="00BD603C"/>
    <w:rsid w:val="00BD632D"/>
    <w:rsid w:val="00BD65CE"/>
    <w:rsid w:val="00BD7560"/>
    <w:rsid w:val="00BD7A59"/>
    <w:rsid w:val="00BE01EA"/>
    <w:rsid w:val="00BE200F"/>
    <w:rsid w:val="00BE2A4C"/>
    <w:rsid w:val="00BE3124"/>
    <w:rsid w:val="00BE45C4"/>
    <w:rsid w:val="00BE4689"/>
    <w:rsid w:val="00BE5867"/>
    <w:rsid w:val="00BE67AC"/>
    <w:rsid w:val="00BE6974"/>
    <w:rsid w:val="00BE719E"/>
    <w:rsid w:val="00BE79C2"/>
    <w:rsid w:val="00BF08D2"/>
    <w:rsid w:val="00BF0A8D"/>
    <w:rsid w:val="00BF14FE"/>
    <w:rsid w:val="00BF2418"/>
    <w:rsid w:val="00BF24E9"/>
    <w:rsid w:val="00BF32C8"/>
    <w:rsid w:val="00BF32F1"/>
    <w:rsid w:val="00BF4188"/>
    <w:rsid w:val="00BF464C"/>
    <w:rsid w:val="00BF6B3F"/>
    <w:rsid w:val="00C0189C"/>
    <w:rsid w:val="00C01FFD"/>
    <w:rsid w:val="00C0228D"/>
    <w:rsid w:val="00C023E8"/>
    <w:rsid w:val="00C0419B"/>
    <w:rsid w:val="00C04FCE"/>
    <w:rsid w:val="00C05C32"/>
    <w:rsid w:val="00C067BE"/>
    <w:rsid w:val="00C0705F"/>
    <w:rsid w:val="00C071F3"/>
    <w:rsid w:val="00C0744F"/>
    <w:rsid w:val="00C10A07"/>
    <w:rsid w:val="00C120CA"/>
    <w:rsid w:val="00C13E86"/>
    <w:rsid w:val="00C1440C"/>
    <w:rsid w:val="00C1474A"/>
    <w:rsid w:val="00C1636D"/>
    <w:rsid w:val="00C16F5F"/>
    <w:rsid w:val="00C171F9"/>
    <w:rsid w:val="00C1798A"/>
    <w:rsid w:val="00C17AD3"/>
    <w:rsid w:val="00C20808"/>
    <w:rsid w:val="00C21E73"/>
    <w:rsid w:val="00C22749"/>
    <w:rsid w:val="00C22C13"/>
    <w:rsid w:val="00C237A7"/>
    <w:rsid w:val="00C23B97"/>
    <w:rsid w:val="00C24D75"/>
    <w:rsid w:val="00C253F2"/>
    <w:rsid w:val="00C25BE2"/>
    <w:rsid w:val="00C26842"/>
    <w:rsid w:val="00C275E0"/>
    <w:rsid w:val="00C31F82"/>
    <w:rsid w:val="00C3253B"/>
    <w:rsid w:val="00C32D5A"/>
    <w:rsid w:val="00C3316D"/>
    <w:rsid w:val="00C335C3"/>
    <w:rsid w:val="00C33C0D"/>
    <w:rsid w:val="00C33C27"/>
    <w:rsid w:val="00C341BF"/>
    <w:rsid w:val="00C34534"/>
    <w:rsid w:val="00C34EFC"/>
    <w:rsid w:val="00C351B2"/>
    <w:rsid w:val="00C354D1"/>
    <w:rsid w:val="00C35A88"/>
    <w:rsid w:val="00C40520"/>
    <w:rsid w:val="00C4095E"/>
    <w:rsid w:val="00C41B0B"/>
    <w:rsid w:val="00C41D81"/>
    <w:rsid w:val="00C43A90"/>
    <w:rsid w:val="00C454E0"/>
    <w:rsid w:val="00C4675F"/>
    <w:rsid w:val="00C4714B"/>
    <w:rsid w:val="00C47684"/>
    <w:rsid w:val="00C509B5"/>
    <w:rsid w:val="00C50ADD"/>
    <w:rsid w:val="00C5228A"/>
    <w:rsid w:val="00C53CC5"/>
    <w:rsid w:val="00C53D62"/>
    <w:rsid w:val="00C548A5"/>
    <w:rsid w:val="00C54ED3"/>
    <w:rsid w:val="00C55272"/>
    <w:rsid w:val="00C55A60"/>
    <w:rsid w:val="00C55CB8"/>
    <w:rsid w:val="00C56372"/>
    <w:rsid w:val="00C57E4B"/>
    <w:rsid w:val="00C61333"/>
    <w:rsid w:val="00C61786"/>
    <w:rsid w:val="00C618F9"/>
    <w:rsid w:val="00C62EE5"/>
    <w:rsid w:val="00C63042"/>
    <w:rsid w:val="00C64748"/>
    <w:rsid w:val="00C64936"/>
    <w:rsid w:val="00C6493F"/>
    <w:rsid w:val="00C64A03"/>
    <w:rsid w:val="00C66C8F"/>
    <w:rsid w:val="00C66F26"/>
    <w:rsid w:val="00C6793A"/>
    <w:rsid w:val="00C67A7E"/>
    <w:rsid w:val="00C67ABE"/>
    <w:rsid w:val="00C704DB"/>
    <w:rsid w:val="00C710A8"/>
    <w:rsid w:val="00C724B1"/>
    <w:rsid w:val="00C73106"/>
    <w:rsid w:val="00C73D73"/>
    <w:rsid w:val="00C75180"/>
    <w:rsid w:val="00C757EA"/>
    <w:rsid w:val="00C75B93"/>
    <w:rsid w:val="00C76052"/>
    <w:rsid w:val="00C7673D"/>
    <w:rsid w:val="00C7770B"/>
    <w:rsid w:val="00C77CCF"/>
    <w:rsid w:val="00C8096F"/>
    <w:rsid w:val="00C80AE5"/>
    <w:rsid w:val="00C8160C"/>
    <w:rsid w:val="00C81E67"/>
    <w:rsid w:val="00C82A55"/>
    <w:rsid w:val="00C82B8C"/>
    <w:rsid w:val="00C83088"/>
    <w:rsid w:val="00C83868"/>
    <w:rsid w:val="00C84297"/>
    <w:rsid w:val="00C8448A"/>
    <w:rsid w:val="00C849BD"/>
    <w:rsid w:val="00C84E2E"/>
    <w:rsid w:val="00C85C9E"/>
    <w:rsid w:val="00C8651C"/>
    <w:rsid w:val="00C87626"/>
    <w:rsid w:val="00C87A78"/>
    <w:rsid w:val="00C90592"/>
    <w:rsid w:val="00C90732"/>
    <w:rsid w:val="00C90F5D"/>
    <w:rsid w:val="00C91D38"/>
    <w:rsid w:val="00C92B61"/>
    <w:rsid w:val="00C9329A"/>
    <w:rsid w:val="00C94A75"/>
    <w:rsid w:val="00C94DAC"/>
    <w:rsid w:val="00C95594"/>
    <w:rsid w:val="00C96391"/>
    <w:rsid w:val="00C96EC5"/>
    <w:rsid w:val="00C9769D"/>
    <w:rsid w:val="00C97BF1"/>
    <w:rsid w:val="00CA0417"/>
    <w:rsid w:val="00CA1397"/>
    <w:rsid w:val="00CA160C"/>
    <w:rsid w:val="00CA27D0"/>
    <w:rsid w:val="00CA35DB"/>
    <w:rsid w:val="00CA4328"/>
    <w:rsid w:val="00CA4514"/>
    <w:rsid w:val="00CA67F7"/>
    <w:rsid w:val="00CA6D20"/>
    <w:rsid w:val="00CA72DC"/>
    <w:rsid w:val="00CA78B6"/>
    <w:rsid w:val="00CB1167"/>
    <w:rsid w:val="00CB1977"/>
    <w:rsid w:val="00CB1B59"/>
    <w:rsid w:val="00CB26A2"/>
    <w:rsid w:val="00CB2E9A"/>
    <w:rsid w:val="00CB34AF"/>
    <w:rsid w:val="00CB35D9"/>
    <w:rsid w:val="00CB5ACC"/>
    <w:rsid w:val="00CC0EDC"/>
    <w:rsid w:val="00CC17B8"/>
    <w:rsid w:val="00CC1C13"/>
    <w:rsid w:val="00CC2C3D"/>
    <w:rsid w:val="00CC3D9B"/>
    <w:rsid w:val="00CC4F91"/>
    <w:rsid w:val="00CC5DD1"/>
    <w:rsid w:val="00CC713F"/>
    <w:rsid w:val="00CC75E6"/>
    <w:rsid w:val="00CD1988"/>
    <w:rsid w:val="00CD27EF"/>
    <w:rsid w:val="00CD2D7A"/>
    <w:rsid w:val="00CD3366"/>
    <w:rsid w:val="00CD3E0B"/>
    <w:rsid w:val="00CD4887"/>
    <w:rsid w:val="00CD624C"/>
    <w:rsid w:val="00CD6615"/>
    <w:rsid w:val="00CD67A3"/>
    <w:rsid w:val="00CE1B7B"/>
    <w:rsid w:val="00CE2E32"/>
    <w:rsid w:val="00CE3784"/>
    <w:rsid w:val="00CE3F91"/>
    <w:rsid w:val="00CE405C"/>
    <w:rsid w:val="00CE4375"/>
    <w:rsid w:val="00CE4A70"/>
    <w:rsid w:val="00CE5AAE"/>
    <w:rsid w:val="00CE644C"/>
    <w:rsid w:val="00CE66F6"/>
    <w:rsid w:val="00CE7109"/>
    <w:rsid w:val="00CE765F"/>
    <w:rsid w:val="00CF0D03"/>
    <w:rsid w:val="00CF1FAB"/>
    <w:rsid w:val="00CF234D"/>
    <w:rsid w:val="00CF2AE0"/>
    <w:rsid w:val="00CF2EB1"/>
    <w:rsid w:val="00CF309C"/>
    <w:rsid w:val="00CF4C49"/>
    <w:rsid w:val="00CF5094"/>
    <w:rsid w:val="00CF626D"/>
    <w:rsid w:val="00CF761C"/>
    <w:rsid w:val="00CF7EBC"/>
    <w:rsid w:val="00D00602"/>
    <w:rsid w:val="00D009BB"/>
    <w:rsid w:val="00D02AEB"/>
    <w:rsid w:val="00D02DD0"/>
    <w:rsid w:val="00D040AC"/>
    <w:rsid w:val="00D042A6"/>
    <w:rsid w:val="00D04FDD"/>
    <w:rsid w:val="00D0509C"/>
    <w:rsid w:val="00D052B9"/>
    <w:rsid w:val="00D05DF9"/>
    <w:rsid w:val="00D05FD0"/>
    <w:rsid w:val="00D06B2D"/>
    <w:rsid w:val="00D06BE8"/>
    <w:rsid w:val="00D06CF3"/>
    <w:rsid w:val="00D07286"/>
    <w:rsid w:val="00D07E8B"/>
    <w:rsid w:val="00D07EBF"/>
    <w:rsid w:val="00D11431"/>
    <w:rsid w:val="00D11C2F"/>
    <w:rsid w:val="00D120DD"/>
    <w:rsid w:val="00D1210E"/>
    <w:rsid w:val="00D1224E"/>
    <w:rsid w:val="00D12314"/>
    <w:rsid w:val="00D12751"/>
    <w:rsid w:val="00D12AB7"/>
    <w:rsid w:val="00D1393A"/>
    <w:rsid w:val="00D13A5F"/>
    <w:rsid w:val="00D13DD8"/>
    <w:rsid w:val="00D14629"/>
    <w:rsid w:val="00D14815"/>
    <w:rsid w:val="00D15187"/>
    <w:rsid w:val="00D1551C"/>
    <w:rsid w:val="00D155B0"/>
    <w:rsid w:val="00D16B0A"/>
    <w:rsid w:val="00D16CDF"/>
    <w:rsid w:val="00D172A7"/>
    <w:rsid w:val="00D177E3"/>
    <w:rsid w:val="00D21A5C"/>
    <w:rsid w:val="00D221D3"/>
    <w:rsid w:val="00D255A7"/>
    <w:rsid w:val="00D25B9A"/>
    <w:rsid w:val="00D26056"/>
    <w:rsid w:val="00D30463"/>
    <w:rsid w:val="00D30E5D"/>
    <w:rsid w:val="00D30E6E"/>
    <w:rsid w:val="00D30F71"/>
    <w:rsid w:val="00D31FE0"/>
    <w:rsid w:val="00D32794"/>
    <w:rsid w:val="00D327CD"/>
    <w:rsid w:val="00D3462F"/>
    <w:rsid w:val="00D357B5"/>
    <w:rsid w:val="00D35DFB"/>
    <w:rsid w:val="00D3711C"/>
    <w:rsid w:val="00D40448"/>
    <w:rsid w:val="00D410E9"/>
    <w:rsid w:val="00D41EF3"/>
    <w:rsid w:val="00D429A9"/>
    <w:rsid w:val="00D429CC"/>
    <w:rsid w:val="00D43B06"/>
    <w:rsid w:val="00D452AF"/>
    <w:rsid w:val="00D4532C"/>
    <w:rsid w:val="00D45676"/>
    <w:rsid w:val="00D4585A"/>
    <w:rsid w:val="00D458BA"/>
    <w:rsid w:val="00D45F6D"/>
    <w:rsid w:val="00D46217"/>
    <w:rsid w:val="00D466C9"/>
    <w:rsid w:val="00D46825"/>
    <w:rsid w:val="00D46EFB"/>
    <w:rsid w:val="00D4761E"/>
    <w:rsid w:val="00D4783D"/>
    <w:rsid w:val="00D501D1"/>
    <w:rsid w:val="00D51588"/>
    <w:rsid w:val="00D51B10"/>
    <w:rsid w:val="00D52F94"/>
    <w:rsid w:val="00D55073"/>
    <w:rsid w:val="00D55CF7"/>
    <w:rsid w:val="00D55D45"/>
    <w:rsid w:val="00D56D2D"/>
    <w:rsid w:val="00D6058F"/>
    <w:rsid w:val="00D60624"/>
    <w:rsid w:val="00D60E3C"/>
    <w:rsid w:val="00D615F4"/>
    <w:rsid w:val="00D61D24"/>
    <w:rsid w:val="00D630F0"/>
    <w:rsid w:val="00D6464D"/>
    <w:rsid w:val="00D65675"/>
    <w:rsid w:val="00D668C1"/>
    <w:rsid w:val="00D66FD0"/>
    <w:rsid w:val="00D6795E"/>
    <w:rsid w:val="00D70530"/>
    <w:rsid w:val="00D7078C"/>
    <w:rsid w:val="00D7130C"/>
    <w:rsid w:val="00D7223E"/>
    <w:rsid w:val="00D72F53"/>
    <w:rsid w:val="00D756FA"/>
    <w:rsid w:val="00D75866"/>
    <w:rsid w:val="00D761D9"/>
    <w:rsid w:val="00D7644F"/>
    <w:rsid w:val="00D7653F"/>
    <w:rsid w:val="00D80473"/>
    <w:rsid w:val="00D808BE"/>
    <w:rsid w:val="00D81BD2"/>
    <w:rsid w:val="00D825CC"/>
    <w:rsid w:val="00D8280C"/>
    <w:rsid w:val="00D83895"/>
    <w:rsid w:val="00D84A5C"/>
    <w:rsid w:val="00D85E87"/>
    <w:rsid w:val="00D8642A"/>
    <w:rsid w:val="00D864C7"/>
    <w:rsid w:val="00D91C93"/>
    <w:rsid w:val="00D91CBC"/>
    <w:rsid w:val="00D91CE4"/>
    <w:rsid w:val="00D929C4"/>
    <w:rsid w:val="00D93359"/>
    <w:rsid w:val="00D936D7"/>
    <w:rsid w:val="00D938FC"/>
    <w:rsid w:val="00D942EA"/>
    <w:rsid w:val="00D9457E"/>
    <w:rsid w:val="00D97BC8"/>
    <w:rsid w:val="00D97CA6"/>
    <w:rsid w:val="00D97CB0"/>
    <w:rsid w:val="00D97CF3"/>
    <w:rsid w:val="00D97FF0"/>
    <w:rsid w:val="00DA0470"/>
    <w:rsid w:val="00DA17C0"/>
    <w:rsid w:val="00DA1F80"/>
    <w:rsid w:val="00DA3581"/>
    <w:rsid w:val="00DA3739"/>
    <w:rsid w:val="00DA378A"/>
    <w:rsid w:val="00DA3998"/>
    <w:rsid w:val="00DA3B3E"/>
    <w:rsid w:val="00DA4BED"/>
    <w:rsid w:val="00DA5396"/>
    <w:rsid w:val="00DA54B3"/>
    <w:rsid w:val="00DA6822"/>
    <w:rsid w:val="00DA762B"/>
    <w:rsid w:val="00DA7CC2"/>
    <w:rsid w:val="00DB0192"/>
    <w:rsid w:val="00DB05B6"/>
    <w:rsid w:val="00DB0C3D"/>
    <w:rsid w:val="00DB120F"/>
    <w:rsid w:val="00DB1EBE"/>
    <w:rsid w:val="00DB25F0"/>
    <w:rsid w:val="00DB3897"/>
    <w:rsid w:val="00DB3C18"/>
    <w:rsid w:val="00DB4271"/>
    <w:rsid w:val="00DB442F"/>
    <w:rsid w:val="00DB4CAA"/>
    <w:rsid w:val="00DB50A7"/>
    <w:rsid w:val="00DB5504"/>
    <w:rsid w:val="00DB5BA0"/>
    <w:rsid w:val="00DB5F4B"/>
    <w:rsid w:val="00DB64AC"/>
    <w:rsid w:val="00DB6D2D"/>
    <w:rsid w:val="00DB72D1"/>
    <w:rsid w:val="00DC097F"/>
    <w:rsid w:val="00DC165D"/>
    <w:rsid w:val="00DC1902"/>
    <w:rsid w:val="00DC1A1A"/>
    <w:rsid w:val="00DC1E93"/>
    <w:rsid w:val="00DC2263"/>
    <w:rsid w:val="00DC40E6"/>
    <w:rsid w:val="00DC44BB"/>
    <w:rsid w:val="00DC584F"/>
    <w:rsid w:val="00DC63B8"/>
    <w:rsid w:val="00DC7716"/>
    <w:rsid w:val="00DD0573"/>
    <w:rsid w:val="00DD0BE5"/>
    <w:rsid w:val="00DD0CEA"/>
    <w:rsid w:val="00DD1304"/>
    <w:rsid w:val="00DD1B2A"/>
    <w:rsid w:val="00DD20C5"/>
    <w:rsid w:val="00DD234F"/>
    <w:rsid w:val="00DD23EC"/>
    <w:rsid w:val="00DD2965"/>
    <w:rsid w:val="00DD2D77"/>
    <w:rsid w:val="00DD3A39"/>
    <w:rsid w:val="00DD3B44"/>
    <w:rsid w:val="00DD3EBD"/>
    <w:rsid w:val="00DD6451"/>
    <w:rsid w:val="00DE0D28"/>
    <w:rsid w:val="00DE1336"/>
    <w:rsid w:val="00DE1BC6"/>
    <w:rsid w:val="00DE1DA8"/>
    <w:rsid w:val="00DE2A14"/>
    <w:rsid w:val="00DE2BD0"/>
    <w:rsid w:val="00DE2DD2"/>
    <w:rsid w:val="00DE3D45"/>
    <w:rsid w:val="00DE556B"/>
    <w:rsid w:val="00DE56CB"/>
    <w:rsid w:val="00DE59A9"/>
    <w:rsid w:val="00DE63C9"/>
    <w:rsid w:val="00DF037D"/>
    <w:rsid w:val="00DF0E25"/>
    <w:rsid w:val="00DF112E"/>
    <w:rsid w:val="00DF1BBA"/>
    <w:rsid w:val="00DF3A8A"/>
    <w:rsid w:val="00DF3BC3"/>
    <w:rsid w:val="00DF45B5"/>
    <w:rsid w:val="00DF5A86"/>
    <w:rsid w:val="00DF60B6"/>
    <w:rsid w:val="00DF688E"/>
    <w:rsid w:val="00DF79AF"/>
    <w:rsid w:val="00E00136"/>
    <w:rsid w:val="00E00926"/>
    <w:rsid w:val="00E02188"/>
    <w:rsid w:val="00E024D4"/>
    <w:rsid w:val="00E02AF6"/>
    <w:rsid w:val="00E02B5A"/>
    <w:rsid w:val="00E045FF"/>
    <w:rsid w:val="00E059F6"/>
    <w:rsid w:val="00E06E8B"/>
    <w:rsid w:val="00E07A13"/>
    <w:rsid w:val="00E100BE"/>
    <w:rsid w:val="00E10A9E"/>
    <w:rsid w:val="00E11301"/>
    <w:rsid w:val="00E1188D"/>
    <w:rsid w:val="00E129BB"/>
    <w:rsid w:val="00E13018"/>
    <w:rsid w:val="00E13ADD"/>
    <w:rsid w:val="00E14C15"/>
    <w:rsid w:val="00E150EF"/>
    <w:rsid w:val="00E15C77"/>
    <w:rsid w:val="00E16FD3"/>
    <w:rsid w:val="00E1714B"/>
    <w:rsid w:val="00E177C3"/>
    <w:rsid w:val="00E20C53"/>
    <w:rsid w:val="00E20D1E"/>
    <w:rsid w:val="00E20D50"/>
    <w:rsid w:val="00E22420"/>
    <w:rsid w:val="00E22660"/>
    <w:rsid w:val="00E232AB"/>
    <w:rsid w:val="00E23487"/>
    <w:rsid w:val="00E23883"/>
    <w:rsid w:val="00E23A61"/>
    <w:rsid w:val="00E25137"/>
    <w:rsid w:val="00E2533D"/>
    <w:rsid w:val="00E256C4"/>
    <w:rsid w:val="00E25AAC"/>
    <w:rsid w:val="00E27054"/>
    <w:rsid w:val="00E27185"/>
    <w:rsid w:val="00E27B5C"/>
    <w:rsid w:val="00E27BD9"/>
    <w:rsid w:val="00E30290"/>
    <w:rsid w:val="00E30CB6"/>
    <w:rsid w:val="00E30CFD"/>
    <w:rsid w:val="00E311DD"/>
    <w:rsid w:val="00E3327F"/>
    <w:rsid w:val="00E3464E"/>
    <w:rsid w:val="00E34CDD"/>
    <w:rsid w:val="00E35FD3"/>
    <w:rsid w:val="00E3638C"/>
    <w:rsid w:val="00E365A6"/>
    <w:rsid w:val="00E36A67"/>
    <w:rsid w:val="00E36C4D"/>
    <w:rsid w:val="00E37490"/>
    <w:rsid w:val="00E404C4"/>
    <w:rsid w:val="00E42197"/>
    <w:rsid w:val="00E4251E"/>
    <w:rsid w:val="00E439C3"/>
    <w:rsid w:val="00E43C34"/>
    <w:rsid w:val="00E44459"/>
    <w:rsid w:val="00E44FD2"/>
    <w:rsid w:val="00E45576"/>
    <w:rsid w:val="00E45E54"/>
    <w:rsid w:val="00E47CCB"/>
    <w:rsid w:val="00E503D4"/>
    <w:rsid w:val="00E51720"/>
    <w:rsid w:val="00E52EDE"/>
    <w:rsid w:val="00E53D6F"/>
    <w:rsid w:val="00E54376"/>
    <w:rsid w:val="00E5657D"/>
    <w:rsid w:val="00E56E16"/>
    <w:rsid w:val="00E571C5"/>
    <w:rsid w:val="00E57CC0"/>
    <w:rsid w:val="00E6190E"/>
    <w:rsid w:val="00E62B02"/>
    <w:rsid w:val="00E62B31"/>
    <w:rsid w:val="00E62DD9"/>
    <w:rsid w:val="00E634A5"/>
    <w:rsid w:val="00E63FE2"/>
    <w:rsid w:val="00E64131"/>
    <w:rsid w:val="00E64481"/>
    <w:rsid w:val="00E64488"/>
    <w:rsid w:val="00E64BAF"/>
    <w:rsid w:val="00E64FC1"/>
    <w:rsid w:val="00E654E9"/>
    <w:rsid w:val="00E656AC"/>
    <w:rsid w:val="00E673FA"/>
    <w:rsid w:val="00E67A98"/>
    <w:rsid w:val="00E704FF"/>
    <w:rsid w:val="00E718FA"/>
    <w:rsid w:val="00E720E3"/>
    <w:rsid w:val="00E729C6"/>
    <w:rsid w:val="00E72FB2"/>
    <w:rsid w:val="00E7359E"/>
    <w:rsid w:val="00E737F0"/>
    <w:rsid w:val="00E756B0"/>
    <w:rsid w:val="00E768A2"/>
    <w:rsid w:val="00E76A9C"/>
    <w:rsid w:val="00E838B7"/>
    <w:rsid w:val="00E83AFA"/>
    <w:rsid w:val="00E83C0D"/>
    <w:rsid w:val="00E84F3A"/>
    <w:rsid w:val="00E8678B"/>
    <w:rsid w:val="00E86A69"/>
    <w:rsid w:val="00E8713D"/>
    <w:rsid w:val="00E87352"/>
    <w:rsid w:val="00E916DC"/>
    <w:rsid w:val="00E91813"/>
    <w:rsid w:val="00E92223"/>
    <w:rsid w:val="00E936EC"/>
    <w:rsid w:val="00E97163"/>
    <w:rsid w:val="00E97A36"/>
    <w:rsid w:val="00EA04C1"/>
    <w:rsid w:val="00EA0E41"/>
    <w:rsid w:val="00EA0E75"/>
    <w:rsid w:val="00EA1473"/>
    <w:rsid w:val="00EA17A7"/>
    <w:rsid w:val="00EA273D"/>
    <w:rsid w:val="00EA36A3"/>
    <w:rsid w:val="00EA46CC"/>
    <w:rsid w:val="00EA5210"/>
    <w:rsid w:val="00EA54F7"/>
    <w:rsid w:val="00EA671A"/>
    <w:rsid w:val="00EA6CFD"/>
    <w:rsid w:val="00EA7213"/>
    <w:rsid w:val="00EA77C2"/>
    <w:rsid w:val="00EA7FA6"/>
    <w:rsid w:val="00EB09D2"/>
    <w:rsid w:val="00EB1836"/>
    <w:rsid w:val="00EB1AD1"/>
    <w:rsid w:val="00EB2B68"/>
    <w:rsid w:val="00EB3EB7"/>
    <w:rsid w:val="00EB4359"/>
    <w:rsid w:val="00EB48C6"/>
    <w:rsid w:val="00EB4F1F"/>
    <w:rsid w:val="00EB5024"/>
    <w:rsid w:val="00EB5372"/>
    <w:rsid w:val="00EB77D6"/>
    <w:rsid w:val="00EB79A7"/>
    <w:rsid w:val="00EB79BE"/>
    <w:rsid w:val="00EB7C1D"/>
    <w:rsid w:val="00EC0240"/>
    <w:rsid w:val="00EC067A"/>
    <w:rsid w:val="00EC06C1"/>
    <w:rsid w:val="00EC15F6"/>
    <w:rsid w:val="00EC1D79"/>
    <w:rsid w:val="00EC311F"/>
    <w:rsid w:val="00EC3463"/>
    <w:rsid w:val="00EC5539"/>
    <w:rsid w:val="00EC5C12"/>
    <w:rsid w:val="00EC6760"/>
    <w:rsid w:val="00EC75FC"/>
    <w:rsid w:val="00EC7A9E"/>
    <w:rsid w:val="00ED0C83"/>
    <w:rsid w:val="00ED0DBD"/>
    <w:rsid w:val="00ED117F"/>
    <w:rsid w:val="00ED13AF"/>
    <w:rsid w:val="00ED2879"/>
    <w:rsid w:val="00ED3476"/>
    <w:rsid w:val="00ED4172"/>
    <w:rsid w:val="00ED49B2"/>
    <w:rsid w:val="00ED6F04"/>
    <w:rsid w:val="00ED6FF2"/>
    <w:rsid w:val="00ED77BA"/>
    <w:rsid w:val="00ED7849"/>
    <w:rsid w:val="00EE04C1"/>
    <w:rsid w:val="00EE1693"/>
    <w:rsid w:val="00EE3479"/>
    <w:rsid w:val="00EE41EE"/>
    <w:rsid w:val="00EE4CA3"/>
    <w:rsid w:val="00EE6093"/>
    <w:rsid w:val="00EE760C"/>
    <w:rsid w:val="00EE7DC5"/>
    <w:rsid w:val="00EE7F96"/>
    <w:rsid w:val="00EF0165"/>
    <w:rsid w:val="00EF0309"/>
    <w:rsid w:val="00EF03DA"/>
    <w:rsid w:val="00EF0C55"/>
    <w:rsid w:val="00EF0EC2"/>
    <w:rsid w:val="00EF1C91"/>
    <w:rsid w:val="00EF2080"/>
    <w:rsid w:val="00EF20A8"/>
    <w:rsid w:val="00EF216C"/>
    <w:rsid w:val="00EF38B2"/>
    <w:rsid w:val="00EF39EB"/>
    <w:rsid w:val="00EF4E85"/>
    <w:rsid w:val="00EF5473"/>
    <w:rsid w:val="00EF5548"/>
    <w:rsid w:val="00EF556C"/>
    <w:rsid w:val="00EF5D04"/>
    <w:rsid w:val="00EF678C"/>
    <w:rsid w:val="00EF6A44"/>
    <w:rsid w:val="00EF7709"/>
    <w:rsid w:val="00F00CFE"/>
    <w:rsid w:val="00F0155A"/>
    <w:rsid w:val="00F02DCB"/>
    <w:rsid w:val="00F02FC2"/>
    <w:rsid w:val="00F035DD"/>
    <w:rsid w:val="00F04030"/>
    <w:rsid w:val="00F046B8"/>
    <w:rsid w:val="00F058C8"/>
    <w:rsid w:val="00F05FA4"/>
    <w:rsid w:val="00F06230"/>
    <w:rsid w:val="00F0639F"/>
    <w:rsid w:val="00F06949"/>
    <w:rsid w:val="00F069BE"/>
    <w:rsid w:val="00F07910"/>
    <w:rsid w:val="00F102D3"/>
    <w:rsid w:val="00F10679"/>
    <w:rsid w:val="00F11259"/>
    <w:rsid w:val="00F11A09"/>
    <w:rsid w:val="00F11E62"/>
    <w:rsid w:val="00F12956"/>
    <w:rsid w:val="00F13329"/>
    <w:rsid w:val="00F149CE"/>
    <w:rsid w:val="00F169BB"/>
    <w:rsid w:val="00F200CE"/>
    <w:rsid w:val="00F20123"/>
    <w:rsid w:val="00F204D4"/>
    <w:rsid w:val="00F20643"/>
    <w:rsid w:val="00F20827"/>
    <w:rsid w:val="00F211A5"/>
    <w:rsid w:val="00F217D0"/>
    <w:rsid w:val="00F21EEC"/>
    <w:rsid w:val="00F22ED3"/>
    <w:rsid w:val="00F2398D"/>
    <w:rsid w:val="00F23CE1"/>
    <w:rsid w:val="00F23D2C"/>
    <w:rsid w:val="00F25E1E"/>
    <w:rsid w:val="00F26F43"/>
    <w:rsid w:val="00F309FF"/>
    <w:rsid w:val="00F31B52"/>
    <w:rsid w:val="00F31FA8"/>
    <w:rsid w:val="00F3209B"/>
    <w:rsid w:val="00F324B6"/>
    <w:rsid w:val="00F330D8"/>
    <w:rsid w:val="00F330FF"/>
    <w:rsid w:val="00F3315E"/>
    <w:rsid w:val="00F3341E"/>
    <w:rsid w:val="00F3426C"/>
    <w:rsid w:val="00F34311"/>
    <w:rsid w:val="00F34506"/>
    <w:rsid w:val="00F36FD1"/>
    <w:rsid w:val="00F37765"/>
    <w:rsid w:val="00F37EE1"/>
    <w:rsid w:val="00F41EB9"/>
    <w:rsid w:val="00F41F07"/>
    <w:rsid w:val="00F42427"/>
    <w:rsid w:val="00F426A2"/>
    <w:rsid w:val="00F439F2"/>
    <w:rsid w:val="00F43A21"/>
    <w:rsid w:val="00F43AEF"/>
    <w:rsid w:val="00F44CEA"/>
    <w:rsid w:val="00F45324"/>
    <w:rsid w:val="00F45E6C"/>
    <w:rsid w:val="00F45F7F"/>
    <w:rsid w:val="00F464BA"/>
    <w:rsid w:val="00F46792"/>
    <w:rsid w:val="00F46B96"/>
    <w:rsid w:val="00F47783"/>
    <w:rsid w:val="00F479E4"/>
    <w:rsid w:val="00F47B1E"/>
    <w:rsid w:val="00F514A7"/>
    <w:rsid w:val="00F5271C"/>
    <w:rsid w:val="00F53CA7"/>
    <w:rsid w:val="00F53D4E"/>
    <w:rsid w:val="00F5473F"/>
    <w:rsid w:val="00F54B8C"/>
    <w:rsid w:val="00F551CA"/>
    <w:rsid w:val="00F552D3"/>
    <w:rsid w:val="00F565ED"/>
    <w:rsid w:val="00F567EF"/>
    <w:rsid w:val="00F56829"/>
    <w:rsid w:val="00F6051D"/>
    <w:rsid w:val="00F6092C"/>
    <w:rsid w:val="00F60A8E"/>
    <w:rsid w:val="00F61B37"/>
    <w:rsid w:val="00F6271E"/>
    <w:rsid w:val="00F62727"/>
    <w:rsid w:val="00F633BF"/>
    <w:rsid w:val="00F6402D"/>
    <w:rsid w:val="00F64497"/>
    <w:rsid w:val="00F65072"/>
    <w:rsid w:val="00F65AF1"/>
    <w:rsid w:val="00F663CB"/>
    <w:rsid w:val="00F66436"/>
    <w:rsid w:val="00F665DB"/>
    <w:rsid w:val="00F66E24"/>
    <w:rsid w:val="00F70B62"/>
    <w:rsid w:val="00F70E78"/>
    <w:rsid w:val="00F71259"/>
    <w:rsid w:val="00F72EB2"/>
    <w:rsid w:val="00F7376C"/>
    <w:rsid w:val="00F73ED3"/>
    <w:rsid w:val="00F740E0"/>
    <w:rsid w:val="00F748D5"/>
    <w:rsid w:val="00F7596C"/>
    <w:rsid w:val="00F76745"/>
    <w:rsid w:val="00F774F6"/>
    <w:rsid w:val="00F80CB0"/>
    <w:rsid w:val="00F8170A"/>
    <w:rsid w:val="00F81BC8"/>
    <w:rsid w:val="00F82EAE"/>
    <w:rsid w:val="00F8348F"/>
    <w:rsid w:val="00F83585"/>
    <w:rsid w:val="00F83820"/>
    <w:rsid w:val="00F8452B"/>
    <w:rsid w:val="00F854C5"/>
    <w:rsid w:val="00F85C1A"/>
    <w:rsid w:val="00F865B9"/>
    <w:rsid w:val="00F86E78"/>
    <w:rsid w:val="00F87911"/>
    <w:rsid w:val="00F87D2B"/>
    <w:rsid w:val="00F90768"/>
    <w:rsid w:val="00F90FC1"/>
    <w:rsid w:val="00F92779"/>
    <w:rsid w:val="00F93498"/>
    <w:rsid w:val="00F9431B"/>
    <w:rsid w:val="00F94B41"/>
    <w:rsid w:val="00F951DE"/>
    <w:rsid w:val="00F9544D"/>
    <w:rsid w:val="00F95563"/>
    <w:rsid w:val="00F95ADA"/>
    <w:rsid w:val="00F95B4F"/>
    <w:rsid w:val="00F95BAF"/>
    <w:rsid w:val="00F9608A"/>
    <w:rsid w:val="00F9629D"/>
    <w:rsid w:val="00F9662B"/>
    <w:rsid w:val="00F9665B"/>
    <w:rsid w:val="00F96B4E"/>
    <w:rsid w:val="00FA0D91"/>
    <w:rsid w:val="00FA1142"/>
    <w:rsid w:val="00FA1FA6"/>
    <w:rsid w:val="00FA21F7"/>
    <w:rsid w:val="00FA3033"/>
    <w:rsid w:val="00FA35C7"/>
    <w:rsid w:val="00FA3623"/>
    <w:rsid w:val="00FA4599"/>
    <w:rsid w:val="00FA4D6E"/>
    <w:rsid w:val="00FA52D6"/>
    <w:rsid w:val="00FA683F"/>
    <w:rsid w:val="00FA6CF4"/>
    <w:rsid w:val="00FA6E6D"/>
    <w:rsid w:val="00FA7724"/>
    <w:rsid w:val="00FA783D"/>
    <w:rsid w:val="00FB01A8"/>
    <w:rsid w:val="00FB0776"/>
    <w:rsid w:val="00FB1915"/>
    <w:rsid w:val="00FB1A52"/>
    <w:rsid w:val="00FB2134"/>
    <w:rsid w:val="00FB2B6A"/>
    <w:rsid w:val="00FB3724"/>
    <w:rsid w:val="00FB3E92"/>
    <w:rsid w:val="00FB478A"/>
    <w:rsid w:val="00FB4AF4"/>
    <w:rsid w:val="00FB50B3"/>
    <w:rsid w:val="00FB5B5C"/>
    <w:rsid w:val="00FB5D98"/>
    <w:rsid w:val="00FB5E2C"/>
    <w:rsid w:val="00FB6407"/>
    <w:rsid w:val="00FB6F12"/>
    <w:rsid w:val="00FC3E15"/>
    <w:rsid w:val="00FC597A"/>
    <w:rsid w:val="00FC5C44"/>
    <w:rsid w:val="00FC6616"/>
    <w:rsid w:val="00FC7D0E"/>
    <w:rsid w:val="00FD1EA8"/>
    <w:rsid w:val="00FD1F56"/>
    <w:rsid w:val="00FD30E2"/>
    <w:rsid w:val="00FD3269"/>
    <w:rsid w:val="00FD40EC"/>
    <w:rsid w:val="00FD4199"/>
    <w:rsid w:val="00FD442D"/>
    <w:rsid w:val="00FD4C15"/>
    <w:rsid w:val="00FD668B"/>
    <w:rsid w:val="00FD67B0"/>
    <w:rsid w:val="00FD6F42"/>
    <w:rsid w:val="00FE00FA"/>
    <w:rsid w:val="00FE082C"/>
    <w:rsid w:val="00FE1CAA"/>
    <w:rsid w:val="00FE3FE2"/>
    <w:rsid w:val="00FE4D34"/>
    <w:rsid w:val="00FE5C03"/>
    <w:rsid w:val="00FE7506"/>
    <w:rsid w:val="00FE7B33"/>
    <w:rsid w:val="00FF02FD"/>
    <w:rsid w:val="00FF0963"/>
    <w:rsid w:val="00FF122F"/>
    <w:rsid w:val="00FF16DF"/>
    <w:rsid w:val="00FF4CD1"/>
    <w:rsid w:val="00FF503D"/>
    <w:rsid w:val="00FF583C"/>
    <w:rsid w:val="00FF5B7B"/>
    <w:rsid w:val="00FF6147"/>
    <w:rsid w:val="00FF628B"/>
    <w:rsid w:val="00FF6548"/>
    <w:rsid w:val="00FF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1E7DAB1-F752-4515-AA21-D3CCFA1F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081"/>
    <w:rPr>
      <w:rFonts w:ascii="Arial" w:hAnsi="Arial"/>
      <w:sz w:val="24"/>
      <w:szCs w:val="24"/>
    </w:rPr>
  </w:style>
  <w:style w:type="paragraph" w:styleId="Heading1">
    <w:name w:val="heading 1"/>
    <w:basedOn w:val="Normal"/>
    <w:next w:val="Normal"/>
    <w:link w:val="Heading1Char"/>
    <w:qFormat/>
    <w:rsid w:val="00BA08B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BA08B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A08B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A08B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A08B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08B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A08B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BA08B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BA08B6"/>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F3DC1"/>
    <w:pPr>
      <w:widowControl w:val="0"/>
      <w:tabs>
        <w:tab w:val="decimal" w:pos="576"/>
        <w:tab w:val="decimal" w:pos="1296"/>
        <w:tab w:val="decimal" w:pos="11232"/>
      </w:tabs>
      <w:spacing w:line="240" w:lineRule="exact"/>
    </w:pPr>
    <w:rPr>
      <w:bCs/>
      <w:color w:val="FF0000"/>
      <w:szCs w:val="20"/>
    </w:rPr>
  </w:style>
  <w:style w:type="character" w:customStyle="1" w:styleId="BodyTextChar">
    <w:name w:val="Body Text Char"/>
    <w:link w:val="BodyText"/>
    <w:rsid w:val="008F3DC1"/>
    <w:rPr>
      <w:rFonts w:ascii="Arial" w:hAnsi="Arial"/>
      <w:bCs/>
      <w:color w:val="FF0000"/>
      <w:sz w:val="24"/>
    </w:rPr>
  </w:style>
  <w:style w:type="table" w:styleId="TableGrid">
    <w:name w:val="Table Grid"/>
    <w:basedOn w:val="TableNormal"/>
    <w:rsid w:val="008F3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2398D"/>
    <w:pPr>
      <w:tabs>
        <w:tab w:val="center" w:pos="4680"/>
        <w:tab w:val="right" w:pos="9360"/>
      </w:tabs>
    </w:pPr>
  </w:style>
  <w:style w:type="character" w:customStyle="1" w:styleId="HeaderChar">
    <w:name w:val="Header Char"/>
    <w:link w:val="Header"/>
    <w:rsid w:val="00F2398D"/>
    <w:rPr>
      <w:rFonts w:ascii="Arial" w:hAnsi="Arial"/>
      <w:sz w:val="24"/>
      <w:szCs w:val="24"/>
    </w:rPr>
  </w:style>
  <w:style w:type="paragraph" w:styleId="Footer">
    <w:name w:val="footer"/>
    <w:basedOn w:val="Normal"/>
    <w:link w:val="FooterChar"/>
    <w:uiPriority w:val="99"/>
    <w:rsid w:val="00F2398D"/>
    <w:pPr>
      <w:tabs>
        <w:tab w:val="center" w:pos="4680"/>
        <w:tab w:val="right" w:pos="9360"/>
      </w:tabs>
    </w:pPr>
  </w:style>
  <w:style w:type="character" w:customStyle="1" w:styleId="FooterChar">
    <w:name w:val="Footer Char"/>
    <w:link w:val="Footer"/>
    <w:uiPriority w:val="99"/>
    <w:rsid w:val="00F2398D"/>
    <w:rPr>
      <w:rFonts w:ascii="Arial" w:hAnsi="Arial"/>
      <w:sz w:val="24"/>
      <w:szCs w:val="24"/>
    </w:rPr>
  </w:style>
  <w:style w:type="paragraph" w:styleId="BalloonText">
    <w:name w:val="Balloon Text"/>
    <w:basedOn w:val="Normal"/>
    <w:link w:val="BalloonTextChar"/>
    <w:rsid w:val="00325F05"/>
    <w:rPr>
      <w:rFonts w:ascii="Tahoma" w:hAnsi="Tahoma" w:cs="Tahoma"/>
      <w:sz w:val="16"/>
      <w:szCs w:val="16"/>
    </w:rPr>
  </w:style>
  <w:style w:type="character" w:customStyle="1" w:styleId="BalloonTextChar">
    <w:name w:val="Balloon Text Char"/>
    <w:link w:val="BalloonText"/>
    <w:rsid w:val="00325F05"/>
    <w:rPr>
      <w:rFonts w:ascii="Tahoma" w:hAnsi="Tahoma" w:cs="Tahoma"/>
      <w:sz w:val="16"/>
      <w:szCs w:val="16"/>
    </w:rPr>
  </w:style>
  <w:style w:type="character" w:styleId="Hyperlink">
    <w:name w:val="Hyperlink"/>
    <w:rsid w:val="004B7B1A"/>
    <w:rPr>
      <w:color w:val="0000FF"/>
      <w:u w:val="single"/>
    </w:rPr>
  </w:style>
  <w:style w:type="character" w:styleId="FollowedHyperlink">
    <w:name w:val="FollowedHyperlink"/>
    <w:rsid w:val="004B7B1A"/>
    <w:rPr>
      <w:color w:val="800080"/>
      <w:u w:val="single"/>
    </w:rPr>
  </w:style>
  <w:style w:type="paragraph" w:styleId="Bibliography">
    <w:name w:val="Bibliography"/>
    <w:basedOn w:val="Normal"/>
    <w:next w:val="Normal"/>
    <w:uiPriority w:val="37"/>
    <w:semiHidden/>
    <w:unhideWhenUsed/>
    <w:rsid w:val="00BA08B6"/>
  </w:style>
  <w:style w:type="paragraph" w:styleId="BlockText">
    <w:name w:val="Block Text"/>
    <w:basedOn w:val="Normal"/>
    <w:rsid w:val="00BA08B6"/>
    <w:pPr>
      <w:spacing w:after="120"/>
      <w:ind w:left="1440" w:right="1440"/>
    </w:pPr>
  </w:style>
  <w:style w:type="paragraph" w:styleId="BodyText2">
    <w:name w:val="Body Text 2"/>
    <w:basedOn w:val="Normal"/>
    <w:link w:val="BodyText2Char"/>
    <w:rsid w:val="00BA08B6"/>
    <w:pPr>
      <w:spacing w:after="120" w:line="480" w:lineRule="auto"/>
    </w:pPr>
  </w:style>
  <w:style w:type="character" w:customStyle="1" w:styleId="BodyText2Char">
    <w:name w:val="Body Text 2 Char"/>
    <w:link w:val="BodyText2"/>
    <w:rsid w:val="00BA08B6"/>
    <w:rPr>
      <w:rFonts w:ascii="Arial" w:hAnsi="Arial"/>
      <w:sz w:val="24"/>
      <w:szCs w:val="24"/>
    </w:rPr>
  </w:style>
  <w:style w:type="paragraph" w:styleId="BodyText3">
    <w:name w:val="Body Text 3"/>
    <w:basedOn w:val="Normal"/>
    <w:link w:val="BodyText3Char"/>
    <w:rsid w:val="00BA08B6"/>
    <w:pPr>
      <w:spacing w:after="120"/>
    </w:pPr>
    <w:rPr>
      <w:sz w:val="16"/>
      <w:szCs w:val="16"/>
    </w:rPr>
  </w:style>
  <w:style w:type="character" w:customStyle="1" w:styleId="BodyText3Char">
    <w:name w:val="Body Text 3 Char"/>
    <w:link w:val="BodyText3"/>
    <w:rsid w:val="00BA08B6"/>
    <w:rPr>
      <w:rFonts w:ascii="Arial" w:hAnsi="Arial"/>
      <w:sz w:val="16"/>
      <w:szCs w:val="16"/>
    </w:rPr>
  </w:style>
  <w:style w:type="paragraph" w:styleId="BodyTextFirstIndent">
    <w:name w:val="Body Text First Indent"/>
    <w:basedOn w:val="BodyText"/>
    <w:link w:val="BodyTextFirstIndentChar"/>
    <w:rsid w:val="00BA08B6"/>
    <w:pPr>
      <w:widowControl/>
      <w:tabs>
        <w:tab w:val="clear" w:pos="576"/>
        <w:tab w:val="clear" w:pos="1296"/>
        <w:tab w:val="clear" w:pos="11232"/>
      </w:tabs>
      <w:spacing w:after="120" w:line="240" w:lineRule="auto"/>
      <w:ind w:firstLine="210"/>
    </w:pPr>
    <w:rPr>
      <w:bCs w:val="0"/>
      <w:color w:val="auto"/>
      <w:szCs w:val="24"/>
    </w:rPr>
  </w:style>
  <w:style w:type="character" w:customStyle="1" w:styleId="BodyTextFirstIndentChar">
    <w:name w:val="Body Text First Indent Char"/>
    <w:link w:val="BodyTextFirstIndent"/>
    <w:rsid w:val="00BA08B6"/>
    <w:rPr>
      <w:rFonts w:ascii="Arial" w:hAnsi="Arial"/>
      <w:bCs w:val="0"/>
      <w:color w:val="FF0000"/>
      <w:sz w:val="24"/>
      <w:szCs w:val="24"/>
    </w:rPr>
  </w:style>
  <w:style w:type="paragraph" w:styleId="BodyTextIndent">
    <w:name w:val="Body Text Indent"/>
    <w:basedOn w:val="Normal"/>
    <w:link w:val="BodyTextIndentChar"/>
    <w:rsid w:val="00BA08B6"/>
    <w:pPr>
      <w:spacing w:after="120"/>
      <w:ind w:left="360"/>
    </w:pPr>
  </w:style>
  <w:style w:type="character" w:customStyle="1" w:styleId="BodyTextIndentChar">
    <w:name w:val="Body Text Indent Char"/>
    <w:link w:val="BodyTextIndent"/>
    <w:rsid w:val="00BA08B6"/>
    <w:rPr>
      <w:rFonts w:ascii="Arial" w:hAnsi="Arial"/>
      <w:sz w:val="24"/>
      <w:szCs w:val="24"/>
    </w:rPr>
  </w:style>
  <w:style w:type="paragraph" w:styleId="BodyTextFirstIndent2">
    <w:name w:val="Body Text First Indent 2"/>
    <w:basedOn w:val="BodyTextIndent"/>
    <w:link w:val="BodyTextFirstIndent2Char"/>
    <w:rsid w:val="00BA08B6"/>
    <w:pPr>
      <w:ind w:firstLine="210"/>
    </w:pPr>
  </w:style>
  <w:style w:type="character" w:customStyle="1" w:styleId="BodyTextFirstIndent2Char">
    <w:name w:val="Body Text First Indent 2 Char"/>
    <w:basedOn w:val="BodyTextIndentChar"/>
    <w:link w:val="BodyTextFirstIndent2"/>
    <w:rsid w:val="00BA08B6"/>
    <w:rPr>
      <w:rFonts w:ascii="Arial" w:hAnsi="Arial"/>
      <w:sz w:val="24"/>
      <w:szCs w:val="24"/>
    </w:rPr>
  </w:style>
  <w:style w:type="paragraph" w:styleId="BodyTextIndent2">
    <w:name w:val="Body Text Indent 2"/>
    <w:basedOn w:val="Normal"/>
    <w:link w:val="BodyTextIndent2Char"/>
    <w:rsid w:val="00BA08B6"/>
    <w:pPr>
      <w:spacing w:after="120" w:line="480" w:lineRule="auto"/>
      <w:ind w:left="360"/>
    </w:pPr>
  </w:style>
  <w:style w:type="character" w:customStyle="1" w:styleId="BodyTextIndent2Char">
    <w:name w:val="Body Text Indent 2 Char"/>
    <w:link w:val="BodyTextIndent2"/>
    <w:rsid w:val="00BA08B6"/>
    <w:rPr>
      <w:rFonts w:ascii="Arial" w:hAnsi="Arial"/>
      <w:sz w:val="24"/>
      <w:szCs w:val="24"/>
    </w:rPr>
  </w:style>
  <w:style w:type="paragraph" w:styleId="BodyTextIndent3">
    <w:name w:val="Body Text Indent 3"/>
    <w:basedOn w:val="Normal"/>
    <w:link w:val="BodyTextIndent3Char"/>
    <w:rsid w:val="00BA08B6"/>
    <w:pPr>
      <w:spacing w:after="120"/>
      <w:ind w:left="360"/>
    </w:pPr>
    <w:rPr>
      <w:sz w:val="16"/>
      <w:szCs w:val="16"/>
    </w:rPr>
  </w:style>
  <w:style w:type="character" w:customStyle="1" w:styleId="BodyTextIndent3Char">
    <w:name w:val="Body Text Indent 3 Char"/>
    <w:link w:val="BodyTextIndent3"/>
    <w:rsid w:val="00BA08B6"/>
    <w:rPr>
      <w:rFonts w:ascii="Arial" w:hAnsi="Arial"/>
      <w:sz w:val="16"/>
      <w:szCs w:val="16"/>
    </w:rPr>
  </w:style>
  <w:style w:type="paragraph" w:styleId="Caption">
    <w:name w:val="caption"/>
    <w:basedOn w:val="Normal"/>
    <w:next w:val="Normal"/>
    <w:semiHidden/>
    <w:unhideWhenUsed/>
    <w:qFormat/>
    <w:rsid w:val="00BA08B6"/>
    <w:rPr>
      <w:b/>
      <w:bCs/>
      <w:sz w:val="20"/>
      <w:szCs w:val="20"/>
    </w:rPr>
  </w:style>
  <w:style w:type="paragraph" w:styleId="Closing">
    <w:name w:val="Closing"/>
    <w:basedOn w:val="Normal"/>
    <w:link w:val="ClosingChar"/>
    <w:rsid w:val="00BA08B6"/>
    <w:pPr>
      <w:ind w:left="4320"/>
    </w:pPr>
  </w:style>
  <w:style w:type="character" w:customStyle="1" w:styleId="ClosingChar">
    <w:name w:val="Closing Char"/>
    <w:link w:val="Closing"/>
    <w:rsid w:val="00BA08B6"/>
    <w:rPr>
      <w:rFonts w:ascii="Arial" w:hAnsi="Arial"/>
      <w:sz w:val="24"/>
      <w:szCs w:val="24"/>
    </w:rPr>
  </w:style>
  <w:style w:type="paragraph" w:styleId="CommentText">
    <w:name w:val="annotation text"/>
    <w:basedOn w:val="Normal"/>
    <w:link w:val="CommentTextChar"/>
    <w:rsid w:val="00BA08B6"/>
    <w:rPr>
      <w:sz w:val="20"/>
      <w:szCs w:val="20"/>
    </w:rPr>
  </w:style>
  <w:style w:type="character" w:customStyle="1" w:styleId="CommentTextChar">
    <w:name w:val="Comment Text Char"/>
    <w:link w:val="CommentText"/>
    <w:rsid w:val="00BA08B6"/>
    <w:rPr>
      <w:rFonts w:ascii="Arial" w:hAnsi="Arial"/>
    </w:rPr>
  </w:style>
  <w:style w:type="paragraph" w:styleId="CommentSubject">
    <w:name w:val="annotation subject"/>
    <w:basedOn w:val="CommentText"/>
    <w:next w:val="CommentText"/>
    <w:link w:val="CommentSubjectChar"/>
    <w:rsid w:val="00BA08B6"/>
    <w:rPr>
      <w:b/>
      <w:bCs/>
    </w:rPr>
  </w:style>
  <w:style w:type="character" w:customStyle="1" w:styleId="CommentSubjectChar">
    <w:name w:val="Comment Subject Char"/>
    <w:link w:val="CommentSubject"/>
    <w:rsid w:val="00BA08B6"/>
    <w:rPr>
      <w:rFonts w:ascii="Arial" w:hAnsi="Arial"/>
      <w:b/>
      <w:bCs/>
    </w:rPr>
  </w:style>
  <w:style w:type="paragraph" w:styleId="Date">
    <w:name w:val="Date"/>
    <w:basedOn w:val="Normal"/>
    <w:next w:val="Normal"/>
    <w:link w:val="DateChar"/>
    <w:rsid w:val="00BA08B6"/>
  </w:style>
  <w:style w:type="character" w:customStyle="1" w:styleId="DateChar">
    <w:name w:val="Date Char"/>
    <w:link w:val="Date"/>
    <w:rsid w:val="00BA08B6"/>
    <w:rPr>
      <w:rFonts w:ascii="Arial" w:hAnsi="Arial"/>
      <w:sz w:val="24"/>
      <w:szCs w:val="24"/>
    </w:rPr>
  </w:style>
  <w:style w:type="paragraph" w:styleId="DocumentMap">
    <w:name w:val="Document Map"/>
    <w:basedOn w:val="Normal"/>
    <w:link w:val="DocumentMapChar"/>
    <w:rsid w:val="00BA08B6"/>
    <w:rPr>
      <w:rFonts w:ascii="Tahoma" w:hAnsi="Tahoma" w:cs="Tahoma"/>
      <w:sz w:val="16"/>
      <w:szCs w:val="16"/>
    </w:rPr>
  </w:style>
  <w:style w:type="character" w:customStyle="1" w:styleId="DocumentMapChar">
    <w:name w:val="Document Map Char"/>
    <w:link w:val="DocumentMap"/>
    <w:rsid w:val="00BA08B6"/>
    <w:rPr>
      <w:rFonts w:ascii="Tahoma" w:hAnsi="Tahoma" w:cs="Tahoma"/>
      <w:sz w:val="16"/>
      <w:szCs w:val="16"/>
    </w:rPr>
  </w:style>
  <w:style w:type="paragraph" w:styleId="E-mailSignature">
    <w:name w:val="E-mail Signature"/>
    <w:basedOn w:val="Normal"/>
    <w:link w:val="E-mailSignatureChar"/>
    <w:rsid w:val="00BA08B6"/>
  </w:style>
  <w:style w:type="character" w:customStyle="1" w:styleId="E-mailSignatureChar">
    <w:name w:val="E-mail Signature Char"/>
    <w:link w:val="E-mailSignature"/>
    <w:rsid w:val="00BA08B6"/>
    <w:rPr>
      <w:rFonts w:ascii="Arial" w:hAnsi="Arial"/>
      <w:sz w:val="24"/>
      <w:szCs w:val="24"/>
    </w:rPr>
  </w:style>
  <w:style w:type="paragraph" w:styleId="EndnoteText">
    <w:name w:val="endnote text"/>
    <w:basedOn w:val="Normal"/>
    <w:link w:val="EndnoteTextChar"/>
    <w:rsid w:val="00BA08B6"/>
    <w:rPr>
      <w:sz w:val="20"/>
      <w:szCs w:val="20"/>
    </w:rPr>
  </w:style>
  <w:style w:type="character" w:customStyle="1" w:styleId="EndnoteTextChar">
    <w:name w:val="Endnote Text Char"/>
    <w:link w:val="EndnoteText"/>
    <w:rsid w:val="00BA08B6"/>
    <w:rPr>
      <w:rFonts w:ascii="Arial" w:hAnsi="Arial"/>
    </w:rPr>
  </w:style>
  <w:style w:type="paragraph" w:styleId="EnvelopeAddress">
    <w:name w:val="envelope address"/>
    <w:basedOn w:val="Normal"/>
    <w:rsid w:val="00BA08B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BA08B6"/>
    <w:rPr>
      <w:rFonts w:ascii="Cambria" w:hAnsi="Cambria"/>
      <w:sz w:val="20"/>
      <w:szCs w:val="20"/>
    </w:rPr>
  </w:style>
  <w:style w:type="paragraph" w:styleId="FootnoteText">
    <w:name w:val="footnote text"/>
    <w:basedOn w:val="Normal"/>
    <w:link w:val="FootnoteTextChar"/>
    <w:rsid w:val="00BA08B6"/>
    <w:rPr>
      <w:sz w:val="20"/>
      <w:szCs w:val="20"/>
    </w:rPr>
  </w:style>
  <w:style w:type="character" w:customStyle="1" w:styleId="FootnoteTextChar">
    <w:name w:val="Footnote Text Char"/>
    <w:link w:val="FootnoteText"/>
    <w:rsid w:val="00BA08B6"/>
    <w:rPr>
      <w:rFonts w:ascii="Arial" w:hAnsi="Arial"/>
    </w:rPr>
  </w:style>
  <w:style w:type="character" w:customStyle="1" w:styleId="Heading1Char">
    <w:name w:val="Heading 1 Char"/>
    <w:link w:val="Heading1"/>
    <w:rsid w:val="00BA08B6"/>
    <w:rPr>
      <w:rFonts w:ascii="Cambria" w:eastAsia="Times New Roman" w:hAnsi="Cambria" w:cs="Times New Roman"/>
      <w:b/>
      <w:bCs/>
      <w:kern w:val="32"/>
      <w:sz w:val="32"/>
      <w:szCs w:val="32"/>
    </w:rPr>
  </w:style>
  <w:style w:type="character" w:customStyle="1" w:styleId="Heading2Char">
    <w:name w:val="Heading 2 Char"/>
    <w:link w:val="Heading2"/>
    <w:semiHidden/>
    <w:rsid w:val="00BA08B6"/>
    <w:rPr>
      <w:rFonts w:ascii="Cambria" w:eastAsia="Times New Roman" w:hAnsi="Cambria" w:cs="Times New Roman"/>
      <w:b/>
      <w:bCs/>
      <w:i/>
      <w:iCs/>
      <w:sz w:val="28"/>
      <w:szCs w:val="28"/>
    </w:rPr>
  </w:style>
  <w:style w:type="character" w:customStyle="1" w:styleId="Heading3Char">
    <w:name w:val="Heading 3 Char"/>
    <w:link w:val="Heading3"/>
    <w:semiHidden/>
    <w:rsid w:val="00BA08B6"/>
    <w:rPr>
      <w:rFonts w:ascii="Cambria" w:eastAsia="Times New Roman" w:hAnsi="Cambria" w:cs="Times New Roman"/>
      <w:b/>
      <w:bCs/>
      <w:sz w:val="26"/>
      <w:szCs w:val="26"/>
    </w:rPr>
  </w:style>
  <w:style w:type="character" w:customStyle="1" w:styleId="Heading4Char">
    <w:name w:val="Heading 4 Char"/>
    <w:link w:val="Heading4"/>
    <w:semiHidden/>
    <w:rsid w:val="00BA08B6"/>
    <w:rPr>
      <w:rFonts w:ascii="Calibri" w:eastAsia="Times New Roman" w:hAnsi="Calibri" w:cs="Times New Roman"/>
      <w:b/>
      <w:bCs/>
      <w:sz w:val="28"/>
      <w:szCs w:val="28"/>
    </w:rPr>
  </w:style>
  <w:style w:type="character" w:customStyle="1" w:styleId="Heading5Char">
    <w:name w:val="Heading 5 Char"/>
    <w:link w:val="Heading5"/>
    <w:semiHidden/>
    <w:rsid w:val="00BA08B6"/>
    <w:rPr>
      <w:rFonts w:ascii="Calibri" w:eastAsia="Times New Roman" w:hAnsi="Calibri" w:cs="Times New Roman"/>
      <w:b/>
      <w:bCs/>
      <w:i/>
      <w:iCs/>
      <w:sz w:val="26"/>
      <w:szCs w:val="26"/>
    </w:rPr>
  </w:style>
  <w:style w:type="character" w:customStyle="1" w:styleId="Heading6Char">
    <w:name w:val="Heading 6 Char"/>
    <w:link w:val="Heading6"/>
    <w:semiHidden/>
    <w:rsid w:val="00BA08B6"/>
    <w:rPr>
      <w:rFonts w:ascii="Calibri" w:eastAsia="Times New Roman" w:hAnsi="Calibri" w:cs="Times New Roman"/>
      <w:b/>
      <w:bCs/>
      <w:sz w:val="22"/>
      <w:szCs w:val="22"/>
    </w:rPr>
  </w:style>
  <w:style w:type="character" w:customStyle="1" w:styleId="Heading7Char">
    <w:name w:val="Heading 7 Char"/>
    <w:link w:val="Heading7"/>
    <w:semiHidden/>
    <w:rsid w:val="00BA08B6"/>
    <w:rPr>
      <w:rFonts w:ascii="Calibri" w:eastAsia="Times New Roman" w:hAnsi="Calibri" w:cs="Times New Roman"/>
      <w:sz w:val="24"/>
      <w:szCs w:val="24"/>
    </w:rPr>
  </w:style>
  <w:style w:type="character" w:customStyle="1" w:styleId="Heading8Char">
    <w:name w:val="Heading 8 Char"/>
    <w:link w:val="Heading8"/>
    <w:semiHidden/>
    <w:rsid w:val="00BA08B6"/>
    <w:rPr>
      <w:rFonts w:ascii="Calibri" w:eastAsia="Times New Roman" w:hAnsi="Calibri" w:cs="Times New Roman"/>
      <w:i/>
      <w:iCs/>
      <w:sz w:val="24"/>
      <w:szCs w:val="24"/>
    </w:rPr>
  </w:style>
  <w:style w:type="character" w:customStyle="1" w:styleId="Heading9Char">
    <w:name w:val="Heading 9 Char"/>
    <w:link w:val="Heading9"/>
    <w:semiHidden/>
    <w:rsid w:val="00BA08B6"/>
    <w:rPr>
      <w:rFonts w:ascii="Cambria" w:eastAsia="Times New Roman" w:hAnsi="Cambria" w:cs="Times New Roman"/>
      <w:sz w:val="22"/>
      <w:szCs w:val="22"/>
    </w:rPr>
  </w:style>
  <w:style w:type="paragraph" w:styleId="HTMLAddress">
    <w:name w:val="HTML Address"/>
    <w:basedOn w:val="Normal"/>
    <w:link w:val="HTMLAddressChar"/>
    <w:rsid w:val="00BA08B6"/>
    <w:rPr>
      <w:i/>
      <w:iCs/>
    </w:rPr>
  </w:style>
  <w:style w:type="character" w:customStyle="1" w:styleId="HTMLAddressChar">
    <w:name w:val="HTML Address Char"/>
    <w:link w:val="HTMLAddress"/>
    <w:rsid w:val="00BA08B6"/>
    <w:rPr>
      <w:rFonts w:ascii="Arial" w:hAnsi="Arial"/>
      <w:i/>
      <w:iCs/>
      <w:sz w:val="24"/>
      <w:szCs w:val="24"/>
    </w:rPr>
  </w:style>
  <w:style w:type="paragraph" w:styleId="HTMLPreformatted">
    <w:name w:val="HTML Preformatted"/>
    <w:basedOn w:val="Normal"/>
    <w:link w:val="HTMLPreformattedChar"/>
    <w:rsid w:val="00BA08B6"/>
    <w:rPr>
      <w:rFonts w:ascii="Courier New" w:hAnsi="Courier New" w:cs="Courier New"/>
      <w:sz w:val="20"/>
      <w:szCs w:val="20"/>
    </w:rPr>
  </w:style>
  <w:style w:type="character" w:customStyle="1" w:styleId="HTMLPreformattedChar">
    <w:name w:val="HTML Preformatted Char"/>
    <w:link w:val="HTMLPreformatted"/>
    <w:rsid w:val="00BA08B6"/>
    <w:rPr>
      <w:rFonts w:ascii="Courier New" w:hAnsi="Courier New" w:cs="Courier New"/>
    </w:rPr>
  </w:style>
  <w:style w:type="paragraph" w:styleId="Index1">
    <w:name w:val="index 1"/>
    <w:basedOn w:val="Normal"/>
    <w:next w:val="Normal"/>
    <w:autoRedefine/>
    <w:rsid w:val="00BA08B6"/>
    <w:pPr>
      <w:ind w:left="240" w:hanging="240"/>
    </w:pPr>
  </w:style>
  <w:style w:type="paragraph" w:styleId="Index2">
    <w:name w:val="index 2"/>
    <w:basedOn w:val="Normal"/>
    <w:next w:val="Normal"/>
    <w:autoRedefine/>
    <w:rsid w:val="00BA08B6"/>
    <w:pPr>
      <w:ind w:left="480" w:hanging="240"/>
    </w:pPr>
  </w:style>
  <w:style w:type="paragraph" w:styleId="Index3">
    <w:name w:val="index 3"/>
    <w:basedOn w:val="Normal"/>
    <w:next w:val="Normal"/>
    <w:autoRedefine/>
    <w:rsid w:val="00BA08B6"/>
    <w:pPr>
      <w:ind w:left="720" w:hanging="240"/>
    </w:pPr>
  </w:style>
  <w:style w:type="paragraph" w:styleId="Index4">
    <w:name w:val="index 4"/>
    <w:basedOn w:val="Normal"/>
    <w:next w:val="Normal"/>
    <w:autoRedefine/>
    <w:rsid w:val="00BA08B6"/>
    <w:pPr>
      <w:ind w:left="960" w:hanging="240"/>
    </w:pPr>
  </w:style>
  <w:style w:type="paragraph" w:styleId="Index5">
    <w:name w:val="index 5"/>
    <w:basedOn w:val="Normal"/>
    <w:next w:val="Normal"/>
    <w:autoRedefine/>
    <w:rsid w:val="00BA08B6"/>
    <w:pPr>
      <w:ind w:left="1200" w:hanging="240"/>
    </w:pPr>
  </w:style>
  <w:style w:type="paragraph" w:styleId="Index6">
    <w:name w:val="index 6"/>
    <w:basedOn w:val="Normal"/>
    <w:next w:val="Normal"/>
    <w:autoRedefine/>
    <w:rsid w:val="00BA08B6"/>
    <w:pPr>
      <w:ind w:left="1440" w:hanging="240"/>
    </w:pPr>
  </w:style>
  <w:style w:type="paragraph" w:styleId="Index7">
    <w:name w:val="index 7"/>
    <w:basedOn w:val="Normal"/>
    <w:next w:val="Normal"/>
    <w:autoRedefine/>
    <w:rsid w:val="00BA08B6"/>
    <w:pPr>
      <w:ind w:left="1680" w:hanging="240"/>
    </w:pPr>
  </w:style>
  <w:style w:type="paragraph" w:styleId="Index8">
    <w:name w:val="index 8"/>
    <w:basedOn w:val="Normal"/>
    <w:next w:val="Normal"/>
    <w:autoRedefine/>
    <w:rsid w:val="00BA08B6"/>
    <w:pPr>
      <w:ind w:left="1920" w:hanging="240"/>
    </w:pPr>
  </w:style>
  <w:style w:type="paragraph" w:styleId="Index9">
    <w:name w:val="index 9"/>
    <w:basedOn w:val="Normal"/>
    <w:next w:val="Normal"/>
    <w:autoRedefine/>
    <w:rsid w:val="00BA08B6"/>
    <w:pPr>
      <w:ind w:left="2160" w:hanging="240"/>
    </w:pPr>
  </w:style>
  <w:style w:type="paragraph" w:styleId="IndexHeading">
    <w:name w:val="index heading"/>
    <w:basedOn w:val="Normal"/>
    <w:next w:val="Index1"/>
    <w:rsid w:val="00BA08B6"/>
    <w:rPr>
      <w:rFonts w:ascii="Cambria" w:hAnsi="Cambria"/>
      <w:b/>
      <w:bCs/>
    </w:rPr>
  </w:style>
  <w:style w:type="paragraph" w:styleId="IntenseQuote">
    <w:name w:val="Intense Quote"/>
    <w:basedOn w:val="Normal"/>
    <w:next w:val="Normal"/>
    <w:link w:val="IntenseQuoteChar"/>
    <w:uiPriority w:val="30"/>
    <w:qFormat/>
    <w:rsid w:val="00BA08B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A08B6"/>
    <w:rPr>
      <w:rFonts w:ascii="Arial" w:hAnsi="Arial"/>
      <w:b/>
      <w:bCs/>
      <w:i/>
      <w:iCs/>
      <w:color w:val="4F81BD"/>
      <w:sz w:val="24"/>
      <w:szCs w:val="24"/>
    </w:rPr>
  </w:style>
  <w:style w:type="paragraph" w:styleId="List">
    <w:name w:val="List"/>
    <w:basedOn w:val="Normal"/>
    <w:rsid w:val="00BA08B6"/>
    <w:pPr>
      <w:ind w:left="360" w:hanging="360"/>
      <w:contextualSpacing/>
    </w:pPr>
  </w:style>
  <w:style w:type="paragraph" w:styleId="List2">
    <w:name w:val="List 2"/>
    <w:basedOn w:val="Normal"/>
    <w:rsid w:val="00BA08B6"/>
    <w:pPr>
      <w:ind w:left="720" w:hanging="360"/>
      <w:contextualSpacing/>
    </w:pPr>
  </w:style>
  <w:style w:type="paragraph" w:styleId="List3">
    <w:name w:val="List 3"/>
    <w:basedOn w:val="Normal"/>
    <w:rsid w:val="00BA08B6"/>
    <w:pPr>
      <w:ind w:left="1080" w:hanging="360"/>
      <w:contextualSpacing/>
    </w:pPr>
  </w:style>
  <w:style w:type="paragraph" w:styleId="List4">
    <w:name w:val="List 4"/>
    <w:basedOn w:val="Normal"/>
    <w:rsid w:val="00BA08B6"/>
    <w:pPr>
      <w:ind w:left="1440" w:hanging="360"/>
      <w:contextualSpacing/>
    </w:pPr>
  </w:style>
  <w:style w:type="paragraph" w:styleId="List5">
    <w:name w:val="List 5"/>
    <w:basedOn w:val="Normal"/>
    <w:rsid w:val="00BA08B6"/>
    <w:pPr>
      <w:ind w:left="1800" w:hanging="360"/>
      <w:contextualSpacing/>
    </w:pPr>
  </w:style>
  <w:style w:type="paragraph" w:styleId="ListBullet">
    <w:name w:val="List Bullet"/>
    <w:basedOn w:val="Normal"/>
    <w:rsid w:val="00BA08B6"/>
    <w:pPr>
      <w:numPr>
        <w:numId w:val="1"/>
      </w:numPr>
      <w:contextualSpacing/>
    </w:pPr>
  </w:style>
  <w:style w:type="paragraph" w:styleId="ListBullet2">
    <w:name w:val="List Bullet 2"/>
    <w:basedOn w:val="Normal"/>
    <w:rsid w:val="00BA08B6"/>
    <w:pPr>
      <w:numPr>
        <w:numId w:val="2"/>
      </w:numPr>
      <w:contextualSpacing/>
    </w:pPr>
  </w:style>
  <w:style w:type="paragraph" w:styleId="ListBullet3">
    <w:name w:val="List Bullet 3"/>
    <w:basedOn w:val="Normal"/>
    <w:rsid w:val="00BA08B6"/>
    <w:pPr>
      <w:numPr>
        <w:numId w:val="3"/>
      </w:numPr>
      <w:contextualSpacing/>
    </w:pPr>
  </w:style>
  <w:style w:type="paragraph" w:styleId="ListBullet4">
    <w:name w:val="List Bullet 4"/>
    <w:basedOn w:val="Normal"/>
    <w:rsid w:val="00BA08B6"/>
    <w:pPr>
      <w:numPr>
        <w:numId w:val="4"/>
      </w:numPr>
      <w:contextualSpacing/>
    </w:pPr>
  </w:style>
  <w:style w:type="paragraph" w:styleId="ListBullet5">
    <w:name w:val="List Bullet 5"/>
    <w:basedOn w:val="Normal"/>
    <w:rsid w:val="00BA08B6"/>
    <w:pPr>
      <w:numPr>
        <w:numId w:val="5"/>
      </w:numPr>
      <w:contextualSpacing/>
    </w:pPr>
  </w:style>
  <w:style w:type="paragraph" w:styleId="ListContinue">
    <w:name w:val="List Continue"/>
    <w:basedOn w:val="Normal"/>
    <w:rsid w:val="00BA08B6"/>
    <w:pPr>
      <w:spacing w:after="120"/>
      <w:ind w:left="360"/>
      <w:contextualSpacing/>
    </w:pPr>
  </w:style>
  <w:style w:type="paragraph" w:styleId="ListContinue2">
    <w:name w:val="List Continue 2"/>
    <w:basedOn w:val="Normal"/>
    <w:rsid w:val="00BA08B6"/>
    <w:pPr>
      <w:spacing w:after="120"/>
      <w:ind w:left="720"/>
      <w:contextualSpacing/>
    </w:pPr>
  </w:style>
  <w:style w:type="paragraph" w:styleId="ListContinue3">
    <w:name w:val="List Continue 3"/>
    <w:basedOn w:val="Normal"/>
    <w:rsid w:val="00BA08B6"/>
    <w:pPr>
      <w:spacing w:after="120"/>
      <w:ind w:left="1080"/>
      <w:contextualSpacing/>
    </w:pPr>
  </w:style>
  <w:style w:type="paragraph" w:styleId="ListContinue4">
    <w:name w:val="List Continue 4"/>
    <w:basedOn w:val="Normal"/>
    <w:rsid w:val="00BA08B6"/>
    <w:pPr>
      <w:spacing w:after="120"/>
      <w:ind w:left="1440"/>
      <w:contextualSpacing/>
    </w:pPr>
  </w:style>
  <w:style w:type="paragraph" w:styleId="ListContinue5">
    <w:name w:val="List Continue 5"/>
    <w:basedOn w:val="Normal"/>
    <w:rsid w:val="00BA08B6"/>
    <w:pPr>
      <w:spacing w:after="120"/>
      <w:ind w:left="1800"/>
      <w:contextualSpacing/>
    </w:pPr>
  </w:style>
  <w:style w:type="paragraph" w:styleId="ListNumber">
    <w:name w:val="List Number"/>
    <w:basedOn w:val="Normal"/>
    <w:rsid w:val="00BA08B6"/>
    <w:pPr>
      <w:numPr>
        <w:numId w:val="6"/>
      </w:numPr>
      <w:contextualSpacing/>
    </w:pPr>
  </w:style>
  <w:style w:type="paragraph" w:styleId="ListNumber2">
    <w:name w:val="List Number 2"/>
    <w:basedOn w:val="Normal"/>
    <w:rsid w:val="00BA08B6"/>
    <w:pPr>
      <w:numPr>
        <w:numId w:val="7"/>
      </w:numPr>
      <w:contextualSpacing/>
    </w:pPr>
  </w:style>
  <w:style w:type="paragraph" w:styleId="ListNumber3">
    <w:name w:val="List Number 3"/>
    <w:basedOn w:val="Normal"/>
    <w:rsid w:val="00BA08B6"/>
    <w:pPr>
      <w:numPr>
        <w:numId w:val="8"/>
      </w:numPr>
      <w:contextualSpacing/>
    </w:pPr>
  </w:style>
  <w:style w:type="paragraph" w:styleId="ListNumber4">
    <w:name w:val="List Number 4"/>
    <w:basedOn w:val="Normal"/>
    <w:rsid w:val="00BA08B6"/>
    <w:pPr>
      <w:numPr>
        <w:numId w:val="9"/>
      </w:numPr>
      <w:contextualSpacing/>
    </w:pPr>
  </w:style>
  <w:style w:type="paragraph" w:styleId="ListNumber5">
    <w:name w:val="List Number 5"/>
    <w:basedOn w:val="Normal"/>
    <w:rsid w:val="00BA08B6"/>
    <w:pPr>
      <w:numPr>
        <w:numId w:val="10"/>
      </w:numPr>
      <w:contextualSpacing/>
    </w:pPr>
  </w:style>
  <w:style w:type="paragraph" w:styleId="ListParagraph">
    <w:name w:val="List Paragraph"/>
    <w:basedOn w:val="Normal"/>
    <w:uiPriority w:val="34"/>
    <w:qFormat/>
    <w:rsid w:val="00BA08B6"/>
    <w:pPr>
      <w:ind w:left="720"/>
    </w:pPr>
  </w:style>
  <w:style w:type="paragraph" w:styleId="MacroText">
    <w:name w:val="macro"/>
    <w:link w:val="MacroTextChar"/>
    <w:rsid w:val="00BA08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A08B6"/>
    <w:rPr>
      <w:rFonts w:ascii="Courier New" w:hAnsi="Courier New" w:cs="Courier New"/>
    </w:rPr>
  </w:style>
  <w:style w:type="paragraph" w:styleId="MessageHeader">
    <w:name w:val="Message Header"/>
    <w:basedOn w:val="Normal"/>
    <w:link w:val="MessageHeaderChar"/>
    <w:rsid w:val="00BA08B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BA08B6"/>
    <w:rPr>
      <w:rFonts w:ascii="Cambria" w:eastAsia="Times New Roman" w:hAnsi="Cambria" w:cs="Times New Roman"/>
      <w:sz w:val="24"/>
      <w:szCs w:val="24"/>
      <w:shd w:val="pct20" w:color="auto" w:fill="auto"/>
    </w:rPr>
  </w:style>
  <w:style w:type="paragraph" w:styleId="NoSpacing">
    <w:name w:val="No Spacing"/>
    <w:uiPriority w:val="1"/>
    <w:qFormat/>
    <w:rsid w:val="00BA08B6"/>
    <w:rPr>
      <w:rFonts w:ascii="Arial" w:hAnsi="Arial"/>
      <w:sz w:val="24"/>
      <w:szCs w:val="24"/>
    </w:rPr>
  </w:style>
  <w:style w:type="paragraph" w:styleId="NormalWeb">
    <w:name w:val="Normal (Web)"/>
    <w:basedOn w:val="Normal"/>
    <w:rsid w:val="00BA08B6"/>
    <w:rPr>
      <w:rFonts w:ascii="Times New Roman" w:hAnsi="Times New Roman"/>
    </w:rPr>
  </w:style>
  <w:style w:type="paragraph" w:styleId="NormalIndent">
    <w:name w:val="Normal Indent"/>
    <w:basedOn w:val="Normal"/>
    <w:rsid w:val="00BA08B6"/>
    <w:pPr>
      <w:ind w:left="720"/>
    </w:pPr>
  </w:style>
  <w:style w:type="paragraph" w:styleId="NoteHeading">
    <w:name w:val="Note Heading"/>
    <w:basedOn w:val="Normal"/>
    <w:next w:val="Normal"/>
    <w:link w:val="NoteHeadingChar"/>
    <w:rsid w:val="00BA08B6"/>
  </w:style>
  <w:style w:type="character" w:customStyle="1" w:styleId="NoteHeadingChar">
    <w:name w:val="Note Heading Char"/>
    <w:link w:val="NoteHeading"/>
    <w:rsid w:val="00BA08B6"/>
    <w:rPr>
      <w:rFonts w:ascii="Arial" w:hAnsi="Arial"/>
      <w:sz w:val="24"/>
      <w:szCs w:val="24"/>
    </w:rPr>
  </w:style>
  <w:style w:type="paragraph" w:styleId="PlainText">
    <w:name w:val="Plain Text"/>
    <w:basedOn w:val="Normal"/>
    <w:link w:val="PlainTextChar"/>
    <w:rsid w:val="00BA08B6"/>
    <w:rPr>
      <w:rFonts w:ascii="Courier New" w:hAnsi="Courier New" w:cs="Courier New"/>
      <w:sz w:val="20"/>
      <w:szCs w:val="20"/>
    </w:rPr>
  </w:style>
  <w:style w:type="character" w:customStyle="1" w:styleId="PlainTextChar">
    <w:name w:val="Plain Text Char"/>
    <w:link w:val="PlainText"/>
    <w:rsid w:val="00BA08B6"/>
    <w:rPr>
      <w:rFonts w:ascii="Courier New" w:hAnsi="Courier New" w:cs="Courier New"/>
    </w:rPr>
  </w:style>
  <w:style w:type="paragraph" w:styleId="Quote">
    <w:name w:val="Quote"/>
    <w:basedOn w:val="Normal"/>
    <w:next w:val="Normal"/>
    <w:link w:val="QuoteChar"/>
    <w:uiPriority w:val="29"/>
    <w:qFormat/>
    <w:rsid w:val="00BA08B6"/>
    <w:rPr>
      <w:i/>
      <w:iCs/>
      <w:color w:val="000000"/>
    </w:rPr>
  </w:style>
  <w:style w:type="character" w:customStyle="1" w:styleId="QuoteChar">
    <w:name w:val="Quote Char"/>
    <w:link w:val="Quote"/>
    <w:uiPriority w:val="29"/>
    <w:rsid w:val="00BA08B6"/>
    <w:rPr>
      <w:rFonts w:ascii="Arial" w:hAnsi="Arial"/>
      <w:i/>
      <w:iCs/>
      <w:color w:val="000000"/>
      <w:sz w:val="24"/>
      <w:szCs w:val="24"/>
    </w:rPr>
  </w:style>
  <w:style w:type="paragraph" w:styleId="Salutation">
    <w:name w:val="Salutation"/>
    <w:basedOn w:val="Normal"/>
    <w:next w:val="Normal"/>
    <w:link w:val="SalutationChar"/>
    <w:rsid w:val="00BA08B6"/>
  </w:style>
  <w:style w:type="character" w:customStyle="1" w:styleId="SalutationChar">
    <w:name w:val="Salutation Char"/>
    <w:link w:val="Salutation"/>
    <w:rsid w:val="00BA08B6"/>
    <w:rPr>
      <w:rFonts w:ascii="Arial" w:hAnsi="Arial"/>
      <w:sz w:val="24"/>
      <w:szCs w:val="24"/>
    </w:rPr>
  </w:style>
  <w:style w:type="paragraph" w:styleId="Signature">
    <w:name w:val="Signature"/>
    <w:basedOn w:val="Normal"/>
    <w:link w:val="SignatureChar"/>
    <w:rsid w:val="00BA08B6"/>
    <w:pPr>
      <w:ind w:left="4320"/>
    </w:pPr>
  </w:style>
  <w:style w:type="character" w:customStyle="1" w:styleId="SignatureChar">
    <w:name w:val="Signature Char"/>
    <w:link w:val="Signature"/>
    <w:rsid w:val="00BA08B6"/>
    <w:rPr>
      <w:rFonts w:ascii="Arial" w:hAnsi="Arial"/>
      <w:sz w:val="24"/>
      <w:szCs w:val="24"/>
    </w:rPr>
  </w:style>
  <w:style w:type="paragraph" w:styleId="Subtitle">
    <w:name w:val="Subtitle"/>
    <w:basedOn w:val="Normal"/>
    <w:next w:val="Normal"/>
    <w:link w:val="SubtitleChar"/>
    <w:qFormat/>
    <w:rsid w:val="00BA08B6"/>
    <w:pPr>
      <w:spacing w:after="60"/>
      <w:jc w:val="center"/>
      <w:outlineLvl w:val="1"/>
    </w:pPr>
    <w:rPr>
      <w:rFonts w:ascii="Cambria" w:hAnsi="Cambria"/>
    </w:rPr>
  </w:style>
  <w:style w:type="character" w:customStyle="1" w:styleId="SubtitleChar">
    <w:name w:val="Subtitle Char"/>
    <w:link w:val="Subtitle"/>
    <w:rsid w:val="00BA08B6"/>
    <w:rPr>
      <w:rFonts w:ascii="Cambria" w:eastAsia="Times New Roman" w:hAnsi="Cambria" w:cs="Times New Roman"/>
      <w:sz w:val="24"/>
      <w:szCs w:val="24"/>
    </w:rPr>
  </w:style>
  <w:style w:type="paragraph" w:styleId="TableofAuthorities">
    <w:name w:val="table of authorities"/>
    <w:basedOn w:val="Normal"/>
    <w:next w:val="Normal"/>
    <w:rsid w:val="00BA08B6"/>
    <w:pPr>
      <w:ind w:left="240" w:hanging="240"/>
    </w:pPr>
  </w:style>
  <w:style w:type="paragraph" w:styleId="TableofFigures">
    <w:name w:val="table of figures"/>
    <w:basedOn w:val="Normal"/>
    <w:next w:val="Normal"/>
    <w:rsid w:val="00BA08B6"/>
  </w:style>
  <w:style w:type="paragraph" w:styleId="Title">
    <w:name w:val="Title"/>
    <w:basedOn w:val="Normal"/>
    <w:next w:val="Normal"/>
    <w:link w:val="TitleChar"/>
    <w:qFormat/>
    <w:rsid w:val="00BA08B6"/>
    <w:pPr>
      <w:spacing w:before="240" w:after="60"/>
      <w:jc w:val="center"/>
      <w:outlineLvl w:val="0"/>
    </w:pPr>
    <w:rPr>
      <w:rFonts w:ascii="Cambria" w:hAnsi="Cambria"/>
      <w:b/>
      <w:bCs/>
      <w:kern w:val="28"/>
      <w:sz w:val="32"/>
      <w:szCs w:val="32"/>
    </w:rPr>
  </w:style>
  <w:style w:type="character" w:customStyle="1" w:styleId="TitleChar">
    <w:name w:val="Title Char"/>
    <w:link w:val="Title"/>
    <w:rsid w:val="00BA08B6"/>
    <w:rPr>
      <w:rFonts w:ascii="Cambria" w:eastAsia="Times New Roman" w:hAnsi="Cambria" w:cs="Times New Roman"/>
      <w:b/>
      <w:bCs/>
      <w:kern w:val="28"/>
      <w:sz w:val="32"/>
      <w:szCs w:val="32"/>
    </w:rPr>
  </w:style>
  <w:style w:type="paragraph" w:styleId="TOAHeading">
    <w:name w:val="toa heading"/>
    <w:basedOn w:val="Normal"/>
    <w:next w:val="Normal"/>
    <w:rsid w:val="00BA08B6"/>
    <w:pPr>
      <w:spacing w:before="120"/>
    </w:pPr>
    <w:rPr>
      <w:rFonts w:ascii="Cambria" w:hAnsi="Cambria"/>
      <w:b/>
      <w:bCs/>
    </w:rPr>
  </w:style>
  <w:style w:type="paragraph" w:styleId="TOC1">
    <w:name w:val="toc 1"/>
    <w:basedOn w:val="Normal"/>
    <w:next w:val="Normal"/>
    <w:autoRedefine/>
    <w:rsid w:val="00BA08B6"/>
  </w:style>
  <w:style w:type="paragraph" w:styleId="TOC2">
    <w:name w:val="toc 2"/>
    <w:basedOn w:val="Normal"/>
    <w:next w:val="Normal"/>
    <w:autoRedefine/>
    <w:rsid w:val="00BA08B6"/>
    <w:pPr>
      <w:ind w:left="240"/>
    </w:pPr>
  </w:style>
  <w:style w:type="paragraph" w:styleId="TOC3">
    <w:name w:val="toc 3"/>
    <w:basedOn w:val="Normal"/>
    <w:next w:val="Normal"/>
    <w:autoRedefine/>
    <w:rsid w:val="00BA08B6"/>
    <w:pPr>
      <w:ind w:left="480"/>
    </w:pPr>
  </w:style>
  <w:style w:type="paragraph" w:styleId="TOC4">
    <w:name w:val="toc 4"/>
    <w:basedOn w:val="Normal"/>
    <w:next w:val="Normal"/>
    <w:autoRedefine/>
    <w:rsid w:val="00BA08B6"/>
    <w:pPr>
      <w:ind w:left="720"/>
    </w:pPr>
  </w:style>
  <w:style w:type="paragraph" w:styleId="TOC5">
    <w:name w:val="toc 5"/>
    <w:basedOn w:val="Normal"/>
    <w:next w:val="Normal"/>
    <w:autoRedefine/>
    <w:rsid w:val="00BA08B6"/>
    <w:pPr>
      <w:ind w:left="960"/>
    </w:pPr>
  </w:style>
  <w:style w:type="paragraph" w:styleId="TOC6">
    <w:name w:val="toc 6"/>
    <w:basedOn w:val="Normal"/>
    <w:next w:val="Normal"/>
    <w:autoRedefine/>
    <w:rsid w:val="00BA08B6"/>
    <w:pPr>
      <w:ind w:left="1200"/>
    </w:pPr>
  </w:style>
  <w:style w:type="paragraph" w:styleId="TOC7">
    <w:name w:val="toc 7"/>
    <w:basedOn w:val="Normal"/>
    <w:next w:val="Normal"/>
    <w:autoRedefine/>
    <w:rsid w:val="00BA08B6"/>
    <w:pPr>
      <w:ind w:left="1440"/>
    </w:pPr>
  </w:style>
  <w:style w:type="paragraph" w:styleId="TOC8">
    <w:name w:val="toc 8"/>
    <w:basedOn w:val="Normal"/>
    <w:next w:val="Normal"/>
    <w:autoRedefine/>
    <w:rsid w:val="00BA08B6"/>
    <w:pPr>
      <w:ind w:left="1680"/>
    </w:pPr>
  </w:style>
  <w:style w:type="paragraph" w:styleId="TOC9">
    <w:name w:val="toc 9"/>
    <w:basedOn w:val="Normal"/>
    <w:next w:val="Normal"/>
    <w:autoRedefine/>
    <w:rsid w:val="00BA08B6"/>
    <w:pPr>
      <w:ind w:left="1920"/>
    </w:pPr>
  </w:style>
  <w:style w:type="paragraph" w:styleId="TOCHeading">
    <w:name w:val="TOC Heading"/>
    <w:basedOn w:val="Heading1"/>
    <w:next w:val="Normal"/>
    <w:uiPriority w:val="39"/>
    <w:semiHidden/>
    <w:unhideWhenUsed/>
    <w:qFormat/>
    <w:rsid w:val="00BA08B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5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e.state.or.us/wma/fdab/findings-of-fact-conclusions-of-law-and-order-clark.pdf" TargetMode="External"/><Relationship Id="rId13" Type="http://schemas.openxmlformats.org/officeDocument/2006/relationships/hyperlink" Target="http://www.ode.state.or.us/wma/fdab/justice-4611387-v1-fdab-meier_fully_signed_order_8_8_13.pdf"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ode.state.or.us/wma/fdab/justice-4692522-v1-fdab_beier_fda-13-01__order_on_reconsideration_10_17_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de.state.or.us/wma/fdab/final-order-1-16-2013.pdf"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ations.ojd.state.or.us/docs/A155836.pdf" TargetMode="External"/><Relationship Id="rId5" Type="http://schemas.openxmlformats.org/officeDocument/2006/relationships/webSettings" Target="webSettings.xml"/><Relationship Id="rId15" Type="http://schemas.openxmlformats.org/officeDocument/2006/relationships/hyperlink" Target="http://www.ode.state.or.us/wma/fdab/final-order-gilbert.pdf" TargetMode="External"/><Relationship Id="rId10" Type="http://schemas.openxmlformats.org/officeDocument/2006/relationships/hyperlink" Target="http://www.ode.state.or.us/wma/fdab/findings-of-fact-kristen-kibbe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de.state.or.us/wma/fdab/13-11-bartsch-findings-of-fact.pdf" TargetMode="External"/><Relationship Id="rId14" Type="http://schemas.openxmlformats.org/officeDocument/2006/relationships/hyperlink" Target="http://www.ode.state.or.us/wma/fdab/findings-of-fact.pdf"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414BA154886904C8FB930CAE9C38B4C" ma:contentTypeVersion="7" ma:contentTypeDescription="Create a new document." ma:contentTypeScope="" ma:versionID="7c0f7f693ca35f2b4b31f8811a30b40f">
  <xsd:schema xmlns:xsd="http://www.w3.org/2001/XMLSchema" xmlns:xs="http://www.w3.org/2001/XMLSchema" xmlns:p="http://schemas.microsoft.com/office/2006/metadata/properties" xmlns:ns1="http://schemas.microsoft.com/sharepoint/v3" xmlns:ns2="8fc30954-1313-4bc1-b3e0-d36628fcc9e0" xmlns:ns3="54031767-dd6d-417c-ab73-583408f47564" targetNamespace="http://schemas.microsoft.com/office/2006/metadata/properties" ma:root="true" ma:fieldsID="eb05207ad1c4fc7e4fe21d4434e60a8a" ns1:_="" ns2:_="" ns3:_="">
    <xsd:import namespace="http://schemas.microsoft.com/sharepoint/v3"/>
    <xsd:import namespace="8fc30954-1313-4bc1-b3e0-d36628fcc9e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c30954-1313-4bc1-b3e0-d36628fcc9e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emediation_x0020_Date xmlns="8fc30954-1313-4bc1-b3e0-d36628fcc9e0">2021-10-19T07:00:00+00:00</Remediation_x0020_Date>
    <PublishingStartDate xmlns="http://schemas.microsoft.com/sharepoint/v3" xsi:nil="true"/>
    <Estimated_x0020_Creation_x0020_Date xmlns="8fc30954-1313-4bc1-b3e0-d36628fcc9e0" xsi:nil="true"/>
    <Priority xmlns="8fc30954-1313-4bc1-b3e0-d36628fcc9e0">New</Priority>
  </documentManagement>
</p:properties>
</file>

<file path=customXml/itemProps1.xml><?xml version="1.0" encoding="utf-8"?>
<ds:datastoreItem xmlns:ds="http://schemas.openxmlformats.org/officeDocument/2006/customXml" ds:itemID="{42E42665-7BB4-4DAC-B6ED-D74986C81BB5}">
  <ds:schemaRefs>
    <ds:schemaRef ds:uri="http://schemas.openxmlformats.org/officeDocument/2006/bibliography"/>
  </ds:schemaRefs>
</ds:datastoreItem>
</file>

<file path=customXml/itemProps2.xml><?xml version="1.0" encoding="utf-8"?>
<ds:datastoreItem xmlns:ds="http://schemas.openxmlformats.org/officeDocument/2006/customXml" ds:itemID="{49EBD120-976B-4D54-8457-A8D37AE65A2A}"/>
</file>

<file path=customXml/itemProps3.xml><?xml version="1.0" encoding="utf-8"?>
<ds:datastoreItem xmlns:ds="http://schemas.openxmlformats.org/officeDocument/2006/customXml" ds:itemID="{42A9AE51-E4A0-4F73-AEA1-D363CA9D8060}"/>
</file>

<file path=customXml/itemProps4.xml><?xml version="1.0" encoding="utf-8"?>
<ds:datastoreItem xmlns:ds="http://schemas.openxmlformats.org/officeDocument/2006/customXml" ds:itemID="{AEE22EB7-926E-4453-8529-3322D90BAC3C}"/>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8560</Characters>
  <Application>Microsoft Office Word</Application>
  <DocSecurity>0</DocSecurity>
  <Lines>267</Lines>
  <Paragraphs>126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9719</CharactersWithSpaces>
  <SharedDoc>false</SharedDoc>
  <HLinks>
    <vt:vector size="54" baseType="variant">
      <vt:variant>
        <vt:i4>1507355</vt:i4>
      </vt:variant>
      <vt:variant>
        <vt:i4>24</vt:i4>
      </vt:variant>
      <vt:variant>
        <vt:i4>0</vt:i4>
      </vt:variant>
      <vt:variant>
        <vt:i4>5</vt:i4>
      </vt:variant>
      <vt:variant>
        <vt:lpwstr>http://www.ode.state.or.us/wma/fdab/final-order-1-16-2013.pdf</vt:lpwstr>
      </vt:variant>
      <vt:variant>
        <vt:lpwstr/>
      </vt:variant>
      <vt:variant>
        <vt:i4>7733295</vt:i4>
      </vt:variant>
      <vt:variant>
        <vt:i4>21</vt:i4>
      </vt:variant>
      <vt:variant>
        <vt:i4>0</vt:i4>
      </vt:variant>
      <vt:variant>
        <vt:i4>5</vt:i4>
      </vt:variant>
      <vt:variant>
        <vt:lpwstr>http://www.ode.state.or.us/wma/fdab/final-order-gilbert.pdf</vt:lpwstr>
      </vt:variant>
      <vt:variant>
        <vt:lpwstr/>
      </vt:variant>
      <vt:variant>
        <vt:i4>720986</vt:i4>
      </vt:variant>
      <vt:variant>
        <vt:i4>18</vt:i4>
      </vt:variant>
      <vt:variant>
        <vt:i4>0</vt:i4>
      </vt:variant>
      <vt:variant>
        <vt:i4>5</vt:i4>
      </vt:variant>
      <vt:variant>
        <vt:lpwstr>http://www.ode.state.or.us/wma/fdab/findings-of-fact.pdf</vt:lpwstr>
      </vt:variant>
      <vt:variant>
        <vt:lpwstr/>
      </vt:variant>
      <vt:variant>
        <vt:i4>6553649</vt:i4>
      </vt:variant>
      <vt:variant>
        <vt:i4>15</vt:i4>
      </vt:variant>
      <vt:variant>
        <vt:i4>0</vt:i4>
      </vt:variant>
      <vt:variant>
        <vt:i4>5</vt:i4>
      </vt:variant>
      <vt:variant>
        <vt:lpwstr>http://www.ode.state.or.us/wma/fdab/justice-4611387-v1-fdab-meier_fully_signed_order_8_8_13.pdf</vt:lpwstr>
      </vt:variant>
      <vt:variant>
        <vt:lpwstr/>
      </vt:variant>
      <vt:variant>
        <vt:i4>3407879</vt:i4>
      </vt:variant>
      <vt:variant>
        <vt:i4>12</vt:i4>
      </vt:variant>
      <vt:variant>
        <vt:i4>0</vt:i4>
      </vt:variant>
      <vt:variant>
        <vt:i4>5</vt:i4>
      </vt:variant>
      <vt:variant>
        <vt:lpwstr>http://www.ode.state.or.us/wma/fdab/justice-4692522-v1-fdab_beier_fda-13-01__order_on_reconsideration_10_17_13.pdf</vt:lpwstr>
      </vt:variant>
      <vt:variant>
        <vt:lpwstr/>
      </vt:variant>
      <vt:variant>
        <vt:i4>655449</vt:i4>
      </vt:variant>
      <vt:variant>
        <vt:i4>9</vt:i4>
      </vt:variant>
      <vt:variant>
        <vt:i4>0</vt:i4>
      </vt:variant>
      <vt:variant>
        <vt:i4>5</vt:i4>
      </vt:variant>
      <vt:variant>
        <vt:lpwstr>http://www.publications.ojd.state.or.us/docs/A155836.pdf</vt:lpwstr>
      </vt:variant>
      <vt:variant>
        <vt:lpwstr/>
      </vt:variant>
      <vt:variant>
        <vt:i4>2293866</vt:i4>
      </vt:variant>
      <vt:variant>
        <vt:i4>6</vt:i4>
      </vt:variant>
      <vt:variant>
        <vt:i4>0</vt:i4>
      </vt:variant>
      <vt:variant>
        <vt:i4>5</vt:i4>
      </vt:variant>
      <vt:variant>
        <vt:lpwstr>http://www.ode.state.or.us/wma/fdab/findings-of-fact-kristen-kibbee.pdf</vt:lpwstr>
      </vt:variant>
      <vt:variant>
        <vt:lpwstr/>
      </vt:variant>
      <vt:variant>
        <vt:i4>8323196</vt:i4>
      </vt:variant>
      <vt:variant>
        <vt:i4>3</vt:i4>
      </vt:variant>
      <vt:variant>
        <vt:i4>0</vt:i4>
      </vt:variant>
      <vt:variant>
        <vt:i4>5</vt:i4>
      </vt:variant>
      <vt:variant>
        <vt:lpwstr>http://www.ode.state.or.us/wma/fdab/13-11-bartsch-findings-of-fact.pdf</vt:lpwstr>
      </vt:variant>
      <vt:variant>
        <vt:lpwstr/>
      </vt:variant>
      <vt:variant>
        <vt:i4>3145846</vt:i4>
      </vt:variant>
      <vt:variant>
        <vt:i4>0</vt:i4>
      </vt:variant>
      <vt:variant>
        <vt:i4>0</vt:i4>
      </vt:variant>
      <vt:variant>
        <vt:i4>5</vt:i4>
      </vt:variant>
      <vt:variant>
        <vt:lpwstr>http://www.ode.state.or.us/wma/fdab/findings-of-fact-conclusions-of-law-and-order-clark.pdf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dc:creator>
  <cp:keywords/>
  <cp:lastModifiedBy>RUDY Peter * ODE</cp:lastModifiedBy>
  <cp:revision>2</cp:revision>
  <cp:lastPrinted>2018-10-16T22:02:00Z</cp:lastPrinted>
  <dcterms:created xsi:type="dcterms:W3CDTF">2021-10-19T16:38:00Z</dcterms:created>
  <dcterms:modified xsi:type="dcterms:W3CDTF">2021-10-19T16:38:00Z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0x0101000414BA154886904C8FB930CAE9C38B4C</vt:lpwstr>
  </property>
</Properties>
</file>