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AFBCE" w14:textId="77777777" w:rsidR="0086774F" w:rsidRPr="007D70E6" w:rsidRDefault="0086774F" w:rsidP="0086774F">
      <w:pPr>
        <w:widowControl w:val="0"/>
        <w:autoSpaceDE w:val="0"/>
        <w:autoSpaceDN w:val="0"/>
        <w:adjustRightInd w:val="0"/>
        <w:spacing w:line="240" w:lineRule="auto"/>
        <w:jc w:val="center"/>
        <w:rPr>
          <w:rFonts w:cstheme="minorHAnsi"/>
          <w:b/>
          <w:bCs/>
          <w:sz w:val="24"/>
        </w:rPr>
      </w:pPr>
      <w:r w:rsidRPr="007D70E6">
        <w:rPr>
          <w:rFonts w:cstheme="minorHAnsi"/>
          <w:b/>
          <w:bCs/>
          <w:sz w:val="24"/>
        </w:rPr>
        <w:t>DTC Webinar: Q&amp;A Session – March 10, 2021</w:t>
      </w:r>
    </w:p>
    <w:p w14:paraId="1F20BAF9" w14:textId="2E19D5B6" w:rsidR="00942220" w:rsidRPr="00053863" w:rsidRDefault="00403B3E">
      <w:pPr>
        <w:rPr>
          <w:rFonts w:cstheme="minorHAnsi"/>
          <w:b/>
          <w:color w:val="C45911" w:themeColor="accent2" w:themeShade="BF"/>
          <w:sz w:val="24"/>
        </w:rPr>
      </w:pPr>
      <w:r w:rsidRPr="00053863">
        <w:rPr>
          <w:rFonts w:cstheme="minorHAnsi"/>
          <w:b/>
          <w:color w:val="C45911" w:themeColor="accent2" w:themeShade="BF"/>
          <w:sz w:val="24"/>
        </w:rPr>
        <w:t xml:space="preserve">Important Note: The answers to these questions are contingent upon multiple factors in our system that may change, most importantly the federal response to Oregon’s strategic waiver request. </w:t>
      </w:r>
      <w:r w:rsidR="00C1581C">
        <w:rPr>
          <w:rFonts w:cstheme="minorHAnsi"/>
          <w:b/>
          <w:color w:val="C45911" w:themeColor="accent2" w:themeShade="BF"/>
          <w:sz w:val="24"/>
        </w:rPr>
        <w:t xml:space="preserve">Discussions with the US Department of Education are ongoing. </w:t>
      </w:r>
      <w:r w:rsidRPr="00053863">
        <w:rPr>
          <w:rFonts w:cstheme="minorHAnsi"/>
          <w:b/>
          <w:color w:val="C45911" w:themeColor="accent2" w:themeShade="BF"/>
          <w:sz w:val="24"/>
        </w:rPr>
        <w:t xml:space="preserve">Oregon has </w:t>
      </w:r>
      <w:r w:rsidRPr="00053863">
        <w:rPr>
          <w:rFonts w:cstheme="minorHAnsi"/>
          <w:b/>
          <w:color w:val="C45911" w:themeColor="accent2" w:themeShade="BF"/>
          <w:sz w:val="24"/>
          <w:u w:val="single"/>
        </w:rPr>
        <w:t>not</w:t>
      </w:r>
      <w:r w:rsidRPr="00053863">
        <w:rPr>
          <w:rFonts w:cstheme="minorHAnsi"/>
          <w:b/>
          <w:color w:val="C45911" w:themeColor="accent2" w:themeShade="BF"/>
          <w:sz w:val="24"/>
        </w:rPr>
        <w:t xml:space="preserve"> </w:t>
      </w:r>
      <w:r w:rsidR="00C1581C">
        <w:rPr>
          <w:rFonts w:cstheme="minorHAnsi"/>
          <w:b/>
          <w:color w:val="C45911" w:themeColor="accent2" w:themeShade="BF"/>
          <w:sz w:val="24"/>
        </w:rPr>
        <w:t xml:space="preserve">yet </w:t>
      </w:r>
      <w:r w:rsidRPr="00053863">
        <w:rPr>
          <w:rFonts w:cstheme="minorHAnsi"/>
          <w:b/>
          <w:color w:val="C45911" w:themeColor="accent2" w:themeShade="BF"/>
          <w:sz w:val="24"/>
        </w:rPr>
        <w:t>received a response to our request</w:t>
      </w:r>
      <w:r w:rsidR="00C1581C">
        <w:rPr>
          <w:rFonts w:cstheme="minorHAnsi"/>
          <w:b/>
          <w:color w:val="C45911" w:themeColor="accent2" w:themeShade="BF"/>
          <w:sz w:val="24"/>
        </w:rPr>
        <w:t>,</w:t>
      </w:r>
      <w:r w:rsidRPr="00053863">
        <w:rPr>
          <w:rFonts w:cstheme="minorHAnsi"/>
          <w:b/>
          <w:color w:val="C45911" w:themeColor="accent2" w:themeShade="BF"/>
          <w:sz w:val="24"/>
        </w:rPr>
        <w:t xml:space="preserve"> and </w:t>
      </w:r>
      <w:r w:rsidR="00C1581C">
        <w:rPr>
          <w:rFonts w:cstheme="minorHAnsi"/>
          <w:b/>
          <w:color w:val="C45911" w:themeColor="accent2" w:themeShade="BF"/>
          <w:sz w:val="24"/>
        </w:rPr>
        <w:t xml:space="preserve">we </w:t>
      </w:r>
      <w:r w:rsidRPr="00053863">
        <w:rPr>
          <w:rFonts w:cstheme="minorHAnsi"/>
          <w:b/>
          <w:color w:val="C45911" w:themeColor="accent2" w:themeShade="BF"/>
          <w:sz w:val="24"/>
        </w:rPr>
        <w:t xml:space="preserve">do not know </w:t>
      </w:r>
      <w:r w:rsidR="00C1581C">
        <w:rPr>
          <w:rFonts w:cstheme="minorHAnsi"/>
          <w:b/>
          <w:color w:val="C45911" w:themeColor="accent2" w:themeShade="BF"/>
          <w:sz w:val="24"/>
        </w:rPr>
        <w:t xml:space="preserve">whether or to what extent </w:t>
      </w:r>
      <w:r w:rsidRPr="00053863">
        <w:rPr>
          <w:rFonts w:cstheme="minorHAnsi"/>
          <w:b/>
          <w:color w:val="C45911" w:themeColor="accent2" w:themeShade="BF"/>
          <w:sz w:val="24"/>
        </w:rPr>
        <w:t xml:space="preserve">summative assessment will be required. </w:t>
      </w:r>
      <w:r w:rsidR="005F38CC">
        <w:rPr>
          <w:rFonts w:cstheme="minorHAnsi"/>
          <w:b/>
          <w:color w:val="C45911" w:themeColor="accent2" w:themeShade="BF"/>
          <w:sz w:val="24"/>
        </w:rPr>
        <w:t>With the exception of questions related to ELPA and SEED Surveys, t</w:t>
      </w:r>
      <w:r w:rsidRPr="00053863">
        <w:rPr>
          <w:rFonts w:cstheme="minorHAnsi"/>
          <w:b/>
          <w:color w:val="C45911" w:themeColor="accent2" w:themeShade="BF"/>
          <w:sz w:val="24"/>
        </w:rPr>
        <w:t xml:space="preserve">hese responses are provided because DTCs expressed a need to understand how to </w:t>
      </w:r>
      <w:r w:rsidR="00053863">
        <w:rPr>
          <w:rFonts w:cstheme="minorHAnsi"/>
          <w:b/>
          <w:color w:val="C45911" w:themeColor="accent2" w:themeShade="BF"/>
          <w:sz w:val="24"/>
        </w:rPr>
        <w:t xml:space="preserve">think about, and possibly </w:t>
      </w:r>
      <w:r w:rsidRPr="00053863">
        <w:rPr>
          <w:rFonts w:cstheme="minorHAnsi"/>
          <w:b/>
          <w:color w:val="C45911" w:themeColor="accent2" w:themeShade="BF"/>
          <w:sz w:val="24"/>
        </w:rPr>
        <w:t>plan for</w:t>
      </w:r>
      <w:r w:rsidR="00053863">
        <w:rPr>
          <w:rFonts w:cstheme="minorHAnsi"/>
          <w:b/>
          <w:color w:val="C45911" w:themeColor="accent2" w:themeShade="BF"/>
          <w:sz w:val="24"/>
        </w:rPr>
        <w:t>,</w:t>
      </w:r>
      <w:r w:rsidRPr="00053863">
        <w:rPr>
          <w:rFonts w:cstheme="minorHAnsi"/>
          <w:b/>
          <w:color w:val="C45911" w:themeColor="accent2" w:themeShade="BF"/>
          <w:sz w:val="24"/>
        </w:rPr>
        <w:t xml:space="preserve"> summative assessments</w:t>
      </w:r>
      <w:r w:rsidR="00053863">
        <w:rPr>
          <w:rFonts w:cstheme="minorHAnsi"/>
          <w:b/>
          <w:color w:val="C45911" w:themeColor="accent2" w:themeShade="BF"/>
          <w:sz w:val="24"/>
        </w:rPr>
        <w:t xml:space="preserve"> this spring</w:t>
      </w:r>
      <w:r w:rsidRPr="00053863">
        <w:rPr>
          <w:rFonts w:cstheme="minorHAnsi"/>
          <w:b/>
          <w:color w:val="C45911" w:themeColor="accent2" w:themeShade="BF"/>
          <w:sz w:val="24"/>
        </w:rPr>
        <w:t xml:space="preserve"> in the event that our waiver request is denied. </w:t>
      </w:r>
    </w:p>
    <w:p w14:paraId="4D1ACDE6" w14:textId="783EDFE8" w:rsidR="0086774F" w:rsidRPr="007D70E6" w:rsidRDefault="005F1957">
      <w:pPr>
        <w:rPr>
          <w:rFonts w:cstheme="minorHAnsi"/>
          <w:b/>
          <w:sz w:val="24"/>
        </w:rPr>
      </w:pPr>
      <w:r>
        <w:rPr>
          <w:rFonts w:cstheme="minorHAnsi"/>
          <w:b/>
          <w:sz w:val="24"/>
        </w:rPr>
        <w:t>Opt-outs and Exemption from Summative T</w:t>
      </w:r>
      <w:r w:rsidR="00091423" w:rsidRPr="007D70E6">
        <w:rPr>
          <w:rFonts w:cstheme="minorHAnsi"/>
          <w:b/>
          <w:sz w:val="24"/>
        </w:rPr>
        <w:t>esting</w:t>
      </w:r>
    </w:p>
    <w:p w14:paraId="1859D603" w14:textId="2F2C8D2B" w:rsidR="00A623A4" w:rsidRDefault="00A623A4" w:rsidP="00A623A4">
      <w:pPr>
        <w:pStyle w:val="ListParagraph"/>
        <w:numPr>
          <w:ilvl w:val="0"/>
          <w:numId w:val="5"/>
        </w:numPr>
        <w:rPr>
          <w:rFonts w:cstheme="minorHAnsi"/>
          <w:sz w:val="24"/>
        </w:rPr>
      </w:pPr>
      <w:r w:rsidRPr="00A623A4">
        <w:rPr>
          <w:rFonts w:cstheme="minorHAnsi"/>
          <w:b/>
          <w:sz w:val="24"/>
        </w:rPr>
        <w:t>Q:</w:t>
      </w:r>
      <w:r>
        <w:rPr>
          <w:rFonts w:cstheme="minorHAnsi"/>
          <w:sz w:val="24"/>
        </w:rPr>
        <w:t xml:space="preserve"> </w:t>
      </w:r>
      <w:r w:rsidR="00B27F3D" w:rsidRPr="007D70E6">
        <w:rPr>
          <w:rFonts w:cstheme="minorHAnsi"/>
          <w:sz w:val="24"/>
        </w:rPr>
        <w:t xml:space="preserve">If a student is in CDL, and </w:t>
      </w:r>
      <w:r w:rsidR="00C1581C">
        <w:rPr>
          <w:rFonts w:cstheme="minorHAnsi"/>
          <w:sz w:val="24"/>
        </w:rPr>
        <w:t xml:space="preserve">the </w:t>
      </w:r>
      <w:r w:rsidR="00B27F3D" w:rsidRPr="007D70E6">
        <w:rPr>
          <w:rFonts w:cstheme="minorHAnsi"/>
          <w:sz w:val="24"/>
        </w:rPr>
        <w:t xml:space="preserve">family refused to send </w:t>
      </w:r>
      <w:r w:rsidR="00C1581C">
        <w:rPr>
          <w:rFonts w:cstheme="minorHAnsi"/>
          <w:sz w:val="24"/>
        </w:rPr>
        <w:t xml:space="preserve">the </w:t>
      </w:r>
      <w:r w:rsidR="00B27F3D" w:rsidRPr="007D70E6">
        <w:rPr>
          <w:rFonts w:cstheme="minorHAnsi"/>
          <w:sz w:val="24"/>
        </w:rPr>
        <w:t>student to school for testing, must we require them to complete an opt-out form</w:t>
      </w:r>
      <w:r w:rsidR="00C1581C">
        <w:rPr>
          <w:rFonts w:cstheme="minorHAnsi"/>
          <w:sz w:val="24"/>
        </w:rPr>
        <w:t>,</w:t>
      </w:r>
      <w:r w:rsidR="00B27F3D" w:rsidRPr="007D70E6">
        <w:rPr>
          <w:rFonts w:cstheme="minorHAnsi"/>
          <w:sz w:val="24"/>
        </w:rPr>
        <w:t xml:space="preserve"> or do we record that refusal in some other way?</w:t>
      </w:r>
    </w:p>
    <w:p w14:paraId="541F7336" w14:textId="0C19F734" w:rsidR="00AF22C4" w:rsidRDefault="00A623A4" w:rsidP="00ED5429">
      <w:pPr>
        <w:pStyle w:val="ListParagraph"/>
        <w:rPr>
          <w:rFonts w:cstheme="minorHAnsi"/>
          <w:sz w:val="24"/>
        </w:rPr>
      </w:pPr>
      <w:r w:rsidRPr="00A623A4">
        <w:rPr>
          <w:rFonts w:cstheme="minorHAnsi"/>
          <w:b/>
          <w:sz w:val="24"/>
        </w:rPr>
        <w:t xml:space="preserve">A: </w:t>
      </w:r>
      <w:proofErr w:type="gramStart"/>
      <w:r w:rsidR="001D55F3" w:rsidRPr="001D55F3">
        <w:rPr>
          <w:rFonts w:cstheme="minorHAnsi"/>
          <w:sz w:val="24"/>
        </w:rPr>
        <w:t>Parents</w:t>
      </w:r>
      <w:proofErr w:type="gramEnd"/>
      <w:r w:rsidR="001D55F3" w:rsidRPr="001D55F3">
        <w:rPr>
          <w:rFonts w:cstheme="minorHAnsi"/>
          <w:sz w:val="24"/>
        </w:rPr>
        <w:t xml:space="preserve"> </w:t>
      </w:r>
      <w:r w:rsidR="00C12647">
        <w:rPr>
          <w:rFonts w:cstheme="minorHAnsi"/>
          <w:sz w:val="24"/>
        </w:rPr>
        <w:t>whose children are being served i</w:t>
      </w:r>
      <w:r w:rsidR="00947014">
        <w:rPr>
          <w:rFonts w:cstheme="minorHAnsi"/>
          <w:sz w:val="24"/>
        </w:rPr>
        <w:t xml:space="preserve">n </w:t>
      </w:r>
      <w:r w:rsidR="00315261">
        <w:rPr>
          <w:rFonts w:cstheme="minorHAnsi"/>
          <w:sz w:val="24"/>
        </w:rPr>
        <w:t>Comprehensive Distance L</w:t>
      </w:r>
      <w:r w:rsidR="00945BF8">
        <w:rPr>
          <w:rFonts w:cstheme="minorHAnsi"/>
          <w:sz w:val="24"/>
        </w:rPr>
        <w:t>earning (</w:t>
      </w:r>
      <w:r w:rsidR="00947014">
        <w:rPr>
          <w:rFonts w:cstheme="minorHAnsi"/>
          <w:sz w:val="24"/>
        </w:rPr>
        <w:t>CDL</w:t>
      </w:r>
      <w:r w:rsidR="00945BF8">
        <w:rPr>
          <w:rFonts w:cstheme="minorHAnsi"/>
          <w:sz w:val="24"/>
        </w:rPr>
        <w:t>)</w:t>
      </w:r>
      <w:r w:rsidR="00947014">
        <w:rPr>
          <w:rFonts w:cstheme="minorHAnsi"/>
          <w:sz w:val="24"/>
        </w:rPr>
        <w:t xml:space="preserve"> models</w:t>
      </w:r>
      <w:r w:rsidR="00945BF8">
        <w:rPr>
          <w:rFonts w:cstheme="minorHAnsi"/>
          <w:sz w:val="24"/>
        </w:rPr>
        <w:t>, including virtual charter schools,</w:t>
      </w:r>
      <w:r w:rsidR="00947014">
        <w:rPr>
          <w:rFonts w:cstheme="minorHAnsi"/>
          <w:sz w:val="24"/>
        </w:rPr>
        <w:t xml:space="preserve"> would be expected to participate in statewide summative assessment. </w:t>
      </w:r>
      <w:r w:rsidR="00315261">
        <w:rPr>
          <w:rFonts w:cstheme="minorHAnsi"/>
          <w:sz w:val="24"/>
        </w:rPr>
        <w:t>Parents who do not want their child</w:t>
      </w:r>
      <w:r w:rsidR="006A3E72">
        <w:rPr>
          <w:rFonts w:cstheme="minorHAnsi"/>
          <w:sz w:val="24"/>
        </w:rPr>
        <w:t xml:space="preserve"> to participate should submit a</w:t>
      </w:r>
      <w:r w:rsidR="00315261">
        <w:rPr>
          <w:rFonts w:cstheme="minorHAnsi"/>
          <w:sz w:val="24"/>
        </w:rPr>
        <w:t xml:space="preserve"> </w:t>
      </w:r>
      <w:r w:rsidR="003B3A7A">
        <w:rPr>
          <w:rFonts w:cstheme="minorHAnsi"/>
          <w:sz w:val="24"/>
        </w:rPr>
        <w:t xml:space="preserve">parent </w:t>
      </w:r>
      <w:r w:rsidR="00947014">
        <w:rPr>
          <w:rFonts w:cstheme="minorHAnsi"/>
          <w:sz w:val="24"/>
        </w:rPr>
        <w:t>opt-out</w:t>
      </w:r>
      <w:r w:rsidR="00315261">
        <w:rPr>
          <w:rFonts w:cstheme="minorHAnsi"/>
          <w:sz w:val="24"/>
        </w:rPr>
        <w:t xml:space="preserve"> form </w:t>
      </w:r>
      <w:r w:rsidR="006A3E72">
        <w:rPr>
          <w:rFonts w:cstheme="minorHAnsi"/>
          <w:sz w:val="24"/>
        </w:rPr>
        <w:t>(for language arts and mathematics</w:t>
      </w:r>
      <w:proofErr w:type="gramStart"/>
      <w:r w:rsidR="006A3E72">
        <w:rPr>
          <w:rFonts w:cstheme="minorHAnsi"/>
          <w:sz w:val="24"/>
        </w:rPr>
        <w:t xml:space="preserve">) </w:t>
      </w:r>
      <w:r w:rsidR="005A13A6">
        <w:rPr>
          <w:rFonts w:cstheme="minorHAnsi"/>
          <w:sz w:val="24"/>
        </w:rPr>
        <w:t xml:space="preserve"> In</w:t>
      </w:r>
      <w:proofErr w:type="gramEnd"/>
      <w:r w:rsidR="005A13A6">
        <w:rPr>
          <w:rFonts w:cstheme="minorHAnsi"/>
          <w:sz w:val="24"/>
        </w:rPr>
        <w:t xml:space="preserve"> terms of recording and reporting non-participants to ODE, Appendix C provides the administration codes to use under various circumstances</w:t>
      </w:r>
      <w:r w:rsidR="00AF22C4">
        <w:rPr>
          <w:rFonts w:cstheme="minorHAnsi"/>
          <w:sz w:val="24"/>
        </w:rPr>
        <w:t>:</w:t>
      </w:r>
    </w:p>
    <w:p w14:paraId="640FC9B3" w14:textId="77777777" w:rsidR="00AF22C4" w:rsidRDefault="005A13A6" w:rsidP="002E3FA8">
      <w:pPr>
        <w:pStyle w:val="ListParagraph"/>
        <w:numPr>
          <w:ilvl w:val="0"/>
          <w:numId w:val="14"/>
        </w:numPr>
        <w:rPr>
          <w:rFonts w:cstheme="minorHAnsi"/>
          <w:sz w:val="24"/>
        </w:rPr>
      </w:pPr>
      <w:r>
        <w:rPr>
          <w:rFonts w:cstheme="minorHAnsi"/>
          <w:sz w:val="24"/>
        </w:rPr>
        <w:t xml:space="preserve">For parent opt-outs for math and language arts, enter Code X. </w:t>
      </w:r>
    </w:p>
    <w:p w14:paraId="0B67DDA2" w14:textId="77777777" w:rsidR="00AF22C4" w:rsidRDefault="005A13A6" w:rsidP="002E3FA8">
      <w:pPr>
        <w:pStyle w:val="ListParagraph"/>
        <w:numPr>
          <w:ilvl w:val="0"/>
          <w:numId w:val="14"/>
        </w:numPr>
        <w:rPr>
          <w:rFonts w:cstheme="minorHAnsi"/>
          <w:sz w:val="24"/>
        </w:rPr>
      </w:pPr>
      <w:r>
        <w:rPr>
          <w:rFonts w:cstheme="minorHAnsi"/>
          <w:sz w:val="24"/>
        </w:rPr>
        <w:t xml:space="preserve">For parents requesting exemption for science or ELPA, enter Code 7. </w:t>
      </w:r>
    </w:p>
    <w:p w14:paraId="4973E251" w14:textId="7091CCA8" w:rsidR="00ED5429" w:rsidRPr="00ED5429" w:rsidRDefault="005A13A6" w:rsidP="002E3FA8">
      <w:pPr>
        <w:pStyle w:val="ListParagraph"/>
        <w:numPr>
          <w:ilvl w:val="0"/>
          <w:numId w:val="14"/>
        </w:numPr>
        <w:rPr>
          <w:rFonts w:cstheme="minorHAnsi"/>
          <w:sz w:val="24"/>
        </w:rPr>
      </w:pPr>
      <w:r>
        <w:rPr>
          <w:rFonts w:cstheme="minorHAnsi"/>
          <w:sz w:val="24"/>
        </w:rPr>
        <w:t>For student refusal or absence</w:t>
      </w:r>
      <w:r w:rsidR="009608EB">
        <w:rPr>
          <w:rFonts w:cstheme="minorHAnsi"/>
          <w:sz w:val="24"/>
        </w:rPr>
        <w:t>, enter Code 1</w:t>
      </w:r>
      <w:r>
        <w:rPr>
          <w:rFonts w:cstheme="minorHAnsi"/>
          <w:sz w:val="24"/>
        </w:rPr>
        <w:t xml:space="preserve"> </w:t>
      </w:r>
      <w:r w:rsidR="006A3E72">
        <w:rPr>
          <w:rFonts w:cstheme="minorHAnsi"/>
          <w:sz w:val="24"/>
        </w:rPr>
        <w:t>or written exemption request (for</w:t>
      </w:r>
      <w:r w:rsidR="00D87FA9">
        <w:rPr>
          <w:rFonts w:cstheme="minorHAnsi"/>
          <w:sz w:val="24"/>
        </w:rPr>
        <w:t xml:space="preserve"> science</w:t>
      </w:r>
      <w:r w:rsidR="006A3E72">
        <w:rPr>
          <w:rFonts w:cstheme="minorHAnsi"/>
          <w:sz w:val="24"/>
        </w:rPr>
        <w:t>)</w:t>
      </w:r>
    </w:p>
    <w:p w14:paraId="7DBE2439" w14:textId="77777777" w:rsidR="00ED5429" w:rsidRPr="00ED5429" w:rsidRDefault="00ED5429" w:rsidP="00ED5429">
      <w:pPr>
        <w:pStyle w:val="ListParagraph"/>
        <w:rPr>
          <w:rFonts w:cstheme="minorHAnsi"/>
          <w:sz w:val="24"/>
        </w:rPr>
      </w:pPr>
    </w:p>
    <w:p w14:paraId="0280A701" w14:textId="77777777" w:rsidR="00091423" w:rsidRPr="00ED5429" w:rsidRDefault="00ED5429" w:rsidP="007D70E6">
      <w:pPr>
        <w:pStyle w:val="ListParagraph"/>
        <w:numPr>
          <w:ilvl w:val="0"/>
          <w:numId w:val="5"/>
        </w:numPr>
        <w:rPr>
          <w:rFonts w:cstheme="minorHAnsi"/>
          <w:sz w:val="24"/>
        </w:rPr>
      </w:pPr>
      <w:r w:rsidRPr="00215063">
        <w:rPr>
          <w:rFonts w:eastAsia="Times New Roman" w:cstheme="minorHAnsi"/>
          <w:b/>
          <w:sz w:val="24"/>
        </w:rPr>
        <w:t>Q:</w:t>
      </w:r>
      <w:r>
        <w:rPr>
          <w:rFonts w:eastAsia="Times New Roman" w:cstheme="minorHAnsi"/>
          <w:sz w:val="24"/>
        </w:rPr>
        <w:t xml:space="preserve"> </w:t>
      </w:r>
      <w:r w:rsidR="00091423" w:rsidRPr="007D70E6">
        <w:rPr>
          <w:rFonts w:eastAsia="Times New Roman" w:cstheme="minorHAnsi"/>
          <w:sz w:val="24"/>
        </w:rPr>
        <w:t xml:space="preserve">We will </w:t>
      </w:r>
      <w:r w:rsidR="005F1957">
        <w:rPr>
          <w:rFonts w:eastAsia="Times New Roman" w:cstheme="minorHAnsi"/>
          <w:sz w:val="24"/>
        </w:rPr>
        <w:t>need to send out the 30-day opt-</w:t>
      </w:r>
      <w:r w:rsidR="00091423" w:rsidRPr="007D70E6">
        <w:rPr>
          <w:rFonts w:eastAsia="Times New Roman" w:cstheme="minorHAnsi"/>
          <w:sz w:val="24"/>
        </w:rPr>
        <w:t xml:space="preserve">out letter this week. Is there one available that explains the situation we are </w:t>
      </w:r>
      <w:proofErr w:type="gramStart"/>
      <w:r w:rsidR="00091423" w:rsidRPr="007D70E6">
        <w:rPr>
          <w:rFonts w:eastAsia="Times New Roman" w:cstheme="minorHAnsi"/>
          <w:sz w:val="24"/>
        </w:rPr>
        <w:t>in</w:t>
      </w:r>
      <w:proofErr w:type="gramEnd"/>
      <w:r w:rsidR="00091423" w:rsidRPr="007D70E6">
        <w:rPr>
          <w:rFonts w:eastAsia="Times New Roman" w:cstheme="minorHAnsi"/>
          <w:sz w:val="24"/>
        </w:rPr>
        <w:t>?</w:t>
      </w:r>
    </w:p>
    <w:p w14:paraId="1C93946D" w14:textId="74DC3E2F" w:rsidR="00215063" w:rsidRDefault="00215063" w:rsidP="00215063">
      <w:pPr>
        <w:pStyle w:val="ListParagraph"/>
        <w:rPr>
          <w:rFonts w:cstheme="minorHAnsi"/>
          <w:sz w:val="24"/>
        </w:rPr>
      </w:pPr>
      <w:r w:rsidRPr="00215063">
        <w:rPr>
          <w:rFonts w:cstheme="minorHAnsi"/>
          <w:b/>
          <w:sz w:val="24"/>
        </w:rPr>
        <w:t>A:</w:t>
      </w:r>
      <w:r w:rsidR="004F0D21">
        <w:rPr>
          <w:rFonts w:cstheme="minorHAnsi"/>
          <w:sz w:val="24"/>
        </w:rPr>
        <w:t xml:space="preserve"> Yes. ODE</w:t>
      </w:r>
      <w:r>
        <w:rPr>
          <w:rFonts w:cstheme="minorHAnsi"/>
          <w:sz w:val="24"/>
        </w:rPr>
        <w:t xml:space="preserve"> posted updated versions of all parent opt-out resources</w:t>
      </w:r>
      <w:r w:rsidR="004F0D21">
        <w:rPr>
          <w:rFonts w:cstheme="minorHAnsi"/>
          <w:sz w:val="24"/>
        </w:rPr>
        <w:t xml:space="preserve"> on March 10, 2021</w:t>
      </w:r>
      <w:r>
        <w:rPr>
          <w:rFonts w:cstheme="minorHAnsi"/>
          <w:sz w:val="24"/>
        </w:rPr>
        <w:t xml:space="preserve">, including </w:t>
      </w:r>
      <w:r w:rsidR="006A3E72">
        <w:rPr>
          <w:rFonts w:cstheme="minorHAnsi"/>
          <w:sz w:val="24"/>
        </w:rPr>
        <w:t xml:space="preserve">a new parent communication template for 2021 </w:t>
      </w:r>
      <w:r>
        <w:rPr>
          <w:rFonts w:cstheme="minorHAnsi"/>
          <w:sz w:val="24"/>
        </w:rPr>
        <w:t xml:space="preserve">that explains our shortened </w:t>
      </w:r>
      <w:proofErr w:type="gramStart"/>
      <w:r>
        <w:rPr>
          <w:rFonts w:cstheme="minorHAnsi"/>
          <w:sz w:val="24"/>
        </w:rPr>
        <w:t>test</w:t>
      </w:r>
      <w:proofErr w:type="gramEnd"/>
      <w:r>
        <w:rPr>
          <w:rFonts w:cstheme="minorHAnsi"/>
          <w:sz w:val="24"/>
        </w:rPr>
        <w:t xml:space="preserve"> blueprints and communicates the unique nature of the situation to parents (i.e., the fact that our waiver request has not been resolved yet). These resources are available within the “Forms” section of the Assessment Team’s </w:t>
      </w:r>
      <w:hyperlink r:id="rId5" w:history="1">
        <w:r w:rsidRPr="00215063">
          <w:rPr>
            <w:rStyle w:val="Hyperlink"/>
            <w:rFonts w:cstheme="minorHAnsi"/>
            <w:sz w:val="24"/>
          </w:rPr>
          <w:t>Test Administration webpage</w:t>
        </w:r>
      </w:hyperlink>
      <w:r>
        <w:rPr>
          <w:rFonts w:cstheme="minorHAnsi"/>
          <w:sz w:val="24"/>
        </w:rPr>
        <w:t>.</w:t>
      </w:r>
    </w:p>
    <w:p w14:paraId="64B1E2E1" w14:textId="77777777" w:rsidR="00215063" w:rsidRPr="00215063" w:rsidRDefault="00215063" w:rsidP="00215063">
      <w:pPr>
        <w:pStyle w:val="ListParagraph"/>
        <w:rPr>
          <w:rFonts w:cstheme="minorHAnsi"/>
          <w:sz w:val="24"/>
        </w:rPr>
      </w:pPr>
    </w:p>
    <w:p w14:paraId="1759B4F2" w14:textId="70A95B55" w:rsidR="00091423" w:rsidRPr="00215063" w:rsidRDefault="00215063" w:rsidP="007D70E6">
      <w:pPr>
        <w:pStyle w:val="ListParagraph"/>
        <w:numPr>
          <w:ilvl w:val="0"/>
          <w:numId w:val="5"/>
        </w:numPr>
        <w:rPr>
          <w:rFonts w:cstheme="minorHAnsi"/>
          <w:sz w:val="24"/>
        </w:rPr>
      </w:pPr>
      <w:r w:rsidRPr="00215063">
        <w:rPr>
          <w:rFonts w:eastAsia="Times New Roman" w:cstheme="minorHAnsi"/>
          <w:b/>
          <w:sz w:val="24"/>
        </w:rPr>
        <w:t>Q:</w:t>
      </w:r>
      <w:r>
        <w:rPr>
          <w:rFonts w:eastAsia="Times New Roman" w:cstheme="minorHAnsi"/>
          <w:sz w:val="24"/>
        </w:rPr>
        <w:t xml:space="preserve"> </w:t>
      </w:r>
      <w:r w:rsidR="00091423" w:rsidRPr="007D70E6">
        <w:rPr>
          <w:rFonts w:eastAsia="Times New Roman" w:cstheme="minorHAnsi"/>
          <w:sz w:val="24"/>
        </w:rPr>
        <w:t>So it sounds like the</w:t>
      </w:r>
      <w:r w:rsidR="005F1957">
        <w:rPr>
          <w:rFonts w:eastAsia="Times New Roman" w:cstheme="minorHAnsi"/>
          <w:sz w:val="24"/>
        </w:rPr>
        <w:t xml:space="preserve"> opt-</w:t>
      </w:r>
      <w:r w:rsidR="00091423" w:rsidRPr="007D70E6">
        <w:rPr>
          <w:rFonts w:eastAsia="Times New Roman" w:cstheme="minorHAnsi"/>
          <w:sz w:val="24"/>
        </w:rPr>
        <w:t xml:space="preserve">out form is in the </w:t>
      </w:r>
      <w:r w:rsidR="00995103">
        <w:rPr>
          <w:rFonts w:eastAsia="Times New Roman" w:cstheme="minorHAnsi"/>
          <w:sz w:val="24"/>
        </w:rPr>
        <w:t>process of being changed/updated s</w:t>
      </w:r>
      <w:r w:rsidR="00091423" w:rsidRPr="007D70E6">
        <w:rPr>
          <w:rFonts w:eastAsia="Times New Roman" w:cstheme="minorHAnsi"/>
          <w:sz w:val="24"/>
        </w:rPr>
        <w:t>o that we can sen</w:t>
      </w:r>
      <w:r>
        <w:rPr>
          <w:rFonts w:eastAsia="Times New Roman" w:cstheme="minorHAnsi"/>
          <w:sz w:val="24"/>
        </w:rPr>
        <w:t xml:space="preserve">d it out electronically. </w:t>
      </w:r>
      <w:r w:rsidR="00995103">
        <w:rPr>
          <w:rFonts w:eastAsia="Times New Roman" w:cstheme="minorHAnsi"/>
          <w:sz w:val="24"/>
        </w:rPr>
        <w:t xml:space="preserve">Do </w:t>
      </w:r>
      <w:r w:rsidR="00091423" w:rsidRPr="007D70E6">
        <w:rPr>
          <w:rFonts w:eastAsia="Times New Roman" w:cstheme="minorHAnsi"/>
          <w:sz w:val="24"/>
        </w:rPr>
        <w:t>we need to find a way to collect that data back securely throug</w:t>
      </w:r>
      <w:r>
        <w:rPr>
          <w:rFonts w:eastAsia="Times New Roman" w:cstheme="minorHAnsi"/>
          <w:sz w:val="24"/>
        </w:rPr>
        <w:t>h</w:t>
      </w:r>
      <w:r w:rsidR="00091423" w:rsidRPr="007D70E6">
        <w:rPr>
          <w:rFonts w:eastAsia="Times New Roman" w:cstheme="minorHAnsi"/>
          <w:sz w:val="24"/>
        </w:rPr>
        <w:t xml:space="preserve"> technology?</w:t>
      </w:r>
    </w:p>
    <w:p w14:paraId="677F6E45" w14:textId="77777777" w:rsidR="00215063" w:rsidRDefault="00215063" w:rsidP="00215063">
      <w:pPr>
        <w:pStyle w:val="ListParagraph"/>
        <w:rPr>
          <w:rFonts w:eastAsia="Times New Roman" w:cstheme="minorHAnsi"/>
          <w:sz w:val="24"/>
        </w:rPr>
      </w:pPr>
      <w:r w:rsidRPr="00215063">
        <w:rPr>
          <w:rFonts w:eastAsia="Times New Roman" w:cstheme="minorHAnsi"/>
          <w:b/>
          <w:sz w:val="24"/>
        </w:rPr>
        <w:t>A:</w:t>
      </w:r>
      <w:r>
        <w:rPr>
          <w:rFonts w:eastAsia="Times New Roman" w:cstheme="minorHAnsi"/>
          <w:sz w:val="24"/>
        </w:rPr>
        <w:t xml:space="preserve"> The revised versions of the parent opt-out forms available at the link in Answer #2 </w:t>
      </w:r>
      <w:proofErr w:type="gramStart"/>
      <w:r>
        <w:rPr>
          <w:rFonts w:eastAsia="Times New Roman" w:cstheme="minorHAnsi"/>
          <w:sz w:val="24"/>
        </w:rPr>
        <w:t>can be submitted in hard copy or emailed electronically</w:t>
      </w:r>
      <w:proofErr w:type="gramEnd"/>
      <w:r>
        <w:rPr>
          <w:rFonts w:eastAsia="Times New Roman" w:cstheme="minorHAnsi"/>
          <w:sz w:val="24"/>
        </w:rPr>
        <w:t xml:space="preserve">. </w:t>
      </w:r>
      <w:r w:rsidR="00C12647">
        <w:rPr>
          <w:rFonts w:eastAsia="Times New Roman" w:cstheme="minorHAnsi"/>
          <w:sz w:val="24"/>
        </w:rPr>
        <w:t>Only the student’s name is included, and not with SSID nor DOB.</w:t>
      </w:r>
    </w:p>
    <w:p w14:paraId="1EB63C6A" w14:textId="77777777" w:rsidR="00215063" w:rsidRPr="007D70E6" w:rsidRDefault="00215063" w:rsidP="00215063">
      <w:pPr>
        <w:pStyle w:val="ListParagraph"/>
        <w:rPr>
          <w:rFonts w:cstheme="minorHAnsi"/>
          <w:sz w:val="24"/>
        </w:rPr>
      </w:pPr>
    </w:p>
    <w:p w14:paraId="50385ED6" w14:textId="67B3BD69" w:rsidR="00091423" w:rsidRDefault="00215063" w:rsidP="007D70E6">
      <w:pPr>
        <w:pStyle w:val="ListParagraph"/>
        <w:numPr>
          <w:ilvl w:val="0"/>
          <w:numId w:val="5"/>
        </w:numPr>
        <w:rPr>
          <w:rFonts w:eastAsia="Times New Roman" w:cstheme="minorHAnsi"/>
          <w:sz w:val="24"/>
        </w:rPr>
      </w:pPr>
      <w:r w:rsidRPr="00215063">
        <w:rPr>
          <w:rFonts w:eastAsia="Times New Roman" w:cstheme="minorHAnsi"/>
          <w:b/>
          <w:sz w:val="24"/>
        </w:rPr>
        <w:lastRenderedPageBreak/>
        <w:t>Q:</w:t>
      </w:r>
      <w:r>
        <w:rPr>
          <w:rFonts w:eastAsia="Times New Roman" w:cstheme="minorHAnsi"/>
          <w:sz w:val="24"/>
        </w:rPr>
        <w:t xml:space="preserve"> </w:t>
      </w:r>
      <w:r w:rsidR="00945BF8">
        <w:rPr>
          <w:rFonts w:eastAsia="Times New Roman" w:cstheme="minorHAnsi"/>
          <w:sz w:val="24"/>
        </w:rPr>
        <w:t>Will O</w:t>
      </w:r>
      <w:r w:rsidR="006B3D04">
        <w:rPr>
          <w:rFonts w:eastAsia="Times New Roman" w:cstheme="minorHAnsi"/>
          <w:sz w:val="24"/>
        </w:rPr>
        <w:t>DE be providing more direction</w:t>
      </w:r>
      <w:r w:rsidR="005F1957">
        <w:rPr>
          <w:rFonts w:eastAsia="Times New Roman" w:cstheme="minorHAnsi"/>
          <w:sz w:val="24"/>
        </w:rPr>
        <w:t xml:space="preserve"> for opt-</w:t>
      </w:r>
      <w:r w:rsidR="00091423" w:rsidRPr="007D70E6">
        <w:rPr>
          <w:rFonts w:eastAsia="Times New Roman" w:cstheme="minorHAnsi"/>
          <w:sz w:val="24"/>
        </w:rPr>
        <w:t>in/out</w:t>
      </w:r>
      <w:r w:rsidR="006B3D04">
        <w:rPr>
          <w:rFonts w:eastAsia="Times New Roman" w:cstheme="minorHAnsi"/>
          <w:sz w:val="24"/>
        </w:rPr>
        <w:t>?</w:t>
      </w:r>
      <w:r w:rsidR="00091423" w:rsidRPr="007D70E6">
        <w:rPr>
          <w:rFonts w:eastAsia="Times New Roman" w:cstheme="minorHAnsi"/>
          <w:sz w:val="24"/>
        </w:rPr>
        <w:t xml:space="preserve"> We cannot "advise" families to opt-out, so the language can be tricky.</w:t>
      </w:r>
    </w:p>
    <w:p w14:paraId="38714D31" w14:textId="365A33A6" w:rsidR="00E453A4" w:rsidRPr="009C6663" w:rsidRDefault="00215063" w:rsidP="00E453A4">
      <w:pPr>
        <w:pStyle w:val="ListParagraph"/>
        <w:rPr>
          <w:rFonts w:eastAsia="Times New Roman" w:cstheme="minorHAnsi"/>
          <w:b/>
          <w:sz w:val="24"/>
        </w:rPr>
      </w:pPr>
      <w:r w:rsidRPr="00215063">
        <w:rPr>
          <w:rFonts w:eastAsia="Times New Roman" w:cstheme="minorHAnsi"/>
          <w:b/>
          <w:sz w:val="24"/>
        </w:rPr>
        <w:t xml:space="preserve">A: </w:t>
      </w:r>
      <w:r w:rsidR="009F5AF5" w:rsidRPr="009F5AF5">
        <w:rPr>
          <w:rFonts w:eastAsia="Times New Roman" w:cstheme="minorHAnsi"/>
          <w:sz w:val="24"/>
        </w:rPr>
        <w:t xml:space="preserve">Please see Answer #2 for revised opt-out forms. </w:t>
      </w:r>
      <w:r w:rsidR="00E453A4" w:rsidRPr="00935E1A">
        <w:rPr>
          <w:rFonts w:eastAsia="Times New Roman" w:cstheme="minorHAnsi"/>
          <w:sz w:val="24"/>
        </w:rPr>
        <w:t>The expectation is that all students will test for ELA and mathematics, or pursue parent opt-out procedures. For science, parents who do not want their child to participate woul</w:t>
      </w:r>
      <w:r w:rsidR="00E453A4">
        <w:rPr>
          <w:rFonts w:eastAsia="Times New Roman" w:cstheme="minorHAnsi"/>
          <w:sz w:val="24"/>
        </w:rPr>
        <w:t xml:space="preserve">d follow our exemption process. </w:t>
      </w:r>
      <w:r w:rsidR="00E453A4">
        <w:rPr>
          <w:rFonts w:cstheme="minorHAnsi"/>
          <w:sz w:val="24"/>
        </w:rPr>
        <w:t xml:space="preserve">If parents do not submit opt-out forms, do not request an exemption, and/or do not bring their child in for testing, districts and virtual charter schools </w:t>
      </w:r>
      <w:proofErr w:type="gramStart"/>
      <w:r w:rsidR="00E453A4">
        <w:rPr>
          <w:rFonts w:cstheme="minorHAnsi"/>
          <w:sz w:val="24"/>
        </w:rPr>
        <w:t>would not be expected</w:t>
      </w:r>
      <w:proofErr w:type="gramEnd"/>
      <w:r w:rsidR="00E453A4">
        <w:rPr>
          <w:rFonts w:cstheme="minorHAnsi"/>
          <w:sz w:val="24"/>
        </w:rPr>
        <w:t xml:space="preserve"> to continue communication nor schedule make-up testing for those students. On the other hand, any parent who wants their child tested within the testing window </w:t>
      </w:r>
      <w:proofErr w:type="gramStart"/>
      <w:r w:rsidR="00E453A4">
        <w:rPr>
          <w:rFonts w:cstheme="minorHAnsi"/>
          <w:sz w:val="24"/>
        </w:rPr>
        <w:t>should be accommodated</w:t>
      </w:r>
      <w:proofErr w:type="gramEnd"/>
      <w:r w:rsidR="00E453A4">
        <w:rPr>
          <w:rFonts w:cstheme="minorHAnsi"/>
          <w:sz w:val="24"/>
        </w:rPr>
        <w:t>. Districts and virtual charter schools should not bring any student on to campus or to an “assessment center” exclusively to participate in statewide summative assessments if health and safety conditions do not allow.</w:t>
      </w:r>
    </w:p>
    <w:p w14:paraId="61E72853" w14:textId="77777777" w:rsidR="00215063" w:rsidRPr="007D70E6" w:rsidRDefault="00215063" w:rsidP="00215063">
      <w:pPr>
        <w:pStyle w:val="ListParagraph"/>
        <w:rPr>
          <w:rFonts w:eastAsia="Times New Roman" w:cstheme="minorHAnsi"/>
          <w:sz w:val="24"/>
        </w:rPr>
      </w:pPr>
    </w:p>
    <w:p w14:paraId="7C02DD01" w14:textId="76956A34" w:rsidR="0045679B" w:rsidRDefault="00C12647" w:rsidP="007D70E6">
      <w:pPr>
        <w:pStyle w:val="ListParagraph"/>
        <w:numPr>
          <w:ilvl w:val="0"/>
          <w:numId w:val="5"/>
        </w:numPr>
        <w:rPr>
          <w:rFonts w:eastAsia="Times New Roman" w:cstheme="minorHAnsi"/>
          <w:sz w:val="24"/>
        </w:rPr>
      </w:pPr>
      <w:r w:rsidRPr="00C12647">
        <w:rPr>
          <w:rFonts w:eastAsia="Times New Roman" w:cstheme="minorHAnsi"/>
          <w:b/>
          <w:sz w:val="24"/>
        </w:rPr>
        <w:t>Q:</w:t>
      </w:r>
      <w:r>
        <w:rPr>
          <w:rFonts w:eastAsia="Times New Roman" w:cstheme="minorHAnsi"/>
          <w:sz w:val="24"/>
        </w:rPr>
        <w:t xml:space="preserve"> </w:t>
      </w:r>
      <w:r w:rsidR="0045679B" w:rsidRPr="007D70E6">
        <w:rPr>
          <w:rFonts w:eastAsia="Times New Roman" w:cstheme="minorHAnsi"/>
          <w:sz w:val="24"/>
        </w:rPr>
        <w:t xml:space="preserve">Will the parent opt out form be </w:t>
      </w:r>
      <w:proofErr w:type="gramStart"/>
      <w:r w:rsidR="0045679B" w:rsidRPr="007D70E6">
        <w:rPr>
          <w:rFonts w:eastAsia="Times New Roman" w:cstheme="minorHAnsi"/>
          <w:sz w:val="24"/>
        </w:rPr>
        <w:t>updated?</w:t>
      </w:r>
      <w:proofErr w:type="gramEnd"/>
      <w:r w:rsidR="0045679B" w:rsidRPr="007D70E6">
        <w:rPr>
          <w:rFonts w:eastAsia="Times New Roman" w:cstheme="minorHAnsi"/>
          <w:sz w:val="24"/>
        </w:rPr>
        <w:t xml:space="preserve"> It currently has the testing window as March 4-June 4</w:t>
      </w:r>
      <w:r w:rsidR="006B3D04">
        <w:rPr>
          <w:rFonts w:eastAsia="Times New Roman" w:cstheme="minorHAnsi"/>
          <w:sz w:val="24"/>
        </w:rPr>
        <w:t>.</w:t>
      </w:r>
    </w:p>
    <w:p w14:paraId="14E55BF0" w14:textId="77777777" w:rsidR="00C12647" w:rsidRDefault="00C12647" w:rsidP="00C12647">
      <w:pPr>
        <w:pStyle w:val="ListParagraph"/>
        <w:rPr>
          <w:rFonts w:eastAsia="Times New Roman" w:cstheme="minorHAnsi"/>
          <w:sz w:val="24"/>
        </w:rPr>
      </w:pPr>
      <w:r w:rsidRPr="00C12647">
        <w:rPr>
          <w:rFonts w:eastAsia="Times New Roman" w:cstheme="minorHAnsi"/>
          <w:b/>
          <w:sz w:val="24"/>
        </w:rPr>
        <w:t>A:</w:t>
      </w:r>
      <w:r>
        <w:rPr>
          <w:rFonts w:eastAsia="Times New Roman" w:cstheme="minorHAnsi"/>
          <w:sz w:val="24"/>
        </w:rPr>
        <w:t xml:space="preserve"> Please see Answer #2 above and our apologies </w:t>
      </w:r>
      <w:r w:rsidR="00CF4DC9">
        <w:rPr>
          <w:rFonts w:eastAsia="Times New Roman" w:cstheme="minorHAnsi"/>
          <w:sz w:val="24"/>
        </w:rPr>
        <w:t xml:space="preserve">that this </w:t>
      </w:r>
      <w:proofErr w:type="gramStart"/>
      <w:r w:rsidR="00CF4DC9">
        <w:rPr>
          <w:rFonts w:eastAsia="Times New Roman" w:cstheme="minorHAnsi"/>
          <w:sz w:val="24"/>
        </w:rPr>
        <w:t>was not edited</w:t>
      </w:r>
      <w:proofErr w:type="gramEnd"/>
      <w:r w:rsidR="00CF4DC9">
        <w:rPr>
          <w:rFonts w:eastAsia="Times New Roman" w:cstheme="minorHAnsi"/>
          <w:sz w:val="24"/>
        </w:rPr>
        <w:t xml:space="preserve"> earlier</w:t>
      </w:r>
      <w:r>
        <w:rPr>
          <w:rFonts w:eastAsia="Times New Roman" w:cstheme="minorHAnsi"/>
          <w:sz w:val="24"/>
        </w:rPr>
        <w:t xml:space="preserve">. </w:t>
      </w:r>
    </w:p>
    <w:p w14:paraId="3E04C14E" w14:textId="77777777" w:rsidR="00A623A4" w:rsidRPr="007D70E6" w:rsidRDefault="00A623A4" w:rsidP="00A623A4">
      <w:pPr>
        <w:pStyle w:val="ListParagraph"/>
        <w:rPr>
          <w:rFonts w:eastAsia="Times New Roman" w:cstheme="minorHAnsi"/>
          <w:sz w:val="24"/>
        </w:rPr>
      </w:pPr>
    </w:p>
    <w:p w14:paraId="5778B33D" w14:textId="77777777" w:rsidR="00091423" w:rsidRDefault="00A623A4" w:rsidP="007D70E6">
      <w:pPr>
        <w:pStyle w:val="ListParagraph"/>
        <w:numPr>
          <w:ilvl w:val="0"/>
          <w:numId w:val="5"/>
        </w:numPr>
        <w:rPr>
          <w:rFonts w:eastAsia="Times New Roman" w:cstheme="minorHAnsi"/>
          <w:sz w:val="24"/>
        </w:rPr>
      </w:pPr>
      <w:r w:rsidRPr="00A623A4">
        <w:rPr>
          <w:rFonts w:eastAsia="Times New Roman" w:cstheme="minorHAnsi"/>
          <w:b/>
          <w:sz w:val="24"/>
        </w:rPr>
        <w:t>Q:</w:t>
      </w:r>
      <w:r>
        <w:rPr>
          <w:rFonts w:eastAsia="Times New Roman" w:cstheme="minorHAnsi"/>
          <w:sz w:val="24"/>
        </w:rPr>
        <w:t xml:space="preserve"> </w:t>
      </w:r>
      <w:r w:rsidR="00CF4DC9">
        <w:rPr>
          <w:rFonts w:eastAsia="Times New Roman" w:cstheme="minorHAnsi"/>
          <w:sz w:val="24"/>
        </w:rPr>
        <w:t>Can we create our own G</w:t>
      </w:r>
      <w:r w:rsidR="0045679B" w:rsidRPr="007D70E6">
        <w:rPr>
          <w:rFonts w:eastAsia="Times New Roman" w:cstheme="minorHAnsi"/>
          <w:sz w:val="24"/>
        </w:rPr>
        <w:t xml:space="preserve">oogle form for opt out so we have it available on Friday? </w:t>
      </w:r>
      <w:proofErr w:type="gramStart"/>
      <w:r w:rsidR="0045679B" w:rsidRPr="007D70E6">
        <w:rPr>
          <w:rFonts w:eastAsia="Times New Roman" w:cstheme="minorHAnsi"/>
          <w:sz w:val="24"/>
        </w:rPr>
        <w:t>Or</w:t>
      </w:r>
      <w:proofErr w:type="gramEnd"/>
      <w:r w:rsidR="0045679B" w:rsidRPr="007D70E6">
        <w:rPr>
          <w:rFonts w:eastAsia="Times New Roman" w:cstheme="minorHAnsi"/>
          <w:sz w:val="24"/>
        </w:rPr>
        <w:t xml:space="preserve"> do we need to wait until we get an electronic form from ODE</w:t>
      </w:r>
      <w:r>
        <w:rPr>
          <w:rFonts w:eastAsia="Times New Roman" w:cstheme="minorHAnsi"/>
          <w:sz w:val="24"/>
        </w:rPr>
        <w:t>?</w:t>
      </w:r>
    </w:p>
    <w:p w14:paraId="4C810633" w14:textId="77777777" w:rsidR="00A623A4" w:rsidRDefault="00A623A4" w:rsidP="00A623A4">
      <w:pPr>
        <w:pStyle w:val="ListParagraph"/>
        <w:rPr>
          <w:rFonts w:eastAsia="Times New Roman" w:cstheme="minorHAnsi"/>
          <w:sz w:val="24"/>
        </w:rPr>
      </w:pPr>
      <w:r w:rsidRPr="00A623A4">
        <w:rPr>
          <w:rFonts w:eastAsia="Times New Roman" w:cstheme="minorHAnsi"/>
          <w:b/>
          <w:sz w:val="24"/>
        </w:rPr>
        <w:t>A:</w:t>
      </w:r>
      <w:r>
        <w:rPr>
          <w:rFonts w:eastAsia="Times New Roman" w:cstheme="minorHAnsi"/>
          <w:sz w:val="24"/>
        </w:rPr>
        <w:t xml:space="preserve"> While we appreciate the question and acknowledge that it would be an efficient solution for districts, </w:t>
      </w:r>
      <w:hyperlink r:id="rId6" w:history="1">
        <w:r w:rsidRPr="00A623A4">
          <w:rPr>
            <w:rStyle w:val="Hyperlink"/>
            <w:rFonts w:eastAsia="Times New Roman" w:cstheme="minorHAnsi"/>
            <w:sz w:val="24"/>
          </w:rPr>
          <w:t>ORS 329.479</w:t>
        </w:r>
      </w:hyperlink>
      <w:r>
        <w:rPr>
          <w:rFonts w:eastAsia="Times New Roman" w:cstheme="minorHAnsi"/>
          <w:sz w:val="24"/>
        </w:rPr>
        <w:t xml:space="preserve"> requires districts to use the form developed by ODE.</w:t>
      </w:r>
    </w:p>
    <w:p w14:paraId="0CD7A09B" w14:textId="77777777" w:rsidR="00A623A4" w:rsidRPr="007D70E6" w:rsidRDefault="00A623A4" w:rsidP="00A623A4">
      <w:pPr>
        <w:pStyle w:val="ListParagraph"/>
        <w:rPr>
          <w:rFonts w:eastAsia="Times New Roman" w:cstheme="minorHAnsi"/>
          <w:sz w:val="24"/>
        </w:rPr>
      </w:pPr>
    </w:p>
    <w:p w14:paraId="47391820" w14:textId="77777777" w:rsidR="0045679B" w:rsidRDefault="00C12647" w:rsidP="007D70E6">
      <w:pPr>
        <w:pStyle w:val="ListParagraph"/>
        <w:numPr>
          <w:ilvl w:val="0"/>
          <w:numId w:val="5"/>
        </w:numPr>
        <w:rPr>
          <w:rFonts w:eastAsia="Times New Roman" w:cstheme="minorHAnsi"/>
          <w:sz w:val="24"/>
        </w:rPr>
      </w:pPr>
      <w:r w:rsidRPr="00C12647">
        <w:rPr>
          <w:rFonts w:eastAsia="Times New Roman" w:cstheme="minorHAnsi"/>
          <w:b/>
          <w:sz w:val="24"/>
        </w:rPr>
        <w:t>Q:</w:t>
      </w:r>
      <w:r>
        <w:rPr>
          <w:rFonts w:eastAsia="Times New Roman" w:cstheme="minorHAnsi"/>
          <w:sz w:val="24"/>
        </w:rPr>
        <w:t xml:space="preserve"> </w:t>
      </w:r>
      <w:r w:rsidR="005F1957">
        <w:rPr>
          <w:rFonts w:eastAsia="Times New Roman" w:cstheme="minorHAnsi"/>
          <w:sz w:val="24"/>
        </w:rPr>
        <w:t>Is there a copy of the opt-</w:t>
      </w:r>
      <w:r w:rsidR="0045679B" w:rsidRPr="007D70E6">
        <w:rPr>
          <w:rFonts w:eastAsia="Times New Roman" w:cstheme="minorHAnsi"/>
          <w:sz w:val="24"/>
        </w:rPr>
        <w:t>out Form in Spanish?</w:t>
      </w:r>
    </w:p>
    <w:p w14:paraId="745F57D7" w14:textId="77777777" w:rsidR="00C12647" w:rsidRDefault="00C12647" w:rsidP="00C12647">
      <w:pPr>
        <w:pStyle w:val="ListParagraph"/>
        <w:rPr>
          <w:rFonts w:eastAsia="Times New Roman" w:cstheme="minorHAnsi"/>
          <w:sz w:val="24"/>
        </w:rPr>
      </w:pPr>
      <w:r w:rsidRPr="00C12647">
        <w:rPr>
          <w:rFonts w:eastAsia="Times New Roman" w:cstheme="minorHAnsi"/>
          <w:b/>
          <w:sz w:val="24"/>
        </w:rPr>
        <w:t>A:</w:t>
      </w:r>
      <w:r>
        <w:rPr>
          <w:rFonts w:eastAsia="Times New Roman" w:cstheme="minorHAnsi"/>
          <w:sz w:val="24"/>
        </w:rPr>
        <w:t xml:space="preserve"> Yes, all of the forms </w:t>
      </w:r>
      <w:proofErr w:type="gramStart"/>
      <w:r>
        <w:rPr>
          <w:rFonts w:eastAsia="Times New Roman" w:cstheme="minorHAnsi"/>
          <w:sz w:val="24"/>
        </w:rPr>
        <w:t>are made</w:t>
      </w:r>
      <w:proofErr w:type="gramEnd"/>
      <w:r>
        <w:rPr>
          <w:rFonts w:eastAsia="Times New Roman" w:cstheme="minorHAnsi"/>
          <w:sz w:val="24"/>
        </w:rPr>
        <w:t xml:space="preserve"> available in English and Spanish. See Answer #2 above to access those materials.</w:t>
      </w:r>
    </w:p>
    <w:p w14:paraId="08B9D99B" w14:textId="77777777" w:rsidR="00C12647" w:rsidRPr="007D70E6" w:rsidRDefault="00C12647" w:rsidP="00C12647">
      <w:pPr>
        <w:pStyle w:val="ListParagraph"/>
        <w:rPr>
          <w:rFonts w:eastAsia="Times New Roman" w:cstheme="minorHAnsi"/>
          <w:sz w:val="24"/>
        </w:rPr>
      </w:pPr>
    </w:p>
    <w:p w14:paraId="5CDDC495" w14:textId="6EB8248F" w:rsidR="0045679B" w:rsidRDefault="00C12647" w:rsidP="007D70E6">
      <w:pPr>
        <w:pStyle w:val="ListParagraph"/>
        <w:numPr>
          <w:ilvl w:val="0"/>
          <w:numId w:val="5"/>
        </w:numPr>
        <w:rPr>
          <w:rFonts w:eastAsia="Times New Roman" w:cstheme="minorHAnsi"/>
          <w:sz w:val="24"/>
        </w:rPr>
      </w:pPr>
      <w:r w:rsidRPr="00C12647">
        <w:rPr>
          <w:rFonts w:eastAsia="Times New Roman" w:cstheme="minorHAnsi"/>
          <w:b/>
          <w:sz w:val="24"/>
        </w:rPr>
        <w:t>Q:</w:t>
      </w:r>
      <w:r>
        <w:rPr>
          <w:rFonts w:eastAsia="Times New Roman" w:cstheme="minorHAnsi"/>
          <w:sz w:val="24"/>
        </w:rPr>
        <w:t xml:space="preserve"> </w:t>
      </w:r>
      <w:r w:rsidR="00995103">
        <w:rPr>
          <w:rFonts w:eastAsia="Times New Roman" w:cstheme="minorHAnsi"/>
          <w:sz w:val="24"/>
        </w:rPr>
        <w:t>Due to</w:t>
      </w:r>
      <w:r w:rsidR="00995103" w:rsidRPr="007D70E6">
        <w:rPr>
          <w:rFonts w:eastAsia="Times New Roman" w:cstheme="minorHAnsi"/>
          <w:sz w:val="24"/>
        </w:rPr>
        <w:t xml:space="preserve"> </w:t>
      </w:r>
      <w:r w:rsidR="0045679B" w:rsidRPr="007D70E6">
        <w:rPr>
          <w:rFonts w:eastAsia="Times New Roman" w:cstheme="minorHAnsi"/>
          <w:sz w:val="24"/>
        </w:rPr>
        <w:t>hea</w:t>
      </w:r>
      <w:r w:rsidR="005F1957">
        <w:rPr>
          <w:rFonts w:eastAsia="Times New Roman" w:cstheme="minorHAnsi"/>
          <w:sz w:val="24"/>
        </w:rPr>
        <w:t>lth and safety issues</w:t>
      </w:r>
      <w:r w:rsidR="00995103">
        <w:rPr>
          <w:rFonts w:eastAsia="Times New Roman" w:cstheme="minorHAnsi"/>
          <w:sz w:val="24"/>
        </w:rPr>
        <w:t>, will testing</w:t>
      </w:r>
      <w:r w:rsidR="005F1957">
        <w:rPr>
          <w:rFonts w:eastAsia="Times New Roman" w:cstheme="minorHAnsi"/>
          <w:sz w:val="24"/>
        </w:rPr>
        <w:t xml:space="preserve"> be an opt-out or opt-</w:t>
      </w:r>
      <w:r w:rsidR="0045679B" w:rsidRPr="007D70E6">
        <w:rPr>
          <w:rFonts w:eastAsia="Times New Roman" w:cstheme="minorHAnsi"/>
          <w:sz w:val="24"/>
        </w:rPr>
        <w:t>in for parents?</w:t>
      </w:r>
    </w:p>
    <w:p w14:paraId="42CB6796" w14:textId="679ADB11" w:rsidR="00C12647" w:rsidRDefault="00C12647" w:rsidP="00C12647">
      <w:pPr>
        <w:pStyle w:val="ListParagraph"/>
        <w:rPr>
          <w:rFonts w:eastAsia="Times New Roman" w:cstheme="minorHAnsi"/>
          <w:sz w:val="24"/>
        </w:rPr>
      </w:pPr>
      <w:r w:rsidRPr="00C12647">
        <w:rPr>
          <w:rFonts w:eastAsia="Times New Roman" w:cstheme="minorHAnsi"/>
          <w:b/>
          <w:sz w:val="24"/>
        </w:rPr>
        <w:t>A:</w:t>
      </w:r>
      <w:r>
        <w:rPr>
          <w:rFonts w:eastAsia="Times New Roman" w:cstheme="minorHAnsi"/>
          <w:sz w:val="24"/>
        </w:rPr>
        <w:t xml:space="preserve"> </w:t>
      </w:r>
      <w:r w:rsidR="00E453A4">
        <w:rPr>
          <w:rFonts w:eastAsia="Times New Roman" w:cstheme="minorHAnsi"/>
          <w:sz w:val="24"/>
        </w:rPr>
        <w:t>Please see Answer #4</w:t>
      </w:r>
      <w:r w:rsidR="00315261">
        <w:rPr>
          <w:rFonts w:eastAsia="Times New Roman" w:cstheme="minorHAnsi"/>
          <w:sz w:val="24"/>
        </w:rPr>
        <w:t>.</w:t>
      </w:r>
    </w:p>
    <w:p w14:paraId="1051CF12" w14:textId="77777777" w:rsidR="00C12647" w:rsidRPr="007D70E6" w:rsidRDefault="00C12647" w:rsidP="00C12647">
      <w:pPr>
        <w:pStyle w:val="ListParagraph"/>
        <w:rPr>
          <w:rFonts w:eastAsia="Times New Roman" w:cstheme="minorHAnsi"/>
          <w:sz w:val="24"/>
        </w:rPr>
      </w:pPr>
    </w:p>
    <w:p w14:paraId="2D819665" w14:textId="0AEF9E12" w:rsidR="0045679B" w:rsidRDefault="009C6663" w:rsidP="007D70E6">
      <w:pPr>
        <w:pStyle w:val="ListParagraph"/>
        <w:numPr>
          <w:ilvl w:val="0"/>
          <w:numId w:val="5"/>
        </w:numPr>
        <w:rPr>
          <w:rFonts w:eastAsia="Times New Roman" w:cstheme="minorHAnsi"/>
          <w:sz w:val="24"/>
        </w:rPr>
      </w:pPr>
      <w:r w:rsidRPr="009C6663">
        <w:rPr>
          <w:rFonts w:eastAsia="Times New Roman" w:cstheme="minorHAnsi"/>
          <w:b/>
          <w:sz w:val="24"/>
        </w:rPr>
        <w:t>Q:</w:t>
      </w:r>
      <w:r>
        <w:rPr>
          <w:rFonts w:eastAsia="Times New Roman" w:cstheme="minorHAnsi"/>
          <w:sz w:val="24"/>
        </w:rPr>
        <w:t xml:space="preserve"> </w:t>
      </w:r>
      <w:r w:rsidR="0045679B" w:rsidRPr="007D70E6">
        <w:rPr>
          <w:rFonts w:eastAsia="Times New Roman" w:cstheme="minorHAnsi"/>
          <w:sz w:val="24"/>
        </w:rPr>
        <w:t>Are we assuming that a</w:t>
      </w:r>
      <w:r w:rsidR="005F1957">
        <w:rPr>
          <w:rFonts w:eastAsia="Times New Roman" w:cstheme="minorHAnsi"/>
          <w:sz w:val="24"/>
        </w:rPr>
        <w:t xml:space="preserve">ll kids will test </w:t>
      </w:r>
      <w:proofErr w:type="gramStart"/>
      <w:r w:rsidR="005F1957">
        <w:rPr>
          <w:rFonts w:eastAsia="Times New Roman" w:cstheme="minorHAnsi"/>
          <w:sz w:val="24"/>
        </w:rPr>
        <w:t xml:space="preserve">unless opting </w:t>
      </w:r>
      <w:r w:rsidR="0045679B" w:rsidRPr="007D70E6">
        <w:rPr>
          <w:rFonts w:eastAsia="Times New Roman" w:cstheme="minorHAnsi"/>
          <w:sz w:val="24"/>
        </w:rPr>
        <w:t>out or that parents will need to opt their kids in for testing</w:t>
      </w:r>
      <w:r w:rsidR="00995103">
        <w:rPr>
          <w:rFonts w:eastAsia="Times New Roman" w:cstheme="minorHAnsi"/>
          <w:sz w:val="24"/>
        </w:rPr>
        <w:t>,</w:t>
      </w:r>
      <w:r w:rsidR="0045679B" w:rsidRPr="007D70E6">
        <w:rPr>
          <w:rFonts w:eastAsia="Times New Roman" w:cstheme="minorHAnsi"/>
          <w:sz w:val="24"/>
        </w:rPr>
        <w:t xml:space="preserve"> similar to the ELPA</w:t>
      </w:r>
      <w:proofErr w:type="gramEnd"/>
      <w:r w:rsidR="0045679B" w:rsidRPr="007D70E6">
        <w:rPr>
          <w:rFonts w:eastAsia="Times New Roman" w:cstheme="minorHAnsi"/>
          <w:sz w:val="24"/>
        </w:rPr>
        <w:t>?</w:t>
      </w:r>
    </w:p>
    <w:p w14:paraId="4BDD374E" w14:textId="64154C04" w:rsidR="00E453A4" w:rsidRDefault="009C6663" w:rsidP="00E453A4">
      <w:pPr>
        <w:pStyle w:val="ListParagraph"/>
        <w:rPr>
          <w:rFonts w:eastAsia="Times New Roman" w:cstheme="minorHAnsi"/>
          <w:sz w:val="24"/>
        </w:rPr>
      </w:pPr>
      <w:r w:rsidRPr="009C6663">
        <w:rPr>
          <w:rFonts w:eastAsia="Times New Roman" w:cstheme="minorHAnsi"/>
          <w:b/>
          <w:sz w:val="24"/>
        </w:rPr>
        <w:t xml:space="preserve">A: </w:t>
      </w:r>
      <w:r w:rsidR="00E453A4">
        <w:rPr>
          <w:rFonts w:eastAsia="Times New Roman" w:cstheme="minorHAnsi"/>
          <w:sz w:val="24"/>
        </w:rPr>
        <w:t xml:space="preserve">Please see Answer #4. </w:t>
      </w:r>
      <w:r w:rsidR="00E453A4" w:rsidRPr="00935E1A">
        <w:rPr>
          <w:rFonts w:eastAsia="Times New Roman" w:cstheme="minorHAnsi"/>
          <w:sz w:val="24"/>
        </w:rPr>
        <w:t>The ELPA test window and situation re</w:t>
      </w:r>
      <w:r w:rsidR="00E453A4">
        <w:rPr>
          <w:rFonts w:eastAsia="Times New Roman" w:cstheme="minorHAnsi"/>
          <w:sz w:val="24"/>
        </w:rPr>
        <w:t>q</w:t>
      </w:r>
      <w:r w:rsidR="00E453A4" w:rsidRPr="00935E1A">
        <w:rPr>
          <w:rFonts w:eastAsia="Times New Roman" w:cstheme="minorHAnsi"/>
          <w:sz w:val="24"/>
        </w:rPr>
        <w:t>u</w:t>
      </w:r>
      <w:r w:rsidR="00E453A4">
        <w:rPr>
          <w:rFonts w:eastAsia="Times New Roman" w:cstheme="minorHAnsi"/>
          <w:sz w:val="24"/>
        </w:rPr>
        <w:t>i</w:t>
      </w:r>
      <w:r w:rsidR="00E453A4" w:rsidRPr="00935E1A">
        <w:rPr>
          <w:rFonts w:eastAsia="Times New Roman" w:cstheme="minorHAnsi"/>
          <w:sz w:val="24"/>
        </w:rPr>
        <w:t xml:space="preserve">red a different response. </w:t>
      </w:r>
      <w:r w:rsidR="00E453A4">
        <w:rPr>
          <w:rFonts w:eastAsia="Times New Roman" w:cstheme="minorHAnsi"/>
          <w:sz w:val="24"/>
        </w:rPr>
        <w:t>The Governor’s announcement that schools will be returning to hybrid or in-person models by the week of March 29 for Grades K-5 and by April 19 for Grades 6-12 opens up additional on-site opportunities for summative assessment.</w:t>
      </w:r>
    </w:p>
    <w:p w14:paraId="68E92AD7" w14:textId="77777777" w:rsidR="009C6663" w:rsidRPr="007D70E6" w:rsidRDefault="009C6663" w:rsidP="009C6663">
      <w:pPr>
        <w:pStyle w:val="ListParagraph"/>
        <w:rPr>
          <w:rFonts w:eastAsia="Times New Roman" w:cstheme="minorHAnsi"/>
          <w:sz w:val="24"/>
        </w:rPr>
      </w:pPr>
    </w:p>
    <w:p w14:paraId="541D6195" w14:textId="58232514" w:rsidR="0045679B" w:rsidRDefault="009C6663" w:rsidP="007D70E6">
      <w:pPr>
        <w:pStyle w:val="ListParagraph"/>
        <w:numPr>
          <w:ilvl w:val="0"/>
          <w:numId w:val="5"/>
        </w:numPr>
        <w:rPr>
          <w:rFonts w:eastAsia="Times New Roman" w:cstheme="minorHAnsi"/>
          <w:sz w:val="24"/>
        </w:rPr>
      </w:pPr>
      <w:r w:rsidRPr="009C6663">
        <w:rPr>
          <w:rFonts w:eastAsia="Times New Roman" w:cstheme="minorHAnsi"/>
          <w:b/>
          <w:sz w:val="24"/>
        </w:rPr>
        <w:t>Q:</w:t>
      </w:r>
      <w:r>
        <w:rPr>
          <w:rFonts w:eastAsia="Times New Roman" w:cstheme="minorHAnsi"/>
          <w:sz w:val="24"/>
        </w:rPr>
        <w:t xml:space="preserve"> Could</w:t>
      </w:r>
      <w:r w:rsidR="005F1957">
        <w:rPr>
          <w:rFonts w:eastAsia="Times New Roman" w:cstheme="minorHAnsi"/>
          <w:sz w:val="24"/>
        </w:rPr>
        <w:t xml:space="preserve"> the opt-</w:t>
      </w:r>
      <w:r w:rsidR="0045679B" w:rsidRPr="007D70E6">
        <w:rPr>
          <w:rFonts w:eastAsia="Times New Roman" w:cstheme="minorHAnsi"/>
          <w:sz w:val="24"/>
        </w:rPr>
        <w:t>out letter include Science? Parents are consistently unclear about writing a letter besides submitt</w:t>
      </w:r>
      <w:r w:rsidR="005F1957">
        <w:rPr>
          <w:rFonts w:eastAsia="Times New Roman" w:cstheme="minorHAnsi"/>
          <w:sz w:val="24"/>
        </w:rPr>
        <w:t>ing the-</w:t>
      </w:r>
      <w:r w:rsidR="0045679B" w:rsidRPr="007D70E6">
        <w:rPr>
          <w:rFonts w:eastAsia="Times New Roman" w:cstheme="minorHAnsi"/>
          <w:sz w:val="24"/>
        </w:rPr>
        <w:t>opt ou</w:t>
      </w:r>
      <w:r w:rsidR="005B0B9A">
        <w:rPr>
          <w:rFonts w:eastAsia="Times New Roman" w:cstheme="minorHAnsi"/>
          <w:sz w:val="24"/>
        </w:rPr>
        <w:t>t</w:t>
      </w:r>
      <w:r w:rsidR="0045679B" w:rsidRPr="007D70E6">
        <w:rPr>
          <w:rFonts w:eastAsia="Times New Roman" w:cstheme="minorHAnsi"/>
          <w:sz w:val="24"/>
        </w:rPr>
        <w:t xml:space="preserve"> letter for ELA/Math.</w:t>
      </w:r>
    </w:p>
    <w:p w14:paraId="0635650D" w14:textId="77777777" w:rsidR="009C6663" w:rsidRDefault="009C6663" w:rsidP="009C6663">
      <w:pPr>
        <w:pStyle w:val="ListParagraph"/>
        <w:rPr>
          <w:rFonts w:eastAsia="Times New Roman" w:cstheme="minorHAnsi"/>
          <w:sz w:val="24"/>
        </w:rPr>
      </w:pPr>
      <w:r w:rsidRPr="009C6663">
        <w:rPr>
          <w:rFonts w:eastAsia="Times New Roman" w:cstheme="minorHAnsi"/>
          <w:b/>
          <w:sz w:val="24"/>
        </w:rPr>
        <w:t xml:space="preserve">A: </w:t>
      </w:r>
      <w:r>
        <w:rPr>
          <w:rFonts w:eastAsia="Times New Roman" w:cstheme="minorHAnsi"/>
          <w:sz w:val="24"/>
        </w:rPr>
        <w:t xml:space="preserve">Science is subject to a separate process, as is the ELPA, called </w:t>
      </w:r>
      <w:r w:rsidR="00CF4DC9">
        <w:rPr>
          <w:rFonts w:eastAsia="Times New Roman" w:cstheme="minorHAnsi"/>
          <w:sz w:val="24"/>
        </w:rPr>
        <w:t xml:space="preserve">parent </w:t>
      </w:r>
      <w:r>
        <w:rPr>
          <w:rFonts w:eastAsia="Times New Roman" w:cstheme="minorHAnsi"/>
          <w:sz w:val="24"/>
        </w:rPr>
        <w:t xml:space="preserve">exemption. It </w:t>
      </w:r>
      <w:proofErr w:type="gramStart"/>
      <w:r>
        <w:rPr>
          <w:rFonts w:eastAsia="Times New Roman" w:cstheme="minorHAnsi"/>
          <w:sz w:val="24"/>
        </w:rPr>
        <w:t>cannot be combined</w:t>
      </w:r>
      <w:proofErr w:type="gramEnd"/>
      <w:r>
        <w:rPr>
          <w:rFonts w:eastAsia="Times New Roman" w:cstheme="minorHAnsi"/>
          <w:sz w:val="24"/>
        </w:rPr>
        <w:t xml:space="preserve"> with ELA and math. There is a bill </w:t>
      </w:r>
      <w:proofErr w:type="gramStart"/>
      <w:r>
        <w:rPr>
          <w:rFonts w:eastAsia="Times New Roman" w:cstheme="minorHAnsi"/>
          <w:sz w:val="24"/>
        </w:rPr>
        <w:t>being considered</w:t>
      </w:r>
      <w:proofErr w:type="gramEnd"/>
      <w:r>
        <w:rPr>
          <w:rFonts w:eastAsia="Times New Roman" w:cstheme="minorHAnsi"/>
          <w:sz w:val="24"/>
        </w:rPr>
        <w:t xml:space="preserve"> at the legislature that would combine all opt-out processes, which we will communicate with </w:t>
      </w:r>
      <w:r>
        <w:rPr>
          <w:rFonts w:eastAsia="Times New Roman" w:cstheme="minorHAnsi"/>
          <w:sz w:val="24"/>
        </w:rPr>
        <w:lastRenderedPageBreak/>
        <w:t>you all about if it passes.</w:t>
      </w:r>
      <w:r w:rsidR="00CF4DC9">
        <w:rPr>
          <w:rFonts w:eastAsia="Times New Roman" w:cstheme="minorHAnsi"/>
          <w:sz w:val="24"/>
        </w:rPr>
        <w:t xml:space="preserve"> It is not likely to be in place this spring as a regulatory requirement.</w:t>
      </w:r>
    </w:p>
    <w:p w14:paraId="497267FB" w14:textId="77777777" w:rsidR="009C6663" w:rsidRPr="009C6663" w:rsidRDefault="009C6663" w:rsidP="009C6663">
      <w:pPr>
        <w:pStyle w:val="ListParagraph"/>
        <w:rPr>
          <w:rFonts w:eastAsia="Times New Roman" w:cstheme="minorHAnsi"/>
          <w:sz w:val="24"/>
        </w:rPr>
      </w:pPr>
    </w:p>
    <w:p w14:paraId="450BF43B" w14:textId="77777777" w:rsidR="0045679B" w:rsidRDefault="009C6663" w:rsidP="007D70E6">
      <w:pPr>
        <w:pStyle w:val="ListParagraph"/>
        <w:numPr>
          <w:ilvl w:val="0"/>
          <w:numId w:val="5"/>
        </w:numPr>
        <w:rPr>
          <w:rFonts w:eastAsia="Times New Roman" w:cstheme="minorHAnsi"/>
          <w:sz w:val="24"/>
        </w:rPr>
      </w:pPr>
      <w:r w:rsidRPr="009C6663">
        <w:rPr>
          <w:rFonts w:eastAsia="Times New Roman" w:cstheme="minorHAnsi"/>
          <w:b/>
          <w:sz w:val="24"/>
        </w:rPr>
        <w:t>Q:</w:t>
      </w:r>
      <w:r>
        <w:rPr>
          <w:rFonts w:eastAsia="Times New Roman" w:cstheme="minorHAnsi"/>
          <w:sz w:val="24"/>
        </w:rPr>
        <w:t xml:space="preserve"> </w:t>
      </w:r>
      <w:r w:rsidR="0045679B" w:rsidRPr="007D70E6">
        <w:rPr>
          <w:rFonts w:eastAsia="Times New Roman" w:cstheme="minorHAnsi"/>
          <w:sz w:val="24"/>
        </w:rPr>
        <w:t xml:space="preserve">Is there a problem if </w:t>
      </w:r>
      <w:proofErr w:type="gramStart"/>
      <w:r w:rsidR="0045679B" w:rsidRPr="007D70E6">
        <w:rPr>
          <w:rFonts w:eastAsia="Times New Roman" w:cstheme="minorHAnsi"/>
          <w:sz w:val="24"/>
        </w:rPr>
        <w:t>we've</w:t>
      </w:r>
      <w:proofErr w:type="gramEnd"/>
      <w:r w:rsidR="0045679B" w:rsidRPr="007D70E6">
        <w:rPr>
          <w:rFonts w:eastAsia="Times New Roman" w:cstheme="minorHAnsi"/>
          <w:sz w:val="24"/>
        </w:rPr>
        <w:t xml:space="preserve"> already sent out the opt-out forms</w:t>
      </w:r>
      <w:r>
        <w:rPr>
          <w:rFonts w:eastAsia="Times New Roman" w:cstheme="minorHAnsi"/>
          <w:sz w:val="24"/>
        </w:rPr>
        <w:t>?</w:t>
      </w:r>
    </w:p>
    <w:p w14:paraId="76A5526C" w14:textId="77777777" w:rsidR="009C6663" w:rsidRDefault="009C6663" w:rsidP="009C6663">
      <w:pPr>
        <w:pStyle w:val="ListParagraph"/>
        <w:rPr>
          <w:rFonts w:eastAsia="Times New Roman" w:cstheme="minorHAnsi"/>
          <w:sz w:val="24"/>
        </w:rPr>
      </w:pPr>
      <w:r w:rsidRPr="009C6663">
        <w:rPr>
          <w:rFonts w:eastAsia="Times New Roman" w:cstheme="minorHAnsi"/>
          <w:b/>
          <w:sz w:val="24"/>
        </w:rPr>
        <w:t>A:</w:t>
      </w:r>
      <w:r>
        <w:rPr>
          <w:rFonts w:eastAsia="Times New Roman" w:cstheme="minorHAnsi"/>
          <w:sz w:val="24"/>
        </w:rPr>
        <w:t xml:space="preserve"> You have met the procedural requirement. Just be aware that the test window dates have shifted to April 13-June 11, 2021</w:t>
      </w:r>
      <w:r w:rsidR="005F1957">
        <w:rPr>
          <w:rFonts w:eastAsia="Times New Roman" w:cstheme="minorHAnsi"/>
          <w:sz w:val="24"/>
        </w:rPr>
        <w:t>,</w:t>
      </w:r>
      <w:r>
        <w:rPr>
          <w:rFonts w:eastAsia="Times New Roman" w:cstheme="minorHAnsi"/>
          <w:sz w:val="24"/>
        </w:rPr>
        <w:t xml:space="preserve"> and that the updated versions referenced in Answer #2 above include additional clarification related to our waiver context.</w:t>
      </w:r>
    </w:p>
    <w:p w14:paraId="3F57F504" w14:textId="77777777" w:rsidR="009C6663" w:rsidRPr="007D70E6" w:rsidRDefault="009C6663" w:rsidP="009C6663">
      <w:pPr>
        <w:pStyle w:val="ListParagraph"/>
        <w:rPr>
          <w:rFonts w:eastAsia="Times New Roman" w:cstheme="minorHAnsi"/>
          <w:sz w:val="24"/>
        </w:rPr>
      </w:pPr>
    </w:p>
    <w:p w14:paraId="1B71605E" w14:textId="77777777" w:rsidR="007D70E6" w:rsidRDefault="00A623A4" w:rsidP="007D70E6">
      <w:pPr>
        <w:pStyle w:val="ListParagraph"/>
        <w:numPr>
          <w:ilvl w:val="0"/>
          <w:numId w:val="5"/>
        </w:numPr>
        <w:rPr>
          <w:rFonts w:eastAsia="Times New Roman" w:cstheme="minorHAnsi"/>
          <w:sz w:val="24"/>
        </w:rPr>
      </w:pPr>
      <w:r w:rsidRPr="00CF4DC9">
        <w:rPr>
          <w:rFonts w:eastAsia="Times New Roman" w:cstheme="minorHAnsi"/>
          <w:b/>
          <w:sz w:val="24"/>
        </w:rPr>
        <w:t>Q:</w:t>
      </w:r>
      <w:r>
        <w:rPr>
          <w:rFonts w:eastAsia="Times New Roman" w:cstheme="minorHAnsi"/>
          <w:sz w:val="24"/>
        </w:rPr>
        <w:t xml:space="preserve"> </w:t>
      </w:r>
      <w:r w:rsidR="005F1957">
        <w:rPr>
          <w:rFonts w:eastAsia="Times New Roman" w:cstheme="minorHAnsi"/>
          <w:sz w:val="24"/>
        </w:rPr>
        <w:t>Just clarification, does opt-</w:t>
      </w:r>
      <w:r w:rsidR="007D70E6" w:rsidRPr="007D70E6">
        <w:rPr>
          <w:rFonts w:eastAsia="Times New Roman" w:cstheme="minorHAnsi"/>
          <w:sz w:val="24"/>
        </w:rPr>
        <w:t xml:space="preserve">out have to be </w:t>
      </w:r>
      <w:proofErr w:type="gramStart"/>
      <w:r w:rsidR="007D70E6" w:rsidRPr="007D70E6">
        <w:rPr>
          <w:rFonts w:eastAsia="Times New Roman" w:cstheme="minorHAnsi"/>
          <w:sz w:val="24"/>
        </w:rPr>
        <w:t>signed</w:t>
      </w:r>
      <w:proofErr w:type="gramEnd"/>
      <w:r w:rsidR="007D70E6" w:rsidRPr="007D70E6">
        <w:rPr>
          <w:rFonts w:eastAsia="Times New Roman" w:cstheme="minorHAnsi"/>
          <w:sz w:val="24"/>
        </w:rPr>
        <w:t xml:space="preserve"> and turned in by March 12 or just published by then?</w:t>
      </w:r>
    </w:p>
    <w:p w14:paraId="678AB636" w14:textId="2EA6857A" w:rsidR="00A623A4" w:rsidRDefault="00A623A4" w:rsidP="00A623A4">
      <w:pPr>
        <w:pStyle w:val="ListParagraph"/>
        <w:rPr>
          <w:rFonts w:eastAsia="Times New Roman" w:cstheme="minorHAnsi"/>
          <w:sz w:val="24"/>
        </w:rPr>
      </w:pPr>
      <w:r w:rsidRPr="00CF4DC9">
        <w:rPr>
          <w:rFonts w:eastAsia="Times New Roman" w:cstheme="minorHAnsi"/>
          <w:b/>
          <w:sz w:val="24"/>
        </w:rPr>
        <w:t>A:</w:t>
      </w:r>
      <w:r>
        <w:rPr>
          <w:rFonts w:eastAsia="Times New Roman" w:cstheme="minorHAnsi"/>
          <w:sz w:val="24"/>
        </w:rPr>
        <w:t xml:space="preserve"> </w:t>
      </w:r>
      <w:r w:rsidR="005F1957">
        <w:rPr>
          <w:rFonts w:eastAsia="Times New Roman" w:cstheme="minorHAnsi"/>
          <w:sz w:val="24"/>
        </w:rPr>
        <w:t>The parent 30-day opt-</w:t>
      </w:r>
      <w:r w:rsidR="00CF4DC9">
        <w:rPr>
          <w:rFonts w:eastAsia="Times New Roman" w:cstheme="minorHAnsi"/>
          <w:sz w:val="24"/>
        </w:rPr>
        <w:t xml:space="preserve">out notice needs to </w:t>
      </w:r>
      <w:proofErr w:type="gramStart"/>
      <w:r w:rsidR="00CF4DC9">
        <w:rPr>
          <w:rFonts w:eastAsia="Times New Roman" w:cstheme="minorHAnsi"/>
          <w:sz w:val="24"/>
        </w:rPr>
        <w:t xml:space="preserve">be </w:t>
      </w:r>
      <w:r>
        <w:rPr>
          <w:rFonts w:eastAsia="Times New Roman" w:cstheme="minorHAnsi"/>
          <w:sz w:val="24"/>
        </w:rPr>
        <w:t>made</w:t>
      </w:r>
      <w:proofErr w:type="gramEnd"/>
      <w:r>
        <w:rPr>
          <w:rFonts w:eastAsia="Times New Roman" w:cstheme="minorHAnsi"/>
          <w:sz w:val="24"/>
        </w:rPr>
        <w:t xml:space="preserve"> publicly available by Friday, </w:t>
      </w:r>
      <w:r w:rsidR="00CF4DC9">
        <w:rPr>
          <w:rFonts w:eastAsia="Times New Roman" w:cstheme="minorHAnsi"/>
          <w:sz w:val="24"/>
        </w:rPr>
        <w:t>March 12, 2021</w:t>
      </w:r>
      <w:r w:rsidR="005F1957">
        <w:rPr>
          <w:rFonts w:eastAsia="Times New Roman" w:cstheme="minorHAnsi"/>
          <w:sz w:val="24"/>
        </w:rPr>
        <w:t>,</w:t>
      </w:r>
      <w:r w:rsidR="00CF4DC9">
        <w:rPr>
          <w:rFonts w:eastAsia="Times New Roman" w:cstheme="minorHAnsi"/>
          <w:sz w:val="24"/>
        </w:rPr>
        <w:t xml:space="preserve"> using your typical communication channels. It does not need to </w:t>
      </w:r>
      <w:proofErr w:type="gramStart"/>
      <w:r w:rsidR="00CF4DC9">
        <w:rPr>
          <w:rFonts w:eastAsia="Times New Roman" w:cstheme="minorHAnsi"/>
          <w:sz w:val="24"/>
        </w:rPr>
        <w:t>be submitted</w:t>
      </w:r>
      <w:proofErr w:type="gramEnd"/>
      <w:r w:rsidR="00CF4DC9">
        <w:rPr>
          <w:rFonts w:eastAsia="Times New Roman" w:cstheme="minorHAnsi"/>
          <w:sz w:val="24"/>
        </w:rPr>
        <w:t xml:space="preserve"> by Friday</w:t>
      </w:r>
      <w:r w:rsidR="00995103">
        <w:rPr>
          <w:rFonts w:eastAsia="Times New Roman" w:cstheme="minorHAnsi"/>
          <w:sz w:val="24"/>
        </w:rPr>
        <w:t xml:space="preserve"> March 12</w:t>
      </w:r>
      <w:r>
        <w:rPr>
          <w:rFonts w:eastAsia="Times New Roman" w:cstheme="minorHAnsi"/>
          <w:sz w:val="24"/>
        </w:rPr>
        <w:t xml:space="preserve">. Parents are encouraged to submit the forms at least </w:t>
      </w:r>
      <w:r w:rsidR="00824F99">
        <w:rPr>
          <w:rFonts w:eastAsia="Times New Roman" w:cstheme="minorHAnsi"/>
          <w:sz w:val="24"/>
        </w:rPr>
        <w:t>one</w:t>
      </w:r>
      <w:r>
        <w:rPr>
          <w:rFonts w:eastAsia="Times New Roman" w:cstheme="minorHAnsi"/>
          <w:sz w:val="24"/>
        </w:rPr>
        <w:t xml:space="preserve"> week prior to the</w:t>
      </w:r>
      <w:r w:rsidR="00CF4DC9">
        <w:rPr>
          <w:rFonts w:eastAsia="Times New Roman" w:cstheme="minorHAnsi"/>
          <w:sz w:val="24"/>
        </w:rPr>
        <w:t xml:space="preserve"> opening of the</w:t>
      </w:r>
      <w:r>
        <w:rPr>
          <w:rFonts w:eastAsia="Times New Roman" w:cstheme="minorHAnsi"/>
          <w:sz w:val="24"/>
        </w:rPr>
        <w:t xml:space="preserve"> test window to allow districts to be responsive</w:t>
      </w:r>
      <w:r w:rsidR="006A3E72">
        <w:rPr>
          <w:rFonts w:eastAsia="Times New Roman" w:cstheme="minorHAnsi"/>
          <w:sz w:val="24"/>
        </w:rPr>
        <w:t xml:space="preserve"> but may submit the form at any time</w:t>
      </w:r>
      <w:r>
        <w:rPr>
          <w:rFonts w:eastAsia="Times New Roman" w:cstheme="minorHAnsi"/>
          <w:sz w:val="24"/>
        </w:rPr>
        <w:t>.</w:t>
      </w:r>
    </w:p>
    <w:p w14:paraId="50558050" w14:textId="77777777" w:rsidR="00091423" w:rsidRPr="007D70E6" w:rsidRDefault="00091423" w:rsidP="00B27F3D">
      <w:pPr>
        <w:rPr>
          <w:rFonts w:eastAsia="Times New Roman" w:cstheme="minorHAnsi"/>
          <w:sz w:val="24"/>
        </w:rPr>
      </w:pPr>
      <w:r w:rsidRPr="007D70E6">
        <w:rPr>
          <w:rFonts w:cstheme="minorHAnsi"/>
          <w:b/>
          <w:sz w:val="24"/>
        </w:rPr>
        <w:t>Essential Skills</w:t>
      </w:r>
    </w:p>
    <w:p w14:paraId="7B286669" w14:textId="77777777" w:rsidR="00091423" w:rsidRDefault="00CF4DC9" w:rsidP="00CF4DC9">
      <w:pPr>
        <w:pStyle w:val="ListParagraph"/>
        <w:numPr>
          <w:ilvl w:val="0"/>
          <w:numId w:val="5"/>
        </w:numPr>
        <w:rPr>
          <w:rFonts w:eastAsia="Times New Roman" w:cstheme="minorHAnsi"/>
          <w:sz w:val="24"/>
        </w:rPr>
      </w:pPr>
      <w:r w:rsidRPr="00CF4DC9">
        <w:rPr>
          <w:rFonts w:eastAsia="Times New Roman" w:cstheme="minorHAnsi"/>
          <w:b/>
          <w:sz w:val="24"/>
        </w:rPr>
        <w:t>Q:</w:t>
      </w:r>
      <w:r>
        <w:rPr>
          <w:rFonts w:eastAsia="Times New Roman" w:cstheme="minorHAnsi"/>
          <w:sz w:val="24"/>
        </w:rPr>
        <w:t xml:space="preserve"> </w:t>
      </w:r>
      <w:r w:rsidR="00091423" w:rsidRPr="007D70E6">
        <w:rPr>
          <w:rFonts w:eastAsia="Times New Roman" w:cstheme="minorHAnsi"/>
          <w:sz w:val="24"/>
        </w:rPr>
        <w:t xml:space="preserve">Do you have any updates on Essential Skills requirements for the class of 2022? </w:t>
      </w:r>
    </w:p>
    <w:p w14:paraId="57EDB2D1" w14:textId="77777777" w:rsidR="00CF4DC9" w:rsidRDefault="00CF4DC9" w:rsidP="00CF4DC9">
      <w:pPr>
        <w:pStyle w:val="ListParagraph"/>
        <w:rPr>
          <w:rFonts w:eastAsia="Times New Roman" w:cstheme="minorHAnsi"/>
          <w:sz w:val="24"/>
        </w:rPr>
      </w:pPr>
      <w:r w:rsidRPr="00CF4DC9">
        <w:rPr>
          <w:rFonts w:eastAsia="Times New Roman" w:cstheme="minorHAnsi"/>
          <w:b/>
          <w:sz w:val="24"/>
        </w:rPr>
        <w:t>A:</w:t>
      </w:r>
      <w:r>
        <w:rPr>
          <w:rFonts w:eastAsia="Times New Roman" w:cstheme="minorHAnsi"/>
          <w:sz w:val="24"/>
        </w:rPr>
        <w:t xml:space="preserve"> Yes. ODE recommended that Essential Skills </w:t>
      </w:r>
      <w:r w:rsidR="005F1957">
        <w:rPr>
          <w:rFonts w:eastAsia="Times New Roman" w:cstheme="minorHAnsi"/>
          <w:sz w:val="24"/>
        </w:rPr>
        <w:t>requirements</w:t>
      </w:r>
      <w:r>
        <w:rPr>
          <w:rFonts w:eastAsia="Times New Roman" w:cstheme="minorHAnsi"/>
          <w:sz w:val="24"/>
        </w:rPr>
        <w:t xml:space="preserve"> </w:t>
      </w:r>
      <w:proofErr w:type="gramStart"/>
      <w:r>
        <w:rPr>
          <w:rFonts w:eastAsia="Times New Roman" w:cstheme="minorHAnsi"/>
          <w:sz w:val="24"/>
        </w:rPr>
        <w:t>be suspended</w:t>
      </w:r>
      <w:proofErr w:type="gramEnd"/>
      <w:r>
        <w:rPr>
          <w:rFonts w:eastAsia="Times New Roman" w:cstheme="minorHAnsi"/>
          <w:sz w:val="24"/>
        </w:rPr>
        <w:t xml:space="preserve"> for students who graduate in 2021-22. The first read </w:t>
      </w:r>
      <w:proofErr w:type="gramStart"/>
      <w:r>
        <w:rPr>
          <w:rFonts w:eastAsia="Times New Roman" w:cstheme="minorHAnsi"/>
          <w:sz w:val="24"/>
        </w:rPr>
        <w:t>was provided</w:t>
      </w:r>
      <w:proofErr w:type="gramEnd"/>
      <w:r>
        <w:rPr>
          <w:rFonts w:eastAsia="Times New Roman" w:cstheme="minorHAnsi"/>
          <w:sz w:val="24"/>
        </w:rPr>
        <w:t xml:space="preserve"> to the State Board</w:t>
      </w:r>
      <w:r w:rsidR="005F1957">
        <w:rPr>
          <w:rFonts w:eastAsia="Times New Roman" w:cstheme="minorHAnsi"/>
          <w:sz w:val="24"/>
        </w:rPr>
        <w:t xml:space="preserve"> of Education</w:t>
      </w:r>
      <w:r>
        <w:rPr>
          <w:rFonts w:eastAsia="Times New Roman" w:cstheme="minorHAnsi"/>
          <w:sz w:val="24"/>
        </w:rPr>
        <w:t xml:space="preserve"> on February 18, 2021. The second read, where the final decision is expected, </w:t>
      </w:r>
      <w:proofErr w:type="gramStart"/>
      <w:r>
        <w:rPr>
          <w:rFonts w:eastAsia="Times New Roman" w:cstheme="minorHAnsi"/>
          <w:sz w:val="24"/>
        </w:rPr>
        <w:t>will be conducted</w:t>
      </w:r>
      <w:proofErr w:type="gramEnd"/>
      <w:r>
        <w:rPr>
          <w:rFonts w:eastAsia="Times New Roman" w:cstheme="minorHAnsi"/>
          <w:sz w:val="24"/>
        </w:rPr>
        <w:t xml:space="preserve"> during the April 15, 2021</w:t>
      </w:r>
      <w:r w:rsidR="005F1957">
        <w:rPr>
          <w:rFonts w:eastAsia="Times New Roman" w:cstheme="minorHAnsi"/>
          <w:sz w:val="24"/>
        </w:rPr>
        <w:t>,</w:t>
      </w:r>
      <w:r>
        <w:rPr>
          <w:rFonts w:eastAsia="Times New Roman" w:cstheme="minorHAnsi"/>
          <w:sz w:val="24"/>
        </w:rPr>
        <w:t xml:space="preserve"> State Board </w:t>
      </w:r>
      <w:r w:rsidR="005F1957">
        <w:rPr>
          <w:rFonts w:eastAsia="Times New Roman" w:cstheme="minorHAnsi"/>
          <w:sz w:val="24"/>
        </w:rPr>
        <w:t xml:space="preserve">of Education </w:t>
      </w:r>
      <w:r>
        <w:rPr>
          <w:rFonts w:eastAsia="Times New Roman" w:cstheme="minorHAnsi"/>
          <w:sz w:val="24"/>
        </w:rPr>
        <w:t>meeting.</w:t>
      </w:r>
    </w:p>
    <w:p w14:paraId="54F1F2B0" w14:textId="77777777" w:rsidR="00CF4DC9" w:rsidRPr="00CF4DC9" w:rsidRDefault="00CF4DC9" w:rsidP="00CF4DC9">
      <w:pPr>
        <w:pStyle w:val="ListParagraph"/>
        <w:rPr>
          <w:rFonts w:eastAsia="Times New Roman" w:cstheme="minorHAnsi"/>
          <w:sz w:val="24"/>
        </w:rPr>
      </w:pPr>
    </w:p>
    <w:p w14:paraId="60F81FF4" w14:textId="77777777" w:rsidR="00091423" w:rsidRDefault="00CF4DC9" w:rsidP="00CF4DC9">
      <w:pPr>
        <w:pStyle w:val="ListParagraph"/>
        <w:numPr>
          <w:ilvl w:val="0"/>
          <w:numId w:val="5"/>
        </w:numPr>
        <w:rPr>
          <w:rFonts w:eastAsia="Times New Roman" w:cstheme="minorHAnsi"/>
          <w:sz w:val="24"/>
        </w:rPr>
      </w:pPr>
      <w:r w:rsidRPr="00CF4DC9">
        <w:rPr>
          <w:rFonts w:eastAsia="Times New Roman" w:cstheme="minorHAnsi"/>
          <w:b/>
          <w:sz w:val="24"/>
        </w:rPr>
        <w:t>Q:</w:t>
      </w:r>
      <w:r>
        <w:rPr>
          <w:rFonts w:eastAsia="Times New Roman" w:cstheme="minorHAnsi"/>
          <w:sz w:val="24"/>
        </w:rPr>
        <w:t xml:space="preserve"> </w:t>
      </w:r>
      <w:r w:rsidR="00091423" w:rsidRPr="007D70E6">
        <w:rPr>
          <w:rFonts w:eastAsia="Times New Roman" w:cstheme="minorHAnsi"/>
          <w:sz w:val="24"/>
        </w:rPr>
        <w:t>What happens if students start taking tests?</w:t>
      </w:r>
      <w:r w:rsidR="005F1957">
        <w:rPr>
          <w:rFonts w:eastAsia="Times New Roman" w:cstheme="minorHAnsi"/>
          <w:sz w:val="24"/>
        </w:rPr>
        <w:t xml:space="preserve">  Would their scores count for Essential S</w:t>
      </w:r>
      <w:r w:rsidR="00091423" w:rsidRPr="007D70E6">
        <w:rPr>
          <w:rFonts w:eastAsia="Times New Roman" w:cstheme="minorHAnsi"/>
          <w:sz w:val="24"/>
        </w:rPr>
        <w:t>kills?</w:t>
      </w:r>
    </w:p>
    <w:p w14:paraId="29EEC190" w14:textId="77777777" w:rsidR="00CF4DC9" w:rsidRDefault="00CF4DC9" w:rsidP="00CF4DC9">
      <w:pPr>
        <w:pStyle w:val="ListParagraph"/>
        <w:rPr>
          <w:rFonts w:eastAsia="Times New Roman" w:cstheme="minorHAnsi"/>
          <w:sz w:val="24"/>
        </w:rPr>
      </w:pPr>
      <w:r w:rsidRPr="00CF4DC9">
        <w:rPr>
          <w:rFonts w:eastAsia="Times New Roman" w:cstheme="minorHAnsi"/>
          <w:b/>
          <w:sz w:val="24"/>
        </w:rPr>
        <w:t>A:</w:t>
      </w:r>
      <w:r w:rsidR="00824F99">
        <w:rPr>
          <w:rFonts w:eastAsia="Times New Roman" w:cstheme="minorHAnsi"/>
          <w:sz w:val="24"/>
        </w:rPr>
        <w:t xml:space="preserve"> If</w:t>
      </w:r>
      <w:r>
        <w:rPr>
          <w:rFonts w:eastAsia="Times New Roman" w:cstheme="minorHAnsi"/>
          <w:sz w:val="24"/>
        </w:rPr>
        <w:t xml:space="preserve"> there are no Essential Skills requirements in </w:t>
      </w:r>
      <w:r w:rsidR="005F1957">
        <w:rPr>
          <w:rFonts w:eastAsia="Times New Roman" w:cstheme="minorHAnsi"/>
          <w:sz w:val="24"/>
        </w:rPr>
        <w:t>place, then state summative assessment</w:t>
      </w:r>
      <w:r>
        <w:rPr>
          <w:rFonts w:eastAsia="Times New Roman" w:cstheme="minorHAnsi"/>
          <w:sz w:val="24"/>
        </w:rPr>
        <w:t xml:space="preserve"> scores </w:t>
      </w:r>
      <w:proofErr w:type="gramStart"/>
      <w:r>
        <w:rPr>
          <w:rFonts w:eastAsia="Times New Roman" w:cstheme="minorHAnsi"/>
          <w:sz w:val="24"/>
        </w:rPr>
        <w:t>cannot be used</w:t>
      </w:r>
      <w:proofErr w:type="gramEnd"/>
      <w:r>
        <w:rPr>
          <w:rFonts w:eastAsia="Times New Roman" w:cstheme="minorHAnsi"/>
          <w:sz w:val="24"/>
        </w:rPr>
        <w:t xml:space="preserve"> to meet them.</w:t>
      </w:r>
    </w:p>
    <w:p w14:paraId="478476B2" w14:textId="77777777" w:rsidR="00CF4DC9" w:rsidRPr="007D70E6" w:rsidRDefault="00CF4DC9" w:rsidP="00CF4DC9">
      <w:pPr>
        <w:pStyle w:val="ListParagraph"/>
        <w:rPr>
          <w:rFonts w:eastAsia="Times New Roman" w:cstheme="minorHAnsi"/>
          <w:sz w:val="24"/>
        </w:rPr>
      </w:pPr>
    </w:p>
    <w:p w14:paraId="3FCA6C25" w14:textId="77777777" w:rsidR="00091423" w:rsidRDefault="00CF4DC9" w:rsidP="00CF4DC9">
      <w:pPr>
        <w:pStyle w:val="ListParagraph"/>
        <w:numPr>
          <w:ilvl w:val="0"/>
          <w:numId w:val="5"/>
        </w:numPr>
        <w:rPr>
          <w:rFonts w:eastAsia="Times New Roman" w:cstheme="minorHAnsi"/>
          <w:sz w:val="24"/>
        </w:rPr>
      </w:pPr>
      <w:r w:rsidRPr="00BF4944">
        <w:rPr>
          <w:rFonts w:eastAsia="Times New Roman" w:cstheme="minorHAnsi"/>
          <w:b/>
          <w:sz w:val="24"/>
        </w:rPr>
        <w:t>Q:</w:t>
      </w:r>
      <w:r>
        <w:rPr>
          <w:rFonts w:eastAsia="Times New Roman" w:cstheme="minorHAnsi"/>
          <w:sz w:val="24"/>
        </w:rPr>
        <w:t xml:space="preserve"> </w:t>
      </w:r>
      <w:r w:rsidR="0045679B" w:rsidRPr="007D70E6">
        <w:rPr>
          <w:rFonts w:eastAsia="Times New Roman" w:cstheme="minorHAnsi"/>
          <w:sz w:val="24"/>
        </w:rPr>
        <w:t xml:space="preserve">Will PTs continued to </w:t>
      </w:r>
      <w:proofErr w:type="gramStart"/>
      <w:r w:rsidR="0045679B" w:rsidRPr="007D70E6">
        <w:rPr>
          <w:rFonts w:eastAsia="Times New Roman" w:cstheme="minorHAnsi"/>
          <w:sz w:val="24"/>
        </w:rPr>
        <w:t>be removed</w:t>
      </w:r>
      <w:proofErr w:type="gramEnd"/>
      <w:r w:rsidR="0045679B" w:rsidRPr="007D70E6">
        <w:rPr>
          <w:rFonts w:eastAsia="Times New Roman" w:cstheme="minorHAnsi"/>
          <w:sz w:val="24"/>
        </w:rPr>
        <w:t xml:space="preserve"> for future years</w:t>
      </w:r>
      <w:r>
        <w:rPr>
          <w:rFonts w:eastAsia="Times New Roman" w:cstheme="minorHAnsi"/>
          <w:sz w:val="24"/>
        </w:rPr>
        <w:t>? What happens for the writing Essential Skill if that is required in fu</w:t>
      </w:r>
      <w:r w:rsidR="0045679B" w:rsidRPr="007D70E6">
        <w:rPr>
          <w:rFonts w:eastAsia="Times New Roman" w:cstheme="minorHAnsi"/>
          <w:sz w:val="24"/>
        </w:rPr>
        <w:t>ture years?</w:t>
      </w:r>
    </w:p>
    <w:p w14:paraId="53A3AD58" w14:textId="77777777" w:rsidR="00CF4DC9" w:rsidRPr="007D70E6" w:rsidRDefault="00CF4DC9" w:rsidP="00CF4DC9">
      <w:pPr>
        <w:pStyle w:val="ListParagraph"/>
        <w:rPr>
          <w:rFonts w:eastAsia="Times New Roman" w:cstheme="minorHAnsi"/>
          <w:sz w:val="24"/>
        </w:rPr>
      </w:pPr>
      <w:r w:rsidRPr="00BF4944">
        <w:rPr>
          <w:rFonts w:eastAsia="Times New Roman" w:cstheme="minorHAnsi"/>
          <w:b/>
          <w:sz w:val="24"/>
        </w:rPr>
        <w:t>A:</w:t>
      </w:r>
      <w:r>
        <w:rPr>
          <w:rFonts w:eastAsia="Times New Roman" w:cstheme="minorHAnsi"/>
          <w:sz w:val="24"/>
        </w:rPr>
        <w:t xml:space="preserve"> ODE is currently evaluating our test blueprint options for 2021-22 and beyond. </w:t>
      </w:r>
    </w:p>
    <w:p w14:paraId="493DE402" w14:textId="77777777" w:rsidR="00091423" w:rsidRPr="007D70E6" w:rsidRDefault="00091423" w:rsidP="00B27F3D">
      <w:pPr>
        <w:rPr>
          <w:rFonts w:eastAsia="Times New Roman" w:cstheme="minorHAnsi"/>
          <w:b/>
          <w:sz w:val="24"/>
        </w:rPr>
      </w:pPr>
      <w:r w:rsidRPr="007D70E6">
        <w:rPr>
          <w:rFonts w:eastAsia="Times New Roman" w:cstheme="minorHAnsi"/>
          <w:b/>
          <w:sz w:val="24"/>
        </w:rPr>
        <w:t>Training</w:t>
      </w:r>
    </w:p>
    <w:p w14:paraId="6660EECD" w14:textId="77777777" w:rsidR="00BF4944" w:rsidRDefault="00BF4944" w:rsidP="00BF4944">
      <w:pPr>
        <w:pStyle w:val="ListParagraph"/>
        <w:numPr>
          <w:ilvl w:val="0"/>
          <w:numId w:val="5"/>
        </w:numPr>
        <w:rPr>
          <w:rFonts w:eastAsia="Times New Roman" w:cstheme="minorHAnsi"/>
          <w:sz w:val="24"/>
        </w:rPr>
      </w:pPr>
      <w:r w:rsidRPr="00BF4944">
        <w:rPr>
          <w:rFonts w:eastAsia="Times New Roman" w:cstheme="minorHAnsi"/>
          <w:b/>
          <w:sz w:val="24"/>
        </w:rPr>
        <w:t>Q:</w:t>
      </w:r>
      <w:r>
        <w:rPr>
          <w:rFonts w:eastAsia="Times New Roman" w:cstheme="minorHAnsi"/>
          <w:sz w:val="24"/>
        </w:rPr>
        <w:t xml:space="preserve"> </w:t>
      </w:r>
      <w:r w:rsidR="00091423" w:rsidRPr="007D70E6">
        <w:rPr>
          <w:rFonts w:eastAsia="Times New Roman" w:cstheme="minorHAnsi"/>
          <w:sz w:val="24"/>
        </w:rPr>
        <w:t>When will all the trainings modules and TAM be ready for us to begin training?</w:t>
      </w:r>
      <w:r w:rsidR="0045679B" w:rsidRPr="007D70E6">
        <w:rPr>
          <w:rFonts w:eastAsia="Times New Roman" w:cstheme="minorHAnsi"/>
          <w:sz w:val="24"/>
        </w:rPr>
        <w:t xml:space="preserve"> Will any training modules be changing?</w:t>
      </w:r>
    </w:p>
    <w:p w14:paraId="2FB612A7" w14:textId="4C4B15B1" w:rsidR="00BF4944" w:rsidRDefault="00BF4944" w:rsidP="00BF4944">
      <w:pPr>
        <w:pStyle w:val="ListParagraph"/>
        <w:rPr>
          <w:rFonts w:eastAsia="Times New Roman" w:cstheme="minorHAnsi"/>
          <w:sz w:val="24"/>
        </w:rPr>
      </w:pPr>
      <w:r w:rsidRPr="00BF4944">
        <w:rPr>
          <w:rFonts w:eastAsia="Times New Roman" w:cstheme="minorHAnsi"/>
          <w:b/>
          <w:sz w:val="24"/>
        </w:rPr>
        <w:t>A:</w:t>
      </w:r>
      <w:r>
        <w:rPr>
          <w:rFonts w:eastAsia="Times New Roman" w:cstheme="minorHAnsi"/>
          <w:sz w:val="24"/>
        </w:rPr>
        <w:t xml:space="preserve"> We understand that you need those resources to plan for training. The Assessment Team is revising our TAM and will make th</w:t>
      </w:r>
      <w:r w:rsidR="00824F99">
        <w:rPr>
          <w:rFonts w:eastAsia="Times New Roman" w:cstheme="minorHAnsi"/>
          <w:sz w:val="24"/>
        </w:rPr>
        <w:t xml:space="preserve">e revised version available </w:t>
      </w:r>
      <w:r w:rsidR="004F0D21">
        <w:rPr>
          <w:rFonts w:eastAsia="Times New Roman" w:cstheme="minorHAnsi"/>
          <w:sz w:val="24"/>
        </w:rPr>
        <w:t>by Monday, March 15, 2021</w:t>
      </w:r>
      <w:r>
        <w:rPr>
          <w:rFonts w:eastAsia="Times New Roman" w:cstheme="minorHAnsi"/>
          <w:sz w:val="24"/>
        </w:rPr>
        <w:t xml:space="preserve">. </w:t>
      </w:r>
      <w:r w:rsidR="004F0D21">
        <w:rPr>
          <w:rFonts w:eastAsia="Times New Roman" w:cstheme="minorHAnsi"/>
          <w:sz w:val="24"/>
        </w:rPr>
        <w:t xml:space="preserve">Training modules </w:t>
      </w:r>
      <w:proofErr w:type="gramStart"/>
      <w:r w:rsidR="004F0D21">
        <w:rPr>
          <w:rFonts w:eastAsia="Times New Roman" w:cstheme="minorHAnsi"/>
          <w:sz w:val="24"/>
        </w:rPr>
        <w:t>were revised</w:t>
      </w:r>
      <w:proofErr w:type="gramEnd"/>
      <w:r w:rsidR="004F0D21">
        <w:rPr>
          <w:rFonts w:eastAsia="Times New Roman" w:cstheme="minorHAnsi"/>
          <w:sz w:val="24"/>
        </w:rPr>
        <w:t xml:space="preserve"> and are now posted on the Assessment Team </w:t>
      </w:r>
      <w:hyperlink r:id="rId7" w:history="1">
        <w:r w:rsidR="004F0D21" w:rsidRPr="004F0D21">
          <w:rPr>
            <w:rStyle w:val="Hyperlink"/>
            <w:rFonts w:eastAsia="Times New Roman" w:cstheme="minorHAnsi"/>
            <w:sz w:val="24"/>
          </w:rPr>
          <w:t>Test Administration</w:t>
        </w:r>
      </w:hyperlink>
      <w:r w:rsidR="004F0D21">
        <w:rPr>
          <w:rFonts w:eastAsia="Times New Roman" w:cstheme="minorHAnsi"/>
          <w:sz w:val="24"/>
        </w:rPr>
        <w:t xml:space="preserve"> webpage under “Training Modules.” All revisions</w:t>
      </w:r>
      <w:r w:rsidR="00824F99">
        <w:rPr>
          <w:rFonts w:eastAsia="Times New Roman" w:cstheme="minorHAnsi"/>
          <w:sz w:val="24"/>
        </w:rPr>
        <w:t xml:space="preserve"> </w:t>
      </w:r>
      <w:proofErr w:type="gramStart"/>
      <w:r w:rsidR="00484336">
        <w:rPr>
          <w:rFonts w:eastAsia="Times New Roman" w:cstheme="minorHAnsi"/>
          <w:sz w:val="24"/>
        </w:rPr>
        <w:t>are outlined</w:t>
      </w:r>
      <w:proofErr w:type="gramEnd"/>
      <w:r w:rsidR="00484336">
        <w:rPr>
          <w:rFonts w:eastAsia="Times New Roman" w:cstheme="minorHAnsi"/>
          <w:sz w:val="24"/>
        </w:rPr>
        <w:t xml:space="preserve"> in the table below, by</w:t>
      </w:r>
      <w:r w:rsidR="00824F99">
        <w:rPr>
          <w:rFonts w:eastAsia="Times New Roman" w:cstheme="minorHAnsi"/>
          <w:sz w:val="24"/>
        </w:rPr>
        <w:t xml:space="preserve"> Module, so you can track them</w:t>
      </w:r>
      <w:r w:rsidR="004F0D21">
        <w:rPr>
          <w:rFonts w:eastAsia="Times New Roman" w:cstheme="minorHAnsi"/>
          <w:sz w:val="24"/>
        </w:rPr>
        <w:t xml:space="preserve"> (especially those who have already designed trainings or used the prior materials in any way)</w:t>
      </w:r>
      <w:r w:rsidR="00824F99">
        <w:rPr>
          <w:rFonts w:eastAsia="Times New Roman" w:cstheme="minorHAnsi"/>
          <w:sz w:val="24"/>
        </w:rPr>
        <w:t>.</w:t>
      </w:r>
    </w:p>
    <w:p w14:paraId="0721A024" w14:textId="77777777" w:rsidR="004F0D21" w:rsidRDefault="004F0D21" w:rsidP="00BF4944">
      <w:pPr>
        <w:pStyle w:val="ListParagraph"/>
        <w:rPr>
          <w:rFonts w:eastAsia="Times New Roman" w:cstheme="minorHAnsi"/>
          <w:sz w:val="24"/>
        </w:rPr>
      </w:pPr>
    </w:p>
    <w:tbl>
      <w:tblPr>
        <w:tblStyle w:val="TableGrid"/>
        <w:tblW w:w="0" w:type="auto"/>
        <w:tblInd w:w="720" w:type="dxa"/>
        <w:tblLook w:val="04A0" w:firstRow="1" w:lastRow="0" w:firstColumn="1" w:lastColumn="0" w:noHBand="0" w:noVBand="1"/>
      </w:tblPr>
      <w:tblGrid>
        <w:gridCol w:w="1075"/>
        <w:gridCol w:w="1080"/>
        <w:gridCol w:w="6475"/>
      </w:tblGrid>
      <w:tr w:rsidR="00484336" w14:paraId="160040CE" w14:textId="77777777" w:rsidTr="00484336">
        <w:trPr>
          <w:tblHeader/>
        </w:trPr>
        <w:tc>
          <w:tcPr>
            <w:tcW w:w="1075" w:type="dxa"/>
          </w:tcPr>
          <w:p w14:paraId="76F664E2" w14:textId="77777777" w:rsidR="00484336" w:rsidRPr="00484336" w:rsidRDefault="00484336" w:rsidP="00BF4944">
            <w:pPr>
              <w:pStyle w:val="ListParagraph"/>
              <w:ind w:left="0"/>
              <w:rPr>
                <w:rFonts w:eastAsia="Times New Roman" w:cstheme="minorHAnsi"/>
                <w:b/>
                <w:sz w:val="24"/>
              </w:rPr>
            </w:pPr>
            <w:r w:rsidRPr="00484336">
              <w:rPr>
                <w:rFonts w:eastAsia="Times New Roman" w:cstheme="minorHAnsi"/>
                <w:b/>
                <w:sz w:val="24"/>
              </w:rPr>
              <w:t>Module</w:t>
            </w:r>
          </w:p>
        </w:tc>
        <w:tc>
          <w:tcPr>
            <w:tcW w:w="1080" w:type="dxa"/>
          </w:tcPr>
          <w:p w14:paraId="65893899" w14:textId="77777777" w:rsidR="00484336" w:rsidRPr="00484336" w:rsidRDefault="00484336" w:rsidP="00BF4944">
            <w:pPr>
              <w:pStyle w:val="ListParagraph"/>
              <w:ind w:left="0"/>
              <w:rPr>
                <w:rFonts w:eastAsia="Times New Roman" w:cstheme="minorHAnsi"/>
                <w:b/>
                <w:sz w:val="24"/>
              </w:rPr>
            </w:pPr>
            <w:r w:rsidRPr="00484336">
              <w:rPr>
                <w:rFonts w:eastAsia="Times New Roman" w:cstheme="minorHAnsi"/>
                <w:b/>
                <w:sz w:val="24"/>
              </w:rPr>
              <w:t>Slide</w:t>
            </w:r>
          </w:p>
        </w:tc>
        <w:tc>
          <w:tcPr>
            <w:tcW w:w="6475" w:type="dxa"/>
          </w:tcPr>
          <w:p w14:paraId="5C4D2138" w14:textId="77777777" w:rsidR="00484336" w:rsidRPr="00484336" w:rsidRDefault="00484336" w:rsidP="00BF4944">
            <w:pPr>
              <w:pStyle w:val="ListParagraph"/>
              <w:ind w:left="0"/>
              <w:rPr>
                <w:rFonts w:eastAsia="Times New Roman" w:cstheme="minorHAnsi"/>
                <w:b/>
                <w:sz w:val="24"/>
              </w:rPr>
            </w:pPr>
            <w:r w:rsidRPr="00484336">
              <w:rPr>
                <w:rFonts w:eastAsia="Times New Roman" w:cstheme="minorHAnsi"/>
                <w:b/>
                <w:sz w:val="24"/>
              </w:rPr>
              <w:t>Change</w:t>
            </w:r>
            <w:r w:rsidR="00824F99">
              <w:rPr>
                <w:rFonts w:eastAsia="Times New Roman" w:cstheme="minorHAnsi"/>
                <w:b/>
                <w:sz w:val="24"/>
              </w:rPr>
              <w:t xml:space="preserve"> Needed</w:t>
            </w:r>
          </w:p>
        </w:tc>
      </w:tr>
      <w:tr w:rsidR="00484336" w14:paraId="04D3A1BF" w14:textId="77777777" w:rsidTr="00484336">
        <w:tc>
          <w:tcPr>
            <w:tcW w:w="1075" w:type="dxa"/>
          </w:tcPr>
          <w:p w14:paraId="22C2E20C" w14:textId="77777777" w:rsidR="00484336" w:rsidRDefault="00484336" w:rsidP="00484336">
            <w:pPr>
              <w:pStyle w:val="ListParagraph"/>
              <w:ind w:left="0"/>
              <w:jc w:val="center"/>
              <w:rPr>
                <w:rFonts w:eastAsia="Times New Roman" w:cstheme="minorHAnsi"/>
                <w:sz w:val="24"/>
              </w:rPr>
            </w:pPr>
            <w:r>
              <w:rPr>
                <w:rFonts w:eastAsia="Times New Roman" w:cstheme="minorHAnsi"/>
                <w:sz w:val="24"/>
              </w:rPr>
              <w:t>1</w:t>
            </w:r>
          </w:p>
        </w:tc>
        <w:tc>
          <w:tcPr>
            <w:tcW w:w="1080" w:type="dxa"/>
          </w:tcPr>
          <w:p w14:paraId="2966BD94" w14:textId="77777777" w:rsidR="00484336" w:rsidRDefault="00484336" w:rsidP="00484336">
            <w:pPr>
              <w:pStyle w:val="ListParagraph"/>
              <w:ind w:left="0"/>
              <w:jc w:val="center"/>
              <w:rPr>
                <w:rFonts w:eastAsia="Times New Roman" w:cstheme="minorHAnsi"/>
                <w:sz w:val="24"/>
              </w:rPr>
            </w:pPr>
            <w:r>
              <w:rPr>
                <w:rFonts w:eastAsia="Times New Roman" w:cstheme="minorHAnsi"/>
                <w:sz w:val="24"/>
              </w:rPr>
              <w:t>15</w:t>
            </w:r>
          </w:p>
        </w:tc>
        <w:tc>
          <w:tcPr>
            <w:tcW w:w="6475" w:type="dxa"/>
          </w:tcPr>
          <w:p w14:paraId="65839AB9" w14:textId="77777777" w:rsidR="00484336" w:rsidRDefault="00BD6E81" w:rsidP="00484336">
            <w:pPr>
              <w:pStyle w:val="ListParagraph"/>
              <w:ind w:left="0"/>
              <w:rPr>
                <w:rFonts w:eastAsia="Times New Roman" w:cstheme="minorHAnsi"/>
                <w:sz w:val="24"/>
              </w:rPr>
            </w:pPr>
            <w:r>
              <w:rPr>
                <w:rFonts w:eastAsia="Times New Roman" w:cstheme="minorHAnsi"/>
                <w:sz w:val="24"/>
              </w:rPr>
              <w:t>Update</w:t>
            </w:r>
            <w:r w:rsidR="00484336">
              <w:rPr>
                <w:rFonts w:eastAsia="Times New Roman" w:cstheme="minorHAnsi"/>
                <w:sz w:val="24"/>
              </w:rPr>
              <w:t xml:space="preserve"> test windows (4/13/21 to 6/11/21)</w:t>
            </w:r>
          </w:p>
        </w:tc>
      </w:tr>
      <w:tr w:rsidR="00484336" w14:paraId="5DADF7D2" w14:textId="77777777" w:rsidTr="00484336">
        <w:tc>
          <w:tcPr>
            <w:tcW w:w="1075" w:type="dxa"/>
          </w:tcPr>
          <w:p w14:paraId="45F0DD80" w14:textId="77777777" w:rsidR="00484336" w:rsidRDefault="00484336" w:rsidP="00484336">
            <w:pPr>
              <w:pStyle w:val="ListParagraph"/>
              <w:ind w:left="0"/>
              <w:jc w:val="center"/>
              <w:rPr>
                <w:rFonts w:eastAsia="Times New Roman" w:cstheme="minorHAnsi"/>
                <w:sz w:val="24"/>
              </w:rPr>
            </w:pPr>
            <w:r>
              <w:rPr>
                <w:rFonts w:eastAsia="Times New Roman" w:cstheme="minorHAnsi"/>
                <w:sz w:val="24"/>
              </w:rPr>
              <w:t>1</w:t>
            </w:r>
          </w:p>
        </w:tc>
        <w:tc>
          <w:tcPr>
            <w:tcW w:w="1080" w:type="dxa"/>
          </w:tcPr>
          <w:p w14:paraId="446E4B6B" w14:textId="77777777" w:rsidR="00484336" w:rsidRDefault="00484336" w:rsidP="00484336">
            <w:pPr>
              <w:pStyle w:val="ListParagraph"/>
              <w:ind w:left="0"/>
              <w:jc w:val="center"/>
              <w:rPr>
                <w:rFonts w:eastAsia="Times New Roman" w:cstheme="minorHAnsi"/>
                <w:sz w:val="24"/>
              </w:rPr>
            </w:pPr>
            <w:r>
              <w:rPr>
                <w:rFonts w:eastAsia="Times New Roman" w:cstheme="minorHAnsi"/>
                <w:sz w:val="24"/>
              </w:rPr>
              <w:t>25</w:t>
            </w:r>
          </w:p>
        </w:tc>
        <w:tc>
          <w:tcPr>
            <w:tcW w:w="6475" w:type="dxa"/>
          </w:tcPr>
          <w:p w14:paraId="5650327E" w14:textId="77777777" w:rsidR="00484336" w:rsidRDefault="00BD6E81" w:rsidP="00BF4944">
            <w:pPr>
              <w:pStyle w:val="ListParagraph"/>
              <w:ind w:left="0"/>
              <w:rPr>
                <w:rFonts w:eastAsia="Times New Roman" w:cstheme="minorHAnsi"/>
                <w:sz w:val="24"/>
              </w:rPr>
            </w:pPr>
            <w:r>
              <w:rPr>
                <w:rFonts w:eastAsia="Times New Roman" w:cstheme="minorHAnsi"/>
                <w:sz w:val="24"/>
              </w:rPr>
              <w:t xml:space="preserve">Remove </w:t>
            </w:r>
            <w:r w:rsidR="00484336">
              <w:rPr>
                <w:rFonts w:eastAsia="Times New Roman" w:cstheme="minorHAnsi"/>
                <w:sz w:val="24"/>
              </w:rPr>
              <w:t>reference to 95% participation requirement</w:t>
            </w:r>
          </w:p>
        </w:tc>
      </w:tr>
      <w:tr w:rsidR="00484336" w14:paraId="177B5D8B" w14:textId="77777777" w:rsidTr="00484336">
        <w:tc>
          <w:tcPr>
            <w:tcW w:w="1075" w:type="dxa"/>
          </w:tcPr>
          <w:p w14:paraId="76090A47" w14:textId="77777777" w:rsidR="00484336" w:rsidRDefault="00484336" w:rsidP="00484336">
            <w:pPr>
              <w:pStyle w:val="ListParagraph"/>
              <w:ind w:left="0"/>
              <w:jc w:val="center"/>
              <w:rPr>
                <w:rFonts w:eastAsia="Times New Roman" w:cstheme="minorHAnsi"/>
                <w:sz w:val="24"/>
              </w:rPr>
            </w:pPr>
            <w:r>
              <w:rPr>
                <w:rFonts w:eastAsia="Times New Roman" w:cstheme="minorHAnsi"/>
                <w:sz w:val="24"/>
              </w:rPr>
              <w:t>2</w:t>
            </w:r>
          </w:p>
        </w:tc>
        <w:tc>
          <w:tcPr>
            <w:tcW w:w="1080" w:type="dxa"/>
          </w:tcPr>
          <w:p w14:paraId="53DC4193" w14:textId="77777777" w:rsidR="00484336" w:rsidRDefault="00484336" w:rsidP="00484336">
            <w:pPr>
              <w:pStyle w:val="ListParagraph"/>
              <w:ind w:left="0"/>
              <w:jc w:val="center"/>
              <w:rPr>
                <w:rFonts w:eastAsia="Times New Roman" w:cstheme="minorHAnsi"/>
                <w:sz w:val="24"/>
              </w:rPr>
            </w:pPr>
            <w:r>
              <w:rPr>
                <w:rFonts w:eastAsia="Times New Roman" w:cstheme="minorHAnsi"/>
                <w:sz w:val="24"/>
              </w:rPr>
              <w:t>7</w:t>
            </w:r>
          </w:p>
        </w:tc>
        <w:tc>
          <w:tcPr>
            <w:tcW w:w="6475" w:type="dxa"/>
          </w:tcPr>
          <w:p w14:paraId="43CC80F0" w14:textId="77777777" w:rsidR="00484336" w:rsidRDefault="00BD6E81" w:rsidP="00BF4944">
            <w:pPr>
              <w:pStyle w:val="ListParagraph"/>
              <w:ind w:left="0"/>
              <w:rPr>
                <w:rFonts w:eastAsia="Times New Roman" w:cstheme="minorHAnsi"/>
                <w:sz w:val="24"/>
              </w:rPr>
            </w:pPr>
            <w:r>
              <w:rPr>
                <w:rFonts w:eastAsia="Times New Roman" w:cstheme="minorHAnsi"/>
                <w:sz w:val="24"/>
              </w:rPr>
              <w:t>Remove</w:t>
            </w:r>
            <w:r w:rsidR="00484336">
              <w:rPr>
                <w:rFonts w:eastAsia="Times New Roman" w:cstheme="minorHAnsi"/>
                <w:sz w:val="24"/>
              </w:rPr>
              <w:t xml:space="preserve"> reference to 95% participation requirement</w:t>
            </w:r>
          </w:p>
        </w:tc>
      </w:tr>
      <w:tr w:rsidR="00484336" w14:paraId="08E7C50A" w14:textId="77777777" w:rsidTr="00484336">
        <w:tc>
          <w:tcPr>
            <w:tcW w:w="1075" w:type="dxa"/>
          </w:tcPr>
          <w:p w14:paraId="72C0559D" w14:textId="77777777" w:rsidR="00484336" w:rsidRPr="00484336" w:rsidRDefault="00484336" w:rsidP="00484336">
            <w:pPr>
              <w:pStyle w:val="ListParagraph"/>
              <w:ind w:left="0"/>
              <w:jc w:val="center"/>
              <w:rPr>
                <w:rFonts w:eastAsia="Times New Roman" w:cstheme="minorHAnsi"/>
                <w:i/>
                <w:sz w:val="24"/>
              </w:rPr>
            </w:pPr>
            <w:r w:rsidRPr="00484336">
              <w:rPr>
                <w:rFonts w:eastAsia="Times New Roman" w:cstheme="minorHAnsi"/>
                <w:i/>
                <w:sz w:val="24"/>
              </w:rPr>
              <w:t>3</w:t>
            </w:r>
          </w:p>
        </w:tc>
        <w:tc>
          <w:tcPr>
            <w:tcW w:w="1080" w:type="dxa"/>
          </w:tcPr>
          <w:p w14:paraId="57A16A1C" w14:textId="77777777" w:rsidR="00484336" w:rsidRPr="00484336" w:rsidRDefault="00484336" w:rsidP="00484336">
            <w:pPr>
              <w:pStyle w:val="ListParagraph"/>
              <w:ind w:left="0"/>
              <w:jc w:val="center"/>
              <w:rPr>
                <w:rFonts w:eastAsia="Times New Roman" w:cstheme="minorHAnsi"/>
                <w:i/>
                <w:sz w:val="24"/>
              </w:rPr>
            </w:pPr>
            <w:r w:rsidRPr="00484336">
              <w:rPr>
                <w:rFonts w:eastAsia="Times New Roman" w:cstheme="minorHAnsi"/>
                <w:i/>
                <w:sz w:val="24"/>
              </w:rPr>
              <w:t>N/A</w:t>
            </w:r>
          </w:p>
        </w:tc>
        <w:tc>
          <w:tcPr>
            <w:tcW w:w="6475" w:type="dxa"/>
          </w:tcPr>
          <w:p w14:paraId="66709A99" w14:textId="77777777" w:rsidR="00484336" w:rsidRDefault="00484336" w:rsidP="00BF4944">
            <w:pPr>
              <w:pStyle w:val="ListParagraph"/>
              <w:ind w:left="0"/>
              <w:rPr>
                <w:rFonts w:eastAsia="Times New Roman" w:cstheme="minorHAnsi"/>
                <w:sz w:val="24"/>
              </w:rPr>
            </w:pPr>
          </w:p>
        </w:tc>
      </w:tr>
      <w:tr w:rsidR="00484336" w14:paraId="27FF8A11" w14:textId="77777777" w:rsidTr="00484336">
        <w:tc>
          <w:tcPr>
            <w:tcW w:w="1075" w:type="dxa"/>
          </w:tcPr>
          <w:p w14:paraId="3E7EC1DC" w14:textId="77777777" w:rsidR="00484336" w:rsidRPr="00484336" w:rsidRDefault="00484336" w:rsidP="00484336">
            <w:pPr>
              <w:pStyle w:val="ListParagraph"/>
              <w:ind w:left="0"/>
              <w:jc w:val="center"/>
              <w:rPr>
                <w:rFonts w:eastAsia="Times New Roman" w:cstheme="minorHAnsi"/>
                <w:i/>
                <w:sz w:val="24"/>
              </w:rPr>
            </w:pPr>
            <w:r w:rsidRPr="00484336">
              <w:rPr>
                <w:rFonts w:eastAsia="Times New Roman" w:cstheme="minorHAnsi"/>
                <w:i/>
                <w:sz w:val="24"/>
              </w:rPr>
              <w:t>4</w:t>
            </w:r>
          </w:p>
        </w:tc>
        <w:tc>
          <w:tcPr>
            <w:tcW w:w="1080" w:type="dxa"/>
          </w:tcPr>
          <w:p w14:paraId="1FDFFBBA" w14:textId="77777777" w:rsidR="00484336" w:rsidRPr="00484336" w:rsidRDefault="00484336" w:rsidP="00484336">
            <w:pPr>
              <w:pStyle w:val="ListParagraph"/>
              <w:ind w:left="0"/>
              <w:jc w:val="center"/>
              <w:rPr>
                <w:rFonts w:eastAsia="Times New Roman" w:cstheme="minorHAnsi"/>
                <w:i/>
                <w:sz w:val="24"/>
              </w:rPr>
            </w:pPr>
            <w:r w:rsidRPr="00484336">
              <w:rPr>
                <w:rFonts w:eastAsia="Times New Roman" w:cstheme="minorHAnsi"/>
                <w:i/>
                <w:sz w:val="24"/>
              </w:rPr>
              <w:t>N/A</w:t>
            </w:r>
          </w:p>
        </w:tc>
        <w:tc>
          <w:tcPr>
            <w:tcW w:w="6475" w:type="dxa"/>
          </w:tcPr>
          <w:p w14:paraId="6EC8CA23" w14:textId="77777777" w:rsidR="00484336" w:rsidRDefault="00484336" w:rsidP="00BF4944">
            <w:pPr>
              <w:pStyle w:val="ListParagraph"/>
              <w:ind w:left="0"/>
              <w:rPr>
                <w:rFonts w:eastAsia="Times New Roman" w:cstheme="minorHAnsi"/>
                <w:sz w:val="24"/>
              </w:rPr>
            </w:pPr>
          </w:p>
        </w:tc>
      </w:tr>
      <w:tr w:rsidR="00484336" w14:paraId="5D9D446A" w14:textId="77777777" w:rsidTr="00484336">
        <w:tc>
          <w:tcPr>
            <w:tcW w:w="1075" w:type="dxa"/>
          </w:tcPr>
          <w:p w14:paraId="116070A4" w14:textId="77777777" w:rsidR="00484336" w:rsidRDefault="00484336" w:rsidP="00484336">
            <w:pPr>
              <w:pStyle w:val="ListParagraph"/>
              <w:ind w:left="0"/>
              <w:jc w:val="center"/>
              <w:rPr>
                <w:rFonts w:eastAsia="Times New Roman" w:cstheme="minorHAnsi"/>
                <w:sz w:val="24"/>
              </w:rPr>
            </w:pPr>
            <w:r>
              <w:rPr>
                <w:rFonts w:eastAsia="Times New Roman" w:cstheme="minorHAnsi"/>
                <w:sz w:val="24"/>
              </w:rPr>
              <w:t>5</w:t>
            </w:r>
          </w:p>
        </w:tc>
        <w:tc>
          <w:tcPr>
            <w:tcW w:w="1080" w:type="dxa"/>
          </w:tcPr>
          <w:p w14:paraId="3BCDFB7A" w14:textId="77777777" w:rsidR="00484336" w:rsidRDefault="00484336" w:rsidP="00484336">
            <w:pPr>
              <w:pStyle w:val="ListParagraph"/>
              <w:ind w:left="0"/>
              <w:jc w:val="center"/>
              <w:rPr>
                <w:rFonts w:eastAsia="Times New Roman" w:cstheme="minorHAnsi"/>
                <w:sz w:val="24"/>
              </w:rPr>
            </w:pPr>
            <w:r>
              <w:rPr>
                <w:rFonts w:eastAsia="Times New Roman" w:cstheme="minorHAnsi"/>
                <w:sz w:val="24"/>
              </w:rPr>
              <w:t>4</w:t>
            </w:r>
          </w:p>
        </w:tc>
        <w:tc>
          <w:tcPr>
            <w:tcW w:w="6475" w:type="dxa"/>
          </w:tcPr>
          <w:p w14:paraId="68353E20" w14:textId="77777777" w:rsidR="00484336" w:rsidRDefault="00BD6E81" w:rsidP="00484336">
            <w:pPr>
              <w:pStyle w:val="ListParagraph"/>
              <w:ind w:left="0"/>
              <w:rPr>
                <w:rFonts w:eastAsia="Times New Roman" w:cstheme="minorHAnsi"/>
                <w:sz w:val="24"/>
              </w:rPr>
            </w:pPr>
            <w:r>
              <w:rPr>
                <w:rFonts w:eastAsia="Times New Roman" w:cstheme="minorHAnsi"/>
                <w:sz w:val="24"/>
              </w:rPr>
              <w:t>Update</w:t>
            </w:r>
            <w:r w:rsidR="00484336">
              <w:rPr>
                <w:rFonts w:eastAsia="Times New Roman" w:cstheme="minorHAnsi"/>
                <w:sz w:val="24"/>
              </w:rPr>
              <w:t xml:space="preserve"> test windows (4/13/21 to 6/11/21)</w:t>
            </w:r>
          </w:p>
        </w:tc>
      </w:tr>
      <w:tr w:rsidR="00484336" w14:paraId="3BBF9178" w14:textId="77777777" w:rsidTr="00484336">
        <w:tc>
          <w:tcPr>
            <w:tcW w:w="1075" w:type="dxa"/>
          </w:tcPr>
          <w:p w14:paraId="75567AD5" w14:textId="77777777" w:rsidR="00484336" w:rsidRDefault="00484336" w:rsidP="00484336">
            <w:pPr>
              <w:pStyle w:val="ListParagraph"/>
              <w:ind w:left="0"/>
              <w:jc w:val="center"/>
              <w:rPr>
                <w:rFonts w:eastAsia="Times New Roman" w:cstheme="minorHAnsi"/>
                <w:sz w:val="24"/>
              </w:rPr>
            </w:pPr>
            <w:r>
              <w:rPr>
                <w:rFonts w:eastAsia="Times New Roman" w:cstheme="minorHAnsi"/>
                <w:sz w:val="24"/>
              </w:rPr>
              <w:t>5</w:t>
            </w:r>
          </w:p>
        </w:tc>
        <w:tc>
          <w:tcPr>
            <w:tcW w:w="1080" w:type="dxa"/>
          </w:tcPr>
          <w:p w14:paraId="11B345E7" w14:textId="77777777" w:rsidR="00484336" w:rsidRDefault="00484336" w:rsidP="00484336">
            <w:pPr>
              <w:pStyle w:val="ListParagraph"/>
              <w:ind w:left="0"/>
              <w:jc w:val="center"/>
              <w:rPr>
                <w:rFonts w:eastAsia="Times New Roman" w:cstheme="minorHAnsi"/>
                <w:sz w:val="24"/>
              </w:rPr>
            </w:pPr>
            <w:r>
              <w:rPr>
                <w:rFonts w:eastAsia="Times New Roman" w:cstheme="minorHAnsi"/>
                <w:sz w:val="24"/>
              </w:rPr>
              <w:t>10</w:t>
            </w:r>
          </w:p>
        </w:tc>
        <w:tc>
          <w:tcPr>
            <w:tcW w:w="6475" w:type="dxa"/>
          </w:tcPr>
          <w:p w14:paraId="258D6099" w14:textId="77777777" w:rsidR="00484336" w:rsidRDefault="00BD6E81" w:rsidP="00484336">
            <w:pPr>
              <w:pStyle w:val="ListParagraph"/>
              <w:ind w:left="0"/>
              <w:rPr>
                <w:rFonts w:eastAsia="Times New Roman" w:cstheme="minorHAnsi"/>
                <w:sz w:val="24"/>
              </w:rPr>
            </w:pPr>
            <w:r>
              <w:rPr>
                <w:rFonts w:eastAsia="Times New Roman" w:cstheme="minorHAnsi"/>
                <w:sz w:val="24"/>
              </w:rPr>
              <w:t>Update</w:t>
            </w:r>
            <w:r w:rsidR="00484336">
              <w:rPr>
                <w:rFonts w:eastAsia="Times New Roman" w:cstheme="minorHAnsi"/>
                <w:sz w:val="24"/>
              </w:rPr>
              <w:t xml:space="preserve"> test windows (4/13/21 to 6/11/21)</w:t>
            </w:r>
          </w:p>
        </w:tc>
      </w:tr>
      <w:tr w:rsidR="00484336" w14:paraId="3191F2C1" w14:textId="77777777" w:rsidTr="00484336">
        <w:tc>
          <w:tcPr>
            <w:tcW w:w="1075" w:type="dxa"/>
          </w:tcPr>
          <w:p w14:paraId="3F3C71CD" w14:textId="77777777" w:rsidR="00484336" w:rsidRDefault="00484336" w:rsidP="00484336">
            <w:pPr>
              <w:pStyle w:val="ListParagraph"/>
              <w:ind w:left="0"/>
              <w:jc w:val="center"/>
              <w:rPr>
                <w:rFonts w:eastAsia="Times New Roman" w:cstheme="minorHAnsi"/>
                <w:sz w:val="24"/>
              </w:rPr>
            </w:pPr>
            <w:r>
              <w:rPr>
                <w:rFonts w:eastAsia="Times New Roman" w:cstheme="minorHAnsi"/>
                <w:sz w:val="24"/>
              </w:rPr>
              <w:t>5</w:t>
            </w:r>
          </w:p>
        </w:tc>
        <w:tc>
          <w:tcPr>
            <w:tcW w:w="1080" w:type="dxa"/>
          </w:tcPr>
          <w:p w14:paraId="0CE68AB6" w14:textId="77777777" w:rsidR="00484336" w:rsidRDefault="00484336" w:rsidP="00484336">
            <w:pPr>
              <w:pStyle w:val="ListParagraph"/>
              <w:ind w:left="0"/>
              <w:jc w:val="center"/>
              <w:rPr>
                <w:rFonts w:eastAsia="Times New Roman" w:cstheme="minorHAnsi"/>
                <w:sz w:val="24"/>
              </w:rPr>
            </w:pPr>
            <w:r>
              <w:rPr>
                <w:rFonts w:eastAsia="Times New Roman" w:cstheme="minorHAnsi"/>
                <w:sz w:val="24"/>
              </w:rPr>
              <w:t>25</w:t>
            </w:r>
          </w:p>
        </w:tc>
        <w:tc>
          <w:tcPr>
            <w:tcW w:w="6475" w:type="dxa"/>
          </w:tcPr>
          <w:p w14:paraId="0364154E" w14:textId="77777777" w:rsidR="00484336" w:rsidRDefault="00BD6E81" w:rsidP="00484336">
            <w:pPr>
              <w:pStyle w:val="ListParagraph"/>
              <w:ind w:left="0"/>
              <w:rPr>
                <w:rFonts w:eastAsia="Times New Roman" w:cstheme="minorHAnsi"/>
                <w:sz w:val="24"/>
              </w:rPr>
            </w:pPr>
            <w:r>
              <w:rPr>
                <w:rFonts w:eastAsia="Times New Roman" w:cstheme="minorHAnsi"/>
                <w:sz w:val="24"/>
              </w:rPr>
              <w:t>Clarify</w:t>
            </w:r>
            <w:r w:rsidR="00484336">
              <w:rPr>
                <w:rFonts w:eastAsia="Times New Roman" w:cstheme="minorHAnsi"/>
                <w:sz w:val="24"/>
              </w:rPr>
              <w:t xml:space="preserve"> that student data will not be available in ORS for spring 2021 assessments</w:t>
            </w:r>
          </w:p>
        </w:tc>
      </w:tr>
      <w:tr w:rsidR="00484336" w14:paraId="1D0F2C96" w14:textId="77777777" w:rsidTr="00484336">
        <w:tc>
          <w:tcPr>
            <w:tcW w:w="1075" w:type="dxa"/>
          </w:tcPr>
          <w:p w14:paraId="471AB067" w14:textId="77777777" w:rsidR="00484336" w:rsidRDefault="00484336" w:rsidP="00484336">
            <w:pPr>
              <w:pStyle w:val="ListParagraph"/>
              <w:ind w:left="0"/>
              <w:jc w:val="center"/>
              <w:rPr>
                <w:rFonts w:eastAsia="Times New Roman" w:cstheme="minorHAnsi"/>
                <w:sz w:val="24"/>
              </w:rPr>
            </w:pPr>
            <w:r>
              <w:rPr>
                <w:rFonts w:eastAsia="Times New Roman" w:cstheme="minorHAnsi"/>
                <w:sz w:val="24"/>
              </w:rPr>
              <w:t>6</w:t>
            </w:r>
          </w:p>
        </w:tc>
        <w:tc>
          <w:tcPr>
            <w:tcW w:w="1080" w:type="dxa"/>
          </w:tcPr>
          <w:p w14:paraId="65EE3489" w14:textId="77777777" w:rsidR="00484336" w:rsidRDefault="00484336" w:rsidP="00484336">
            <w:pPr>
              <w:pStyle w:val="ListParagraph"/>
              <w:ind w:left="0"/>
              <w:jc w:val="center"/>
              <w:rPr>
                <w:rFonts w:eastAsia="Times New Roman" w:cstheme="minorHAnsi"/>
                <w:sz w:val="24"/>
              </w:rPr>
            </w:pPr>
            <w:r>
              <w:rPr>
                <w:rFonts w:eastAsia="Times New Roman" w:cstheme="minorHAnsi"/>
                <w:sz w:val="24"/>
              </w:rPr>
              <w:t>4</w:t>
            </w:r>
          </w:p>
        </w:tc>
        <w:tc>
          <w:tcPr>
            <w:tcW w:w="6475" w:type="dxa"/>
          </w:tcPr>
          <w:p w14:paraId="7E6252CB" w14:textId="77777777" w:rsidR="00484336" w:rsidRDefault="00BD6E81" w:rsidP="00484336">
            <w:pPr>
              <w:pStyle w:val="ListParagraph"/>
              <w:ind w:left="0"/>
              <w:rPr>
                <w:rFonts w:eastAsia="Times New Roman" w:cstheme="minorHAnsi"/>
                <w:sz w:val="24"/>
              </w:rPr>
            </w:pPr>
            <w:r>
              <w:rPr>
                <w:rFonts w:eastAsia="Times New Roman" w:cstheme="minorHAnsi"/>
                <w:sz w:val="24"/>
              </w:rPr>
              <w:t>Update</w:t>
            </w:r>
            <w:r w:rsidR="00484336">
              <w:rPr>
                <w:rFonts w:eastAsia="Times New Roman" w:cstheme="minorHAnsi"/>
                <w:sz w:val="24"/>
              </w:rPr>
              <w:t xml:space="preserve"> test windows (4/13/21 to 6/11/21)</w:t>
            </w:r>
          </w:p>
        </w:tc>
      </w:tr>
      <w:tr w:rsidR="00935E1A" w14:paraId="3ACE4736" w14:textId="77777777" w:rsidTr="00484336">
        <w:tc>
          <w:tcPr>
            <w:tcW w:w="1075" w:type="dxa"/>
          </w:tcPr>
          <w:p w14:paraId="783817A2" w14:textId="168EB92A" w:rsidR="00935E1A" w:rsidRDefault="00935E1A" w:rsidP="00484336">
            <w:pPr>
              <w:pStyle w:val="ListParagraph"/>
              <w:ind w:left="0"/>
              <w:jc w:val="center"/>
              <w:rPr>
                <w:rFonts w:eastAsia="Times New Roman" w:cstheme="minorHAnsi"/>
                <w:sz w:val="24"/>
              </w:rPr>
            </w:pPr>
            <w:r>
              <w:rPr>
                <w:rFonts w:eastAsia="Times New Roman" w:cstheme="minorHAnsi"/>
                <w:sz w:val="24"/>
              </w:rPr>
              <w:t>6</w:t>
            </w:r>
          </w:p>
        </w:tc>
        <w:tc>
          <w:tcPr>
            <w:tcW w:w="1080" w:type="dxa"/>
          </w:tcPr>
          <w:p w14:paraId="1AEF95FE" w14:textId="7C622BDD" w:rsidR="00935E1A" w:rsidRDefault="00935E1A" w:rsidP="00484336">
            <w:pPr>
              <w:pStyle w:val="ListParagraph"/>
              <w:ind w:left="0"/>
              <w:jc w:val="center"/>
              <w:rPr>
                <w:rFonts w:eastAsia="Times New Roman" w:cstheme="minorHAnsi"/>
                <w:sz w:val="24"/>
              </w:rPr>
            </w:pPr>
            <w:r>
              <w:rPr>
                <w:rFonts w:eastAsia="Times New Roman" w:cstheme="minorHAnsi"/>
                <w:sz w:val="24"/>
              </w:rPr>
              <w:t>4</w:t>
            </w:r>
          </w:p>
        </w:tc>
        <w:tc>
          <w:tcPr>
            <w:tcW w:w="6475" w:type="dxa"/>
          </w:tcPr>
          <w:p w14:paraId="7459F9BA" w14:textId="71EFD59B" w:rsidR="00935E1A" w:rsidRDefault="00935E1A" w:rsidP="00484336">
            <w:pPr>
              <w:pStyle w:val="ListParagraph"/>
              <w:ind w:left="0"/>
              <w:rPr>
                <w:rFonts w:eastAsia="Times New Roman" w:cstheme="minorHAnsi"/>
                <w:sz w:val="24"/>
              </w:rPr>
            </w:pPr>
            <w:r>
              <w:rPr>
                <w:rFonts w:eastAsia="Times New Roman" w:cstheme="minorHAnsi"/>
                <w:sz w:val="24"/>
              </w:rPr>
              <w:t>Remove reference to 4-week minimum school test window requirement</w:t>
            </w:r>
          </w:p>
        </w:tc>
      </w:tr>
      <w:tr w:rsidR="00484336" w14:paraId="695EEADD" w14:textId="77777777" w:rsidTr="00484336">
        <w:tc>
          <w:tcPr>
            <w:tcW w:w="1075" w:type="dxa"/>
          </w:tcPr>
          <w:p w14:paraId="018C5E68" w14:textId="77777777" w:rsidR="00484336" w:rsidRDefault="00484336" w:rsidP="00484336">
            <w:pPr>
              <w:pStyle w:val="ListParagraph"/>
              <w:ind w:left="0"/>
              <w:jc w:val="center"/>
              <w:rPr>
                <w:rFonts w:eastAsia="Times New Roman" w:cstheme="minorHAnsi"/>
                <w:sz w:val="24"/>
              </w:rPr>
            </w:pPr>
            <w:r>
              <w:rPr>
                <w:rFonts w:eastAsia="Times New Roman" w:cstheme="minorHAnsi"/>
                <w:sz w:val="24"/>
              </w:rPr>
              <w:t>7</w:t>
            </w:r>
          </w:p>
        </w:tc>
        <w:tc>
          <w:tcPr>
            <w:tcW w:w="1080" w:type="dxa"/>
          </w:tcPr>
          <w:p w14:paraId="010E6F7C" w14:textId="77777777" w:rsidR="00484336" w:rsidRDefault="00484336" w:rsidP="00484336">
            <w:pPr>
              <w:pStyle w:val="ListParagraph"/>
              <w:ind w:left="0"/>
              <w:jc w:val="center"/>
              <w:rPr>
                <w:rFonts w:eastAsia="Times New Roman" w:cstheme="minorHAnsi"/>
                <w:sz w:val="24"/>
              </w:rPr>
            </w:pPr>
            <w:r>
              <w:rPr>
                <w:rFonts w:eastAsia="Times New Roman" w:cstheme="minorHAnsi"/>
                <w:sz w:val="24"/>
              </w:rPr>
              <w:t>5</w:t>
            </w:r>
          </w:p>
        </w:tc>
        <w:tc>
          <w:tcPr>
            <w:tcW w:w="6475" w:type="dxa"/>
          </w:tcPr>
          <w:p w14:paraId="21D7A844" w14:textId="77777777" w:rsidR="00484336" w:rsidRDefault="00BD6E81" w:rsidP="00484336">
            <w:pPr>
              <w:pStyle w:val="ListParagraph"/>
              <w:ind w:left="0"/>
              <w:rPr>
                <w:rFonts w:eastAsia="Times New Roman" w:cstheme="minorHAnsi"/>
                <w:sz w:val="24"/>
              </w:rPr>
            </w:pPr>
            <w:r>
              <w:rPr>
                <w:rFonts w:eastAsia="Times New Roman" w:cstheme="minorHAnsi"/>
                <w:sz w:val="24"/>
              </w:rPr>
              <w:t>Update</w:t>
            </w:r>
            <w:r w:rsidR="00484336">
              <w:rPr>
                <w:rFonts w:eastAsia="Times New Roman" w:cstheme="minorHAnsi"/>
                <w:sz w:val="24"/>
              </w:rPr>
              <w:t xml:space="preserve"> test window (2/9/21 to 4/30/21)</w:t>
            </w:r>
          </w:p>
        </w:tc>
      </w:tr>
      <w:tr w:rsidR="00484336" w14:paraId="24F3861A" w14:textId="77777777" w:rsidTr="00484336">
        <w:tc>
          <w:tcPr>
            <w:tcW w:w="1075" w:type="dxa"/>
          </w:tcPr>
          <w:p w14:paraId="79650DA4" w14:textId="77777777" w:rsidR="00484336" w:rsidRPr="00484336" w:rsidRDefault="00484336" w:rsidP="00484336">
            <w:pPr>
              <w:pStyle w:val="ListParagraph"/>
              <w:ind w:left="0"/>
              <w:jc w:val="center"/>
              <w:rPr>
                <w:rFonts w:eastAsia="Times New Roman" w:cstheme="minorHAnsi"/>
                <w:i/>
                <w:sz w:val="24"/>
              </w:rPr>
            </w:pPr>
            <w:r w:rsidRPr="00484336">
              <w:rPr>
                <w:rFonts w:eastAsia="Times New Roman" w:cstheme="minorHAnsi"/>
                <w:i/>
                <w:sz w:val="24"/>
              </w:rPr>
              <w:t>8</w:t>
            </w:r>
          </w:p>
        </w:tc>
        <w:tc>
          <w:tcPr>
            <w:tcW w:w="1080" w:type="dxa"/>
          </w:tcPr>
          <w:p w14:paraId="34C93D92" w14:textId="77777777" w:rsidR="00484336" w:rsidRPr="00484336" w:rsidRDefault="00484336" w:rsidP="00484336">
            <w:pPr>
              <w:pStyle w:val="ListParagraph"/>
              <w:ind w:left="0"/>
              <w:jc w:val="center"/>
              <w:rPr>
                <w:rFonts w:eastAsia="Times New Roman" w:cstheme="minorHAnsi"/>
                <w:i/>
                <w:sz w:val="24"/>
              </w:rPr>
            </w:pPr>
            <w:r w:rsidRPr="00484336">
              <w:rPr>
                <w:rFonts w:eastAsia="Times New Roman" w:cstheme="minorHAnsi"/>
                <w:i/>
                <w:sz w:val="24"/>
              </w:rPr>
              <w:t>N/A</w:t>
            </w:r>
          </w:p>
        </w:tc>
        <w:tc>
          <w:tcPr>
            <w:tcW w:w="6475" w:type="dxa"/>
          </w:tcPr>
          <w:p w14:paraId="274BE095" w14:textId="77777777" w:rsidR="00484336" w:rsidRDefault="00484336" w:rsidP="00484336">
            <w:pPr>
              <w:pStyle w:val="ListParagraph"/>
              <w:ind w:left="0"/>
              <w:rPr>
                <w:rFonts w:eastAsia="Times New Roman" w:cstheme="minorHAnsi"/>
                <w:sz w:val="24"/>
              </w:rPr>
            </w:pPr>
          </w:p>
        </w:tc>
      </w:tr>
      <w:tr w:rsidR="00484336" w14:paraId="0C51A86D" w14:textId="77777777" w:rsidTr="00484336">
        <w:tc>
          <w:tcPr>
            <w:tcW w:w="1075" w:type="dxa"/>
          </w:tcPr>
          <w:p w14:paraId="2D6C6259" w14:textId="77777777" w:rsidR="00484336" w:rsidRPr="00484336" w:rsidRDefault="00484336" w:rsidP="00484336">
            <w:pPr>
              <w:pStyle w:val="ListParagraph"/>
              <w:ind w:left="0"/>
              <w:jc w:val="center"/>
              <w:rPr>
                <w:rFonts w:eastAsia="Times New Roman" w:cstheme="minorHAnsi"/>
                <w:i/>
                <w:sz w:val="24"/>
              </w:rPr>
            </w:pPr>
            <w:r w:rsidRPr="00484336">
              <w:rPr>
                <w:rFonts w:eastAsia="Times New Roman" w:cstheme="minorHAnsi"/>
                <w:i/>
                <w:sz w:val="24"/>
              </w:rPr>
              <w:t>9</w:t>
            </w:r>
          </w:p>
        </w:tc>
        <w:tc>
          <w:tcPr>
            <w:tcW w:w="1080" w:type="dxa"/>
          </w:tcPr>
          <w:p w14:paraId="3205AE13" w14:textId="77777777" w:rsidR="00484336" w:rsidRPr="00484336" w:rsidRDefault="00484336" w:rsidP="00484336">
            <w:pPr>
              <w:pStyle w:val="ListParagraph"/>
              <w:ind w:left="0"/>
              <w:jc w:val="center"/>
              <w:rPr>
                <w:rFonts w:eastAsia="Times New Roman" w:cstheme="minorHAnsi"/>
                <w:i/>
                <w:sz w:val="24"/>
              </w:rPr>
            </w:pPr>
            <w:r w:rsidRPr="00484336">
              <w:rPr>
                <w:rFonts w:eastAsia="Times New Roman" w:cstheme="minorHAnsi"/>
                <w:i/>
                <w:sz w:val="24"/>
              </w:rPr>
              <w:t>N/A</w:t>
            </w:r>
          </w:p>
        </w:tc>
        <w:tc>
          <w:tcPr>
            <w:tcW w:w="6475" w:type="dxa"/>
          </w:tcPr>
          <w:p w14:paraId="1EF3DC28" w14:textId="77777777" w:rsidR="00484336" w:rsidRDefault="00484336" w:rsidP="00484336">
            <w:pPr>
              <w:pStyle w:val="ListParagraph"/>
              <w:ind w:left="0"/>
              <w:rPr>
                <w:rFonts w:eastAsia="Times New Roman" w:cstheme="minorHAnsi"/>
                <w:sz w:val="24"/>
              </w:rPr>
            </w:pPr>
          </w:p>
        </w:tc>
      </w:tr>
    </w:tbl>
    <w:p w14:paraId="33B7126C" w14:textId="77777777" w:rsidR="004173A5" w:rsidRPr="004173A5" w:rsidRDefault="004173A5" w:rsidP="004173A5">
      <w:pPr>
        <w:pStyle w:val="ListParagraph"/>
        <w:rPr>
          <w:rFonts w:eastAsia="Times New Roman" w:cstheme="minorHAnsi"/>
          <w:sz w:val="24"/>
        </w:rPr>
      </w:pPr>
    </w:p>
    <w:p w14:paraId="114A9540" w14:textId="77777777" w:rsidR="004173A5" w:rsidRDefault="004173A5" w:rsidP="004173A5">
      <w:pPr>
        <w:pStyle w:val="ListParagraph"/>
        <w:numPr>
          <w:ilvl w:val="0"/>
          <w:numId w:val="5"/>
        </w:numPr>
        <w:rPr>
          <w:rFonts w:eastAsia="Times New Roman" w:cstheme="minorHAnsi"/>
          <w:sz w:val="24"/>
        </w:rPr>
      </w:pPr>
      <w:r w:rsidRPr="004173A5">
        <w:rPr>
          <w:rFonts w:eastAsia="Times New Roman" w:cstheme="minorHAnsi"/>
          <w:b/>
          <w:sz w:val="24"/>
        </w:rPr>
        <w:t>Q:</w:t>
      </w:r>
      <w:r>
        <w:rPr>
          <w:rFonts w:eastAsia="Times New Roman" w:cstheme="minorHAnsi"/>
          <w:sz w:val="24"/>
        </w:rPr>
        <w:t xml:space="preserve"> </w:t>
      </w:r>
      <w:r w:rsidRPr="007D70E6">
        <w:rPr>
          <w:rFonts w:eastAsia="Times New Roman" w:cstheme="minorHAnsi"/>
          <w:sz w:val="24"/>
        </w:rPr>
        <w:t xml:space="preserve">If we need to move ahead (regardless of final </w:t>
      </w:r>
      <w:r w:rsidR="00A73DB4">
        <w:rPr>
          <w:rFonts w:eastAsia="Times New Roman" w:cstheme="minorHAnsi"/>
          <w:sz w:val="24"/>
        </w:rPr>
        <w:t>word on waiver) due to time con</w:t>
      </w:r>
      <w:r w:rsidRPr="007D70E6">
        <w:rPr>
          <w:rFonts w:eastAsia="Times New Roman" w:cstheme="minorHAnsi"/>
          <w:sz w:val="24"/>
        </w:rPr>
        <w:t>straints, can we get the revised training materials that we will need for STC/TA sessions. We will need to start training right away and we need updated materials.</w:t>
      </w:r>
    </w:p>
    <w:p w14:paraId="754C6DD2" w14:textId="57A3A019" w:rsidR="004173A5" w:rsidRDefault="004173A5" w:rsidP="004173A5">
      <w:pPr>
        <w:pStyle w:val="ListParagraph"/>
        <w:rPr>
          <w:rFonts w:eastAsia="Times New Roman" w:cstheme="minorHAnsi"/>
          <w:sz w:val="24"/>
        </w:rPr>
      </w:pPr>
      <w:r w:rsidRPr="004173A5">
        <w:rPr>
          <w:rFonts w:eastAsia="Times New Roman" w:cstheme="minorHAnsi"/>
          <w:b/>
          <w:sz w:val="24"/>
        </w:rPr>
        <w:t>A:</w:t>
      </w:r>
      <w:r>
        <w:rPr>
          <w:rFonts w:eastAsia="Times New Roman" w:cstheme="minorHAnsi"/>
          <w:sz w:val="24"/>
        </w:rPr>
        <w:t xml:space="preserve"> Understood. The table provided above should help orient you to the changes we are making to the Training Modules. We </w:t>
      </w:r>
      <w:r w:rsidR="00A73DB4">
        <w:rPr>
          <w:rFonts w:eastAsia="Times New Roman" w:cstheme="minorHAnsi"/>
          <w:sz w:val="24"/>
        </w:rPr>
        <w:t>will</w:t>
      </w:r>
      <w:r>
        <w:rPr>
          <w:rFonts w:eastAsia="Times New Roman" w:cstheme="minorHAnsi"/>
          <w:sz w:val="24"/>
        </w:rPr>
        <w:t xml:space="preserve"> make the </w:t>
      </w:r>
      <w:r w:rsidR="00A73DB4">
        <w:rPr>
          <w:rFonts w:eastAsia="Times New Roman" w:cstheme="minorHAnsi"/>
          <w:sz w:val="24"/>
        </w:rPr>
        <w:t xml:space="preserve">revised </w:t>
      </w:r>
      <w:r>
        <w:rPr>
          <w:rFonts w:eastAsia="Times New Roman" w:cstheme="minorHAnsi"/>
          <w:sz w:val="24"/>
        </w:rPr>
        <w:t xml:space="preserve">TAM available as soon as possible, as well. </w:t>
      </w:r>
    </w:p>
    <w:p w14:paraId="101E0CA0" w14:textId="77777777" w:rsidR="00484336" w:rsidRPr="00BF4944" w:rsidRDefault="00484336" w:rsidP="00BF4944">
      <w:pPr>
        <w:pStyle w:val="ListParagraph"/>
        <w:rPr>
          <w:rFonts w:eastAsia="Times New Roman" w:cstheme="minorHAnsi"/>
          <w:sz w:val="24"/>
        </w:rPr>
      </w:pPr>
    </w:p>
    <w:p w14:paraId="6BD70900" w14:textId="77777777" w:rsidR="0045679B" w:rsidRPr="007D70E6" w:rsidRDefault="005F1957" w:rsidP="00B27F3D">
      <w:pPr>
        <w:rPr>
          <w:rFonts w:eastAsia="Times New Roman" w:cstheme="minorHAnsi"/>
          <w:b/>
          <w:sz w:val="24"/>
        </w:rPr>
      </w:pPr>
      <w:r>
        <w:rPr>
          <w:rFonts w:eastAsia="Times New Roman" w:cstheme="minorHAnsi"/>
          <w:b/>
          <w:sz w:val="24"/>
        </w:rPr>
        <w:t>2020-21 Summative T</w:t>
      </w:r>
      <w:r w:rsidR="0045679B" w:rsidRPr="007D70E6">
        <w:rPr>
          <w:rFonts w:eastAsia="Times New Roman" w:cstheme="minorHAnsi"/>
          <w:b/>
          <w:sz w:val="24"/>
        </w:rPr>
        <w:t>esting</w:t>
      </w:r>
    </w:p>
    <w:p w14:paraId="33812BA7" w14:textId="77777777" w:rsidR="0045679B" w:rsidRPr="00484336" w:rsidRDefault="00484336" w:rsidP="004173A5">
      <w:pPr>
        <w:pStyle w:val="ListParagraph"/>
        <w:numPr>
          <w:ilvl w:val="0"/>
          <w:numId w:val="5"/>
        </w:numPr>
        <w:rPr>
          <w:rFonts w:eastAsia="Times New Roman" w:cstheme="minorHAnsi"/>
          <w:b/>
          <w:sz w:val="24"/>
        </w:rPr>
      </w:pPr>
      <w:r w:rsidRPr="00484336">
        <w:rPr>
          <w:rFonts w:eastAsia="Times New Roman" w:cstheme="minorHAnsi"/>
          <w:b/>
          <w:sz w:val="24"/>
        </w:rPr>
        <w:t>Q:</w:t>
      </w:r>
      <w:r>
        <w:rPr>
          <w:rFonts w:eastAsia="Times New Roman" w:cstheme="minorHAnsi"/>
          <w:sz w:val="24"/>
        </w:rPr>
        <w:t xml:space="preserve"> </w:t>
      </w:r>
      <w:r w:rsidR="005F1957">
        <w:rPr>
          <w:rFonts w:eastAsia="Times New Roman" w:cstheme="minorHAnsi"/>
          <w:sz w:val="24"/>
        </w:rPr>
        <w:t>If testing does occur this year, w</w:t>
      </w:r>
      <w:r w:rsidR="0045679B" w:rsidRPr="007D70E6">
        <w:rPr>
          <w:rFonts w:eastAsia="Times New Roman" w:cstheme="minorHAnsi"/>
          <w:sz w:val="24"/>
        </w:rPr>
        <w:t>ill that include the extended assessment as well?</w:t>
      </w:r>
    </w:p>
    <w:p w14:paraId="7D7479CF" w14:textId="77777777" w:rsidR="00484336" w:rsidRDefault="00484336" w:rsidP="00484336">
      <w:pPr>
        <w:pStyle w:val="ListParagraph"/>
        <w:rPr>
          <w:rFonts w:eastAsia="Times New Roman" w:cstheme="minorHAnsi"/>
          <w:sz w:val="24"/>
        </w:rPr>
      </w:pPr>
      <w:r w:rsidRPr="00484336">
        <w:rPr>
          <w:rFonts w:eastAsia="Times New Roman" w:cstheme="minorHAnsi"/>
          <w:b/>
          <w:sz w:val="24"/>
        </w:rPr>
        <w:t>A:</w:t>
      </w:r>
      <w:r>
        <w:rPr>
          <w:rFonts w:eastAsia="Times New Roman" w:cstheme="minorHAnsi"/>
          <w:sz w:val="24"/>
        </w:rPr>
        <w:t xml:space="preserve"> Yes, the Oregon Extended Assessment </w:t>
      </w:r>
      <w:proofErr w:type="gramStart"/>
      <w:r>
        <w:rPr>
          <w:rFonts w:eastAsia="Times New Roman" w:cstheme="minorHAnsi"/>
          <w:sz w:val="24"/>
        </w:rPr>
        <w:t>is treated</w:t>
      </w:r>
      <w:proofErr w:type="gramEnd"/>
      <w:r>
        <w:rPr>
          <w:rFonts w:eastAsia="Times New Roman" w:cstheme="minorHAnsi"/>
          <w:sz w:val="24"/>
        </w:rPr>
        <w:t xml:space="preserve"> as similarly as possible to our general assessment.</w:t>
      </w:r>
    </w:p>
    <w:p w14:paraId="7871F9B9" w14:textId="77777777" w:rsidR="00484336" w:rsidRPr="007D70E6" w:rsidRDefault="00484336" w:rsidP="00484336">
      <w:pPr>
        <w:pStyle w:val="ListParagraph"/>
        <w:rPr>
          <w:rFonts w:eastAsia="Times New Roman" w:cstheme="minorHAnsi"/>
          <w:b/>
          <w:sz w:val="24"/>
        </w:rPr>
      </w:pPr>
    </w:p>
    <w:p w14:paraId="47863467" w14:textId="77777777" w:rsidR="00091423" w:rsidRPr="00412957" w:rsidRDefault="00412957" w:rsidP="004173A5">
      <w:pPr>
        <w:pStyle w:val="ListParagraph"/>
        <w:numPr>
          <w:ilvl w:val="0"/>
          <w:numId w:val="5"/>
        </w:numPr>
        <w:rPr>
          <w:rFonts w:cstheme="minorHAnsi"/>
          <w:sz w:val="24"/>
        </w:rPr>
      </w:pPr>
      <w:r w:rsidRPr="00412957">
        <w:rPr>
          <w:rFonts w:eastAsia="Times New Roman" w:cstheme="minorHAnsi"/>
          <w:b/>
          <w:sz w:val="24"/>
        </w:rPr>
        <w:t>Q:</w:t>
      </w:r>
      <w:r>
        <w:rPr>
          <w:rFonts w:eastAsia="Times New Roman" w:cstheme="minorHAnsi"/>
          <w:sz w:val="24"/>
        </w:rPr>
        <w:t xml:space="preserve"> </w:t>
      </w:r>
      <w:proofErr w:type="gramStart"/>
      <w:r w:rsidR="0045679B" w:rsidRPr="007D70E6">
        <w:rPr>
          <w:rFonts w:eastAsia="Times New Roman" w:cstheme="minorHAnsi"/>
          <w:sz w:val="24"/>
        </w:rPr>
        <w:t>Being a Virtual Charter School,</w:t>
      </w:r>
      <w:proofErr w:type="gramEnd"/>
      <w:r w:rsidR="0045679B" w:rsidRPr="007D70E6">
        <w:rPr>
          <w:rFonts w:eastAsia="Times New Roman" w:cstheme="minorHAnsi"/>
          <w:sz w:val="24"/>
        </w:rPr>
        <w:t xml:space="preserve"> </w:t>
      </w:r>
      <w:proofErr w:type="gramStart"/>
      <w:r w:rsidR="0045679B" w:rsidRPr="007D70E6">
        <w:rPr>
          <w:rFonts w:eastAsia="Times New Roman" w:cstheme="minorHAnsi"/>
          <w:sz w:val="24"/>
        </w:rPr>
        <w:t>we</w:t>
      </w:r>
      <w:proofErr w:type="gramEnd"/>
      <w:r w:rsidR="0045679B" w:rsidRPr="007D70E6">
        <w:rPr>
          <w:rFonts w:eastAsia="Times New Roman" w:cstheme="minorHAnsi"/>
          <w:sz w:val="24"/>
        </w:rPr>
        <w:t xml:space="preserve"> are required to secure testing sites ahead of tim</w:t>
      </w:r>
      <w:r w:rsidR="005F1957">
        <w:rPr>
          <w:rFonts w:eastAsia="Times New Roman" w:cstheme="minorHAnsi"/>
          <w:sz w:val="24"/>
        </w:rPr>
        <w:t>e to test our students. ESD's, c</w:t>
      </w:r>
      <w:r w:rsidR="0045679B" w:rsidRPr="007D70E6">
        <w:rPr>
          <w:rFonts w:eastAsia="Times New Roman" w:cstheme="minorHAnsi"/>
          <w:sz w:val="24"/>
        </w:rPr>
        <w:t>olleges, hotels, libraries, etc</w:t>
      </w:r>
      <w:r w:rsidR="005F1957">
        <w:rPr>
          <w:rFonts w:eastAsia="Times New Roman" w:cstheme="minorHAnsi"/>
          <w:sz w:val="24"/>
        </w:rPr>
        <w:t>.</w:t>
      </w:r>
      <w:r w:rsidR="0045679B" w:rsidRPr="007D70E6">
        <w:rPr>
          <w:rFonts w:eastAsia="Times New Roman" w:cstheme="minorHAnsi"/>
          <w:sz w:val="24"/>
        </w:rPr>
        <w:t xml:space="preserve"> are locations we have reserved and rented in previous years. This may be problematic if the waiver </w:t>
      </w:r>
      <w:proofErr w:type="gramStart"/>
      <w:r w:rsidR="0045679B" w:rsidRPr="007D70E6">
        <w:rPr>
          <w:rFonts w:eastAsia="Times New Roman" w:cstheme="minorHAnsi"/>
          <w:sz w:val="24"/>
        </w:rPr>
        <w:t>is denied</w:t>
      </w:r>
      <w:proofErr w:type="gramEnd"/>
      <w:r w:rsidR="0045679B" w:rsidRPr="007D70E6">
        <w:rPr>
          <w:rFonts w:eastAsia="Times New Roman" w:cstheme="minorHAnsi"/>
          <w:sz w:val="24"/>
        </w:rPr>
        <w:t>.  Has this been part of the discussion?</w:t>
      </w:r>
    </w:p>
    <w:p w14:paraId="0295398D" w14:textId="0BAAF467" w:rsidR="004173A5" w:rsidRDefault="00412957" w:rsidP="004173A5">
      <w:pPr>
        <w:pStyle w:val="ListParagraph"/>
        <w:rPr>
          <w:rFonts w:eastAsia="Times New Roman" w:cstheme="minorHAnsi"/>
          <w:sz w:val="24"/>
        </w:rPr>
      </w:pPr>
      <w:r w:rsidRPr="00412957">
        <w:rPr>
          <w:rFonts w:eastAsia="Times New Roman" w:cstheme="minorHAnsi"/>
          <w:b/>
          <w:sz w:val="24"/>
        </w:rPr>
        <w:t>A:</w:t>
      </w:r>
      <w:r>
        <w:rPr>
          <w:rFonts w:eastAsia="Times New Roman" w:cstheme="minorHAnsi"/>
          <w:sz w:val="24"/>
        </w:rPr>
        <w:t xml:space="preserve"> Yes, this has been, and continues to be, a concern. </w:t>
      </w:r>
      <w:r w:rsidR="00D87FA9">
        <w:rPr>
          <w:rFonts w:eastAsia="Times New Roman" w:cstheme="minorHAnsi"/>
          <w:sz w:val="24"/>
        </w:rPr>
        <w:t xml:space="preserve">ODE will </w:t>
      </w:r>
      <w:proofErr w:type="spellStart"/>
      <w:r w:rsidR="00D87FA9">
        <w:rPr>
          <w:rFonts w:eastAsia="Times New Roman" w:cstheme="minorHAnsi"/>
          <w:sz w:val="24"/>
        </w:rPr>
        <w:t>parter</w:t>
      </w:r>
      <w:proofErr w:type="spellEnd"/>
      <w:r w:rsidR="00D87FA9">
        <w:rPr>
          <w:rFonts w:eastAsia="Times New Roman" w:cstheme="minorHAnsi"/>
          <w:sz w:val="24"/>
        </w:rPr>
        <w:t xml:space="preserve"> with virtual charter schools to try to support statewide assessment participation. </w:t>
      </w:r>
      <w:r w:rsidR="00935E1A">
        <w:rPr>
          <w:rFonts w:eastAsia="Times New Roman" w:cstheme="minorHAnsi"/>
          <w:sz w:val="24"/>
        </w:rPr>
        <w:t>Please see Answer #1</w:t>
      </w:r>
      <w:r w:rsidR="00D87FA9">
        <w:rPr>
          <w:rFonts w:eastAsia="Times New Roman" w:cstheme="minorHAnsi"/>
          <w:sz w:val="24"/>
        </w:rPr>
        <w:t xml:space="preserve"> for information regarding parent opt-out expectations</w:t>
      </w:r>
      <w:r w:rsidR="00935E1A">
        <w:rPr>
          <w:rFonts w:eastAsia="Times New Roman" w:cstheme="minorHAnsi"/>
          <w:sz w:val="24"/>
        </w:rPr>
        <w:t>.</w:t>
      </w:r>
    </w:p>
    <w:p w14:paraId="31CD7971" w14:textId="77777777" w:rsidR="004173A5" w:rsidRPr="004173A5" w:rsidRDefault="004173A5" w:rsidP="004173A5">
      <w:pPr>
        <w:pStyle w:val="ListParagraph"/>
        <w:rPr>
          <w:rFonts w:eastAsia="Times New Roman" w:cstheme="minorHAnsi"/>
          <w:sz w:val="24"/>
        </w:rPr>
      </w:pPr>
    </w:p>
    <w:p w14:paraId="32B8A5C4" w14:textId="361E9FC9" w:rsidR="0045679B" w:rsidRDefault="00A73DB4" w:rsidP="004173A5">
      <w:pPr>
        <w:pStyle w:val="ListParagraph"/>
        <w:numPr>
          <w:ilvl w:val="0"/>
          <w:numId w:val="5"/>
        </w:numPr>
        <w:rPr>
          <w:rFonts w:eastAsia="Times New Roman" w:cstheme="minorHAnsi"/>
          <w:sz w:val="24"/>
        </w:rPr>
      </w:pPr>
      <w:r w:rsidRPr="00A73DB4">
        <w:rPr>
          <w:rFonts w:eastAsia="Times New Roman" w:cstheme="minorHAnsi"/>
          <w:b/>
          <w:sz w:val="24"/>
        </w:rPr>
        <w:t>Q:</w:t>
      </w:r>
      <w:r>
        <w:rPr>
          <w:rFonts w:eastAsia="Times New Roman" w:cstheme="minorHAnsi"/>
          <w:sz w:val="24"/>
        </w:rPr>
        <w:t xml:space="preserve"> </w:t>
      </w:r>
      <w:proofErr w:type="gramStart"/>
      <w:r w:rsidR="00AE0729">
        <w:rPr>
          <w:rFonts w:eastAsia="Times New Roman" w:cstheme="minorHAnsi"/>
          <w:sz w:val="24"/>
        </w:rPr>
        <w:t>Are the testing times listed</w:t>
      </w:r>
      <w:proofErr w:type="gramEnd"/>
      <w:r w:rsidR="00AE0729">
        <w:rPr>
          <w:rFonts w:eastAsia="Times New Roman" w:cstheme="minorHAnsi"/>
          <w:sz w:val="24"/>
        </w:rPr>
        <w:t xml:space="preserve"> in the TAM still accurate?</w:t>
      </w:r>
    </w:p>
    <w:p w14:paraId="70BC2625" w14:textId="77777777" w:rsidR="00A73DB4" w:rsidRDefault="00A73DB4" w:rsidP="00A73DB4">
      <w:pPr>
        <w:pStyle w:val="ListParagraph"/>
        <w:rPr>
          <w:rFonts w:eastAsia="Times New Roman" w:cstheme="minorHAnsi"/>
          <w:sz w:val="24"/>
        </w:rPr>
      </w:pPr>
      <w:r w:rsidRPr="00A73DB4">
        <w:rPr>
          <w:rFonts w:eastAsia="Times New Roman" w:cstheme="minorHAnsi"/>
          <w:b/>
          <w:sz w:val="24"/>
        </w:rPr>
        <w:lastRenderedPageBreak/>
        <w:t>A:</w:t>
      </w:r>
      <w:r>
        <w:rPr>
          <w:rFonts w:eastAsia="Times New Roman" w:cstheme="minorHAnsi"/>
          <w:sz w:val="24"/>
        </w:rPr>
        <w:t xml:space="preserve"> This information lines up with what is in the revised TAM, </w:t>
      </w:r>
      <w:r w:rsidR="005F1957">
        <w:rPr>
          <w:rFonts w:eastAsia="Times New Roman" w:cstheme="minorHAnsi"/>
          <w:sz w:val="24"/>
        </w:rPr>
        <w:t>and</w:t>
      </w:r>
      <w:r>
        <w:rPr>
          <w:rFonts w:eastAsia="Times New Roman" w:cstheme="minorHAnsi"/>
          <w:sz w:val="24"/>
        </w:rPr>
        <w:t xml:space="preserve"> is consistent with what </w:t>
      </w:r>
      <w:proofErr w:type="gramStart"/>
      <w:r>
        <w:rPr>
          <w:rFonts w:eastAsia="Times New Roman" w:cstheme="minorHAnsi"/>
          <w:sz w:val="24"/>
        </w:rPr>
        <w:t>was published</w:t>
      </w:r>
      <w:proofErr w:type="gramEnd"/>
      <w:r>
        <w:rPr>
          <w:rFonts w:eastAsia="Times New Roman" w:cstheme="minorHAnsi"/>
          <w:sz w:val="24"/>
        </w:rPr>
        <w:t xml:space="preserve"> in the October 2020 TAM except for science (where the removal of field test items decision was made only recently).</w:t>
      </w:r>
    </w:p>
    <w:p w14:paraId="7D104064" w14:textId="77777777" w:rsidR="00A73DB4" w:rsidRPr="007D70E6" w:rsidRDefault="00A73DB4" w:rsidP="00A73DB4">
      <w:pPr>
        <w:pStyle w:val="ListParagraph"/>
        <w:rPr>
          <w:rFonts w:eastAsia="Times New Roman" w:cstheme="minorHAnsi"/>
          <w:sz w:val="24"/>
        </w:rPr>
      </w:pPr>
    </w:p>
    <w:p w14:paraId="73832C58" w14:textId="77777777" w:rsidR="0045679B" w:rsidRDefault="00A73DB4" w:rsidP="004173A5">
      <w:pPr>
        <w:pStyle w:val="ListParagraph"/>
        <w:numPr>
          <w:ilvl w:val="0"/>
          <w:numId w:val="5"/>
        </w:numPr>
        <w:rPr>
          <w:rFonts w:eastAsia="Times New Roman" w:cstheme="minorHAnsi"/>
          <w:sz w:val="24"/>
        </w:rPr>
      </w:pPr>
      <w:r w:rsidRPr="00A73DB4">
        <w:rPr>
          <w:rFonts w:eastAsia="Times New Roman" w:cstheme="minorHAnsi"/>
          <w:b/>
          <w:sz w:val="24"/>
        </w:rPr>
        <w:t>Q:</w:t>
      </w:r>
      <w:r>
        <w:rPr>
          <w:rFonts w:eastAsia="Times New Roman" w:cstheme="minorHAnsi"/>
          <w:sz w:val="24"/>
        </w:rPr>
        <w:t xml:space="preserve"> </w:t>
      </w:r>
      <w:r w:rsidR="0045679B" w:rsidRPr="007D70E6">
        <w:rPr>
          <w:rFonts w:eastAsia="Times New Roman" w:cstheme="minorHAnsi"/>
          <w:sz w:val="24"/>
        </w:rPr>
        <w:t>Would ED be open to districts submitting their own Interim assessments as sufficient for state testing purposes?</w:t>
      </w:r>
    </w:p>
    <w:p w14:paraId="0A491B17" w14:textId="2A840139" w:rsidR="00A73DB4" w:rsidRDefault="00A73DB4" w:rsidP="00A73DB4">
      <w:pPr>
        <w:pStyle w:val="ListParagraph"/>
        <w:rPr>
          <w:rFonts w:eastAsia="Times New Roman" w:cstheme="minorHAnsi"/>
          <w:sz w:val="24"/>
        </w:rPr>
      </w:pPr>
      <w:r>
        <w:rPr>
          <w:rFonts w:eastAsia="Times New Roman" w:cstheme="minorHAnsi"/>
          <w:b/>
          <w:sz w:val="24"/>
        </w:rPr>
        <w:t>A:</w:t>
      </w:r>
      <w:r>
        <w:rPr>
          <w:rFonts w:eastAsia="Times New Roman" w:cstheme="minorHAnsi"/>
          <w:sz w:val="24"/>
        </w:rPr>
        <w:t xml:space="preserve"> ED has entertained that option in states that have required interim assessment systems. Oregon does not have such a system. </w:t>
      </w:r>
      <w:r w:rsidR="00AE0729">
        <w:rPr>
          <w:rFonts w:eastAsia="Times New Roman" w:cstheme="minorHAnsi"/>
          <w:sz w:val="24"/>
        </w:rPr>
        <w:t xml:space="preserve">(District-originated interim assessments do not meet ED’s standard for a required statewide assessment system). Furthermore, </w:t>
      </w:r>
      <w:r>
        <w:rPr>
          <w:rFonts w:eastAsia="Times New Roman" w:cstheme="minorHAnsi"/>
          <w:sz w:val="24"/>
        </w:rPr>
        <w:t>ODE is committed to ensuring that our interim assessment results are never associated with accountability. They are tools that we want in the hands of teachers</w:t>
      </w:r>
      <w:r w:rsidR="005F1957">
        <w:rPr>
          <w:rFonts w:eastAsia="Times New Roman" w:cstheme="minorHAnsi"/>
          <w:sz w:val="24"/>
        </w:rPr>
        <w:t xml:space="preserve"> as part of the ongoing teaching and learning process</w:t>
      </w:r>
      <w:r>
        <w:rPr>
          <w:rFonts w:eastAsia="Times New Roman" w:cstheme="minorHAnsi"/>
          <w:sz w:val="24"/>
        </w:rPr>
        <w:t>.</w:t>
      </w:r>
    </w:p>
    <w:p w14:paraId="31A10338" w14:textId="77777777" w:rsidR="00A73DB4" w:rsidRPr="007D70E6" w:rsidRDefault="00A73DB4" w:rsidP="00A73DB4">
      <w:pPr>
        <w:pStyle w:val="ListParagraph"/>
        <w:rPr>
          <w:rFonts w:eastAsia="Times New Roman" w:cstheme="minorHAnsi"/>
          <w:sz w:val="24"/>
        </w:rPr>
      </w:pPr>
    </w:p>
    <w:p w14:paraId="09054839" w14:textId="477D07DA" w:rsidR="0045679B" w:rsidRDefault="00A73DB4" w:rsidP="004173A5">
      <w:pPr>
        <w:pStyle w:val="ListParagraph"/>
        <w:numPr>
          <w:ilvl w:val="0"/>
          <w:numId w:val="5"/>
        </w:numPr>
        <w:rPr>
          <w:rFonts w:eastAsia="Times New Roman" w:cstheme="minorHAnsi"/>
          <w:sz w:val="24"/>
        </w:rPr>
      </w:pPr>
      <w:r w:rsidRPr="00CC203F">
        <w:rPr>
          <w:rFonts w:eastAsia="Times New Roman" w:cstheme="minorHAnsi"/>
          <w:b/>
          <w:sz w:val="24"/>
        </w:rPr>
        <w:t>Q:</w:t>
      </w:r>
      <w:r>
        <w:rPr>
          <w:rFonts w:eastAsia="Times New Roman" w:cstheme="minorHAnsi"/>
          <w:sz w:val="24"/>
        </w:rPr>
        <w:t xml:space="preserve"> </w:t>
      </w:r>
      <w:r w:rsidR="00AE0729">
        <w:rPr>
          <w:rFonts w:eastAsia="Times New Roman" w:cstheme="minorHAnsi"/>
          <w:sz w:val="24"/>
        </w:rPr>
        <w:t>Since none of Oregon’s summative assessments can be delivered remotely, w</w:t>
      </w:r>
      <w:r w:rsidR="0045679B" w:rsidRPr="007D70E6">
        <w:rPr>
          <w:rFonts w:eastAsia="Times New Roman" w:cstheme="minorHAnsi"/>
          <w:sz w:val="24"/>
        </w:rPr>
        <w:t xml:space="preserve">e are NOT required to test students who remain in CDL, </w:t>
      </w:r>
      <w:proofErr w:type="gramStart"/>
      <w:r w:rsidR="0045679B" w:rsidRPr="007D70E6">
        <w:rPr>
          <w:rFonts w:eastAsia="Times New Roman" w:cstheme="minorHAnsi"/>
          <w:sz w:val="24"/>
        </w:rPr>
        <w:t>correct?</w:t>
      </w:r>
      <w:proofErr w:type="gramEnd"/>
      <w:r w:rsidR="0045679B" w:rsidRPr="007D70E6">
        <w:rPr>
          <w:rFonts w:eastAsia="Times New Roman" w:cstheme="minorHAnsi"/>
          <w:sz w:val="24"/>
        </w:rPr>
        <w:t xml:space="preserve"> </w:t>
      </w:r>
      <w:r w:rsidR="00AE0729">
        <w:rPr>
          <w:rFonts w:eastAsia="Times New Roman" w:cstheme="minorHAnsi"/>
          <w:sz w:val="24"/>
        </w:rPr>
        <w:t xml:space="preserve">Do </w:t>
      </w:r>
      <w:r w:rsidR="0045679B" w:rsidRPr="007D70E6">
        <w:rPr>
          <w:rFonts w:eastAsia="Times New Roman" w:cstheme="minorHAnsi"/>
          <w:sz w:val="24"/>
        </w:rPr>
        <w:t xml:space="preserve">we </w:t>
      </w:r>
      <w:r w:rsidR="00AE0729">
        <w:rPr>
          <w:rFonts w:eastAsia="Times New Roman" w:cstheme="minorHAnsi"/>
          <w:sz w:val="24"/>
        </w:rPr>
        <w:t xml:space="preserve">need to </w:t>
      </w:r>
      <w:r w:rsidR="0045679B" w:rsidRPr="007D70E6">
        <w:rPr>
          <w:rFonts w:eastAsia="Times New Roman" w:cstheme="minorHAnsi"/>
          <w:sz w:val="24"/>
        </w:rPr>
        <w:t xml:space="preserve">document </w:t>
      </w:r>
      <w:r w:rsidR="00AE0729">
        <w:rPr>
          <w:rFonts w:eastAsia="Times New Roman" w:cstheme="minorHAnsi"/>
          <w:sz w:val="24"/>
        </w:rPr>
        <w:t>non-participation</w:t>
      </w:r>
      <w:r w:rsidR="0045679B" w:rsidRPr="007D70E6">
        <w:rPr>
          <w:rFonts w:eastAsia="Times New Roman" w:cstheme="minorHAnsi"/>
          <w:sz w:val="24"/>
        </w:rPr>
        <w:t>?</w:t>
      </w:r>
    </w:p>
    <w:p w14:paraId="2AB0741F" w14:textId="18E094DC" w:rsidR="00A73DB4" w:rsidRDefault="00A73DB4" w:rsidP="00A73DB4">
      <w:pPr>
        <w:pStyle w:val="ListParagraph"/>
        <w:rPr>
          <w:rFonts w:eastAsia="Times New Roman" w:cstheme="minorHAnsi"/>
          <w:sz w:val="24"/>
        </w:rPr>
      </w:pPr>
      <w:r w:rsidRPr="00CC203F">
        <w:rPr>
          <w:rFonts w:eastAsia="Times New Roman" w:cstheme="minorHAnsi"/>
          <w:b/>
          <w:sz w:val="24"/>
        </w:rPr>
        <w:t>A:</w:t>
      </w:r>
      <w:r>
        <w:rPr>
          <w:rFonts w:eastAsia="Times New Roman" w:cstheme="minorHAnsi"/>
          <w:sz w:val="24"/>
        </w:rPr>
        <w:t xml:space="preserve"> Please see Answer #</w:t>
      </w:r>
      <w:r w:rsidR="005B0B9A">
        <w:rPr>
          <w:rFonts w:eastAsia="Times New Roman" w:cstheme="minorHAnsi"/>
          <w:sz w:val="24"/>
        </w:rPr>
        <w:t>4</w:t>
      </w:r>
      <w:bookmarkStart w:id="0" w:name="_GoBack"/>
      <w:bookmarkEnd w:id="0"/>
      <w:r w:rsidR="00CC203F">
        <w:rPr>
          <w:rFonts w:eastAsia="Times New Roman" w:cstheme="minorHAnsi"/>
          <w:sz w:val="24"/>
        </w:rPr>
        <w:t xml:space="preserve"> above.</w:t>
      </w:r>
    </w:p>
    <w:p w14:paraId="4E6392B1" w14:textId="77777777" w:rsidR="00CC203F" w:rsidRPr="007D70E6" w:rsidRDefault="00CC203F" w:rsidP="00A73DB4">
      <w:pPr>
        <w:pStyle w:val="ListParagraph"/>
        <w:rPr>
          <w:rFonts w:eastAsia="Times New Roman" w:cstheme="minorHAnsi"/>
          <w:sz w:val="24"/>
        </w:rPr>
      </w:pPr>
    </w:p>
    <w:p w14:paraId="5CFF6A70" w14:textId="410DE164" w:rsidR="007D70E6" w:rsidRDefault="00CC203F" w:rsidP="004173A5">
      <w:pPr>
        <w:pStyle w:val="ListParagraph"/>
        <w:numPr>
          <w:ilvl w:val="0"/>
          <w:numId w:val="5"/>
        </w:numPr>
        <w:rPr>
          <w:rFonts w:eastAsia="Times New Roman" w:cstheme="minorHAnsi"/>
          <w:sz w:val="24"/>
        </w:rPr>
      </w:pPr>
      <w:r w:rsidRPr="00CC203F">
        <w:rPr>
          <w:rFonts w:eastAsia="Times New Roman" w:cstheme="minorHAnsi"/>
          <w:b/>
          <w:sz w:val="24"/>
        </w:rPr>
        <w:t>Q:</w:t>
      </w:r>
      <w:r>
        <w:rPr>
          <w:rFonts w:eastAsia="Times New Roman" w:cstheme="minorHAnsi"/>
          <w:sz w:val="24"/>
        </w:rPr>
        <w:t xml:space="preserve"> </w:t>
      </w:r>
      <w:r w:rsidR="007D70E6" w:rsidRPr="007D70E6">
        <w:rPr>
          <w:rFonts w:eastAsia="Times New Roman" w:cstheme="minorHAnsi"/>
          <w:sz w:val="24"/>
        </w:rPr>
        <w:t xml:space="preserve">Do you have any </w:t>
      </w:r>
      <w:r w:rsidR="00AE0729">
        <w:rPr>
          <w:rFonts w:eastAsia="Times New Roman" w:cstheme="minorHAnsi"/>
          <w:sz w:val="24"/>
        </w:rPr>
        <w:t>updates</w:t>
      </w:r>
      <w:r w:rsidR="007D70E6" w:rsidRPr="007D70E6">
        <w:rPr>
          <w:rFonts w:eastAsia="Times New Roman" w:cstheme="minorHAnsi"/>
          <w:sz w:val="24"/>
        </w:rPr>
        <w:t xml:space="preserve"> regarding Extended and Kindergarten Assessments?</w:t>
      </w:r>
    </w:p>
    <w:p w14:paraId="4DA3383B" w14:textId="77777777" w:rsidR="00CC203F" w:rsidRDefault="00CC203F" w:rsidP="00CC203F">
      <w:pPr>
        <w:pStyle w:val="ListParagraph"/>
        <w:rPr>
          <w:rFonts w:eastAsia="Times New Roman" w:cstheme="minorHAnsi"/>
          <w:sz w:val="24"/>
        </w:rPr>
      </w:pPr>
      <w:r w:rsidRPr="00CC203F">
        <w:rPr>
          <w:rFonts w:eastAsia="Times New Roman" w:cstheme="minorHAnsi"/>
          <w:b/>
          <w:sz w:val="24"/>
        </w:rPr>
        <w:t>A:</w:t>
      </w:r>
      <w:r>
        <w:rPr>
          <w:rFonts w:eastAsia="Times New Roman" w:cstheme="minorHAnsi"/>
          <w:sz w:val="24"/>
        </w:rPr>
        <w:t xml:space="preserve"> For the Extended, please see Answer #20 above. ODE recommended that the Kindergarten Assessment be suspended for the fall 2021 administration to allow for us to engage with education and community partners at the February 18, 2021</w:t>
      </w:r>
      <w:r w:rsidR="005F1957">
        <w:rPr>
          <w:rFonts w:eastAsia="Times New Roman" w:cstheme="minorHAnsi"/>
          <w:sz w:val="24"/>
        </w:rPr>
        <w:t>,</w:t>
      </w:r>
      <w:r>
        <w:rPr>
          <w:rFonts w:eastAsia="Times New Roman" w:cstheme="minorHAnsi"/>
          <w:sz w:val="24"/>
        </w:rPr>
        <w:t xml:space="preserve"> State Board </w:t>
      </w:r>
      <w:r w:rsidR="005F1957">
        <w:rPr>
          <w:rFonts w:eastAsia="Times New Roman" w:cstheme="minorHAnsi"/>
          <w:sz w:val="24"/>
        </w:rPr>
        <w:t xml:space="preserve">of Education </w:t>
      </w:r>
      <w:r>
        <w:rPr>
          <w:rFonts w:eastAsia="Times New Roman" w:cstheme="minorHAnsi"/>
          <w:sz w:val="24"/>
        </w:rPr>
        <w:t xml:space="preserve">meeting. A second reading, where a final decision is expected, </w:t>
      </w:r>
      <w:proofErr w:type="gramStart"/>
      <w:r>
        <w:rPr>
          <w:rFonts w:eastAsia="Times New Roman" w:cstheme="minorHAnsi"/>
          <w:sz w:val="24"/>
        </w:rPr>
        <w:t>will be held</w:t>
      </w:r>
      <w:proofErr w:type="gramEnd"/>
      <w:r>
        <w:rPr>
          <w:rFonts w:eastAsia="Times New Roman" w:cstheme="minorHAnsi"/>
          <w:sz w:val="24"/>
        </w:rPr>
        <w:t xml:space="preserve"> on April 15, 2021.</w:t>
      </w:r>
    </w:p>
    <w:p w14:paraId="09B11EB5" w14:textId="77777777" w:rsidR="00CC203F" w:rsidRPr="007D70E6" w:rsidRDefault="00CC203F" w:rsidP="00CC203F">
      <w:pPr>
        <w:pStyle w:val="ListParagraph"/>
        <w:rPr>
          <w:rFonts w:eastAsia="Times New Roman" w:cstheme="minorHAnsi"/>
          <w:sz w:val="24"/>
        </w:rPr>
      </w:pPr>
    </w:p>
    <w:p w14:paraId="6AF3AF1D" w14:textId="3594FED0" w:rsidR="007D70E6" w:rsidRDefault="00CC203F" w:rsidP="004173A5">
      <w:pPr>
        <w:pStyle w:val="ListParagraph"/>
        <w:numPr>
          <w:ilvl w:val="0"/>
          <w:numId w:val="5"/>
        </w:numPr>
        <w:rPr>
          <w:rFonts w:eastAsia="Times New Roman" w:cstheme="minorHAnsi"/>
          <w:sz w:val="24"/>
        </w:rPr>
      </w:pPr>
      <w:r w:rsidRPr="00CC203F">
        <w:rPr>
          <w:rFonts w:eastAsia="Times New Roman" w:cstheme="minorHAnsi"/>
          <w:b/>
          <w:sz w:val="24"/>
        </w:rPr>
        <w:t>Q:</w:t>
      </w:r>
      <w:r>
        <w:rPr>
          <w:rFonts w:eastAsia="Times New Roman" w:cstheme="minorHAnsi"/>
          <w:sz w:val="24"/>
        </w:rPr>
        <w:t xml:space="preserve"> </w:t>
      </w:r>
      <w:r w:rsidR="007D70E6" w:rsidRPr="007D70E6">
        <w:rPr>
          <w:rFonts w:eastAsia="Times New Roman" w:cstheme="minorHAnsi"/>
          <w:sz w:val="24"/>
        </w:rPr>
        <w:t xml:space="preserve">With the greatly reduced testing time due to hybrid students only being in the buildings 2-3 days per week, will there be any penalties </w:t>
      </w:r>
      <w:proofErr w:type="gramStart"/>
      <w:r w:rsidR="007D70E6" w:rsidRPr="007D70E6">
        <w:rPr>
          <w:rFonts w:eastAsia="Times New Roman" w:cstheme="minorHAnsi"/>
          <w:sz w:val="24"/>
        </w:rPr>
        <w:t>for si</w:t>
      </w:r>
      <w:r>
        <w:rPr>
          <w:rFonts w:eastAsia="Times New Roman" w:cstheme="minorHAnsi"/>
          <w:sz w:val="24"/>
        </w:rPr>
        <w:t>m</w:t>
      </w:r>
      <w:r w:rsidR="007D70E6" w:rsidRPr="007D70E6">
        <w:rPr>
          <w:rFonts w:eastAsia="Times New Roman" w:cstheme="minorHAnsi"/>
          <w:sz w:val="24"/>
        </w:rPr>
        <w:t>ply not being</w:t>
      </w:r>
      <w:proofErr w:type="gramEnd"/>
      <w:r w:rsidR="007D70E6" w:rsidRPr="007D70E6">
        <w:rPr>
          <w:rFonts w:eastAsia="Times New Roman" w:cstheme="minorHAnsi"/>
          <w:sz w:val="24"/>
        </w:rPr>
        <w:t xml:space="preserve"> able to test all eligible stud</w:t>
      </w:r>
      <w:r w:rsidR="00AE0729">
        <w:rPr>
          <w:rFonts w:eastAsia="Times New Roman" w:cstheme="minorHAnsi"/>
          <w:sz w:val="24"/>
        </w:rPr>
        <w:t>ents due to running out of time?</w:t>
      </w:r>
    </w:p>
    <w:p w14:paraId="2191CF91" w14:textId="14B9598C" w:rsidR="00CC203F" w:rsidRPr="00CC203F" w:rsidRDefault="00CC203F" w:rsidP="00CC203F">
      <w:pPr>
        <w:pStyle w:val="ListParagraph"/>
        <w:rPr>
          <w:rFonts w:eastAsia="Times New Roman" w:cstheme="minorHAnsi"/>
          <w:sz w:val="24"/>
        </w:rPr>
      </w:pPr>
      <w:r w:rsidRPr="00CC203F">
        <w:rPr>
          <w:rFonts w:eastAsia="Times New Roman" w:cstheme="minorHAnsi"/>
          <w:b/>
          <w:sz w:val="24"/>
        </w:rPr>
        <w:t xml:space="preserve">A: </w:t>
      </w:r>
      <w:r w:rsidR="000B0358">
        <w:rPr>
          <w:rFonts w:eastAsia="Times New Roman" w:cstheme="minorHAnsi"/>
          <w:sz w:val="24"/>
        </w:rPr>
        <w:t>It is unlikely that there will be</w:t>
      </w:r>
      <w:r w:rsidRPr="00CC203F">
        <w:rPr>
          <w:rFonts w:eastAsia="Times New Roman" w:cstheme="minorHAnsi"/>
          <w:sz w:val="24"/>
        </w:rPr>
        <w:t xml:space="preserve"> penalties as long as a good faith effort </w:t>
      </w:r>
      <w:proofErr w:type="gramStart"/>
      <w:r w:rsidRPr="00CC203F">
        <w:rPr>
          <w:rFonts w:eastAsia="Times New Roman" w:cstheme="minorHAnsi"/>
          <w:sz w:val="24"/>
        </w:rPr>
        <w:t>is put</w:t>
      </w:r>
      <w:proofErr w:type="gramEnd"/>
      <w:r w:rsidRPr="00CC203F">
        <w:rPr>
          <w:rFonts w:eastAsia="Times New Roman" w:cstheme="minorHAnsi"/>
          <w:sz w:val="24"/>
        </w:rPr>
        <w:t xml:space="preserve"> forth. We understand the time and resource constraints that are present.</w:t>
      </w:r>
    </w:p>
    <w:p w14:paraId="71D4B408" w14:textId="77777777" w:rsidR="0045679B" w:rsidRPr="007D70E6" w:rsidRDefault="0045679B" w:rsidP="00B27F3D">
      <w:pPr>
        <w:rPr>
          <w:rFonts w:cstheme="minorHAnsi"/>
          <w:b/>
          <w:sz w:val="24"/>
        </w:rPr>
      </w:pPr>
      <w:r w:rsidRPr="007D70E6">
        <w:rPr>
          <w:rFonts w:cstheme="minorHAnsi"/>
          <w:b/>
          <w:sz w:val="24"/>
        </w:rPr>
        <w:t>SEED</w:t>
      </w:r>
      <w:r w:rsidR="005F1957">
        <w:rPr>
          <w:rFonts w:cstheme="minorHAnsi"/>
          <w:b/>
          <w:sz w:val="24"/>
        </w:rPr>
        <w:t xml:space="preserve"> </w:t>
      </w:r>
      <w:r w:rsidRPr="007D70E6">
        <w:rPr>
          <w:rFonts w:cstheme="minorHAnsi"/>
          <w:b/>
          <w:sz w:val="24"/>
        </w:rPr>
        <w:t>S</w:t>
      </w:r>
      <w:r w:rsidR="005F1957">
        <w:rPr>
          <w:rFonts w:cstheme="minorHAnsi"/>
          <w:b/>
          <w:sz w:val="24"/>
        </w:rPr>
        <w:t>urvey</w:t>
      </w:r>
    </w:p>
    <w:p w14:paraId="080B8641" w14:textId="49B4950E" w:rsidR="0045679B" w:rsidRDefault="00CC203F" w:rsidP="00CC203F">
      <w:pPr>
        <w:pStyle w:val="ListParagraph"/>
        <w:numPr>
          <w:ilvl w:val="0"/>
          <w:numId w:val="5"/>
        </w:numPr>
        <w:rPr>
          <w:rFonts w:eastAsia="Times New Roman" w:cstheme="minorHAnsi"/>
          <w:sz w:val="24"/>
        </w:rPr>
      </w:pPr>
      <w:r w:rsidRPr="00CC203F">
        <w:rPr>
          <w:rFonts w:eastAsia="Times New Roman" w:cstheme="minorHAnsi"/>
          <w:b/>
          <w:sz w:val="24"/>
        </w:rPr>
        <w:t>Q:</w:t>
      </w:r>
      <w:r>
        <w:rPr>
          <w:rFonts w:eastAsia="Times New Roman" w:cstheme="minorHAnsi"/>
          <w:sz w:val="24"/>
        </w:rPr>
        <w:t xml:space="preserve"> </w:t>
      </w:r>
      <w:r w:rsidR="00404A25">
        <w:rPr>
          <w:rFonts w:eastAsia="Times New Roman" w:cstheme="minorHAnsi"/>
          <w:sz w:val="24"/>
        </w:rPr>
        <w:t xml:space="preserve">Do accessibility supports need to </w:t>
      </w:r>
      <w:proofErr w:type="gramStart"/>
      <w:r w:rsidR="00404A25">
        <w:rPr>
          <w:rFonts w:eastAsia="Times New Roman" w:cstheme="minorHAnsi"/>
          <w:sz w:val="24"/>
        </w:rPr>
        <w:t>be documented</w:t>
      </w:r>
      <w:proofErr w:type="gramEnd"/>
      <w:r w:rsidR="00404A25">
        <w:rPr>
          <w:rFonts w:eastAsia="Times New Roman" w:cstheme="minorHAnsi"/>
          <w:sz w:val="24"/>
        </w:rPr>
        <w:t xml:space="preserve"> in a student’s</w:t>
      </w:r>
      <w:r w:rsidR="005F1957">
        <w:rPr>
          <w:rFonts w:eastAsia="Times New Roman" w:cstheme="minorHAnsi"/>
          <w:sz w:val="24"/>
        </w:rPr>
        <w:t xml:space="preserve"> IEP </w:t>
      </w:r>
      <w:r w:rsidR="00404A25">
        <w:rPr>
          <w:rFonts w:eastAsia="Times New Roman" w:cstheme="minorHAnsi"/>
          <w:sz w:val="24"/>
        </w:rPr>
        <w:t xml:space="preserve">to be available for use on </w:t>
      </w:r>
      <w:r w:rsidR="005F1957">
        <w:rPr>
          <w:rFonts w:eastAsia="Times New Roman" w:cstheme="minorHAnsi"/>
          <w:sz w:val="24"/>
        </w:rPr>
        <w:t>the SEED</w:t>
      </w:r>
      <w:r w:rsidR="0045679B" w:rsidRPr="007D70E6">
        <w:rPr>
          <w:rFonts w:eastAsia="Times New Roman" w:cstheme="minorHAnsi"/>
          <w:sz w:val="24"/>
        </w:rPr>
        <w:t xml:space="preserve"> survey?</w:t>
      </w:r>
    </w:p>
    <w:p w14:paraId="3D2A1C18" w14:textId="5FD63326" w:rsidR="00CC203F" w:rsidRDefault="00CC203F" w:rsidP="00CC203F">
      <w:pPr>
        <w:pStyle w:val="ListParagraph"/>
        <w:rPr>
          <w:rFonts w:eastAsia="Times New Roman" w:cstheme="minorHAnsi"/>
          <w:sz w:val="24"/>
        </w:rPr>
      </w:pPr>
      <w:r w:rsidRPr="00CC203F">
        <w:rPr>
          <w:rFonts w:eastAsia="Times New Roman" w:cstheme="minorHAnsi"/>
          <w:b/>
          <w:sz w:val="24"/>
        </w:rPr>
        <w:t>A:</w:t>
      </w:r>
      <w:r>
        <w:rPr>
          <w:rFonts w:eastAsia="Times New Roman" w:cstheme="minorHAnsi"/>
          <w:sz w:val="24"/>
        </w:rPr>
        <w:t xml:space="preserve"> The SEED Survey is </w:t>
      </w:r>
      <w:r w:rsidRPr="00B37C98">
        <w:rPr>
          <w:rFonts w:eastAsia="Times New Roman" w:cstheme="minorHAnsi"/>
          <w:i/>
          <w:sz w:val="24"/>
          <w:u w:val="single"/>
        </w:rPr>
        <w:t>not</w:t>
      </w:r>
      <w:r>
        <w:rPr>
          <w:rFonts w:eastAsia="Times New Roman" w:cstheme="minorHAnsi"/>
          <w:sz w:val="24"/>
        </w:rPr>
        <w:t xml:space="preserve"> an assessment and </w:t>
      </w:r>
      <w:proofErr w:type="gramStart"/>
      <w:r>
        <w:rPr>
          <w:rFonts w:eastAsia="Times New Roman" w:cstheme="minorHAnsi"/>
          <w:sz w:val="24"/>
        </w:rPr>
        <w:t>should be treated</w:t>
      </w:r>
      <w:proofErr w:type="gramEnd"/>
      <w:r>
        <w:rPr>
          <w:rFonts w:eastAsia="Times New Roman" w:cstheme="minorHAnsi"/>
          <w:sz w:val="24"/>
        </w:rPr>
        <w:t xml:space="preserve"> like any other instructional activity. All accommodations that students might require for instruction</w:t>
      </w:r>
      <w:r w:rsidR="0051209A">
        <w:rPr>
          <w:rFonts w:eastAsia="Times New Roman" w:cstheme="minorHAnsi"/>
          <w:sz w:val="24"/>
        </w:rPr>
        <w:t>, as recorded in their IEP,</w:t>
      </w:r>
      <w:r>
        <w:rPr>
          <w:rFonts w:eastAsia="Times New Roman" w:cstheme="minorHAnsi"/>
          <w:sz w:val="24"/>
        </w:rPr>
        <w:t xml:space="preserve"> should be provided; most are available through our Test Delivery System (TDS), which needs to be set up in TIDE in advance.</w:t>
      </w:r>
    </w:p>
    <w:p w14:paraId="13848C34" w14:textId="77777777" w:rsidR="00CC203F" w:rsidRPr="007D70E6" w:rsidRDefault="00CC203F" w:rsidP="00CC203F">
      <w:pPr>
        <w:pStyle w:val="ListParagraph"/>
        <w:rPr>
          <w:rFonts w:eastAsia="Times New Roman" w:cstheme="minorHAnsi"/>
          <w:sz w:val="24"/>
        </w:rPr>
      </w:pPr>
    </w:p>
    <w:p w14:paraId="5F03654E" w14:textId="77777777" w:rsidR="0045679B" w:rsidRDefault="00CC203F" w:rsidP="00CC203F">
      <w:pPr>
        <w:pStyle w:val="ListParagraph"/>
        <w:numPr>
          <w:ilvl w:val="0"/>
          <w:numId w:val="5"/>
        </w:numPr>
        <w:rPr>
          <w:rFonts w:eastAsia="Times New Roman" w:cstheme="minorHAnsi"/>
          <w:sz w:val="24"/>
        </w:rPr>
      </w:pPr>
      <w:r w:rsidRPr="0051209A">
        <w:rPr>
          <w:rFonts w:eastAsia="Times New Roman" w:cstheme="minorHAnsi"/>
          <w:b/>
          <w:sz w:val="24"/>
        </w:rPr>
        <w:t>Q:</w:t>
      </w:r>
      <w:r>
        <w:rPr>
          <w:rFonts w:eastAsia="Times New Roman" w:cstheme="minorHAnsi"/>
          <w:sz w:val="24"/>
        </w:rPr>
        <w:t xml:space="preserve"> </w:t>
      </w:r>
      <w:r w:rsidR="0045679B" w:rsidRPr="007D70E6">
        <w:rPr>
          <w:rFonts w:eastAsia="Times New Roman" w:cstheme="minorHAnsi"/>
          <w:sz w:val="24"/>
        </w:rPr>
        <w:t xml:space="preserve">As a small school district, I was planning </w:t>
      </w:r>
      <w:proofErr w:type="gramStart"/>
      <w:r w:rsidR="0045679B" w:rsidRPr="007D70E6">
        <w:rPr>
          <w:rFonts w:eastAsia="Times New Roman" w:cstheme="minorHAnsi"/>
          <w:sz w:val="24"/>
        </w:rPr>
        <w:t>on administering</w:t>
      </w:r>
      <w:proofErr w:type="gramEnd"/>
      <w:r w:rsidR="0045679B" w:rsidRPr="007D70E6">
        <w:rPr>
          <w:rFonts w:eastAsia="Times New Roman" w:cstheme="minorHAnsi"/>
          <w:sz w:val="24"/>
        </w:rPr>
        <w:t xml:space="preserve"> the SEED Survey as an assignment for student myself. Do my teachers still need to </w:t>
      </w:r>
      <w:proofErr w:type="gramStart"/>
      <w:r w:rsidR="0045679B" w:rsidRPr="007D70E6">
        <w:rPr>
          <w:rFonts w:eastAsia="Times New Roman" w:cstheme="minorHAnsi"/>
          <w:sz w:val="24"/>
        </w:rPr>
        <w:t>be trained</w:t>
      </w:r>
      <w:proofErr w:type="gramEnd"/>
      <w:r w:rsidR="0045679B" w:rsidRPr="007D70E6">
        <w:rPr>
          <w:rFonts w:eastAsia="Times New Roman" w:cstheme="minorHAnsi"/>
          <w:sz w:val="24"/>
        </w:rPr>
        <w:t>?</w:t>
      </w:r>
    </w:p>
    <w:p w14:paraId="205246F1" w14:textId="038DF37F" w:rsidR="00CC203F" w:rsidRDefault="00CC203F" w:rsidP="00CC203F">
      <w:pPr>
        <w:pStyle w:val="ListParagraph"/>
        <w:rPr>
          <w:rFonts w:eastAsia="Times New Roman" w:cstheme="minorHAnsi"/>
          <w:sz w:val="24"/>
        </w:rPr>
      </w:pPr>
      <w:r w:rsidRPr="0051209A">
        <w:rPr>
          <w:rFonts w:eastAsia="Times New Roman" w:cstheme="minorHAnsi"/>
          <w:b/>
          <w:sz w:val="24"/>
        </w:rPr>
        <w:lastRenderedPageBreak/>
        <w:t>A:</w:t>
      </w:r>
      <w:r>
        <w:rPr>
          <w:rFonts w:eastAsia="Times New Roman" w:cstheme="minorHAnsi"/>
          <w:sz w:val="24"/>
        </w:rPr>
        <w:t xml:space="preserve"> </w:t>
      </w:r>
      <w:r w:rsidR="00E92681">
        <w:rPr>
          <w:rFonts w:eastAsia="Times New Roman" w:cstheme="minorHAnsi"/>
          <w:sz w:val="24"/>
        </w:rPr>
        <w:t>Training on administering the SEED Survey is only required for district personnel who will be administering the SEED Survey. If only one person will be administering the Survey, only that person needs training on SEEDS administration.</w:t>
      </w:r>
    </w:p>
    <w:p w14:paraId="0F784AB8" w14:textId="77777777" w:rsidR="0051209A" w:rsidRPr="007D70E6" w:rsidRDefault="0051209A" w:rsidP="00CC203F">
      <w:pPr>
        <w:pStyle w:val="ListParagraph"/>
        <w:rPr>
          <w:rFonts w:eastAsia="Times New Roman" w:cstheme="minorHAnsi"/>
          <w:sz w:val="24"/>
        </w:rPr>
      </w:pPr>
    </w:p>
    <w:p w14:paraId="14D72D0B" w14:textId="1CE25455" w:rsidR="0045679B" w:rsidRDefault="0051209A" w:rsidP="00CC203F">
      <w:pPr>
        <w:pStyle w:val="ListParagraph"/>
        <w:numPr>
          <w:ilvl w:val="0"/>
          <w:numId w:val="5"/>
        </w:numPr>
        <w:rPr>
          <w:rFonts w:eastAsia="Times New Roman" w:cstheme="minorHAnsi"/>
          <w:sz w:val="24"/>
        </w:rPr>
      </w:pPr>
      <w:r w:rsidRPr="0051209A">
        <w:rPr>
          <w:rFonts w:eastAsia="Times New Roman" w:cstheme="minorHAnsi"/>
          <w:b/>
          <w:sz w:val="24"/>
        </w:rPr>
        <w:t>Q:</w:t>
      </w:r>
      <w:r>
        <w:rPr>
          <w:rFonts w:eastAsia="Times New Roman" w:cstheme="minorHAnsi"/>
          <w:sz w:val="24"/>
        </w:rPr>
        <w:t xml:space="preserve"> </w:t>
      </w:r>
      <w:r w:rsidR="00E92681">
        <w:rPr>
          <w:rFonts w:eastAsia="Times New Roman" w:cstheme="minorHAnsi"/>
          <w:sz w:val="24"/>
        </w:rPr>
        <w:t>How long will the average student take</w:t>
      </w:r>
      <w:r w:rsidR="00B37C98">
        <w:rPr>
          <w:rFonts w:eastAsia="Times New Roman" w:cstheme="minorHAnsi"/>
          <w:sz w:val="24"/>
        </w:rPr>
        <w:t xml:space="preserve"> to complete the SEEDS S</w:t>
      </w:r>
      <w:r w:rsidR="0045679B" w:rsidRPr="007D70E6">
        <w:rPr>
          <w:rFonts w:eastAsia="Times New Roman" w:cstheme="minorHAnsi"/>
          <w:sz w:val="24"/>
        </w:rPr>
        <w:t>urvey?</w:t>
      </w:r>
    </w:p>
    <w:p w14:paraId="1DE7BB51" w14:textId="77777777" w:rsidR="0051209A" w:rsidRDefault="0051209A" w:rsidP="0051209A">
      <w:pPr>
        <w:pStyle w:val="ListParagraph"/>
        <w:rPr>
          <w:rFonts w:eastAsia="Times New Roman" w:cstheme="minorHAnsi"/>
          <w:sz w:val="24"/>
        </w:rPr>
      </w:pPr>
      <w:r w:rsidRPr="0051209A">
        <w:rPr>
          <w:rFonts w:eastAsia="Times New Roman" w:cstheme="minorHAnsi"/>
          <w:b/>
          <w:sz w:val="24"/>
        </w:rPr>
        <w:t>A:</w:t>
      </w:r>
      <w:r>
        <w:rPr>
          <w:rFonts w:eastAsia="Times New Roman" w:cstheme="minorHAnsi"/>
          <w:sz w:val="24"/>
        </w:rPr>
        <w:t xml:space="preserve"> The SEED Survey </w:t>
      </w:r>
      <w:proofErr w:type="gramStart"/>
      <w:r>
        <w:rPr>
          <w:rFonts w:eastAsia="Times New Roman" w:cstheme="minorHAnsi"/>
          <w:sz w:val="24"/>
        </w:rPr>
        <w:t>is expected</w:t>
      </w:r>
      <w:proofErr w:type="gramEnd"/>
      <w:r>
        <w:rPr>
          <w:rFonts w:eastAsia="Times New Roman" w:cstheme="minorHAnsi"/>
          <w:sz w:val="24"/>
        </w:rPr>
        <w:t xml:space="preserve"> to take approximately 10-20 minutes for students in Grades 3-5 and 20-30 minutes for students in Grades 6-11.</w:t>
      </w:r>
    </w:p>
    <w:p w14:paraId="5E09CE5E" w14:textId="77777777" w:rsidR="0051209A" w:rsidRPr="007D70E6" w:rsidRDefault="0051209A" w:rsidP="0051209A">
      <w:pPr>
        <w:pStyle w:val="ListParagraph"/>
        <w:rPr>
          <w:rFonts w:eastAsia="Times New Roman" w:cstheme="minorHAnsi"/>
          <w:sz w:val="24"/>
        </w:rPr>
      </w:pPr>
    </w:p>
    <w:p w14:paraId="350EF807" w14:textId="77777777" w:rsidR="0045679B" w:rsidRPr="007D70E6" w:rsidRDefault="0045679B" w:rsidP="00B27F3D">
      <w:pPr>
        <w:rPr>
          <w:rFonts w:eastAsia="Times New Roman" w:cstheme="minorHAnsi"/>
          <w:b/>
          <w:sz w:val="24"/>
        </w:rPr>
      </w:pPr>
      <w:r w:rsidRPr="007D70E6">
        <w:rPr>
          <w:rFonts w:eastAsia="Times New Roman" w:cstheme="minorHAnsi"/>
          <w:b/>
          <w:sz w:val="24"/>
        </w:rPr>
        <w:t>NAEP</w:t>
      </w:r>
    </w:p>
    <w:p w14:paraId="1A4DE1FD" w14:textId="257531BF" w:rsidR="0045679B" w:rsidRDefault="0051209A" w:rsidP="0051209A">
      <w:pPr>
        <w:pStyle w:val="ListParagraph"/>
        <w:numPr>
          <w:ilvl w:val="0"/>
          <w:numId w:val="5"/>
        </w:numPr>
        <w:rPr>
          <w:rFonts w:eastAsia="Times New Roman" w:cstheme="minorHAnsi"/>
          <w:sz w:val="24"/>
        </w:rPr>
      </w:pPr>
      <w:r w:rsidRPr="0051209A">
        <w:rPr>
          <w:rFonts w:eastAsia="Times New Roman" w:cstheme="minorHAnsi"/>
          <w:b/>
          <w:sz w:val="24"/>
        </w:rPr>
        <w:t>Q:</w:t>
      </w:r>
      <w:r>
        <w:rPr>
          <w:rFonts w:eastAsia="Times New Roman" w:cstheme="minorHAnsi"/>
          <w:sz w:val="24"/>
        </w:rPr>
        <w:t xml:space="preserve"> </w:t>
      </w:r>
      <w:r w:rsidR="00404A25">
        <w:rPr>
          <w:rFonts w:eastAsia="Times New Roman" w:cstheme="minorHAnsi"/>
          <w:sz w:val="24"/>
        </w:rPr>
        <w:t>Has the suspension of NAEP changed their alternating year approach to assessment?</w:t>
      </w:r>
    </w:p>
    <w:p w14:paraId="38E3584A" w14:textId="1B36744F" w:rsidR="00A623A4" w:rsidRDefault="0051209A" w:rsidP="00A623A4">
      <w:pPr>
        <w:pStyle w:val="ListParagraph"/>
        <w:rPr>
          <w:rFonts w:eastAsia="Times New Roman" w:cstheme="minorHAnsi"/>
          <w:sz w:val="24"/>
        </w:rPr>
      </w:pPr>
      <w:r w:rsidRPr="0051209A">
        <w:rPr>
          <w:rFonts w:eastAsia="Times New Roman" w:cstheme="minorHAnsi"/>
          <w:b/>
          <w:sz w:val="24"/>
        </w:rPr>
        <w:t>A:</w:t>
      </w:r>
      <w:r>
        <w:rPr>
          <w:rFonts w:eastAsia="Times New Roman" w:cstheme="minorHAnsi"/>
          <w:sz w:val="24"/>
        </w:rPr>
        <w:t xml:space="preserve"> The announcement actually does change the odd/even approach that NAEP will take in 2021-22 and beyond. You can locate this information online at the </w:t>
      </w:r>
      <w:hyperlink r:id="rId8" w:history="1">
        <w:r w:rsidRPr="0051209A">
          <w:rPr>
            <w:rStyle w:val="Hyperlink"/>
            <w:rFonts w:eastAsia="Times New Roman" w:cstheme="minorHAnsi"/>
            <w:sz w:val="24"/>
          </w:rPr>
          <w:t>NAEP assessment schedules webpage</w:t>
        </w:r>
      </w:hyperlink>
      <w:r>
        <w:rPr>
          <w:rFonts w:eastAsia="Times New Roman" w:cstheme="minorHAnsi"/>
          <w:sz w:val="24"/>
        </w:rPr>
        <w:t>.</w:t>
      </w:r>
    </w:p>
    <w:p w14:paraId="04BEDD43" w14:textId="77777777" w:rsidR="0051209A" w:rsidRPr="001D55F3" w:rsidRDefault="0051209A" w:rsidP="00A623A4">
      <w:pPr>
        <w:pStyle w:val="ListParagraph"/>
        <w:rPr>
          <w:rFonts w:eastAsia="Times New Roman" w:cstheme="minorHAnsi"/>
          <w:sz w:val="24"/>
          <w:szCs w:val="24"/>
        </w:rPr>
      </w:pPr>
    </w:p>
    <w:p w14:paraId="1EE90B1E" w14:textId="6EAA13AC" w:rsidR="001D55F3" w:rsidRPr="001D55F3" w:rsidRDefault="001D55F3" w:rsidP="0051209A">
      <w:pPr>
        <w:pStyle w:val="ListParagraph"/>
        <w:numPr>
          <w:ilvl w:val="0"/>
          <w:numId w:val="5"/>
        </w:numPr>
        <w:rPr>
          <w:rFonts w:cstheme="minorHAnsi"/>
          <w:b/>
          <w:sz w:val="24"/>
          <w:szCs w:val="24"/>
        </w:rPr>
      </w:pPr>
      <w:r w:rsidRPr="001D55F3">
        <w:rPr>
          <w:rFonts w:cstheme="minorHAnsi"/>
          <w:b/>
          <w:sz w:val="24"/>
          <w:szCs w:val="24"/>
        </w:rPr>
        <w:t xml:space="preserve">Q: </w:t>
      </w:r>
      <w:r w:rsidRPr="001D55F3">
        <w:rPr>
          <w:sz w:val="24"/>
          <w:szCs w:val="24"/>
        </w:rPr>
        <w:t>I am concerned about student confidentiality on the NAEP COVID-19 survey.</w:t>
      </w:r>
    </w:p>
    <w:p w14:paraId="61A62C8F" w14:textId="77777777" w:rsidR="001D55F3" w:rsidRPr="001D55F3" w:rsidRDefault="001D55F3" w:rsidP="001D55F3">
      <w:pPr>
        <w:pStyle w:val="ListParagraph"/>
        <w:spacing w:after="0" w:line="240" w:lineRule="auto"/>
        <w:contextualSpacing w:val="0"/>
        <w:rPr>
          <w:rFonts w:ascii="Calibri" w:hAnsi="Calibri" w:cs="Calibri"/>
          <w:sz w:val="24"/>
          <w:szCs w:val="24"/>
        </w:rPr>
      </w:pPr>
      <w:r w:rsidRPr="001D55F3">
        <w:rPr>
          <w:rFonts w:cstheme="minorHAnsi"/>
          <w:b/>
          <w:sz w:val="24"/>
          <w:szCs w:val="24"/>
        </w:rPr>
        <w:t xml:space="preserve">A: </w:t>
      </w:r>
      <w:r w:rsidRPr="001D55F3">
        <w:rPr>
          <w:rFonts w:ascii="Calibri" w:hAnsi="Calibri" w:cs="Calibri"/>
          <w:sz w:val="24"/>
          <w:szCs w:val="24"/>
        </w:rPr>
        <w:t>NCES will report only state-level data from the NAEP 2021 Monthly School Survey. Reports will not include data at the school or district level. There is no risk of unintentionally disclosing individual student information.</w:t>
      </w:r>
    </w:p>
    <w:p w14:paraId="024F3B52" w14:textId="666FCAE1" w:rsidR="001D55F3" w:rsidRPr="001D55F3" w:rsidRDefault="001D55F3" w:rsidP="001D55F3">
      <w:pPr>
        <w:pStyle w:val="ListParagraph"/>
        <w:rPr>
          <w:rFonts w:cstheme="minorHAnsi"/>
          <w:b/>
          <w:sz w:val="24"/>
        </w:rPr>
      </w:pPr>
    </w:p>
    <w:p w14:paraId="306DB6FA" w14:textId="04E9FACA" w:rsidR="001D55F3" w:rsidRPr="00F15FB9" w:rsidRDefault="001D55F3" w:rsidP="009B2F33">
      <w:pPr>
        <w:pStyle w:val="ListParagraph"/>
        <w:numPr>
          <w:ilvl w:val="0"/>
          <w:numId w:val="5"/>
        </w:numPr>
        <w:rPr>
          <w:rFonts w:ascii="Calibri" w:hAnsi="Calibri" w:cs="Calibri"/>
        </w:rPr>
      </w:pPr>
      <w:r w:rsidRPr="001D55F3">
        <w:rPr>
          <w:rFonts w:cstheme="minorHAnsi"/>
          <w:b/>
          <w:sz w:val="24"/>
        </w:rPr>
        <w:t>Q:</w:t>
      </w:r>
      <w:r w:rsidRPr="001D55F3">
        <w:rPr>
          <w:rFonts w:ascii="Calibri" w:hAnsi="Calibri" w:cs="Calibri"/>
          <w:color w:val="000000"/>
        </w:rPr>
        <w:t xml:space="preserve"> </w:t>
      </w:r>
      <w:r w:rsidR="00570DB1">
        <w:rPr>
          <w:rFonts w:ascii="Calibri" w:hAnsi="Calibri" w:cs="Calibri"/>
          <w:color w:val="000000"/>
        </w:rPr>
        <w:t>Is NAEP Monthly Survey</w:t>
      </w:r>
      <w:r w:rsidRPr="001D55F3">
        <w:rPr>
          <w:rFonts w:ascii="Calibri" w:hAnsi="Calibri" w:cs="Calibri"/>
          <w:color w:val="000000"/>
        </w:rPr>
        <w:t xml:space="preserve"> still a monthly submission? In the </w:t>
      </w:r>
      <w:proofErr w:type="gramStart"/>
      <w:r w:rsidRPr="001D55F3">
        <w:rPr>
          <w:rFonts w:ascii="Calibri" w:hAnsi="Calibri" w:cs="Calibri"/>
          <w:color w:val="000000"/>
        </w:rPr>
        <w:t>DTC</w:t>
      </w:r>
      <w:proofErr w:type="gramEnd"/>
      <w:r w:rsidRPr="001D55F3">
        <w:rPr>
          <w:rFonts w:ascii="Calibri" w:hAnsi="Calibri" w:cs="Calibri"/>
          <w:color w:val="000000"/>
        </w:rPr>
        <w:t xml:space="preserve"> webinar yesterday </w:t>
      </w:r>
      <w:r w:rsidRPr="00F15FB9">
        <w:rPr>
          <w:rFonts w:ascii="Calibri" w:hAnsi="Calibri" w:cs="Calibri"/>
        </w:rPr>
        <w:t xml:space="preserve">with ODE it sounded like it was a </w:t>
      </w:r>
      <w:proofErr w:type="spellStart"/>
      <w:r w:rsidRPr="00F15FB9">
        <w:rPr>
          <w:rFonts w:ascii="Calibri" w:hAnsi="Calibri" w:cs="Calibri"/>
        </w:rPr>
        <w:t>one time</w:t>
      </w:r>
      <w:proofErr w:type="spellEnd"/>
      <w:r w:rsidRPr="00F15FB9">
        <w:rPr>
          <w:rFonts w:ascii="Calibri" w:hAnsi="Calibri" w:cs="Calibri"/>
        </w:rPr>
        <w:t xml:space="preserve"> submission on March 12</w:t>
      </w:r>
      <w:r w:rsidRPr="00F15FB9">
        <w:rPr>
          <w:rFonts w:ascii="Calibri" w:hAnsi="Calibri" w:cs="Calibri"/>
          <w:vertAlign w:val="superscript"/>
        </w:rPr>
        <w:t>th</w:t>
      </w:r>
      <w:r w:rsidR="00570DB1">
        <w:rPr>
          <w:rFonts w:ascii="Calibri" w:hAnsi="Calibri" w:cs="Calibri"/>
        </w:rPr>
        <w:t>.</w:t>
      </w:r>
    </w:p>
    <w:p w14:paraId="0415B144" w14:textId="77777777" w:rsidR="00F15FB9" w:rsidRPr="00F15FB9" w:rsidRDefault="001D55F3" w:rsidP="00F15FB9">
      <w:pPr>
        <w:ind w:firstLine="720"/>
        <w:rPr>
          <w:rFonts w:ascii="Calibri" w:hAnsi="Calibri" w:cs="Calibri"/>
        </w:rPr>
      </w:pPr>
      <w:r w:rsidRPr="00F15FB9">
        <w:rPr>
          <w:rFonts w:cstheme="minorHAnsi"/>
          <w:b/>
          <w:sz w:val="24"/>
        </w:rPr>
        <w:t xml:space="preserve">A: </w:t>
      </w:r>
      <w:r w:rsidR="00F15FB9" w:rsidRPr="00F15FB9">
        <w:rPr>
          <w:rFonts w:ascii="Calibri" w:hAnsi="Calibri" w:cs="Calibri"/>
        </w:rPr>
        <w:t>It is a monthly survey through the end of the year. Here is the schedule:</w:t>
      </w:r>
    </w:p>
    <w:p w14:paraId="4F3E1F1F" w14:textId="77777777" w:rsidR="00F15FB9" w:rsidRPr="00F15FB9" w:rsidRDefault="00F15FB9" w:rsidP="00F15FB9">
      <w:pPr>
        <w:numPr>
          <w:ilvl w:val="0"/>
          <w:numId w:val="13"/>
        </w:numPr>
        <w:spacing w:after="0" w:line="240" w:lineRule="auto"/>
        <w:rPr>
          <w:rFonts w:ascii="Calibri" w:eastAsia="Times New Roman" w:hAnsi="Calibri" w:cs="Calibri"/>
        </w:rPr>
      </w:pPr>
      <w:r w:rsidRPr="00F15FB9">
        <w:rPr>
          <w:rFonts w:ascii="Calibri" w:eastAsia="Times New Roman" w:hAnsi="Calibri" w:cs="Calibri"/>
          <w:b/>
          <w:bCs/>
        </w:rPr>
        <w:t>March 2 - 12</w:t>
      </w:r>
      <w:r w:rsidRPr="00F15FB9">
        <w:rPr>
          <w:rFonts w:ascii="Calibri" w:eastAsia="Times New Roman" w:hAnsi="Calibri" w:cs="Calibri"/>
        </w:rPr>
        <w:t xml:space="preserve">: Window to submit data for </w:t>
      </w:r>
      <w:r w:rsidRPr="00F15FB9">
        <w:rPr>
          <w:rFonts w:ascii="Calibri" w:eastAsia="Times New Roman" w:hAnsi="Calibri" w:cs="Calibri"/>
          <w:b/>
          <w:bCs/>
        </w:rPr>
        <w:t>January.</w:t>
      </w:r>
    </w:p>
    <w:p w14:paraId="1D3CC28E" w14:textId="77777777" w:rsidR="00F15FB9" w:rsidRPr="00F15FB9" w:rsidRDefault="00F15FB9" w:rsidP="00F15FB9">
      <w:pPr>
        <w:numPr>
          <w:ilvl w:val="0"/>
          <w:numId w:val="13"/>
        </w:numPr>
        <w:spacing w:after="0" w:line="240" w:lineRule="auto"/>
        <w:rPr>
          <w:rFonts w:ascii="Calibri" w:eastAsia="Times New Roman" w:hAnsi="Calibri" w:cs="Calibri"/>
        </w:rPr>
      </w:pPr>
      <w:r w:rsidRPr="00F15FB9">
        <w:rPr>
          <w:rFonts w:ascii="Calibri" w:eastAsia="Times New Roman" w:hAnsi="Calibri" w:cs="Calibri"/>
          <w:b/>
          <w:bCs/>
        </w:rPr>
        <w:t>March 22 – 26</w:t>
      </w:r>
      <w:r w:rsidRPr="00F15FB9">
        <w:rPr>
          <w:rFonts w:ascii="Calibri" w:eastAsia="Times New Roman" w:hAnsi="Calibri" w:cs="Calibri"/>
        </w:rPr>
        <w:t xml:space="preserve">: Window to submit data for </w:t>
      </w:r>
      <w:r w:rsidRPr="00F15FB9">
        <w:rPr>
          <w:rFonts w:ascii="Calibri" w:eastAsia="Times New Roman" w:hAnsi="Calibri" w:cs="Calibri"/>
          <w:b/>
          <w:bCs/>
        </w:rPr>
        <w:t>February.</w:t>
      </w:r>
      <w:r w:rsidRPr="00F15FB9">
        <w:rPr>
          <w:rFonts w:ascii="Calibri" w:eastAsia="Times New Roman" w:hAnsi="Calibri" w:cs="Calibri"/>
        </w:rPr>
        <w:t xml:space="preserve"> I have informed NCES that this window overlaps with Oregon’s spring break and requested an extension of the window. If NCES does not extend the window, I will collect the data from you during the prior week and submit it during the window. I will provide more information as soon as possible.</w:t>
      </w:r>
    </w:p>
    <w:p w14:paraId="3F007057" w14:textId="77777777" w:rsidR="00F15FB9" w:rsidRPr="00F15FB9" w:rsidRDefault="00F15FB9" w:rsidP="00F15FB9">
      <w:pPr>
        <w:numPr>
          <w:ilvl w:val="0"/>
          <w:numId w:val="13"/>
        </w:numPr>
        <w:spacing w:after="0" w:line="240" w:lineRule="auto"/>
        <w:rPr>
          <w:rFonts w:ascii="Calibri" w:eastAsia="Times New Roman" w:hAnsi="Calibri" w:cs="Calibri"/>
        </w:rPr>
      </w:pPr>
      <w:r w:rsidRPr="00F15FB9">
        <w:rPr>
          <w:rFonts w:ascii="Calibri" w:eastAsia="Times New Roman" w:hAnsi="Calibri" w:cs="Calibri"/>
          <w:b/>
          <w:bCs/>
        </w:rPr>
        <w:t>April 19 – 23</w:t>
      </w:r>
      <w:r w:rsidRPr="00F15FB9">
        <w:rPr>
          <w:rFonts w:ascii="Calibri" w:eastAsia="Times New Roman" w:hAnsi="Calibri" w:cs="Calibri"/>
        </w:rPr>
        <w:t xml:space="preserve">: Window to submit data for </w:t>
      </w:r>
      <w:r w:rsidRPr="00F15FB9">
        <w:rPr>
          <w:rFonts w:ascii="Calibri" w:eastAsia="Times New Roman" w:hAnsi="Calibri" w:cs="Calibri"/>
          <w:b/>
          <w:bCs/>
        </w:rPr>
        <w:t>March.</w:t>
      </w:r>
    </w:p>
    <w:p w14:paraId="0EE2A0A3" w14:textId="77777777" w:rsidR="00F15FB9" w:rsidRPr="00F15FB9" w:rsidRDefault="00F15FB9" w:rsidP="00F15FB9">
      <w:pPr>
        <w:numPr>
          <w:ilvl w:val="0"/>
          <w:numId w:val="13"/>
        </w:numPr>
        <w:spacing w:after="0" w:line="240" w:lineRule="auto"/>
        <w:rPr>
          <w:rFonts w:ascii="Calibri" w:eastAsia="Times New Roman" w:hAnsi="Calibri" w:cs="Calibri"/>
        </w:rPr>
      </w:pPr>
      <w:r w:rsidRPr="00F15FB9">
        <w:rPr>
          <w:rFonts w:ascii="Calibri" w:eastAsia="Times New Roman" w:hAnsi="Calibri" w:cs="Calibri"/>
          <w:b/>
          <w:bCs/>
        </w:rPr>
        <w:t>May 24 – 28</w:t>
      </w:r>
      <w:r w:rsidRPr="00F15FB9">
        <w:rPr>
          <w:rFonts w:ascii="Calibri" w:eastAsia="Times New Roman" w:hAnsi="Calibri" w:cs="Calibri"/>
        </w:rPr>
        <w:t xml:space="preserve">: Window to submit data for </w:t>
      </w:r>
      <w:r w:rsidRPr="00F15FB9">
        <w:rPr>
          <w:rFonts w:ascii="Calibri" w:eastAsia="Times New Roman" w:hAnsi="Calibri" w:cs="Calibri"/>
          <w:b/>
          <w:bCs/>
        </w:rPr>
        <w:t>April.</w:t>
      </w:r>
    </w:p>
    <w:p w14:paraId="759D268A" w14:textId="4121AB76" w:rsidR="001D55F3" w:rsidRPr="00F15FB9" w:rsidRDefault="00F15FB9" w:rsidP="00F15FB9">
      <w:pPr>
        <w:numPr>
          <w:ilvl w:val="0"/>
          <w:numId w:val="13"/>
        </w:numPr>
        <w:spacing w:after="0" w:line="240" w:lineRule="auto"/>
        <w:rPr>
          <w:rFonts w:ascii="Calibri" w:eastAsia="Times New Roman" w:hAnsi="Calibri" w:cs="Calibri"/>
        </w:rPr>
      </w:pPr>
      <w:r w:rsidRPr="00F15FB9">
        <w:rPr>
          <w:rFonts w:ascii="Calibri" w:eastAsia="Times New Roman" w:hAnsi="Calibri" w:cs="Calibri"/>
          <w:b/>
          <w:bCs/>
        </w:rPr>
        <w:t>June 21 – 25</w:t>
      </w:r>
      <w:r w:rsidRPr="00F15FB9">
        <w:rPr>
          <w:rFonts w:ascii="Calibri" w:eastAsia="Times New Roman" w:hAnsi="Calibri" w:cs="Calibri"/>
        </w:rPr>
        <w:t xml:space="preserve">: Window to submit data for </w:t>
      </w:r>
      <w:r w:rsidRPr="00F15FB9">
        <w:rPr>
          <w:rFonts w:ascii="Calibri" w:eastAsia="Times New Roman" w:hAnsi="Calibri" w:cs="Calibri"/>
          <w:b/>
          <w:bCs/>
        </w:rPr>
        <w:t>May.</w:t>
      </w:r>
    </w:p>
    <w:p w14:paraId="6318EEBA" w14:textId="64D5D601" w:rsidR="00F15FB9" w:rsidRPr="00F15FB9" w:rsidRDefault="00F15FB9" w:rsidP="00F15FB9">
      <w:pPr>
        <w:ind w:left="720"/>
        <w:rPr>
          <w:rFonts w:ascii="Calibri" w:hAnsi="Calibri" w:cs="Calibri"/>
        </w:rPr>
      </w:pPr>
      <w:r w:rsidRPr="00F15FB9">
        <w:rPr>
          <w:rFonts w:ascii="Calibri" w:hAnsi="Calibri" w:cs="Calibri"/>
        </w:rPr>
        <w:t>ODE is still working with NCES on the conflict with Spring Bre</w:t>
      </w:r>
      <w:r w:rsidR="00053863">
        <w:rPr>
          <w:rFonts w:ascii="Calibri" w:hAnsi="Calibri" w:cs="Calibri"/>
        </w:rPr>
        <w:t xml:space="preserve">ak; we expect to know by Monday, March 15, 2021, </w:t>
      </w:r>
      <w:r w:rsidRPr="00F15FB9">
        <w:rPr>
          <w:rFonts w:ascii="Calibri" w:hAnsi="Calibri" w:cs="Calibri"/>
        </w:rPr>
        <w:t>what next step to take.</w:t>
      </w:r>
    </w:p>
    <w:p w14:paraId="43BBA2C3" w14:textId="77777777" w:rsidR="00F15FB9" w:rsidRPr="00F15FB9" w:rsidRDefault="00F15FB9" w:rsidP="00F15FB9">
      <w:pPr>
        <w:spacing w:after="0" w:line="240" w:lineRule="auto"/>
        <w:ind w:left="720"/>
        <w:rPr>
          <w:rFonts w:ascii="Calibri" w:eastAsia="Times New Roman" w:hAnsi="Calibri" w:cs="Calibri"/>
        </w:rPr>
      </w:pPr>
    </w:p>
    <w:p w14:paraId="293B06AB" w14:textId="74F72D5D" w:rsidR="0086774F" w:rsidRPr="0051209A" w:rsidRDefault="0051209A" w:rsidP="0051209A">
      <w:pPr>
        <w:pStyle w:val="ListParagraph"/>
        <w:numPr>
          <w:ilvl w:val="0"/>
          <w:numId w:val="5"/>
        </w:numPr>
        <w:rPr>
          <w:rFonts w:cstheme="minorHAnsi"/>
          <w:b/>
          <w:sz w:val="24"/>
        </w:rPr>
      </w:pPr>
      <w:r w:rsidRPr="0051209A">
        <w:rPr>
          <w:rFonts w:eastAsia="Times New Roman" w:cstheme="minorHAnsi"/>
          <w:b/>
          <w:sz w:val="24"/>
        </w:rPr>
        <w:t>Q:</w:t>
      </w:r>
      <w:r>
        <w:rPr>
          <w:rFonts w:eastAsia="Times New Roman" w:cstheme="minorHAnsi"/>
          <w:sz w:val="24"/>
        </w:rPr>
        <w:t xml:space="preserve"> </w:t>
      </w:r>
      <w:r w:rsidR="0045679B" w:rsidRPr="00A623A4">
        <w:rPr>
          <w:rFonts w:eastAsia="Times New Roman" w:cstheme="minorHAnsi"/>
          <w:sz w:val="24"/>
        </w:rPr>
        <w:t>Would DTCs been</w:t>
      </w:r>
      <w:r w:rsidR="0045679B" w:rsidRPr="007D70E6">
        <w:rPr>
          <w:rFonts w:eastAsia="Times New Roman" w:cstheme="minorHAnsi"/>
          <w:sz w:val="24"/>
        </w:rPr>
        <w:t xml:space="preserve"> notified if </w:t>
      </w:r>
      <w:r w:rsidR="00E92681">
        <w:rPr>
          <w:rFonts w:eastAsia="Times New Roman" w:cstheme="minorHAnsi"/>
          <w:sz w:val="24"/>
        </w:rPr>
        <w:t xml:space="preserve">our school </w:t>
      </w:r>
      <w:proofErr w:type="gramStart"/>
      <w:r w:rsidR="00E92681">
        <w:rPr>
          <w:rFonts w:eastAsia="Times New Roman" w:cstheme="minorHAnsi"/>
          <w:sz w:val="24"/>
        </w:rPr>
        <w:t>was selected</w:t>
      </w:r>
      <w:proofErr w:type="gramEnd"/>
      <w:r w:rsidR="00E92681">
        <w:rPr>
          <w:rFonts w:eastAsia="Times New Roman" w:cstheme="minorHAnsi"/>
          <w:sz w:val="24"/>
        </w:rPr>
        <w:t xml:space="preserve"> for the NAEP School Survey?</w:t>
      </w:r>
    </w:p>
    <w:p w14:paraId="587B91DB" w14:textId="137E74F7" w:rsidR="0051209A" w:rsidRDefault="0051209A" w:rsidP="0051209A">
      <w:pPr>
        <w:pStyle w:val="ListParagraph"/>
        <w:rPr>
          <w:rFonts w:eastAsia="Times New Roman" w:cstheme="minorHAnsi"/>
          <w:sz w:val="24"/>
        </w:rPr>
      </w:pPr>
      <w:r w:rsidRPr="0051209A">
        <w:rPr>
          <w:rFonts w:eastAsia="Times New Roman" w:cstheme="minorHAnsi"/>
          <w:b/>
          <w:sz w:val="24"/>
        </w:rPr>
        <w:t>A:</w:t>
      </w:r>
      <w:r>
        <w:rPr>
          <w:rFonts w:eastAsia="Times New Roman" w:cstheme="minorHAnsi"/>
          <w:sz w:val="24"/>
        </w:rPr>
        <w:t xml:space="preserve"> </w:t>
      </w:r>
      <w:r w:rsidR="00E92681">
        <w:rPr>
          <w:rFonts w:eastAsia="Times New Roman" w:cstheme="minorHAnsi"/>
          <w:sz w:val="24"/>
        </w:rPr>
        <w:t>Y</w:t>
      </w:r>
      <w:r>
        <w:rPr>
          <w:rFonts w:eastAsia="Times New Roman" w:cstheme="minorHAnsi"/>
          <w:sz w:val="24"/>
        </w:rPr>
        <w:t xml:space="preserve">es. If you </w:t>
      </w:r>
      <w:proofErr w:type="gramStart"/>
      <w:r>
        <w:rPr>
          <w:rFonts w:eastAsia="Times New Roman" w:cstheme="minorHAnsi"/>
          <w:sz w:val="24"/>
        </w:rPr>
        <w:t>have not been contacted</w:t>
      </w:r>
      <w:proofErr w:type="gramEnd"/>
      <w:r>
        <w:rPr>
          <w:rFonts w:eastAsia="Times New Roman" w:cstheme="minorHAnsi"/>
          <w:sz w:val="24"/>
        </w:rPr>
        <w:t>, you can rest assured that you do not need to contribute.</w:t>
      </w:r>
    </w:p>
    <w:p w14:paraId="7559F56E" w14:textId="172964AA" w:rsidR="001D55F3" w:rsidRDefault="001D55F3" w:rsidP="0051209A">
      <w:pPr>
        <w:pStyle w:val="ListParagraph"/>
        <w:rPr>
          <w:rFonts w:cstheme="minorHAnsi"/>
          <w:sz w:val="24"/>
        </w:rPr>
      </w:pPr>
    </w:p>
    <w:p w14:paraId="2A079039" w14:textId="77777777" w:rsidR="001D55F3" w:rsidRPr="007D70E6" w:rsidRDefault="001D55F3" w:rsidP="0051209A">
      <w:pPr>
        <w:pStyle w:val="ListParagraph"/>
        <w:rPr>
          <w:rFonts w:cstheme="minorHAnsi"/>
          <w:b/>
          <w:sz w:val="24"/>
        </w:rPr>
      </w:pPr>
    </w:p>
    <w:sectPr w:rsidR="001D55F3" w:rsidRPr="007D7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7168"/>
    <w:multiLevelType w:val="hybridMultilevel"/>
    <w:tmpl w:val="D61E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84415"/>
    <w:multiLevelType w:val="hybridMultilevel"/>
    <w:tmpl w:val="CF78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A4325"/>
    <w:multiLevelType w:val="hybridMultilevel"/>
    <w:tmpl w:val="4008C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64395"/>
    <w:multiLevelType w:val="hybridMultilevel"/>
    <w:tmpl w:val="EB722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1D3A01"/>
    <w:multiLevelType w:val="hybridMultilevel"/>
    <w:tmpl w:val="95AEC4E6"/>
    <w:lvl w:ilvl="0" w:tplc="9DBEF42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2672C"/>
    <w:multiLevelType w:val="hybridMultilevel"/>
    <w:tmpl w:val="A440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172A6"/>
    <w:multiLevelType w:val="hybridMultilevel"/>
    <w:tmpl w:val="2C38C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CD0729"/>
    <w:multiLevelType w:val="hybridMultilevel"/>
    <w:tmpl w:val="C69ABF32"/>
    <w:lvl w:ilvl="0" w:tplc="6CF0B19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66680"/>
    <w:multiLevelType w:val="hybridMultilevel"/>
    <w:tmpl w:val="BB763E30"/>
    <w:lvl w:ilvl="0" w:tplc="9DBEF42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932270"/>
    <w:multiLevelType w:val="hybridMultilevel"/>
    <w:tmpl w:val="B8808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B74D19"/>
    <w:multiLevelType w:val="hybridMultilevel"/>
    <w:tmpl w:val="6F3A9596"/>
    <w:lvl w:ilvl="0" w:tplc="FF82BA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19246A"/>
    <w:multiLevelType w:val="hybridMultilevel"/>
    <w:tmpl w:val="7E6A1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583367"/>
    <w:multiLevelType w:val="hybridMultilevel"/>
    <w:tmpl w:val="8862B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77B8B"/>
    <w:multiLevelType w:val="hybridMultilevel"/>
    <w:tmpl w:val="4C6ACB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8"/>
  </w:num>
  <w:num w:numId="6">
    <w:abstractNumId w:val="12"/>
  </w:num>
  <w:num w:numId="7">
    <w:abstractNumId w:val="11"/>
  </w:num>
  <w:num w:numId="8">
    <w:abstractNumId w:val="6"/>
  </w:num>
  <w:num w:numId="9">
    <w:abstractNumId w:val="10"/>
  </w:num>
  <w:num w:numId="10">
    <w:abstractNumId w:val="7"/>
  </w:num>
  <w:num w:numId="11">
    <w:abstractNumId w:val="4"/>
  </w:num>
  <w:num w:numId="12">
    <w:abstractNumId w:val="3"/>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4F"/>
    <w:rsid w:val="00053863"/>
    <w:rsid w:val="00091423"/>
    <w:rsid w:val="000B0358"/>
    <w:rsid w:val="001D55F3"/>
    <w:rsid w:val="00215063"/>
    <w:rsid w:val="00237B15"/>
    <w:rsid w:val="002E3FA8"/>
    <w:rsid w:val="00315261"/>
    <w:rsid w:val="00344CD1"/>
    <w:rsid w:val="003B3A7A"/>
    <w:rsid w:val="00403B3E"/>
    <w:rsid w:val="00404A25"/>
    <w:rsid w:val="00412957"/>
    <w:rsid w:val="004173A5"/>
    <w:rsid w:val="0045679B"/>
    <w:rsid w:val="00484336"/>
    <w:rsid w:val="004F0D21"/>
    <w:rsid w:val="0051209A"/>
    <w:rsid w:val="00570DB1"/>
    <w:rsid w:val="005A13A6"/>
    <w:rsid w:val="005B0B9A"/>
    <w:rsid w:val="005F1957"/>
    <w:rsid w:val="005F38CC"/>
    <w:rsid w:val="006A3E72"/>
    <w:rsid w:val="006B3D04"/>
    <w:rsid w:val="006C4D77"/>
    <w:rsid w:val="007D70E6"/>
    <w:rsid w:val="00824F99"/>
    <w:rsid w:val="0086774F"/>
    <w:rsid w:val="00935E1A"/>
    <w:rsid w:val="00942220"/>
    <w:rsid w:val="00945BF8"/>
    <w:rsid w:val="00947014"/>
    <w:rsid w:val="009608EB"/>
    <w:rsid w:val="00995103"/>
    <w:rsid w:val="009C6663"/>
    <w:rsid w:val="009F5AF5"/>
    <w:rsid w:val="00A623A4"/>
    <w:rsid w:val="00A73DB4"/>
    <w:rsid w:val="00AE0729"/>
    <w:rsid w:val="00AF22C4"/>
    <w:rsid w:val="00B27F3D"/>
    <w:rsid w:val="00B37C98"/>
    <w:rsid w:val="00BD6E81"/>
    <w:rsid w:val="00BF4944"/>
    <w:rsid w:val="00C12647"/>
    <w:rsid w:val="00C1581C"/>
    <w:rsid w:val="00C5799A"/>
    <w:rsid w:val="00CC203F"/>
    <w:rsid w:val="00CD24C5"/>
    <w:rsid w:val="00CF4DC9"/>
    <w:rsid w:val="00D87FA9"/>
    <w:rsid w:val="00E453A4"/>
    <w:rsid w:val="00E92681"/>
    <w:rsid w:val="00ED5429"/>
    <w:rsid w:val="00F15FB9"/>
    <w:rsid w:val="00F61B74"/>
    <w:rsid w:val="00F92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27C8"/>
  <w15:chartTrackingRefBased/>
  <w15:docId w15:val="{BEC97773-60D5-4DC8-81FA-7F7E846A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F3D"/>
    <w:pPr>
      <w:ind w:left="720"/>
      <w:contextualSpacing/>
    </w:pPr>
  </w:style>
  <w:style w:type="character" w:styleId="Hyperlink">
    <w:name w:val="Hyperlink"/>
    <w:basedOn w:val="DefaultParagraphFont"/>
    <w:uiPriority w:val="99"/>
    <w:unhideWhenUsed/>
    <w:rsid w:val="00A623A4"/>
    <w:rPr>
      <w:color w:val="0563C1" w:themeColor="hyperlink"/>
      <w:u w:val="single"/>
    </w:rPr>
  </w:style>
  <w:style w:type="table" w:styleId="TableGrid">
    <w:name w:val="Table Grid"/>
    <w:basedOn w:val="TableNormal"/>
    <w:uiPriority w:val="39"/>
    <w:rsid w:val="00484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4F99"/>
    <w:rPr>
      <w:sz w:val="16"/>
      <w:szCs w:val="16"/>
    </w:rPr>
  </w:style>
  <w:style w:type="paragraph" w:styleId="CommentText">
    <w:name w:val="annotation text"/>
    <w:basedOn w:val="Normal"/>
    <w:link w:val="CommentTextChar"/>
    <w:uiPriority w:val="99"/>
    <w:semiHidden/>
    <w:unhideWhenUsed/>
    <w:rsid w:val="00824F99"/>
    <w:pPr>
      <w:spacing w:line="240" w:lineRule="auto"/>
    </w:pPr>
    <w:rPr>
      <w:sz w:val="20"/>
      <w:szCs w:val="20"/>
    </w:rPr>
  </w:style>
  <w:style w:type="character" w:customStyle="1" w:styleId="CommentTextChar">
    <w:name w:val="Comment Text Char"/>
    <w:basedOn w:val="DefaultParagraphFont"/>
    <w:link w:val="CommentText"/>
    <w:uiPriority w:val="99"/>
    <w:semiHidden/>
    <w:rsid w:val="00824F99"/>
    <w:rPr>
      <w:sz w:val="20"/>
      <w:szCs w:val="20"/>
    </w:rPr>
  </w:style>
  <w:style w:type="paragraph" w:styleId="CommentSubject">
    <w:name w:val="annotation subject"/>
    <w:basedOn w:val="CommentText"/>
    <w:next w:val="CommentText"/>
    <w:link w:val="CommentSubjectChar"/>
    <w:uiPriority w:val="99"/>
    <w:semiHidden/>
    <w:unhideWhenUsed/>
    <w:rsid w:val="00824F99"/>
    <w:rPr>
      <w:b/>
      <w:bCs/>
    </w:rPr>
  </w:style>
  <w:style w:type="character" w:customStyle="1" w:styleId="CommentSubjectChar">
    <w:name w:val="Comment Subject Char"/>
    <w:basedOn w:val="CommentTextChar"/>
    <w:link w:val="CommentSubject"/>
    <w:uiPriority w:val="99"/>
    <w:semiHidden/>
    <w:rsid w:val="00824F99"/>
    <w:rPr>
      <w:b/>
      <w:bCs/>
      <w:sz w:val="20"/>
      <w:szCs w:val="20"/>
    </w:rPr>
  </w:style>
  <w:style w:type="paragraph" w:styleId="BalloonText">
    <w:name w:val="Balloon Text"/>
    <w:basedOn w:val="Normal"/>
    <w:link w:val="BalloonTextChar"/>
    <w:uiPriority w:val="99"/>
    <w:semiHidden/>
    <w:unhideWhenUsed/>
    <w:rsid w:val="00824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F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20944">
      <w:bodyDiv w:val="1"/>
      <w:marLeft w:val="0"/>
      <w:marRight w:val="0"/>
      <w:marTop w:val="0"/>
      <w:marBottom w:val="0"/>
      <w:divBdr>
        <w:top w:val="none" w:sz="0" w:space="0" w:color="auto"/>
        <w:left w:val="none" w:sz="0" w:space="0" w:color="auto"/>
        <w:bottom w:val="none" w:sz="0" w:space="0" w:color="auto"/>
        <w:right w:val="none" w:sz="0" w:space="0" w:color="auto"/>
      </w:divBdr>
    </w:div>
    <w:div w:id="447165780">
      <w:bodyDiv w:val="1"/>
      <w:marLeft w:val="0"/>
      <w:marRight w:val="0"/>
      <w:marTop w:val="0"/>
      <w:marBottom w:val="0"/>
      <w:divBdr>
        <w:top w:val="none" w:sz="0" w:space="0" w:color="auto"/>
        <w:left w:val="none" w:sz="0" w:space="0" w:color="auto"/>
        <w:bottom w:val="none" w:sz="0" w:space="0" w:color="auto"/>
        <w:right w:val="none" w:sz="0" w:space="0" w:color="auto"/>
      </w:divBdr>
    </w:div>
    <w:div w:id="543031467">
      <w:bodyDiv w:val="1"/>
      <w:marLeft w:val="0"/>
      <w:marRight w:val="0"/>
      <w:marTop w:val="0"/>
      <w:marBottom w:val="0"/>
      <w:divBdr>
        <w:top w:val="none" w:sz="0" w:space="0" w:color="auto"/>
        <w:left w:val="none" w:sz="0" w:space="0" w:color="auto"/>
        <w:bottom w:val="none" w:sz="0" w:space="0" w:color="auto"/>
        <w:right w:val="none" w:sz="0" w:space="0" w:color="auto"/>
      </w:divBdr>
    </w:div>
    <w:div w:id="1241791360">
      <w:bodyDiv w:val="1"/>
      <w:marLeft w:val="0"/>
      <w:marRight w:val="0"/>
      <w:marTop w:val="0"/>
      <w:marBottom w:val="0"/>
      <w:divBdr>
        <w:top w:val="none" w:sz="0" w:space="0" w:color="auto"/>
        <w:left w:val="none" w:sz="0" w:space="0" w:color="auto"/>
        <w:bottom w:val="none" w:sz="0" w:space="0" w:color="auto"/>
        <w:right w:val="none" w:sz="0" w:space="0" w:color="auto"/>
      </w:divBdr>
    </w:div>
    <w:div w:id="1438716375">
      <w:bodyDiv w:val="1"/>
      <w:marLeft w:val="0"/>
      <w:marRight w:val="0"/>
      <w:marTop w:val="0"/>
      <w:marBottom w:val="0"/>
      <w:divBdr>
        <w:top w:val="none" w:sz="0" w:space="0" w:color="auto"/>
        <w:left w:val="none" w:sz="0" w:space="0" w:color="auto"/>
        <w:bottom w:val="none" w:sz="0" w:space="0" w:color="auto"/>
        <w:right w:val="none" w:sz="0" w:space="0" w:color="auto"/>
      </w:divBdr>
    </w:div>
    <w:div w:id="145910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gb.gov/about-naep/assessment-schedule.htm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oregon.gov/ode/educator-resources/assessment/Pages/Assessment-Training-Materials.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egonlegislature.gov/bills_laws/ors/ors329.html" TargetMode="External"/><Relationship Id="rId11" Type="http://schemas.openxmlformats.org/officeDocument/2006/relationships/customXml" Target="../customXml/item1.xml"/><Relationship Id="rId5" Type="http://schemas.openxmlformats.org/officeDocument/2006/relationships/hyperlink" Target="https://www.oregon.gov/ode/educator-resources/assessment/Pages/Assessment-Administration.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426A0BE1DCD4282029129806F0353" ma:contentTypeVersion="8" ma:contentTypeDescription="Create a new document." ma:contentTypeScope="" ma:versionID="2fa6e710697f4022c0d5a648e4491bb5">
  <xsd:schema xmlns:xsd="http://www.w3.org/2001/XMLSchema" xmlns:xs="http://www.w3.org/2001/XMLSchema" xmlns:p="http://schemas.microsoft.com/office/2006/metadata/properties" xmlns:ns1="http://schemas.microsoft.com/sharepoint/v3" xmlns:ns2="826a7eb6-1fc1-4229-aedf-6a10bdcdc31e" xmlns:ns3="54031767-dd6d-417c-ab73-583408f47564" targetNamespace="http://schemas.microsoft.com/office/2006/metadata/properties" ma:root="true" ma:fieldsID="256e605d0e29d97c9081fe2632c68745" ns1:_="" ns2:_="" ns3:_="">
    <xsd:import namespace="http://schemas.microsoft.com/sharepoint/v3"/>
    <xsd:import namespace="826a7eb6-1fc1-4229-aedf-6a10bdcdc31e"/>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a7eb6-1fc1-4229-aedf-6a10bdcdc31e"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826a7eb6-1fc1-4229-aedf-6a10bdcdc31e" xsi:nil="true"/>
    <Remediation_x0020_Date xmlns="826a7eb6-1fc1-4229-aedf-6a10bdcdc31e">2021-03-31T17:32:52+00:00</Remediation_x0020_Date>
    <PublishingExpirationDate xmlns="http://schemas.microsoft.com/sharepoint/v3" xsi:nil="true"/>
    <PublishingStartDate xmlns="http://schemas.microsoft.com/sharepoint/v3" xsi:nil="true"/>
    <Priority xmlns="826a7eb6-1fc1-4229-aedf-6a10bdcdc31e">New</Priority>
  </documentManagement>
</p:properties>
</file>

<file path=customXml/itemProps1.xml><?xml version="1.0" encoding="utf-8"?>
<ds:datastoreItem xmlns:ds="http://schemas.openxmlformats.org/officeDocument/2006/customXml" ds:itemID="{15378825-6DF5-4A6B-9775-A51B4598915E}"/>
</file>

<file path=customXml/itemProps2.xml><?xml version="1.0" encoding="utf-8"?>
<ds:datastoreItem xmlns:ds="http://schemas.openxmlformats.org/officeDocument/2006/customXml" ds:itemID="{5113F2D5-EC23-4636-88AE-90AA635F956E}"/>
</file>

<file path=customXml/itemProps3.xml><?xml version="1.0" encoding="utf-8"?>
<ds:datastoreItem xmlns:ds="http://schemas.openxmlformats.org/officeDocument/2006/customXml" ds:itemID="{6EDE886E-E637-4FA2-A89C-B7E452BB345A}"/>
</file>

<file path=docProps/app.xml><?xml version="1.0" encoding="utf-8"?>
<Properties xmlns="http://schemas.openxmlformats.org/officeDocument/2006/extended-properties" xmlns:vt="http://schemas.openxmlformats.org/officeDocument/2006/docPropsVTypes">
  <Template>Normal</Template>
  <TotalTime>444</TotalTime>
  <Pages>6</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"RhoadesL"</dc:creator>
  <cp:keywords/>
  <dc:description/>
  <cp:lastModifiedBy>"WolcottB"</cp:lastModifiedBy>
  <cp:revision>30</cp:revision>
  <cp:lastPrinted>2021-03-12T21:53:00Z</cp:lastPrinted>
  <dcterms:created xsi:type="dcterms:W3CDTF">2021-03-10T18:14:00Z</dcterms:created>
  <dcterms:modified xsi:type="dcterms:W3CDTF">2021-03-31T17:20:00Z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0x010100ACE426A0BE1DCD4282029129806F0353</vt:lpwstr>
  </property>
</Properties>
</file>