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iagrams/data4.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diagrams/layout1.xml" ContentType="application/vnd.openxmlformats-officedocument.drawingml.diagramLayout+xml"/>
  <Override PartName="/word/diagrams/quickStyle3.xml" ContentType="application/vnd.openxmlformats-officedocument.drawingml.diagramStyle+xml"/>
  <Override PartName="/word/diagrams/drawing2.xml" ContentType="application/vnd.ms-office.drawingml.diagramDrawing+xml"/>
  <Override PartName="/word/diagrams/layout3.xml" ContentType="application/vnd.openxmlformats-officedocument.drawingml.diagramLayout+xml"/>
  <Override PartName="/word/diagrams/drawing3.xml" ContentType="application/vnd.ms-office.drawingml.diagramDrawing+xml"/>
  <Override PartName="/word/theme/theme1.xml" ContentType="application/vnd.openxmlformats-officedocument.theme+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colors3.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rawing4.xml" ContentType="application/vnd.ms-office.drawingml.diagramDrawing+xml"/>
  <Override PartName="/word/diagrams/colors2.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EA718" w14:textId="77777777" w:rsidR="00D47090" w:rsidRPr="00D47090" w:rsidRDefault="00D47090" w:rsidP="002D6392">
      <w:pPr>
        <w:rPr>
          <w:b/>
          <w:sz w:val="24"/>
          <w:szCs w:val="24"/>
        </w:rPr>
      </w:pPr>
      <w:bookmarkStart w:id="0" w:name="_GoBack"/>
      <w:bookmarkEnd w:id="0"/>
    </w:p>
    <w:p w14:paraId="054ADAFE" w14:textId="14A7CF21" w:rsidR="00D47090" w:rsidRPr="004502CC" w:rsidRDefault="00D01371" w:rsidP="00D01371">
      <w:pPr>
        <w:jc w:val="center"/>
        <w:rPr>
          <w:rFonts w:asciiTheme="majorHAnsi" w:hAnsiTheme="majorHAnsi" w:cstheme="majorHAnsi"/>
          <w:b/>
          <w:color w:val="9CC2E5" w:themeColor="accent1" w:themeTint="99"/>
          <w:sz w:val="32"/>
          <w:szCs w:val="32"/>
        </w:rPr>
      </w:pPr>
      <w:r w:rsidRPr="004502CC">
        <w:rPr>
          <w:rFonts w:asciiTheme="majorHAnsi" w:hAnsiTheme="majorHAnsi" w:cstheme="majorHAnsi"/>
          <w:b/>
          <w:color w:val="9CC2E5" w:themeColor="accent1" w:themeTint="99"/>
          <w:sz w:val="32"/>
          <w:szCs w:val="32"/>
        </w:rPr>
        <w:t>Eight</w:t>
      </w:r>
      <w:r w:rsidR="00D47090" w:rsidRPr="004502CC">
        <w:rPr>
          <w:rFonts w:asciiTheme="majorHAnsi" w:hAnsiTheme="majorHAnsi" w:cstheme="majorHAnsi"/>
          <w:b/>
          <w:color w:val="9CC2E5" w:themeColor="accent1" w:themeTint="99"/>
          <w:sz w:val="32"/>
          <w:szCs w:val="32"/>
        </w:rPr>
        <w:t xml:space="preserve"> DLLP </w:t>
      </w:r>
      <w:r w:rsidR="00305194" w:rsidRPr="004502CC">
        <w:rPr>
          <w:rFonts w:asciiTheme="majorHAnsi" w:hAnsiTheme="majorHAnsi" w:cstheme="majorHAnsi"/>
          <w:b/>
          <w:color w:val="9CC2E5" w:themeColor="accent1" w:themeTint="99"/>
          <w:sz w:val="32"/>
          <w:szCs w:val="32"/>
        </w:rPr>
        <w:t xml:space="preserve">Language </w:t>
      </w:r>
      <w:r w:rsidR="00D47090" w:rsidRPr="004502CC">
        <w:rPr>
          <w:rFonts w:asciiTheme="majorHAnsi" w:hAnsiTheme="majorHAnsi" w:cstheme="majorHAnsi"/>
          <w:b/>
          <w:color w:val="9CC2E5" w:themeColor="accent1" w:themeTint="99"/>
          <w:sz w:val="32"/>
          <w:szCs w:val="32"/>
        </w:rPr>
        <w:t>Features</w:t>
      </w:r>
    </w:p>
    <w:p w14:paraId="6D04ADA8" w14:textId="7D9E9774" w:rsidR="00D47090" w:rsidRPr="007232BB" w:rsidRDefault="00D01371" w:rsidP="00D01371">
      <w:pPr>
        <w:rPr>
          <w:rFonts w:eastAsiaTheme="minorEastAsia" w:hAnsi="Calibri"/>
          <w:b/>
          <w:bCs/>
          <w:color w:val="000000" w:themeColor="text1"/>
          <w:kern w:val="24"/>
          <w:sz w:val="20"/>
          <w:szCs w:val="20"/>
        </w:rPr>
      </w:pPr>
      <w:r w:rsidRPr="007232BB">
        <w:rPr>
          <w:rFonts w:eastAsiaTheme="minorEastAsia" w:hAnsi="Calibri"/>
          <w:b/>
          <w:bCs/>
          <w:color w:val="000000" w:themeColor="text1"/>
          <w:kern w:val="24"/>
          <w:sz w:val="20"/>
          <w:szCs w:val="20"/>
        </w:rPr>
        <w:t>Sophistication of Topic Vocabulary:</w:t>
      </w:r>
    </w:p>
    <w:p w14:paraId="08C33D02" w14:textId="3DA0EE2F" w:rsidR="007232BB" w:rsidRPr="007232BB" w:rsidRDefault="007232BB" w:rsidP="007232BB">
      <w:pPr>
        <w:rPr>
          <w:rFonts w:eastAsiaTheme="minorEastAsia"/>
          <w:bCs/>
          <w:color w:val="000000" w:themeColor="text1"/>
          <w:kern w:val="24"/>
          <w:sz w:val="20"/>
          <w:szCs w:val="20"/>
        </w:rPr>
      </w:pPr>
      <w:proofErr w:type="gramStart"/>
      <w:r>
        <w:rPr>
          <w:rFonts w:eastAsiaTheme="minorEastAsia" w:hAnsi="Calibri"/>
          <w:bCs/>
          <w:color w:val="000000" w:themeColor="text1"/>
          <w:kern w:val="24"/>
          <w:sz w:val="20"/>
          <w:szCs w:val="20"/>
        </w:rPr>
        <w:t>The Sophistication of Topic V</w:t>
      </w:r>
      <w:r w:rsidRPr="007232BB">
        <w:rPr>
          <w:rFonts w:eastAsiaTheme="minorEastAsia" w:hAnsi="Calibri"/>
          <w:bCs/>
          <w:color w:val="000000" w:themeColor="text1"/>
          <w:kern w:val="24"/>
          <w:sz w:val="20"/>
          <w:szCs w:val="20"/>
        </w:rPr>
        <w:t xml:space="preserve">ocabulary </w:t>
      </w:r>
      <w:r>
        <w:rPr>
          <w:rFonts w:eastAsiaTheme="minorEastAsia" w:hAnsi="Calibri"/>
          <w:bCs/>
          <w:color w:val="000000" w:themeColor="text1"/>
          <w:kern w:val="24"/>
          <w:sz w:val="20"/>
          <w:szCs w:val="20"/>
        </w:rPr>
        <w:t xml:space="preserve">DLLP </w:t>
      </w:r>
      <w:r w:rsidRPr="007232BB">
        <w:rPr>
          <w:rFonts w:eastAsiaTheme="minorEastAsia" w:hAnsi="Calibri"/>
          <w:bCs/>
          <w:color w:val="000000" w:themeColor="text1"/>
          <w:kern w:val="24"/>
          <w:sz w:val="20"/>
          <w:szCs w:val="20"/>
        </w:rPr>
        <w:t>compris</w:t>
      </w:r>
      <w:r>
        <w:rPr>
          <w:rFonts w:eastAsiaTheme="minorEastAsia" w:hAnsi="Calibri"/>
          <w:bCs/>
          <w:color w:val="000000" w:themeColor="text1"/>
          <w:kern w:val="24"/>
          <w:sz w:val="20"/>
          <w:szCs w:val="20"/>
        </w:rPr>
        <w:t xml:space="preserve">es four sub-feature components: </w:t>
      </w:r>
      <w:r w:rsidRPr="007232BB">
        <w:rPr>
          <w:rFonts w:eastAsiaTheme="minorEastAsia" w:hAnsi="Calibri"/>
          <w:bCs/>
          <w:color w:val="000000" w:themeColor="text1"/>
          <w:kern w:val="24"/>
          <w:sz w:val="20"/>
          <w:szCs w:val="20"/>
          <w:u w:val="single"/>
        </w:rPr>
        <w:t>Essential topic vocabulary:</w:t>
      </w:r>
      <w:r w:rsidRPr="007232BB">
        <w:rPr>
          <w:rFonts w:eastAsiaTheme="minorEastAsia" w:hAnsi="Calibri"/>
          <w:bCs/>
          <w:color w:val="000000" w:themeColor="text1"/>
          <w:kern w:val="24"/>
          <w:sz w:val="20"/>
          <w:szCs w:val="20"/>
        </w:rPr>
        <w:t xml:space="preserve"> the relatively small, core set of topic vocabulary words most speakers or writers are likely to rely on in order for the listener or reader to under</w:t>
      </w:r>
      <w:r>
        <w:rPr>
          <w:rFonts w:eastAsiaTheme="minorEastAsia" w:hAnsi="Calibri"/>
          <w:bCs/>
          <w:color w:val="000000" w:themeColor="text1"/>
          <w:kern w:val="24"/>
          <w:sz w:val="20"/>
          <w:szCs w:val="20"/>
        </w:rPr>
        <w:t xml:space="preserve">stand the topic being explained; </w:t>
      </w:r>
      <w:r w:rsidRPr="007232BB">
        <w:rPr>
          <w:rFonts w:eastAsiaTheme="minorEastAsia" w:hAnsi="Calibri"/>
          <w:bCs/>
          <w:color w:val="000000" w:themeColor="text1"/>
          <w:kern w:val="24"/>
          <w:sz w:val="20"/>
          <w:szCs w:val="20"/>
          <w:u w:val="single"/>
        </w:rPr>
        <w:t>Related topic vocabulary:</w:t>
      </w:r>
      <w:r w:rsidRPr="007232BB">
        <w:rPr>
          <w:rFonts w:eastAsiaTheme="minorEastAsia" w:hAnsi="Calibri"/>
          <w:bCs/>
          <w:color w:val="000000" w:themeColor="text1"/>
          <w:kern w:val="24"/>
          <w:sz w:val="20"/>
          <w:szCs w:val="20"/>
        </w:rPr>
        <w:t xml:space="preserve"> words that </w:t>
      </w:r>
      <w:r w:rsidR="00692A3A">
        <w:rPr>
          <w:rFonts w:eastAsiaTheme="minorEastAsia" w:hAnsi="Calibri"/>
          <w:bCs/>
          <w:color w:val="000000" w:themeColor="text1"/>
          <w:kern w:val="24"/>
          <w:sz w:val="20"/>
          <w:szCs w:val="20"/>
        </w:rPr>
        <w:t>c</w:t>
      </w:r>
      <w:r w:rsidRPr="007232BB">
        <w:rPr>
          <w:rFonts w:eastAsiaTheme="minorEastAsia" w:hAnsi="Calibri"/>
          <w:bCs/>
          <w:color w:val="000000" w:themeColor="text1"/>
          <w:kern w:val="24"/>
          <w:sz w:val="20"/>
          <w:szCs w:val="20"/>
        </w:rPr>
        <w:t xml:space="preserve">ould </w:t>
      </w:r>
      <w:r w:rsidR="00692A3A">
        <w:rPr>
          <w:rFonts w:eastAsiaTheme="minorEastAsia" w:hAnsi="Calibri"/>
          <w:bCs/>
          <w:color w:val="000000" w:themeColor="text1"/>
          <w:kern w:val="24"/>
          <w:sz w:val="20"/>
          <w:szCs w:val="20"/>
        </w:rPr>
        <w:t xml:space="preserve">be </w:t>
      </w:r>
      <w:r w:rsidRPr="007232BB">
        <w:rPr>
          <w:rFonts w:eastAsiaTheme="minorEastAsia" w:hAnsi="Calibri"/>
          <w:bCs/>
          <w:color w:val="000000" w:themeColor="text1"/>
          <w:kern w:val="24"/>
          <w:sz w:val="20"/>
          <w:szCs w:val="20"/>
        </w:rPr>
        <w:t>used to ex</w:t>
      </w:r>
      <w:r>
        <w:rPr>
          <w:rFonts w:eastAsiaTheme="minorEastAsia" w:hAnsi="Calibri"/>
          <w:bCs/>
          <w:color w:val="000000" w:themeColor="text1"/>
          <w:kern w:val="24"/>
          <w:sz w:val="20"/>
          <w:szCs w:val="20"/>
        </w:rPr>
        <w:t xml:space="preserve">plain </w:t>
      </w:r>
      <w:r w:rsidR="00692A3A">
        <w:rPr>
          <w:rFonts w:eastAsiaTheme="minorEastAsia" w:hAnsi="Calibri"/>
          <w:bCs/>
          <w:color w:val="000000" w:themeColor="text1"/>
          <w:kern w:val="24"/>
          <w:sz w:val="20"/>
          <w:szCs w:val="20"/>
        </w:rPr>
        <w:t xml:space="preserve">a </w:t>
      </w:r>
      <w:r>
        <w:rPr>
          <w:rFonts w:eastAsiaTheme="minorEastAsia" w:hAnsi="Calibri"/>
          <w:bCs/>
          <w:color w:val="000000" w:themeColor="text1"/>
          <w:kern w:val="24"/>
          <w:sz w:val="20"/>
          <w:szCs w:val="20"/>
        </w:rPr>
        <w:t>topic</w:t>
      </w:r>
      <w:r w:rsidR="00692A3A">
        <w:rPr>
          <w:rFonts w:eastAsiaTheme="minorEastAsia" w:hAnsi="Calibri"/>
          <w:bCs/>
          <w:color w:val="000000" w:themeColor="text1"/>
          <w:kern w:val="24"/>
          <w:sz w:val="20"/>
          <w:szCs w:val="20"/>
        </w:rPr>
        <w:t xml:space="preserve"> in further detail</w:t>
      </w:r>
      <w:r>
        <w:rPr>
          <w:rFonts w:eastAsiaTheme="minorEastAsia" w:hAnsi="Calibri"/>
          <w:bCs/>
          <w:color w:val="000000" w:themeColor="text1"/>
          <w:kern w:val="24"/>
          <w:sz w:val="20"/>
          <w:szCs w:val="20"/>
        </w:rPr>
        <w:t xml:space="preserve">; </w:t>
      </w:r>
      <w:r w:rsidRPr="007232BB">
        <w:rPr>
          <w:rFonts w:eastAsiaTheme="minorEastAsia" w:hAnsi="Calibri"/>
          <w:bCs/>
          <w:color w:val="000000" w:themeColor="text1"/>
          <w:kern w:val="24"/>
          <w:sz w:val="20"/>
          <w:szCs w:val="20"/>
          <w:u w:val="single"/>
        </w:rPr>
        <w:t>Technical topic vocabulary:</w:t>
      </w:r>
      <w:r w:rsidRPr="007232BB">
        <w:rPr>
          <w:rFonts w:eastAsiaTheme="minorEastAsia" w:hAnsi="Calibri"/>
          <w:bCs/>
          <w:color w:val="000000" w:themeColor="text1"/>
          <w:kern w:val="24"/>
          <w:sz w:val="20"/>
          <w:szCs w:val="20"/>
        </w:rPr>
        <w:t xml:space="preserve"> words not likely to be encountered outside a disci</w:t>
      </w:r>
      <w:r>
        <w:rPr>
          <w:rFonts w:eastAsiaTheme="minorEastAsia" w:hAnsi="Calibri"/>
          <w:bCs/>
          <w:color w:val="000000" w:themeColor="text1"/>
          <w:kern w:val="24"/>
          <w:sz w:val="20"/>
          <w:szCs w:val="20"/>
        </w:rPr>
        <w:t xml:space="preserve">pline or sub-discipline context; </w:t>
      </w:r>
      <w:r w:rsidRPr="007232BB">
        <w:rPr>
          <w:rFonts w:eastAsiaTheme="minorEastAsia" w:hAnsi="Calibri"/>
          <w:bCs/>
          <w:color w:val="000000" w:themeColor="text1"/>
          <w:kern w:val="24"/>
          <w:sz w:val="20"/>
          <w:szCs w:val="20"/>
        </w:rPr>
        <w:t xml:space="preserve">and </w:t>
      </w:r>
      <w:r w:rsidRPr="007232BB">
        <w:rPr>
          <w:rFonts w:eastAsiaTheme="minorEastAsia" w:hAnsi="Calibri"/>
          <w:bCs/>
          <w:color w:val="000000" w:themeColor="text1"/>
          <w:kern w:val="24"/>
          <w:sz w:val="20"/>
          <w:szCs w:val="20"/>
          <w:u w:val="single"/>
        </w:rPr>
        <w:t xml:space="preserve">Vivid </w:t>
      </w:r>
      <w:r w:rsidRPr="007232BB">
        <w:rPr>
          <w:rFonts w:eastAsiaTheme="minorEastAsia"/>
          <w:bCs/>
          <w:color w:val="000000" w:themeColor="text1"/>
          <w:kern w:val="24"/>
          <w:sz w:val="20"/>
          <w:szCs w:val="20"/>
          <w:u w:val="single"/>
        </w:rPr>
        <w:t>vocabulary:</w:t>
      </w:r>
      <w:r w:rsidRPr="007232BB">
        <w:rPr>
          <w:rFonts w:eastAsiaTheme="minorEastAsia"/>
          <w:bCs/>
          <w:color w:val="000000" w:themeColor="text1"/>
          <w:kern w:val="24"/>
          <w:sz w:val="20"/>
          <w:szCs w:val="20"/>
        </w:rPr>
        <w:t xml:space="preserve"> words that evoke imagery.</w:t>
      </w:r>
      <w:proofErr w:type="gramEnd"/>
    </w:p>
    <w:p w14:paraId="3E549D4F" w14:textId="5A63CA72" w:rsidR="007232BB" w:rsidRPr="007232BB" w:rsidRDefault="007232BB" w:rsidP="007232BB">
      <w:pPr>
        <w:pStyle w:val="ListParagraph"/>
        <w:numPr>
          <w:ilvl w:val="0"/>
          <w:numId w:val="19"/>
        </w:numPr>
        <w:rPr>
          <w:rFonts w:asciiTheme="minorHAnsi" w:hAnsiTheme="minorHAnsi"/>
          <w:bCs/>
          <w:color w:val="000000" w:themeColor="text1"/>
          <w:kern w:val="24"/>
          <w:sz w:val="20"/>
          <w:szCs w:val="20"/>
        </w:rPr>
      </w:pPr>
      <w:r w:rsidRPr="007232BB">
        <w:rPr>
          <w:rFonts w:asciiTheme="minorHAnsi" w:hAnsiTheme="minorHAnsi"/>
          <w:bCs/>
          <w:color w:val="000000" w:themeColor="text1"/>
          <w:kern w:val="24"/>
          <w:sz w:val="20"/>
          <w:szCs w:val="20"/>
        </w:rPr>
        <w:t xml:space="preserve">By tracing the progression for Sophistication of Topic </w:t>
      </w:r>
      <w:proofErr w:type="gramStart"/>
      <w:r w:rsidRPr="007232BB">
        <w:rPr>
          <w:rFonts w:asciiTheme="minorHAnsi" w:hAnsiTheme="minorHAnsi"/>
          <w:bCs/>
          <w:color w:val="000000" w:themeColor="text1"/>
          <w:kern w:val="24"/>
          <w:sz w:val="20"/>
          <w:szCs w:val="20"/>
        </w:rPr>
        <w:t>Vocabulary</w:t>
      </w:r>
      <w:proofErr w:type="gramEnd"/>
      <w:r>
        <w:rPr>
          <w:rFonts w:asciiTheme="minorHAnsi" w:hAnsiTheme="minorHAnsi"/>
          <w:bCs/>
          <w:color w:val="000000" w:themeColor="text1"/>
          <w:kern w:val="24"/>
          <w:sz w:val="20"/>
          <w:szCs w:val="20"/>
        </w:rPr>
        <w:t xml:space="preserve"> teachers can monitor how students are increasing the breadth and depth of their word knowledge in different academic content areas.</w:t>
      </w:r>
    </w:p>
    <w:p w14:paraId="071049E7" w14:textId="5B327568" w:rsidR="00D47090" w:rsidRDefault="00B9678C" w:rsidP="002D6392">
      <w:pPr>
        <w:rPr>
          <w:sz w:val="24"/>
          <w:szCs w:val="24"/>
        </w:rPr>
      </w:pPr>
      <w:r>
        <w:rPr>
          <w:noProof/>
        </w:rPr>
        <w:drawing>
          <wp:inline distT="0" distB="0" distL="0" distR="0" wp14:anchorId="39CF0BAC" wp14:editId="753D67B9">
            <wp:extent cx="5943600" cy="3383915"/>
            <wp:effectExtent l="0" t="0" r="0" b="0"/>
            <wp:docPr id="3" name="Picture 3" descr="Describes different stages academic language proficiency (vocabulary)." title="DLLP vocabulary rubric"/>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83915"/>
                    </a:xfrm>
                    <a:prstGeom prst="rect">
                      <a:avLst/>
                    </a:prstGeom>
                    <a:noFill/>
                  </pic:spPr>
                </pic:pic>
              </a:graphicData>
            </a:graphic>
          </wp:inline>
        </w:drawing>
      </w:r>
    </w:p>
    <w:p w14:paraId="0DF55463" w14:textId="390097DA" w:rsidR="00B9678C" w:rsidRDefault="00692A3A" w:rsidP="002D6392">
      <w:pPr>
        <w:rPr>
          <w:sz w:val="24"/>
          <w:szCs w:val="24"/>
        </w:rPr>
      </w:pPr>
      <w:r>
        <w:rPr>
          <w:sz w:val="20"/>
          <w:szCs w:val="20"/>
        </w:rPr>
        <w:t xml:space="preserve">Glossary of </w:t>
      </w:r>
      <w:r w:rsidRPr="00A36BD9">
        <w:rPr>
          <w:sz w:val="20"/>
          <w:szCs w:val="20"/>
        </w:rPr>
        <w:t>terms:</w:t>
      </w:r>
      <w:r>
        <w:rPr>
          <w:sz w:val="20"/>
          <w:szCs w:val="20"/>
        </w:rPr>
        <w:t xml:space="preserve"> </w:t>
      </w:r>
      <w:r w:rsidRPr="00692A3A">
        <w:rPr>
          <w:b/>
          <w:i/>
          <w:sz w:val="20"/>
          <w:szCs w:val="20"/>
        </w:rPr>
        <w:t>Deictic referents</w:t>
      </w:r>
      <w:r>
        <w:rPr>
          <w:sz w:val="20"/>
          <w:szCs w:val="20"/>
        </w:rPr>
        <w:t xml:space="preserve"> are words whose use depends on context such as who is speaking/writing and what point of view they have relative to the referent, for example the demonstrative pronouns “that” and “this” are used as deictic references in the following examples  “that cube (over there)” but “this cube (here next to me)”. </w:t>
      </w:r>
    </w:p>
    <w:p w14:paraId="48D2581D" w14:textId="0ED13E11" w:rsidR="009D4B17" w:rsidRDefault="009D4B17">
      <w:pPr>
        <w:rPr>
          <w:sz w:val="24"/>
          <w:szCs w:val="24"/>
        </w:rPr>
      </w:pPr>
      <w:r>
        <w:rPr>
          <w:sz w:val="24"/>
          <w:szCs w:val="24"/>
        </w:rPr>
        <w:br w:type="page"/>
      </w:r>
    </w:p>
    <w:p w14:paraId="295F2D86" w14:textId="12E412E9" w:rsidR="00B9678C" w:rsidRPr="009D4B17" w:rsidRDefault="00D01371" w:rsidP="002D6392">
      <w:pPr>
        <w:rPr>
          <w:b/>
          <w:sz w:val="20"/>
          <w:szCs w:val="20"/>
        </w:rPr>
      </w:pPr>
      <w:r w:rsidRPr="009D4B17">
        <w:rPr>
          <w:b/>
          <w:sz w:val="20"/>
          <w:szCs w:val="20"/>
        </w:rPr>
        <w:lastRenderedPageBreak/>
        <w:t>Sophistication of Verb Forms:</w:t>
      </w:r>
    </w:p>
    <w:p w14:paraId="735D2A99" w14:textId="77777777" w:rsidR="007232BB" w:rsidRPr="00930B2B" w:rsidRDefault="007232BB" w:rsidP="007232BB">
      <w:pPr>
        <w:rPr>
          <w:rFonts w:eastAsiaTheme="minorEastAsia" w:cs="Times New Roman"/>
          <w:kern w:val="24"/>
          <w:sz w:val="20"/>
          <w:szCs w:val="20"/>
        </w:rPr>
      </w:pPr>
      <w:r w:rsidRPr="007232BB">
        <w:rPr>
          <w:sz w:val="20"/>
          <w:szCs w:val="20"/>
        </w:rPr>
        <w:t xml:space="preserve">The </w:t>
      </w:r>
      <w:r w:rsidRPr="00930B2B">
        <w:rPr>
          <w:sz w:val="20"/>
          <w:szCs w:val="20"/>
        </w:rPr>
        <w:t>Sophistication of Verb Forms DLLP focus on the variety of simple and complex verb forms</w:t>
      </w:r>
      <w:r w:rsidRPr="00930B2B">
        <w:rPr>
          <w:rFonts w:eastAsiaTheme="minorEastAsia" w:cs="Times New Roman"/>
          <w:kern w:val="24"/>
          <w:sz w:val="20"/>
          <w:szCs w:val="20"/>
        </w:rPr>
        <w:t xml:space="preserve"> in sentences.</w:t>
      </w:r>
    </w:p>
    <w:p w14:paraId="72CB343E" w14:textId="61DE634E" w:rsidR="00B9678C" w:rsidRPr="00930B2B" w:rsidRDefault="007232BB" w:rsidP="007232BB">
      <w:pPr>
        <w:pStyle w:val="ListParagraph"/>
        <w:numPr>
          <w:ilvl w:val="0"/>
          <w:numId w:val="19"/>
        </w:numPr>
        <w:rPr>
          <w:rFonts w:asciiTheme="minorHAnsi" w:hAnsiTheme="minorHAnsi"/>
          <w:sz w:val="20"/>
          <w:szCs w:val="20"/>
        </w:rPr>
      </w:pPr>
      <w:r w:rsidRPr="00930B2B">
        <w:rPr>
          <w:rFonts w:asciiTheme="minorHAnsi" w:hAnsiTheme="minorHAnsi"/>
          <w:kern w:val="24"/>
          <w:sz w:val="20"/>
          <w:szCs w:val="20"/>
        </w:rPr>
        <w:t>Tracing the progression of the Sophistication of Ver</w:t>
      </w:r>
      <w:r w:rsidR="00692A3A">
        <w:rPr>
          <w:rFonts w:asciiTheme="minorHAnsi" w:hAnsiTheme="minorHAnsi"/>
          <w:kern w:val="24"/>
          <w:sz w:val="20"/>
          <w:szCs w:val="20"/>
        </w:rPr>
        <w:t>b</w:t>
      </w:r>
      <w:r w:rsidRPr="00930B2B">
        <w:rPr>
          <w:rFonts w:asciiTheme="minorHAnsi" w:hAnsiTheme="minorHAnsi"/>
          <w:kern w:val="24"/>
          <w:sz w:val="20"/>
          <w:szCs w:val="20"/>
        </w:rPr>
        <w:t xml:space="preserve"> Forms provides teachers with information about how students shift from using fragment</w:t>
      </w:r>
      <w:r w:rsidR="00394444">
        <w:rPr>
          <w:rFonts w:asciiTheme="minorHAnsi" w:hAnsiTheme="minorHAnsi"/>
          <w:kern w:val="24"/>
          <w:sz w:val="20"/>
          <w:szCs w:val="20"/>
        </w:rPr>
        <w:t>s</w:t>
      </w:r>
      <w:r w:rsidR="00930B2B" w:rsidRPr="00930B2B">
        <w:rPr>
          <w:rFonts w:asciiTheme="minorHAnsi" w:hAnsiTheme="minorHAnsi"/>
          <w:kern w:val="24"/>
          <w:sz w:val="20"/>
          <w:szCs w:val="20"/>
        </w:rPr>
        <w:t xml:space="preserve"> of verb forms and simple verb forms t</w:t>
      </w:r>
      <w:r w:rsidR="00394444">
        <w:rPr>
          <w:rFonts w:asciiTheme="minorHAnsi" w:hAnsiTheme="minorHAnsi"/>
          <w:kern w:val="24"/>
          <w:sz w:val="20"/>
          <w:szCs w:val="20"/>
        </w:rPr>
        <w:t>h</w:t>
      </w:r>
      <w:r w:rsidR="00930B2B" w:rsidRPr="00930B2B">
        <w:rPr>
          <w:rFonts w:asciiTheme="minorHAnsi" w:hAnsiTheme="minorHAnsi"/>
          <w:kern w:val="24"/>
          <w:sz w:val="20"/>
          <w:szCs w:val="20"/>
        </w:rPr>
        <w:t xml:space="preserve">rough to </w:t>
      </w:r>
      <w:r w:rsidR="00394444">
        <w:rPr>
          <w:rFonts w:asciiTheme="minorHAnsi" w:hAnsiTheme="minorHAnsi"/>
          <w:kern w:val="24"/>
          <w:sz w:val="20"/>
          <w:szCs w:val="20"/>
        </w:rPr>
        <w:t xml:space="preserve">developing </w:t>
      </w:r>
      <w:r w:rsidR="00930B2B" w:rsidRPr="00930B2B">
        <w:rPr>
          <w:rFonts w:asciiTheme="minorHAnsi" w:hAnsiTheme="minorHAnsi"/>
          <w:kern w:val="24"/>
          <w:sz w:val="20"/>
          <w:szCs w:val="20"/>
        </w:rPr>
        <w:t xml:space="preserve">a </w:t>
      </w:r>
      <w:r w:rsidRPr="00930B2B">
        <w:rPr>
          <w:rFonts w:asciiTheme="minorHAnsi" w:hAnsiTheme="minorHAnsi"/>
          <w:kern w:val="24"/>
          <w:sz w:val="20"/>
          <w:szCs w:val="20"/>
        </w:rPr>
        <w:t>range of</w:t>
      </w:r>
      <w:r w:rsidR="00930B2B" w:rsidRPr="00930B2B">
        <w:rPr>
          <w:rFonts w:asciiTheme="minorHAnsi" w:hAnsiTheme="minorHAnsi"/>
          <w:kern w:val="24"/>
          <w:sz w:val="20"/>
          <w:szCs w:val="20"/>
        </w:rPr>
        <w:t xml:space="preserve"> complex verb forms.</w:t>
      </w:r>
    </w:p>
    <w:p w14:paraId="2C5B5F08" w14:textId="2EABD607" w:rsidR="00722AF6" w:rsidRDefault="00930B2B" w:rsidP="002D6392">
      <w:pPr>
        <w:rPr>
          <w:sz w:val="24"/>
          <w:szCs w:val="24"/>
        </w:rPr>
      </w:pPr>
      <w:r>
        <w:rPr>
          <w:noProof/>
          <w:sz w:val="24"/>
          <w:szCs w:val="24"/>
        </w:rPr>
        <w:drawing>
          <wp:inline distT="0" distB="0" distL="0" distR="0" wp14:anchorId="3B8B99A1" wp14:editId="263730B7">
            <wp:extent cx="5943600" cy="3469165"/>
            <wp:effectExtent l="0" t="0" r="0" b="0"/>
            <wp:docPr id="9" name="Picture 9" descr="Describes different stages academic language proficiency (verbs)." title="DLLP verb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469165"/>
                    </a:xfrm>
                    <a:prstGeom prst="rect">
                      <a:avLst/>
                    </a:prstGeom>
                    <a:noFill/>
                  </pic:spPr>
                </pic:pic>
              </a:graphicData>
            </a:graphic>
          </wp:inline>
        </w:drawing>
      </w:r>
      <w:r w:rsidR="00692A3A" w:rsidRPr="00692A3A">
        <w:rPr>
          <w:sz w:val="20"/>
          <w:szCs w:val="20"/>
        </w:rPr>
        <w:t xml:space="preserve">Glossary of terms: </w:t>
      </w:r>
      <w:r w:rsidR="00692A3A" w:rsidRPr="00692A3A">
        <w:rPr>
          <w:b/>
          <w:i/>
          <w:sz w:val="20"/>
          <w:szCs w:val="20"/>
        </w:rPr>
        <w:t>Infinitive verb</w:t>
      </w:r>
      <w:r w:rsidR="00692A3A">
        <w:rPr>
          <w:b/>
          <w:i/>
          <w:sz w:val="20"/>
          <w:szCs w:val="20"/>
        </w:rPr>
        <w:t xml:space="preserve"> form</w:t>
      </w:r>
      <w:r w:rsidR="00692A3A" w:rsidRPr="00692A3A">
        <w:rPr>
          <w:b/>
          <w:i/>
          <w:sz w:val="20"/>
          <w:szCs w:val="20"/>
        </w:rPr>
        <w:t>s</w:t>
      </w:r>
      <w:r w:rsidR="00692A3A">
        <w:rPr>
          <w:sz w:val="20"/>
          <w:szCs w:val="20"/>
        </w:rPr>
        <w:t xml:space="preserve"> are not given a tense and occur with “to” in English (e.g., to move, to count); </w:t>
      </w:r>
      <w:r w:rsidR="00692A3A" w:rsidRPr="00692A3A">
        <w:rPr>
          <w:b/>
          <w:i/>
          <w:sz w:val="20"/>
          <w:szCs w:val="20"/>
        </w:rPr>
        <w:t>Modal verbs</w:t>
      </w:r>
      <w:r w:rsidR="00692A3A">
        <w:rPr>
          <w:sz w:val="20"/>
          <w:szCs w:val="20"/>
        </w:rPr>
        <w:t xml:space="preserve"> are verbs that convey mood in English (e.g., can, could, would, should, etc.); </w:t>
      </w:r>
      <w:r w:rsidR="00692A3A">
        <w:rPr>
          <w:b/>
          <w:i/>
          <w:sz w:val="20"/>
          <w:szCs w:val="20"/>
        </w:rPr>
        <w:t xml:space="preserve">Gerund forms </w:t>
      </w:r>
      <w:r w:rsidR="00692A3A">
        <w:rPr>
          <w:sz w:val="20"/>
          <w:szCs w:val="20"/>
        </w:rPr>
        <w:t xml:space="preserve">of verbs act as a noun by </w:t>
      </w:r>
      <w:proofErr w:type="spellStart"/>
      <w:r w:rsidR="00692A3A">
        <w:rPr>
          <w:sz w:val="20"/>
          <w:szCs w:val="20"/>
        </w:rPr>
        <w:t>addung</w:t>
      </w:r>
      <w:proofErr w:type="spellEnd"/>
      <w:r w:rsidR="00692A3A">
        <w:rPr>
          <w:sz w:val="20"/>
          <w:szCs w:val="20"/>
        </w:rPr>
        <w:t xml:space="preserve"> –</w:t>
      </w:r>
      <w:proofErr w:type="spellStart"/>
      <w:r w:rsidR="00692A3A">
        <w:rPr>
          <w:sz w:val="20"/>
          <w:szCs w:val="20"/>
        </w:rPr>
        <w:t>ing</w:t>
      </w:r>
      <w:proofErr w:type="spellEnd"/>
      <w:r w:rsidR="00692A3A">
        <w:rPr>
          <w:sz w:val="20"/>
          <w:szCs w:val="20"/>
        </w:rPr>
        <w:t xml:space="preserve"> </w:t>
      </w:r>
      <w:r w:rsidR="00422DF9">
        <w:rPr>
          <w:sz w:val="20"/>
          <w:szCs w:val="20"/>
        </w:rPr>
        <w:t>(e.g., his adding was correct).</w:t>
      </w:r>
    </w:p>
    <w:p w14:paraId="5809408C" w14:textId="77777777" w:rsidR="00422DF9" w:rsidRDefault="00422DF9">
      <w:pPr>
        <w:rPr>
          <w:rFonts w:eastAsiaTheme="minorEastAsia" w:hAnsi="Calibri"/>
          <w:b/>
          <w:bCs/>
          <w:color w:val="000000" w:themeColor="text1"/>
          <w:kern w:val="24"/>
          <w:sz w:val="20"/>
          <w:szCs w:val="20"/>
        </w:rPr>
      </w:pPr>
      <w:r>
        <w:rPr>
          <w:rFonts w:eastAsiaTheme="minorEastAsia" w:hAnsi="Calibri"/>
          <w:b/>
          <w:bCs/>
          <w:color w:val="000000" w:themeColor="text1"/>
          <w:kern w:val="24"/>
          <w:sz w:val="20"/>
          <w:szCs w:val="20"/>
        </w:rPr>
        <w:br w:type="page"/>
      </w:r>
    </w:p>
    <w:p w14:paraId="38DCD68E" w14:textId="57D66C65" w:rsidR="00722AF6" w:rsidRDefault="00722AF6" w:rsidP="002D6392">
      <w:pPr>
        <w:rPr>
          <w:rFonts w:eastAsiaTheme="minorEastAsia" w:hAnsi="Calibri"/>
          <w:b/>
          <w:bCs/>
          <w:color w:val="000000" w:themeColor="text1"/>
          <w:kern w:val="24"/>
          <w:sz w:val="20"/>
          <w:szCs w:val="20"/>
        </w:rPr>
      </w:pPr>
      <w:r w:rsidRPr="009D4B17">
        <w:rPr>
          <w:rFonts w:eastAsiaTheme="minorEastAsia" w:hAnsi="Calibri"/>
          <w:b/>
          <w:bCs/>
          <w:color w:val="000000" w:themeColor="text1"/>
          <w:kern w:val="24"/>
          <w:sz w:val="20"/>
          <w:szCs w:val="20"/>
        </w:rPr>
        <w:lastRenderedPageBreak/>
        <w:t>Expansion of Word Groups:</w:t>
      </w:r>
    </w:p>
    <w:p w14:paraId="409D3CF7" w14:textId="7A331E13" w:rsidR="002C6A62" w:rsidRPr="008E489A" w:rsidRDefault="002C6A62" w:rsidP="002C6A62">
      <w:pPr>
        <w:rPr>
          <w:rFonts w:eastAsiaTheme="minorEastAsia"/>
          <w:bCs/>
          <w:color w:val="000000" w:themeColor="text1"/>
          <w:kern w:val="24"/>
          <w:sz w:val="20"/>
          <w:szCs w:val="20"/>
        </w:rPr>
      </w:pPr>
      <w:proofErr w:type="gramStart"/>
      <w:r>
        <w:rPr>
          <w:rFonts w:eastAsiaTheme="minorEastAsia" w:hAnsi="Calibri"/>
          <w:bCs/>
          <w:color w:val="000000" w:themeColor="text1"/>
          <w:kern w:val="24"/>
          <w:sz w:val="20"/>
          <w:szCs w:val="20"/>
        </w:rPr>
        <w:t xml:space="preserve">The Expansion of Word Groups DLLP focuses on the </w:t>
      </w:r>
      <w:r w:rsidRPr="002C6A62">
        <w:rPr>
          <w:rFonts w:eastAsiaTheme="minorEastAsia" w:hAnsi="Calibri"/>
          <w:bCs/>
          <w:color w:val="000000" w:themeColor="text1"/>
          <w:kern w:val="24"/>
          <w:sz w:val="20"/>
          <w:szCs w:val="20"/>
        </w:rPr>
        <w:t>incorporat</w:t>
      </w:r>
      <w:r>
        <w:rPr>
          <w:rFonts w:eastAsiaTheme="minorEastAsia" w:hAnsi="Calibri"/>
          <w:bCs/>
          <w:color w:val="000000" w:themeColor="text1"/>
          <w:kern w:val="24"/>
          <w:sz w:val="20"/>
          <w:szCs w:val="20"/>
        </w:rPr>
        <w:t>ion of</w:t>
      </w:r>
      <w:r w:rsidRPr="002C6A62">
        <w:rPr>
          <w:rFonts w:eastAsiaTheme="minorEastAsia" w:hAnsi="Calibri"/>
          <w:bCs/>
          <w:color w:val="000000" w:themeColor="text1"/>
          <w:kern w:val="24"/>
          <w:sz w:val="20"/>
          <w:szCs w:val="20"/>
        </w:rPr>
        <w:t xml:space="preserve"> a variety of diff</w:t>
      </w:r>
      <w:r>
        <w:rPr>
          <w:rFonts w:eastAsiaTheme="minorEastAsia" w:hAnsi="Calibri"/>
          <w:bCs/>
          <w:color w:val="000000" w:themeColor="text1"/>
          <w:kern w:val="24"/>
          <w:sz w:val="20"/>
          <w:szCs w:val="20"/>
        </w:rPr>
        <w:t xml:space="preserve">erent lexical characteristics: including </w:t>
      </w:r>
      <w:r w:rsidRPr="002C6A62">
        <w:rPr>
          <w:rFonts w:hAnsi="Calibri"/>
          <w:bCs/>
          <w:color w:val="000000" w:themeColor="text1"/>
          <w:kern w:val="24"/>
          <w:sz w:val="20"/>
          <w:szCs w:val="20"/>
          <w:u w:val="single"/>
        </w:rPr>
        <w:t>derived words</w:t>
      </w:r>
      <w:r w:rsidRPr="002C6A62">
        <w:rPr>
          <w:rFonts w:hAnsi="Calibri"/>
          <w:bCs/>
          <w:color w:val="000000" w:themeColor="text1"/>
          <w:kern w:val="24"/>
          <w:sz w:val="20"/>
          <w:szCs w:val="20"/>
        </w:rPr>
        <w:t xml:space="preserve"> (e.g., </w:t>
      </w:r>
      <w:r w:rsidRPr="002C6A62">
        <w:rPr>
          <w:rFonts w:hAnsi="Calibri"/>
          <w:bCs/>
          <w:i/>
          <w:color w:val="000000" w:themeColor="text1"/>
          <w:kern w:val="24"/>
          <w:sz w:val="20"/>
          <w:szCs w:val="20"/>
        </w:rPr>
        <w:t>electric – electricity</w:t>
      </w:r>
      <w:r w:rsidRPr="002C6A62">
        <w:rPr>
          <w:rFonts w:hAnsi="Calibri"/>
          <w:bCs/>
          <w:color w:val="000000" w:themeColor="text1"/>
          <w:kern w:val="24"/>
          <w:sz w:val="20"/>
          <w:szCs w:val="20"/>
        </w:rPr>
        <w:t xml:space="preserve">), </w:t>
      </w:r>
      <w:r w:rsidRPr="002C6A62">
        <w:rPr>
          <w:rFonts w:hAnsi="Calibri"/>
          <w:bCs/>
          <w:color w:val="000000" w:themeColor="text1"/>
          <w:kern w:val="24"/>
          <w:sz w:val="20"/>
          <w:szCs w:val="20"/>
          <w:u w:val="single"/>
        </w:rPr>
        <w:t>nominalizations</w:t>
      </w:r>
      <w:r w:rsidRPr="002C6A62">
        <w:rPr>
          <w:rFonts w:hAnsi="Calibri"/>
          <w:bCs/>
          <w:color w:val="000000" w:themeColor="text1"/>
          <w:kern w:val="24"/>
          <w:sz w:val="20"/>
          <w:szCs w:val="20"/>
        </w:rPr>
        <w:t xml:space="preserve"> (e.g., nouns formed from verbs or adjectives, such as </w:t>
      </w:r>
      <w:r w:rsidRPr="002C6A62">
        <w:rPr>
          <w:rFonts w:hAnsi="Calibri"/>
          <w:bCs/>
          <w:i/>
          <w:color w:val="000000" w:themeColor="text1"/>
          <w:kern w:val="24"/>
          <w:sz w:val="20"/>
          <w:szCs w:val="20"/>
        </w:rPr>
        <w:t>multiplication, goodness)</w:t>
      </w:r>
      <w:r w:rsidRPr="002C6A62">
        <w:rPr>
          <w:rFonts w:hAnsi="Calibri"/>
          <w:bCs/>
          <w:color w:val="000000" w:themeColor="text1"/>
          <w:kern w:val="24"/>
          <w:sz w:val="20"/>
          <w:szCs w:val="20"/>
        </w:rPr>
        <w:t xml:space="preserve">, </w:t>
      </w:r>
      <w:r w:rsidRPr="002C6A62">
        <w:rPr>
          <w:rFonts w:hAnsi="Calibri"/>
          <w:bCs/>
          <w:color w:val="000000" w:themeColor="text1"/>
          <w:kern w:val="24"/>
          <w:sz w:val="20"/>
          <w:szCs w:val="20"/>
          <w:u w:val="single"/>
        </w:rPr>
        <w:t>a range of adverbs, adjectives and prepositional phrases</w:t>
      </w:r>
      <w:r w:rsidRPr="002C6A62">
        <w:rPr>
          <w:rFonts w:hAnsi="Calibri"/>
          <w:bCs/>
          <w:color w:val="000000" w:themeColor="text1"/>
          <w:kern w:val="24"/>
          <w:sz w:val="20"/>
          <w:szCs w:val="20"/>
        </w:rPr>
        <w:t xml:space="preserve">, and </w:t>
      </w:r>
      <w:r w:rsidRPr="002C6A62">
        <w:rPr>
          <w:rFonts w:eastAsiaTheme="minorEastAsia" w:hAnsi="Calibri"/>
          <w:bCs/>
          <w:color w:val="000000" w:themeColor="text1"/>
          <w:kern w:val="24"/>
          <w:sz w:val="20"/>
          <w:szCs w:val="20"/>
          <w:u w:val="single"/>
        </w:rPr>
        <w:t>general academic vocabulary</w:t>
      </w:r>
      <w:r w:rsidRPr="002C6A62">
        <w:rPr>
          <w:rFonts w:eastAsiaTheme="minorEastAsia" w:hAnsi="Calibri"/>
          <w:bCs/>
          <w:color w:val="000000" w:themeColor="text1"/>
          <w:kern w:val="24"/>
          <w:sz w:val="20"/>
          <w:szCs w:val="20"/>
        </w:rPr>
        <w:t xml:space="preserve"> (e.g., words that cut across content areas yet are commonly encountered and acquired in academic contexts, for instance </w:t>
      </w:r>
      <w:r w:rsidRPr="002C6A62">
        <w:rPr>
          <w:rFonts w:eastAsiaTheme="minorEastAsia" w:hAnsi="Calibri"/>
          <w:bCs/>
          <w:i/>
          <w:color w:val="000000" w:themeColor="text1"/>
          <w:kern w:val="24"/>
          <w:sz w:val="20"/>
          <w:szCs w:val="20"/>
        </w:rPr>
        <w:t>analyze, observation, examine</w:t>
      </w:r>
      <w:r w:rsidRPr="002C6A62">
        <w:rPr>
          <w:rFonts w:eastAsiaTheme="minorEastAsia" w:hAnsi="Calibri"/>
          <w:bCs/>
          <w:color w:val="000000" w:themeColor="text1"/>
          <w:kern w:val="24"/>
          <w:sz w:val="20"/>
          <w:szCs w:val="20"/>
        </w:rPr>
        <w:t>).</w:t>
      </w:r>
      <w:proofErr w:type="gramEnd"/>
    </w:p>
    <w:p w14:paraId="25AB5CB1" w14:textId="42D75000" w:rsidR="009D4B17" w:rsidRPr="008E489A" w:rsidRDefault="002C6A62" w:rsidP="00904F6A">
      <w:pPr>
        <w:pStyle w:val="ListParagraph"/>
        <w:numPr>
          <w:ilvl w:val="0"/>
          <w:numId w:val="19"/>
        </w:numPr>
        <w:rPr>
          <w:rFonts w:asciiTheme="minorHAnsi" w:hAnsiTheme="minorHAnsi"/>
          <w:b/>
          <w:bCs/>
          <w:color w:val="000000" w:themeColor="text1"/>
          <w:kern w:val="24"/>
          <w:sz w:val="20"/>
          <w:szCs w:val="20"/>
        </w:rPr>
      </w:pPr>
      <w:r w:rsidRPr="008E489A">
        <w:rPr>
          <w:rFonts w:asciiTheme="minorHAnsi" w:hAnsiTheme="minorHAnsi"/>
          <w:bCs/>
          <w:color w:val="000000" w:themeColor="text1"/>
          <w:kern w:val="24"/>
          <w:sz w:val="20"/>
          <w:szCs w:val="20"/>
        </w:rPr>
        <w:t>Tracing the progression of Expansion of Word Groups can provide teachers with information about how students are acquiring knowledge about a wider repertoire of vocabulary words and uses</w:t>
      </w:r>
      <w:r w:rsidR="008E489A">
        <w:rPr>
          <w:rFonts w:asciiTheme="minorHAnsi" w:hAnsiTheme="minorHAnsi"/>
          <w:bCs/>
          <w:color w:val="000000" w:themeColor="text1"/>
          <w:kern w:val="24"/>
          <w:sz w:val="20"/>
          <w:szCs w:val="20"/>
        </w:rPr>
        <w:t>.</w:t>
      </w:r>
    </w:p>
    <w:p w14:paraId="3767E3E8" w14:textId="3ED57A00" w:rsidR="005026D3" w:rsidRDefault="005026D3" w:rsidP="002D6392">
      <w:pPr>
        <w:rPr>
          <w:rFonts w:eastAsiaTheme="minorEastAsia" w:hAnsi="Calibri"/>
          <w:b/>
          <w:bCs/>
          <w:color w:val="000000" w:themeColor="text1"/>
          <w:kern w:val="24"/>
          <w:sz w:val="24"/>
          <w:szCs w:val="24"/>
        </w:rPr>
      </w:pPr>
    </w:p>
    <w:p w14:paraId="78C21594" w14:textId="6CF6B9E2" w:rsidR="00722AF6" w:rsidRDefault="005026D3" w:rsidP="002D6392">
      <w:pPr>
        <w:rPr>
          <w:rFonts w:eastAsiaTheme="minorEastAsia" w:hAnsi="Calibri"/>
          <w:b/>
          <w:bCs/>
          <w:color w:val="000000" w:themeColor="text1"/>
          <w:kern w:val="24"/>
          <w:sz w:val="24"/>
          <w:szCs w:val="24"/>
        </w:rPr>
      </w:pPr>
      <w:r>
        <w:rPr>
          <w:noProof/>
        </w:rPr>
        <w:drawing>
          <wp:inline distT="0" distB="0" distL="0" distR="0" wp14:anchorId="50460EF5" wp14:editId="759C674F">
            <wp:extent cx="5942874" cy="3634740"/>
            <wp:effectExtent l="0" t="0" r="1270" b="3810"/>
            <wp:docPr id="4" name="Picture 4" descr="Describes different stages academic language proficiency (word groups)." title="DLLP word group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5232" cy="3636182"/>
                    </a:xfrm>
                    <a:prstGeom prst="rect">
                      <a:avLst/>
                    </a:prstGeom>
                    <a:noFill/>
                  </pic:spPr>
                </pic:pic>
              </a:graphicData>
            </a:graphic>
          </wp:inline>
        </w:drawing>
      </w:r>
    </w:p>
    <w:p w14:paraId="7DC5B203" w14:textId="369F8AE9" w:rsidR="00722AF6" w:rsidRPr="00B66014" w:rsidRDefault="00692A3A" w:rsidP="00B66014">
      <w:pPr>
        <w:rPr>
          <w:sz w:val="20"/>
          <w:szCs w:val="20"/>
        </w:rPr>
      </w:pPr>
      <w:proofErr w:type="gramStart"/>
      <w:r w:rsidRPr="00692A3A">
        <w:rPr>
          <w:sz w:val="20"/>
          <w:szCs w:val="20"/>
        </w:rPr>
        <w:t>Glossary of key terms:</w:t>
      </w:r>
      <w:r w:rsidR="00B66014">
        <w:rPr>
          <w:sz w:val="20"/>
          <w:szCs w:val="20"/>
        </w:rPr>
        <w:t xml:space="preserve"> </w:t>
      </w:r>
      <w:r w:rsidR="00B66014" w:rsidRPr="00B66014">
        <w:rPr>
          <w:b/>
          <w:i/>
          <w:sz w:val="20"/>
          <w:szCs w:val="20"/>
        </w:rPr>
        <w:t xml:space="preserve">Morphologically </w:t>
      </w:r>
      <w:r w:rsidR="00B66014">
        <w:rPr>
          <w:b/>
          <w:i/>
          <w:sz w:val="20"/>
          <w:szCs w:val="20"/>
        </w:rPr>
        <w:t>s</w:t>
      </w:r>
      <w:r w:rsidR="00B66014" w:rsidRPr="00B66014">
        <w:rPr>
          <w:b/>
          <w:i/>
          <w:sz w:val="20"/>
          <w:szCs w:val="20"/>
        </w:rPr>
        <w:t>imple</w:t>
      </w:r>
      <w:r w:rsidR="00B66014">
        <w:rPr>
          <w:sz w:val="20"/>
          <w:szCs w:val="20"/>
        </w:rPr>
        <w:t xml:space="preserve"> means the word is not formed (derived) by adding affixes to a root form; </w:t>
      </w:r>
      <w:r w:rsidR="00B66014" w:rsidRPr="00B66014">
        <w:rPr>
          <w:b/>
          <w:i/>
          <w:sz w:val="20"/>
          <w:szCs w:val="20"/>
        </w:rPr>
        <w:t>Derivational complexity</w:t>
      </w:r>
      <w:r w:rsidR="00B66014">
        <w:rPr>
          <w:sz w:val="20"/>
          <w:szCs w:val="20"/>
        </w:rPr>
        <w:t xml:space="preserve"> refers to words  that are made up of affixations on the root form;  </w:t>
      </w:r>
      <w:r w:rsidR="00B66014" w:rsidRPr="00B66014">
        <w:rPr>
          <w:b/>
          <w:i/>
          <w:sz w:val="20"/>
          <w:szCs w:val="20"/>
        </w:rPr>
        <w:t>Semantically [accurate]</w:t>
      </w:r>
      <w:r w:rsidR="00B66014">
        <w:rPr>
          <w:sz w:val="20"/>
          <w:szCs w:val="20"/>
        </w:rPr>
        <w:t xml:space="preserve"> refers to a word used correctly in terms of its meaning and contrasts with </w:t>
      </w:r>
      <w:r w:rsidR="00B66014" w:rsidRPr="00B66014">
        <w:rPr>
          <w:b/>
          <w:i/>
          <w:sz w:val="20"/>
          <w:szCs w:val="20"/>
        </w:rPr>
        <w:t>grammatically</w:t>
      </w:r>
      <w:r w:rsidR="00B66014">
        <w:rPr>
          <w:sz w:val="20"/>
          <w:szCs w:val="20"/>
        </w:rPr>
        <w:t xml:space="preserve"> </w:t>
      </w:r>
      <w:r w:rsidR="00B66014" w:rsidRPr="00B66014">
        <w:rPr>
          <w:b/>
          <w:i/>
          <w:sz w:val="20"/>
          <w:szCs w:val="20"/>
        </w:rPr>
        <w:t>[accurate]</w:t>
      </w:r>
      <w:r w:rsidR="00B66014">
        <w:rPr>
          <w:sz w:val="20"/>
          <w:szCs w:val="20"/>
        </w:rPr>
        <w:t xml:space="preserve"> </w:t>
      </w:r>
      <w:r w:rsidR="007854E5">
        <w:rPr>
          <w:sz w:val="20"/>
          <w:szCs w:val="20"/>
        </w:rPr>
        <w:t xml:space="preserve">word </w:t>
      </w:r>
      <w:r w:rsidR="00B66014">
        <w:rPr>
          <w:sz w:val="20"/>
          <w:szCs w:val="20"/>
        </w:rPr>
        <w:t>usage</w:t>
      </w:r>
      <w:r w:rsidR="007854E5">
        <w:rPr>
          <w:sz w:val="20"/>
          <w:szCs w:val="20"/>
        </w:rPr>
        <w:t xml:space="preserve"> (i.e., used in correct word order, has correct verb ending, </w:t>
      </w:r>
      <w:proofErr w:type="spellStart"/>
      <w:r w:rsidR="007854E5">
        <w:rPr>
          <w:sz w:val="20"/>
          <w:szCs w:val="20"/>
        </w:rPr>
        <w:t>etc</w:t>
      </w:r>
      <w:proofErr w:type="spellEnd"/>
      <w:r w:rsidR="007854E5">
        <w:rPr>
          <w:sz w:val="20"/>
          <w:szCs w:val="20"/>
        </w:rPr>
        <w:t>)</w:t>
      </w:r>
      <w:r w:rsidR="00B66014">
        <w:rPr>
          <w:sz w:val="20"/>
          <w:szCs w:val="20"/>
        </w:rPr>
        <w:t>.</w:t>
      </w:r>
      <w:proofErr w:type="gramEnd"/>
    </w:p>
    <w:p w14:paraId="135A0882" w14:textId="77777777" w:rsidR="00692A3A" w:rsidRDefault="00692A3A" w:rsidP="002D6392">
      <w:pPr>
        <w:rPr>
          <w:b/>
          <w:bCs/>
          <w:sz w:val="20"/>
          <w:szCs w:val="20"/>
        </w:rPr>
      </w:pPr>
      <w:r>
        <w:rPr>
          <w:b/>
          <w:bCs/>
          <w:sz w:val="20"/>
          <w:szCs w:val="20"/>
        </w:rPr>
        <w:br w:type="page"/>
      </w:r>
    </w:p>
    <w:p w14:paraId="52445BDD" w14:textId="534B85D4" w:rsidR="005026D3" w:rsidRPr="009D4B17" w:rsidRDefault="00722AF6" w:rsidP="002D6392">
      <w:pPr>
        <w:rPr>
          <w:sz w:val="20"/>
          <w:szCs w:val="20"/>
        </w:rPr>
      </w:pPr>
      <w:r w:rsidRPr="009D4B17">
        <w:rPr>
          <w:b/>
          <w:bCs/>
          <w:sz w:val="20"/>
          <w:szCs w:val="20"/>
        </w:rPr>
        <w:lastRenderedPageBreak/>
        <w:t>Sophistication of Sentence Structures:</w:t>
      </w:r>
      <w:r w:rsidRPr="009D4B17">
        <w:rPr>
          <w:sz w:val="20"/>
          <w:szCs w:val="20"/>
        </w:rPr>
        <w:t xml:space="preserve"> </w:t>
      </w:r>
    </w:p>
    <w:p w14:paraId="468D3A5E" w14:textId="77777777" w:rsidR="00176875" w:rsidRPr="00B66014" w:rsidRDefault="00176875" w:rsidP="00176875">
      <w:pPr>
        <w:rPr>
          <w:rFonts w:cs="Times New Roman"/>
          <w:sz w:val="20"/>
          <w:szCs w:val="20"/>
        </w:rPr>
      </w:pPr>
      <w:r w:rsidRPr="00B66014">
        <w:rPr>
          <w:sz w:val="20"/>
          <w:szCs w:val="20"/>
        </w:rPr>
        <w:t xml:space="preserve">The </w:t>
      </w:r>
      <w:r w:rsidRPr="00B66014">
        <w:rPr>
          <w:rFonts w:cs="Times New Roman"/>
          <w:sz w:val="20"/>
          <w:szCs w:val="20"/>
        </w:rPr>
        <w:t>Sophistication of Sentence Structures DLLP focuses on how students formulate increasingly complex sentences.</w:t>
      </w:r>
    </w:p>
    <w:p w14:paraId="2E1F2EA4" w14:textId="77777777" w:rsidR="00B66014" w:rsidRDefault="00176875" w:rsidP="00B66014">
      <w:pPr>
        <w:pStyle w:val="ListParagraph"/>
        <w:numPr>
          <w:ilvl w:val="0"/>
          <w:numId w:val="19"/>
        </w:numPr>
        <w:rPr>
          <w:rFonts w:asciiTheme="minorHAnsi" w:hAnsiTheme="minorHAnsi"/>
          <w:sz w:val="20"/>
          <w:szCs w:val="20"/>
        </w:rPr>
      </w:pPr>
      <w:r w:rsidRPr="00176875">
        <w:rPr>
          <w:rFonts w:asciiTheme="minorHAnsi" w:hAnsiTheme="minorHAnsi"/>
          <w:sz w:val="20"/>
          <w:szCs w:val="20"/>
        </w:rPr>
        <w:t xml:space="preserve">By tracing the progression of </w:t>
      </w:r>
      <w:r w:rsidRPr="00176875">
        <w:rPr>
          <w:rFonts w:asciiTheme="minorHAnsi" w:hAnsiTheme="minorHAnsi"/>
          <w:bCs/>
          <w:sz w:val="20"/>
          <w:szCs w:val="20"/>
        </w:rPr>
        <w:t>Sophistication of Sentence Structures</w:t>
      </w:r>
      <w:r>
        <w:rPr>
          <w:rFonts w:asciiTheme="minorHAnsi" w:hAnsiTheme="minorHAnsi"/>
          <w:bCs/>
          <w:sz w:val="20"/>
          <w:szCs w:val="20"/>
        </w:rPr>
        <w:t xml:space="preserve"> teachers </w:t>
      </w:r>
      <w:r w:rsidRPr="00176875">
        <w:rPr>
          <w:rFonts w:asciiTheme="minorHAnsi" w:hAnsiTheme="minorHAnsi"/>
          <w:sz w:val="20"/>
          <w:szCs w:val="20"/>
        </w:rPr>
        <w:t xml:space="preserve">can </w:t>
      </w:r>
      <w:r>
        <w:rPr>
          <w:rFonts w:asciiTheme="minorHAnsi" w:hAnsiTheme="minorHAnsi"/>
          <w:sz w:val="20"/>
          <w:szCs w:val="20"/>
        </w:rPr>
        <w:t xml:space="preserve">monitor how students are developing in their </w:t>
      </w:r>
      <w:r w:rsidRPr="00176875">
        <w:rPr>
          <w:rFonts w:asciiTheme="minorHAnsi" w:hAnsiTheme="minorHAnsi"/>
          <w:sz w:val="20"/>
          <w:szCs w:val="20"/>
        </w:rPr>
        <w:t>grammatical and syntactic</w:t>
      </w:r>
      <w:r>
        <w:rPr>
          <w:rFonts w:asciiTheme="minorHAnsi" w:hAnsiTheme="minorHAnsi"/>
          <w:sz w:val="20"/>
          <w:szCs w:val="20"/>
        </w:rPr>
        <w:t xml:space="preserve"> knowledge</w:t>
      </w:r>
      <w:r w:rsidR="00394444">
        <w:rPr>
          <w:rFonts w:asciiTheme="minorHAnsi" w:hAnsiTheme="minorHAnsi"/>
          <w:sz w:val="20"/>
          <w:szCs w:val="20"/>
        </w:rPr>
        <w:t xml:space="preserve"> by moving from sentence fragments and simple sentences through to complex sentences that combine independent and dependent</w:t>
      </w:r>
      <w:r w:rsidR="00B66014">
        <w:rPr>
          <w:rFonts w:asciiTheme="minorHAnsi" w:hAnsiTheme="minorHAnsi"/>
          <w:sz w:val="20"/>
          <w:szCs w:val="20"/>
        </w:rPr>
        <w:t xml:space="preserve"> clauses </w:t>
      </w:r>
      <w:r w:rsidR="00394444">
        <w:rPr>
          <w:rFonts w:asciiTheme="minorHAnsi" w:hAnsiTheme="minorHAnsi"/>
          <w:sz w:val="20"/>
          <w:szCs w:val="20"/>
        </w:rPr>
        <w:t xml:space="preserve"> (</w:t>
      </w:r>
      <w:r w:rsidR="00B66014">
        <w:rPr>
          <w:rFonts w:asciiTheme="minorHAnsi" w:hAnsiTheme="minorHAnsi"/>
          <w:sz w:val="20"/>
          <w:szCs w:val="20"/>
        </w:rPr>
        <w:t xml:space="preserve">i.e., a subordinate clause </w:t>
      </w:r>
      <w:r w:rsidR="00394444">
        <w:rPr>
          <w:rFonts w:asciiTheme="minorHAnsi" w:hAnsiTheme="minorHAnsi"/>
          <w:sz w:val="20"/>
          <w:szCs w:val="20"/>
        </w:rPr>
        <w:t>embedded</w:t>
      </w:r>
      <w:r w:rsidR="00B66014">
        <w:rPr>
          <w:rFonts w:asciiTheme="minorHAnsi" w:hAnsiTheme="minorHAnsi"/>
          <w:sz w:val="20"/>
          <w:szCs w:val="20"/>
        </w:rPr>
        <w:t xml:space="preserve"> with a main clause such as “I counted all the cubes </w:t>
      </w:r>
      <w:r w:rsidR="00B66014" w:rsidRPr="00B66014">
        <w:rPr>
          <w:rFonts w:asciiTheme="minorHAnsi" w:hAnsiTheme="minorHAnsi"/>
          <w:i/>
          <w:sz w:val="20"/>
          <w:szCs w:val="20"/>
          <w:u w:val="single"/>
        </w:rPr>
        <w:t>that I could see</w:t>
      </w:r>
      <w:r w:rsidR="00B66014">
        <w:rPr>
          <w:rFonts w:asciiTheme="minorHAnsi" w:hAnsiTheme="minorHAnsi"/>
          <w:sz w:val="20"/>
          <w:szCs w:val="20"/>
        </w:rPr>
        <w:t>”).</w:t>
      </w:r>
    </w:p>
    <w:p w14:paraId="014409C9" w14:textId="03494D17" w:rsidR="00B66014" w:rsidRPr="00176875" w:rsidRDefault="00B66014" w:rsidP="00B66014">
      <w:pPr>
        <w:pStyle w:val="ListParagraph"/>
        <w:rPr>
          <w:rFonts w:asciiTheme="minorHAnsi" w:hAnsiTheme="minorHAnsi"/>
          <w:sz w:val="20"/>
          <w:szCs w:val="20"/>
        </w:rPr>
      </w:pPr>
      <w:r w:rsidRPr="00176875">
        <w:rPr>
          <w:rFonts w:asciiTheme="minorHAnsi" w:hAnsiTheme="minorHAnsi"/>
          <w:sz w:val="20"/>
          <w:szCs w:val="20"/>
        </w:rPr>
        <w:t xml:space="preserve"> </w:t>
      </w:r>
    </w:p>
    <w:p w14:paraId="5D0D520E" w14:textId="34555698" w:rsidR="00722AF6" w:rsidRDefault="005026D3" w:rsidP="002D6392">
      <w:pPr>
        <w:rPr>
          <w:sz w:val="24"/>
          <w:szCs w:val="24"/>
        </w:rPr>
      </w:pPr>
      <w:r>
        <w:rPr>
          <w:noProof/>
        </w:rPr>
        <w:drawing>
          <wp:inline distT="0" distB="0" distL="0" distR="0" wp14:anchorId="6E5A7E3A" wp14:editId="5C9E5085">
            <wp:extent cx="5943600" cy="3792220"/>
            <wp:effectExtent l="38100" t="0" r="38100" b="0"/>
            <wp:docPr id="5" name="Diagram 5" descr="Describes different stages academic language proficiency (sophistication of sentence structure)." title="DLLP sentence structure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722AF6">
        <w:rPr>
          <w:sz w:val="24"/>
          <w:szCs w:val="24"/>
        </w:rPr>
        <w:br w:type="page"/>
      </w:r>
    </w:p>
    <w:p w14:paraId="415EF1C9" w14:textId="7875C2BB" w:rsidR="00D01371" w:rsidRPr="00A40D35" w:rsidRDefault="00722AF6" w:rsidP="00D01371">
      <w:pPr>
        <w:rPr>
          <w:b/>
          <w:sz w:val="20"/>
          <w:szCs w:val="20"/>
        </w:rPr>
      </w:pPr>
      <w:r w:rsidRPr="00A40D35">
        <w:rPr>
          <w:b/>
          <w:sz w:val="20"/>
          <w:szCs w:val="20"/>
        </w:rPr>
        <w:lastRenderedPageBreak/>
        <w:t>Coherence/Cohesion:</w:t>
      </w:r>
    </w:p>
    <w:p w14:paraId="7C5FC8AB" w14:textId="33F10168" w:rsidR="002D6392" w:rsidRPr="00A40D35" w:rsidRDefault="002D6392" w:rsidP="002D6392">
      <w:pPr>
        <w:rPr>
          <w:sz w:val="20"/>
          <w:szCs w:val="20"/>
        </w:rPr>
      </w:pPr>
      <w:r w:rsidRPr="00A40D35">
        <w:rPr>
          <w:sz w:val="20"/>
          <w:szCs w:val="20"/>
        </w:rPr>
        <w:t>The Coherence/Cohesion DLLP focuses on structuring and effectively organizing language for the listener both within and across sentences</w:t>
      </w:r>
      <w:r w:rsidR="00B66014">
        <w:rPr>
          <w:sz w:val="20"/>
          <w:szCs w:val="20"/>
        </w:rPr>
        <w:t xml:space="preserve"> so that an explanation proceeds logically from beginning to end</w:t>
      </w:r>
      <w:r w:rsidRPr="00A40D35">
        <w:rPr>
          <w:sz w:val="20"/>
          <w:szCs w:val="20"/>
        </w:rPr>
        <w:t xml:space="preserve">.  </w:t>
      </w:r>
    </w:p>
    <w:p w14:paraId="107350C8" w14:textId="5F1696D1" w:rsidR="00A40D35" w:rsidRPr="00A40D35" w:rsidRDefault="00176875" w:rsidP="001C2C8A">
      <w:pPr>
        <w:pStyle w:val="ListParagraph"/>
        <w:numPr>
          <w:ilvl w:val="0"/>
          <w:numId w:val="16"/>
        </w:numPr>
        <w:rPr>
          <w:sz w:val="20"/>
          <w:szCs w:val="20"/>
        </w:rPr>
      </w:pPr>
      <w:r>
        <w:rPr>
          <w:rFonts w:asciiTheme="minorHAnsi" w:hAnsiTheme="minorHAnsi"/>
          <w:sz w:val="20"/>
          <w:szCs w:val="20"/>
        </w:rPr>
        <w:t xml:space="preserve">By tracing the progression of </w:t>
      </w:r>
      <w:proofErr w:type="gramStart"/>
      <w:r>
        <w:rPr>
          <w:rFonts w:asciiTheme="minorHAnsi" w:hAnsiTheme="minorHAnsi"/>
          <w:sz w:val="20"/>
          <w:szCs w:val="20"/>
        </w:rPr>
        <w:t>C</w:t>
      </w:r>
      <w:r w:rsidR="002D6392" w:rsidRPr="00A40D35">
        <w:rPr>
          <w:rFonts w:asciiTheme="minorHAnsi" w:hAnsiTheme="minorHAnsi"/>
          <w:sz w:val="20"/>
          <w:szCs w:val="20"/>
        </w:rPr>
        <w:t>oherence</w:t>
      </w:r>
      <w:proofErr w:type="gramEnd"/>
      <w:r w:rsidR="002D6392" w:rsidRPr="00A40D35">
        <w:rPr>
          <w:rFonts w:asciiTheme="minorHAnsi" w:hAnsiTheme="minorHAnsi"/>
          <w:i/>
          <w:iCs/>
          <w:sz w:val="20"/>
          <w:szCs w:val="20"/>
        </w:rPr>
        <w:t xml:space="preserve"> </w:t>
      </w:r>
      <w:r w:rsidR="002D6392" w:rsidRPr="00A40D35">
        <w:rPr>
          <w:rFonts w:asciiTheme="minorHAnsi" w:hAnsiTheme="minorHAnsi"/>
          <w:sz w:val="20"/>
          <w:szCs w:val="20"/>
        </w:rPr>
        <w:t xml:space="preserve">teachers can become aware of how students are sequencing </w:t>
      </w:r>
      <w:r w:rsidR="00B66014">
        <w:rPr>
          <w:rFonts w:asciiTheme="minorHAnsi" w:hAnsiTheme="minorHAnsi"/>
          <w:sz w:val="20"/>
          <w:szCs w:val="20"/>
        </w:rPr>
        <w:t xml:space="preserve">language </w:t>
      </w:r>
      <w:r w:rsidR="002D6392" w:rsidRPr="00A40D35">
        <w:rPr>
          <w:rFonts w:asciiTheme="minorHAnsi" w:hAnsiTheme="minorHAnsi"/>
          <w:sz w:val="20"/>
          <w:szCs w:val="20"/>
        </w:rPr>
        <w:t xml:space="preserve">in temporal and logical ways. </w:t>
      </w:r>
    </w:p>
    <w:p w14:paraId="0698CC36" w14:textId="4AF74732" w:rsidR="00A40D35" w:rsidRPr="00B66014" w:rsidRDefault="002D6392" w:rsidP="001C2C8A">
      <w:pPr>
        <w:pStyle w:val="ListParagraph"/>
        <w:numPr>
          <w:ilvl w:val="0"/>
          <w:numId w:val="16"/>
        </w:numPr>
        <w:rPr>
          <w:sz w:val="20"/>
          <w:szCs w:val="20"/>
        </w:rPr>
      </w:pPr>
      <w:r w:rsidRPr="00A40D35">
        <w:rPr>
          <w:rFonts w:asciiTheme="minorHAnsi" w:hAnsiTheme="minorHAnsi"/>
          <w:sz w:val="20"/>
          <w:szCs w:val="20"/>
        </w:rPr>
        <w:t xml:space="preserve">Tracing the progression of </w:t>
      </w:r>
      <w:r w:rsidR="00176875">
        <w:rPr>
          <w:rFonts w:asciiTheme="minorHAnsi" w:hAnsiTheme="minorHAnsi"/>
          <w:sz w:val="20"/>
          <w:szCs w:val="20"/>
        </w:rPr>
        <w:t>C</w:t>
      </w:r>
      <w:r w:rsidRPr="00A40D35">
        <w:rPr>
          <w:rFonts w:asciiTheme="minorHAnsi" w:hAnsiTheme="minorHAnsi"/>
          <w:sz w:val="20"/>
          <w:szCs w:val="20"/>
        </w:rPr>
        <w:t>ohesion allows teachers to monitor how students are able to tie together the references they make in their explanations.</w:t>
      </w:r>
    </w:p>
    <w:p w14:paraId="0C4BAA25" w14:textId="240D407B" w:rsidR="00297644" w:rsidRDefault="00A11FC5" w:rsidP="007854E5">
      <w:pPr>
        <w:pStyle w:val="ListParagraph"/>
        <w:ind w:hanging="720"/>
      </w:pPr>
      <w:r>
        <w:rPr>
          <w:noProof/>
        </w:rPr>
        <w:drawing>
          <wp:inline distT="0" distB="0" distL="0" distR="0" wp14:anchorId="233533B6" wp14:editId="0EB22962">
            <wp:extent cx="5662630" cy="6305550"/>
            <wp:effectExtent l="0" t="0" r="0" b="0"/>
            <wp:docPr id="1" name="Picture 1" descr="Describes different stages academic language proficiency (coherence and cohesion)." title="DLLP coherence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3935" cy="6307003"/>
                    </a:xfrm>
                    <a:prstGeom prst="rect">
                      <a:avLst/>
                    </a:prstGeom>
                    <a:noFill/>
                  </pic:spPr>
                </pic:pic>
              </a:graphicData>
            </a:graphic>
          </wp:inline>
        </w:drawing>
      </w:r>
    </w:p>
    <w:p w14:paraId="1A8622FE" w14:textId="15584E16" w:rsidR="006A1149" w:rsidRPr="007854E5" w:rsidRDefault="00B66014" w:rsidP="007854E5">
      <w:pPr>
        <w:pStyle w:val="ListParagraph"/>
        <w:ind w:left="0"/>
        <w:rPr>
          <w:rFonts w:asciiTheme="minorHAnsi" w:hAnsiTheme="minorHAnsi"/>
          <w:sz w:val="20"/>
          <w:szCs w:val="20"/>
        </w:rPr>
        <w:sectPr w:rsidR="006A1149" w:rsidRPr="007854E5">
          <w:headerReference w:type="default" r:id="rId17"/>
          <w:footerReference w:type="default" r:id="rId18"/>
          <w:pgSz w:w="12240" w:h="15840"/>
          <w:pgMar w:top="1440" w:right="1440" w:bottom="1440" w:left="1440" w:header="720" w:footer="720" w:gutter="0"/>
          <w:cols w:space="720"/>
          <w:docGrid w:linePitch="360"/>
        </w:sectPr>
      </w:pPr>
      <w:r w:rsidRPr="00B66014">
        <w:rPr>
          <w:rFonts w:asciiTheme="minorHAnsi" w:hAnsiTheme="minorHAnsi"/>
          <w:sz w:val="20"/>
          <w:szCs w:val="20"/>
        </w:rPr>
        <w:lastRenderedPageBreak/>
        <w:t xml:space="preserve">Glossary of terms: </w:t>
      </w:r>
      <w:r>
        <w:rPr>
          <w:rFonts w:asciiTheme="minorHAnsi" w:hAnsiTheme="minorHAnsi"/>
          <w:b/>
          <w:i/>
          <w:sz w:val="20"/>
          <w:szCs w:val="20"/>
        </w:rPr>
        <w:t>P</w:t>
      </w:r>
      <w:r w:rsidRPr="00B66014">
        <w:rPr>
          <w:rFonts w:asciiTheme="minorHAnsi" w:hAnsiTheme="minorHAnsi"/>
          <w:b/>
          <w:i/>
          <w:sz w:val="20"/>
          <w:szCs w:val="20"/>
        </w:rPr>
        <w:t>ronominal reference</w:t>
      </w:r>
      <w:r>
        <w:rPr>
          <w:rFonts w:asciiTheme="minorHAnsi" w:hAnsiTheme="minorHAnsi"/>
          <w:sz w:val="20"/>
          <w:szCs w:val="20"/>
        </w:rPr>
        <w:t xml:space="preserve"> is the use of pronouns to refer to </w:t>
      </w:r>
      <w:r w:rsidR="007854E5">
        <w:rPr>
          <w:rFonts w:asciiTheme="minorHAnsi" w:hAnsiTheme="minorHAnsi"/>
          <w:sz w:val="20"/>
          <w:szCs w:val="20"/>
        </w:rPr>
        <w:t>established</w:t>
      </w:r>
      <w:r>
        <w:rPr>
          <w:rFonts w:asciiTheme="minorHAnsi" w:hAnsiTheme="minorHAnsi"/>
          <w:sz w:val="20"/>
          <w:szCs w:val="20"/>
        </w:rPr>
        <w:t xml:space="preserve"> nouns; </w:t>
      </w:r>
      <w:r w:rsidRPr="00B66014">
        <w:rPr>
          <w:rFonts w:asciiTheme="minorHAnsi" w:hAnsiTheme="minorHAnsi"/>
          <w:b/>
          <w:i/>
          <w:sz w:val="20"/>
          <w:szCs w:val="20"/>
        </w:rPr>
        <w:t>Ellipsis</w:t>
      </w:r>
      <w:r>
        <w:rPr>
          <w:rFonts w:asciiTheme="minorHAnsi" w:hAnsiTheme="minorHAnsi"/>
          <w:sz w:val="20"/>
          <w:szCs w:val="20"/>
        </w:rPr>
        <w:t xml:space="preserve"> </w:t>
      </w:r>
      <w:r w:rsidR="007854E5">
        <w:rPr>
          <w:rFonts w:asciiTheme="minorHAnsi" w:hAnsiTheme="minorHAnsi"/>
          <w:sz w:val="20"/>
          <w:szCs w:val="20"/>
        </w:rPr>
        <w:t xml:space="preserve">is the </w:t>
      </w:r>
      <w:r>
        <w:rPr>
          <w:rFonts w:asciiTheme="minorHAnsi" w:hAnsiTheme="minorHAnsi"/>
          <w:sz w:val="20"/>
          <w:szCs w:val="20"/>
        </w:rPr>
        <w:t>omi</w:t>
      </w:r>
      <w:r w:rsidR="007854E5">
        <w:rPr>
          <w:rFonts w:asciiTheme="minorHAnsi" w:hAnsiTheme="minorHAnsi"/>
          <w:sz w:val="20"/>
          <w:szCs w:val="20"/>
        </w:rPr>
        <w:t>ssion of</w:t>
      </w:r>
      <w:r>
        <w:rPr>
          <w:rFonts w:asciiTheme="minorHAnsi" w:hAnsiTheme="minorHAnsi"/>
          <w:sz w:val="20"/>
          <w:szCs w:val="20"/>
        </w:rPr>
        <w:t xml:space="preserve"> words that are implied; </w:t>
      </w:r>
      <w:r w:rsidRPr="00B66014">
        <w:rPr>
          <w:rFonts w:asciiTheme="minorHAnsi" w:hAnsiTheme="minorHAnsi"/>
          <w:b/>
          <w:i/>
          <w:sz w:val="20"/>
          <w:szCs w:val="20"/>
        </w:rPr>
        <w:t>Substitution</w:t>
      </w:r>
      <w:r>
        <w:rPr>
          <w:rFonts w:asciiTheme="minorHAnsi" w:hAnsiTheme="minorHAnsi"/>
          <w:b/>
          <w:i/>
          <w:sz w:val="20"/>
          <w:szCs w:val="20"/>
        </w:rPr>
        <w:t xml:space="preserve"> </w:t>
      </w:r>
      <w:r w:rsidR="007854E5">
        <w:rPr>
          <w:rFonts w:asciiTheme="minorHAnsi" w:hAnsiTheme="minorHAnsi"/>
          <w:sz w:val="20"/>
          <w:szCs w:val="20"/>
        </w:rPr>
        <w:t>is the use of synonymous or stand in terms for other nouns.</w:t>
      </w:r>
    </w:p>
    <w:p w14:paraId="36F09E2D" w14:textId="27FCDC7F" w:rsidR="006A1149" w:rsidRPr="00A40D35" w:rsidRDefault="006A1149" w:rsidP="006A1149">
      <w:pPr>
        <w:rPr>
          <w:b/>
          <w:bCs/>
          <w:sz w:val="20"/>
          <w:szCs w:val="20"/>
        </w:rPr>
      </w:pPr>
      <w:r w:rsidRPr="00A40D35">
        <w:rPr>
          <w:b/>
          <w:bCs/>
          <w:sz w:val="20"/>
          <w:szCs w:val="20"/>
        </w:rPr>
        <w:lastRenderedPageBreak/>
        <w:t>Establishment of Advanced Relationships between Ideas:</w:t>
      </w:r>
    </w:p>
    <w:p w14:paraId="2F9628D4" w14:textId="3104711C" w:rsidR="00113C75" w:rsidRPr="00A40D35" w:rsidRDefault="00113C75" w:rsidP="00113C75">
      <w:pPr>
        <w:rPr>
          <w:bCs/>
          <w:sz w:val="20"/>
          <w:szCs w:val="20"/>
        </w:rPr>
      </w:pPr>
      <w:r w:rsidRPr="00A40D35">
        <w:rPr>
          <w:bCs/>
          <w:sz w:val="20"/>
          <w:szCs w:val="20"/>
        </w:rPr>
        <w:t>Establishment of Advanced Relationships Between Ideas</w:t>
      </w:r>
      <w:r w:rsidR="007232BB">
        <w:rPr>
          <w:bCs/>
          <w:sz w:val="20"/>
          <w:szCs w:val="20"/>
        </w:rPr>
        <w:t xml:space="preserve"> </w:t>
      </w:r>
      <w:proofErr w:type="gramStart"/>
      <w:r w:rsidR="007232BB">
        <w:rPr>
          <w:bCs/>
          <w:sz w:val="20"/>
          <w:szCs w:val="20"/>
        </w:rPr>
        <w:t xml:space="preserve">DLLP </w:t>
      </w:r>
      <w:r w:rsidRPr="00A40D35">
        <w:rPr>
          <w:bCs/>
          <w:sz w:val="20"/>
          <w:szCs w:val="20"/>
        </w:rPr>
        <w:t xml:space="preserve"> captures</w:t>
      </w:r>
      <w:proofErr w:type="gramEnd"/>
      <w:r w:rsidRPr="00A40D35">
        <w:rPr>
          <w:bCs/>
          <w:sz w:val="20"/>
          <w:szCs w:val="20"/>
        </w:rPr>
        <w:t xml:space="preserve"> how students linguistically conveying relationships between propositions (ideas) through the use of a range of different discourse connectors. </w:t>
      </w:r>
    </w:p>
    <w:p w14:paraId="2AA3C07E" w14:textId="767144AD" w:rsidR="00113C75" w:rsidRPr="00C73707" w:rsidRDefault="00113C75" w:rsidP="00113C75">
      <w:pPr>
        <w:pStyle w:val="ListParagraph"/>
        <w:numPr>
          <w:ilvl w:val="0"/>
          <w:numId w:val="17"/>
        </w:numPr>
        <w:rPr>
          <w:bCs/>
        </w:rPr>
      </w:pPr>
      <w:r w:rsidRPr="00A40D35">
        <w:rPr>
          <w:rFonts w:asciiTheme="minorHAnsi" w:hAnsiTheme="minorHAnsi"/>
          <w:sz w:val="20"/>
          <w:szCs w:val="20"/>
        </w:rPr>
        <w:t xml:space="preserve">Tracing the progression of </w:t>
      </w:r>
      <w:r w:rsidRPr="00A40D35">
        <w:rPr>
          <w:rFonts w:asciiTheme="minorHAnsi" w:hAnsiTheme="minorHAnsi"/>
          <w:bCs/>
          <w:sz w:val="20"/>
          <w:szCs w:val="20"/>
        </w:rPr>
        <w:t xml:space="preserve">Establishment of Advanced Relationships </w:t>
      </w:r>
      <w:proofErr w:type="gramStart"/>
      <w:r w:rsidRPr="00A40D35">
        <w:rPr>
          <w:rFonts w:asciiTheme="minorHAnsi" w:hAnsiTheme="minorHAnsi"/>
          <w:bCs/>
          <w:sz w:val="20"/>
          <w:szCs w:val="20"/>
        </w:rPr>
        <w:t>Between</w:t>
      </w:r>
      <w:proofErr w:type="gramEnd"/>
      <w:r w:rsidRPr="00A40D35">
        <w:rPr>
          <w:rFonts w:asciiTheme="minorHAnsi" w:hAnsiTheme="minorHAnsi"/>
          <w:bCs/>
          <w:sz w:val="20"/>
          <w:szCs w:val="20"/>
        </w:rPr>
        <w:t xml:space="preserve"> Ideas</w:t>
      </w:r>
      <w:r w:rsidRPr="00A40D35">
        <w:rPr>
          <w:rFonts w:asciiTheme="minorHAnsi" w:hAnsiTheme="minorHAnsi"/>
          <w:sz w:val="20"/>
          <w:szCs w:val="20"/>
        </w:rPr>
        <w:t xml:space="preserve"> allows teachers to monitor how students are able to </w:t>
      </w:r>
      <w:r w:rsidRPr="00A40D35">
        <w:rPr>
          <w:rFonts w:asciiTheme="minorHAnsi" w:hAnsiTheme="minorHAnsi"/>
          <w:bCs/>
          <w:sz w:val="20"/>
          <w:szCs w:val="20"/>
        </w:rPr>
        <w:t xml:space="preserve">use causal connectors and </w:t>
      </w:r>
      <w:proofErr w:type="spellStart"/>
      <w:r w:rsidRPr="00A40D35">
        <w:rPr>
          <w:rFonts w:asciiTheme="minorHAnsi" w:hAnsiTheme="minorHAnsi"/>
          <w:bCs/>
          <w:sz w:val="20"/>
          <w:szCs w:val="20"/>
        </w:rPr>
        <w:t>contrastives</w:t>
      </w:r>
      <w:proofErr w:type="spellEnd"/>
      <w:r w:rsidRPr="00A40D35">
        <w:rPr>
          <w:rFonts w:asciiTheme="minorHAnsi" w:hAnsiTheme="minorHAnsi"/>
          <w:bCs/>
          <w:sz w:val="20"/>
          <w:szCs w:val="20"/>
        </w:rPr>
        <w:t xml:space="preserve"> among other kinds of linguist</w:t>
      </w:r>
      <w:r w:rsidR="004B421E" w:rsidRPr="00A40D35">
        <w:rPr>
          <w:rFonts w:asciiTheme="minorHAnsi" w:hAnsiTheme="minorHAnsi"/>
          <w:bCs/>
          <w:sz w:val="20"/>
          <w:szCs w:val="20"/>
        </w:rPr>
        <w:t>ic</w:t>
      </w:r>
      <w:r w:rsidRPr="00A40D35">
        <w:rPr>
          <w:rFonts w:asciiTheme="minorHAnsi" w:hAnsiTheme="minorHAnsi"/>
          <w:bCs/>
          <w:sz w:val="20"/>
          <w:szCs w:val="20"/>
        </w:rPr>
        <w:t xml:space="preserve"> devices for conveying conceptual relations.</w:t>
      </w:r>
      <w:r w:rsidRPr="00113C75">
        <w:rPr>
          <w:rFonts w:asciiTheme="minorHAnsi" w:hAnsiTheme="minorHAnsi"/>
          <w:b/>
          <w:bCs/>
        </w:rPr>
        <w:tab/>
      </w:r>
    </w:p>
    <w:p w14:paraId="72649BCD" w14:textId="77777777" w:rsidR="00C73707" w:rsidRPr="00113C75" w:rsidRDefault="00C73707" w:rsidP="00C73707">
      <w:pPr>
        <w:pStyle w:val="ListParagraph"/>
        <w:rPr>
          <w:bCs/>
        </w:rPr>
      </w:pPr>
    </w:p>
    <w:p w14:paraId="47F0E336" w14:textId="77777777" w:rsidR="006A1149" w:rsidRDefault="006A1149" w:rsidP="006A1149">
      <w:pPr>
        <w:rPr>
          <w:b/>
          <w:bCs/>
          <w:sz w:val="24"/>
          <w:szCs w:val="24"/>
        </w:rPr>
      </w:pPr>
      <w:r>
        <w:rPr>
          <w:noProof/>
        </w:rPr>
        <w:drawing>
          <wp:inline distT="0" distB="0" distL="0" distR="0" wp14:anchorId="4080A7EC" wp14:editId="2E05A8F3">
            <wp:extent cx="5943600" cy="2695575"/>
            <wp:effectExtent l="38100" t="0" r="57150" b="9525"/>
            <wp:docPr id="6" name="Diagram 6" descr="Describes different stages academic language proficiency (relationships between ideas)." title="DLLP advanced relationships between ideas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8634056" w14:textId="161D738D" w:rsidR="00722AF6" w:rsidRPr="007854E5" w:rsidRDefault="007854E5">
      <w:pPr>
        <w:rPr>
          <w:sz w:val="20"/>
          <w:szCs w:val="20"/>
        </w:rPr>
      </w:pPr>
      <w:r w:rsidRPr="007854E5">
        <w:rPr>
          <w:sz w:val="20"/>
          <w:szCs w:val="20"/>
        </w:rPr>
        <w:t>Glossary of terms:</w:t>
      </w:r>
      <w:r>
        <w:rPr>
          <w:sz w:val="20"/>
          <w:szCs w:val="20"/>
        </w:rPr>
        <w:t xml:space="preserve"> </w:t>
      </w:r>
      <w:r w:rsidRPr="007854E5">
        <w:rPr>
          <w:b/>
          <w:i/>
          <w:sz w:val="20"/>
          <w:szCs w:val="20"/>
        </w:rPr>
        <w:t>D</w:t>
      </w:r>
      <w:r w:rsidRPr="007854E5">
        <w:rPr>
          <w:b/>
          <w:bCs/>
          <w:i/>
          <w:sz w:val="20"/>
          <w:szCs w:val="20"/>
        </w:rPr>
        <w:t>iscourse connectors</w:t>
      </w:r>
      <w:r>
        <w:rPr>
          <w:b/>
          <w:bCs/>
          <w:i/>
          <w:sz w:val="20"/>
          <w:szCs w:val="20"/>
        </w:rPr>
        <w:t xml:space="preserve"> </w:t>
      </w:r>
      <w:r>
        <w:rPr>
          <w:bCs/>
          <w:sz w:val="20"/>
          <w:szCs w:val="20"/>
        </w:rPr>
        <w:t>are</w:t>
      </w:r>
      <w:r w:rsidR="0040100A">
        <w:rPr>
          <w:bCs/>
          <w:sz w:val="20"/>
          <w:szCs w:val="20"/>
        </w:rPr>
        <w:t xml:space="preserve"> words that connect sentences and clauses within sentences together (e.g., “However” – to introduce a contrast to what has been said or written earlier in the </w:t>
      </w:r>
      <w:proofErr w:type="spellStart"/>
      <w:r w:rsidR="0040100A">
        <w:rPr>
          <w:bCs/>
          <w:sz w:val="20"/>
          <w:szCs w:val="20"/>
        </w:rPr>
        <w:t>explantion</w:t>
      </w:r>
      <w:proofErr w:type="spellEnd"/>
      <w:r w:rsidR="0040100A">
        <w:rPr>
          <w:bCs/>
          <w:sz w:val="20"/>
          <w:szCs w:val="20"/>
        </w:rPr>
        <w:t xml:space="preserve">; “Therefore” – to create a </w:t>
      </w:r>
      <w:proofErr w:type="spellStart"/>
      <w:r w:rsidR="0040100A">
        <w:rPr>
          <w:bCs/>
          <w:sz w:val="20"/>
          <w:szCs w:val="20"/>
        </w:rPr>
        <w:t>consquential</w:t>
      </w:r>
      <w:proofErr w:type="spellEnd"/>
      <w:r w:rsidR="0040100A">
        <w:rPr>
          <w:bCs/>
          <w:sz w:val="20"/>
          <w:szCs w:val="20"/>
        </w:rPr>
        <w:t xml:space="preserve"> link to what has come before in the </w:t>
      </w:r>
      <w:proofErr w:type="spellStart"/>
      <w:r w:rsidR="0040100A">
        <w:rPr>
          <w:bCs/>
          <w:sz w:val="20"/>
          <w:szCs w:val="20"/>
        </w:rPr>
        <w:t>explanational</w:t>
      </w:r>
      <w:proofErr w:type="spellEnd"/>
      <w:r w:rsidR="0040100A">
        <w:rPr>
          <w:bCs/>
          <w:sz w:val="20"/>
          <w:szCs w:val="20"/>
        </w:rPr>
        <w:t>.</w:t>
      </w:r>
    </w:p>
    <w:p w14:paraId="09E10CB9" w14:textId="2F0E517E" w:rsidR="00722AF6" w:rsidRDefault="00722AF6">
      <w:r>
        <w:br w:type="page"/>
      </w:r>
    </w:p>
    <w:p w14:paraId="53591581" w14:textId="7C635FDB" w:rsidR="00722AF6" w:rsidRPr="00A40D35" w:rsidRDefault="00722AF6">
      <w:pPr>
        <w:rPr>
          <w:rFonts w:eastAsiaTheme="minorEastAsia" w:hAnsi="Calibri"/>
          <w:b/>
          <w:bCs/>
          <w:color w:val="000000" w:themeColor="text1"/>
          <w:kern w:val="24"/>
          <w:sz w:val="20"/>
          <w:szCs w:val="20"/>
        </w:rPr>
      </w:pPr>
      <w:r w:rsidRPr="00A40D35">
        <w:rPr>
          <w:rFonts w:eastAsiaTheme="minorEastAsia" w:hAnsi="Calibri"/>
          <w:b/>
          <w:bCs/>
          <w:color w:val="000000" w:themeColor="text1"/>
          <w:kern w:val="24"/>
          <w:sz w:val="20"/>
          <w:szCs w:val="20"/>
        </w:rPr>
        <w:lastRenderedPageBreak/>
        <w:t>Stamina:</w:t>
      </w:r>
    </w:p>
    <w:p w14:paraId="6DB12357" w14:textId="1E741961" w:rsidR="00A241A8" w:rsidRPr="00A40D35" w:rsidRDefault="007232BB" w:rsidP="00A241A8">
      <w:pPr>
        <w:rPr>
          <w:rFonts w:eastAsiaTheme="minorEastAsia"/>
          <w:bCs/>
          <w:color w:val="000000" w:themeColor="text1"/>
          <w:kern w:val="24"/>
          <w:sz w:val="20"/>
          <w:szCs w:val="20"/>
        </w:rPr>
      </w:pPr>
      <w:r>
        <w:rPr>
          <w:rFonts w:eastAsiaTheme="minorEastAsia" w:hAnsi="Calibri"/>
          <w:bCs/>
          <w:color w:val="000000" w:themeColor="text1"/>
          <w:kern w:val="24"/>
          <w:sz w:val="20"/>
          <w:szCs w:val="20"/>
        </w:rPr>
        <w:t xml:space="preserve">The </w:t>
      </w:r>
      <w:r w:rsidR="00A241A8" w:rsidRPr="00A40D35">
        <w:rPr>
          <w:rFonts w:eastAsiaTheme="minorEastAsia" w:hAnsi="Calibri"/>
          <w:bCs/>
          <w:color w:val="000000" w:themeColor="text1"/>
          <w:kern w:val="24"/>
          <w:sz w:val="20"/>
          <w:szCs w:val="20"/>
        </w:rPr>
        <w:t xml:space="preserve">Stamina </w:t>
      </w:r>
      <w:r>
        <w:rPr>
          <w:rFonts w:eastAsiaTheme="minorEastAsia" w:hAnsi="Calibri"/>
          <w:bCs/>
          <w:color w:val="000000" w:themeColor="text1"/>
          <w:kern w:val="24"/>
          <w:sz w:val="20"/>
          <w:szCs w:val="20"/>
        </w:rPr>
        <w:t xml:space="preserve">DLLP </w:t>
      </w:r>
      <w:r w:rsidR="00A241A8" w:rsidRPr="00A40D35">
        <w:rPr>
          <w:rFonts w:eastAsiaTheme="minorEastAsia" w:hAnsi="Calibri"/>
          <w:bCs/>
          <w:color w:val="000000" w:themeColor="text1"/>
          <w:kern w:val="24"/>
          <w:sz w:val="20"/>
          <w:szCs w:val="20"/>
        </w:rPr>
        <w:t xml:space="preserve">focuses on the mental model (representation of knowledge) that students are working with, and their understanding of the need to provide a complete, explicit explanation to a </w:t>
      </w:r>
      <w:r w:rsidR="00A241A8" w:rsidRPr="00A40D35">
        <w:rPr>
          <w:rFonts w:eastAsiaTheme="minorEastAsia"/>
          <w:bCs/>
          <w:color w:val="000000" w:themeColor="text1"/>
          <w:kern w:val="24"/>
          <w:sz w:val="20"/>
          <w:szCs w:val="20"/>
        </w:rPr>
        <w:t>listener who may not share a common viewpoint or the same knowledge with the student.</w:t>
      </w:r>
    </w:p>
    <w:p w14:paraId="6F5C5182" w14:textId="28582B12" w:rsidR="00A241A8" w:rsidRPr="00A40D35" w:rsidRDefault="00A241A8" w:rsidP="00A241A8">
      <w:pPr>
        <w:pStyle w:val="ListParagraph"/>
        <w:numPr>
          <w:ilvl w:val="0"/>
          <w:numId w:val="17"/>
        </w:numPr>
        <w:rPr>
          <w:rFonts w:asciiTheme="minorHAnsi" w:hAnsiTheme="minorHAnsi"/>
          <w:bCs/>
          <w:color w:val="000000" w:themeColor="text1"/>
          <w:kern w:val="24"/>
          <w:sz w:val="20"/>
          <w:szCs w:val="20"/>
        </w:rPr>
      </w:pPr>
      <w:r w:rsidRPr="00A40D35">
        <w:rPr>
          <w:rFonts w:asciiTheme="minorHAnsi" w:hAnsiTheme="minorHAnsi"/>
          <w:bCs/>
          <w:color w:val="000000" w:themeColor="text1"/>
          <w:kern w:val="24"/>
          <w:sz w:val="20"/>
          <w:szCs w:val="20"/>
        </w:rPr>
        <w:t>By tracing the progression of Stamina teachers can monitor if a stu</w:t>
      </w:r>
      <w:r w:rsidR="009D4B17">
        <w:rPr>
          <w:rFonts w:asciiTheme="minorHAnsi" w:hAnsiTheme="minorHAnsi"/>
          <w:bCs/>
          <w:color w:val="000000" w:themeColor="text1"/>
          <w:kern w:val="24"/>
          <w:sz w:val="20"/>
          <w:szCs w:val="20"/>
        </w:rPr>
        <w:t>dent is including all logical and</w:t>
      </w:r>
      <w:r w:rsidRPr="00A40D35">
        <w:rPr>
          <w:rFonts w:asciiTheme="minorHAnsi" w:hAnsiTheme="minorHAnsi"/>
          <w:bCs/>
          <w:color w:val="000000" w:themeColor="text1"/>
          <w:kern w:val="24"/>
          <w:sz w:val="20"/>
          <w:szCs w:val="20"/>
        </w:rPr>
        <w:t xml:space="preserve"> expected elements of an explanation so that the explained process, procedure or actions, etc. is complete and can be readily replicated or understood by others</w:t>
      </w:r>
    </w:p>
    <w:p w14:paraId="7866358E" w14:textId="5A1D413B" w:rsidR="006A1149" w:rsidRDefault="006A1149">
      <w:pPr>
        <w:rPr>
          <w:sz w:val="24"/>
          <w:szCs w:val="24"/>
        </w:rPr>
      </w:pPr>
      <w:r>
        <w:rPr>
          <w:noProof/>
        </w:rPr>
        <w:drawing>
          <wp:inline distT="0" distB="0" distL="0" distR="0" wp14:anchorId="7DAE5422" wp14:editId="3CD2A431">
            <wp:extent cx="5943600" cy="4936490"/>
            <wp:effectExtent l="38100" t="0" r="57150" b="0"/>
            <wp:docPr id="7" name="Diagram 7" descr="Describes different stages academic language proficiency (stamina)." title="DLLP stamina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sz w:val="24"/>
          <w:szCs w:val="24"/>
        </w:rPr>
        <w:br w:type="page"/>
      </w:r>
    </w:p>
    <w:p w14:paraId="1A582BA9" w14:textId="4D4AE7D8" w:rsidR="006A1149" w:rsidRPr="00A40D35" w:rsidRDefault="006A1149" w:rsidP="006A1149">
      <w:pPr>
        <w:rPr>
          <w:b/>
          <w:bCs/>
          <w:sz w:val="20"/>
          <w:szCs w:val="20"/>
        </w:rPr>
      </w:pPr>
      <w:proofErr w:type="gramStart"/>
      <w:r w:rsidRPr="00A40D35">
        <w:rPr>
          <w:b/>
          <w:bCs/>
          <w:sz w:val="20"/>
          <w:szCs w:val="20"/>
        </w:rPr>
        <w:lastRenderedPageBreak/>
        <w:t>Perspective-taking</w:t>
      </w:r>
      <w:proofErr w:type="gramEnd"/>
      <w:r w:rsidRPr="00A40D35">
        <w:rPr>
          <w:b/>
          <w:bCs/>
          <w:sz w:val="20"/>
          <w:szCs w:val="20"/>
        </w:rPr>
        <w:t xml:space="preserve">: </w:t>
      </w:r>
    </w:p>
    <w:p w14:paraId="0DD5ACAD" w14:textId="361B2C81" w:rsidR="00A40D35" w:rsidRPr="00A40D35" w:rsidRDefault="007232BB" w:rsidP="00A40D35">
      <w:pPr>
        <w:rPr>
          <w:bCs/>
          <w:sz w:val="20"/>
          <w:szCs w:val="20"/>
        </w:rPr>
      </w:pPr>
      <w:r>
        <w:rPr>
          <w:bCs/>
          <w:sz w:val="20"/>
          <w:szCs w:val="20"/>
        </w:rPr>
        <w:t xml:space="preserve">The </w:t>
      </w:r>
      <w:r w:rsidR="00A40D35" w:rsidRPr="00A40D35">
        <w:rPr>
          <w:bCs/>
          <w:sz w:val="20"/>
          <w:szCs w:val="20"/>
        </w:rPr>
        <w:t xml:space="preserve">Perspective-taking </w:t>
      </w:r>
      <w:r>
        <w:rPr>
          <w:bCs/>
          <w:sz w:val="20"/>
          <w:szCs w:val="20"/>
        </w:rPr>
        <w:t xml:space="preserve">DLLP </w:t>
      </w:r>
      <w:r w:rsidR="00A40D35" w:rsidRPr="00A40D35">
        <w:rPr>
          <w:bCs/>
          <w:sz w:val="20"/>
          <w:szCs w:val="20"/>
        </w:rPr>
        <w:t>requires students to assume a consistent or appropriately switched perspective in their discourse.</w:t>
      </w:r>
    </w:p>
    <w:p w14:paraId="5FED898A" w14:textId="77777777" w:rsidR="00A40D35" w:rsidRPr="00A40D35" w:rsidRDefault="00A40D35" w:rsidP="00F97BD4">
      <w:pPr>
        <w:pStyle w:val="ListParagraph"/>
        <w:numPr>
          <w:ilvl w:val="0"/>
          <w:numId w:val="17"/>
        </w:numPr>
        <w:rPr>
          <w:b/>
          <w:bCs/>
        </w:rPr>
      </w:pPr>
      <w:r w:rsidRPr="00A40D35">
        <w:rPr>
          <w:rFonts w:asciiTheme="minorHAnsi" w:hAnsiTheme="minorHAnsi"/>
          <w:bCs/>
          <w:sz w:val="20"/>
          <w:szCs w:val="20"/>
        </w:rPr>
        <w:t>By tracing the progression of perspective-taking progression teachers can make sure students are maintaining perspective taking that so they do not confuse a listener or a reader, or that they can overtly signal when they are appropriately changing perspectives within an on-going conversation or text.</w:t>
      </w:r>
    </w:p>
    <w:p w14:paraId="403D314A" w14:textId="0A49867A" w:rsidR="006A1149" w:rsidRPr="007232BB" w:rsidRDefault="006A1149" w:rsidP="007854E5">
      <w:pPr>
        <w:pStyle w:val="ListParagraph"/>
        <w:ind w:left="0"/>
        <w:rPr>
          <w:b/>
          <w:bCs/>
        </w:rPr>
      </w:pPr>
      <w:r>
        <w:rPr>
          <w:noProof/>
        </w:rPr>
        <w:drawing>
          <wp:inline distT="0" distB="0" distL="0" distR="0" wp14:anchorId="38A846B7" wp14:editId="3980A2B0">
            <wp:extent cx="5943600" cy="5408612"/>
            <wp:effectExtent l="38100" t="0" r="57150" b="0"/>
            <wp:docPr id="8" name="Diagram 8" descr="Describes different stages academic language proficiency (perspective-taking)." title="DLLP perspective-taking rub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sectPr w:rsidR="006A1149" w:rsidRPr="007232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54A9" w14:textId="77777777" w:rsidR="00AF688A" w:rsidRDefault="00AF688A" w:rsidP="004D0C2A">
      <w:pPr>
        <w:spacing w:after="0" w:line="240" w:lineRule="auto"/>
      </w:pPr>
      <w:r>
        <w:separator/>
      </w:r>
    </w:p>
  </w:endnote>
  <w:endnote w:type="continuationSeparator" w:id="0">
    <w:p w14:paraId="46CB79B2" w14:textId="77777777" w:rsidR="00AF688A" w:rsidRDefault="00AF688A" w:rsidP="004D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433034"/>
      <w:docPartObj>
        <w:docPartGallery w:val="Page Numbers (Bottom of Page)"/>
        <w:docPartUnique/>
      </w:docPartObj>
    </w:sdtPr>
    <w:sdtEndPr>
      <w:rPr>
        <w:noProof/>
      </w:rPr>
    </w:sdtEndPr>
    <w:sdtContent>
      <w:p w14:paraId="272D51F4" w14:textId="653336AE" w:rsidR="00A40D35" w:rsidRDefault="00A40D35">
        <w:pPr>
          <w:pStyle w:val="Footer"/>
          <w:jc w:val="center"/>
        </w:pPr>
        <w:r>
          <w:fldChar w:fldCharType="begin"/>
        </w:r>
        <w:r>
          <w:instrText xml:space="preserve"> PAGE   \* MERGEFORMAT </w:instrText>
        </w:r>
        <w:r>
          <w:fldChar w:fldCharType="separate"/>
        </w:r>
        <w:r w:rsidR="004502CC">
          <w:rPr>
            <w:noProof/>
          </w:rPr>
          <w:t>1</w:t>
        </w:r>
        <w:r>
          <w:rPr>
            <w:noProof/>
          </w:rPr>
          <w:fldChar w:fldCharType="end"/>
        </w:r>
      </w:p>
    </w:sdtContent>
  </w:sdt>
  <w:p w14:paraId="00671E6D" w14:textId="77777777" w:rsidR="00037DCA" w:rsidRPr="00301A1B" w:rsidRDefault="00037DCA" w:rsidP="00037DCA">
    <w:pPr>
      <w:pStyle w:val="Footer"/>
      <w:rPr>
        <w:color w:val="2D3B45"/>
        <w:sz w:val="17"/>
        <w:szCs w:val="17"/>
        <w:lang w:val="en"/>
      </w:rPr>
    </w:pPr>
    <w:r w:rsidRPr="007501F4">
      <w:rPr>
        <w:noProof/>
        <w:color w:val="2D3B45"/>
        <w:sz w:val="17"/>
        <w:szCs w:val="17"/>
      </w:rPr>
      <w:drawing>
        <wp:inline distT="0" distB="0" distL="0" distR="0" wp14:anchorId="0F06DB4C" wp14:editId="15179FB8">
          <wp:extent cx="667657" cy="237727"/>
          <wp:effectExtent l="0" t="0" r="0" b="0"/>
          <wp:docPr id="2" name="Picture 2"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0F23E5D3" w14:textId="77777777" w:rsidR="004D0C2A" w:rsidRDefault="004D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1B46D" w14:textId="77777777" w:rsidR="00AF688A" w:rsidRDefault="00AF688A" w:rsidP="004D0C2A">
      <w:pPr>
        <w:spacing w:after="0" w:line="240" w:lineRule="auto"/>
      </w:pPr>
      <w:r>
        <w:separator/>
      </w:r>
    </w:p>
  </w:footnote>
  <w:footnote w:type="continuationSeparator" w:id="0">
    <w:p w14:paraId="0625F0C1" w14:textId="77777777" w:rsidR="00AF688A" w:rsidRDefault="00AF688A" w:rsidP="004D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538C" w14:textId="77777777" w:rsidR="004502CC" w:rsidRDefault="004502CC" w:rsidP="004502CC">
    <w:pPr>
      <w:pStyle w:val="Header"/>
    </w:pPr>
    <w:r>
      <w:rPr>
        <w:noProof/>
      </w:rPr>
      <mc:AlternateContent>
        <mc:Choice Requires="wps">
          <w:drawing>
            <wp:anchor distT="0" distB="0" distL="114300" distR="114300" simplePos="0" relativeHeight="251660288" behindDoc="1" locked="0" layoutInCell="1" allowOverlap="1" wp14:anchorId="3831C4ED" wp14:editId="685C923C">
              <wp:simplePos x="0" y="0"/>
              <wp:positionH relativeFrom="column">
                <wp:posOffset>1848678</wp:posOffset>
              </wp:positionH>
              <wp:positionV relativeFrom="paragraph">
                <wp:posOffset>159026</wp:posOffset>
              </wp:positionV>
              <wp:extent cx="6134100" cy="95250"/>
              <wp:effectExtent l="0" t="0" r="0" b="0"/>
              <wp:wrapNone/>
              <wp:docPr id="10" name="Rectangle 10" title="Color band"/>
              <wp:cNvGraphicFramePr/>
              <a:graphic xmlns:a="http://schemas.openxmlformats.org/drawingml/2006/main">
                <a:graphicData uri="http://schemas.microsoft.com/office/word/2010/wordprocessingShape">
                  <wps:wsp>
                    <wps:cNvSpPr/>
                    <wps:spPr>
                      <a:xfrm>
                        <a:off x="0" y="0"/>
                        <a:ext cx="6134100"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174CE" id="Rectangle 10" o:spid="_x0000_s1026" alt="Title: Color band" style="position:absolute;margin-left:145.55pt;margin-top:12.5pt;width:483pt;height: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" fillcolor="white [3212]" stroked="f" strokeweight="1pt">
              <v:fill color2="#92bce3 [2132]" angle="240" colors="0 white;1966f white;9175f #e1ecfb;34734f #c1d8f8" focus="100%" type="gradient">
                <o:fill v:ext="view" type="gradientUnscaled"/>
              </v:fill>
            </v:rect>
          </w:pict>
        </mc:Fallback>
      </mc:AlternateContent>
    </w:r>
    <w:r>
      <w:rPr>
        <w:noProof/>
      </w:rPr>
      <w:drawing>
        <wp:anchor distT="0" distB="0" distL="114300" distR="114300" simplePos="0" relativeHeight="251659264" behindDoc="1" locked="0" layoutInCell="1" allowOverlap="1" wp14:anchorId="4262F558" wp14:editId="696AF9DF">
          <wp:simplePos x="0" y="0"/>
          <wp:positionH relativeFrom="column">
            <wp:posOffset>-159385</wp:posOffset>
          </wp:positionH>
          <wp:positionV relativeFrom="paragraph">
            <wp:posOffset>-258445</wp:posOffset>
          </wp:positionV>
          <wp:extent cx="2190750" cy="594995"/>
          <wp:effectExtent l="0" t="0" r="0" b="0"/>
          <wp:wrapNone/>
          <wp:docPr id="11" name="Picture 9"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8543A2" w14:textId="77777777" w:rsidR="00037DCA" w:rsidRDefault="0003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B7C"/>
    <w:multiLevelType w:val="hybridMultilevel"/>
    <w:tmpl w:val="76F88006"/>
    <w:lvl w:ilvl="0" w:tplc="97226A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46B"/>
    <w:multiLevelType w:val="hybridMultilevel"/>
    <w:tmpl w:val="4664C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20B2F"/>
    <w:multiLevelType w:val="hybridMultilevel"/>
    <w:tmpl w:val="64126E80"/>
    <w:lvl w:ilvl="0" w:tplc="9A042226">
      <w:start w:val="1"/>
      <w:numFmt w:val="bullet"/>
      <w:lvlText w:val="•"/>
      <w:lvlJc w:val="left"/>
      <w:pPr>
        <w:tabs>
          <w:tab w:val="num" w:pos="720"/>
        </w:tabs>
        <w:ind w:left="720" w:hanging="360"/>
      </w:pPr>
      <w:rPr>
        <w:rFonts w:ascii="Arial" w:hAnsi="Arial" w:hint="default"/>
      </w:rPr>
    </w:lvl>
    <w:lvl w:ilvl="1" w:tplc="91607F0E" w:tentative="1">
      <w:start w:val="1"/>
      <w:numFmt w:val="bullet"/>
      <w:lvlText w:val="•"/>
      <w:lvlJc w:val="left"/>
      <w:pPr>
        <w:tabs>
          <w:tab w:val="num" w:pos="1440"/>
        </w:tabs>
        <w:ind w:left="1440" w:hanging="360"/>
      </w:pPr>
      <w:rPr>
        <w:rFonts w:ascii="Arial" w:hAnsi="Arial" w:hint="default"/>
      </w:rPr>
    </w:lvl>
    <w:lvl w:ilvl="2" w:tplc="AC10698C" w:tentative="1">
      <w:start w:val="1"/>
      <w:numFmt w:val="bullet"/>
      <w:lvlText w:val="•"/>
      <w:lvlJc w:val="left"/>
      <w:pPr>
        <w:tabs>
          <w:tab w:val="num" w:pos="2160"/>
        </w:tabs>
        <w:ind w:left="2160" w:hanging="360"/>
      </w:pPr>
      <w:rPr>
        <w:rFonts w:ascii="Arial" w:hAnsi="Arial" w:hint="default"/>
      </w:rPr>
    </w:lvl>
    <w:lvl w:ilvl="3" w:tplc="843A3CC0" w:tentative="1">
      <w:start w:val="1"/>
      <w:numFmt w:val="bullet"/>
      <w:lvlText w:val="•"/>
      <w:lvlJc w:val="left"/>
      <w:pPr>
        <w:tabs>
          <w:tab w:val="num" w:pos="2880"/>
        </w:tabs>
        <w:ind w:left="2880" w:hanging="360"/>
      </w:pPr>
      <w:rPr>
        <w:rFonts w:ascii="Arial" w:hAnsi="Arial" w:hint="default"/>
      </w:rPr>
    </w:lvl>
    <w:lvl w:ilvl="4" w:tplc="0706EB30" w:tentative="1">
      <w:start w:val="1"/>
      <w:numFmt w:val="bullet"/>
      <w:lvlText w:val="•"/>
      <w:lvlJc w:val="left"/>
      <w:pPr>
        <w:tabs>
          <w:tab w:val="num" w:pos="3600"/>
        </w:tabs>
        <w:ind w:left="3600" w:hanging="360"/>
      </w:pPr>
      <w:rPr>
        <w:rFonts w:ascii="Arial" w:hAnsi="Arial" w:hint="default"/>
      </w:rPr>
    </w:lvl>
    <w:lvl w:ilvl="5" w:tplc="219CADB0" w:tentative="1">
      <w:start w:val="1"/>
      <w:numFmt w:val="bullet"/>
      <w:lvlText w:val="•"/>
      <w:lvlJc w:val="left"/>
      <w:pPr>
        <w:tabs>
          <w:tab w:val="num" w:pos="4320"/>
        </w:tabs>
        <w:ind w:left="4320" w:hanging="360"/>
      </w:pPr>
      <w:rPr>
        <w:rFonts w:ascii="Arial" w:hAnsi="Arial" w:hint="default"/>
      </w:rPr>
    </w:lvl>
    <w:lvl w:ilvl="6" w:tplc="D6D064DA" w:tentative="1">
      <w:start w:val="1"/>
      <w:numFmt w:val="bullet"/>
      <w:lvlText w:val="•"/>
      <w:lvlJc w:val="left"/>
      <w:pPr>
        <w:tabs>
          <w:tab w:val="num" w:pos="5040"/>
        </w:tabs>
        <w:ind w:left="5040" w:hanging="360"/>
      </w:pPr>
      <w:rPr>
        <w:rFonts w:ascii="Arial" w:hAnsi="Arial" w:hint="default"/>
      </w:rPr>
    </w:lvl>
    <w:lvl w:ilvl="7" w:tplc="84BEE90A" w:tentative="1">
      <w:start w:val="1"/>
      <w:numFmt w:val="bullet"/>
      <w:lvlText w:val="•"/>
      <w:lvlJc w:val="left"/>
      <w:pPr>
        <w:tabs>
          <w:tab w:val="num" w:pos="5760"/>
        </w:tabs>
        <w:ind w:left="5760" w:hanging="360"/>
      </w:pPr>
      <w:rPr>
        <w:rFonts w:ascii="Arial" w:hAnsi="Arial" w:hint="default"/>
      </w:rPr>
    </w:lvl>
    <w:lvl w:ilvl="8" w:tplc="C5A6EC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67FA4"/>
    <w:multiLevelType w:val="hybridMultilevel"/>
    <w:tmpl w:val="36805F0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4" w15:restartNumberingAfterBreak="0">
    <w:nsid w:val="1C63272A"/>
    <w:multiLevelType w:val="hybridMultilevel"/>
    <w:tmpl w:val="4DCCF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6E6E66"/>
    <w:multiLevelType w:val="hybridMultilevel"/>
    <w:tmpl w:val="0960F902"/>
    <w:lvl w:ilvl="0" w:tplc="78B66272">
      <w:start w:val="1"/>
      <w:numFmt w:val="bullet"/>
      <w:lvlText w:val="•"/>
      <w:lvlJc w:val="left"/>
      <w:pPr>
        <w:tabs>
          <w:tab w:val="num" w:pos="720"/>
        </w:tabs>
        <w:ind w:left="720" w:hanging="360"/>
      </w:pPr>
      <w:rPr>
        <w:rFonts w:ascii="Arial" w:hAnsi="Arial" w:hint="default"/>
      </w:rPr>
    </w:lvl>
    <w:lvl w:ilvl="1" w:tplc="30F45EFE" w:tentative="1">
      <w:start w:val="1"/>
      <w:numFmt w:val="bullet"/>
      <w:lvlText w:val="•"/>
      <w:lvlJc w:val="left"/>
      <w:pPr>
        <w:tabs>
          <w:tab w:val="num" w:pos="1440"/>
        </w:tabs>
        <w:ind w:left="1440" w:hanging="360"/>
      </w:pPr>
      <w:rPr>
        <w:rFonts w:ascii="Arial" w:hAnsi="Arial" w:hint="default"/>
      </w:rPr>
    </w:lvl>
    <w:lvl w:ilvl="2" w:tplc="C26AE6F2" w:tentative="1">
      <w:start w:val="1"/>
      <w:numFmt w:val="bullet"/>
      <w:lvlText w:val="•"/>
      <w:lvlJc w:val="left"/>
      <w:pPr>
        <w:tabs>
          <w:tab w:val="num" w:pos="2160"/>
        </w:tabs>
        <w:ind w:left="2160" w:hanging="360"/>
      </w:pPr>
      <w:rPr>
        <w:rFonts w:ascii="Arial" w:hAnsi="Arial" w:hint="default"/>
      </w:rPr>
    </w:lvl>
    <w:lvl w:ilvl="3" w:tplc="8AC06E96" w:tentative="1">
      <w:start w:val="1"/>
      <w:numFmt w:val="bullet"/>
      <w:lvlText w:val="•"/>
      <w:lvlJc w:val="left"/>
      <w:pPr>
        <w:tabs>
          <w:tab w:val="num" w:pos="2880"/>
        </w:tabs>
        <w:ind w:left="2880" w:hanging="360"/>
      </w:pPr>
      <w:rPr>
        <w:rFonts w:ascii="Arial" w:hAnsi="Arial" w:hint="default"/>
      </w:rPr>
    </w:lvl>
    <w:lvl w:ilvl="4" w:tplc="FC40B944" w:tentative="1">
      <w:start w:val="1"/>
      <w:numFmt w:val="bullet"/>
      <w:lvlText w:val="•"/>
      <w:lvlJc w:val="left"/>
      <w:pPr>
        <w:tabs>
          <w:tab w:val="num" w:pos="3600"/>
        </w:tabs>
        <w:ind w:left="3600" w:hanging="360"/>
      </w:pPr>
      <w:rPr>
        <w:rFonts w:ascii="Arial" w:hAnsi="Arial" w:hint="default"/>
      </w:rPr>
    </w:lvl>
    <w:lvl w:ilvl="5" w:tplc="FD0AF584" w:tentative="1">
      <w:start w:val="1"/>
      <w:numFmt w:val="bullet"/>
      <w:lvlText w:val="•"/>
      <w:lvlJc w:val="left"/>
      <w:pPr>
        <w:tabs>
          <w:tab w:val="num" w:pos="4320"/>
        </w:tabs>
        <w:ind w:left="4320" w:hanging="360"/>
      </w:pPr>
      <w:rPr>
        <w:rFonts w:ascii="Arial" w:hAnsi="Arial" w:hint="default"/>
      </w:rPr>
    </w:lvl>
    <w:lvl w:ilvl="6" w:tplc="590812FE" w:tentative="1">
      <w:start w:val="1"/>
      <w:numFmt w:val="bullet"/>
      <w:lvlText w:val="•"/>
      <w:lvlJc w:val="left"/>
      <w:pPr>
        <w:tabs>
          <w:tab w:val="num" w:pos="5040"/>
        </w:tabs>
        <w:ind w:left="5040" w:hanging="360"/>
      </w:pPr>
      <w:rPr>
        <w:rFonts w:ascii="Arial" w:hAnsi="Arial" w:hint="default"/>
      </w:rPr>
    </w:lvl>
    <w:lvl w:ilvl="7" w:tplc="F014B3D0" w:tentative="1">
      <w:start w:val="1"/>
      <w:numFmt w:val="bullet"/>
      <w:lvlText w:val="•"/>
      <w:lvlJc w:val="left"/>
      <w:pPr>
        <w:tabs>
          <w:tab w:val="num" w:pos="5760"/>
        </w:tabs>
        <w:ind w:left="5760" w:hanging="360"/>
      </w:pPr>
      <w:rPr>
        <w:rFonts w:ascii="Arial" w:hAnsi="Arial" w:hint="default"/>
      </w:rPr>
    </w:lvl>
    <w:lvl w:ilvl="8" w:tplc="AC7CC3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517278"/>
    <w:multiLevelType w:val="hybridMultilevel"/>
    <w:tmpl w:val="7346D31A"/>
    <w:lvl w:ilvl="0" w:tplc="46C8C55A">
      <w:start w:val="1"/>
      <w:numFmt w:val="bullet"/>
      <w:lvlText w:val="•"/>
      <w:lvlJc w:val="left"/>
      <w:pPr>
        <w:tabs>
          <w:tab w:val="num" w:pos="720"/>
        </w:tabs>
        <w:ind w:left="720" w:hanging="360"/>
      </w:pPr>
      <w:rPr>
        <w:rFonts w:ascii="Arial" w:hAnsi="Arial" w:hint="default"/>
      </w:rPr>
    </w:lvl>
    <w:lvl w:ilvl="1" w:tplc="C0AE454A" w:tentative="1">
      <w:start w:val="1"/>
      <w:numFmt w:val="bullet"/>
      <w:lvlText w:val="•"/>
      <w:lvlJc w:val="left"/>
      <w:pPr>
        <w:tabs>
          <w:tab w:val="num" w:pos="1440"/>
        </w:tabs>
        <w:ind w:left="1440" w:hanging="360"/>
      </w:pPr>
      <w:rPr>
        <w:rFonts w:ascii="Arial" w:hAnsi="Arial" w:hint="default"/>
      </w:rPr>
    </w:lvl>
    <w:lvl w:ilvl="2" w:tplc="B2A28646" w:tentative="1">
      <w:start w:val="1"/>
      <w:numFmt w:val="bullet"/>
      <w:lvlText w:val="•"/>
      <w:lvlJc w:val="left"/>
      <w:pPr>
        <w:tabs>
          <w:tab w:val="num" w:pos="2160"/>
        </w:tabs>
        <w:ind w:left="2160" w:hanging="360"/>
      </w:pPr>
      <w:rPr>
        <w:rFonts w:ascii="Arial" w:hAnsi="Arial" w:hint="default"/>
      </w:rPr>
    </w:lvl>
    <w:lvl w:ilvl="3" w:tplc="A934A9A0" w:tentative="1">
      <w:start w:val="1"/>
      <w:numFmt w:val="bullet"/>
      <w:lvlText w:val="•"/>
      <w:lvlJc w:val="left"/>
      <w:pPr>
        <w:tabs>
          <w:tab w:val="num" w:pos="2880"/>
        </w:tabs>
        <w:ind w:left="2880" w:hanging="360"/>
      </w:pPr>
      <w:rPr>
        <w:rFonts w:ascii="Arial" w:hAnsi="Arial" w:hint="default"/>
      </w:rPr>
    </w:lvl>
    <w:lvl w:ilvl="4" w:tplc="F028BB00" w:tentative="1">
      <w:start w:val="1"/>
      <w:numFmt w:val="bullet"/>
      <w:lvlText w:val="•"/>
      <w:lvlJc w:val="left"/>
      <w:pPr>
        <w:tabs>
          <w:tab w:val="num" w:pos="3600"/>
        </w:tabs>
        <w:ind w:left="3600" w:hanging="360"/>
      </w:pPr>
      <w:rPr>
        <w:rFonts w:ascii="Arial" w:hAnsi="Arial" w:hint="default"/>
      </w:rPr>
    </w:lvl>
    <w:lvl w:ilvl="5" w:tplc="6CDCD32A" w:tentative="1">
      <w:start w:val="1"/>
      <w:numFmt w:val="bullet"/>
      <w:lvlText w:val="•"/>
      <w:lvlJc w:val="left"/>
      <w:pPr>
        <w:tabs>
          <w:tab w:val="num" w:pos="4320"/>
        </w:tabs>
        <w:ind w:left="4320" w:hanging="360"/>
      </w:pPr>
      <w:rPr>
        <w:rFonts w:ascii="Arial" w:hAnsi="Arial" w:hint="default"/>
      </w:rPr>
    </w:lvl>
    <w:lvl w:ilvl="6" w:tplc="AD1E0566" w:tentative="1">
      <w:start w:val="1"/>
      <w:numFmt w:val="bullet"/>
      <w:lvlText w:val="•"/>
      <w:lvlJc w:val="left"/>
      <w:pPr>
        <w:tabs>
          <w:tab w:val="num" w:pos="5040"/>
        </w:tabs>
        <w:ind w:left="5040" w:hanging="360"/>
      </w:pPr>
      <w:rPr>
        <w:rFonts w:ascii="Arial" w:hAnsi="Arial" w:hint="default"/>
      </w:rPr>
    </w:lvl>
    <w:lvl w:ilvl="7" w:tplc="7D4C6932" w:tentative="1">
      <w:start w:val="1"/>
      <w:numFmt w:val="bullet"/>
      <w:lvlText w:val="•"/>
      <w:lvlJc w:val="left"/>
      <w:pPr>
        <w:tabs>
          <w:tab w:val="num" w:pos="5760"/>
        </w:tabs>
        <w:ind w:left="5760" w:hanging="360"/>
      </w:pPr>
      <w:rPr>
        <w:rFonts w:ascii="Arial" w:hAnsi="Arial" w:hint="default"/>
      </w:rPr>
    </w:lvl>
    <w:lvl w:ilvl="8" w:tplc="134CB3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C4501B"/>
    <w:multiLevelType w:val="hybridMultilevel"/>
    <w:tmpl w:val="EA6A85C2"/>
    <w:lvl w:ilvl="0" w:tplc="D08408EA">
      <w:start w:val="1"/>
      <w:numFmt w:val="bullet"/>
      <w:lvlText w:val="•"/>
      <w:lvlJc w:val="left"/>
      <w:pPr>
        <w:tabs>
          <w:tab w:val="num" w:pos="720"/>
        </w:tabs>
        <w:ind w:left="720" w:hanging="360"/>
      </w:pPr>
      <w:rPr>
        <w:rFonts w:ascii="Arial" w:hAnsi="Arial" w:hint="default"/>
      </w:rPr>
    </w:lvl>
    <w:lvl w:ilvl="1" w:tplc="4DCAD7DA" w:tentative="1">
      <w:start w:val="1"/>
      <w:numFmt w:val="bullet"/>
      <w:lvlText w:val="•"/>
      <w:lvlJc w:val="left"/>
      <w:pPr>
        <w:tabs>
          <w:tab w:val="num" w:pos="1440"/>
        </w:tabs>
        <w:ind w:left="1440" w:hanging="360"/>
      </w:pPr>
      <w:rPr>
        <w:rFonts w:ascii="Arial" w:hAnsi="Arial" w:hint="default"/>
      </w:rPr>
    </w:lvl>
    <w:lvl w:ilvl="2" w:tplc="40E01B7A" w:tentative="1">
      <w:start w:val="1"/>
      <w:numFmt w:val="bullet"/>
      <w:lvlText w:val="•"/>
      <w:lvlJc w:val="left"/>
      <w:pPr>
        <w:tabs>
          <w:tab w:val="num" w:pos="2160"/>
        </w:tabs>
        <w:ind w:left="2160" w:hanging="360"/>
      </w:pPr>
      <w:rPr>
        <w:rFonts w:ascii="Arial" w:hAnsi="Arial" w:hint="default"/>
      </w:rPr>
    </w:lvl>
    <w:lvl w:ilvl="3" w:tplc="7D78D300" w:tentative="1">
      <w:start w:val="1"/>
      <w:numFmt w:val="bullet"/>
      <w:lvlText w:val="•"/>
      <w:lvlJc w:val="left"/>
      <w:pPr>
        <w:tabs>
          <w:tab w:val="num" w:pos="2880"/>
        </w:tabs>
        <w:ind w:left="2880" w:hanging="360"/>
      </w:pPr>
      <w:rPr>
        <w:rFonts w:ascii="Arial" w:hAnsi="Arial" w:hint="default"/>
      </w:rPr>
    </w:lvl>
    <w:lvl w:ilvl="4" w:tplc="1E5037AA" w:tentative="1">
      <w:start w:val="1"/>
      <w:numFmt w:val="bullet"/>
      <w:lvlText w:val="•"/>
      <w:lvlJc w:val="left"/>
      <w:pPr>
        <w:tabs>
          <w:tab w:val="num" w:pos="3600"/>
        </w:tabs>
        <w:ind w:left="3600" w:hanging="360"/>
      </w:pPr>
      <w:rPr>
        <w:rFonts w:ascii="Arial" w:hAnsi="Arial" w:hint="default"/>
      </w:rPr>
    </w:lvl>
    <w:lvl w:ilvl="5" w:tplc="0486E9BE" w:tentative="1">
      <w:start w:val="1"/>
      <w:numFmt w:val="bullet"/>
      <w:lvlText w:val="•"/>
      <w:lvlJc w:val="left"/>
      <w:pPr>
        <w:tabs>
          <w:tab w:val="num" w:pos="4320"/>
        </w:tabs>
        <w:ind w:left="4320" w:hanging="360"/>
      </w:pPr>
      <w:rPr>
        <w:rFonts w:ascii="Arial" w:hAnsi="Arial" w:hint="default"/>
      </w:rPr>
    </w:lvl>
    <w:lvl w:ilvl="6" w:tplc="B5CA960E" w:tentative="1">
      <w:start w:val="1"/>
      <w:numFmt w:val="bullet"/>
      <w:lvlText w:val="•"/>
      <w:lvlJc w:val="left"/>
      <w:pPr>
        <w:tabs>
          <w:tab w:val="num" w:pos="5040"/>
        </w:tabs>
        <w:ind w:left="5040" w:hanging="360"/>
      </w:pPr>
      <w:rPr>
        <w:rFonts w:ascii="Arial" w:hAnsi="Arial" w:hint="default"/>
      </w:rPr>
    </w:lvl>
    <w:lvl w:ilvl="7" w:tplc="FEB61F3C" w:tentative="1">
      <w:start w:val="1"/>
      <w:numFmt w:val="bullet"/>
      <w:lvlText w:val="•"/>
      <w:lvlJc w:val="left"/>
      <w:pPr>
        <w:tabs>
          <w:tab w:val="num" w:pos="5760"/>
        </w:tabs>
        <w:ind w:left="5760" w:hanging="360"/>
      </w:pPr>
      <w:rPr>
        <w:rFonts w:ascii="Arial" w:hAnsi="Arial" w:hint="default"/>
      </w:rPr>
    </w:lvl>
    <w:lvl w:ilvl="8" w:tplc="8EC248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A2565F"/>
    <w:multiLevelType w:val="hybridMultilevel"/>
    <w:tmpl w:val="63CAA160"/>
    <w:lvl w:ilvl="0" w:tplc="5C164CF8">
      <w:start w:val="1"/>
      <w:numFmt w:val="bullet"/>
      <w:lvlText w:val="•"/>
      <w:lvlJc w:val="left"/>
      <w:pPr>
        <w:tabs>
          <w:tab w:val="num" w:pos="720"/>
        </w:tabs>
        <w:ind w:left="720" w:hanging="360"/>
      </w:pPr>
      <w:rPr>
        <w:rFonts w:ascii="Arial" w:hAnsi="Arial" w:hint="default"/>
      </w:rPr>
    </w:lvl>
    <w:lvl w:ilvl="1" w:tplc="5428E0AC" w:tentative="1">
      <w:start w:val="1"/>
      <w:numFmt w:val="bullet"/>
      <w:lvlText w:val="•"/>
      <w:lvlJc w:val="left"/>
      <w:pPr>
        <w:tabs>
          <w:tab w:val="num" w:pos="1440"/>
        </w:tabs>
        <w:ind w:left="1440" w:hanging="360"/>
      </w:pPr>
      <w:rPr>
        <w:rFonts w:ascii="Arial" w:hAnsi="Arial" w:hint="default"/>
      </w:rPr>
    </w:lvl>
    <w:lvl w:ilvl="2" w:tplc="BB02B5EE" w:tentative="1">
      <w:start w:val="1"/>
      <w:numFmt w:val="bullet"/>
      <w:lvlText w:val="•"/>
      <w:lvlJc w:val="left"/>
      <w:pPr>
        <w:tabs>
          <w:tab w:val="num" w:pos="2160"/>
        </w:tabs>
        <w:ind w:left="2160" w:hanging="360"/>
      </w:pPr>
      <w:rPr>
        <w:rFonts w:ascii="Arial" w:hAnsi="Arial" w:hint="default"/>
      </w:rPr>
    </w:lvl>
    <w:lvl w:ilvl="3" w:tplc="EA9276AC" w:tentative="1">
      <w:start w:val="1"/>
      <w:numFmt w:val="bullet"/>
      <w:lvlText w:val="•"/>
      <w:lvlJc w:val="left"/>
      <w:pPr>
        <w:tabs>
          <w:tab w:val="num" w:pos="2880"/>
        </w:tabs>
        <w:ind w:left="2880" w:hanging="360"/>
      </w:pPr>
      <w:rPr>
        <w:rFonts w:ascii="Arial" w:hAnsi="Arial" w:hint="default"/>
      </w:rPr>
    </w:lvl>
    <w:lvl w:ilvl="4" w:tplc="4A66AC7A" w:tentative="1">
      <w:start w:val="1"/>
      <w:numFmt w:val="bullet"/>
      <w:lvlText w:val="•"/>
      <w:lvlJc w:val="left"/>
      <w:pPr>
        <w:tabs>
          <w:tab w:val="num" w:pos="3600"/>
        </w:tabs>
        <w:ind w:left="3600" w:hanging="360"/>
      </w:pPr>
      <w:rPr>
        <w:rFonts w:ascii="Arial" w:hAnsi="Arial" w:hint="default"/>
      </w:rPr>
    </w:lvl>
    <w:lvl w:ilvl="5" w:tplc="6B74E0AA" w:tentative="1">
      <w:start w:val="1"/>
      <w:numFmt w:val="bullet"/>
      <w:lvlText w:val="•"/>
      <w:lvlJc w:val="left"/>
      <w:pPr>
        <w:tabs>
          <w:tab w:val="num" w:pos="4320"/>
        </w:tabs>
        <w:ind w:left="4320" w:hanging="360"/>
      </w:pPr>
      <w:rPr>
        <w:rFonts w:ascii="Arial" w:hAnsi="Arial" w:hint="default"/>
      </w:rPr>
    </w:lvl>
    <w:lvl w:ilvl="6" w:tplc="72E6721C" w:tentative="1">
      <w:start w:val="1"/>
      <w:numFmt w:val="bullet"/>
      <w:lvlText w:val="•"/>
      <w:lvlJc w:val="left"/>
      <w:pPr>
        <w:tabs>
          <w:tab w:val="num" w:pos="5040"/>
        </w:tabs>
        <w:ind w:left="5040" w:hanging="360"/>
      </w:pPr>
      <w:rPr>
        <w:rFonts w:ascii="Arial" w:hAnsi="Arial" w:hint="default"/>
      </w:rPr>
    </w:lvl>
    <w:lvl w:ilvl="7" w:tplc="030A1500" w:tentative="1">
      <w:start w:val="1"/>
      <w:numFmt w:val="bullet"/>
      <w:lvlText w:val="•"/>
      <w:lvlJc w:val="left"/>
      <w:pPr>
        <w:tabs>
          <w:tab w:val="num" w:pos="5760"/>
        </w:tabs>
        <w:ind w:left="5760" w:hanging="360"/>
      </w:pPr>
      <w:rPr>
        <w:rFonts w:ascii="Arial" w:hAnsi="Arial" w:hint="default"/>
      </w:rPr>
    </w:lvl>
    <w:lvl w:ilvl="8" w:tplc="1FF084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38063E"/>
    <w:multiLevelType w:val="hybridMultilevel"/>
    <w:tmpl w:val="2CAE5710"/>
    <w:lvl w:ilvl="0" w:tplc="97226A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C0C87"/>
    <w:multiLevelType w:val="hybridMultilevel"/>
    <w:tmpl w:val="B0C6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44A07"/>
    <w:multiLevelType w:val="hybridMultilevel"/>
    <w:tmpl w:val="88E4FB44"/>
    <w:lvl w:ilvl="0" w:tplc="ECE0DEDC">
      <w:start w:val="1"/>
      <w:numFmt w:val="bullet"/>
      <w:lvlText w:val="•"/>
      <w:lvlJc w:val="left"/>
      <w:pPr>
        <w:tabs>
          <w:tab w:val="num" w:pos="720"/>
        </w:tabs>
        <w:ind w:left="720" w:hanging="360"/>
      </w:pPr>
      <w:rPr>
        <w:rFonts w:ascii="Arial" w:hAnsi="Arial" w:hint="default"/>
      </w:rPr>
    </w:lvl>
    <w:lvl w:ilvl="1" w:tplc="4DF88B44" w:tentative="1">
      <w:start w:val="1"/>
      <w:numFmt w:val="bullet"/>
      <w:lvlText w:val="•"/>
      <w:lvlJc w:val="left"/>
      <w:pPr>
        <w:tabs>
          <w:tab w:val="num" w:pos="1440"/>
        </w:tabs>
        <w:ind w:left="1440" w:hanging="360"/>
      </w:pPr>
      <w:rPr>
        <w:rFonts w:ascii="Arial" w:hAnsi="Arial" w:hint="default"/>
      </w:rPr>
    </w:lvl>
    <w:lvl w:ilvl="2" w:tplc="19A88E90" w:tentative="1">
      <w:start w:val="1"/>
      <w:numFmt w:val="bullet"/>
      <w:lvlText w:val="•"/>
      <w:lvlJc w:val="left"/>
      <w:pPr>
        <w:tabs>
          <w:tab w:val="num" w:pos="2160"/>
        </w:tabs>
        <w:ind w:left="2160" w:hanging="360"/>
      </w:pPr>
      <w:rPr>
        <w:rFonts w:ascii="Arial" w:hAnsi="Arial" w:hint="default"/>
      </w:rPr>
    </w:lvl>
    <w:lvl w:ilvl="3" w:tplc="B1243228" w:tentative="1">
      <w:start w:val="1"/>
      <w:numFmt w:val="bullet"/>
      <w:lvlText w:val="•"/>
      <w:lvlJc w:val="left"/>
      <w:pPr>
        <w:tabs>
          <w:tab w:val="num" w:pos="2880"/>
        </w:tabs>
        <w:ind w:left="2880" w:hanging="360"/>
      </w:pPr>
      <w:rPr>
        <w:rFonts w:ascii="Arial" w:hAnsi="Arial" w:hint="default"/>
      </w:rPr>
    </w:lvl>
    <w:lvl w:ilvl="4" w:tplc="7A9058A0" w:tentative="1">
      <w:start w:val="1"/>
      <w:numFmt w:val="bullet"/>
      <w:lvlText w:val="•"/>
      <w:lvlJc w:val="left"/>
      <w:pPr>
        <w:tabs>
          <w:tab w:val="num" w:pos="3600"/>
        </w:tabs>
        <w:ind w:left="3600" w:hanging="360"/>
      </w:pPr>
      <w:rPr>
        <w:rFonts w:ascii="Arial" w:hAnsi="Arial" w:hint="default"/>
      </w:rPr>
    </w:lvl>
    <w:lvl w:ilvl="5" w:tplc="5DEE0276" w:tentative="1">
      <w:start w:val="1"/>
      <w:numFmt w:val="bullet"/>
      <w:lvlText w:val="•"/>
      <w:lvlJc w:val="left"/>
      <w:pPr>
        <w:tabs>
          <w:tab w:val="num" w:pos="4320"/>
        </w:tabs>
        <w:ind w:left="4320" w:hanging="360"/>
      </w:pPr>
      <w:rPr>
        <w:rFonts w:ascii="Arial" w:hAnsi="Arial" w:hint="default"/>
      </w:rPr>
    </w:lvl>
    <w:lvl w:ilvl="6" w:tplc="D8361078" w:tentative="1">
      <w:start w:val="1"/>
      <w:numFmt w:val="bullet"/>
      <w:lvlText w:val="•"/>
      <w:lvlJc w:val="left"/>
      <w:pPr>
        <w:tabs>
          <w:tab w:val="num" w:pos="5040"/>
        </w:tabs>
        <w:ind w:left="5040" w:hanging="360"/>
      </w:pPr>
      <w:rPr>
        <w:rFonts w:ascii="Arial" w:hAnsi="Arial" w:hint="default"/>
      </w:rPr>
    </w:lvl>
    <w:lvl w:ilvl="7" w:tplc="49B2C4FE" w:tentative="1">
      <w:start w:val="1"/>
      <w:numFmt w:val="bullet"/>
      <w:lvlText w:val="•"/>
      <w:lvlJc w:val="left"/>
      <w:pPr>
        <w:tabs>
          <w:tab w:val="num" w:pos="5760"/>
        </w:tabs>
        <w:ind w:left="5760" w:hanging="360"/>
      </w:pPr>
      <w:rPr>
        <w:rFonts w:ascii="Arial" w:hAnsi="Arial" w:hint="default"/>
      </w:rPr>
    </w:lvl>
    <w:lvl w:ilvl="8" w:tplc="ECE472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47275D"/>
    <w:multiLevelType w:val="hybridMultilevel"/>
    <w:tmpl w:val="3D1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5B10"/>
    <w:multiLevelType w:val="hybridMultilevel"/>
    <w:tmpl w:val="8D56A5E4"/>
    <w:lvl w:ilvl="0" w:tplc="BCE05986">
      <w:start w:val="1"/>
      <w:numFmt w:val="bullet"/>
      <w:lvlText w:val="•"/>
      <w:lvlJc w:val="left"/>
      <w:pPr>
        <w:tabs>
          <w:tab w:val="num" w:pos="720"/>
        </w:tabs>
        <w:ind w:left="720" w:hanging="360"/>
      </w:pPr>
      <w:rPr>
        <w:rFonts w:ascii="Arial" w:hAnsi="Arial" w:hint="default"/>
      </w:rPr>
    </w:lvl>
    <w:lvl w:ilvl="1" w:tplc="ED6C0BAA" w:tentative="1">
      <w:start w:val="1"/>
      <w:numFmt w:val="bullet"/>
      <w:lvlText w:val="•"/>
      <w:lvlJc w:val="left"/>
      <w:pPr>
        <w:tabs>
          <w:tab w:val="num" w:pos="1440"/>
        </w:tabs>
        <w:ind w:left="1440" w:hanging="360"/>
      </w:pPr>
      <w:rPr>
        <w:rFonts w:ascii="Arial" w:hAnsi="Arial" w:hint="default"/>
      </w:rPr>
    </w:lvl>
    <w:lvl w:ilvl="2" w:tplc="CB0412D8" w:tentative="1">
      <w:start w:val="1"/>
      <w:numFmt w:val="bullet"/>
      <w:lvlText w:val="•"/>
      <w:lvlJc w:val="left"/>
      <w:pPr>
        <w:tabs>
          <w:tab w:val="num" w:pos="2160"/>
        </w:tabs>
        <w:ind w:left="2160" w:hanging="360"/>
      </w:pPr>
      <w:rPr>
        <w:rFonts w:ascii="Arial" w:hAnsi="Arial" w:hint="default"/>
      </w:rPr>
    </w:lvl>
    <w:lvl w:ilvl="3" w:tplc="506C8F3E" w:tentative="1">
      <w:start w:val="1"/>
      <w:numFmt w:val="bullet"/>
      <w:lvlText w:val="•"/>
      <w:lvlJc w:val="left"/>
      <w:pPr>
        <w:tabs>
          <w:tab w:val="num" w:pos="2880"/>
        </w:tabs>
        <w:ind w:left="2880" w:hanging="360"/>
      </w:pPr>
      <w:rPr>
        <w:rFonts w:ascii="Arial" w:hAnsi="Arial" w:hint="default"/>
      </w:rPr>
    </w:lvl>
    <w:lvl w:ilvl="4" w:tplc="A9A0D82A" w:tentative="1">
      <w:start w:val="1"/>
      <w:numFmt w:val="bullet"/>
      <w:lvlText w:val="•"/>
      <w:lvlJc w:val="left"/>
      <w:pPr>
        <w:tabs>
          <w:tab w:val="num" w:pos="3600"/>
        </w:tabs>
        <w:ind w:left="3600" w:hanging="360"/>
      </w:pPr>
      <w:rPr>
        <w:rFonts w:ascii="Arial" w:hAnsi="Arial" w:hint="default"/>
      </w:rPr>
    </w:lvl>
    <w:lvl w:ilvl="5" w:tplc="482C4D50" w:tentative="1">
      <w:start w:val="1"/>
      <w:numFmt w:val="bullet"/>
      <w:lvlText w:val="•"/>
      <w:lvlJc w:val="left"/>
      <w:pPr>
        <w:tabs>
          <w:tab w:val="num" w:pos="4320"/>
        </w:tabs>
        <w:ind w:left="4320" w:hanging="360"/>
      </w:pPr>
      <w:rPr>
        <w:rFonts w:ascii="Arial" w:hAnsi="Arial" w:hint="default"/>
      </w:rPr>
    </w:lvl>
    <w:lvl w:ilvl="6" w:tplc="57224254" w:tentative="1">
      <w:start w:val="1"/>
      <w:numFmt w:val="bullet"/>
      <w:lvlText w:val="•"/>
      <w:lvlJc w:val="left"/>
      <w:pPr>
        <w:tabs>
          <w:tab w:val="num" w:pos="5040"/>
        </w:tabs>
        <w:ind w:left="5040" w:hanging="360"/>
      </w:pPr>
      <w:rPr>
        <w:rFonts w:ascii="Arial" w:hAnsi="Arial" w:hint="default"/>
      </w:rPr>
    </w:lvl>
    <w:lvl w:ilvl="7" w:tplc="EE109C34" w:tentative="1">
      <w:start w:val="1"/>
      <w:numFmt w:val="bullet"/>
      <w:lvlText w:val="•"/>
      <w:lvlJc w:val="left"/>
      <w:pPr>
        <w:tabs>
          <w:tab w:val="num" w:pos="5760"/>
        </w:tabs>
        <w:ind w:left="5760" w:hanging="360"/>
      </w:pPr>
      <w:rPr>
        <w:rFonts w:ascii="Arial" w:hAnsi="Arial" w:hint="default"/>
      </w:rPr>
    </w:lvl>
    <w:lvl w:ilvl="8" w:tplc="25F0DB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01E84"/>
    <w:multiLevelType w:val="hybridMultilevel"/>
    <w:tmpl w:val="B7AE34B4"/>
    <w:lvl w:ilvl="0" w:tplc="97226AE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95A99"/>
    <w:multiLevelType w:val="hybridMultilevel"/>
    <w:tmpl w:val="C33A436C"/>
    <w:lvl w:ilvl="0" w:tplc="EED03992">
      <w:start w:val="1"/>
      <w:numFmt w:val="bullet"/>
      <w:lvlText w:val="•"/>
      <w:lvlJc w:val="left"/>
      <w:pPr>
        <w:tabs>
          <w:tab w:val="num" w:pos="720"/>
        </w:tabs>
        <w:ind w:left="720" w:hanging="360"/>
      </w:pPr>
      <w:rPr>
        <w:rFonts w:ascii="Arial" w:hAnsi="Arial" w:hint="default"/>
      </w:rPr>
    </w:lvl>
    <w:lvl w:ilvl="1" w:tplc="DFAC55F2" w:tentative="1">
      <w:start w:val="1"/>
      <w:numFmt w:val="bullet"/>
      <w:lvlText w:val="•"/>
      <w:lvlJc w:val="left"/>
      <w:pPr>
        <w:tabs>
          <w:tab w:val="num" w:pos="1440"/>
        </w:tabs>
        <w:ind w:left="1440" w:hanging="360"/>
      </w:pPr>
      <w:rPr>
        <w:rFonts w:ascii="Arial" w:hAnsi="Arial" w:hint="default"/>
      </w:rPr>
    </w:lvl>
    <w:lvl w:ilvl="2" w:tplc="8F52B8AA" w:tentative="1">
      <w:start w:val="1"/>
      <w:numFmt w:val="bullet"/>
      <w:lvlText w:val="•"/>
      <w:lvlJc w:val="left"/>
      <w:pPr>
        <w:tabs>
          <w:tab w:val="num" w:pos="2160"/>
        </w:tabs>
        <w:ind w:left="2160" w:hanging="360"/>
      </w:pPr>
      <w:rPr>
        <w:rFonts w:ascii="Arial" w:hAnsi="Arial" w:hint="default"/>
      </w:rPr>
    </w:lvl>
    <w:lvl w:ilvl="3" w:tplc="D4ECEF4A" w:tentative="1">
      <w:start w:val="1"/>
      <w:numFmt w:val="bullet"/>
      <w:lvlText w:val="•"/>
      <w:lvlJc w:val="left"/>
      <w:pPr>
        <w:tabs>
          <w:tab w:val="num" w:pos="2880"/>
        </w:tabs>
        <w:ind w:left="2880" w:hanging="360"/>
      </w:pPr>
      <w:rPr>
        <w:rFonts w:ascii="Arial" w:hAnsi="Arial" w:hint="default"/>
      </w:rPr>
    </w:lvl>
    <w:lvl w:ilvl="4" w:tplc="A0B0F37C" w:tentative="1">
      <w:start w:val="1"/>
      <w:numFmt w:val="bullet"/>
      <w:lvlText w:val="•"/>
      <w:lvlJc w:val="left"/>
      <w:pPr>
        <w:tabs>
          <w:tab w:val="num" w:pos="3600"/>
        </w:tabs>
        <w:ind w:left="3600" w:hanging="360"/>
      </w:pPr>
      <w:rPr>
        <w:rFonts w:ascii="Arial" w:hAnsi="Arial" w:hint="default"/>
      </w:rPr>
    </w:lvl>
    <w:lvl w:ilvl="5" w:tplc="6CFA3E92" w:tentative="1">
      <w:start w:val="1"/>
      <w:numFmt w:val="bullet"/>
      <w:lvlText w:val="•"/>
      <w:lvlJc w:val="left"/>
      <w:pPr>
        <w:tabs>
          <w:tab w:val="num" w:pos="4320"/>
        </w:tabs>
        <w:ind w:left="4320" w:hanging="360"/>
      </w:pPr>
      <w:rPr>
        <w:rFonts w:ascii="Arial" w:hAnsi="Arial" w:hint="default"/>
      </w:rPr>
    </w:lvl>
    <w:lvl w:ilvl="6" w:tplc="BB121912" w:tentative="1">
      <w:start w:val="1"/>
      <w:numFmt w:val="bullet"/>
      <w:lvlText w:val="•"/>
      <w:lvlJc w:val="left"/>
      <w:pPr>
        <w:tabs>
          <w:tab w:val="num" w:pos="5040"/>
        </w:tabs>
        <w:ind w:left="5040" w:hanging="360"/>
      </w:pPr>
      <w:rPr>
        <w:rFonts w:ascii="Arial" w:hAnsi="Arial" w:hint="default"/>
      </w:rPr>
    </w:lvl>
    <w:lvl w:ilvl="7" w:tplc="224E598A" w:tentative="1">
      <w:start w:val="1"/>
      <w:numFmt w:val="bullet"/>
      <w:lvlText w:val="•"/>
      <w:lvlJc w:val="left"/>
      <w:pPr>
        <w:tabs>
          <w:tab w:val="num" w:pos="5760"/>
        </w:tabs>
        <w:ind w:left="5760" w:hanging="360"/>
      </w:pPr>
      <w:rPr>
        <w:rFonts w:ascii="Arial" w:hAnsi="Arial" w:hint="default"/>
      </w:rPr>
    </w:lvl>
    <w:lvl w:ilvl="8" w:tplc="9F0AD4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554EDB"/>
    <w:multiLevelType w:val="hybridMultilevel"/>
    <w:tmpl w:val="E91C924A"/>
    <w:lvl w:ilvl="0" w:tplc="C3E0E102">
      <w:start w:val="1"/>
      <w:numFmt w:val="bullet"/>
      <w:lvlText w:val="•"/>
      <w:lvlJc w:val="left"/>
      <w:pPr>
        <w:tabs>
          <w:tab w:val="num" w:pos="720"/>
        </w:tabs>
        <w:ind w:left="720" w:hanging="360"/>
      </w:pPr>
      <w:rPr>
        <w:rFonts w:ascii="Arial" w:hAnsi="Arial" w:hint="default"/>
      </w:rPr>
    </w:lvl>
    <w:lvl w:ilvl="1" w:tplc="9B6062E4" w:tentative="1">
      <w:start w:val="1"/>
      <w:numFmt w:val="bullet"/>
      <w:lvlText w:val="•"/>
      <w:lvlJc w:val="left"/>
      <w:pPr>
        <w:tabs>
          <w:tab w:val="num" w:pos="1440"/>
        </w:tabs>
        <w:ind w:left="1440" w:hanging="360"/>
      </w:pPr>
      <w:rPr>
        <w:rFonts w:ascii="Arial" w:hAnsi="Arial" w:hint="default"/>
      </w:rPr>
    </w:lvl>
    <w:lvl w:ilvl="2" w:tplc="652CE99A" w:tentative="1">
      <w:start w:val="1"/>
      <w:numFmt w:val="bullet"/>
      <w:lvlText w:val="•"/>
      <w:lvlJc w:val="left"/>
      <w:pPr>
        <w:tabs>
          <w:tab w:val="num" w:pos="2160"/>
        </w:tabs>
        <w:ind w:left="2160" w:hanging="360"/>
      </w:pPr>
      <w:rPr>
        <w:rFonts w:ascii="Arial" w:hAnsi="Arial" w:hint="default"/>
      </w:rPr>
    </w:lvl>
    <w:lvl w:ilvl="3" w:tplc="51582DB4" w:tentative="1">
      <w:start w:val="1"/>
      <w:numFmt w:val="bullet"/>
      <w:lvlText w:val="•"/>
      <w:lvlJc w:val="left"/>
      <w:pPr>
        <w:tabs>
          <w:tab w:val="num" w:pos="2880"/>
        </w:tabs>
        <w:ind w:left="2880" w:hanging="360"/>
      </w:pPr>
      <w:rPr>
        <w:rFonts w:ascii="Arial" w:hAnsi="Arial" w:hint="default"/>
      </w:rPr>
    </w:lvl>
    <w:lvl w:ilvl="4" w:tplc="C038D43A" w:tentative="1">
      <w:start w:val="1"/>
      <w:numFmt w:val="bullet"/>
      <w:lvlText w:val="•"/>
      <w:lvlJc w:val="left"/>
      <w:pPr>
        <w:tabs>
          <w:tab w:val="num" w:pos="3600"/>
        </w:tabs>
        <w:ind w:left="3600" w:hanging="360"/>
      </w:pPr>
      <w:rPr>
        <w:rFonts w:ascii="Arial" w:hAnsi="Arial" w:hint="default"/>
      </w:rPr>
    </w:lvl>
    <w:lvl w:ilvl="5" w:tplc="5C3A79E2" w:tentative="1">
      <w:start w:val="1"/>
      <w:numFmt w:val="bullet"/>
      <w:lvlText w:val="•"/>
      <w:lvlJc w:val="left"/>
      <w:pPr>
        <w:tabs>
          <w:tab w:val="num" w:pos="4320"/>
        </w:tabs>
        <w:ind w:left="4320" w:hanging="360"/>
      </w:pPr>
      <w:rPr>
        <w:rFonts w:ascii="Arial" w:hAnsi="Arial" w:hint="default"/>
      </w:rPr>
    </w:lvl>
    <w:lvl w:ilvl="6" w:tplc="41E0B394" w:tentative="1">
      <w:start w:val="1"/>
      <w:numFmt w:val="bullet"/>
      <w:lvlText w:val="•"/>
      <w:lvlJc w:val="left"/>
      <w:pPr>
        <w:tabs>
          <w:tab w:val="num" w:pos="5040"/>
        </w:tabs>
        <w:ind w:left="5040" w:hanging="360"/>
      </w:pPr>
      <w:rPr>
        <w:rFonts w:ascii="Arial" w:hAnsi="Arial" w:hint="default"/>
      </w:rPr>
    </w:lvl>
    <w:lvl w:ilvl="7" w:tplc="BE5C4184" w:tentative="1">
      <w:start w:val="1"/>
      <w:numFmt w:val="bullet"/>
      <w:lvlText w:val="•"/>
      <w:lvlJc w:val="left"/>
      <w:pPr>
        <w:tabs>
          <w:tab w:val="num" w:pos="5760"/>
        </w:tabs>
        <w:ind w:left="5760" w:hanging="360"/>
      </w:pPr>
      <w:rPr>
        <w:rFonts w:ascii="Arial" w:hAnsi="Arial" w:hint="default"/>
      </w:rPr>
    </w:lvl>
    <w:lvl w:ilvl="8" w:tplc="E21CF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A51153"/>
    <w:multiLevelType w:val="hybridMultilevel"/>
    <w:tmpl w:val="8A4E67BA"/>
    <w:lvl w:ilvl="0" w:tplc="C73A96BA">
      <w:start w:val="1"/>
      <w:numFmt w:val="bullet"/>
      <w:lvlText w:val="•"/>
      <w:lvlJc w:val="left"/>
      <w:pPr>
        <w:tabs>
          <w:tab w:val="num" w:pos="720"/>
        </w:tabs>
        <w:ind w:left="720" w:hanging="360"/>
      </w:pPr>
      <w:rPr>
        <w:rFonts w:ascii="Arial" w:hAnsi="Arial" w:hint="default"/>
      </w:rPr>
    </w:lvl>
    <w:lvl w:ilvl="1" w:tplc="CE227216" w:tentative="1">
      <w:start w:val="1"/>
      <w:numFmt w:val="bullet"/>
      <w:lvlText w:val="•"/>
      <w:lvlJc w:val="left"/>
      <w:pPr>
        <w:tabs>
          <w:tab w:val="num" w:pos="1440"/>
        </w:tabs>
        <w:ind w:left="1440" w:hanging="360"/>
      </w:pPr>
      <w:rPr>
        <w:rFonts w:ascii="Arial" w:hAnsi="Arial" w:hint="default"/>
      </w:rPr>
    </w:lvl>
    <w:lvl w:ilvl="2" w:tplc="2EB8B0B2" w:tentative="1">
      <w:start w:val="1"/>
      <w:numFmt w:val="bullet"/>
      <w:lvlText w:val="•"/>
      <w:lvlJc w:val="left"/>
      <w:pPr>
        <w:tabs>
          <w:tab w:val="num" w:pos="2160"/>
        </w:tabs>
        <w:ind w:left="2160" w:hanging="360"/>
      </w:pPr>
      <w:rPr>
        <w:rFonts w:ascii="Arial" w:hAnsi="Arial" w:hint="default"/>
      </w:rPr>
    </w:lvl>
    <w:lvl w:ilvl="3" w:tplc="4C04CB38" w:tentative="1">
      <w:start w:val="1"/>
      <w:numFmt w:val="bullet"/>
      <w:lvlText w:val="•"/>
      <w:lvlJc w:val="left"/>
      <w:pPr>
        <w:tabs>
          <w:tab w:val="num" w:pos="2880"/>
        </w:tabs>
        <w:ind w:left="2880" w:hanging="360"/>
      </w:pPr>
      <w:rPr>
        <w:rFonts w:ascii="Arial" w:hAnsi="Arial" w:hint="default"/>
      </w:rPr>
    </w:lvl>
    <w:lvl w:ilvl="4" w:tplc="B0C87208" w:tentative="1">
      <w:start w:val="1"/>
      <w:numFmt w:val="bullet"/>
      <w:lvlText w:val="•"/>
      <w:lvlJc w:val="left"/>
      <w:pPr>
        <w:tabs>
          <w:tab w:val="num" w:pos="3600"/>
        </w:tabs>
        <w:ind w:left="3600" w:hanging="360"/>
      </w:pPr>
      <w:rPr>
        <w:rFonts w:ascii="Arial" w:hAnsi="Arial" w:hint="default"/>
      </w:rPr>
    </w:lvl>
    <w:lvl w:ilvl="5" w:tplc="09B2745E" w:tentative="1">
      <w:start w:val="1"/>
      <w:numFmt w:val="bullet"/>
      <w:lvlText w:val="•"/>
      <w:lvlJc w:val="left"/>
      <w:pPr>
        <w:tabs>
          <w:tab w:val="num" w:pos="4320"/>
        </w:tabs>
        <w:ind w:left="4320" w:hanging="360"/>
      </w:pPr>
      <w:rPr>
        <w:rFonts w:ascii="Arial" w:hAnsi="Arial" w:hint="default"/>
      </w:rPr>
    </w:lvl>
    <w:lvl w:ilvl="6" w:tplc="9A3EC1F4" w:tentative="1">
      <w:start w:val="1"/>
      <w:numFmt w:val="bullet"/>
      <w:lvlText w:val="•"/>
      <w:lvlJc w:val="left"/>
      <w:pPr>
        <w:tabs>
          <w:tab w:val="num" w:pos="5040"/>
        </w:tabs>
        <w:ind w:left="5040" w:hanging="360"/>
      </w:pPr>
      <w:rPr>
        <w:rFonts w:ascii="Arial" w:hAnsi="Arial" w:hint="default"/>
      </w:rPr>
    </w:lvl>
    <w:lvl w:ilvl="7" w:tplc="2ECEFE2A" w:tentative="1">
      <w:start w:val="1"/>
      <w:numFmt w:val="bullet"/>
      <w:lvlText w:val="•"/>
      <w:lvlJc w:val="left"/>
      <w:pPr>
        <w:tabs>
          <w:tab w:val="num" w:pos="5760"/>
        </w:tabs>
        <w:ind w:left="5760" w:hanging="360"/>
      </w:pPr>
      <w:rPr>
        <w:rFonts w:ascii="Arial" w:hAnsi="Arial" w:hint="default"/>
      </w:rPr>
    </w:lvl>
    <w:lvl w:ilvl="8" w:tplc="25242B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B70880"/>
    <w:multiLevelType w:val="hybridMultilevel"/>
    <w:tmpl w:val="9DEE3598"/>
    <w:lvl w:ilvl="0" w:tplc="97226AEE">
      <w:start w:val="1"/>
      <w:numFmt w:val="bullet"/>
      <w:lvlText w:val="•"/>
      <w:lvlJc w:val="left"/>
      <w:pPr>
        <w:tabs>
          <w:tab w:val="num" w:pos="720"/>
        </w:tabs>
        <w:ind w:left="720" w:hanging="360"/>
      </w:pPr>
      <w:rPr>
        <w:rFonts w:ascii="Arial" w:hAnsi="Arial" w:hint="default"/>
      </w:rPr>
    </w:lvl>
    <w:lvl w:ilvl="1" w:tplc="9E06D564" w:tentative="1">
      <w:start w:val="1"/>
      <w:numFmt w:val="bullet"/>
      <w:lvlText w:val="•"/>
      <w:lvlJc w:val="left"/>
      <w:pPr>
        <w:tabs>
          <w:tab w:val="num" w:pos="1440"/>
        </w:tabs>
        <w:ind w:left="1440" w:hanging="360"/>
      </w:pPr>
      <w:rPr>
        <w:rFonts w:ascii="Arial" w:hAnsi="Arial" w:hint="default"/>
      </w:rPr>
    </w:lvl>
    <w:lvl w:ilvl="2" w:tplc="154C6EBE" w:tentative="1">
      <w:start w:val="1"/>
      <w:numFmt w:val="bullet"/>
      <w:lvlText w:val="•"/>
      <w:lvlJc w:val="left"/>
      <w:pPr>
        <w:tabs>
          <w:tab w:val="num" w:pos="2160"/>
        </w:tabs>
        <w:ind w:left="2160" w:hanging="360"/>
      </w:pPr>
      <w:rPr>
        <w:rFonts w:ascii="Arial" w:hAnsi="Arial" w:hint="default"/>
      </w:rPr>
    </w:lvl>
    <w:lvl w:ilvl="3" w:tplc="C958E188" w:tentative="1">
      <w:start w:val="1"/>
      <w:numFmt w:val="bullet"/>
      <w:lvlText w:val="•"/>
      <w:lvlJc w:val="left"/>
      <w:pPr>
        <w:tabs>
          <w:tab w:val="num" w:pos="2880"/>
        </w:tabs>
        <w:ind w:left="2880" w:hanging="360"/>
      </w:pPr>
      <w:rPr>
        <w:rFonts w:ascii="Arial" w:hAnsi="Arial" w:hint="default"/>
      </w:rPr>
    </w:lvl>
    <w:lvl w:ilvl="4" w:tplc="B3262F7E" w:tentative="1">
      <w:start w:val="1"/>
      <w:numFmt w:val="bullet"/>
      <w:lvlText w:val="•"/>
      <w:lvlJc w:val="left"/>
      <w:pPr>
        <w:tabs>
          <w:tab w:val="num" w:pos="3600"/>
        </w:tabs>
        <w:ind w:left="3600" w:hanging="360"/>
      </w:pPr>
      <w:rPr>
        <w:rFonts w:ascii="Arial" w:hAnsi="Arial" w:hint="default"/>
      </w:rPr>
    </w:lvl>
    <w:lvl w:ilvl="5" w:tplc="3A7293EC" w:tentative="1">
      <w:start w:val="1"/>
      <w:numFmt w:val="bullet"/>
      <w:lvlText w:val="•"/>
      <w:lvlJc w:val="left"/>
      <w:pPr>
        <w:tabs>
          <w:tab w:val="num" w:pos="4320"/>
        </w:tabs>
        <w:ind w:left="4320" w:hanging="360"/>
      </w:pPr>
      <w:rPr>
        <w:rFonts w:ascii="Arial" w:hAnsi="Arial" w:hint="default"/>
      </w:rPr>
    </w:lvl>
    <w:lvl w:ilvl="6" w:tplc="62CED0E4" w:tentative="1">
      <w:start w:val="1"/>
      <w:numFmt w:val="bullet"/>
      <w:lvlText w:val="•"/>
      <w:lvlJc w:val="left"/>
      <w:pPr>
        <w:tabs>
          <w:tab w:val="num" w:pos="5040"/>
        </w:tabs>
        <w:ind w:left="5040" w:hanging="360"/>
      </w:pPr>
      <w:rPr>
        <w:rFonts w:ascii="Arial" w:hAnsi="Arial" w:hint="default"/>
      </w:rPr>
    </w:lvl>
    <w:lvl w:ilvl="7" w:tplc="38266CCA" w:tentative="1">
      <w:start w:val="1"/>
      <w:numFmt w:val="bullet"/>
      <w:lvlText w:val="•"/>
      <w:lvlJc w:val="left"/>
      <w:pPr>
        <w:tabs>
          <w:tab w:val="num" w:pos="5760"/>
        </w:tabs>
        <w:ind w:left="5760" w:hanging="360"/>
      </w:pPr>
      <w:rPr>
        <w:rFonts w:ascii="Arial" w:hAnsi="Arial" w:hint="default"/>
      </w:rPr>
    </w:lvl>
    <w:lvl w:ilvl="8" w:tplc="F5382B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D30615"/>
    <w:multiLevelType w:val="hybridMultilevel"/>
    <w:tmpl w:val="B33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5"/>
  </w:num>
  <w:num w:numId="4">
    <w:abstractNumId w:val="5"/>
  </w:num>
  <w:num w:numId="5">
    <w:abstractNumId w:val="17"/>
  </w:num>
  <w:num w:numId="6">
    <w:abstractNumId w:val="16"/>
  </w:num>
  <w:num w:numId="7">
    <w:abstractNumId w:val="0"/>
  </w:num>
  <w:num w:numId="8">
    <w:abstractNumId w:val="14"/>
  </w:num>
  <w:num w:numId="9">
    <w:abstractNumId w:val="9"/>
  </w:num>
  <w:num w:numId="10">
    <w:abstractNumId w:val="6"/>
  </w:num>
  <w:num w:numId="11">
    <w:abstractNumId w:val="2"/>
  </w:num>
  <w:num w:numId="12">
    <w:abstractNumId w:val="7"/>
  </w:num>
  <w:num w:numId="13">
    <w:abstractNumId w:val="11"/>
  </w:num>
  <w:num w:numId="14">
    <w:abstractNumId w:val="8"/>
  </w:num>
  <w:num w:numId="15">
    <w:abstractNumId w:val="4"/>
  </w:num>
  <w:num w:numId="16">
    <w:abstractNumId w:val="10"/>
  </w:num>
  <w:num w:numId="17">
    <w:abstractNumId w:val="19"/>
  </w:num>
  <w:num w:numId="18">
    <w:abstractNumId w:val="1"/>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BB"/>
    <w:rsid w:val="00001ABB"/>
    <w:rsid w:val="00037DCA"/>
    <w:rsid w:val="00071332"/>
    <w:rsid w:val="00080B3C"/>
    <w:rsid w:val="000F5DD1"/>
    <w:rsid w:val="00113C75"/>
    <w:rsid w:val="0011712E"/>
    <w:rsid w:val="00176875"/>
    <w:rsid w:val="001951E2"/>
    <w:rsid w:val="001E3DF8"/>
    <w:rsid w:val="00267316"/>
    <w:rsid w:val="00297644"/>
    <w:rsid w:val="002C6A62"/>
    <w:rsid w:val="002D6392"/>
    <w:rsid w:val="00305194"/>
    <w:rsid w:val="00331A94"/>
    <w:rsid w:val="00356FFB"/>
    <w:rsid w:val="00363551"/>
    <w:rsid w:val="00374B0B"/>
    <w:rsid w:val="003770F0"/>
    <w:rsid w:val="00394444"/>
    <w:rsid w:val="0040100A"/>
    <w:rsid w:val="00422DF9"/>
    <w:rsid w:val="004502CC"/>
    <w:rsid w:val="004A6EF1"/>
    <w:rsid w:val="004B421E"/>
    <w:rsid w:val="004D0C2A"/>
    <w:rsid w:val="004D3DF9"/>
    <w:rsid w:val="005026D3"/>
    <w:rsid w:val="00526FA2"/>
    <w:rsid w:val="00567168"/>
    <w:rsid w:val="005A758A"/>
    <w:rsid w:val="00632500"/>
    <w:rsid w:val="00637884"/>
    <w:rsid w:val="00692A3A"/>
    <w:rsid w:val="006A1149"/>
    <w:rsid w:val="006D3CF5"/>
    <w:rsid w:val="0071631E"/>
    <w:rsid w:val="00722AF6"/>
    <w:rsid w:val="007232BB"/>
    <w:rsid w:val="007854E5"/>
    <w:rsid w:val="007D4649"/>
    <w:rsid w:val="007E5D1C"/>
    <w:rsid w:val="00817C0A"/>
    <w:rsid w:val="00834AFA"/>
    <w:rsid w:val="008A2B43"/>
    <w:rsid w:val="008C6DB2"/>
    <w:rsid w:val="008E489A"/>
    <w:rsid w:val="008F6497"/>
    <w:rsid w:val="00912D14"/>
    <w:rsid w:val="00930B2B"/>
    <w:rsid w:val="00985DDB"/>
    <w:rsid w:val="009B33D8"/>
    <w:rsid w:val="009D4B17"/>
    <w:rsid w:val="00A11FC5"/>
    <w:rsid w:val="00A241A8"/>
    <w:rsid w:val="00A40D35"/>
    <w:rsid w:val="00AB7625"/>
    <w:rsid w:val="00AD04DF"/>
    <w:rsid w:val="00AD67CB"/>
    <w:rsid w:val="00AE13BA"/>
    <w:rsid w:val="00AF688A"/>
    <w:rsid w:val="00B34B19"/>
    <w:rsid w:val="00B472C6"/>
    <w:rsid w:val="00B66014"/>
    <w:rsid w:val="00B9678C"/>
    <w:rsid w:val="00BE37EA"/>
    <w:rsid w:val="00C31978"/>
    <w:rsid w:val="00C42754"/>
    <w:rsid w:val="00C50A49"/>
    <w:rsid w:val="00C669B5"/>
    <w:rsid w:val="00C73707"/>
    <w:rsid w:val="00CF6C91"/>
    <w:rsid w:val="00D01371"/>
    <w:rsid w:val="00D47090"/>
    <w:rsid w:val="00D93797"/>
    <w:rsid w:val="00D960D6"/>
    <w:rsid w:val="00DE0C9A"/>
    <w:rsid w:val="00EF2D97"/>
    <w:rsid w:val="00EF5986"/>
    <w:rsid w:val="00F57E60"/>
    <w:rsid w:val="00F83A76"/>
    <w:rsid w:val="00F9561A"/>
    <w:rsid w:val="00FA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AB46F"/>
  <w15:docId w15:val="{0488C291-52BA-442F-AD69-6D67288E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64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297644"/>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D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2A"/>
  </w:style>
  <w:style w:type="paragraph" w:styleId="Footer">
    <w:name w:val="footer"/>
    <w:basedOn w:val="Normal"/>
    <w:link w:val="FooterChar"/>
    <w:uiPriority w:val="99"/>
    <w:unhideWhenUsed/>
    <w:rsid w:val="004D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2A"/>
  </w:style>
  <w:style w:type="character" w:styleId="CommentReference">
    <w:name w:val="annotation reference"/>
    <w:basedOn w:val="DefaultParagraphFont"/>
    <w:uiPriority w:val="99"/>
    <w:semiHidden/>
    <w:unhideWhenUsed/>
    <w:rsid w:val="00FA4561"/>
    <w:rPr>
      <w:sz w:val="16"/>
      <w:szCs w:val="16"/>
    </w:rPr>
  </w:style>
  <w:style w:type="paragraph" w:styleId="CommentText">
    <w:name w:val="annotation text"/>
    <w:basedOn w:val="Normal"/>
    <w:link w:val="CommentTextChar"/>
    <w:uiPriority w:val="99"/>
    <w:semiHidden/>
    <w:unhideWhenUsed/>
    <w:rsid w:val="00FA4561"/>
    <w:pPr>
      <w:spacing w:line="240" w:lineRule="auto"/>
    </w:pPr>
    <w:rPr>
      <w:sz w:val="20"/>
      <w:szCs w:val="20"/>
    </w:rPr>
  </w:style>
  <w:style w:type="character" w:customStyle="1" w:styleId="CommentTextChar">
    <w:name w:val="Comment Text Char"/>
    <w:basedOn w:val="DefaultParagraphFont"/>
    <w:link w:val="CommentText"/>
    <w:uiPriority w:val="99"/>
    <w:semiHidden/>
    <w:rsid w:val="00FA4561"/>
    <w:rPr>
      <w:sz w:val="20"/>
      <w:szCs w:val="20"/>
    </w:rPr>
  </w:style>
  <w:style w:type="paragraph" w:styleId="CommentSubject">
    <w:name w:val="annotation subject"/>
    <w:basedOn w:val="CommentText"/>
    <w:next w:val="CommentText"/>
    <w:link w:val="CommentSubjectChar"/>
    <w:uiPriority w:val="99"/>
    <w:semiHidden/>
    <w:unhideWhenUsed/>
    <w:rsid w:val="00FA4561"/>
    <w:rPr>
      <w:b/>
      <w:bCs/>
    </w:rPr>
  </w:style>
  <w:style w:type="character" w:customStyle="1" w:styleId="CommentSubjectChar">
    <w:name w:val="Comment Subject Char"/>
    <w:basedOn w:val="CommentTextChar"/>
    <w:link w:val="CommentSubject"/>
    <w:uiPriority w:val="99"/>
    <w:semiHidden/>
    <w:rsid w:val="00FA4561"/>
    <w:rPr>
      <w:b/>
      <w:bCs/>
      <w:sz w:val="20"/>
      <w:szCs w:val="20"/>
    </w:rPr>
  </w:style>
  <w:style w:type="paragraph" w:styleId="BalloonText">
    <w:name w:val="Balloon Text"/>
    <w:basedOn w:val="Normal"/>
    <w:link w:val="BalloonTextChar"/>
    <w:uiPriority w:val="99"/>
    <w:semiHidden/>
    <w:unhideWhenUsed/>
    <w:rsid w:val="00FA4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61"/>
    <w:rPr>
      <w:rFonts w:ascii="Segoe UI" w:hAnsi="Segoe UI" w:cs="Segoe UI"/>
      <w:sz w:val="18"/>
      <w:szCs w:val="18"/>
    </w:rPr>
  </w:style>
  <w:style w:type="character" w:styleId="Hyperlink">
    <w:name w:val="Hyperlink"/>
    <w:uiPriority w:val="99"/>
    <w:unhideWhenUsed/>
    <w:rsid w:val="00037DCA"/>
    <w:rPr>
      <w:color w:val="0000FF"/>
      <w:u w:val="single"/>
    </w:rPr>
  </w:style>
  <w:style w:type="character" w:customStyle="1" w:styleId="public-license-text1">
    <w:name w:val="public-license-text1"/>
    <w:basedOn w:val="DefaultParagraphFont"/>
    <w:rsid w:val="00037DCA"/>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9334">
      <w:bodyDiv w:val="1"/>
      <w:marLeft w:val="0"/>
      <w:marRight w:val="0"/>
      <w:marTop w:val="0"/>
      <w:marBottom w:val="0"/>
      <w:divBdr>
        <w:top w:val="none" w:sz="0" w:space="0" w:color="auto"/>
        <w:left w:val="none" w:sz="0" w:space="0" w:color="auto"/>
        <w:bottom w:val="none" w:sz="0" w:space="0" w:color="auto"/>
        <w:right w:val="none" w:sz="0" w:space="0" w:color="auto"/>
      </w:divBdr>
    </w:div>
    <w:div w:id="438648069">
      <w:bodyDiv w:val="1"/>
      <w:marLeft w:val="0"/>
      <w:marRight w:val="0"/>
      <w:marTop w:val="0"/>
      <w:marBottom w:val="0"/>
      <w:divBdr>
        <w:top w:val="none" w:sz="0" w:space="0" w:color="auto"/>
        <w:left w:val="none" w:sz="0" w:space="0" w:color="auto"/>
        <w:bottom w:val="none" w:sz="0" w:space="0" w:color="auto"/>
        <w:right w:val="none" w:sz="0" w:space="0" w:color="auto"/>
      </w:divBdr>
    </w:div>
    <w:div w:id="1341355548">
      <w:bodyDiv w:val="1"/>
      <w:marLeft w:val="0"/>
      <w:marRight w:val="0"/>
      <w:marTop w:val="0"/>
      <w:marBottom w:val="0"/>
      <w:divBdr>
        <w:top w:val="none" w:sz="0" w:space="0" w:color="auto"/>
        <w:left w:val="none" w:sz="0" w:space="0" w:color="auto"/>
        <w:bottom w:val="none" w:sz="0" w:space="0" w:color="auto"/>
        <w:right w:val="none" w:sz="0" w:space="0" w:color="auto"/>
      </w:divBdr>
    </w:div>
    <w:div w:id="18606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footer" Target="footer1.xml"/><Relationship Id="rId26" Type="http://schemas.openxmlformats.org/officeDocument/2006/relationships/diagramQuickStyle" Target="diagrams/quickStyle3.xml"/><Relationship Id="rId21" Type="http://schemas.openxmlformats.org/officeDocument/2006/relationships/diagramQuickStyle" Target="diagrams/quickStyle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customXml" Target="../customXml/item3.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a:xfrm>
          <a:off x="8031"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Not Evident</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One word responses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a:xfrm>
          <a:off x="1536853"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Emerging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sentences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a:xfrm>
          <a:off x="3065675"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Developing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Must attempt sentences with complex clause structures (i.e., an independent clause and at least one dependent clause)</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a:xfrm>
          <a:off x="4594496"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Controlled</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Use of </a:t>
          </a:r>
          <a:r>
            <a:rPr lang="en-US" sz="1000" dirty="0" smtClean="0">
              <a:solidFill>
                <a:sysClr val="windowText" lastClr="000000">
                  <a:hueOff val="0"/>
                  <a:satOff val="0"/>
                  <a:lumOff val="0"/>
                  <a:alphaOff val="0"/>
                </a:sysClr>
              </a:solidFill>
              <a:latin typeface="Calibri" panose="020F0502020204030204"/>
              <a:ea typeface="+mn-ea"/>
              <a:cs typeface="+mn-cs"/>
            </a:rPr>
            <a:t>a variety of complex clause structures, including relative, adverbial, or </a:t>
          </a:r>
          <a:r>
            <a:rPr lang="en-US" sz="1000" smtClean="0">
              <a:solidFill>
                <a:sysClr val="windowText" lastClr="000000">
                  <a:hueOff val="0"/>
                  <a:satOff val="0"/>
                  <a:lumOff val="0"/>
                  <a:alphaOff val="0"/>
                </a:sysClr>
              </a:solidFill>
              <a:latin typeface="Calibri" panose="020F0502020204030204"/>
              <a:ea typeface="+mn-ea"/>
              <a:cs typeface="+mn-cs"/>
            </a:rPr>
            <a:t>noun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A3C475D2-1DC5-4C1E-83E4-3B74C12D5CC7}">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2 or more word phrases not in English word order</a:t>
          </a:r>
          <a:endParaRPr lang="en-US" sz="1000">
            <a:solidFill>
              <a:sysClr val="windowText" lastClr="000000">
                <a:hueOff val="0"/>
                <a:satOff val="0"/>
                <a:lumOff val="0"/>
                <a:alphaOff val="0"/>
              </a:sysClr>
            </a:solidFill>
            <a:latin typeface="Calibri" panose="020F0502020204030204"/>
            <a:ea typeface="+mn-ea"/>
            <a:cs typeface="+mn-cs"/>
          </a:endParaRPr>
        </a:p>
      </dgm:t>
    </dgm:pt>
    <dgm:pt modelId="{33215EA8-A1D7-4181-9F4F-F17DD09263E9}" type="parTrans" cxnId="{3A4A5E42-565C-49F1-89CE-007D3172C85F}">
      <dgm:prSet/>
      <dgm:spPr/>
      <dgm:t>
        <a:bodyPr/>
        <a:lstStyle/>
        <a:p>
          <a:endParaRPr lang="en-US"/>
        </a:p>
      </dgm:t>
    </dgm:pt>
    <dgm:pt modelId="{D5C0EF88-4BC3-456B-A769-B576D0CF9DD1}" type="sibTrans" cxnId="{3A4A5E42-565C-49F1-89CE-007D3172C85F}">
      <dgm:prSet/>
      <dgm:spPr/>
      <dgm:t>
        <a:bodyPr/>
        <a:lstStyle/>
        <a:p>
          <a:endParaRPr lang="en-US"/>
        </a:p>
      </dgm:t>
    </dgm:pt>
    <dgm:pt modelId="{509C8F0C-D552-49E5-A93D-392DE9275384}">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Response in a language other </a:t>
          </a:r>
          <a:r>
            <a:rPr lang="en-US" sz="1000" smtClean="0">
              <a:solidFill>
                <a:sysClr val="windowText" lastClr="000000">
                  <a:hueOff val="0"/>
                  <a:satOff val="0"/>
                  <a:lumOff val="0"/>
                  <a:alphaOff val="0"/>
                </a:sysClr>
              </a:solidFill>
              <a:latin typeface="Calibri" panose="020F0502020204030204"/>
              <a:ea typeface="+mn-ea"/>
              <a:cs typeface="+mn-cs"/>
            </a:rPr>
            <a:t>than English</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4DB3C9E8-4434-4B21-B377-D4C978DA87BF}" type="parTrans" cxnId="{171C0B39-FDF4-4743-AC4B-334D9AC53E68}">
      <dgm:prSet/>
      <dgm:spPr/>
      <dgm:t>
        <a:bodyPr/>
        <a:lstStyle/>
        <a:p>
          <a:endParaRPr lang="en-US"/>
        </a:p>
      </dgm:t>
    </dgm:pt>
    <dgm:pt modelId="{0547E03F-6E51-49AC-9884-3671DC2653AB}" type="sibTrans" cxnId="{171C0B39-FDF4-4743-AC4B-334D9AC53E68}">
      <dgm:prSet/>
      <dgm:spPr/>
      <dgm:t>
        <a:bodyPr/>
        <a:lstStyle/>
        <a:p>
          <a:endParaRPr lang="en-US"/>
        </a:p>
      </dgm:t>
    </dgm:pt>
    <dgm:pt modelId="{ADDF0463-6A13-4BA9-A644-0075539A074F}">
      <dgm:prSet custT="1"/>
      <dgm:spPr>
        <a:xfrm>
          <a:off x="8031"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Sentence fragments placed in English word order</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4A2491FA-F52F-4D90-8838-963CF4BF03D7}" type="sibTrans" cxnId="{F46FED50-728B-4F23-9196-E20A1258A72A}">
      <dgm:prSet/>
      <dgm:spPr/>
      <dgm:t>
        <a:bodyPr/>
        <a:lstStyle/>
        <a:p>
          <a:endParaRPr lang="en-US"/>
        </a:p>
      </dgm:t>
    </dgm:pt>
    <dgm:pt modelId="{B08A2334-239D-44B7-BAE2-99F5DF39F775}" type="parTrans" cxnId="{F46FED50-728B-4F23-9196-E20A1258A72A}">
      <dgm:prSet/>
      <dgm:spPr/>
      <dgm:t>
        <a:bodyPr/>
        <a:lstStyle/>
        <a:p>
          <a:endParaRPr lang="en-US"/>
        </a:p>
      </dgm:t>
    </dgm:pt>
    <dgm:pt modelId="{8C5844AF-793D-4595-81A3-040395332064}">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Compound sentences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2F191B62-D6DC-461A-A8BC-A557B78F18A9}" type="parTrans" cxnId="{E86E2533-823B-42BC-A2BB-A254DE6011EC}">
      <dgm:prSet/>
      <dgm:spPr/>
      <dgm:t>
        <a:bodyPr/>
        <a:lstStyle/>
        <a:p>
          <a:endParaRPr lang="en-US"/>
        </a:p>
      </dgm:t>
    </dgm:pt>
    <dgm:pt modelId="{36640EF4-7194-4F70-AC3D-2FB70AC90F48}" type="sibTrans" cxnId="{E86E2533-823B-42BC-A2BB-A254DE6011EC}">
      <dgm:prSet/>
      <dgm:spPr/>
      <dgm:t>
        <a:bodyPr/>
        <a:lstStyle/>
        <a:p>
          <a:endParaRPr lang="en-US"/>
        </a:p>
      </dgm:t>
    </dgm:pt>
    <dgm:pt modelId="{C4FF0AC2-9CC4-4356-A96B-98F15DE57664}">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a:solidFill>
              <a:sysClr val="windowText" lastClr="000000">
                <a:hueOff val="0"/>
                <a:satOff val="0"/>
                <a:lumOff val="0"/>
                <a:alphaOff val="0"/>
              </a:sysClr>
            </a:solidFill>
            <a:latin typeface="Calibri" panose="020F0502020204030204"/>
            <a:ea typeface="+mn-ea"/>
            <a:cs typeface="+mn-cs"/>
          </a:endParaRPr>
        </a:p>
      </dgm:t>
    </dgm:pt>
    <dgm:pt modelId="{D309D6E0-F8B6-4788-ADF4-D2812BB1F700}" type="parTrans" cxnId="{6272D7F3-B8DC-4839-9743-6AED1313A3B1}">
      <dgm:prSet/>
      <dgm:spPr/>
      <dgm:t>
        <a:bodyPr/>
        <a:lstStyle/>
        <a:p>
          <a:endParaRPr lang="en-US"/>
        </a:p>
      </dgm:t>
    </dgm:pt>
    <dgm:pt modelId="{33DC5743-0943-4A1F-B865-45C58630916C}" type="sibTrans" cxnId="{6272D7F3-B8DC-4839-9743-6AED1313A3B1}">
      <dgm:prSet/>
      <dgm:spPr/>
      <dgm:t>
        <a:bodyPr/>
        <a:lstStyle/>
        <a:p>
          <a:endParaRPr lang="en-US"/>
        </a:p>
      </dgm:t>
    </dgm:pt>
    <dgm:pt modelId="{D325E360-6614-4FFA-B5FD-51CDDD12D0B2}">
      <dgm:prSet custT="1"/>
      <dgm:spPr>
        <a:xfrm>
          <a:off x="1536853"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No use of </a:t>
          </a:r>
          <a:r>
            <a:rPr lang="en-US" sz="1000" dirty="0" smtClean="0">
              <a:solidFill>
                <a:sysClr val="windowText" lastClr="000000">
                  <a:hueOff val="0"/>
                  <a:satOff val="0"/>
                  <a:lumOff val="0"/>
                  <a:alphaOff val="0"/>
                </a:sysClr>
              </a:solidFill>
              <a:latin typeface="Calibri" panose="020F0502020204030204"/>
              <a:ea typeface="+mn-ea"/>
              <a:cs typeface="+mn-cs"/>
            </a:rPr>
            <a:t>embedding (</a:t>
          </a:r>
          <a:r>
            <a:rPr lang="en-US" sz="1000" smtClean="0">
              <a:solidFill>
                <a:sysClr val="windowText" lastClr="000000">
                  <a:hueOff val="0"/>
                  <a:satOff val="0"/>
                  <a:lumOff val="0"/>
                  <a:alphaOff val="0"/>
                </a:sysClr>
              </a:solidFill>
              <a:latin typeface="Calibri" panose="020F0502020204030204"/>
              <a:ea typeface="+mn-ea"/>
              <a:cs typeface="+mn-cs"/>
            </a:rPr>
            <a:t>dependent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69B074DA-D4BD-4B89-B89D-1C77809A52D6}" type="parTrans" cxnId="{EE2F099F-5E6A-4182-8348-FF9D025F3577}">
      <dgm:prSet/>
      <dgm:spPr/>
      <dgm:t>
        <a:bodyPr/>
        <a:lstStyle/>
        <a:p>
          <a:endParaRPr lang="en-US"/>
        </a:p>
      </dgm:t>
    </dgm:pt>
    <dgm:pt modelId="{20ADD3CF-17B0-4F96-947D-C312C4CC3F7D}" type="sibTrans" cxnId="{EE2F099F-5E6A-4182-8348-FF9D025F3577}">
      <dgm:prSet/>
      <dgm:spPr/>
      <dgm:t>
        <a:bodyPr/>
        <a:lstStyle/>
        <a:p>
          <a:endParaRPr lang="en-US"/>
        </a:p>
      </dgm:t>
    </dgm:pt>
    <dgm:pt modelId="{33B1B2A6-22F6-4893-9948-1A2C524A1104}">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May have </a:t>
          </a:r>
          <a:r>
            <a:rPr lang="en-US" sz="1000" smtClean="0">
              <a:solidFill>
                <a:sysClr val="windowText" lastClr="000000">
                  <a:hueOff val="0"/>
                  <a:satOff val="0"/>
                  <a:lumOff val="0"/>
                  <a:alphaOff val="0"/>
                </a:sysClr>
              </a:solidFill>
              <a:latin typeface="Calibri" panose="020F0502020204030204"/>
              <a:ea typeface="+mn-ea"/>
              <a:cs typeface="+mn-cs"/>
            </a:rPr>
            <a:t>repetitive use of </a:t>
          </a:r>
          <a:r>
            <a:rPr lang="en-US" sz="1000" dirty="0" smtClean="0">
              <a:solidFill>
                <a:sysClr val="windowText" lastClr="000000">
                  <a:hueOff val="0"/>
                  <a:satOff val="0"/>
                  <a:lumOff val="0"/>
                  <a:alphaOff val="0"/>
                </a:sysClr>
              </a:solidFill>
              <a:latin typeface="Calibri" panose="020F0502020204030204"/>
              <a:ea typeface="+mn-ea"/>
              <a:cs typeface="+mn-cs"/>
            </a:rPr>
            <a:t>one dependent structure, such as relative, adverbial, or </a:t>
          </a:r>
          <a:r>
            <a:rPr lang="en-US" sz="1000" smtClean="0">
              <a:solidFill>
                <a:sysClr val="windowText" lastClr="000000">
                  <a:hueOff val="0"/>
                  <a:satOff val="0"/>
                  <a:lumOff val="0"/>
                  <a:alphaOff val="0"/>
                </a:sysClr>
              </a:solidFill>
              <a:latin typeface="Calibri" panose="020F0502020204030204"/>
              <a:ea typeface="+mn-ea"/>
              <a:cs typeface="+mn-cs"/>
            </a:rPr>
            <a:t>noun clauses</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21EB256D-2A25-4691-B82B-7ABAD71A880C}" type="parTrans" cxnId="{2561B50E-20AF-472B-9DC6-3918231663F0}">
      <dgm:prSet/>
      <dgm:spPr/>
      <dgm:t>
        <a:bodyPr/>
        <a:lstStyle/>
        <a:p>
          <a:endParaRPr lang="en-US"/>
        </a:p>
      </dgm:t>
    </dgm:pt>
    <dgm:pt modelId="{200C7B78-CADA-4734-8C07-820D6B2FA14E}" type="sibTrans" cxnId="{2561B50E-20AF-472B-9DC6-3918231663F0}">
      <dgm:prSet/>
      <dgm:spPr/>
      <dgm:t>
        <a:bodyPr/>
        <a:lstStyle/>
        <a:p>
          <a:endParaRPr lang="en-US"/>
        </a:p>
      </dgm:t>
    </dgm:pt>
    <dgm:pt modelId="{0971BF5F-2B12-4A0C-88C6-7E3C25B0B683}">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a:solidFill>
              <a:sysClr val="windowText" lastClr="000000">
                <a:hueOff val="0"/>
                <a:satOff val="0"/>
                <a:lumOff val="0"/>
                <a:alphaOff val="0"/>
              </a:sysClr>
            </a:solidFill>
            <a:latin typeface="Calibri" panose="020F0502020204030204"/>
            <a:ea typeface="+mn-ea"/>
            <a:cs typeface="+mn-cs"/>
          </a:endParaRPr>
        </a:p>
      </dgm:t>
    </dgm:pt>
    <dgm:pt modelId="{AF891BEE-8456-4836-BAB5-7AB802036998}" type="parTrans" cxnId="{7160C6B1-DD97-4AFF-8EEC-4F39F5364601}">
      <dgm:prSet/>
      <dgm:spPr/>
      <dgm:t>
        <a:bodyPr/>
        <a:lstStyle/>
        <a:p>
          <a:endParaRPr lang="en-US"/>
        </a:p>
      </dgm:t>
    </dgm:pt>
    <dgm:pt modelId="{E17C63B2-C62E-463E-ABAC-DB73406781A6}" type="sibTrans" cxnId="{7160C6B1-DD97-4AFF-8EEC-4F39F5364601}">
      <dgm:prSet/>
      <dgm:spPr/>
      <dgm:t>
        <a:bodyPr/>
        <a:lstStyle/>
        <a:p>
          <a:endParaRPr lang="en-US"/>
        </a:p>
      </dgm:t>
    </dgm:pt>
    <dgm:pt modelId="{382BF0E6-B319-438E-9476-FF874F1924EC}">
      <dgm:prSet custT="1"/>
      <dgm:spPr>
        <a:xfrm>
          <a:off x="3065675"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and compound sentences are mostly accurate/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E3FA5A71-4384-4E78-9EE5-3AA122B33627}" type="parTrans" cxnId="{33D4E9E6-036F-4FE0-A05C-147FFE7BC378}">
      <dgm:prSet/>
      <dgm:spPr/>
      <dgm:t>
        <a:bodyPr/>
        <a:lstStyle/>
        <a:p>
          <a:endParaRPr lang="en-US"/>
        </a:p>
      </dgm:t>
    </dgm:pt>
    <dgm:pt modelId="{3D573FCE-448C-4AC4-88B1-672B62996B07}" type="sibTrans" cxnId="{33D4E9E6-036F-4FE0-A05C-147FFE7BC378}">
      <dgm:prSet/>
      <dgm:spPr/>
      <dgm:t>
        <a:bodyPr/>
        <a:lstStyle/>
        <a:p>
          <a:endParaRPr lang="en-US"/>
        </a:p>
      </dgm:t>
    </dgm:pt>
    <dgm:pt modelId="{28EB1555-854C-4B14-81C4-17B5612E03C4}">
      <dgm:prSe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Simple and compound sentences are accurate and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50EB01FC-BB6B-4EC9-84B3-E1A8FAA36BD6}" type="parTrans" cxnId="{E92B476F-3DCF-4941-9616-DAD752C7990E}">
      <dgm:prSet/>
      <dgm:spPr/>
      <dgm:t>
        <a:bodyPr/>
        <a:lstStyle/>
        <a:p>
          <a:endParaRPr lang="en-US"/>
        </a:p>
      </dgm:t>
    </dgm:pt>
    <dgm:pt modelId="{3B30EB70-AF9F-4007-94D2-DDA19860C85C}" type="sibTrans" cxnId="{E92B476F-3DCF-4941-9616-DAD752C7990E}">
      <dgm:prSet/>
      <dgm:spPr/>
      <dgm:t>
        <a:bodyPr/>
        <a:lstStyle/>
        <a:p>
          <a:endParaRPr lang="en-US"/>
        </a:p>
      </dgm:t>
    </dgm:pt>
    <dgm:pt modelId="{1DB7F470-9661-4C3E-8846-7547AA84AF33}">
      <dgm:prSet custT="1"/>
      <dgm:spPr>
        <a:xfrm>
          <a:off x="4594496" y="439108"/>
          <a:ext cx="1341071" cy="41773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Complex clause structures are mostly accurate/ grammatically correct</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9ADBC11-FBDD-44A3-AB38-9095E3768167}" type="parTrans" cxnId="{42D20294-E22F-4D12-90F6-D2A1C9CD61D9}">
      <dgm:prSet/>
      <dgm:spPr/>
      <dgm:t>
        <a:bodyPr/>
        <a:lstStyle/>
        <a:p>
          <a:endParaRPr lang="en-US"/>
        </a:p>
      </dgm:t>
    </dgm:pt>
    <dgm:pt modelId="{C928ABD5-9A72-4429-816C-58E3C99E6703}" type="sibTrans" cxnId="{42D20294-E22F-4D12-90F6-D2A1C9CD61D9}">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a:prstGeom prst="rect">
          <a:avLst/>
        </a:prstGeom>
      </dgm:spPr>
      <dgm:t>
        <a:bodyPr/>
        <a:lstStyle/>
        <a:p>
          <a:endParaRPr lang="en-US"/>
        </a:p>
      </dgm:t>
    </dgm:pt>
  </dgm:ptLst>
  <dgm:cxnLst>
    <dgm:cxn modelId="{5FA8331D-AEEB-4723-9E83-38787DFFA7BD}" srcId="{B687D5BC-DE7F-4AF2-98F2-C0B83447C537}" destId="{DEA27419-BD9B-407B-9AF6-2B52D79307B4}" srcOrd="0" destOrd="0" parTransId="{7BB68A71-AB81-413A-890B-7CD2777B8C6E}" sibTransId="{3387AD6C-6B17-4553-ACF2-6BF0D7F2ED60}"/>
    <dgm:cxn modelId="{DD53C33D-8D41-4D71-A9AC-2E209C38BDD1}" type="presOf" srcId="{382BF0E6-B319-438E-9476-FF874F1924EC}" destId="{13AA5A82-9F36-4272-9D5F-F2FB66ACB3F7}" srcOrd="0" destOrd="3" presId="urn:microsoft.com/office/officeart/2005/8/layout/hList1"/>
    <dgm:cxn modelId="{89EC323C-3C9D-46CE-858E-DCE07287B9D8}" srcId="{15456F44-BDD8-4DBF-BF82-965237448DC0}" destId="{9D4E9CA2-2CE0-4F74-A91B-AE9A5DF41DD4}" srcOrd="2" destOrd="0" parTransId="{38DF1F04-E70A-41ED-AB63-A3D3BCE1F6A9}" sibTransId="{0EEEDFA5-0BD4-4705-8357-7B1B60E7CA8A}"/>
    <dgm:cxn modelId="{918069FD-1023-4D5A-9A0A-AD030328E54C}" type="presOf" srcId="{3582A36E-C6F8-457C-8C10-5AD16D2200B9}" destId="{E2451735-DBD8-4154-AB69-F371E92FE9EA}" srcOrd="0" destOrd="0" presId="urn:microsoft.com/office/officeart/2005/8/layout/hList1"/>
    <dgm:cxn modelId="{42D20294-E22F-4D12-90F6-D2A1C9CD61D9}" srcId="{B687D5BC-DE7F-4AF2-98F2-C0B83447C537}" destId="{1DB7F470-9661-4C3E-8846-7547AA84AF33}" srcOrd="2" destOrd="0" parTransId="{79ADBC11-FBDD-44A3-AB38-9095E3768167}" sibTransId="{C928ABD5-9A72-4429-816C-58E3C99E6703}"/>
    <dgm:cxn modelId="{EE2F099F-5E6A-4182-8348-FF9D025F3577}" srcId="{E97605BB-7BFD-44EC-AA49-7ED9F5823767}" destId="{D325E360-6614-4FFA-B5FD-51CDDD12D0B2}" srcOrd="3" destOrd="0" parTransId="{69B074DA-D4BD-4B89-B89D-1C77809A52D6}" sibTransId="{20ADD3CF-17B0-4F96-947D-C312C4CC3F7D}"/>
    <dgm:cxn modelId="{7CE57FE6-E03A-4BB7-AF39-0A2227AA8ABA}" srcId="{15456F44-BDD8-4DBF-BF82-965237448DC0}" destId="{B687D5BC-DE7F-4AF2-98F2-C0B83447C537}" srcOrd="3" destOrd="0" parTransId="{7B5EAF26-812D-49BC-8203-5E1733D87CB1}" sibTransId="{A53522F6-694A-44C4-AFDD-3A0A4FFA41C3}"/>
    <dgm:cxn modelId="{182AE858-9D48-48EF-8822-9205458F0028}" type="presOf" srcId="{D325E360-6614-4FFA-B5FD-51CDDD12D0B2}" destId="{71CDB0B2-593F-49CA-8621-7255EED05573}" srcOrd="0" destOrd="3" presId="urn:microsoft.com/office/officeart/2005/8/layout/hList1"/>
    <dgm:cxn modelId="{2561B50E-20AF-472B-9DC6-3918231663F0}" srcId="{9D4E9CA2-2CE0-4F74-A91B-AE9A5DF41DD4}" destId="{33B1B2A6-22F6-4893-9948-1A2C524A1104}" srcOrd="1" destOrd="0" parTransId="{21EB256D-2A25-4691-B82B-7ABAD71A880C}" sibTransId="{200C7B78-CADA-4734-8C07-820D6B2FA14E}"/>
    <dgm:cxn modelId="{D274EFD4-0C78-431C-A1BB-A70541BDC094}" type="presOf" srcId="{B687D5BC-DE7F-4AF2-98F2-C0B83447C537}" destId="{0B2AD7F6-8453-42CC-B7D5-2C9B5475335B}" srcOrd="0" destOrd="0" presId="urn:microsoft.com/office/officeart/2005/8/layout/hList1"/>
    <dgm:cxn modelId="{0A1C07B8-CA76-4D48-9741-85880755E4C6}" srcId="{3582A36E-C6F8-457C-8C10-5AD16D2200B9}" destId="{0ED07E10-7D3B-4A31-AC2C-0E100D30A01A}" srcOrd="0" destOrd="0" parTransId="{35A8B04A-9060-4760-8BDF-0F5F1231B332}" sibTransId="{4382C7A2-27A6-422E-B2C5-A12B9D548D78}"/>
    <dgm:cxn modelId="{9F19CD97-049D-4066-9F91-D766B56C6A91}" type="presOf" srcId="{8C5844AF-793D-4595-81A3-040395332064}" destId="{71CDB0B2-593F-49CA-8621-7255EED05573}" srcOrd="0" destOrd="1" presId="urn:microsoft.com/office/officeart/2005/8/layout/hList1"/>
    <dgm:cxn modelId="{203CFC44-5EB5-4AE9-B1EC-BFF06A7857ED}" srcId="{9D4E9CA2-2CE0-4F74-A91B-AE9A5DF41DD4}" destId="{E31046C1-6265-4092-AB9F-08B4C67C5775}" srcOrd="0" destOrd="0" parTransId="{D44150C8-221E-4FE8-BC53-298F05A5B6A3}" sibTransId="{3594CB07-3912-4C77-A398-7A1C9F0C0BDC}"/>
    <dgm:cxn modelId="{3CF52D77-17B9-444E-AC24-48238AEB85FB}" type="presOf" srcId="{9D4E9CA2-2CE0-4F74-A91B-AE9A5DF41DD4}" destId="{C324C624-7C13-4D8E-8008-D2BA8D56E5DB}" srcOrd="0" destOrd="0" presId="urn:microsoft.com/office/officeart/2005/8/layout/hList1"/>
    <dgm:cxn modelId="{EA62E986-0F8E-462E-9F0A-C797F776456D}" type="presOf" srcId="{C4FF0AC2-9CC4-4356-A96B-98F15DE57664}" destId="{71CDB0B2-593F-49CA-8621-7255EED05573}" srcOrd="0" destOrd="2" presId="urn:microsoft.com/office/officeart/2005/8/layout/hList1"/>
    <dgm:cxn modelId="{F920B309-C299-4AB4-97B4-659A725AD0A6}" type="presOf" srcId="{33B1B2A6-22F6-4893-9948-1A2C524A1104}" destId="{13AA5A82-9F36-4272-9D5F-F2FB66ACB3F7}" srcOrd="0" destOrd="1" presId="urn:microsoft.com/office/officeart/2005/8/layout/hList1"/>
    <dgm:cxn modelId="{E86E2533-823B-42BC-A2BB-A254DE6011EC}" srcId="{E97605BB-7BFD-44EC-AA49-7ED9F5823767}" destId="{8C5844AF-793D-4595-81A3-040395332064}" srcOrd="1" destOrd="0" parTransId="{2F191B62-D6DC-461A-A8BC-A557B78F18A9}" sibTransId="{36640EF4-7194-4F70-AC3D-2FB70AC90F48}"/>
    <dgm:cxn modelId="{ED5DF7E3-A1DD-4893-B47D-F6DC30ADAFC9}" type="presOf" srcId="{15456F44-BDD8-4DBF-BF82-965237448DC0}" destId="{01B53F69-DF0F-4EFB-A2A2-4AE3AEA05FD6}" srcOrd="0" destOrd="0" presId="urn:microsoft.com/office/officeart/2005/8/layout/hList1"/>
    <dgm:cxn modelId="{3A4A5E42-565C-49F1-89CE-007D3172C85F}" srcId="{3582A36E-C6F8-457C-8C10-5AD16D2200B9}" destId="{A3C475D2-1DC5-4C1E-83E4-3B74C12D5CC7}" srcOrd="1" destOrd="0" parTransId="{33215EA8-A1D7-4181-9F4F-F17DD09263E9}" sibTransId="{D5C0EF88-4BC3-456B-A769-B576D0CF9DD1}"/>
    <dgm:cxn modelId="{938A5D97-6A52-4B4E-A065-96C9867F9761}" srcId="{15456F44-BDD8-4DBF-BF82-965237448DC0}" destId="{3582A36E-C6F8-457C-8C10-5AD16D2200B9}" srcOrd="0" destOrd="0" parTransId="{B87419DD-C512-474A-A66E-91F844C82E1A}" sibTransId="{D8264993-6354-4162-881B-55BC8897B067}"/>
    <dgm:cxn modelId="{5B3F8801-6E01-4B53-817B-3C6898BF21FC}" type="presOf" srcId="{E97605BB-7BFD-44EC-AA49-7ED9F5823767}" destId="{DD836702-A47A-47A7-B6B2-0A22E49999A3}" srcOrd="0" destOrd="0" presId="urn:microsoft.com/office/officeart/2005/8/layout/hList1"/>
    <dgm:cxn modelId="{97C3383E-E5E8-4954-A94C-BD9B4AA1C373}" srcId="{E97605BB-7BFD-44EC-AA49-7ED9F5823767}" destId="{8F34F78D-8CCA-470A-AC78-3A79DBF30A6A}" srcOrd="0" destOrd="0" parTransId="{7D4A7F32-9F3B-43CC-988D-E7C8DD69F64B}" sibTransId="{5B520EA4-2BDC-4E29-AFF5-508B217D0274}"/>
    <dgm:cxn modelId="{7313760E-7E2F-4A76-8AEC-9059DB6A5A50}" type="presOf" srcId="{8F34F78D-8CCA-470A-AC78-3A79DBF30A6A}" destId="{71CDB0B2-593F-49CA-8621-7255EED05573}" srcOrd="0" destOrd="0" presId="urn:microsoft.com/office/officeart/2005/8/layout/hList1"/>
    <dgm:cxn modelId="{171C0B39-FDF4-4743-AC4B-334D9AC53E68}" srcId="{3582A36E-C6F8-457C-8C10-5AD16D2200B9}" destId="{509C8F0C-D552-49E5-A93D-392DE9275384}" srcOrd="2" destOrd="0" parTransId="{4DB3C9E8-4434-4B21-B377-D4C978DA87BF}" sibTransId="{0547E03F-6E51-49AC-9884-3671DC2653AB}"/>
    <dgm:cxn modelId="{A0FD781B-5C4D-45D2-90A6-E793A631865B}" type="presOf" srcId="{1DB7F470-9661-4C3E-8846-7547AA84AF33}" destId="{D0037327-1FBF-4921-9BC9-7DE5832048A0}" srcOrd="0" destOrd="2"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6272D7F3-B8DC-4839-9743-6AED1313A3B1}" srcId="{E97605BB-7BFD-44EC-AA49-7ED9F5823767}" destId="{C4FF0AC2-9CC4-4356-A96B-98F15DE57664}" srcOrd="2" destOrd="0" parTransId="{D309D6E0-F8B6-4788-ADF4-D2812BB1F700}" sibTransId="{33DC5743-0943-4A1F-B865-45C58630916C}"/>
    <dgm:cxn modelId="{BBC1F368-54B3-4027-BCD5-F8A371CD833C}" type="presOf" srcId="{E31046C1-6265-4092-AB9F-08B4C67C5775}" destId="{13AA5A82-9F36-4272-9D5F-F2FB66ACB3F7}" srcOrd="0" destOrd="0" presId="urn:microsoft.com/office/officeart/2005/8/layout/hList1"/>
    <dgm:cxn modelId="{34894CEB-8DA2-4A87-BD79-0B63499F96F1}" type="presOf" srcId="{28EB1555-854C-4B14-81C4-17B5612E03C4}" destId="{D0037327-1FBF-4921-9BC9-7DE5832048A0}" srcOrd="0" destOrd="1" presId="urn:microsoft.com/office/officeart/2005/8/layout/hList1"/>
    <dgm:cxn modelId="{3E4E18E1-1EDB-424D-8AD2-0A6E7FFEA666}" type="presOf" srcId="{0ED07E10-7D3B-4A31-AC2C-0E100D30A01A}" destId="{3F535299-1E67-445B-9625-19C1866775F6}" srcOrd="0" destOrd="0" presId="urn:microsoft.com/office/officeart/2005/8/layout/hList1"/>
    <dgm:cxn modelId="{F46FED50-728B-4F23-9196-E20A1258A72A}" srcId="{3582A36E-C6F8-457C-8C10-5AD16D2200B9}" destId="{ADDF0463-6A13-4BA9-A644-0075539A074F}" srcOrd="3" destOrd="0" parTransId="{B08A2334-239D-44B7-BAE2-99F5DF39F775}" sibTransId="{4A2491FA-F52F-4D90-8838-963CF4BF03D7}"/>
    <dgm:cxn modelId="{E92B476F-3DCF-4941-9616-DAD752C7990E}" srcId="{B687D5BC-DE7F-4AF2-98F2-C0B83447C537}" destId="{28EB1555-854C-4B14-81C4-17B5612E03C4}" srcOrd="1" destOrd="0" parTransId="{50EB01FC-BB6B-4EC9-84B3-E1A8FAA36BD6}" sibTransId="{3B30EB70-AF9F-4007-94D2-DDA19860C85C}"/>
    <dgm:cxn modelId="{18FBFB6C-1337-4F53-B325-117A84C62D69}" type="presOf" srcId="{DEA27419-BD9B-407B-9AF6-2B52D79307B4}" destId="{D0037327-1FBF-4921-9BC9-7DE5832048A0}" srcOrd="0" destOrd="0" presId="urn:microsoft.com/office/officeart/2005/8/layout/hList1"/>
    <dgm:cxn modelId="{6BDBAB6E-7983-4282-B850-807C5029AA16}" type="presOf" srcId="{A3C475D2-1DC5-4C1E-83E4-3B74C12D5CC7}" destId="{3F535299-1E67-445B-9625-19C1866775F6}" srcOrd="0" destOrd="1" presId="urn:microsoft.com/office/officeart/2005/8/layout/hList1"/>
    <dgm:cxn modelId="{8A308712-645F-4787-8451-DE22AA22C328}" type="presOf" srcId="{ADDF0463-6A13-4BA9-A644-0075539A074F}" destId="{3F535299-1E67-445B-9625-19C1866775F6}" srcOrd="0" destOrd="3" presId="urn:microsoft.com/office/officeart/2005/8/layout/hList1"/>
    <dgm:cxn modelId="{7160C6B1-DD97-4AFF-8EEC-4F39F5364601}" srcId="{9D4E9CA2-2CE0-4F74-A91B-AE9A5DF41DD4}" destId="{0971BF5F-2B12-4A0C-88C6-7E3C25B0B683}" srcOrd="2" destOrd="0" parTransId="{AF891BEE-8456-4836-BAB5-7AB802036998}" sibTransId="{E17C63B2-C62E-463E-ABAC-DB73406781A6}"/>
    <dgm:cxn modelId="{0FA39215-6C50-48A3-BBB4-3571890DEEC8}" type="presOf" srcId="{509C8F0C-D552-49E5-A93D-392DE9275384}" destId="{3F535299-1E67-445B-9625-19C1866775F6}" srcOrd="0" destOrd="2" presId="urn:microsoft.com/office/officeart/2005/8/layout/hList1"/>
    <dgm:cxn modelId="{45046AE2-6B39-427A-8A5A-E60D7EE43B14}" type="presOf" srcId="{0971BF5F-2B12-4A0C-88C6-7E3C25B0B683}" destId="{13AA5A82-9F36-4272-9D5F-F2FB66ACB3F7}" srcOrd="0" destOrd="2" presId="urn:microsoft.com/office/officeart/2005/8/layout/hList1"/>
    <dgm:cxn modelId="{33D4E9E6-036F-4FE0-A05C-147FFE7BC378}" srcId="{9D4E9CA2-2CE0-4F74-A91B-AE9A5DF41DD4}" destId="{382BF0E6-B319-438E-9476-FF874F1924EC}" srcOrd="3" destOrd="0" parTransId="{E3FA5A71-4384-4E78-9EE5-3AA122B33627}" sibTransId="{3D573FCE-448C-4AC4-88B1-672B62996B07}"/>
    <dgm:cxn modelId="{3A5DAED6-DE1C-4B01-9CC1-045A12F3428C}" type="presParOf" srcId="{01B53F69-DF0F-4EFB-A2A2-4AE3AEA05FD6}" destId="{080AB051-E020-4830-866A-6DFA9A2E0EFC}" srcOrd="0" destOrd="0" presId="urn:microsoft.com/office/officeart/2005/8/layout/hList1"/>
    <dgm:cxn modelId="{5930119E-975B-44DB-9708-0BDEA9D5AEA2}" type="presParOf" srcId="{080AB051-E020-4830-866A-6DFA9A2E0EFC}" destId="{E2451735-DBD8-4154-AB69-F371E92FE9EA}" srcOrd="0" destOrd="0" presId="urn:microsoft.com/office/officeart/2005/8/layout/hList1"/>
    <dgm:cxn modelId="{13E5FCC2-8089-4CDB-B9C0-ABE327D60D1C}" type="presParOf" srcId="{080AB051-E020-4830-866A-6DFA9A2E0EFC}" destId="{3F535299-1E67-445B-9625-19C1866775F6}" srcOrd="1" destOrd="0" presId="urn:microsoft.com/office/officeart/2005/8/layout/hList1"/>
    <dgm:cxn modelId="{CB8B4AB8-FAEF-4C15-8E33-95C974E91A99}" type="presParOf" srcId="{01B53F69-DF0F-4EFB-A2A2-4AE3AEA05FD6}" destId="{DE308224-C5E4-449C-9D43-BC3D59578E11}" srcOrd="1" destOrd="0" presId="urn:microsoft.com/office/officeart/2005/8/layout/hList1"/>
    <dgm:cxn modelId="{B193BA3C-9653-48D8-BF4B-6D805E27C20D}" type="presParOf" srcId="{01B53F69-DF0F-4EFB-A2A2-4AE3AEA05FD6}" destId="{85251806-C62A-43D7-BFC4-3ADC308C6040}" srcOrd="2" destOrd="0" presId="urn:microsoft.com/office/officeart/2005/8/layout/hList1"/>
    <dgm:cxn modelId="{B5DFDBC7-CC0E-49D6-90FC-B21C2AE956E2}" type="presParOf" srcId="{85251806-C62A-43D7-BFC4-3ADC308C6040}" destId="{DD836702-A47A-47A7-B6B2-0A22E49999A3}" srcOrd="0" destOrd="0" presId="urn:microsoft.com/office/officeart/2005/8/layout/hList1"/>
    <dgm:cxn modelId="{0548B928-6075-4325-81DD-6D55FF4BA89B}" type="presParOf" srcId="{85251806-C62A-43D7-BFC4-3ADC308C6040}" destId="{71CDB0B2-593F-49CA-8621-7255EED05573}" srcOrd="1" destOrd="0" presId="urn:microsoft.com/office/officeart/2005/8/layout/hList1"/>
    <dgm:cxn modelId="{506A43AB-FF1A-4EC3-B7CF-CA22AB069960}" type="presParOf" srcId="{01B53F69-DF0F-4EFB-A2A2-4AE3AEA05FD6}" destId="{9BFB6151-2A71-453F-8B53-FF5F410AC282}" srcOrd="3" destOrd="0" presId="urn:microsoft.com/office/officeart/2005/8/layout/hList1"/>
    <dgm:cxn modelId="{2EABB83C-B435-49CA-9A71-179DC232CD88}" type="presParOf" srcId="{01B53F69-DF0F-4EFB-A2A2-4AE3AEA05FD6}" destId="{B2E8A301-837C-49AA-B305-991F718F965F}" srcOrd="4" destOrd="0" presId="urn:microsoft.com/office/officeart/2005/8/layout/hList1"/>
    <dgm:cxn modelId="{FFB5ED11-A2AF-4B03-8BBA-D84D89E17EBB}" type="presParOf" srcId="{B2E8A301-837C-49AA-B305-991F718F965F}" destId="{C324C624-7C13-4D8E-8008-D2BA8D56E5DB}" srcOrd="0" destOrd="0" presId="urn:microsoft.com/office/officeart/2005/8/layout/hList1"/>
    <dgm:cxn modelId="{D27206E2-D026-4157-A110-FDB9EBF66B5C}" type="presParOf" srcId="{B2E8A301-837C-49AA-B305-991F718F965F}" destId="{13AA5A82-9F36-4272-9D5F-F2FB66ACB3F7}" srcOrd="1" destOrd="0" presId="urn:microsoft.com/office/officeart/2005/8/layout/hList1"/>
    <dgm:cxn modelId="{EC391263-FA1D-406C-AC5A-0B9B2223C898}" type="presParOf" srcId="{01B53F69-DF0F-4EFB-A2A2-4AE3AEA05FD6}" destId="{79E030B0-2AB0-46BD-8028-88EF3259D54B}" srcOrd="5" destOrd="0" presId="urn:microsoft.com/office/officeart/2005/8/layout/hList1"/>
    <dgm:cxn modelId="{9286E5D4-5DB1-492F-A6E7-EC5392D3E688}" type="presParOf" srcId="{01B53F69-DF0F-4EFB-A2A2-4AE3AEA05FD6}" destId="{55B7562E-D38C-43FF-9B13-39E4F300BA11}" srcOrd="6" destOrd="0" presId="urn:microsoft.com/office/officeart/2005/8/layout/hList1"/>
    <dgm:cxn modelId="{0FABAAB7-9122-4FBF-9F37-C86571649757}" type="presParOf" srcId="{55B7562E-D38C-43FF-9B13-39E4F300BA11}" destId="{0B2AD7F6-8453-42CC-B7D5-2C9B5475335B}" srcOrd="0" destOrd="0" presId="urn:microsoft.com/office/officeart/2005/8/layout/hList1"/>
    <dgm:cxn modelId="{B8E75965-B0BC-4104-ACB6-F98BA2163B6A}"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dgm:t>
        <a:bodyPr/>
        <a:lstStyle/>
        <a:p>
          <a:r>
            <a:rPr lang="en-US" sz="1200" b="1" dirty="0" smtClean="0"/>
            <a:t>DLLP </a:t>
          </a:r>
          <a:br>
            <a:rPr lang="en-US" sz="1200" b="1" dirty="0" smtClean="0"/>
          </a:br>
          <a:r>
            <a:rPr lang="en-US" sz="1200" b="1" dirty="0" smtClean="0"/>
            <a:t>Not Evident</a:t>
          </a:r>
          <a:endParaRPr lang="en-US" sz="1200" b="1" dirty="0"/>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dgm:t>
        <a:bodyPr/>
        <a:lstStyle/>
        <a:p>
          <a:r>
            <a:rPr lang="en-US" sz="1000" dirty="0" smtClean="0"/>
            <a:t>No discourse connectors between phrases and clauses to link advanced relationships between propositions, such as causal/ conditional/ comparative/ contrastive (counterfactual), etc.</a:t>
          </a:r>
          <a:endParaRPr lang="en-US" sz="1000" dirty="0"/>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dgm:t>
        <a:bodyPr/>
        <a:lstStyle/>
        <a:p>
          <a:r>
            <a:rPr lang="en-US" sz="1200" b="1" dirty="0" smtClean="0"/>
            <a:t>DLLP </a:t>
          </a:r>
          <a:br>
            <a:rPr lang="en-US" sz="1200" b="1" dirty="0" smtClean="0"/>
          </a:br>
          <a:r>
            <a:rPr lang="en-US" sz="1200" b="1" dirty="0" smtClean="0"/>
            <a:t>Emerging</a:t>
          </a:r>
          <a:endParaRPr lang="en-US" sz="1200" b="1" dirty="0"/>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dgm:t>
        <a:bodyPr/>
        <a:lstStyle/>
        <a:p>
          <a:r>
            <a:rPr lang="en-US" sz="1000" dirty="0" smtClean="0"/>
            <a:t>Singular or repetitive use of 1 discourse connector to establish an advanced relationship</a:t>
          </a:r>
          <a:endParaRPr lang="en-US" sz="1000" dirty="0"/>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dgm:t>
        <a:bodyPr/>
        <a:lstStyle/>
        <a:p>
          <a:r>
            <a:rPr lang="en-US" sz="1200" b="1" dirty="0" smtClean="0"/>
            <a:t>DLLP </a:t>
          </a:r>
          <a:br>
            <a:rPr lang="en-US" sz="1200" b="1" dirty="0" smtClean="0"/>
          </a:br>
          <a:r>
            <a:rPr lang="en-US" sz="1200" b="1" dirty="0" smtClean="0"/>
            <a:t>Developing</a:t>
          </a:r>
          <a:endParaRPr lang="en-US" sz="1200" b="1" dirty="0"/>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dgm:t>
        <a:bodyPr/>
        <a:lstStyle/>
        <a:p>
          <a:r>
            <a:rPr lang="en-US" sz="1000" dirty="0" smtClean="0"/>
            <a:t>Minimum of 2 different discourse connectors to establish an advanced relationship</a:t>
          </a:r>
          <a:endParaRPr lang="en-US" sz="1000" dirty="0"/>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dgm:t>
        <a:bodyPr/>
        <a:lstStyle/>
        <a:p>
          <a:r>
            <a:rPr lang="en-US" sz="1200" b="1" dirty="0" smtClean="0"/>
            <a:t>DLLP </a:t>
          </a:r>
          <a:br>
            <a:rPr lang="en-US" sz="1200" b="1" dirty="0" smtClean="0"/>
          </a:br>
          <a:r>
            <a:rPr lang="en-US" sz="1200" b="1" dirty="0" smtClean="0"/>
            <a:t>Controlled</a:t>
          </a:r>
          <a:endParaRPr lang="en-US" sz="1200" b="1" dirty="0"/>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dgm:t>
        <a:bodyPr/>
        <a:lstStyle/>
        <a:p>
          <a:r>
            <a:rPr lang="en-US" sz="1000" dirty="0" smtClean="0"/>
            <a:t>At least 3 different discourse connectors to establish an advanced relationship                           </a:t>
          </a:r>
          <a:br>
            <a:rPr lang="en-US" sz="1000" dirty="0" smtClean="0"/>
          </a:br>
          <a:r>
            <a:rPr lang="en-US" sz="1000" b="1" dirty="0" smtClean="0"/>
            <a:t>AND</a:t>
          </a:r>
          <a:endParaRPr lang="en-US" sz="1000" dirty="0"/>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B2E30B57-9E63-4B25-8B9F-2A244618CBCA}">
      <dgm:prSet custT="1"/>
      <dgm:spPr/>
      <dgm:t>
        <a:bodyPr/>
        <a:lstStyle/>
        <a:p>
          <a:r>
            <a:rPr lang="en-US" sz="1000" dirty="0" smtClean="0"/>
            <a:t>No clarity in relationships between ideas.</a:t>
          </a:r>
          <a:endParaRPr lang="en-US" sz="1000" dirty="0"/>
        </a:p>
      </dgm:t>
    </dgm:pt>
    <dgm:pt modelId="{7540ABDD-7371-49D9-94F0-D839B456B56B}" type="parTrans" cxnId="{CE89E1AA-AC24-4929-997F-ED34B753511E}">
      <dgm:prSet/>
      <dgm:spPr/>
      <dgm:t>
        <a:bodyPr/>
        <a:lstStyle/>
        <a:p>
          <a:endParaRPr lang="en-US"/>
        </a:p>
      </dgm:t>
    </dgm:pt>
    <dgm:pt modelId="{119A48E8-B9B5-46C0-8BC9-6273F81EFF9D}" type="sibTrans" cxnId="{CE89E1AA-AC24-4929-997F-ED34B753511E}">
      <dgm:prSet/>
      <dgm:spPr/>
      <dgm:t>
        <a:bodyPr/>
        <a:lstStyle/>
        <a:p>
          <a:endParaRPr lang="en-US"/>
        </a:p>
      </dgm:t>
    </dgm:pt>
    <dgm:pt modelId="{BE502035-56C0-47BF-9423-BAA608AE1CBF}">
      <dgm:prSet custT="1"/>
      <dgm:spPr/>
      <dgm:t>
        <a:bodyPr/>
        <a:lstStyle/>
        <a:p>
          <a:r>
            <a:rPr lang="en-US" sz="1000" dirty="0" smtClean="0"/>
            <a:t>Possible use of inaccurate or illogical discourse connector within context of establishing distinct relationships between ideas.</a:t>
          </a:r>
          <a:endParaRPr lang="en-US" sz="1000" dirty="0"/>
        </a:p>
      </dgm:t>
    </dgm:pt>
    <dgm:pt modelId="{358F396B-3EC7-4DB5-BB6A-D59C04EF8FDA}" type="parTrans" cxnId="{65822996-E159-410C-8374-3AAD18D840B1}">
      <dgm:prSet/>
      <dgm:spPr/>
      <dgm:t>
        <a:bodyPr/>
        <a:lstStyle/>
        <a:p>
          <a:endParaRPr lang="en-US"/>
        </a:p>
      </dgm:t>
    </dgm:pt>
    <dgm:pt modelId="{332527D3-F8BF-4A3D-A849-5804FC506C70}" type="sibTrans" cxnId="{65822996-E159-410C-8374-3AAD18D840B1}">
      <dgm:prSet/>
      <dgm:spPr/>
      <dgm:t>
        <a:bodyPr/>
        <a:lstStyle/>
        <a:p>
          <a:endParaRPr lang="en-US"/>
        </a:p>
      </dgm:t>
    </dgm:pt>
    <dgm:pt modelId="{F6FA18CF-2A5C-43F4-8A08-2B97B76FDF9F}">
      <dgm:prSet custT="1"/>
      <dgm:spPr/>
      <dgm:t>
        <a:bodyPr/>
        <a:lstStyle/>
        <a:p>
          <a:r>
            <a:rPr lang="en-US" sz="1000" dirty="0" smtClean="0"/>
            <a:t>Most often displays clarity in relationships between ideas.</a:t>
          </a:r>
          <a:endParaRPr lang="en-US" sz="1000" dirty="0"/>
        </a:p>
      </dgm:t>
    </dgm:pt>
    <dgm:pt modelId="{BBC05CDD-50A1-4A4C-B078-E8CEA29F5534}" type="parTrans" cxnId="{429FDA17-8510-400D-9F0D-4C6F1A5E0E8B}">
      <dgm:prSet/>
      <dgm:spPr/>
      <dgm:t>
        <a:bodyPr/>
        <a:lstStyle/>
        <a:p>
          <a:endParaRPr lang="en-US"/>
        </a:p>
      </dgm:t>
    </dgm:pt>
    <dgm:pt modelId="{9264D85B-28B8-4E07-BFBD-8083768C04FB}" type="sibTrans" cxnId="{429FDA17-8510-400D-9F0D-4C6F1A5E0E8B}">
      <dgm:prSet/>
      <dgm:spPr/>
      <dgm:t>
        <a:bodyPr/>
        <a:lstStyle/>
        <a:p>
          <a:endParaRPr lang="en-US"/>
        </a:p>
      </dgm:t>
    </dgm:pt>
    <dgm:pt modelId="{6A255AE7-7C96-4B48-9562-DB05505BEEFD}">
      <dgm:prSet custT="1"/>
      <dgm:spPr/>
      <dgm:t>
        <a:bodyPr/>
        <a:lstStyle/>
        <a:p>
          <a:r>
            <a:rPr lang="en-US" sz="1000" dirty="0" smtClean="0"/>
            <a:t>Maintains clarity in relationships between ideas.</a:t>
          </a:r>
          <a:endParaRPr lang="en-US" sz="1000" dirty="0"/>
        </a:p>
      </dgm:t>
    </dgm:pt>
    <dgm:pt modelId="{693F16B0-835D-4C4D-A8A2-AF50E3B546AF}" type="parTrans" cxnId="{4E6C6127-1E92-4A99-B5AD-AE119CCE2D07}">
      <dgm:prSet/>
      <dgm:spPr/>
      <dgm:t>
        <a:bodyPr/>
        <a:lstStyle/>
        <a:p>
          <a:endParaRPr lang="en-US"/>
        </a:p>
      </dgm:t>
    </dgm:pt>
    <dgm:pt modelId="{4D8CAED1-404F-4A4D-BD17-DFDEA0A82447}" type="sibTrans" cxnId="{4E6C6127-1E92-4A99-B5AD-AE119CCE2D07}">
      <dgm:prSet/>
      <dgm:spPr/>
      <dgm:t>
        <a:bodyPr/>
        <a:lstStyle/>
        <a:p>
          <a:endParaRPr lang="en-US"/>
        </a:p>
      </dgm:t>
    </dgm:pt>
    <dgm:pt modelId="{5D1B7C7F-E1DE-4211-A589-16D54EB64C4E}">
      <dgm:prSet phldrT="[Text]" custT="1"/>
      <dgm:spPr/>
      <dgm:t>
        <a:bodyPr/>
        <a:lstStyle/>
        <a:p>
          <a:r>
            <a:rPr lang="en-US" sz="1000" dirty="0" smtClean="0"/>
            <a:t>A minimum of 2 different connector words for the same type of relationship (e.g. causal, conditional, etc.)</a:t>
          </a:r>
          <a:endParaRPr lang="en-US" sz="1000" dirty="0"/>
        </a:p>
      </dgm:t>
    </dgm:pt>
    <dgm:pt modelId="{F007D71D-A3AE-4639-9A61-B264C992991E}" type="parTrans" cxnId="{CB80BFDE-4ABB-4412-9400-F743E0224E60}">
      <dgm:prSet/>
      <dgm:spPr/>
      <dgm:t>
        <a:bodyPr/>
        <a:lstStyle/>
        <a:p>
          <a:endParaRPr lang="en-US"/>
        </a:p>
      </dgm:t>
    </dgm:pt>
    <dgm:pt modelId="{97CD9F41-EF06-4BEA-AC7A-8F0C3C281364}" type="sibTrans" cxnId="{CB80BFDE-4ABB-4412-9400-F743E0224E60}">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custScaleY="100000">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dgm:t>
        <a:bodyPr/>
        <a:lstStyle/>
        <a:p>
          <a:endParaRPr lang="en-US"/>
        </a:p>
      </dgm:t>
    </dgm:pt>
  </dgm:ptLst>
  <dgm:cxnLst>
    <dgm:cxn modelId="{C8305FD9-49F2-4BDC-8ADB-FB58441C20A5}" type="presOf" srcId="{15456F44-BDD8-4DBF-BF82-965237448DC0}" destId="{01B53F69-DF0F-4EFB-A2A2-4AE3AEA05FD6}" srcOrd="0" destOrd="0" presId="urn:microsoft.com/office/officeart/2005/8/layout/hList1"/>
    <dgm:cxn modelId="{5FA8331D-AEEB-4723-9E83-38787DFFA7BD}" srcId="{B687D5BC-DE7F-4AF2-98F2-C0B83447C537}" destId="{DEA27419-BD9B-407B-9AF6-2B52D79307B4}" srcOrd="0" destOrd="0" parTransId="{7BB68A71-AB81-413A-890B-7CD2777B8C6E}" sibTransId="{3387AD6C-6B17-4553-ACF2-6BF0D7F2ED60}"/>
    <dgm:cxn modelId="{89EC323C-3C9D-46CE-858E-DCE07287B9D8}" srcId="{15456F44-BDD8-4DBF-BF82-965237448DC0}" destId="{9D4E9CA2-2CE0-4F74-A91B-AE9A5DF41DD4}" srcOrd="2" destOrd="0" parTransId="{38DF1F04-E70A-41ED-AB63-A3D3BCE1F6A9}" sibTransId="{0EEEDFA5-0BD4-4705-8357-7B1B60E7CA8A}"/>
    <dgm:cxn modelId="{CB80BFDE-4ABB-4412-9400-F743E0224E60}" srcId="{B687D5BC-DE7F-4AF2-98F2-C0B83447C537}" destId="{5D1B7C7F-E1DE-4211-A589-16D54EB64C4E}" srcOrd="1" destOrd="0" parTransId="{F007D71D-A3AE-4639-9A61-B264C992991E}" sibTransId="{97CD9F41-EF06-4BEA-AC7A-8F0C3C281364}"/>
    <dgm:cxn modelId="{7CE57FE6-E03A-4BB7-AF39-0A2227AA8ABA}" srcId="{15456F44-BDD8-4DBF-BF82-965237448DC0}" destId="{B687D5BC-DE7F-4AF2-98F2-C0B83447C537}" srcOrd="3" destOrd="0" parTransId="{7B5EAF26-812D-49BC-8203-5E1733D87CB1}" sibTransId="{A53522F6-694A-44C4-AFDD-3A0A4FFA41C3}"/>
    <dgm:cxn modelId="{0A1C07B8-CA76-4D48-9741-85880755E4C6}" srcId="{3582A36E-C6F8-457C-8C10-5AD16D2200B9}" destId="{0ED07E10-7D3B-4A31-AC2C-0E100D30A01A}" srcOrd="0" destOrd="0" parTransId="{35A8B04A-9060-4760-8BDF-0F5F1231B332}" sibTransId="{4382C7A2-27A6-422E-B2C5-A12B9D548D78}"/>
    <dgm:cxn modelId="{203CFC44-5EB5-4AE9-B1EC-BFF06A7857ED}" srcId="{9D4E9CA2-2CE0-4F74-A91B-AE9A5DF41DD4}" destId="{E31046C1-6265-4092-AB9F-08B4C67C5775}" srcOrd="0" destOrd="0" parTransId="{D44150C8-221E-4FE8-BC53-298F05A5B6A3}" sibTransId="{3594CB07-3912-4C77-A398-7A1C9F0C0BDC}"/>
    <dgm:cxn modelId="{B80AF0E5-4E63-42E4-B9CE-C964972F7D41}" type="presOf" srcId="{5D1B7C7F-E1DE-4211-A589-16D54EB64C4E}" destId="{D0037327-1FBF-4921-9BC9-7DE5832048A0}" srcOrd="0" destOrd="1" presId="urn:microsoft.com/office/officeart/2005/8/layout/hList1"/>
    <dgm:cxn modelId="{938A5D97-6A52-4B4E-A065-96C9867F9761}" srcId="{15456F44-BDD8-4DBF-BF82-965237448DC0}" destId="{3582A36E-C6F8-457C-8C10-5AD16D2200B9}" srcOrd="0" destOrd="0" parTransId="{B87419DD-C512-474A-A66E-91F844C82E1A}" sibTransId="{D8264993-6354-4162-881B-55BC8897B067}"/>
    <dgm:cxn modelId="{97C3383E-E5E8-4954-A94C-BD9B4AA1C373}" srcId="{E97605BB-7BFD-44EC-AA49-7ED9F5823767}" destId="{8F34F78D-8CCA-470A-AC78-3A79DBF30A6A}" srcOrd="0" destOrd="0" parTransId="{7D4A7F32-9F3B-43CC-988D-E7C8DD69F64B}" sibTransId="{5B520EA4-2BDC-4E29-AFF5-508B217D0274}"/>
    <dgm:cxn modelId="{3EE2DA9A-B39C-452A-9077-966A115D53BE}" type="presOf" srcId="{E97605BB-7BFD-44EC-AA49-7ED9F5823767}" destId="{DD836702-A47A-47A7-B6B2-0A22E49999A3}" srcOrd="0" destOrd="0"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177FB9A1-8EA9-4C63-875B-3E9DB2565831}" type="presOf" srcId="{6A255AE7-7C96-4B48-9562-DB05505BEEFD}" destId="{D0037327-1FBF-4921-9BC9-7DE5832048A0}" srcOrd="0" destOrd="2" presId="urn:microsoft.com/office/officeart/2005/8/layout/hList1"/>
    <dgm:cxn modelId="{E4533E57-85E2-4715-8731-9E79079FD606}" type="presOf" srcId="{9D4E9CA2-2CE0-4F74-A91B-AE9A5DF41DD4}" destId="{C324C624-7C13-4D8E-8008-D2BA8D56E5DB}" srcOrd="0" destOrd="0" presId="urn:microsoft.com/office/officeart/2005/8/layout/hList1"/>
    <dgm:cxn modelId="{4E6C6127-1E92-4A99-B5AD-AE119CCE2D07}" srcId="{B687D5BC-DE7F-4AF2-98F2-C0B83447C537}" destId="{6A255AE7-7C96-4B48-9562-DB05505BEEFD}" srcOrd="2" destOrd="0" parTransId="{693F16B0-835D-4C4D-A8A2-AF50E3B546AF}" sibTransId="{4D8CAED1-404F-4A4D-BD17-DFDEA0A82447}"/>
    <dgm:cxn modelId="{EC3D5AC3-5E49-4D03-8339-48C5680451A0}" type="presOf" srcId="{B2E30B57-9E63-4B25-8B9F-2A244618CBCA}" destId="{3F535299-1E67-445B-9625-19C1866775F6}" srcOrd="0" destOrd="1" presId="urn:microsoft.com/office/officeart/2005/8/layout/hList1"/>
    <dgm:cxn modelId="{ACBF922D-1F43-477E-ABD0-5BC8F272D2DE}" type="presOf" srcId="{B687D5BC-DE7F-4AF2-98F2-C0B83447C537}" destId="{0B2AD7F6-8453-42CC-B7D5-2C9B5475335B}" srcOrd="0" destOrd="0" presId="urn:microsoft.com/office/officeart/2005/8/layout/hList1"/>
    <dgm:cxn modelId="{1EDCEDEC-3FD7-4B5C-88AA-AE2EACCA2AD9}" type="presOf" srcId="{8F34F78D-8CCA-470A-AC78-3A79DBF30A6A}" destId="{71CDB0B2-593F-49CA-8621-7255EED05573}" srcOrd="0" destOrd="0" presId="urn:microsoft.com/office/officeart/2005/8/layout/hList1"/>
    <dgm:cxn modelId="{6C5DE34D-E745-43B7-A25A-816486C9A2FA}" type="presOf" srcId="{E31046C1-6265-4092-AB9F-08B4C67C5775}" destId="{13AA5A82-9F36-4272-9D5F-F2FB66ACB3F7}" srcOrd="0" destOrd="0" presId="urn:microsoft.com/office/officeart/2005/8/layout/hList1"/>
    <dgm:cxn modelId="{CE89E1AA-AC24-4929-997F-ED34B753511E}" srcId="{3582A36E-C6F8-457C-8C10-5AD16D2200B9}" destId="{B2E30B57-9E63-4B25-8B9F-2A244618CBCA}" srcOrd="1" destOrd="0" parTransId="{7540ABDD-7371-49D9-94F0-D839B456B56B}" sibTransId="{119A48E8-B9B5-46C0-8BC9-6273F81EFF9D}"/>
    <dgm:cxn modelId="{C795A237-CD9C-4DED-A214-82A3D94547D7}" type="presOf" srcId="{0ED07E10-7D3B-4A31-AC2C-0E100D30A01A}" destId="{3F535299-1E67-445B-9625-19C1866775F6}" srcOrd="0" destOrd="0" presId="urn:microsoft.com/office/officeart/2005/8/layout/hList1"/>
    <dgm:cxn modelId="{9BA72EE6-BA6A-4516-80F9-A57021769216}" type="presOf" srcId="{BE502035-56C0-47BF-9423-BAA608AE1CBF}" destId="{71CDB0B2-593F-49CA-8621-7255EED05573}" srcOrd="0" destOrd="1" presId="urn:microsoft.com/office/officeart/2005/8/layout/hList1"/>
    <dgm:cxn modelId="{A391C59D-89D8-4508-9F5A-F412C51530E3}" type="presOf" srcId="{F6FA18CF-2A5C-43F4-8A08-2B97B76FDF9F}" destId="{13AA5A82-9F36-4272-9D5F-F2FB66ACB3F7}" srcOrd="0" destOrd="1" presId="urn:microsoft.com/office/officeart/2005/8/layout/hList1"/>
    <dgm:cxn modelId="{4BFCEFE0-5D89-4DB6-82FF-F238096B0C69}" type="presOf" srcId="{3582A36E-C6F8-457C-8C10-5AD16D2200B9}" destId="{E2451735-DBD8-4154-AB69-F371E92FE9EA}" srcOrd="0" destOrd="0" presId="urn:microsoft.com/office/officeart/2005/8/layout/hList1"/>
    <dgm:cxn modelId="{65822996-E159-410C-8374-3AAD18D840B1}" srcId="{E97605BB-7BFD-44EC-AA49-7ED9F5823767}" destId="{BE502035-56C0-47BF-9423-BAA608AE1CBF}" srcOrd="1" destOrd="0" parTransId="{358F396B-3EC7-4DB5-BB6A-D59C04EF8FDA}" sibTransId="{332527D3-F8BF-4A3D-A849-5804FC506C70}"/>
    <dgm:cxn modelId="{D95B003E-614F-403F-A0DB-9E7D4773C191}" type="presOf" srcId="{DEA27419-BD9B-407B-9AF6-2B52D79307B4}" destId="{D0037327-1FBF-4921-9BC9-7DE5832048A0}" srcOrd="0" destOrd="0" presId="urn:microsoft.com/office/officeart/2005/8/layout/hList1"/>
    <dgm:cxn modelId="{429FDA17-8510-400D-9F0D-4C6F1A5E0E8B}" srcId="{9D4E9CA2-2CE0-4F74-A91B-AE9A5DF41DD4}" destId="{F6FA18CF-2A5C-43F4-8A08-2B97B76FDF9F}" srcOrd="1" destOrd="0" parTransId="{BBC05CDD-50A1-4A4C-B078-E8CEA29F5534}" sibTransId="{9264D85B-28B8-4E07-BFBD-8083768C04FB}"/>
    <dgm:cxn modelId="{FD2B0F00-BFCE-498A-B77E-B848D04114AF}" type="presParOf" srcId="{01B53F69-DF0F-4EFB-A2A2-4AE3AEA05FD6}" destId="{080AB051-E020-4830-866A-6DFA9A2E0EFC}" srcOrd="0" destOrd="0" presId="urn:microsoft.com/office/officeart/2005/8/layout/hList1"/>
    <dgm:cxn modelId="{8DA236DC-D38D-4C6B-BBB9-54C6F1B03101}" type="presParOf" srcId="{080AB051-E020-4830-866A-6DFA9A2E0EFC}" destId="{E2451735-DBD8-4154-AB69-F371E92FE9EA}" srcOrd="0" destOrd="0" presId="urn:microsoft.com/office/officeart/2005/8/layout/hList1"/>
    <dgm:cxn modelId="{2E737A6F-E7CA-46A1-95E5-16EB47163DC3}" type="presParOf" srcId="{080AB051-E020-4830-866A-6DFA9A2E0EFC}" destId="{3F535299-1E67-445B-9625-19C1866775F6}" srcOrd="1" destOrd="0" presId="urn:microsoft.com/office/officeart/2005/8/layout/hList1"/>
    <dgm:cxn modelId="{D4066246-2092-4BAA-A8C5-E86340EC9475}" type="presParOf" srcId="{01B53F69-DF0F-4EFB-A2A2-4AE3AEA05FD6}" destId="{DE308224-C5E4-449C-9D43-BC3D59578E11}" srcOrd="1" destOrd="0" presId="urn:microsoft.com/office/officeart/2005/8/layout/hList1"/>
    <dgm:cxn modelId="{EF592F1B-F379-4D4D-9E9D-25FD528BA1C2}" type="presParOf" srcId="{01B53F69-DF0F-4EFB-A2A2-4AE3AEA05FD6}" destId="{85251806-C62A-43D7-BFC4-3ADC308C6040}" srcOrd="2" destOrd="0" presId="urn:microsoft.com/office/officeart/2005/8/layout/hList1"/>
    <dgm:cxn modelId="{482F5EEE-CBC6-45CE-8913-D828067DFDF9}" type="presParOf" srcId="{85251806-C62A-43D7-BFC4-3ADC308C6040}" destId="{DD836702-A47A-47A7-B6B2-0A22E49999A3}" srcOrd="0" destOrd="0" presId="urn:microsoft.com/office/officeart/2005/8/layout/hList1"/>
    <dgm:cxn modelId="{CBCAD890-F585-467F-A8D1-25D13678913A}" type="presParOf" srcId="{85251806-C62A-43D7-BFC4-3ADC308C6040}" destId="{71CDB0B2-593F-49CA-8621-7255EED05573}" srcOrd="1" destOrd="0" presId="urn:microsoft.com/office/officeart/2005/8/layout/hList1"/>
    <dgm:cxn modelId="{6CF18CA1-9EA3-403A-8B1E-BF40A7F7AA77}" type="presParOf" srcId="{01B53F69-DF0F-4EFB-A2A2-4AE3AEA05FD6}" destId="{9BFB6151-2A71-453F-8B53-FF5F410AC282}" srcOrd="3" destOrd="0" presId="urn:microsoft.com/office/officeart/2005/8/layout/hList1"/>
    <dgm:cxn modelId="{B2647333-622F-4D96-9224-3D3BB865505F}" type="presParOf" srcId="{01B53F69-DF0F-4EFB-A2A2-4AE3AEA05FD6}" destId="{B2E8A301-837C-49AA-B305-991F718F965F}" srcOrd="4" destOrd="0" presId="urn:microsoft.com/office/officeart/2005/8/layout/hList1"/>
    <dgm:cxn modelId="{FA693FAD-41B7-414F-887B-FBFFA332A485}" type="presParOf" srcId="{B2E8A301-837C-49AA-B305-991F718F965F}" destId="{C324C624-7C13-4D8E-8008-D2BA8D56E5DB}" srcOrd="0" destOrd="0" presId="urn:microsoft.com/office/officeart/2005/8/layout/hList1"/>
    <dgm:cxn modelId="{663B76DE-0C15-49CF-8A41-1B37356B663C}" type="presParOf" srcId="{B2E8A301-837C-49AA-B305-991F718F965F}" destId="{13AA5A82-9F36-4272-9D5F-F2FB66ACB3F7}" srcOrd="1" destOrd="0" presId="urn:microsoft.com/office/officeart/2005/8/layout/hList1"/>
    <dgm:cxn modelId="{2579510B-05E4-4832-AC90-3B5E9156817A}" type="presParOf" srcId="{01B53F69-DF0F-4EFB-A2A2-4AE3AEA05FD6}" destId="{79E030B0-2AB0-46BD-8028-88EF3259D54B}" srcOrd="5" destOrd="0" presId="urn:microsoft.com/office/officeart/2005/8/layout/hList1"/>
    <dgm:cxn modelId="{B9291C1E-8933-423E-9CD3-3CD4601BBEF2}" type="presParOf" srcId="{01B53F69-DF0F-4EFB-A2A2-4AE3AEA05FD6}" destId="{55B7562E-D38C-43FF-9B13-39E4F300BA11}" srcOrd="6" destOrd="0" presId="urn:microsoft.com/office/officeart/2005/8/layout/hList1"/>
    <dgm:cxn modelId="{83267BCA-0DD5-4482-926E-FFDFFB08B0CC}" type="presParOf" srcId="{55B7562E-D38C-43FF-9B13-39E4F300BA11}" destId="{0B2AD7F6-8453-42CC-B7D5-2C9B5475335B}" srcOrd="0" destOrd="0" presId="urn:microsoft.com/office/officeart/2005/8/layout/hList1"/>
    <dgm:cxn modelId="{9886D59E-AF82-47F7-9BB6-3FF5F5A35DA7}"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dgm:t>
        <a:bodyPr/>
        <a:lstStyle/>
        <a:p>
          <a:r>
            <a:rPr lang="en-US" sz="1200" b="1" dirty="0" smtClean="0"/>
            <a:t>DLLP </a:t>
          </a:r>
          <a:br>
            <a:rPr lang="en-US" sz="1200" b="1" dirty="0" smtClean="0"/>
          </a:br>
          <a:r>
            <a:rPr lang="en-US" sz="1200" b="1" dirty="0" smtClean="0"/>
            <a:t>Not Evident</a:t>
          </a:r>
          <a:endParaRPr lang="en-US" sz="1200" b="1" dirty="0"/>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dgm:t>
        <a:bodyPr/>
        <a:lstStyle/>
        <a:p>
          <a:r>
            <a:rPr lang="en-US" sz="1000" dirty="0" smtClean="0"/>
            <a:t>Response is short and incomplete in terms of expected content for the prompt.  That is, the response does not convey that the child has a mental model of the processes being explained</a:t>
          </a:r>
          <a:endParaRPr lang="en-US" sz="1000" dirty="0"/>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dgm:t>
        <a:bodyPr/>
        <a:lstStyle/>
        <a:p>
          <a:r>
            <a:rPr lang="en-US" sz="1200" b="1" dirty="0" smtClean="0"/>
            <a:t>DLLP </a:t>
          </a:r>
          <a:br>
            <a:rPr lang="en-US" sz="1200" b="1" dirty="0" smtClean="0"/>
          </a:br>
          <a:r>
            <a:rPr lang="en-US" sz="1200" b="1" dirty="0" smtClean="0"/>
            <a:t>Emerging</a:t>
          </a:r>
          <a:endParaRPr lang="en-US" sz="1200" b="1" dirty="0"/>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dgm:t>
        <a:bodyPr/>
        <a:lstStyle/>
        <a:p>
          <a:r>
            <a:rPr lang="en-US" sz="1000" dirty="0" smtClean="0"/>
            <a:t>Response is short with some basic aspects of expected content. Mental model of the processes being explained is not fully discernible</a:t>
          </a:r>
          <a:endParaRPr lang="en-US" sz="1000" dirty="0"/>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dgm:t>
        <a:bodyPr/>
        <a:lstStyle/>
        <a:p>
          <a:r>
            <a:rPr lang="en-US" sz="1200" b="1" dirty="0" smtClean="0"/>
            <a:t>DLLP </a:t>
          </a:r>
          <a:br>
            <a:rPr lang="en-US" sz="1200" b="1" dirty="0" smtClean="0"/>
          </a:br>
          <a:r>
            <a:rPr lang="en-US" sz="1200" b="1" dirty="0" smtClean="0"/>
            <a:t>Developing</a:t>
          </a:r>
          <a:endParaRPr lang="en-US" sz="1200" b="1" dirty="0"/>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dgm:t>
        <a:bodyPr/>
        <a:lstStyle/>
        <a:p>
          <a:r>
            <a:rPr lang="en-US" sz="1000" dirty="0" smtClean="0"/>
            <a:t>Expanded response that conveys most but not all expected content for the specific prompt. Mental model of the processes being explained is more evident but not completely clear</a:t>
          </a:r>
          <a:endParaRPr lang="en-US" sz="1000" dirty="0"/>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dgm:t>
        <a:bodyPr/>
        <a:lstStyle/>
        <a:p>
          <a:r>
            <a:rPr lang="en-US" sz="1200" b="1" dirty="0" smtClean="0"/>
            <a:t>DLLP </a:t>
          </a:r>
          <a:br>
            <a:rPr lang="en-US" sz="1200" b="1" dirty="0" smtClean="0"/>
          </a:br>
          <a:r>
            <a:rPr lang="en-US" sz="1200" b="1" dirty="0" smtClean="0"/>
            <a:t>Controlled</a:t>
          </a:r>
          <a:endParaRPr lang="en-US" sz="1200" b="1" dirty="0"/>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dgm:t>
        <a:bodyPr/>
        <a:lstStyle/>
        <a:p>
          <a:r>
            <a:rPr lang="en-US" sz="1000" dirty="0" smtClean="0"/>
            <a:t>Sustained response giving all expected content for the specific prompt. Conveys that the child has a clear mental model of the processes being explained</a:t>
          </a:r>
          <a:endParaRPr lang="en-US" sz="1000" dirty="0"/>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EDF3D193-FFB0-46F3-A310-D9ECFC83D0DE}">
      <dgm:prSet custT="1"/>
      <dgm:spPr/>
      <dgm:t>
        <a:bodyPr/>
        <a:lstStyle/>
        <a:p>
          <a:r>
            <a:rPr lang="en-US" sz="1000" dirty="0" smtClean="0"/>
            <a:t>Few to no details (lacking info on specifics of actions, events, thoughts, ideas, such as when, where, with what/whom, how, how often, etc.)</a:t>
          </a:r>
          <a:endParaRPr lang="en-US" sz="1000" dirty="0"/>
        </a:p>
      </dgm:t>
    </dgm:pt>
    <dgm:pt modelId="{26387659-5F49-4B4D-B937-2FDCE06F3936}" type="parTrans" cxnId="{8BD2E25A-A366-4219-88F5-A466CF381468}">
      <dgm:prSet/>
      <dgm:spPr/>
      <dgm:t>
        <a:bodyPr/>
        <a:lstStyle/>
        <a:p>
          <a:endParaRPr lang="en-US"/>
        </a:p>
      </dgm:t>
    </dgm:pt>
    <dgm:pt modelId="{537FE8DE-B535-4D85-852B-E525EBA20F54}" type="sibTrans" cxnId="{8BD2E25A-A366-4219-88F5-A466CF381468}">
      <dgm:prSet/>
      <dgm:spPr/>
      <dgm:t>
        <a:bodyPr/>
        <a:lstStyle/>
        <a:p>
          <a:endParaRPr lang="en-US"/>
        </a:p>
      </dgm:t>
    </dgm:pt>
    <dgm:pt modelId="{1EE4ED72-FD16-4954-BF25-0AB9672F8DA6}">
      <dgm:prSet custT="1"/>
      <dgm:spPr/>
      <dgm:t>
        <a:bodyPr/>
        <a:lstStyle/>
        <a:p>
          <a:r>
            <a:rPr lang="en-US" sz="1000" dirty="0" smtClean="0"/>
            <a:t>May abandon response (mid-sentence, mid-detail, mid-idea)</a:t>
          </a:r>
          <a:endParaRPr lang="en-US" sz="1000" dirty="0"/>
        </a:p>
      </dgm:t>
    </dgm:pt>
    <dgm:pt modelId="{72A7C158-6FA3-40BA-8A3B-5D0F87E2680E}" type="parTrans" cxnId="{9D138C3C-5AD6-4816-A2A8-494944AC5648}">
      <dgm:prSet/>
      <dgm:spPr/>
      <dgm:t>
        <a:bodyPr/>
        <a:lstStyle/>
        <a:p>
          <a:endParaRPr lang="en-US"/>
        </a:p>
      </dgm:t>
    </dgm:pt>
    <dgm:pt modelId="{EEA58A29-1681-4136-9CF2-DAAAD39830BB}" type="sibTrans" cxnId="{9D138C3C-5AD6-4816-A2A8-494944AC5648}">
      <dgm:prSet/>
      <dgm:spPr/>
      <dgm:t>
        <a:bodyPr/>
        <a:lstStyle/>
        <a:p>
          <a:endParaRPr lang="en-US"/>
        </a:p>
      </dgm:t>
    </dgm:pt>
    <dgm:pt modelId="{0F0E1CE0-2B85-48FB-95A1-4A209C82947C}">
      <dgm:prSet custT="1"/>
      <dgm:spPr/>
      <dgm:t>
        <a:bodyPr/>
        <a:lstStyle/>
        <a:p>
          <a:r>
            <a:rPr lang="en-US" sz="1000" dirty="0" smtClean="0"/>
            <a:t>Response may contain </a:t>
          </a:r>
          <a:r>
            <a:rPr lang="en-US" sz="1000" dirty="0" err="1" smtClean="0"/>
            <a:t>restarts, retracings that are difficult to follow.</a:t>
          </a:r>
          <a:endParaRPr lang="en-US" sz="1000" dirty="0"/>
        </a:p>
      </dgm:t>
    </dgm:pt>
    <dgm:pt modelId="{0923EABA-A6AF-42E7-9681-F184A93A42FD}" type="parTrans" cxnId="{2F0A7697-3A66-4E76-9F1E-67665877A632}">
      <dgm:prSet/>
      <dgm:spPr/>
      <dgm:t>
        <a:bodyPr/>
        <a:lstStyle/>
        <a:p>
          <a:endParaRPr lang="en-US"/>
        </a:p>
      </dgm:t>
    </dgm:pt>
    <dgm:pt modelId="{B1171629-074A-4663-BEEC-91DB36D6AC27}" type="sibTrans" cxnId="{2F0A7697-3A66-4E76-9F1E-67665877A632}">
      <dgm:prSet/>
      <dgm:spPr/>
      <dgm:t>
        <a:bodyPr/>
        <a:lstStyle/>
        <a:p>
          <a:endParaRPr lang="en-US"/>
        </a:p>
      </dgm:t>
    </dgm:pt>
    <dgm:pt modelId="{1DE5B223-FD5A-4481-B53C-B90EA62FCA5E}">
      <dgm:prSet custT="1"/>
      <dgm:spPr/>
      <dgm:t>
        <a:bodyPr/>
        <a:lstStyle/>
        <a:p>
          <a:r>
            <a:rPr lang="en-US" sz="1000" dirty="0" smtClean="0"/>
            <a:t>May include some details (see Not Evident or Controlled columns)</a:t>
          </a:r>
          <a:endParaRPr lang="en-US" sz="1000" dirty="0"/>
        </a:p>
      </dgm:t>
    </dgm:pt>
    <dgm:pt modelId="{3A9B68F7-F91C-4849-916B-920301AA5DD6}" type="parTrans" cxnId="{1FB7F2DD-7AB9-43B0-8441-53941DCDA84C}">
      <dgm:prSet/>
      <dgm:spPr/>
      <dgm:t>
        <a:bodyPr/>
        <a:lstStyle/>
        <a:p>
          <a:endParaRPr lang="en-US"/>
        </a:p>
      </dgm:t>
    </dgm:pt>
    <dgm:pt modelId="{A68D77E0-85F0-44A1-8AB8-D85F82459718}" type="sibTrans" cxnId="{1FB7F2DD-7AB9-43B0-8441-53941DCDA84C}">
      <dgm:prSet/>
      <dgm:spPr/>
      <dgm:t>
        <a:bodyPr/>
        <a:lstStyle/>
        <a:p>
          <a:endParaRPr lang="en-US"/>
        </a:p>
      </dgm:t>
    </dgm:pt>
    <dgm:pt modelId="{1A637A88-D614-4B27-AD46-B0D1238A8F38}">
      <dgm:prSet custT="1"/>
      <dgm:spPr/>
      <dgm:t>
        <a:bodyPr/>
        <a:lstStyle/>
        <a:p>
          <a:r>
            <a:rPr lang="en-US" sz="1000" dirty="0" smtClean="0"/>
            <a:t>Response may contain a number of </a:t>
          </a:r>
          <a:r>
            <a:rPr lang="en-US" sz="1000" dirty="0" err="1" smtClean="0"/>
            <a:t>retracings</a:t>
          </a:r>
          <a:r>
            <a:rPr lang="en-US" sz="1000" dirty="0" smtClean="0"/>
            <a:t> and restarts such that meaning-making is disrupted in a few places.</a:t>
          </a:r>
          <a:endParaRPr lang="en-US" sz="1000" dirty="0"/>
        </a:p>
      </dgm:t>
    </dgm:pt>
    <dgm:pt modelId="{CF15C4AA-55A9-472E-822F-6C939FC821C4}" type="parTrans" cxnId="{EE13C281-721D-41F7-8A1F-2043DF294408}">
      <dgm:prSet/>
      <dgm:spPr/>
      <dgm:t>
        <a:bodyPr/>
        <a:lstStyle/>
        <a:p>
          <a:endParaRPr lang="en-US"/>
        </a:p>
      </dgm:t>
    </dgm:pt>
    <dgm:pt modelId="{B857A7D5-8CCF-4E17-A3BE-07731209DB42}" type="sibTrans" cxnId="{EE13C281-721D-41F7-8A1F-2043DF294408}">
      <dgm:prSet/>
      <dgm:spPr/>
      <dgm:t>
        <a:bodyPr/>
        <a:lstStyle/>
        <a:p>
          <a:endParaRPr lang="en-US"/>
        </a:p>
      </dgm:t>
    </dgm:pt>
    <dgm:pt modelId="{5E83D01C-A426-45A6-9814-80DB8561A983}">
      <dgm:prSet custT="1"/>
      <dgm:spPr/>
      <dgm:t>
        <a:bodyPr/>
        <a:lstStyle/>
        <a:p>
          <a:r>
            <a:rPr lang="en-US" sz="1000" dirty="0" smtClean="0"/>
            <a:t>Includes several expected details (see Not Evident or Controlled columns)</a:t>
          </a:r>
          <a:endParaRPr lang="en-US" sz="1000" dirty="0"/>
        </a:p>
      </dgm:t>
    </dgm:pt>
    <dgm:pt modelId="{312628F7-6DAF-48F9-8F5A-3CC9988B92BB}" type="parTrans" cxnId="{697C8AC1-F810-49F9-A7A9-6B8676B1854F}">
      <dgm:prSet/>
      <dgm:spPr/>
      <dgm:t>
        <a:bodyPr/>
        <a:lstStyle/>
        <a:p>
          <a:endParaRPr lang="en-US"/>
        </a:p>
      </dgm:t>
    </dgm:pt>
    <dgm:pt modelId="{11EB841D-7D79-41B7-BAA2-32DB073BD89E}" type="sibTrans" cxnId="{697C8AC1-F810-49F9-A7A9-6B8676B1854F}">
      <dgm:prSet/>
      <dgm:spPr/>
      <dgm:t>
        <a:bodyPr/>
        <a:lstStyle/>
        <a:p>
          <a:endParaRPr lang="en-US"/>
        </a:p>
      </dgm:t>
    </dgm:pt>
    <dgm:pt modelId="{567B0B1A-BB1D-4EA9-8998-51ABABB2723C}">
      <dgm:prSet custT="1"/>
      <dgm:spPr/>
      <dgm:t>
        <a:bodyPr/>
        <a:lstStyle/>
        <a:p>
          <a:r>
            <a:rPr lang="en-US" sz="1000" dirty="0" smtClean="0"/>
            <a:t>Response may contain a small number of </a:t>
          </a:r>
          <a:r>
            <a:rPr lang="en-US" sz="1000" dirty="0" err="1" smtClean="0"/>
            <a:t>retracings</a:t>
          </a:r>
          <a:r>
            <a:rPr lang="en-US" sz="1000" dirty="0" smtClean="0"/>
            <a:t> and restarts but meaning-making is not disrupted.</a:t>
          </a:r>
          <a:endParaRPr lang="en-US" sz="1000" dirty="0"/>
        </a:p>
      </dgm:t>
    </dgm:pt>
    <dgm:pt modelId="{CFF8600B-4B00-462A-912B-876FD15E5119}" type="parTrans" cxnId="{4368DE23-A1BD-4E9C-A548-642499183E82}">
      <dgm:prSet/>
      <dgm:spPr/>
      <dgm:t>
        <a:bodyPr/>
        <a:lstStyle/>
        <a:p>
          <a:endParaRPr lang="en-US"/>
        </a:p>
      </dgm:t>
    </dgm:pt>
    <dgm:pt modelId="{7AEEA817-7F2E-47BA-B80C-49071C654E44}" type="sibTrans" cxnId="{4368DE23-A1BD-4E9C-A548-642499183E82}">
      <dgm:prSet/>
      <dgm:spPr/>
      <dgm:t>
        <a:bodyPr/>
        <a:lstStyle/>
        <a:p>
          <a:endParaRPr lang="en-US"/>
        </a:p>
      </dgm:t>
    </dgm:pt>
    <dgm:pt modelId="{3C3D7555-E8EE-4999-BF72-249C2F08D12C}">
      <dgm:prSet custT="1"/>
      <dgm:spPr/>
      <dgm:t>
        <a:bodyPr/>
        <a:lstStyle/>
        <a:p>
          <a:r>
            <a:rPr lang="en-US" sz="1000" dirty="0" smtClean="0"/>
            <a:t>Conveys actions, events, thoughts, and ideas (etc.) in detail</a:t>
          </a:r>
          <a:endParaRPr lang="en-US" sz="1000" dirty="0"/>
        </a:p>
      </dgm:t>
    </dgm:pt>
    <dgm:pt modelId="{C79227A5-34B2-4113-8646-80E6FCA4C0E9}" type="parTrans" cxnId="{AB6ED231-DF46-4DE7-B879-7AF1CA1DB824}">
      <dgm:prSet/>
      <dgm:spPr/>
      <dgm:t>
        <a:bodyPr/>
        <a:lstStyle/>
        <a:p>
          <a:endParaRPr lang="en-US"/>
        </a:p>
      </dgm:t>
    </dgm:pt>
    <dgm:pt modelId="{EA4CA1F4-C8C8-43E6-AC7D-66F0455D1670}" type="sibTrans" cxnId="{AB6ED231-DF46-4DE7-B879-7AF1CA1DB824}">
      <dgm:prSet/>
      <dgm:spPr/>
      <dgm:t>
        <a:bodyPr/>
        <a:lstStyle/>
        <a:p>
          <a:endParaRPr lang="en-US"/>
        </a:p>
      </dgm:t>
    </dgm:pt>
    <dgm:pt modelId="{39AF9966-6021-4F37-B28F-3B7B21FF11D2}">
      <dgm:prSet custT="1"/>
      <dgm:spPr/>
      <dgm:t>
        <a:bodyPr/>
        <a:lstStyle/>
        <a:p>
          <a:r>
            <a:rPr lang="en-US" sz="1000" dirty="0" smtClean="0"/>
            <a:t>Response may contain a small number of </a:t>
          </a:r>
          <a:r>
            <a:rPr lang="en-US" sz="1000" dirty="0" err="1" smtClean="0"/>
            <a:t>retracings</a:t>
          </a:r>
          <a:r>
            <a:rPr lang="en-US" sz="1000" dirty="0" smtClean="0"/>
            <a:t> and restarts but is fluent and meaning-making is not disrupted.</a:t>
          </a:r>
          <a:endParaRPr lang="en-US" sz="1000" dirty="0"/>
        </a:p>
      </dgm:t>
    </dgm:pt>
    <dgm:pt modelId="{52C68292-0520-46C4-B394-CF2BD9AA786F}" type="parTrans" cxnId="{865554AD-6337-4304-B834-A67A8AAE343D}">
      <dgm:prSet/>
      <dgm:spPr/>
      <dgm:t>
        <a:bodyPr/>
        <a:lstStyle/>
        <a:p>
          <a:endParaRPr lang="en-US"/>
        </a:p>
      </dgm:t>
    </dgm:pt>
    <dgm:pt modelId="{8E2550DB-580C-4C8C-899D-17202B038D94}" type="sibTrans" cxnId="{865554AD-6337-4304-B834-A67A8AAE343D}">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dgm:t>
        <a:bodyPr/>
        <a:lstStyle/>
        <a:p>
          <a:endParaRPr lang="en-US"/>
        </a:p>
      </dgm:t>
    </dgm:pt>
  </dgm:ptLst>
  <dgm:cxnLst>
    <dgm:cxn modelId="{88409C7A-1E7F-4330-872A-7FC4307F4C16}" type="presOf" srcId="{3582A36E-C6F8-457C-8C10-5AD16D2200B9}" destId="{E2451735-DBD8-4154-AB69-F371E92FE9EA}" srcOrd="0" destOrd="0" presId="urn:microsoft.com/office/officeart/2005/8/layout/hList1"/>
    <dgm:cxn modelId="{5FA8331D-AEEB-4723-9E83-38787DFFA7BD}" srcId="{B687D5BC-DE7F-4AF2-98F2-C0B83447C537}" destId="{DEA27419-BD9B-407B-9AF6-2B52D79307B4}" srcOrd="0" destOrd="0" parTransId="{7BB68A71-AB81-413A-890B-7CD2777B8C6E}" sibTransId="{3387AD6C-6B17-4553-ACF2-6BF0D7F2ED60}"/>
    <dgm:cxn modelId="{89EC323C-3C9D-46CE-858E-DCE07287B9D8}" srcId="{15456F44-BDD8-4DBF-BF82-965237448DC0}" destId="{9D4E9CA2-2CE0-4F74-A91B-AE9A5DF41DD4}" srcOrd="2" destOrd="0" parTransId="{38DF1F04-E70A-41ED-AB63-A3D3BCE1F6A9}" sibTransId="{0EEEDFA5-0BD4-4705-8357-7B1B60E7CA8A}"/>
    <dgm:cxn modelId="{EADC7E5B-811F-4555-8C7E-21A3B26DD8DA}" type="presOf" srcId="{15456F44-BDD8-4DBF-BF82-965237448DC0}" destId="{01B53F69-DF0F-4EFB-A2A2-4AE3AEA05FD6}" srcOrd="0" destOrd="0" presId="urn:microsoft.com/office/officeart/2005/8/layout/hList1"/>
    <dgm:cxn modelId="{4368DE23-A1BD-4E9C-A548-642499183E82}" srcId="{9D4E9CA2-2CE0-4F74-A91B-AE9A5DF41DD4}" destId="{567B0B1A-BB1D-4EA9-8998-51ABABB2723C}" srcOrd="2" destOrd="0" parTransId="{CFF8600B-4B00-462A-912B-876FD15E5119}" sibTransId="{7AEEA817-7F2E-47BA-B80C-49071C654E44}"/>
    <dgm:cxn modelId="{E46FD627-CA79-4FA0-A86E-67BA272281D5}" type="presOf" srcId="{567B0B1A-BB1D-4EA9-8998-51ABABB2723C}" destId="{13AA5A82-9F36-4272-9D5F-F2FB66ACB3F7}" srcOrd="0" destOrd="2" presId="urn:microsoft.com/office/officeart/2005/8/layout/hList1"/>
    <dgm:cxn modelId="{7CE57FE6-E03A-4BB7-AF39-0A2227AA8ABA}" srcId="{15456F44-BDD8-4DBF-BF82-965237448DC0}" destId="{B687D5BC-DE7F-4AF2-98F2-C0B83447C537}" srcOrd="3" destOrd="0" parTransId="{7B5EAF26-812D-49BC-8203-5E1733D87CB1}" sibTransId="{A53522F6-694A-44C4-AFDD-3A0A4FFA41C3}"/>
    <dgm:cxn modelId="{0A1C07B8-CA76-4D48-9741-85880755E4C6}" srcId="{3582A36E-C6F8-457C-8C10-5AD16D2200B9}" destId="{0ED07E10-7D3B-4A31-AC2C-0E100D30A01A}" srcOrd="0" destOrd="0" parTransId="{35A8B04A-9060-4760-8BDF-0F5F1231B332}" sibTransId="{4382C7A2-27A6-422E-B2C5-A12B9D548D78}"/>
    <dgm:cxn modelId="{AB6ED231-DF46-4DE7-B879-7AF1CA1DB824}" srcId="{B687D5BC-DE7F-4AF2-98F2-C0B83447C537}" destId="{3C3D7555-E8EE-4999-BF72-249C2F08D12C}" srcOrd="1" destOrd="0" parTransId="{C79227A5-34B2-4113-8646-80E6FCA4C0E9}" sibTransId="{EA4CA1F4-C8C8-43E6-AC7D-66F0455D1670}"/>
    <dgm:cxn modelId="{203CFC44-5EB5-4AE9-B1EC-BFF06A7857ED}" srcId="{9D4E9CA2-2CE0-4F74-A91B-AE9A5DF41DD4}" destId="{E31046C1-6265-4092-AB9F-08B4C67C5775}" srcOrd="0" destOrd="0" parTransId="{D44150C8-221E-4FE8-BC53-298F05A5B6A3}" sibTransId="{3594CB07-3912-4C77-A398-7A1C9F0C0BDC}"/>
    <dgm:cxn modelId="{B1C986D7-FC48-4282-AB85-E50E7E36AFC3}" type="presOf" srcId="{3C3D7555-E8EE-4999-BF72-249C2F08D12C}" destId="{D0037327-1FBF-4921-9BC9-7DE5832048A0}" srcOrd="0" destOrd="1" presId="urn:microsoft.com/office/officeart/2005/8/layout/hList1"/>
    <dgm:cxn modelId="{697C8AC1-F810-49F9-A7A9-6B8676B1854F}" srcId="{9D4E9CA2-2CE0-4F74-A91B-AE9A5DF41DD4}" destId="{5E83D01C-A426-45A6-9814-80DB8561A983}" srcOrd="1" destOrd="0" parTransId="{312628F7-6DAF-48F9-8F5A-3CC9988B92BB}" sibTransId="{11EB841D-7D79-41B7-BAA2-32DB073BD89E}"/>
    <dgm:cxn modelId="{C0014C63-8F26-4725-B929-A668C8618CEF}" type="presOf" srcId="{39AF9966-6021-4F37-B28F-3B7B21FF11D2}" destId="{D0037327-1FBF-4921-9BC9-7DE5832048A0}" srcOrd="0" destOrd="2" presId="urn:microsoft.com/office/officeart/2005/8/layout/hList1"/>
    <dgm:cxn modelId="{229B73EF-52F1-43D1-913D-02F81CCA41CA}" type="presOf" srcId="{B687D5BC-DE7F-4AF2-98F2-C0B83447C537}" destId="{0B2AD7F6-8453-42CC-B7D5-2C9B5475335B}" srcOrd="0" destOrd="0" presId="urn:microsoft.com/office/officeart/2005/8/layout/hList1"/>
    <dgm:cxn modelId="{865554AD-6337-4304-B834-A67A8AAE343D}" srcId="{B687D5BC-DE7F-4AF2-98F2-C0B83447C537}" destId="{39AF9966-6021-4F37-B28F-3B7B21FF11D2}" srcOrd="2" destOrd="0" parTransId="{52C68292-0520-46C4-B394-CF2BD9AA786F}" sibTransId="{8E2550DB-580C-4C8C-899D-17202B038D94}"/>
    <dgm:cxn modelId="{938A5D97-6A52-4B4E-A065-96C9867F9761}" srcId="{15456F44-BDD8-4DBF-BF82-965237448DC0}" destId="{3582A36E-C6F8-457C-8C10-5AD16D2200B9}" srcOrd="0" destOrd="0" parTransId="{B87419DD-C512-474A-A66E-91F844C82E1A}" sibTransId="{D8264993-6354-4162-881B-55BC8897B067}"/>
    <dgm:cxn modelId="{97C3383E-E5E8-4954-A94C-BD9B4AA1C373}" srcId="{E97605BB-7BFD-44EC-AA49-7ED9F5823767}" destId="{8F34F78D-8CCA-470A-AC78-3A79DBF30A6A}" srcOrd="0" destOrd="0" parTransId="{7D4A7F32-9F3B-43CC-988D-E7C8DD69F64B}" sibTransId="{5B520EA4-2BDC-4E29-AFF5-508B217D0274}"/>
    <dgm:cxn modelId="{EC4BF668-77F8-40EF-ACAA-FAA009E51085}" type="presOf" srcId="{EDF3D193-FFB0-46F3-A310-D9ECFC83D0DE}" destId="{3F535299-1E67-445B-9625-19C1866775F6}" srcOrd="0" destOrd="1" presId="urn:microsoft.com/office/officeart/2005/8/layout/hList1"/>
    <dgm:cxn modelId="{2F0A7697-3A66-4E76-9F1E-67665877A632}" srcId="{3582A36E-C6F8-457C-8C10-5AD16D2200B9}" destId="{0F0E1CE0-2B85-48FB-95A1-4A209C82947C}" srcOrd="3" destOrd="0" parTransId="{0923EABA-A6AF-42E7-9681-F184A93A42FD}" sibTransId="{B1171629-074A-4663-BEEC-91DB36D6AC27}"/>
    <dgm:cxn modelId="{7FEBFF5E-4881-4680-A322-78BA5F2C7802}" type="presOf" srcId="{1A637A88-D614-4B27-AD46-B0D1238A8F38}" destId="{71CDB0B2-593F-49CA-8621-7255EED05573}" srcOrd="0" destOrd="2"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EE13C281-721D-41F7-8A1F-2043DF294408}" srcId="{E97605BB-7BFD-44EC-AA49-7ED9F5823767}" destId="{1A637A88-D614-4B27-AD46-B0D1238A8F38}" srcOrd="2" destOrd="0" parTransId="{CF15C4AA-55A9-472E-822F-6C939FC821C4}" sibTransId="{B857A7D5-8CCF-4E17-A3BE-07731209DB42}"/>
    <dgm:cxn modelId="{8BD2E25A-A366-4219-88F5-A466CF381468}" srcId="{3582A36E-C6F8-457C-8C10-5AD16D2200B9}" destId="{EDF3D193-FFB0-46F3-A310-D9ECFC83D0DE}" srcOrd="1" destOrd="0" parTransId="{26387659-5F49-4B4D-B937-2FDCE06F3936}" sibTransId="{537FE8DE-B535-4D85-852B-E525EBA20F54}"/>
    <dgm:cxn modelId="{907E30FB-E14B-44D8-86F4-C143BB62A694}" type="presOf" srcId="{5E83D01C-A426-45A6-9814-80DB8561A983}" destId="{13AA5A82-9F36-4272-9D5F-F2FB66ACB3F7}" srcOrd="0" destOrd="1" presId="urn:microsoft.com/office/officeart/2005/8/layout/hList1"/>
    <dgm:cxn modelId="{CD2C4C59-6763-4B5A-AF31-BC3387F46A8B}" type="presOf" srcId="{1DE5B223-FD5A-4481-B53C-B90EA62FCA5E}" destId="{71CDB0B2-593F-49CA-8621-7255EED05573}" srcOrd="0" destOrd="1" presId="urn:microsoft.com/office/officeart/2005/8/layout/hList1"/>
    <dgm:cxn modelId="{4C5481CC-C383-411F-858E-27A911F35FF1}" type="presOf" srcId="{9D4E9CA2-2CE0-4F74-A91B-AE9A5DF41DD4}" destId="{C324C624-7C13-4D8E-8008-D2BA8D56E5DB}" srcOrd="0" destOrd="0" presId="urn:microsoft.com/office/officeart/2005/8/layout/hList1"/>
    <dgm:cxn modelId="{9D138C3C-5AD6-4816-A2A8-494944AC5648}" srcId="{3582A36E-C6F8-457C-8C10-5AD16D2200B9}" destId="{1EE4ED72-FD16-4954-BF25-0AB9672F8DA6}" srcOrd="2" destOrd="0" parTransId="{72A7C158-6FA3-40BA-8A3B-5D0F87E2680E}" sibTransId="{EEA58A29-1681-4136-9CF2-DAAAD39830BB}"/>
    <dgm:cxn modelId="{1FB7F2DD-7AB9-43B0-8441-53941DCDA84C}" srcId="{E97605BB-7BFD-44EC-AA49-7ED9F5823767}" destId="{1DE5B223-FD5A-4481-B53C-B90EA62FCA5E}" srcOrd="1" destOrd="0" parTransId="{3A9B68F7-F91C-4849-916B-920301AA5DD6}" sibTransId="{A68D77E0-85F0-44A1-8AB8-D85F82459718}"/>
    <dgm:cxn modelId="{2D7A4E70-65CC-4E59-A962-7FE237E7945B}" type="presOf" srcId="{E97605BB-7BFD-44EC-AA49-7ED9F5823767}" destId="{DD836702-A47A-47A7-B6B2-0A22E49999A3}" srcOrd="0" destOrd="0" presId="urn:microsoft.com/office/officeart/2005/8/layout/hList1"/>
    <dgm:cxn modelId="{77AC16D5-EE3E-418D-8FF0-8E978D6CDC55}" type="presOf" srcId="{0ED07E10-7D3B-4A31-AC2C-0E100D30A01A}" destId="{3F535299-1E67-445B-9625-19C1866775F6}" srcOrd="0" destOrd="0" presId="urn:microsoft.com/office/officeart/2005/8/layout/hList1"/>
    <dgm:cxn modelId="{10A03BE7-EB74-43AF-9809-9975E2D34F1C}" type="presOf" srcId="{DEA27419-BD9B-407B-9AF6-2B52D79307B4}" destId="{D0037327-1FBF-4921-9BC9-7DE5832048A0}" srcOrd="0" destOrd="0" presId="urn:microsoft.com/office/officeart/2005/8/layout/hList1"/>
    <dgm:cxn modelId="{2504B9AC-2FEE-48D1-91DC-7DD77774D828}" type="presOf" srcId="{8F34F78D-8CCA-470A-AC78-3A79DBF30A6A}" destId="{71CDB0B2-593F-49CA-8621-7255EED05573}" srcOrd="0" destOrd="0" presId="urn:microsoft.com/office/officeart/2005/8/layout/hList1"/>
    <dgm:cxn modelId="{A73DE363-E2EC-4CCC-9276-4BAFB5452E3C}" type="presOf" srcId="{1EE4ED72-FD16-4954-BF25-0AB9672F8DA6}" destId="{3F535299-1E67-445B-9625-19C1866775F6}" srcOrd="0" destOrd="2" presId="urn:microsoft.com/office/officeart/2005/8/layout/hList1"/>
    <dgm:cxn modelId="{EACFD8E0-7A99-4D08-9279-68B3CAADBB98}" type="presOf" srcId="{0F0E1CE0-2B85-48FB-95A1-4A209C82947C}" destId="{3F535299-1E67-445B-9625-19C1866775F6}" srcOrd="0" destOrd="3" presId="urn:microsoft.com/office/officeart/2005/8/layout/hList1"/>
    <dgm:cxn modelId="{500CAC84-2A53-4C3D-8FA6-5F68C444FD0F}" type="presOf" srcId="{E31046C1-6265-4092-AB9F-08B4C67C5775}" destId="{13AA5A82-9F36-4272-9D5F-F2FB66ACB3F7}" srcOrd="0" destOrd="0" presId="urn:microsoft.com/office/officeart/2005/8/layout/hList1"/>
    <dgm:cxn modelId="{1DCED07B-4821-4598-BFCF-3A8EAB108D9A}" type="presParOf" srcId="{01B53F69-DF0F-4EFB-A2A2-4AE3AEA05FD6}" destId="{080AB051-E020-4830-866A-6DFA9A2E0EFC}" srcOrd="0" destOrd="0" presId="urn:microsoft.com/office/officeart/2005/8/layout/hList1"/>
    <dgm:cxn modelId="{432E84B9-68FE-4F45-8FCF-DB3FCECCA006}" type="presParOf" srcId="{080AB051-E020-4830-866A-6DFA9A2E0EFC}" destId="{E2451735-DBD8-4154-AB69-F371E92FE9EA}" srcOrd="0" destOrd="0" presId="urn:microsoft.com/office/officeart/2005/8/layout/hList1"/>
    <dgm:cxn modelId="{1F656803-1CCF-4725-BA0C-072D9708C4CD}" type="presParOf" srcId="{080AB051-E020-4830-866A-6DFA9A2E0EFC}" destId="{3F535299-1E67-445B-9625-19C1866775F6}" srcOrd="1" destOrd="0" presId="urn:microsoft.com/office/officeart/2005/8/layout/hList1"/>
    <dgm:cxn modelId="{88B1D5A3-DD38-406D-91E4-30D4CE130DCB}" type="presParOf" srcId="{01B53F69-DF0F-4EFB-A2A2-4AE3AEA05FD6}" destId="{DE308224-C5E4-449C-9D43-BC3D59578E11}" srcOrd="1" destOrd="0" presId="urn:microsoft.com/office/officeart/2005/8/layout/hList1"/>
    <dgm:cxn modelId="{8054ECB2-FB4B-4AB0-9EFF-7E5B4E67DE11}" type="presParOf" srcId="{01B53F69-DF0F-4EFB-A2A2-4AE3AEA05FD6}" destId="{85251806-C62A-43D7-BFC4-3ADC308C6040}" srcOrd="2" destOrd="0" presId="urn:microsoft.com/office/officeart/2005/8/layout/hList1"/>
    <dgm:cxn modelId="{0B832D02-9E7C-42B6-837A-B635CB164777}" type="presParOf" srcId="{85251806-C62A-43D7-BFC4-3ADC308C6040}" destId="{DD836702-A47A-47A7-B6B2-0A22E49999A3}" srcOrd="0" destOrd="0" presId="urn:microsoft.com/office/officeart/2005/8/layout/hList1"/>
    <dgm:cxn modelId="{293FCF64-5909-434B-A140-1A12C55885BD}" type="presParOf" srcId="{85251806-C62A-43D7-BFC4-3ADC308C6040}" destId="{71CDB0B2-593F-49CA-8621-7255EED05573}" srcOrd="1" destOrd="0" presId="urn:microsoft.com/office/officeart/2005/8/layout/hList1"/>
    <dgm:cxn modelId="{7788A7DA-FA76-4670-8530-BFEB86DE1528}" type="presParOf" srcId="{01B53F69-DF0F-4EFB-A2A2-4AE3AEA05FD6}" destId="{9BFB6151-2A71-453F-8B53-FF5F410AC282}" srcOrd="3" destOrd="0" presId="urn:microsoft.com/office/officeart/2005/8/layout/hList1"/>
    <dgm:cxn modelId="{A6BD4610-46F9-4FF6-88FB-F847CA73BE11}" type="presParOf" srcId="{01B53F69-DF0F-4EFB-A2A2-4AE3AEA05FD6}" destId="{B2E8A301-837C-49AA-B305-991F718F965F}" srcOrd="4" destOrd="0" presId="urn:microsoft.com/office/officeart/2005/8/layout/hList1"/>
    <dgm:cxn modelId="{73D96AF9-4EDD-49E8-8D90-D62E0D4A7EB2}" type="presParOf" srcId="{B2E8A301-837C-49AA-B305-991F718F965F}" destId="{C324C624-7C13-4D8E-8008-D2BA8D56E5DB}" srcOrd="0" destOrd="0" presId="urn:microsoft.com/office/officeart/2005/8/layout/hList1"/>
    <dgm:cxn modelId="{E2869B61-EDCB-42F4-AC32-87C1248DB729}" type="presParOf" srcId="{B2E8A301-837C-49AA-B305-991F718F965F}" destId="{13AA5A82-9F36-4272-9D5F-F2FB66ACB3F7}" srcOrd="1" destOrd="0" presId="urn:microsoft.com/office/officeart/2005/8/layout/hList1"/>
    <dgm:cxn modelId="{973FE3BF-D609-494C-A0D1-5609139304D3}" type="presParOf" srcId="{01B53F69-DF0F-4EFB-A2A2-4AE3AEA05FD6}" destId="{79E030B0-2AB0-46BD-8028-88EF3259D54B}" srcOrd="5" destOrd="0" presId="urn:microsoft.com/office/officeart/2005/8/layout/hList1"/>
    <dgm:cxn modelId="{407C8D9E-10E3-44E5-9913-DD8416AEF357}" type="presParOf" srcId="{01B53F69-DF0F-4EFB-A2A2-4AE3AEA05FD6}" destId="{55B7562E-D38C-43FF-9B13-39E4F300BA11}" srcOrd="6" destOrd="0" presId="urn:microsoft.com/office/officeart/2005/8/layout/hList1"/>
    <dgm:cxn modelId="{88D9E04F-E336-4FB0-ACF0-1BE0B9A508D5}" type="presParOf" srcId="{55B7562E-D38C-43FF-9B13-39E4F300BA11}" destId="{0B2AD7F6-8453-42CC-B7D5-2C9B5475335B}" srcOrd="0" destOrd="0" presId="urn:microsoft.com/office/officeart/2005/8/layout/hList1"/>
    <dgm:cxn modelId="{5B45868D-5855-4C6B-B2FB-6E34116883CF}"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5456F44-BDD8-4DBF-BF82-965237448DC0}"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en-US"/>
        </a:p>
      </dgm:t>
    </dgm:pt>
    <dgm:pt modelId="{3582A36E-C6F8-457C-8C10-5AD16D2200B9}">
      <dgm:prSet phldrT="[Text]" custT="1"/>
      <dgm:spPr>
        <a:xfrm>
          <a:off x="8031"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Not Evident</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87419DD-C512-474A-A66E-91F844C82E1A}" type="parTrans" cxnId="{938A5D97-6A52-4B4E-A065-96C9867F9761}">
      <dgm:prSet/>
      <dgm:spPr/>
      <dgm:t>
        <a:bodyPr/>
        <a:lstStyle/>
        <a:p>
          <a:endParaRPr lang="en-US"/>
        </a:p>
      </dgm:t>
    </dgm:pt>
    <dgm:pt modelId="{D8264993-6354-4162-881B-55BC8897B067}" type="sibTrans" cxnId="{938A5D97-6A52-4B4E-A065-96C9867F9761}">
      <dgm:prSet/>
      <dgm:spPr/>
      <dgm:t>
        <a:bodyPr/>
        <a:lstStyle/>
        <a:p>
          <a:endParaRPr lang="en-US"/>
        </a:p>
      </dgm:t>
    </dgm:pt>
    <dgm:pt modelId="{0ED07E10-7D3B-4A31-AC2C-0E100D30A01A}">
      <dgm:prSet phldrT="[Text]" custT="1"/>
      <dgm:spPr>
        <a:xfrm>
          <a:off x="8031"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Inconsistent perspective (i.e., spontaneously/randomly switches back and forth between two or more perspectives that are inappropriate in the context), such that comprehension is difficult for the listener.</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35A8B04A-9060-4760-8BDF-0F5F1231B332}" type="parTrans" cxnId="{0A1C07B8-CA76-4D48-9741-85880755E4C6}">
      <dgm:prSet/>
      <dgm:spPr/>
      <dgm:t>
        <a:bodyPr/>
        <a:lstStyle/>
        <a:p>
          <a:endParaRPr lang="en-US"/>
        </a:p>
      </dgm:t>
    </dgm:pt>
    <dgm:pt modelId="{4382C7A2-27A6-422E-B2C5-A12B9D548D78}" type="sibTrans" cxnId="{0A1C07B8-CA76-4D48-9741-85880755E4C6}">
      <dgm:prSet/>
      <dgm:spPr/>
      <dgm:t>
        <a:bodyPr/>
        <a:lstStyle/>
        <a:p>
          <a:endParaRPr lang="en-US"/>
        </a:p>
      </dgm:t>
    </dgm:pt>
    <dgm:pt modelId="{E97605BB-7BFD-44EC-AA49-7ED9F5823767}">
      <dgm:prSet phldrT="[Text]" custT="1"/>
      <dgm:spPr>
        <a:xfrm>
          <a:off x="1536853"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Emerging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B73E55C7-4CF3-46E5-9613-FEB42ECFE4E4}" type="parTrans" cxnId="{F43155FF-35AE-46A7-8D46-900035739C5F}">
      <dgm:prSet/>
      <dgm:spPr/>
      <dgm:t>
        <a:bodyPr/>
        <a:lstStyle/>
        <a:p>
          <a:endParaRPr lang="en-US"/>
        </a:p>
      </dgm:t>
    </dgm:pt>
    <dgm:pt modelId="{C742F8D4-F46E-49C2-9AC9-25FD6202DE1C}" type="sibTrans" cxnId="{F43155FF-35AE-46A7-8D46-900035739C5F}">
      <dgm:prSet/>
      <dgm:spPr/>
      <dgm:t>
        <a:bodyPr/>
        <a:lstStyle/>
        <a:p>
          <a:endParaRPr lang="en-US"/>
        </a:p>
      </dgm:t>
    </dgm:pt>
    <dgm:pt modelId="{8F34F78D-8CCA-470A-AC78-3A79DBF30A6A}">
      <dgm:prSet phldrT="[Tex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a:solidFill>
                <a:sysClr val="windowText" lastClr="000000">
                  <a:hueOff val="0"/>
                  <a:satOff val="0"/>
                  <a:lumOff val="0"/>
                  <a:alphaOff val="0"/>
                </a:sysClr>
              </a:solidFill>
              <a:latin typeface="Calibri" panose="020F0502020204030204"/>
              <a:ea typeface="+mn-ea"/>
              <a:cs typeface="+mn-cs"/>
            </a:rPr>
            <a:t>Inconsistent perspective (spontaneous/ random and in a way that is inappropriate in the context) but comprehension is not severely impaired for the listener.</a:t>
          </a:r>
        </a:p>
      </dgm:t>
    </dgm:pt>
    <dgm:pt modelId="{7D4A7F32-9F3B-43CC-988D-E7C8DD69F64B}" type="parTrans" cxnId="{97C3383E-E5E8-4954-A94C-BD9B4AA1C373}">
      <dgm:prSet/>
      <dgm:spPr/>
      <dgm:t>
        <a:bodyPr/>
        <a:lstStyle/>
        <a:p>
          <a:endParaRPr lang="en-US"/>
        </a:p>
      </dgm:t>
    </dgm:pt>
    <dgm:pt modelId="{5B520EA4-2BDC-4E29-AFF5-508B217D0274}" type="sibTrans" cxnId="{97C3383E-E5E8-4954-A94C-BD9B4AA1C373}">
      <dgm:prSet/>
      <dgm:spPr/>
      <dgm:t>
        <a:bodyPr/>
        <a:lstStyle/>
        <a:p>
          <a:endParaRPr lang="en-US"/>
        </a:p>
      </dgm:t>
    </dgm:pt>
    <dgm:pt modelId="{9D4E9CA2-2CE0-4F74-A91B-AE9A5DF41DD4}">
      <dgm:prSet phldrT="[Text]" custT="1"/>
      <dgm:spPr>
        <a:xfrm>
          <a:off x="3065675"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Developing</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38DF1F04-E70A-41ED-AB63-A3D3BCE1F6A9}" type="parTrans" cxnId="{89EC323C-3C9D-46CE-858E-DCE07287B9D8}">
      <dgm:prSet/>
      <dgm:spPr/>
      <dgm:t>
        <a:bodyPr/>
        <a:lstStyle/>
        <a:p>
          <a:endParaRPr lang="en-US"/>
        </a:p>
      </dgm:t>
    </dgm:pt>
    <dgm:pt modelId="{0EEEDFA5-0BD4-4705-8357-7B1B60E7CA8A}" type="sibTrans" cxnId="{89EC323C-3C9D-46CE-858E-DCE07287B9D8}">
      <dgm:prSet/>
      <dgm:spPr/>
      <dgm:t>
        <a:bodyPr/>
        <a:lstStyle/>
        <a:p>
          <a:endParaRPr lang="en-US"/>
        </a:p>
      </dgm:t>
    </dgm:pt>
    <dgm:pt modelId="{E31046C1-6265-4092-AB9F-08B4C67C5775}">
      <dgm:prSet phldrT="[Tex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Switches perspective once (spontaneously/   randomly and in a way that is inappropriate in the context), but is then able to maintain new perspective and/or if prompted, responds with requested perspective.               </a:t>
          </a:r>
          <a:r>
            <a:rPr lang="en-US" sz="1000" b="1" dirty="0" smtClean="0">
              <a:solidFill>
                <a:sysClr val="windowText" lastClr="000000">
                  <a:hueOff val="0"/>
                  <a:satOff val="0"/>
                  <a:lumOff val="0"/>
                  <a:alphaOff val="0"/>
                </a:sysClr>
              </a:solidFill>
              <a:latin typeface="Calibri" panose="020F0502020204030204"/>
              <a:ea typeface="+mn-ea"/>
              <a:cs typeface="+mn-cs"/>
            </a:rPr>
            <a:t>OR</a:t>
          </a:r>
          <a:endParaRPr lang="en-US" sz="1000" b="1" dirty="0">
            <a:solidFill>
              <a:sysClr val="windowText" lastClr="000000">
                <a:hueOff val="0"/>
                <a:satOff val="0"/>
                <a:lumOff val="0"/>
                <a:alphaOff val="0"/>
              </a:sysClr>
            </a:solidFill>
            <a:latin typeface="Calibri" panose="020F0502020204030204"/>
            <a:ea typeface="+mn-ea"/>
            <a:cs typeface="+mn-cs"/>
          </a:endParaRPr>
        </a:p>
      </dgm:t>
    </dgm:pt>
    <dgm:pt modelId="{D44150C8-221E-4FE8-BC53-298F05A5B6A3}" type="parTrans" cxnId="{203CFC44-5EB5-4AE9-B1EC-BFF06A7857ED}">
      <dgm:prSet/>
      <dgm:spPr/>
      <dgm:t>
        <a:bodyPr/>
        <a:lstStyle/>
        <a:p>
          <a:endParaRPr lang="en-US"/>
        </a:p>
      </dgm:t>
    </dgm:pt>
    <dgm:pt modelId="{3594CB07-3912-4C77-A398-7A1C9F0C0BDC}" type="sibTrans" cxnId="{203CFC44-5EB5-4AE9-B1EC-BFF06A7857ED}">
      <dgm:prSet/>
      <dgm:spPr/>
      <dgm:t>
        <a:bodyPr/>
        <a:lstStyle/>
        <a:p>
          <a:endParaRPr lang="en-US"/>
        </a:p>
      </dgm:t>
    </dgm:pt>
    <dgm:pt modelId="{B687D5BC-DE7F-4AF2-98F2-C0B83447C537}">
      <dgm:prSet phldrT="[Text]" custT="1"/>
      <dgm:spPr>
        <a:xfrm>
          <a:off x="4594496" y="0"/>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b="1" dirty="0" smtClean="0">
              <a:solidFill>
                <a:sysClr val="windowText" lastClr="000000">
                  <a:hueOff val="0"/>
                  <a:satOff val="0"/>
                  <a:lumOff val="0"/>
                  <a:alphaOff val="0"/>
                </a:sysClr>
              </a:solidFill>
              <a:latin typeface="Calibri" panose="020F0502020204030204"/>
              <a:ea typeface="+mn-ea"/>
              <a:cs typeface="+mn-cs"/>
            </a:rPr>
            <a:t>DLLP </a:t>
          </a:r>
          <a:br>
            <a:rPr lang="en-US" sz="1200" b="1" dirty="0" smtClean="0">
              <a:solidFill>
                <a:sysClr val="windowText" lastClr="000000">
                  <a:hueOff val="0"/>
                  <a:satOff val="0"/>
                  <a:lumOff val="0"/>
                  <a:alphaOff val="0"/>
                </a:sysClr>
              </a:solidFill>
              <a:latin typeface="Calibri" panose="020F0502020204030204"/>
              <a:ea typeface="+mn-ea"/>
              <a:cs typeface="+mn-cs"/>
            </a:rPr>
          </a:br>
          <a:r>
            <a:rPr lang="en-US" sz="1200" b="1" dirty="0" smtClean="0">
              <a:solidFill>
                <a:sysClr val="windowText" lastClr="000000">
                  <a:hueOff val="0"/>
                  <a:satOff val="0"/>
                  <a:lumOff val="0"/>
                  <a:alphaOff val="0"/>
                </a:sysClr>
              </a:solidFill>
              <a:latin typeface="Calibri" panose="020F0502020204030204"/>
              <a:ea typeface="+mn-ea"/>
              <a:cs typeface="+mn-cs"/>
            </a:rPr>
            <a:t>Controlled</a:t>
          </a:r>
          <a:endParaRPr lang="en-US" sz="1200" b="1" dirty="0">
            <a:solidFill>
              <a:sysClr val="windowText" lastClr="000000">
                <a:hueOff val="0"/>
                <a:satOff val="0"/>
                <a:lumOff val="0"/>
                <a:alphaOff val="0"/>
              </a:sysClr>
            </a:solidFill>
            <a:latin typeface="Calibri" panose="020F0502020204030204"/>
            <a:ea typeface="+mn-ea"/>
            <a:cs typeface="+mn-cs"/>
          </a:endParaRPr>
        </a:p>
      </dgm:t>
    </dgm:pt>
    <dgm:pt modelId="{7B5EAF26-812D-49BC-8203-5E1733D87CB1}" type="parTrans" cxnId="{7CE57FE6-E03A-4BB7-AF39-0A2227AA8ABA}">
      <dgm:prSet/>
      <dgm:spPr/>
      <dgm:t>
        <a:bodyPr/>
        <a:lstStyle/>
        <a:p>
          <a:endParaRPr lang="en-US"/>
        </a:p>
      </dgm:t>
    </dgm:pt>
    <dgm:pt modelId="{A53522F6-694A-44C4-AFDD-3A0A4FFA41C3}" type="sibTrans" cxnId="{7CE57FE6-E03A-4BB7-AF39-0A2227AA8ABA}">
      <dgm:prSet/>
      <dgm:spPr/>
      <dgm:t>
        <a:bodyPr/>
        <a:lstStyle/>
        <a:p>
          <a:endParaRPr lang="en-US"/>
        </a:p>
      </dgm:t>
    </dgm:pt>
    <dgm:pt modelId="{DEA27419-BD9B-407B-9AF6-2B52D79307B4}">
      <dgm:prSet phldrT="[Tex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Use of the appropriate perspective (given the prompt expectations) in a purposeful manner (i.e., introduces/ announces perspective switches that are appropriate, for example, in the context of reported speech). </a:t>
          </a:r>
          <a:endParaRPr lang="en-US" sz="1000" dirty="0">
            <a:solidFill>
              <a:sysClr val="windowText" lastClr="000000">
                <a:hueOff val="0"/>
                <a:satOff val="0"/>
                <a:lumOff val="0"/>
                <a:alphaOff val="0"/>
              </a:sysClr>
            </a:solidFill>
            <a:latin typeface="Calibri" panose="020F0502020204030204"/>
            <a:ea typeface="+mn-ea"/>
            <a:cs typeface="+mn-cs"/>
          </a:endParaRPr>
        </a:p>
      </dgm:t>
    </dgm:pt>
    <dgm:pt modelId="{7BB68A71-AB81-413A-890B-7CD2777B8C6E}" type="parTrans" cxnId="{5FA8331D-AEEB-4723-9E83-38787DFFA7BD}">
      <dgm:prSet/>
      <dgm:spPr/>
      <dgm:t>
        <a:bodyPr/>
        <a:lstStyle/>
        <a:p>
          <a:endParaRPr lang="en-US"/>
        </a:p>
      </dgm:t>
    </dgm:pt>
    <dgm:pt modelId="{3387AD6C-6B17-4553-ACF2-6BF0D7F2ED60}" type="sibTrans" cxnId="{5FA8331D-AEEB-4723-9E83-38787DFFA7BD}">
      <dgm:prSet/>
      <dgm:spPr/>
      <dgm:t>
        <a:bodyPr/>
        <a:lstStyle/>
        <a:p>
          <a:endParaRPr lang="en-US"/>
        </a:p>
      </dgm:t>
    </dgm:pt>
    <dgm:pt modelId="{E7DE85D2-0905-4027-A972-AADF6CB416FF}">
      <dgm:prSet custT="1"/>
      <dgm:spPr>
        <a:xfrm>
          <a:off x="8031"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If prompted, does not respond with requested perspective.</a:t>
          </a:r>
        </a:p>
      </dgm:t>
    </dgm:pt>
    <dgm:pt modelId="{2F2F905F-55B6-4825-AC08-D9E1AE19CE33}" type="parTrans" cxnId="{B10F594B-656F-4EC2-BAED-2E227C5A3B94}">
      <dgm:prSet/>
      <dgm:spPr/>
      <dgm:t>
        <a:bodyPr/>
        <a:lstStyle/>
        <a:p>
          <a:endParaRPr lang="en-US"/>
        </a:p>
      </dgm:t>
    </dgm:pt>
    <dgm:pt modelId="{D4C82CCC-EDD3-4CC4-858E-B9F4A744CD9D}" type="sibTrans" cxnId="{B10F594B-656F-4EC2-BAED-2E227C5A3B94}">
      <dgm:prSet/>
      <dgm:spPr/>
      <dgm:t>
        <a:bodyPr/>
        <a:lstStyle/>
        <a:p>
          <a:endParaRPr lang="en-US"/>
        </a:p>
      </dgm:t>
    </dgm:pt>
    <dgm:pt modelId="{24798EC2-1C0D-4FA6-B492-05823F789E3E}">
      <dgm:prSe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a:solidFill>
                <a:sysClr val="windowText" lastClr="000000">
                  <a:hueOff val="0"/>
                  <a:satOff val="0"/>
                  <a:lumOff val="0"/>
                  <a:alphaOff val="0"/>
                </a:sysClr>
              </a:solidFill>
              <a:latin typeface="Calibri" panose="020F0502020204030204"/>
              <a:ea typeface="+mn-ea"/>
              <a:cs typeface="+mn-cs"/>
            </a:rPr>
            <a:t>If prompted, may or may not respond with requested perspective.</a:t>
          </a:r>
        </a:p>
      </dgm:t>
    </dgm:pt>
    <dgm:pt modelId="{01740EEA-1B5E-4038-8CB3-C15867DC29C2}" type="parTrans" cxnId="{12441F6A-BC60-48A8-99EC-53C9436EAF35}">
      <dgm:prSet/>
      <dgm:spPr/>
      <dgm:t>
        <a:bodyPr/>
        <a:lstStyle/>
        <a:p>
          <a:endParaRPr lang="en-US"/>
        </a:p>
      </dgm:t>
    </dgm:pt>
    <dgm:pt modelId="{9E9C3083-E0AA-4085-9660-B5EF8FDF5749}" type="sibTrans" cxnId="{12441F6A-BC60-48A8-99EC-53C9436EAF35}">
      <dgm:prSet/>
      <dgm:spPr/>
      <dgm:t>
        <a:bodyPr/>
        <a:lstStyle/>
        <a:p>
          <a:endParaRPr lang="en-US"/>
        </a:p>
      </dgm:t>
    </dgm:pt>
    <dgm:pt modelId="{70B5913B-EA12-4132-8DB0-269DFE341FA9}">
      <dgm:prSet custT="1"/>
      <dgm:spPr>
        <a:xfrm>
          <a:off x="1536853"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a:solidFill>
              <a:sysClr val="windowText" lastClr="000000">
                <a:hueOff val="0"/>
                <a:satOff val="0"/>
                <a:lumOff val="0"/>
                <a:alphaOff val="0"/>
              </a:sysClr>
            </a:solidFill>
            <a:latin typeface="Calibri" panose="020F0502020204030204"/>
            <a:ea typeface="+mn-ea"/>
            <a:cs typeface="+mn-cs"/>
          </a:endParaRPr>
        </a:p>
      </dgm:t>
    </dgm:pt>
    <dgm:pt modelId="{557C8DE5-24C1-457D-A8E3-52BA2C084669}" type="parTrans" cxnId="{823A5EA3-A0C8-4C84-A627-CD6C427A59F5}">
      <dgm:prSet/>
      <dgm:spPr/>
      <dgm:t>
        <a:bodyPr/>
        <a:lstStyle/>
        <a:p>
          <a:endParaRPr lang="en-US"/>
        </a:p>
      </dgm:t>
    </dgm:pt>
    <dgm:pt modelId="{160B54B4-2AC1-4083-BD61-5432F7785848}" type="sibTrans" cxnId="{823A5EA3-A0C8-4C84-A627-CD6C427A59F5}">
      <dgm:prSet/>
      <dgm:spPr/>
      <dgm:t>
        <a:bodyPr/>
        <a:lstStyle/>
        <a:p>
          <a:endParaRPr lang="en-US"/>
        </a:p>
      </dgm:t>
    </dgm:pt>
    <dgm:pt modelId="{2342A3D9-280E-4002-86F8-5DA8003EAC82}">
      <dgm:prSe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smtClean="0">
            <a:solidFill>
              <a:sysClr val="windowText" lastClr="000000">
                <a:hueOff val="0"/>
                <a:satOff val="0"/>
                <a:lumOff val="0"/>
                <a:alphaOff val="0"/>
              </a:sysClr>
            </a:solidFill>
            <a:latin typeface="Calibri" panose="020F0502020204030204"/>
            <a:ea typeface="+mn-ea"/>
            <a:cs typeface="+mn-cs"/>
          </a:endParaRPr>
        </a:p>
      </dgm:t>
    </dgm:pt>
    <dgm:pt modelId="{8D3C2871-8C5D-4A20-B62D-197D186E11F2}" type="parTrans" cxnId="{6C3BE6D7-6B00-4969-AA9C-4D9D92BD8A37}">
      <dgm:prSet/>
      <dgm:spPr/>
      <dgm:t>
        <a:bodyPr/>
        <a:lstStyle/>
        <a:p>
          <a:endParaRPr lang="en-US"/>
        </a:p>
      </dgm:t>
    </dgm:pt>
    <dgm:pt modelId="{C476C1AB-866E-454F-AA46-2F6C1206D2F6}" type="sibTrans" cxnId="{6C3BE6D7-6B00-4969-AA9C-4D9D92BD8A37}">
      <dgm:prSet/>
      <dgm:spPr/>
      <dgm:t>
        <a:bodyPr/>
        <a:lstStyle/>
        <a:p>
          <a:endParaRPr lang="en-US"/>
        </a:p>
      </dgm:t>
    </dgm:pt>
    <dgm:pt modelId="{7DA0C4FF-63D8-4F28-B48B-5CA048E27AB8}">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Successfully manages switches in perspective (i.e., does not confuse the listener), if appropriate (i.e., prompted for a different perspective by the researcher).       </a:t>
          </a:r>
          <a:r>
            <a:rPr lang="en-US" sz="1000" b="1" dirty="0" smtClean="0">
              <a:solidFill>
                <a:sysClr val="windowText" lastClr="000000">
                  <a:hueOff val="0"/>
                  <a:satOff val="0"/>
                  <a:lumOff val="0"/>
                  <a:alphaOff val="0"/>
                </a:sysClr>
              </a:solidFill>
              <a:latin typeface="Calibri" panose="020F0502020204030204"/>
              <a:ea typeface="+mn-ea"/>
              <a:cs typeface="+mn-cs"/>
            </a:rPr>
            <a:t>AND</a:t>
          </a:r>
          <a:endParaRPr lang="en-US" sz="1000" dirty="0" smtClean="0">
            <a:solidFill>
              <a:sysClr val="windowText" lastClr="000000">
                <a:hueOff val="0"/>
                <a:satOff val="0"/>
                <a:lumOff val="0"/>
                <a:alphaOff val="0"/>
              </a:sysClr>
            </a:solidFill>
            <a:latin typeface="Calibri" panose="020F0502020204030204"/>
            <a:ea typeface="+mn-ea"/>
            <a:cs typeface="+mn-cs"/>
          </a:endParaRPr>
        </a:p>
      </dgm:t>
    </dgm:pt>
    <dgm:pt modelId="{36C9AB2A-5861-42A0-B945-40EF27EFFCC9}" type="parTrans" cxnId="{C45C2F36-1F47-4596-AB31-BA015D94B401}">
      <dgm:prSet/>
      <dgm:spPr/>
      <dgm:t>
        <a:bodyPr/>
        <a:lstStyle/>
        <a:p>
          <a:endParaRPr lang="en-US"/>
        </a:p>
      </dgm:t>
    </dgm:pt>
    <dgm:pt modelId="{062CB86A-CC8C-46FA-B0D6-3B20A15290A9}" type="sibTrans" cxnId="{C45C2F36-1F47-4596-AB31-BA015D94B401}">
      <dgm:prSet/>
      <dgm:spPr/>
      <dgm:t>
        <a:bodyPr/>
        <a:lstStyle/>
        <a:p>
          <a:endParaRPr lang="en-US"/>
        </a:p>
      </dgm:t>
    </dgm:pt>
    <dgm:pt modelId="{33078430-BA3E-49C6-A5CD-EDFDEE454299}">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Must contain at least four clauses.</a:t>
          </a:r>
        </a:p>
      </dgm:t>
    </dgm:pt>
    <dgm:pt modelId="{C1AD89A3-6D7B-41D5-8D60-111E8D9BF6B2}" type="parTrans" cxnId="{0D10CBCE-CF93-41E5-97C9-A4496DE7AC75}">
      <dgm:prSet/>
      <dgm:spPr/>
      <dgm:t>
        <a:bodyPr/>
        <a:lstStyle/>
        <a:p>
          <a:endParaRPr lang="en-US"/>
        </a:p>
      </dgm:t>
    </dgm:pt>
    <dgm:pt modelId="{6736FF88-0704-430C-A7D1-524B7093E3BA}" type="sibTrans" cxnId="{0D10CBCE-CF93-41E5-97C9-A4496DE7AC75}">
      <dgm:prSet/>
      <dgm:spPr/>
      <dgm:t>
        <a:bodyPr/>
        <a:lstStyle/>
        <a:p>
          <a:endParaRPr lang="en-US"/>
        </a:p>
      </dgm:t>
    </dgm:pt>
    <dgm:pt modelId="{20EBA4D6-00AB-4408-8DBE-E7B2BFA6B596}">
      <dgm:prSet custT="1"/>
      <dgm:spPr>
        <a:xfrm>
          <a:off x="4594496"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endParaRPr lang="en-US" sz="1200" dirty="0" smtClean="0">
            <a:solidFill>
              <a:sysClr val="windowText" lastClr="000000">
                <a:hueOff val="0"/>
                <a:satOff val="0"/>
                <a:lumOff val="0"/>
                <a:alphaOff val="0"/>
              </a:sysClr>
            </a:solidFill>
            <a:latin typeface="Calibri" panose="020F0502020204030204"/>
            <a:ea typeface="+mn-ea"/>
            <a:cs typeface="+mn-cs"/>
          </a:endParaRPr>
        </a:p>
      </dgm:t>
    </dgm:pt>
    <dgm:pt modelId="{01DD82E1-49A4-45B3-87C8-7106A469F2FA}" type="parTrans" cxnId="{6255A217-3E1F-4BB3-890A-966B22642A6F}">
      <dgm:prSet/>
      <dgm:spPr/>
      <dgm:t>
        <a:bodyPr/>
        <a:lstStyle/>
        <a:p>
          <a:endParaRPr lang="en-US"/>
        </a:p>
      </dgm:t>
    </dgm:pt>
    <dgm:pt modelId="{2D3AC37C-2F22-4F0B-BD74-31F1225EAFDA}" type="sibTrans" cxnId="{6255A217-3E1F-4BB3-890A-966B22642A6F}">
      <dgm:prSet/>
      <dgm:spPr/>
      <dgm:t>
        <a:bodyPr/>
        <a:lstStyle/>
        <a:p>
          <a:endParaRPr lang="en-US"/>
        </a:p>
      </dgm:t>
    </dgm:pt>
    <dgm:pt modelId="{B79C26D1-CAAB-493F-894D-D7FBAA59F53F}">
      <dgm:prSet phldrT="[Tex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Consistent use of inappropriate perspective for context (e.g., consistent use of 3rd person when 2nd person is appropriate based on prompt expectations) </a:t>
          </a:r>
          <a:r>
            <a:rPr lang="en-US" sz="1000" b="1" dirty="0" smtClean="0">
              <a:solidFill>
                <a:sysClr val="windowText" lastClr="000000">
                  <a:hueOff val="0"/>
                  <a:satOff val="0"/>
                  <a:lumOff val="0"/>
                  <a:alphaOff val="0"/>
                </a:sysClr>
              </a:solidFill>
              <a:latin typeface="Calibri" panose="020F0502020204030204"/>
              <a:ea typeface="+mn-ea"/>
              <a:cs typeface="+mn-cs"/>
            </a:rPr>
            <a:t>AND/OR</a:t>
          </a:r>
          <a:endParaRPr lang="en-US" sz="1000" b="1" dirty="0">
            <a:solidFill>
              <a:sysClr val="windowText" lastClr="000000">
                <a:hueOff val="0"/>
                <a:satOff val="0"/>
                <a:lumOff val="0"/>
                <a:alphaOff val="0"/>
              </a:sysClr>
            </a:solidFill>
            <a:latin typeface="Calibri" panose="020F0502020204030204"/>
            <a:ea typeface="+mn-ea"/>
            <a:cs typeface="+mn-cs"/>
          </a:endParaRPr>
        </a:p>
      </dgm:t>
    </dgm:pt>
    <dgm:pt modelId="{AED5EC16-F3B2-44D4-B59A-DF0F8A16ED99}" type="parTrans" cxnId="{692E15EC-58BE-443D-8BB4-207939D623FA}">
      <dgm:prSet/>
      <dgm:spPr/>
      <dgm:t>
        <a:bodyPr/>
        <a:lstStyle/>
        <a:p>
          <a:endParaRPr lang="en-US"/>
        </a:p>
      </dgm:t>
    </dgm:pt>
    <dgm:pt modelId="{AFAEEA0A-246B-4853-831F-9FF2A7F0B72B}" type="sibTrans" cxnId="{692E15EC-58BE-443D-8BB4-207939D623FA}">
      <dgm:prSet/>
      <dgm:spPr/>
      <dgm:t>
        <a:bodyPr/>
        <a:lstStyle/>
        <a:p>
          <a:endParaRPr lang="en-US"/>
        </a:p>
      </dgm:t>
    </dgm:pt>
    <dgm:pt modelId="{8C36EADE-CC44-4BAD-8803-34D13824F4CA}">
      <dgm:prSet custT="1"/>
      <dgm:spPr>
        <a:xfrm>
          <a:off x="3065675" y="439108"/>
          <a:ext cx="1341071" cy="6984041"/>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1000" dirty="0" smtClean="0">
              <a:solidFill>
                <a:sysClr val="windowText" lastClr="000000">
                  <a:hueOff val="0"/>
                  <a:satOff val="0"/>
                  <a:lumOff val="0"/>
                  <a:alphaOff val="0"/>
                </a:sysClr>
              </a:solidFill>
              <a:latin typeface="Calibri" panose="020F0502020204030204"/>
              <a:ea typeface="+mn-ea"/>
              <a:cs typeface="+mn-cs"/>
            </a:rPr>
            <a:t>Consistent in perspective but does not exceed three clauses (with overt subjects) (i.e., insufficient evidence of control).</a:t>
          </a:r>
        </a:p>
      </dgm:t>
    </dgm:pt>
    <dgm:pt modelId="{99E06395-ACE5-4FCE-BEC1-1B7173576B35}" type="parTrans" cxnId="{AF950801-CBFF-45CC-8250-4B0988BD870D}">
      <dgm:prSet/>
      <dgm:spPr/>
      <dgm:t>
        <a:bodyPr/>
        <a:lstStyle/>
        <a:p>
          <a:endParaRPr lang="en-US"/>
        </a:p>
      </dgm:t>
    </dgm:pt>
    <dgm:pt modelId="{099D5C8C-4E18-4454-8921-64E7ED601557}" type="sibTrans" cxnId="{AF950801-CBFF-45CC-8250-4B0988BD870D}">
      <dgm:prSet/>
      <dgm:spPr/>
      <dgm:t>
        <a:bodyPr/>
        <a:lstStyle/>
        <a:p>
          <a:endParaRPr lang="en-US"/>
        </a:p>
      </dgm:t>
    </dgm:pt>
    <dgm:pt modelId="{01B53F69-DF0F-4EFB-A2A2-4AE3AEA05FD6}" type="pres">
      <dgm:prSet presAssocID="{15456F44-BDD8-4DBF-BF82-965237448DC0}" presName="Name0" presStyleCnt="0">
        <dgm:presLayoutVars>
          <dgm:dir/>
          <dgm:animLvl val="lvl"/>
          <dgm:resizeHandles val="exact"/>
        </dgm:presLayoutVars>
      </dgm:prSet>
      <dgm:spPr/>
      <dgm:t>
        <a:bodyPr/>
        <a:lstStyle/>
        <a:p>
          <a:endParaRPr lang="en-US"/>
        </a:p>
      </dgm:t>
    </dgm:pt>
    <dgm:pt modelId="{080AB051-E020-4830-866A-6DFA9A2E0EFC}" type="pres">
      <dgm:prSet presAssocID="{3582A36E-C6F8-457C-8C10-5AD16D2200B9}" presName="composite" presStyleCnt="0"/>
      <dgm:spPr/>
      <dgm:t>
        <a:bodyPr/>
        <a:lstStyle/>
        <a:p>
          <a:endParaRPr lang="en-US"/>
        </a:p>
      </dgm:t>
    </dgm:pt>
    <dgm:pt modelId="{E2451735-DBD8-4154-AB69-F371E92FE9EA}" type="pres">
      <dgm:prSet presAssocID="{3582A36E-C6F8-457C-8C10-5AD16D2200B9}" presName="parTx" presStyleLbl="alignNode1" presStyleIdx="0" presStyleCnt="4">
        <dgm:presLayoutVars>
          <dgm:chMax val="0"/>
          <dgm:chPref val="0"/>
          <dgm:bulletEnabled val="1"/>
        </dgm:presLayoutVars>
      </dgm:prSet>
      <dgm:spPr/>
      <dgm:t>
        <a:bodyPr/>
        <a:lstStyle/>
        <a:p>
          <a:endParaRPr lang="en-US"/>
        </a:p>
      </dgm:t>
    </dgm:pt>
    <dgm:pt modelId="{3F535299-1E67-445B-9625-19C1866775F6}" type="pres">
      <dgm:prSet presAssocID="{3582A36E-C6F8-457C-8C10-5AD16D2200B9}" presName="desTx" presStyleLbl="alignAccFollowNode1" presStyleIdx="0" presStyleCnt="4">
        <dgm:presLayoutVars>
          <dgm:bulletEnabled val="1"/>
        </dgm:presLayoutVars>
      </dgm:prSet>
      <dgm:spPr/>
      <dgm:t>
        <a:bodyPr/>
        <a:lstStyle/>
        <a:p>
          <a:endParaRPr lang="en-US"/>
        </a:p>
      </dgm:t>
    </dgm:pt>
    <dgm:pt modelId="{DE308224-C5E4-449C-9D43-BC3D59578E11}" type="pres">
      <dgm:prSet presAssocID="{D8264993-6354-4162-881B-55BC8897B067}" presName="space" presStyleCnt="0"/>
      <dgm:spPr/>
      <dgm:t>
        <a:bodyPr/>
        <a:lstStyle/>
        <a:p>
          <a:endParaRPr lang="en-US"/>
        </a:p>
      </dgm:t>
    </dgm:pt>
    <dgm:pt modelId="{85251806-C62A-43D7-BFC4-3ADC308C6040}" type="pres">
      <dgm:prSet presAssocID="{E97605BB-7BFD-44EC-AA49-7ED9F5823767}" presName="composite" presStyleCnt="0"/>
      <dgm:spPr/>
      <dgm:t>
        <a:bodyPr/>
        <a:lstStyle/>
        <a:p>
          <a:endParaRPr lang="en-US"/>
        </a:p>
      </dgm:t>
    </dgm:pt>
    <dgm:pt modelId="{DD836702-A47A-47A7-B6B2-0A22E49999A3}" type="pres">
      <dgm:prSet presAssocID="{E97605BB-7BFD-44EC-AA49-7ED9F5823767}" presName="parTx" presStyleLbl="alignNode1" presStyleIdx="1" presStyleCnt="4">
        <dgm:presLayoutVars>
          <dgm:chMax val="0"/>
          <dgm:chPref val="0"/>
          <dgm:bulletEnabled val="1"/>
        </dgm:presLayoutVars>
      </dgm:prSet>
      <dgm:spPr/>
      <dgm:t>
        <a:bodyPr/>
        <a:lstStyle/>
        <a:p>
          <a:endParaRPr lang="en-US"/>
        </a:p>
      </dgm:t>
    </dgm:pt>
    <dgm:pt modelId="{71CDB0B2-593F-49CA-8621-7255EED05573}" type="pres">
      <dgm:prSet presAssocID="{E97605BB-7BFD-44EC-AA49-7ED9F5823767}" presName="desTx" presStyleLbl="alignAccFollowNode1" presStyleIdx="1" presStyleCnt="4">
        <dgm:presLayoutVars>
          <dgm:bulletEnabled val="1"/>
        </dgm:presLayoutVars>
      </dgm:prSet>
      <dgm:spPr/>
      <dgm:t>
        <a:bodyPr/>
        <a:lstStyle/>
        <a:p>
          <a:endParaRPr lang="en-US"/>
        </a:p>
      </dgm:t>
    </dgm:pt>
    <dgm:pt modelId="{9BFB6151-2A71-453F-8B53-FF5F410AC282}" type="pres">
      <dgm:prSet presAssocID="{C742F8D4-F46E-49C2-9AC9-25FD6202DE1C}" presName="space" presStyleCnt="0"/>
      <dgm:spPr/>
      <dgm:t>
        <a:bodyPr/>
        <a:lstStyle/>
        <a:p>
          <a:endParaRPr lang="en-US"/>
        </a:p>
      </dgm:t>
    </dgm:pt>
    <dgm:pt modelId="{B2E8A301-837C-49AA-B305-991F718F965F}" type="pres">
      <dgm:prSet presAssocID="{9D4E9CA2-2CE0-4F74-A91B-AE9A5DF41DD4}" presName="composite" presStyleCnt="0"/>
      <dgm:spPr/>
      <dgm:t>
        <a:bodyPr/>
        <a:lstStyle/>
        <a:p>
          <a:endParaRPr lang="en-US"/>
        </a:p>
      </dgm:t>
    </dgm:pt>
    <dgm:pt modelId="{C324C624-7C13-4D8E-8008-D2BA8D56E5DB}" type="pres">
      <dgm:prSet presAssocID="{9D4E9CA2-2CE0-4F74-A91B-AE9A5DF41DD4}" presName="parTx" presStyleLbl="alignNode1" presStyleIdx="2" presStyleCnt="4">
        <dgm:presLayoutVars>
          <dgm:chMax val="0"/>
          <dgm:chPref val="0"/>
          <dgm:bulletEnabled val="1"/>
        </dgm:presLayoutVars>
      </dgm:prSet>
      <dgm:spPr/>
      <dgm:t>
        <a:bodyPr/>
        <a:lstStyle/>
        <a:p>
          <a:endParaRPr lang="en-US"/>
        </a:p>
      </dgm:t>
    </dgm:pt>
    <dgm:pt modelId="{13AA5A82-9F36-4272-9D5F-F2FB66ACB3F7}" type="pres">
      <dgm:prSet presAssocID="{9D4E9CA2-2CE0-4F74-A91B-AE9A5DF41DD4}" presName="desTx" presStyleLbl="alignAccFollowNode1" presStyleIdx="2" presStyleCnt="4">
        <dgm:presLayoutVars>
          <dgm:bulletEnabled val="1"/>
        </dgm:presLayoutVars>
      </dgm:prSet>
      <dgm:spPr>
        <a:prstGeom prst="rect">
          <a:avLst/>
        </a:prstGeom>
      </dgm:spPr>
      <dgm:t>
        <a:bodyPr/>
        <a:lstStyle/>
        <a:p>
          <a:endParaRPr lang="en-US"/>
        </a:p>
      </dgm:t>
    </dgm:pt>
    <dgm:pt modelId="{79E030B0-2AB0-46BD-8028-88EF3259D54B}" type="pres">
      <dgm:prSet presAssocID="{0EEEDFA5-0BD4-4705-8357-7B1B60E7CA8A}" presName="space" presStyleCnt="0"/>
      <dgm:spPr/>
      <dgm:t>
        <a:bodyPr/>
        <a:lstStyle/>
        <a:p>
          <a:endParaRPr lang="en-US"/>
        </a:p>
      </dgm:t>
    </dgm:pt>
    <dgm:pt modelId="{55B7562E-D38C-43FF-9B13-39E4F300BA11}" type="pres">
      <dgm:prSet presAssocID="{B687D5BC-DE7F-4AF2-98F2-C0B83447C537}" presName="composite" presStyleCnt="0"/>
      <dgm:spPr/>
      <dgm:t>
        <a:bodyPr/>
        <a:lstStyle/>
        <a:p>
          <a:endParaRPr lang="en-US"/>
        </a:p>
      </dgm:t>
    </dgm:pt>
    <dgm:pt modelId="{0B2AD7F6-8453-42CC-B7D5-2C9B5475335B}" type="pres">
      <dgm:prSet presAssocID="{B687D5BC-DE7F-4AF2-98F2-C0B83447C537}" presName="parTx" presStyleLbl="alignNode1" presStyleIdx="3" presStyleCnt="4">
        <dgm:presLayoutVars>
          <dgm:chMax val="0"/>
          <dgm:chPref val="0"/>
          <dgm:bulletEnabled val="1"/>
        </dgm:presLayoutVars>
      </dgm:prSet>
      <dgm:spPr/>
      <dgm:t>
        <a:bodyPr/>
        <a:lstStyle/>
        <a:p>
          <a:endParaRPr lang="en-US"/>
        </a:p>
      </dgm:t>
    </dgm:pt>
    <dgm:pt modelId="{D0037327-1FBF-4921-9BC9-7DE5832048A0}" type="pres">
      <dgm:prSet presAssocID="{B687D5BC-DE7F-4AF2-98F2-C0B83447C537}" presName="desTx" presStyleLbl="alignAccFollowNode1" presStyleIdx="3" presStyleCnt="4">
        <dgm:presLayoutVars>
          <dgm:bulletEnabled val="1"/>
        </dgm:presLayoutVars>
      </dgm:prSet>
      <dgm:spPr>
        <a:prstGeom prst="rect">
          <a:avLst/>
        </a:prstGeom>
      </dgm:spPr>
      <dgm:t>
        <a:bodyPr/>
        <a:lstStyle/>
        <a:p>
          <a:endParaRPr lang="en-US"/>
        </a:p>
      </dgm:t>
    </dgm:pt>
  </dgm:ptLst>
  <dgm:cxnLst>
    <dgm:cxn modelId="{88409C7A-1E7F-4330-872A-7FC4307F4C16}" type="presOf" srcId="{3582A36E-C6F8-457C-8C10-5AD16D2200B9}" destId="{E2451735-DBD8-4154-AB69-F371E92FE9EA}" srcOrd="0" destOrd="0" presId="urn:microsoft.com/office/officeart/2005/8/layout/hList1"/>
    <dgm:cxn modelId="{5FA8331D-AEEB-4723-9E83-38787DFFA7BD}" srcId="{B687D5BC-DE7F-4AF2-98F2-C0B83447C537}" destId="{DEA27419-BD9B-407B-9AF6-2B52D79307B4}" srcOrd="0" destOrd="0" parTransId="{7BB68A71-AB81-413A-890B-7CD2777B8C6E}" sibTransId="{3387AD6C-6B17-4553-ACF2-6BF0D7F2ED60}"/>
    <dgm:cxn modelId="{B576A749-D2EB-417E-BBEE-613BDC40D71A}" type="presOf" srcId="{33078430-BA3E-49C6-A5CD-EDFDEE454299}" destId="{D0037327-1FBF-4921-9BC9-7DE5832048A0}" srcOrd="0" destOrd="2" presId="urn:microsoft.com/office/officeart/2005/8/layout/hList1"/>
    <dgm:cxn modelId="{89EC323C-3C9D-46CE-858E-DCE07287B9D8}" srcId="{15456F44-BDD8-4DBF-BF82-965237448DC0}" destId="{9D4E9CA2-2CE0-4F74-A91B-AE9A5DF41DD4}" srcOrd="2" destOrd="0" parTransId="{38DF1F04-E70A-41ED-AB63-A3D3BCE1F6A9}" sibTransId="{0EEEDFA5-0BD4-4705-8357-7B1B60E7CA8A}"/>
    <dgm:cxn modelId="{EADC7E5B-811F-4555-8C7E-21A3B26DD8DA}" type="presOf" srcId="{15456F44-BDD8-4DBF-BF82-965237448DC0}" destId="{01B53F69-DF0F-4EFB-A2A2-4AE3AEA05FD6}" srcOrd="0" destOrd="0" presId="urn:microsoft.com/office/officeart/2005/8/layout/hList1"/>
    <dgm:cxn modelId="{6C3BE6D7-6B00-4969-AA9C-4D9D92BD8A37}" srcId="{9D4E9CA2-2CE0-4F74-A91B-AE9A5DF41DD4}" destId="{2342A3D9-280E-4002-86F8-5DA8003EAC82}" srcOrd="3" destOrd="0" parTransId="{8D3C2871-8C5D-4A20-B62D-197D186E11F2}" sibTransId="{C476C1AB-866E-454F-AA46-2F6C1206D2F6}"/>
    <dgm:cxn modelId="{6255A217-3E1F-4BB3-890A-966B22642A6F}" srcId="{B687D5BC-DE7F-4AF2-98F2-C0B83447C537}" destId="{20EBA4D6-00AB-4408-8DBE-E7B2BFA6B596}" srcOrd="3" destOrd="0" parTransId="{01DD82E1-49A4-45B3-87C8-7106A469F2FA}" sibTransId="{2D3AC37C-2F22-4F0B-BD74-31F1225EAFDA}"/>
    <dgm:cxn modelId="{AF950801-CBFF-45CC-8250-4B0988BD870D}" srcId="{9D4E9CA2-2CE0-4F74-A91B-AE9A5DF41DD4}" destId="{8C36EADE-CC44-4BAD-8803-34D13824F4CA}" srcOrd="2" destOrd="0" parTransId="{99E06395-ACE5-4FCE-BEC1-1B7173576B35}" sibTransId="{099D5C8C-4E18-4454-8921-64E7ED601557}"/>
    <dgm:cxn modelId="{7CE57FE6-E03A-4BB7-AF39-0A2227AA8ABA}" srcId="{15456F44-BDD8-4DBF-BF82-965237448DC0}" destId="{B687D5BC-DE7F-4AF2-98F2-C0B83447C537}" srcOrd="3" destOrd="0" parTransId="{7B5EAF26-812D-49BC-8203-5E1733D87CB1}" sibTransId="{A53522F6-694A-44C4-AFDD-3A0A4FFA41C3}"/>
    <dgm:cxn modelId="{0D10CBCE-CF93-41E5-97C9-A4496DE7AC75}" srcId="{B687D5BC-DE7F-4AF2-98F2-C0B83447C537}" destId="{33078430-BA3E-49C6-A5CD-EDFDEE454299}" srcOrd="2" destOrd="0" parTransId="{C1AD89A3-6D7B-41D5-8D60-111E8D9BF6B2}" sibTransId="{6736FF88-0704-430C-A7D1-524B7093E3BA}"/>
    <dgm:cxn modelId="{B10F594B-656F-4EC2-BAED-2E227C5A3B94}" srcId="{3582A36E-C6F8-457C-8C10-5AD16D2200B9}" destId="{E7DE85D2-0905-4027-A972-AADF6CB416FF}" srcOrd="1" destOrd="0" parTransId="{2F2F905F-55B6-4825-AC08-D9E1AE19CE33}" sibTransId="{D4C82CCC-EDD3-4CC4-858E-B9F4A744CD9D}"/>
    <dgm:cxn modelId="{0A1C07B8-CA76-4D48-9741-85880755E4C6}" srcId="{3582A36E-C6F8-457C-8C10-5AD16D2200B9}" destId="{0ED07E10-7D3B-4A31-AC2C-0E100D30A01A}" srcOrd="0" destOrd="0" parTransId="{35A8B04A-9060-4760-8BDF-0F5F1231B332}" sibTransId="{4382C7A2-27A6-422E-B2C5-A12B9D548D78}"/>
    <dgm:cxn modelId="{C45C2F36-1F47-4596-AB31-BA015D94B401}" srcId="{B687D5BC-DE7F-4AF2-98F2-C0B83447C537}" destId="{7DA0C4FF-63D8-4F28-B48B-5CA048E27AB8}" srcOrd="1" destOrd="0" parTransId="{36C9AB2A-5861-42A0-B945-40EF27EFFCC9}" sibTransId="{062CB86A-CC8C-46FA-B0D6-3B20A15290A9}"/>
    <dgm:cxn modelId="{203CFC44-5EB5-4AE9-B1EC-BFF06A7857ED}" srcId="{9D4E9CA2-2CE0-4F74-A91B-AE9A5DF41DD4}" destId="{E31046C1-6265-4092-AB9F-08B4C67C5775}" srcOrd="0" destOrd="0" parTransId="{D44150C8-221E-4FE8-BC53-298F05A5B6A3}" sibTransId="{3594CB07-3912-4C77-A398-7A1C9F0C0BDC}"/>
    <dgm:cxn modelId="{2082FA9E-346B-43CF-AFBA-E28DE61E6925}" type="presOf" srcId="{B79C26D1-CAAB-493F-894D-D7FBAA59F53F}" destId="{13AA5A82-9F36-4272-9D5F-F2FB66ACB3F7}" srcOrd="0" destOrd="1" presId="urn:microsoft.com/office/officeart/2005/8/layout/hList1"/>
    <dgm:cxn modelId="{229B73EF-52F1-43D1-913D-02F81CCA41CA}" type="presOf" srcId="{B687D5BC-DE7F-4AF2-98F2-C0B83447C537}" destId="{0B2AD7F6-8453-42CC-B7D5-2C9B5475335B}" srcOrd="0" destOrd="0" presId="urn:microsoft.com/office/officeart/2005/8/layout/hList1"/>
    <dgm:cxn modelId="{C8FE4E48-51B6-449B-A104-559D7B6BD3A8}" type="presOf" srcId="{7DA0C4FF-63D8-4F28-B48B-5CA048E27AB8}" destId="{D0037327-1FBF-4921-9BC9-7DE5832048A0}" srcOrd="0" destOrd="1" presId="urn:microsoft.com/office/officeart/2005/8/layout/hList1"/>
    <dgm:cxn modelId="{938A5D97-6A52-4B4E-A065-96C9867F9761}" srcId="{15456F44-BDD8-4DBF-BF82-965237448DC0}" destId="{3582A36E-C6F8-457C-8C10-5AD16D2200B9}" srcOrd="0" destOrd="0" parTransId="{B87419DD-C512-474A-A66E-91F844C82E1A}" sibTransId="{D8264993-6354-4162-881B-55BC8897B067}"/>
    <dgm:cxn modelId="{97C3383E-E5E8-4954-A94C-BD9B4AA1C373}" srcId="{E97605BB-7BFD-44EC-AA49-7ED9F5823767}" destId="{8F34F78D-8CCA-470A-AC78-3A79DBF30A6A}" srcOrd="0" destOrd="0" parTransId="{7D4A7F32-9F3B-43CC-988D-E7C8DD69F64B}" sibTransId="{5B520EA4-2BDC-4E29-AFF5-508B217D0274}"/>
    <dgm:cxn modelId="{5EC25045-78CE-4916-A8EB-077913357E2A}" type="presOf" srcId="{24798EC2-1C0D-4FA6-B492-05823F789E3E}" destId="{71CDB0B2-593F-49CA-8621-7255EED05573}" srcOrd="0" destOrd="1" presId="urn:microsoft.com/office/officeart/2005/8/layout/hList1"/>
    <dgm:cxn modelId="{F43155FF-35AE-46A7-8D46-900035739C5F}" srcId="{15456F44-BDD8-4DBF-BF82-965237448DC0}" destId="{E97605BB-7BFD-44EC-AA49-7ED9F5823767}" srcOrd="1" destOrd="0" parTransId="{B73E55C7-4CF3-46E5-9613-FEB42ECFE4E4}" sibTransId="{C742F8D4-F46E-49C2-9AC9-25FD6202DE1C}"/>
    <dgm:cxn modelId="{C4D758DC-0740-4660-808C-377005B818A6}" type="presOf" srcId="{20EBA4D6-00AB-4408-8DBE-E7B2BFA6B596}" destId="{D0037327-1FBF-4921-9BC9-7DE5832048A0}" srcOrd="0" destOrd="3" presId="urn:microsoft.com/office/officeart/2005/8/layout/hList1"/>
    <dgm:cxn modelId="{4C5481CC-C383-411F-858E-27A911F35FF1}" type="presOf" srcId="{9D4E9CA2-2CE0-4F74-A91B-AE9A5DF41DD4}" destId="{C324C624-7C13-4D8E-8008-D2BA8D56E5DB}" srcOrd="0" destOrd="0" presId="urn:microsoft.com/office/officeart/2005/8/layout/hList1"/>
    <dgm:cxn modelId="{1C4AF8B3-39FD-4CBC-A5AE-162F17AB90C8}" type="presOf" srcId="{E7DE85D2-0905-4027-A972-AADF6CB416FF}" destId="{3F535299-1E67-445B-9625-19C1866775F6}" srcOrd="0" destOrd="1" presId="urn:microsoft.com/office/officeart/2005/8/layout/hList1"/>
    <dgm:cxn modelId="{2C864A15-72DA-40E5-99DD-DBAFB6423F04}" type="presOf" srcId="{2342A3D9-280E-4002-86F8-5DA8003EAC82}" destId="{13AA5A82-9F36-4272-9D5F-F2FB66ACB3F7}" srcOrd="0" destOrd="3" presId="urn:microsoft.com/office/officeart/2005/8/layout/hList1"/>
    <dgm:cxn modelId="{2D7A4E70-65CC-4E59-A962-7FE237E7945B}" type="presOf" srcId="{E97605BB-7BFD-44EC-AA49-7ED9F5823767}" destId="{DD836702-A47A-47A7-B6B2-0A22E49999A3}" srcOrd="0" destOrd="0" presId="urn:microsoft.com/office/officeart/2005/8/layout/hList1"/>
    <dgm:cxn modelId="{692E15EC-58BE-443D-8BB4-207939D623FA}" srcId="{9D4E9CA2-2CE0-4F74-A91B-AE9A5DF41DD4}" destId="{B79C26D1-CAAB-493F-894D-D7FBAA59F53F}" srcOrd="1" destOrd="0" parTransId="{AED5EC16-F3B2-44D4-B59A-DF0F8A16ED99}" sibTransId="{AFAEEA0A-246B-4853-831F-9FF2A7F0B72B}"/>
    <dgm:cxn modelId="{77AC16D5-EE3E-418D-8FF0-8E978D6CDC55}" type="presOf" srcId="{0ED07E10-7D3B-4A31-AC2C-0E100D30A01A}" destId="{3F535299-1E67-445B-9625-19C1866775F6}" srcOrd="0" destOrd="0" presId="urn:microsoft.com/office/officeart/2005/8/layout/hList1"/>
    <dgm:cxn modelId="{10A03BE7-EB74-43AF-9809-9975E2D34F1C}" type="presOf" srcId="{DEA27419-BD9B-407B-9AF6-2B52D79307B4}" destId="{D0037327-1FBF-4921-9BC9-7DE5832048A0}" srcOrd="0" destOrd="0" presId="urn:microsoft.com/office/officeart/2005/8/layout/hList1"/>
    <dgm:cxn modelId="{12441F6A-BC60-48A8-99EC-53C9436EAF35}" srcId="{E97605BB-7BFD-44EC-AA49-7ED9F5823767}" destId="{24798EC2-1C0D-4FA6-B492-05823F789E3E}" srcOrd="1" destOrd="0" parTransId="{01740EEA-1B5E-4038-8CB3-C15867DC29C2}" sibTransId="{9E9C3083-E0AA-4085-9660-B5EF8FDF5749}"/>
    <dgm:cxn modelId="{2504B9AC-2FEE-48D1-91DC-7DD77774D828}" type="presOf" srcId="{8F34F78D-8CCA-470A-AC78-3A79DBF30A6A}" destId="{71CDB0B2-593F-49CA-8621-7255EED05573}" srcOrd="0" destOrd="0" presId="urn:microsoft.com/office/officeart/2005/8/layout/hList1"/>
    <dgm:cxn modelId="{823A5EA3-A0C8-4C84-A627-CD6C427A59F5}" srcId="{E97605BB-7BFD-44EC-AA49-7ED9F5823767}" destId="{70B5913B-EA12-4132-8DB0-269DFE341FA9}" srcOrd="2" destOrd="0" parTransId="{557C8DE5-24C1-457D-A8E3-52BA2C084669}" sibTransId="{160B54B4-2AC1-4083-BD61-5432F7785848}"/>
    <dgm:cxn modelId="{500CAC84-2A53-4C3D-8FA6-5F68C444FD0F}" type="presOf" srcId="{E31046C1-6265-4092-AB9F-08B4C67C5775}" destId="{13AA5A82-9F36-4272-9D5F-F2FB66ACB3F7}" srcOrd="0" destOrd="0" presId="urn:microsoft.com/office/officeart/2005/8/layout/hList1"/>
    <dgm:cxn modelId="{6FBB4BD3-F41F-482A-ACCF-7677705EDC81}" type="presOf" srcId="{8C36EADE-CC44-4BAD-8803-34D13824F4CA}" destId="{13AA5A82-9F36-4272-9D5F-F2FB66ACB3F7}" srcOrd="0" destOrd="2" presId="urn:microsoft.com/office/officeart/2005/8/layout/hList1"/>
    <dgm:cxn modelId="{0134BECD-88BB-4D32-8039-C02535A6D218}" type="presOf" srcId="{70B5913B-EA12-4132-8DB0-269DFE341FA9}" destId="{71CDB0B2-593F-49CA-8621-7255EED05573}" srcOrd="0" destOrd="2" presId="urn:microsoft.com/office/officeart/2005/8/layout/hList1"/>
    <dgm:cxn modelId="{1DCED07B-4821-4598-BFCF-3A8EAB108D9A}" type="presParOf" srcId="{01B53F69-DF0F-4EFB-A2A2-4AE3AEA05FD6}" destId="{080AB051-E020-4830-866A-6DFA9A2E0EFC}" srcOrd="0" destOrd="0" presId="urn:microsoft.com/office/officeart/2005/8/layout/hList1"/>
    <dgm:cxn modelId="{432E84B9-68FE-4F45-8FCF-DB3FCECCA006}" type="presParOf" srcId="{080AB051-E020-4830-866A-6DFA9A2E0EFC}" destId="{E2451735-DBD8-4154-AB69-F371E92FE9EA}" srcOrd="0" destOrd="0" presId="urn:microsoft.com/office/officeart/2005/8/layout/hList1"/>
    <dgm:cxn modelId="{1F656803-1CCF-4725-BA0C-072D9708C4CD}" type="presParOf" srcId="{080AB051-E020-4830-866A-6DFA9A2E0EFC}" destId="{3F535299-1E67-445B-9625-19C1866775F6}" srcOrd="1" destOrd="0" presId="urn:microsoft.com/office/officeart/2005/8/layout/hList1"/>
    <dgm:cxn modelId="{88B1D5A3-DD38-406D-91E4-30D4CE130DCB}" type="presParOf" srcId="{01B53F69-DF0F-4EFB-A2A2-4AE3AEA05FD6}" destId="{DE308224-C5E4-449C-9D43-BC3D59578E11}" srcOrd="1" destOrd="0" presId="urn:microsoft.com/office/officeart/2005/8/layout/hList1"/>
    <dgm:cxn modelId="{8054ECB2-FB4B-4AB0-9EFF-7E5B4E67DE11}" type="presParOf" srcId="{01B53F69-DF0F-4EFB-A2A2-4AE3AEA05FD6}" destId="{85251806-C62A-43D7-BFC4-3ADC308C6040}" srcOrd="2" destOrd="0" presId="urn:microsoft.com/office/officeart/2005/8/layout/hList1"/>
    <dgm:cxn modelId="{0B832D02-9E7C-42B6-837A-B635CB164777}" type="presParOf" srcId="{85251806-C62A-43D7-BFC4-3ADC308C6040}" destId="{DD836702-A47A-47A7-B6B2-0A22E49999A3}" srcOrd="0" destOrd="0" presId="urn:microsoft.com/office/officeart/2005/8/layout/hList1"/>
    <dgm:cxn modelId="{293FCF64-5909-434B-A140-1A12C55885BD}" type="presParOf" srcId="{85251806-C62A-43D7-BFC4-3ADC308C6040}" destId="{71CDB0B2-593F-49CA-8621-7255EED05573}" srcOrd="1" destOrd="0" presId="urn:microsoft.com/office/officeart/2005/8/layout/hList1"/>
    <dgm:cxn modelId="{7788A7DA-FA76-4670-8530-BFEB86DE1528}" type="presParOf" srcId="{01B53F69-DF0F-4EFB-A2A2-4AE3AEA05FD6}" destId="{9BFB6151-2A71-453F-8B53-FF5F410AC282}" srcOrd="3" destOrd="0" presId="urn:microsoft.com/office/officeart/2005/8/layout/hList1"/>
    <dgm:cxn modelId="{A6BD4610-46F9-4FF6-88FB-F847CA73BE11}" type="presParOf" srcId="{01B53F69-DF0F-4EFB-A2A2-4AE3AEA05FD6}" destId="{B2E8A301-837C-49AA-B305-991F718F965F}" srcOrd="4" destOrd="0" presId="urn:microsoft.com/office/officeart/2005/8/layout/hList1"/>
    <dgm:cxn modelId="{73D96AF9-4EDD-49E8-8D90-D62E0D4A7EB2}" type="presParOf" srcId="{B2E8A301-837C-49AA-B305-991F718F965F}" destId="{C324C624-7C13-4D8E-8008-D2BA8D56E5DB}" srcOrd="0" destOrd="0" presId="urn:microsoft.com/office/officeart/2005/8/layout/hList1"/>
    <dgm:cxn modelId="{E2869B61-EDCB-42F4-AC32-87C1248DB729}" type="presParOf" srcId="{B2E8A301-837C-49AA-B305-991F718F965F}" destId="{13AA5A82-9F36-4272-9D5F-F2FB66ACB3F7}" srcOrd="1" destOrd="0" presId="urn:microsoft.com/office/officeart/2005/8/layout/hList1"/>
    <dgm:cxn modelId="{973FE3BF-D609-494C-A0D1-5609139304D3}" type="presParOf" srcId="{01B53F69-DF0F-4EFB-A2A2-4AE3AEA05FD6}" destId="{79E030B0-2AB0-46BD-8028-88EF3259D54B}" srcOrd="5" destOrd="0" presId="urn:microsoft.com/office/officeart/2005/8/layout/hList1"/>
    <dgm:cxn modelId="{407C8D9E-10E3-44E5-9913-DD8416AEF357}" type="presParOf" srcId="{01B53F69-DF0F-4EFB-A2A2-4AE3AEA05FD6}" destId="{55B7562E-D38C-43FF-9B13-39E4F300BA11}" srcOrd="6" destOrd="0" presId="urn:microsoft.com/office/officeart/2005/8/layout/hList1"/>
    <dgm:cxn modelId="{88D9E04F-E336-4FB0-ACF0-1BE0B9A508D5}" type="presParOf" srcId="{55B7562E-D38C-43FF-9B13-39E4F300BA11}" destId="{0B2AD7F6-8453-42CC-B7D5-2C9B5475335B}" srcOrd="0" destOrd="0" presId="urn:microsoft.com/office/officeart/2005/8/layout/hList1"/>
    <dgm:cxn modelId="{5B45868D-5855-4C6B-B2FB-6E34116883CF}" type="presParOf" srcId="{55B7562E-D38C-43FF-9B13-39E4F300BA11}" destId="{D0037327-1FBF-4921-9BC9-7DE5832048A0}"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Not Evident</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2234" y="199971"/>
        <a:ext cx="1343694" cy="537477"/>
      </dsp:txXfrm>
    </dsp:sp>
    <dsp:sp modelId="{3F535299-1E67-445B-9625-19C1866775F6}">
      <dsp:nvSpPr>
        <dsp:cNvPr id="0" name=""/>
        <dsp:cNvSpPr/>
      </dsp:nvSpPr>
      <dsp:spPr>
        <a:xfrm>
          <a:off x="2234"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One word responses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2 or more word phrases not in English word order</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Response in a language other </a:t>
          </a:r>
          <a:r>
            <a:rPr lang="en-US" sz="1000" kern="1200" smtClean="0">
              <a:solidFill>
                <a:sysClr val="windowText" lastClr="000000">
                  <a:hueOff val="0"/>
                  <a:satOff val="0"/>
                  <a:lumOff val="0"/>
                  <a:alphaOff val="0"/>
                </a:sysClr>
              </a:solidFill>
              <a:latin typeface="Calibri" panose="020F0502020204030204"/>
              <a:ea typeface="+mn-ea"/>
              <a:cs typeface="+mn-cs"/>
            </a:rPr>
            <a:t>than English</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Sentence fragments placed in English word order</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2234" y="737448"/>
        <a:ext cx="1343694" cy="2854800"/>
      </dsp:txXfrm>
    </dsp:sp>
    <dsp:sp modelId="{DD836702-A47A-47A7-B6B2-0A22E49999A3}">
      <dsp:nvSpPr>
        <dsp:cNvPr id="0" name=""/>
        <dsp:cNvSpPr/>
      </dsp:nvSpPr>
      <dsp:spPr>
        <a:xfrm>
          <a:off x="1534046"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Emerging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1534046" y="199971"/>
        <a:ext cx="1343694" cy="537477"/>
      </dsp:txXfrm>
    </dsp:sp>
    <dsp:sp modelId="{71CDB0B2-593F-49CA-8621-7255EED05573}">
      <dsp:nvSpPr>
        <dsp:cNvPr id="0" name=""/>
        <dsp:cNvSpPr/>
      </dsp:nvSpPr>
      <dsp:spPr>
        <a:xfrm>
          <a:off x="1534046"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sentences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Compound sentences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No use of </a:t>
          </a:r>
          <a:r>
            <a:rPr lang="en-US" sz="1000" kern="1200" dirty="0" smtClean="0">
              <a:solidFill>
                <a:sysClr val="windowText" lastClr="000000">
                  <a:hueOff val="0"/>
                  <a:satOff val="0"/>
                  <a:lumOff val="0"/>
                  <a:alphaOff val="0"/>
                </a:sysClr>
              </a:solidFill>
              <a:latin typeface="Calibri" panose="020F0502020204030204"/>
              <a:ea typeface="+mn-ea"/>
              <a:cs typeface="+mn-cs"/>
            </a:rPr>
            <a:t>embedding (</a:t>
          </a:r>
          <a:r>
            <a:rPr lang="en-US" sz="1000" kern="1200" smtClean="0">
              <a:solidFill>
                <a:sysClr val="windowText" lastClr="000000">
                  <a:hueOff val="0"/>
                  <a:satOff val="0"/>
                  <a:lumOff val="0"/>
                  <a:alphaOff val="0"/>
                </a:sysClr>
              </a:solidFill>
              <a:latin typeface="Calibri" panose="020F0502020204030204"/>
              <a:ea typeface="+mn-ea"/>
              <a:cs typeface="+mn-cs"/>
            </a:rPr>
            <a:t>dependent clauses)</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1534046" y="737448"/>
        <a:ext cx="1343694" cy="2854800"/>
      </dsp:txXfrm>
    </dsp:sp>
    <dsp:sp modelId="{C324C624-7C13-4D8E-8008-D2BA8D56E5DB}">
      <dsp:nvSpPr>
        <dsp:cNvPr id="0" name=""/>
        <dsp:cNvSpPr/>
      </dsp:nvSpPr>
      <dsp:spPr>
        <a:xfrm>
          <a:off x="3065858"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Developing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3065858" y="199971"/>
        <a:ext cx="1343694" cy="537477"/>
      </dsp:txXfrm>
    </dsp:sp>
    <dsp:sp modelId="{13AA5A82-9F36-4272-9D5F-F2FB66ACB3F7}">
      <dsp:nvSpPr>
        <dsp:cNvPr id="0" name=""/>
        <dsp:cNvSpPr/>
      </dsp:nvSpPr>
      <dsp:spPr>
        <a:xfrm>
          <a:off x="3065858"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Must attempt sentences with complex clause structures (i.e., an independent clause and at least one dependent clause)</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May have </a:t>
          </a:r>
          <a:r>
            <a:rPr lang="en-US" sz="1000" kern="1200" smtClean="0">
              <a:solidFill>
                <a:sysClr val="windowText" lastClr="000000">
                  <a:hueOff val="0"/>
                  <a:satOff val="0"/>
                  <a:lumOff val="0"/>
                  <a:alphaOff val="0"/>
                </a:sysClr>
              </a:solidFill>
              <a:latin typeface="Calibri" panose="020F0502020204030204"/>
              <a:ea typeface="+mn-ea"/>
              <a:cs typeface="+mn-cs"/>
            </a:rPr>
            <a:t>repetitive use of </a:t>
          </a:r>
          <a:r>
            <a:rPr lang="en-US" sz="1000" kern="1200" dirty="0" smtClean="0">
              <a:solidFill>
                <a:sysClr val="windowText" lastClr="000000">
                  <a:hueOff val="0"/>
                  <a:satOff val="0"/>
                  <a:lumOff val="0"/>
                  <a:alphaOff val="0"/>
                </a:sysClr>
              </a:solidFill>
              <a:latin typeface="Calibri" panose="020F0502020204030204"/>
              <a:ea typeface="+mn-ea"/>
              <a:cs typeface="+mn-cs"/>
            </a:rPr>
            <a:t>one dependent structure, such as relative, adverbial, or </a:t>
          </a:r>
          <a:r>
            <a:rPr lang="en-US" sz="1000" kern="1200" smtClean="0">
              <a:solidFill>
                <a:sysClr val="windowText" lastClr="000000">
                  <a:hueOff val="0"/>
                  <a:satOff val="0"/>
                  <a:lumOff val="0"/>
                  <a:alphaOff val="0"/>
                </a:sysClr>
              </a:solidFill>
              <a:latin typeface="Calibri" panose="020F0502020204030204"/>
              <a:ea typeface="+mn-ea"/>
              <a:cs typeface="+mn-cs"/>
            </a:rPr>
            <a:t>noun clauses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May or may not be accurate</a:t>
          </a:r>
          <a:endParaRPr lang="en-US" sz="10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and compound sentences are mostly accurate/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3065858" y="737448"/>
        <a:ext cx="1343694" cy="2854800"/>
      </dsp:txXfrm>
    </dsp:sp>
    <dsp:sp modelId="{0B2AD7F6-8453-42CC-B7D5-2C9B5475335B}">
      <dsp:nvSpPr>
        <dsp:cNvPr id="0" name=""/>
        <dsp:cNvSpPr/>
      </dsp:nvSpPr>
      <dsp:spPr>
        <a:xfrm>
          <a:off x="4597670" y="199971"/>
          <a:ext cx="1343694" cy="53747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Controlled</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4597670" y="199971"/>
        <a:ext cx="1343694" cy="537477"/>
      </dsp:txXfrm>
    </dsp:sp>
    <dsp:sp modelId="{D0037327-1FBF-4921-9BC9-7DE5832048A0}">
      <dsp:nvSpPr>
        <dsp:cNvPr id="0" name=""/>
        <dsp:cNvSpPr/>
      </dsp:nvSpPr>
      <dsp:spPr>
        <a:xfrm>
          <a:off x="4597670" y="737448"/>
          <a:ext cx="1343694" cy="2854800"/>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smtClean="0">
              <a:solidFill>
                <a:sysClr val="windowText" lastClr="000000">
                  <a:hueOff val="0"/>
                  <a:satOff val="0"/>
                  <a:lumOff val="0"/>
                  <a:alphaOff val="0"/>
                </a:sysClr>
              </a:solidFill>
              <a:latin typeface="Calibri" panose="020F0502020204030204"/>
              <a:ea typeface="+mn-ea"/>
              <a:cs typeface="+mn-cs"/>
            </a:rPr>
            <a:t>Use of </a:t>
          </a:r>
          <a:r>
            <a:rPr lang="en-US" sz="1000" kern="1200" dirty="0" smtClean="0">
              <a:solidFill>
                <a:sysClr val="windowText" lastClr="000000">
                  <a:hueOff val="0"/>
                  <a:satOff val="0"/>
                  <a:lumOff val="0"/>
                  <a:alphaOff val="0"/>
                </a:sysClr>
              </a:solidFill>
              <a:latin typeface="Calibri" panose="020F0502020204030204"/>
              <a:ea typeface="+mn-ea"/>
              <a:cs typeface="+mn-cs"/>
            </a:rPr>
            <a:t>a variety of complex clause structures, including relative, adverbial, or </a:t>
          </a:r>
          <a:r>
            <a:rPr lang="en-US" sz="1000" kern="1200" smtClean="0">
              <a:solidFill>
                <a:sysClr val="windowText" lastClr="000000">
                  <a:hueOff val="0"/>
                  <a:satOff val="0"/>
                  <a:lumOff val="0"/>
                  <a:alphaOff val="0"/>
                </a:sysClr>
              </a:solidFill>
              <a:latin typeface="Calibri" panose="020F0502020204030204"/>
              <a:ea typeface="+mn-ea"/>
              <a:cs typeface="+mn-cs"/>
            </a:rPr>
            <a:t>noun clauses</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Simple and compound sentences are accurate and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Complex clause structures are mostly accurate/ grammatically correct</a:t>
          </a:r>
          <a:endParaRPr lang="en-US" sz="1000" kern="1200" dirty="0">
            <a:solidFill>
              <a:sysClr val="windowText" lastClr="000000">
                <a:hueOff val="0"/>
                <a:satOff val="0"/>
                <a:lumOff val="0"/>
                <a:alphaOff val="0"/>
              </a:sysClr>
            </a:solidFill>
            <a:latin typeface="Calibri" panose="020F0502020204030204"/>
            <a:ea typeface="+mn-ea"/>
            <a:cs typeface="+mn-cs"/>
          </a:endParaRPr>
        </a:p>
      </dsp:txBody>
      <dsp:txXfrm>
        <a:off x="4597670" y="737448"/>
        <a:ext cx="1343694" cy="2854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Not Evident</a:t>
          </a:r>
          <a:endParaRPr lang="en-US" sz="1200" b="1" kern="1200" dirty="0"/>
        </a:p>
      </dsp:txBody>
      <dsp:txXfrm>
        <a:off x="2234" y="7211"/>
        <a:ext cx="1343694" cy="537477"/>
      </dsp:txXfrm>
    </dsp:sp>
    <dsp:sp modelId="{3F535299-1E67-445B-9625-19C1866775F6}">
      <dsp:nvSpPr>
        <dsp:cNvPr id="0" name=""/>
        <dsp:cNvSpPr/>
      </dsp:nvSpPr>
      <dsp:spPr>
        <a:xfrm>
          <a:off x="2234"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No discourse connectors between phrases and clauses to link advanced relationships between propositions, such as causal/ conditional/ comparative/ contrastive (counterfactual), etc.</a:t>
          </a:r>
          <a:endParaRPr lang="en-US" sz="1000" kern="1200" dirty="0"/>
        </a:p>
        <a:p>
          <a:pPr marL="57150" lvl="1" indent="-57150" algn="l" defTabSz="444500">
            <a:lnSpc>
              <a:spcPct val="90000"/>
            </a:lnSpc>
            <a:spcBef>
              <a:spcPct val="0"/>
            </a:spcBef>
            <a:spcAft>
              <a:spcPct val="15000"/>
            </a:spcAft>
            <a:buChar char="••"/>
          </a:pPr>
          <a:r>
            <a:rPr lang="en-US" sz="1000" kern="1200" dirty="0" smtClean="0"/>
            <a:t>No clarity in relationships between ideas.</a:t>
          </a:r>
          <a:endParaRPr lang="en-US" sz="1000" kern="1200" dirty="0"/>
        </a:p>
      </dsp:txBody>
      <dsp:txXfrm>
        <a:off x="2234" y="544689"/>
        <a:ext cx="1343694" cy="2143673"/>
      </dsp:txXfrm>
    </dsp:sp>
    <dsp:sp modelId="{DD836702-A47A-47A7-B6B2-0A22E49999A3}">
      <dsp:nvSpPr>
        <dsp:cNvPr id="0" name=""/>
        <dsp:cNvSpPr/>
      </dsp:nvSpPr>
      <dsp:spPr>
        <a:xfrm>
          <a:off x="1534046"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Emerging</a:t>
          </a:r>
          <a:endParaRPr lang="en-US" sz="1200" b="1" kern="1200" dirty="0"/>
        </a:p>
      </dsp:txBody>
      <dsp:txXfrm>
        <a:off x="1534046" y="7211"/>
        <a:ext cx="1343694" cy="537477"/>
      </dsp:txXfrm>
    </dsp:sp>
    <dsp:sp modelId="{71CDB0B2-593F-49CA-8621-7255EED05573}">
      <dsp:nvSpPr>
        <dsp:cNvPr id="0" name=""/>
        <dsp:cNvSpPr/>
      </dsp:nvSpPr>
      <dsp:spPr>
        <a:xfrm>
          <a:off x="1534046"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Singular or repetitive use of 1 discourse connector to establish an advanced relationship</a:t>
          </a:r>
          <a:endParaRPr lang="en-US" sz="1000" kern="1200" dirty="0"/>
        </a:p>
        <a:p>
          <a:pPr marL="57150" lvl="1" indent="-57150" algn="l" defTabSz="444500">
            <a:lnSpc>
              <a:spcPct val="90000"/>
            </a:lnSpc>
            <a:spcBef>
              <a:spcPct val="0"/>
            </a:spcBef>
            <a:spcAft>
              <a:spcPct val="15000"/>
            </a:spcAft>
            <a:buChar char="••"/>
          </a:pPr>
          <a:r>
            <a:rPr lang="en-US" sz="1000" kern="1200" dirty="0" smtClean="0"/>
            <a:t>Possible use of inaccurate or illogical discourse connector within context of establishing distinct relationships between ideas.</a:t>
          </a:r>
          <a:endParaRPr lang="en-US" sz="1000" kern="1200" dirty="0"/>
        </a:p>
      </dsp:txBody>
      <dsp:txXfrm>
        <a:off x="1534046" y="544689"/>
        <a:ext cx="1343694" cy="2143673"/>
      </dsp:txXfrm>
    </dsp:sp>
    <dsp:sp modelId="{C324C624-7C13-4D8E-8008-D2BA8D56E5DB}">
      <dsp:nvSpPr>
        <dsp:cNvPr id="0" name=""/>
        <dsp:cNvSpPr/>
      </dsp:nvSpPr>
      <dsp:spPr>
        <a:xfrm>
          <a:off x="3065858"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Developing</a:t>
          </a:r>
          <a:endParaRPr lang="en-US" sz="1200" b="1" kern="1200" dirty="0"/>
        </a:p>
      </dsp:txBody>
      <dsp:txXfrm>
        <a:off x="3065858" y="7211"/>
        <a:ext cx="1343694" cy="537477"/>
      </dsp:txXfrm>
    </dsp:sp>
    <dsp:sp modelId="{13AA5A82-9F36-4272-9D5F-F2FB66ACB3F7}">
      <dsp:nvSpPr>
        <dsp:cNvPr id="0" name=""/>
        <dsp:cNvSpPr/>
      </dsp:nvSpPr>
      <dsp:spPr>
        <a:xfrm>
          <a:off x="3065858"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Minimum of 2 different discourse connectors to establish an advanced relationship</a:t>
          </a:r>
          <a:endParaRPr lang="en-US" sz="1000" kern="1200" dirty="0"/>
        </a:p>
        <a:p>
          <a:pPr marL="57150" lvl="1" indent="-57150" algn="l" defTabSz="444500">
            <a:lnSpc>
              <a:spcPct val="90000"/>
            </a:lnSpc>
            <a:spcBef>
              <a:spcPct val="0"/>
            </a:spcBef>
            <a:spcAft>
              <a:spcPct val="15000"/>
            </a:spcAft>
            <a:buChar char="••"/>
          </a:pPr>
          <a:r>
            <a:rPr lang="en-US" sz="1000" kern="1200" dirty="0" smtClean="0"/>
            <a:t>Most often displays clarity in relationships between ideas.</a:t>
          </a:r>
          <a:endParaRPr lang="en-US" sz="1000" kern="1200" dirty="0"/>
        </a:p>
      </dsp:txBody>
      <dsp:txXfrm>
        <a:off x="3065858" y="544689"/>
        <a:ext cx="1343694" cy="2143673"/>
      </dsp:txXfrm>
    </dsp:sp>
    <dsp:sp modelId="{0B2AD7F6-8453-42CC-B7D5-2C9B5475335B}">
      <dsp:nvSpPr>
        <dsp:cNvPr id="0" name=""/>
        <dsp:cNvSpPr/>
      </dsp:nvSpPr>
      <dsp:spPr>
        <a:xfrm>
          <a:off x="4597670" y="7211"/>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Controlled</a:t>
          </a:r>
          <a:endParaRPr lang="en-US" sz="1200" b="1" kern="1200" dirty="0"/>
        </a:p>
      </dsp:txBody>
      <dsp:txXfrm>
        <a:off x="4597670" y="7211"/>
        <a:ext cx="1343694" cy="537477"/>
      </dsp:txXfrm>
    </dsp:sp>
    <dsp:sp modelId="{D0037327-1FBF-4921-9BC9-7DE5832048A0}">
      <dsp:nvSpPr>
        <dsp:cNvPr id="0" name=""/>
        <dsp:cNvSpPr/>
      </dsp:nvSpPr>
      <dsp:spPr>
        <a:xfrm>
          <a:off x="4597670" y="544689"/>
          <a:ext cx="1343694" cy="2143673"/>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At least 3 different discourse connectors to establish an advanced relationship                           </a:t>
          </a:r>
          <a:br>
            <a:rPr lang="en-US" sz="1000" kern="1200" dirty="0" smtClean="0"/>
          </a:br>
          <a:r>
            <a:rPr lang="en-US" sz="1000" b="1" kern="1200" dirty="0" smtClean="0"/>
            <a:t>AND</a:t>
          </a:r>
          <a:endParaRPr lang="en-US" sz="1000" kern="1200" dirty="0"/>
        </a:p>
        <a:p>
          <a:pPr marL="57150" lvl="1" indent="-57150" algn="l" defTabSz="444500">
            <a:lnSpc>
              <a:spcPct val="90000"/>
            </a:lnSpc>
            <a:spcBef>
              <a:spcPct val="0"/>
            </a:spcBef>
            <a:spcAft>
              <a:spcPct val="15000"/>
            </a:spcAft>
            <a:buChar char="••"/>
          </a:pPr>
          <a:r>
            <a:rPr lang="en-US" sz="1000" kern="1200" dirty="0" smtClean="0"/>
            <a:t>A minimum of 2 different connector words for the same type of relationship (e.g. causal, conditional, etc.)</a:t>
          </a:r>
          <a:endParaRPr lang="en-US" sz="1000" kern="1200" dirty="0"/>
        </a:p>
        <a:p>
          <a:pPr marL="57150" lvl="1" indent="-57150" algn="l" defTabSz="444500">
            <a:lnSpc>
              <a:spcPct val="90000"/>
            </a:lnSpc>
            <a:spcBef>
              <a:spcPct val="0"/>
            </a:spcBef>
            <a:spcAft>
              <a:spcPct val="15000"/>
            </a:spcAft>
            <a:buChar char="••"/>
          </a:pPr>
          <a:r>
            <a:rPr lang="en-US" sz="1000" kern="1200" dirty="0" smtClean="0"/>
            <a:t>Maintains clarity in relationships between ideas.</a:t>
          </a:r>
          <a:endParaRPr lang="en-US" sz="1000" kern="1200" dirty="0"/>
        </a:p>
      </dsp:txBody>
      <dsp:txXfrm>
        <a:off x="4597670" y="544689"/>
        <a:ext cx="1343694" cy="21436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2234"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Not Evident</a:t>
          </a:r>
          <a:endParaRPr lang="en-US" sz="1200" b="1" kern="1200" dirty="0"/>
        </a:p>
      </dsp:txBody>
      <dsp:txXfrm>
        <a:off x="2234" y="281437"/>
        <a:ext cx="1343694" cy="537477"/>
      </dsp:txXfrm>
    </dsp:sp>
    <dsp:sp modelId="{3F535299-1E67-445B-9625-19C1866775F6}">
      <dsp:nvSpPr>
        <dsp:cNvPr id="0" name=""/>
        <dsp:cNvSpPr/>
      </dsp:nvSpPr>
      <dsp:spPr>
        <a:xfrm>
          <a:off x="2234"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Response is short and incomplete in terms of expected content for the prompt.  That is, the response does not convey that the child has a mental model of the processes being explained</a:t>
          </a:r>
          <a:endParaRPr lang="en-US" sz="1000" kern="1200" dirty="0"/>
        </a:p>
        <a:p>
          <a:pPr marL="57150" lvl="1" indent="-57150" algn="l" defTabSz="444500">
            <a:lnSpc>
              <a:spcPct val="90000"/>
            </a:lnSpc>
            <a:spcBef>
              <a:spcPct val="0"/>
            </a:spcBef>
            <a:spcAft>
              <a:spcPct val="15000"/>
            </a:spcAft>
            <a:buChar char="••"/>
          </a:pPr>
          <a:r>
            <a:rPr lang="en-US" sz="1000" kern="1200" dirty="0" smtClean="0"/>
            <a:t>Few to no details (lacking info on specifics of actions, events, thoughts, ideas, such as when, where, with what/whom, how, how often, etc.)</a:t>
          </a:r>
          <a:endParaRPr lang="en-US" sz="1000" kern="1200" dirty="0"/>
        </a:p>
        <a:p>
          <a:pPr marL="57150" lvl="1" indent="-57150" algn="l" defTabSz="444500">
            <a:lnSpc>
              <a:spcPct val="90000"/>
            </a:lnSpc>
            <a:spcBef>
              <a:spcPct val="0"/>
            </a:spcBef>
            <a:spcAft>
              <a:spcPct val="15000"/>
            </a:spcAft>
            <a:buChar char="••"/>
          </a:pPr>
          <a:r>
            <a:rPr lang="en-US" sz="1000" kern="1200" dirty="0" smtClean="0"/>
            <a:t>May abandon response (mid-sentence, mid-detail, mid-idea)</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t>
          </a:r>
          <a:r>
            <a:rPr lang="en-US" sz="1000" kern="1200" dirty="0" err="1" smtClean="0"/>
            <a:t>restarts, retracings that are difficult to follow.</a:t>
          </a:r>
          <a:endParaRPr lang="en-US" sz="1000" kern="1200" dirty="0"/>
        </a:p>
      </dsp:txBody>
      <dsp:txXfrm>
        <a:off x="2234" y="818915"/>
        <a:ext cx="1343694" cy="3836137"/>
      </dsp:txXfrm>
    </dsp:sp>
    <dsp:sp modelId="{DD836702-A47A-47A7-B6B2-0A22E49999A3}">
      <dsp:nvSpPr>
        <dsp:cNvPr id="0" name=""/>
        <dsp:cNvSpPr/>
      </dsp:nvSpPr>
      <dsp:spPr>
        <a:xfrm>
          <a:off x="1534046"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Emerging</a:t>
          </a:r>
          <a:endParaRPr lang="en-US" sz="1200" b="1" kern="1200" dirty="0"/>
        </a:p>
      </dsp:txBody>
      <dsp:txXfrm>
        <a:off x="1534046" y="281437"/>
        <a:ext cx="1343694" cy="537477"/>
      </dsp:txXfrm>
    </dsp:sp>
    <dsp:sp modelId="{71CDB0B2-593F-49CA-8621-7255EED05573}">
      <dsp:nvSpPr>
        <dsp:cNvPr id="0" name=""/>
        <dsp:cNvSpPr/>
      </dsp:nvSpPr>
      <dsp:spPr>
        <a:xfrm>
          <a:off x="1534046"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Response is short with some basic aspects of expected content. Mental model of the processes being explained is not fully discernible</a:t>
          </a:r>
          <a:endParaRPr lang="en-US" sz="1000" kern="1200" dirty="0"/>
        </a:p>
        <a:p>
          <a:pPr marL="57150" lvl="1" indent="-57150" algn="l" defTabSz="444500">
            <a:lnSpc>
              <a:spcPct val="90000"/>
            </a:lnSpc>
            <a:spcBef>
              <a:spcPct val="0"/>
            </a:spcBef>
            <a:spcAft>
              <a:spcPct val="15000"/>
            </a:spcAft>
            <a:buChar char="••"/>
          </a:pPr>
          <a:r>
            <a:rPr lang="en-US" sz="1000" kern="1200" dirty="0" smtClean="0"/>
            <a:t>May include some details (see Not Evident or Controlled columns)</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number of </a:t>
          </a:r>
          <a:r>
            <a:rPr lang="en-US" sz="1000" kern="1200" dirty="0" err="1" smtClean="0"/>
            <a:t>retracings</a:t>
          </a:r>
          <a:r>
            <a:rPr lang="en-US" sz="1000" kern="1200" dirty="0" smtClean="0"/>
            <a:t> and restarts such that meaning-making is disrupted in a few places.</a:t>
          </a:r>
          <a:endParaRPr lang="en-US" sz="1000" kern="1200" dirty="0"/>
        </a:p>
      </dsp:txBody>
      <dsp:txXfrm>
        <a:off x="1534046" y="818915"/>
        <a:ext cx="1343694" cy="3836137"/>
      </dsp:txXfrm>
    </dsp:sp>
    <dsp:sp modelId="{C324C624-7C13-4D8E-8008-D2BA8D56E5DB}">
      <dsp:nvSpPr>
        <dsp:cNvPr id="0" name=""/>
        <dsp:cNvSpPr/>
      </dsp:nvSpPr>
      <dsp:spPr>
        <a:xfrm>
          <a:off x="3065858"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Developing</a:t>
          </a:r>
          <a:endParaRPr lang="en-US" sz="1200" b="1" kern="1200" dirty="0"/>
        </a:p>
      </dsp:txBody>
      <dsp:txXfrm>
        <a:off x="3065858" y="281437"/>
        <a:ext cx="1343694" cy="537477"/>
      </dsp:txXfrm>
    </dsp:sp>
    <dsp:sp modelId="{13AA5A82-9F36-4272-9D5F-F2FB66ACB3F7}">
      <dsp:nvSpPr>
        <dsp:cNvPr id="0" name=""/>
        <dsp:cNvSpPr/>
      </dsp:nvSpPr>
      <dsp:spPr>
        <a:xfrm>
          <a:off x="3065858"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Expanded response that conveys most but not all expected content for the specific prompt. Mental model of the processes being explained is more evident but not completely clear</a:t>
          </a:r>
          <a:endParaRPr lang="en-US" sz="1000" kern="1200" dirty="0"/>
        </a:p>
        <a:p>
          <a:pPr marL="57150" lvl="1" indent="-57150" algn="l" defTabSz="444500">
            <a:lnSpc>
              <a:spcPct val="90000"/>
            </a:lnSpc>
            <a:spcBef>
              <a:spcPct val="0"/>
            </a:spcBef>
            <a:spcAft>
              <a:spcPct val="15000"/>
            </a:spcAft>
            <a:buChar char="••"/>
          </a:pPr>
          <a:r>
            <a:rPr lang="en-US" sz="1000" kern="1200" dirty="0" smtClean="0"/>
            <a:t>Includes several expected details (see Not Evident or Controlled columns)</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small number of </a:t>
          </a:r>
          <a:r>
            <a:rPr lang="en-US" sz="1000" kern="1200" dirty="0" err="1" smtClean="0"/>
            <a:t>retracings</a:t>
          </a:r>
          <a:r>
            <a:rPr lang="en-US" sz="1000" kern="1200" dirty="0" smtClean="0"/>
            <a:t> and restarts but meaning-making is not disrupted.</a:t>
          </a:r>
          <a:endParaRPr lang="en-US" sz="1000" kern="1200" dirty="0"/>
        </a:p>
      </dsp:txBody>
      <dsp:txXfrm>
        <a:off x="3065858" y="818915"/>
        <a:ext cx="1343694" cy="3836137"/>
      </dsp:txXfrm>
    </dsp:sp>
    <dsp:sp modelId="{0B2AD7F6-8453-42CC-B7D5-2C9B5475335B}">
      <dsp:nvSpPr>
        <dsp:cNvPr id="0" name=""/>
        <dsp:cNvSpPr/>
      </dsp:nvSpPr>
      <dsp:spPr>
        <a:xfrm>
          <a:off x="4597670" y="281437"/>
          <a:ext cx="1343694" cy="5374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t>DLLP </a:t>
          </a:r>
          <a:br>
            <a:rPr lang="en-US" sz="1200" b="1" kern="1200" dirty="0" smtClean="0"/>
          </a:br>
          <a:r>
            <a:rPr lang="en-US" sz="1200" b="1" kern="1200" dirty="0" smtClean="0"/>
            <a:t>Controlled</a:t>
          </a:r>
          <a:endParaRPr lang="en-US" sz="1200" b="1" kern="1200" dirty="0"/>
        </a:p>
      </dsp:txBody>
      <dsp:txXfrm>
        <a:off x="4597670" y="281437"/>
        <a:ext cx="1343694" cy="537477"/>
      </dsp:txXfrm>
    </dsp:sp>
    <dsp:sp modelId="{D0037327-1FBF-4921-9BC9-7DE5832048A0}">
      <dsp:nvSpPr>
        <dsp:cNvPr id="0" name=""/>
        <dsp:cNvSpPr/>
      </dsp:nvSpPr>
      <dsp:spPr>
        <a:xfrm>
          <a:off x="4597670" y="818915"/>
          <a:ext cx="1343694" cy="3836137"/>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t>Sustained response giving all expected content for the specific prompt. Conveys that the child has a clear mental model of the processes being explained</a:t>
          </a:r>
          <a:endParaRPr lang="en-US" sz="1000" kern="1200" dirty="0"/>
        </a:p>
        <a:p>
          <a:pPr marL="57150" lvl="1" indent="-57150" algn="l" defTabSz="444500">
            <a:lnSpc>
              <a:spcPct val="90000"/>
            </a:lnSpc>
            <a:spcBef>
              <a:spcPct val="0"/>
            </a:spcBef>
            <a:spcAft>
              <a:spcPct val="15000"/>
            </a:spcAft>
            <a:buChar char="••"/>
          </a:pPr>
          <a:r>
            <a:rPr lang="en-US" sz="1000" kern="1200" dirty="0" smtClean="0"/>
            <a:t>Conveys actions, events, thoughts, and ideas (etc.) in detail</a:t>
          </a:r>
          <a:endParaRPr lang="en-US" sz="1000" kern="1200" dirty="0"/>
        </a:p>
        <a:p>
          <a:pPr marL="57150" lvl="1" indent="-57150" algn="l" defTabSz="444500">
            <a:lnSpc>
              <a:spcPct val="90000"/>
            </a:lnSpc>
            <a:spcBef>
              <a:spcPct val="0"/>
            </a:spcBef>
            <a:spcAft>
              <a:spcPct val="15000"/>
            </a:spcAft>
            <a:buChar char="••"/>
          </a:pPr>
          <a:r>
            <a:rPr lang="en-US" sz="1000" kern="1200" dirty="0" smtClean="0"/>
            <a:t>Response may contain a small number of </a:t>
          </a:r>
          <a:r>
            <a:rPr lang="en-US" sz="1000" kern="1200" dirty="0" err="1" smtClean="0"/>
            <a:t>retracings</a:t>
          </a:r>
          <a:r>
            <a:rPr lang="en-US" sz="1000" kern="1200" dirty="0" smtClean="0"/>
            <a:t> and restarts but is fluent and meaning-making is not disrupted.</a:t>
          </a:r>
          <a:endParaRPr lang="en-US" sz="1000" kern="1200" dirty="0"/>
        </a:p>
      </dsp:txBody>
      <dsp:txXfrm>
        <a:off x="4597670" y="818915"/>
        <a:ext cx="1343694" cy="38361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51735-DBD8-4154-AB69-F371E92FE9EA}">
      <dsp:nvSpPr>
        <dsp:cNvPr id="0" name=""/>
        <dsp:cNvSpPr/>
      </dsp:nvSpPr>
      <dsp:spPr>
        <a:xfrm>
          <a:off x="8031"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Not Evident</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8031" y="269022"/>
        <a:ext cx="1341071" cy="439108"/>
      </dsp:txXfrm>
    </dsp:sp>
    <dsp:sp modelId="{3F535299-1E67-445B-9625-19C1866775F6}">
      <dsp:nvSpPr>
        <dsp:cNvPr id="0" name=""/>
        <dsp:cNvSpPr/>
      </dsp:nvSpPr>
      <dsp:spPr>
        <a:xfrm>
          <a:off x="8031"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Inconsistent perspective (i.e., spontaneously/randomly switches back and forth between two or more perspectives that are inappropriate in the context), such that comprehension is difficult for the listener.</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If prompted, does not respond with requested perspective.</a:t>
          </a:r>
        </a:p>
      </dsp:txBody>
      <dsp:txXfrm>
        <a:off x="8031" y="708130"/>
        <a:ext cx="1341071" cy="4431459"/>
      </dsp:txXfrm>
    </dsp:sp>
    <dsp:sp modelId="{DD836702-A47A-47A7-B6B2-0A22E49999A3}">
      <dsp:nvSpPr>
        <dsp:cNvPr id="0" name=""/>
        <dsp:cNvSpPr/>
      </dsp:nvSpPr>
      <dsp:spPr>
        <a:xfrm>
          <a:off x="1536853"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Emerging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1536853" y="269022"/>
        <a:ext cx="1341071" cy="439108"/>
      </dsp:txXfrm>
    </dsp:sp>
    <dsp:sp modelId="{71CDB0B2-593F-49CA-8621-7255EED05573}">
      <dsp:nvSpPr>
        <dsp:cNvPr id="0" name=""/>
        <dsp:cNvSpPr/>
      </dsp:nvSpPr>
      <dsp:spPr>
        <a:xfrm>
          <a:off x="1536853"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Inconsistent perspective (spontaneous/ random and in a way that is inappropriate in the context) but comprehension is not severely impaired for the listener.</a:t>
          </a:r>
        </a:p>
        <a:p>
          <a:pPr marL="57150" lvl="1" indent="-57150" algn="l" defTabSz="444500">
            <a:lnSpc>
              <a:spcPct val="90000"/>
            </a:lnSpc>
            <a:spcBef>
              <a:spcPct val="0"/>
            </a:spcBef>
            <a:spcAft>
              <a:spcPct val="15000"/>
            </a:spcAft>
            <a:buChar char="••"/>
          </a:pPr>
          <a:r>
            <a:rPr lang="en-US" sz="1000" kern="1200" dirty="0">
              <a:solidFill>
                <a:sysClr val="windowText" lastClr="000000">
                  <a:hueOff val="0"/>
                  <a:satOff val="0"/>
                  <a:lumOff val="0"/>
                  <a:alphaOff val="0"/>
                </a:sysClr>
              </a:solidFill>
              <a:latin typeface="Calibri" panose="020F0502020204030204"/>
              <a:ea typeface="+mn-ea"/>
              <a:cs typeface="+mn-cs"/>
            </a:rPr>
            <a:t>If prompted, may or may not respond with requested perspective.</a:t>
          </a:r>
        </a:p>
        <a:p>
          <a:pPr marL="114300" lvl="1" indent="-114300" algn="l" defTabSz="533400">
            <a:lnSpc>
              <a:spcPct val="90000"/>
            </a:lnSpc>
            <a:spcBef>
              <a:spcPct val="0"/>
            </a:spcBef>
            <a:spcAft>
              <a:spcPct val="15000"/>
            </a:spcAft>
            <a:buChar char="••"/>
          </a:pPr>
          <a:endParaRPr lang="en-US" sz="1200" kern="1200" dirty="0">
            <a:solidFill>
              <a:sysClr val="windowText" lastClr="000000">
                <a:hueOff val="0"/>
                <a:satOff val="0"/>
                <a:lumOff val="0"/>
                <a:alphaOff val="0"/>
              </a:sysClr>
            </a:solidFill>
            <a:latin typeface="Calibri" panose="020F0502020204030204"/>
            <a:ea typeface="+mn-ea"/>
            <a:cs typeface="+mn-cs"/>
          </a:endParaRPr>
        </a:p>
      </dsp:txBody>
      <dsp:txXfrm>
        <a:off x="1536853" y="708130"/>
        <a:ext cx="1341071" cy="4431459"/>
      </dsp:txXfrm>
    </dsp:sp>
    <dsp:sp modelId="{C324C624-7C13-4D8E-8008-D2BA8D56E5DB}">
      <dsp:nvSpPr>
        <dsp:cNvPr id="0" name=""/>
        <dsp:cNvSpPr/>
      </dsp:nvSpPr>
      <dsp:spPr>
        <a:xfrm>
          <a:off x="3065675"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Developing</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3065675" y="269022"/>
        <a:ext cx="1341071" cy="439108"/>
      </dsp:txXfrm>
    </dsp:sp>
    <dsp:sp modelId="{13AA5A82-9F36-4272-9D5F-F2FB66ACB3F7}">
      <dsp:nvSpPr>
        <dsp:cNvPr id="0" name=""/>
        <dsp:cNvSpPr/>
      </dsp:nvSpPr>
      <dsp:spPr>
        <a:xfrm>
          <a:off x="3065675"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Switches perspective once (spontaneously/   randomly and in a way that is inappropriate in the context), but is then able to maintain new perspective and/or if prompted, responds with requested perspective.               </a:t>
          </a:r>
          <a:r>
            <a:rPr lang="en-US" sz="1000" b="1" kern="1200" dirty="0" smtClean="0">
              <a:solidFill>
                <a:sysClr val="windowText" lastClr="000000">
                  <a:hueOff val="0"/>
                  <a:satOff val="0"/>
                  <a:lumOff val="0"/>
                  <a:alphaOff val="0"/>
                </a:sysClr>
              </a:solidFill>
              <a:latin typeface="Calibri" panose="020F0502020204030204"/>
              <a:ea typeface="+mn-ea"/>
              <a:cs typeface="+mn-cs"/>
            </a:rPr>
            <a:t>OR</a:t>
          </a:r>
          <a:endParaRPr lang="en-US" sz="1000" b="1"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Consistent use of inappropriate perspective for context (e.g., consistent use of 3rd person when 2nd person is appropriate based on prompt expectations) </a:t>
          </a:r>
          <a:r>
            <a:rPr lang="en-US" sz="1000" b="1" kern="1200" dirty="0" smtClean="0">
              <a:solidFill>
                <a:sysClr val="windowText" lastClr="000000">
                  <a:hueOff val="0"/>
                  <a:satOff val="0"/>
                  <a:lumOff val="0"/>
                  <a:alphaOff val="0"/>
                </a:sysClr>
              </a:solidFill>
              <a:latin typeface="Calibri" panose="020F0502020204030204"/>
              <a:ea typeface="+mn-ea"/>
              <a:cs typeface="+mn-cs"/>
            </a:rPr>
            <a:t>AND/OR</a:t>
          </a:r>
          <a:endParaRPr lang="en-US" sz="1000" b="1"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Consistent in perspective but does not exceed three clauses (with overt subjects) (i.e., insufficient evidence of control).</a:t>
          </a:r>
        </a:p>
        <a:p>
          <a:pPr marL="114300" lvl="1" indent="-114300" algn="l" defTabSz="533400">
            <a:lnSpc>
              <a:spcPct val="90000"/>
            </a:lnSpc>
            <a:spcBef>
              <a:spcPct val="0"/>
            </a:spcBef>
            <a:spcAft>
              <a:spcPct val="15000"/>
            </a:spcAft>
            <a:buChar char="••"/>
          </a:pPr>
          <a:endParaRPr lang="en-US" sz="1200" kern="1200" dirty="0" smtClean="0">
            <a:solidFill>
              <a:sysClr val="windowText" lastClr="000000">
                <a:hueOff val="0"/>
                <a:satOff val="0"/>
                <a:lumOff val="0"/>
                <a:alphaOff val="0"/>
              </a:sysClr>
            </a:solidFill>
            <a:latin typeface="Calibri" panose="020F0502020204030204"/>
            <a:ea typeface="+mn-ea"/>
            <a:cs typeface="+mn-cs"/>
          </a:endParaRPr>
        </a:p>
      </dsp:txBody>
      <dsp:txXfrm>
        <a:off x="3065675" y="708130"/>
        <a:ext cx="1341071" cy="4431459"/>
      </dsp:txXfrm>
    </dsp:sp>
    <dsp:sp modelId="{0B2AD7F6-8453-42CC-B7D5-2C9B5475335B}">
      <dsp:nvSpPr>
        <dsp:cNvPr id="0" name=""/>
        <dsp:cNvSpPr/>
      </dsp:nvSpPr>
      <dsp:spPr>
        <a:xfrm>
          <a:off x="4594496" y="269022"/>
          <a:ext cx="1341071" cy="43910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en-US" sz="1200" b="1" kern="1200" dirty="0" smtClean="0">
              <a:solidFill>
                <a:sysClr val="windowText" lastClr="000000">
                  <a:hueOff val="0"/>
                  <a:satOff val="0"/>
                  <a:lumOff val="0"/>
                  <a:alphaOff val="0"/>
                </a:sysClr>
              </a:solidFill>
              <a:latin typeface="Calibri" panose="020F0502020204030204"/>
              <a:ea typeface="+mn-ea"/>
              <a:cs typeface="+mn-cs"/>
            </a:rPr>
            <a:t>DLLP </a:t>
          </a:r>
          <a:br>
            <a:rPr lang="en-US" sz="1200" b="1" kern="1200" dirty="0" smtClean="0">
              <a:solidFill>
                <a:sysClr val="windowText" lastClr="000000">
                  <a:hueOff val="0"/>
                  <a:satOff val="0"/>
                  <a:lumOff val="0"/>
                  <a:alphaOff val="0"/>
                </a:sysClr>
              </a:solidFill>
              <a:latin typeface="Calibri" panose="020F0502020204030204"/>
              <a:ea typeface="+mn-ea"/>
              <a:cs typeface="+mn-cs"/>
            </a:rPr>
          </a:br>
          <a:r>
            <a:rPr lang="en-US" sz="1200" b="1" kern="1200" dirty="0" smtClean="0">
              <a:solidFill>
                <a:sysClr val="windowText" lastClr="000000">
                  <a:hueOff val="0"/>
                  <a:satOff val="0"/>
                  <a:lumOff val="0"/>
                  <a:alphaOff val="0"/>
                </a:sysClr>
              </a:solidFill>
              <a:latin typeface="Calibri" panose="020F0502020204030204"/>
              <a:ea typeface="+mn-ea"/>
              <a:cs typeface="+mn-cs"/>
            </a:rPr>
            <a:t>Controlled</a:t>
          </a:r>
          <a:endParaRPr lang="en-US" sz="1200" b="1" kern="1200" dirty="0">
            <a:solidFill>
              <a:sysClr val="windowText" lastClr="000000">
                <a:hueOff val="0"/>
                <a:satOff val="0"/>
                <a:lumOff val="0"/>
                <a:alphaOff val="0"/>
              </a:sysClr>
            </a:solidFill>
            <a:latin typeface="Calibri" panose="020F0502020204030204"/>
            <a:ea typeface="+mn-ea"/>
            <a:cs typeface="+mn-cs"/>
          </a:endParaRPr>
        </a:p>
      </dsp:txBody>
      <dsp:txXfrm>
        <a:off x="4594496" y="269022"/>
        <a:ext cx="1341071" cy="439108"/>
      </dsp:txXfrm>
    </dsp:sp>
    <dsp:sp modelId="{D0037327-1FBF-4921-9BC9-7DE5832048A0}">
      <dsp:nvSpPr>
        <dsp:cNvPr id="0" name=""/>
        <dsp:cNvSpPr/>
      </dsp:nvSpPr>
      <dsp:spPr>
        <a:xfrm>
          <a:off x="4594496" y="708130"/>
          <a:ext cx="1341071" cy="4431459"/>
        </a:xfrm>
        <a:prstGeom prst="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Use of the appropriate perspective (given the prompt expectations) in a purposeful manner (i.e., introduces/ announces perspective switches that are appropriate, for example, in the context of reported speech). </a:t>
          </a:r>
          <a:endParaRPr lang="en-U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Successfully manages switches in perspective (i.e., does not confuse the listener), if appropriate (i.e., prompted for a different perspective by the researcher).       </a:t>
          </a:r>
          <a:r>
            <a:rPr lang="en-US" sz="1000" b="1" kern="1200" dirty="0" smtClean="0">
              <a:solidFill>
                <a:sysClr val="windowText" lastClr="000000">
                  <a:hueOff val="0"/>
                  <a:satOff val="0"/>
                  <a:lumOff val="0"/>
                  <a:alphaOff val="0"/>
                </a:sysClr>
              </a:solidFill>
              <a:latin typeface="Calibri" panose="020F0502020204030204"/>
              <a:ea typeface="+mn-ea"/>
              <a:cs typeface="+mn-cs"/>
            </a:rPr>
            <a:t>AND</a:t>
          </a:r>
          <a:endParaRPr lang="en-US" sz="1000" kern="1200" dirty="0" smtClean="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n-US" sz="1000" kern="1200" dirty="0" smtClean="0">
              <a:solidFill>
                <a:sysClr val="windowText" lastClr="000000">
                  <a:hueOff val="0"/>
                  <a:satOff val="0"/>
                  <a:lumOff val="0"/>
                  <a:alphaOff val="0"/>
                </a:sysClr>
              </a:solidFill>
              <a:latin typeface="Calibri" panose="020F0502020204030204"/>
              <a:ea typeface="+mn-ea"/>
              <a:cs typeface="+mn-cs"/>
            </a:rPr>
            <a:t>Must contain at least four clauses.</a:t>
          </a:r>
        </a:p>
        <a:p>
          <a:pPr marL="114300" lvl="1" indent="-114300" algn="l" defTabSz="533400">
            <a:lnSpc>
              <a:spcPct val="90000"/>
            </a:lnSpc>
            <a:spcBef>
              <a:spcPct val="0"/>
            </a:spcBef>
            <a:spcAft>
              <a:spcPct val="15000"/>
            </a:spcAft>
            <a:buChar char="••"/>
          </a:pPr>
          <a:endParaRPr lang="en-US" sz="1200" kern="1200" dirty="0" smtClean="0">
            <a:solidFill>
              <a:sysClr val="windowText" lastClr="000000">
                <a:hueOff val="0"/>
                <a:satOff val="0"/>
                <a:lumOff val="0"/>
                <a:alphaOff val="0"/>
              </a:sysClr>
            </a:solidFill>
            <a:latin typeface="Calibri" panose="020F0502020204030204"/>
            <a:ea typeface="+mn-ea"/>
            <a:cs typeface="+mn-cs"/>
          </a:endParaRPr>
        </a:p>
      </dsp:txBody>
      <dsp:txXfrm>
        <a:off x="4594496" y="708130"/>
        <a:ext cx="1341071" cy="443145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2018-03-06T08:00:00+00:00</Remediation_x0020_Date>
    <Estimated_x0020_Creation_x0020_Date xmlns="826a7eb6-1fc1-4229-aedf-6a10bdcdc31e">2018-03-06T08:00:00+00:00</Estimated_x0020_Creation_x0020_Date>
    <Priority xmlns="826a7eb6-1fc1-4229-aedf-6a10bdcdc31e">New</Priority>
  </documentManagement>
</p:properties>
</file>

<file path=customXml/itemProps1.xml><?xml version="1.0" encoding="utf-8"?>
<ds:datastoreItem xmlns:ds="http://schemas.openxmlformats.org/officeDocument/2006/customXml" ds:itemID="{77F68E5B-ABE5-4598-8164-08DC7ACC7193}"/>
</file>

<file path=customXml/itemProps2.xml><?xml version="1.0" encoding="utf-8"?>
<ds:datastoreItem xmlns:ds="http://schemas.openxmlformats.org/officeDocument/2006/customXml" ds:itemID="{6BBE2409-44B6-4C61-BA7B-8E013079A2BF}"/>
</file>

<file path=customXml/itemProps3.xml><?xml version="1.0" encoding="utf-8"?>
<ds:datastoreItem xmlns:ds="http://schemas.openxmlformats.org/officeDocument/2006/customXml" ds:itemID="{49FE6752-033A-4BC2-9E72-3D9A2855E01A}"/>
</file>

<file path=customXml/itemProps4.xml><?xml version="1.0" encoding="utf-8"?>
<ds:datastoreItem xmlns:ds="http://schemas.openxmlformats.org/officeDocument/2006/customXml" ds:itemID="{3BB91E96-31BA-4AB1-987E-ED1C4A157F6C}"/>
</file>

<file path=docProps/app.xml><?xml version="1.0" encoding="utf-8"?>
<Properties xmlns="http://schemas.openxmlformats.org/officeDocument/2006/extended-properties" xmlns:vt="http://schemas.openxmlformats.org/officeDocument/2006/docPropsVTypes">
  <Template>Normal</Template>
  <TotalTime>7</TotalTime>
  <Pages>9</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abailey</dc:creator>
  <cp:lastModifiedBy>MCLEAN Cristen - ODE</cp:lastModifiedBy>
  <cp:revision>5</cp:revision>
  <dcterms:created xsi:type="dcterms:W3CDTF">2018-02-16T20:41:00Z</dcterms:created>
  <dcterms:modified xsi:type="dcterms:W3CDTF">2018-03-06T16:05:00Z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