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EB407" w14:textId="7306DBBF" w:rsidR="00E46FBF" w:rsidRPr="00F7264D" w:rsidRDefault="007B0EFB" w:rsidP="00941446">
      <w:pPr>
        <w:pStyle w:val="Title"/>
        <w:spacing w:after="240"/>
        <w:rPr>
          <w:color w:val="063760"/>
          <w:sz w:val="44"/>
          <w:szCs w:val="44"/>
        </w:rPr>
      </w:pPr>
      <w:r w:rsidRPr="00F7264D">
        <w:rPr>
          <w:color w:val="063760"/>
          <w:sz w:val="44"/>
          <w:szCs w:val="44"/>
        </w:rPr>
        <w:t xml:space="preserve">Smarter Balanced </w:t>
      </w:r>
      <w:r w:rsidR="00E46FBF" w:rsidRPr="00F7264D">
        <w:rPr>
          <w:color w:val="063760"/>
          <w:sz w:val="44"/>
          <w:szCs w:val="44"/>
        </w:rPr>
        <w:t>Assessment Consortium</w:t>
      </w:r>
    </w:p>
    <w:p w14:paraId="4A9D3F71" w14:textId="77777777" w:rsidR="007B0EFB" w:rsidRPr="00F7264D" w:rsidRDefault="007B0EFB" w:rsidP="00941446">
      <w:pPr>
        <w:pStyle w:val="Title"/>
        <w:spacing w:after="240"/>
        <w:rPr>
          <w:color w:val="063760"/>
          <w:sz w:val="44"/>
          <w:szCs w:val="44"/>
        </w:rPr>
      </w:pPr>
      <w:r w:rsidRPr="00F7264D">
        <w:rPr>
          <w:color w:val="063760"/>
          <w:sz w:val="44"/>
          <w:szCs w:val="44"/>
        </w:rPr>
        <w:t>Claims</w:t>
      </w:r>
      <w:r w:rsidR="00E46FBF" w:rsidRPr="00F7264D">
        <w:rPr>
          <w:color w:val="063760"/>
          <w:sz w:val="44"/>
          <w:szCs w:val="44"/>
        </w:rPr>
        <w:t xml:space="preserve"> for the Mathematics Summative Assessment</w:t>
      </w:r>
    </w:p>
    <w:p w14:paraId="0D97B629" w14:textId="77777777" w:rsidR="00E46FBF" w:rsidRPr="001B2E11" w:rsidRDefault="007B0EFB" w:rsidP="00941446">
      <w:pPr>
        <w:autoSpaceDE w:val="0"/>
        <w:autoSpaceDN w:val="0"/>
        <w:adjustRightInd w:val="0"/>
        <w:spacing w:before="360"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 w:rsidRPr="001B2E11">
        <w:rPr>
          <w:rFonts w:cs="Times New Roman"/>
          <w:b/>
          <w:color w:val="000000"/>
          <w:sz w:val="28"/>
          <w:szCs w:val="28"/>
        </w:rPr>
        <w:t>Claim #1</w:t>
      </w:r>
      <w:r w:rsidRPr="001B2E11">
        <w:rPr>
          <w:rFonts w:cs="Times New Roman"/>
          <w:color w:val="000000"/>
          <w:sz w:val="28"/>
          <w:szCs w:val="28"/>
        </w:rPr>
        <w:t xml:space="preserve">: </w:t>
      </w:r>
      <w:r w:rsidRPr="001B2E11">
        <w:rPr>
          <w:rFonts w:cs="Times New Roman"/>
          <w:b/>
          <w:bCs/>
          <w:color w:val="000000"/>
          <w:sz w:val="28"/>
          <w:szCs w:val="28"/>
        </w:rPr>
        <w:t>Concepts and Procedures</w:t>
      </w:r>
    </w:p>
    <w:p w14:paraId="1033E9C9" w14:textId="77777777" w:rsidR="007B0EFB" w:rsidRPr="001B2E11" w:rsidRDefault="007B0EFB" w:rsidP="0094144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8"/>
          <w:szCs w:val="28"/>
        </w:rPr>
      </w:pPr>
      <w:r w:rsidRPr="001B2E11">
        <w:rPr>
          <w:rFonts w:cs="Times New Roman"/>
          <w:color w:val="000000"/>
          <w:sz w:val="28"/>
          <w:szCs w:val="28"/>
        </w:rPr>
        <w:t>Students can explain and apply mathematical concepts and interpret and carry out mathematical procedur</w:t>
      </w:r>
      <w:r w:rsidR="00E46FBF" w:rsidRPr="001B2E11">
        <w:rPr>
          <w:rFonts w:cs="Times New Roman"/>
          <w:color w:val="000000"/>
          <w:sz w:val="28"/>
          <w:szCs w:val="28"/>
        </w:rPr>
        <w:t>es with precision and fluency.</w:t>
      </w:r>
    </w:p>
    <w:p w14:paraId="329C81E9" w14:textId="77777777" w:rsidR="00E46FBF" w:rsidRPr="001B2E11" w:rsidRDefault="007B0EFB" w:rsidP="008F02A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 w:rsidRPr="001B2E11">
        <w:rPr>
          <w:rFonts w:cs="Times New Roman"/>
          <w:b/>
          <w:color w:val="000000"/>
          <w:sz w:val="28"/>
          <w:szCs w:val="28"/>
        </w:rPr>
        <w:t xml:space="preserve">Claim #2: </w:t>
      </w:r>
      <w:r w:rsidRPr="001B2E11">
        <w:rPr>
          <w:rFonts w:cs="Times New Roman"/>
          <w:b/>
          <w:bCs/>
          <w:color w:val="000000"/>
          <w:sz w:val="28"/>
          <w:szCs w:val="28"/>
        </w:rPr>
        <w:t xml:space="preserve">Problem Solving </w:t>
      </w:r>
    </w:p>
    <w:p w14:paraId="3930A2D5" w14:textId="77777777" w:rsidR="007B0EFB" w:rsidRPr="001B2E11" w:rsidRDefault="007B0EFB" w:rsidP="0094144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8"/>
          <w:szCs w:val="28"/>
        </w:rPr>
      </w:pPr>
      <w:r w:rsidRPr="001B2E11">
        <w:rPr>
          <w:rFonts w:cs="Times New Roman"/>
          <w:color w:val="000000"/>
          <w:sz w:val="28"/>
          <w:szCs w:val="28"/>
        </w:rPr>
        <w:t>Students can solve a range of complex well-posed problems in pure and applied mathematics, making productive use of knowledge a</w:t>
      </w:r>
      <w:r w:rsidR="00E46FBF" w:rsidRPr="001B2E11">
        <w:rPr>
          <w:rFonts w:cs="Times New Roman"/>
          <w:color w:val="000000"/>
          <w:sz w:val="28"/>
          <w:szCs w:val="28"/>
        </w:rPr>
        <w:t>nd problem solving strategies.</w:t>
      </w:r>
    </w:p>
    <w:p w14:paraId="19E3A165" w14:textId="77777777" w:rsidR="00E46FBF" w:rsidRPr="001B2E11" w:rsidRDefault="007B0EFB" w:rsidP="008F02A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 w:rsidRPr="001B2E11">
        <w:rPr>
          <w:rFonts w:cs="Times New Roman"/>
          <w:b/>
          <w:color w:val="000000"/>
          <w:sz w:val="28"/>
          <w:szCs w:val="28"/>
        </w:rPr>
        <w:t>Claim #3:</w:t>
      </w:r>
      <w:r w:rsidRPr="001B2E11">
        <w:rPr>
          <w:rFonts w:cs="Times New Roman"/>
          <w:color w:val="000000"/>
          <w:sz w:val="28"/>
          <w:szCs w:val="28"/>
        </w:rPr>
        <w:t xml:space="preserve"> </w:t>
      </w:r>
      <w:r w:rsidRPr="001B2E11">
        <w:rPr>
          <w:rFonts w:cs="Times New Roman"/>
          <w:b/>
          <w:bCs/>
          <w:color w:val="000000"/>
          <w:sz w:val="28"/>
          <w:szCs w:val="28"/>
        </w:rPr>
        <w:t>Communicating Reasoning</w:t>
      </w:r>
    </w:p>
    <w:p w14:paraId="4CB35544" w14:textId="77777777" w:rsidR="007B0EFB" w:rsidRPr="001B2E11" w:rsidRDefault="007B0EFB" w:rsidP="0094144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8"/>
          <w:szCs w:val="28"/>
        </w:rPr>
      </w:pPr>
      <w:r w:rsidRPr="001B2E11">
        <w:rPr>
          <w:rFonts w:cs="Times New Roman"/>
          <w:color w:val="000000"/>
          <w:sz w:val="28"/>
          <w:szCs w:val="28"/>
        </w:rPr>
        <w:t>Students can clearly and precisely construct viable arguments to support their own reasoning and to cri</w:t>
      </w:r>
      <w:r w:rsidR="00E46FBF" w:rsidRPr="001B2E11">
        <w:rPr>
          <w:rFonts w:cs="Times New Roman"/>
          <w:color w:val="000000"/>
          <w:sz w:val="28"/>
          <w:szCs w:val="28"/>
        </w:rPr>
        <w:t>tique the reasoning of others.</w:t>
      </w:r>
    </w:p>
    <w:p w14:paraId="16DAE6AD" w14:textId="77777777" w:rsidR="00E46FBF" w:rsidRPr="001B2E11" w:rsidRDefault="007B0EFB" w:rsidP="008F02A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 w:rsidRPr="001B2E11">
        <w:rPr>
          <w:rFonts w:cs="Times New Roman"/>
          <w:b/>
          <w:color w:val="000000"/>
          <w:sz w:val="28"/>
          <w:szCs w:val="28"/>
        </w:rPr>
        <w:t xml:space="preserve">Claim #4: </w:t>
      </w:r>
      <w:r w:rsidRPr="001B2E11">
        <w:rPr>
          <w:rFonts w:cs="Times New Roman"/>
          <w:b/>
          <w:bCs/>
          <w:color w:val="000000"/>
          <w:sz w:val="28"/>
          <w:szCs w:val="28"/>
        </w:rPr>
        <w:t xml:space="preserve">Modeling and Data Analysis </w:t>
      </w:r>
    </w:p>
    <w:p w14:paraId="66D02D92" w14:textId="77777777" w:rsidR="00465564" w:rsidRDefault="007B0EFB" w:rsidP="008F02A3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28"/>
          <w:szCs w:val="28"/>
        </w:rPr>
      </w:pPr>
      <w:r w:rsidRPr="001B2E11">
        <w:rPr>
          <w:rFonts w:cs="Times New Roman"/>
          <w:color w:val="000000"/>
          <w:sz w:val="28"/>
          <w:szCs w:val="28"/>
        </w:rPr>
        <w:t>Students can analyze complex, real-world scenarios and can construct and use mathematical models to</w:t>
      </w:r>
      <w:r w:rsidR="00E46FBF" w:rsidRPr="001B2E11">
        <w:rPr>
          <w:rFonts w:cs="Times New Roman"/>
          <w:color w:val="000000"/>
          <w:sz w:val="28"/>
          <w:szCs w:val="28"/>
        </w:rPr>
        <w:t xml:space="preserve"> interpret and solve problems.</w:t>
      </w:r>
    </w:p>
    <w:p w14:paraId="5B71391E" w14:textId="77777777" w:rsidR="009C6AF5" w:rsidRPr="009C6AF5" w:rsidRDefault="009C6AF5" w:rsidP="009C6AF5"/>
    <w:p w14:paraId="21A91023" w14:textId="77777777" w:rsidR="00FC23A2" w:rsidRDefault="00FC23A2" w:rsidP="00FC23A2"/>
    <w:p w14:paraId="6DDCD931" w14:textId="747B7CC9" w:rsidR="00DF62F5" w:rsidRPr="00F7264D" w:rsidRDefault="00EF3510" w:rsidP="009421BD">
      <w:pPr>
        <w:pStyle w:val="Title"/>
        <w:spacing w:before="660"/>
        <w:rPr>
          <w:color w:val="063760"/>
          <w:sz w:val="44"/>
          <w:szCs w:val="44"/>
        </w:rPr>
      </w:pPr>
      <w:r>
        <w:rPr>
          <w:color w:val="063760"/>
          <w:sz w:val="44"/>
          <w:szCs w:val="44"/>
        </w:rPr>
        <w:t xml:space="preserve">Common Core State </w:t>
      </w:r>
      <w:r w:rsidR="009421BD" w:rsidRPr="00F7264D">
        <w:rPr>
          <w:color w:val="063760"/>
          <w:sz w:val="44"/>
          <w:szCs w:val="44"/>
        </w:rPr>
        <w:t>Standards for Mathematical Practice</w:t>
      </w:r>
    </w:p>
    <w:p w14:paraId="4C851BC5" w14:textId="77777777" w:rsidR="009421BD" w:rsidRPr="009421BD" w:rsidRDefault="009421BD" w:rsidP="00941446">
      <w:pPr>
        <w:numPr>
          <w:ilvl w:val="0"/>
          <w:numId w:val="4"/>
        </w:numPr>
        <w:spacing w:before="600" w:after="120"/>
        <w:rPr>
          <w:sz w:val="32"/>
          <w:szCs w:val="32"/>
        </w:rPr>
      </w:pPr>
      <w:r w:rsidRPr="009421BD">
        <w:rPr>
          <w:sz w:val="32"/>
          <w:szCs w:val="32"/>
        </w:rPr>
        <w:t>Make sense of problems and persevere in solving them.</w:t>
      </w:r>
    </w:p>
    <w:p w14:paraId="29872EDB" w14:textId="77777777" w:rsidR="009421BD" w:rsidRPr="009421BD" w:rsidRDefault="009421BD" w:rsidP="009421BD">
      <w:pPr>
        <w:numPr>
          <w:ilvl w:val="0"/>
          <w:numId w:val="4"/>
        </w:numPr>
        <w:spacing w:after="120"/>
        <w:rPr>
          <w:sz w:val="32"/>
          <w:szCs w:val="32"/>
        </w:rPr>
      </w:pPr>
      <w:r w:rsidRPr="009421BD">
        <w:rPr>
          <w:sz w:val="32"/>
          <w:szCs w:val="32"/>
        </w:rPr>
        <w:t>Reason abstractly and quantitatively.</w:t>
      </w:r>
    </w:p>
    <w:p w14:paraId="421D5CAD" w14:textId="77777777" w:rsidR="009421BD" w:rsidRPr="009421BD" w:rsidRDefault="009421BD" w:rsidP="009421BD">
      <w:pPr>
        <w:numPr>
          <w:ilvl w:val="0"/>
          <w:numId w:val="4"/>
        </w:numPr>
        <w:spacing w:after="120"/>
        <w:rPr>
          <w:sz w:val="32"/>
          <w:szCs w:val="32"/>
        </w:rPr>
      </w:pPr>
      <w:r w:rsidRPr="009421BD">
        <w:rPr>
          <w:sz w:val="32"/>
          <w:szCs w:val="32"/>
        </w:rPr>
        <w:t>Construct viable arguments and critique the reasoning of others.</w:t>
      </w:r>
    </w:p>
    <w:p w14:paraId="7B793FDF" w14:textId="77777777" w:rsidR="009421BD" w:rsidRPr="009421BD" w:rsidRDefault="009421BD" w:rsidP="009421BD">
      <w:pPr>
        <w:numPr>
          <w:ilvl w:val="0"/>
          <w:numId w:val="4"/>
        </w:numPr>
        <w:spacing w:after="120"/>
        <w:rPr>
          <w:sz w:val="32"/>
          <w:szCs w:val="32"/>
        </w:rPr>
      </w:pPr>
      <w:r w:rsidRPr="009421BD">
        <w:rPr>
          <w:sz w:val="32"/>
          <w:szCs w:val="32"/>
        </w:rPr>
        <w:t>Model with mathematics.</w:t>
      </w:r>
    </w:p>
    <w:p w14:paraId="759444D8" w14:textId="77777777" w:rsidR="009421BD" w:rsidRPr="009421BD" w:rsidRDefault="009421BD" w:rsidP="009421BD">
      <w:pPr>
        <w:numPr>
          <w:ilvl w:val="0"/>
          <w:numId w:val="4"/>
        </w:numPr>
        <w:spacing w:after="120"/>
        <w:rPr>
          <w:sz w:val="32"/>
          <w:szCs w:val="32"/>
        </w:rPr>
      </w:pPr>
      <w:r w:rsidRPr="009421BD">
        <w:rPr>
          <w:sz w:val="32"/>
          <w:szCs w:val="32"/>
        </w:rPr>
        <w:t>Use appropriate tools strategically.</w:t>
      </w:r>
    </w:p>
    <w:p w14:paraId="542215F8" w14:textId="77777777" w:rsidR="009421BD" w:rsidRPr="009421BD" w:rsidRDefault="009421BD" w:rsidP="009421BD">
      <w:pPr>
        <w:numPr>
          <w:ilvl w:val="0"/>
          <w:numId w:val="4"/>
        </w:numPr>
        <w:spacing w:after="120"/>
        <w:rPr>
          <w:sz w:val="32"/>
          <w:szCs w:val="32"/>
        </w:rPr>
      </w:pPr>
      <w:r w:rsidRPr="009421BD">
        <w:rPr>
          <w:sz w:val="32"/>
          <w:szCs w:val="32"/>
        </w:rPr>
        <w:t>Attend to precision.</w:t>
      </w:r>
    </w:p>
    <w:p w14:paraId="3AB19C8B" w14:textId="77777777" w:rsidR="009421BD" w:rsidRPr="009421BD" w:rsidRDefault="009421BD" w:rsidP="009421BD">
      <w:pPr>
        <w:numPr>
          <w:ilvl w:val="0"/>
          <w:numId w:val="4"/>
        </w:numPr>
        <w:spacing w:after="120"/>
        <w:rPr>
          <w:sz w:val="32"/>
          <w:szCs w:val="32"/>
        </w:rPr>
      </w:pPr>
      <w:r w:rsidRPr="009421BD">
        <w:rPr>
          <w:sz w:val="32"/>
          <w:szCs w:val="32"/>
        </w:rPr>
        <w:t>Look for and make use of structure.</w:t>
      </w:r>
    </w:p>
    <w:p w14:paraId="4ACF44FB" w14:textId="77777777" w:rsidR="009421BD" w:rsidRPr="009421BD" w:rsidRDefault="009421BD" w:rsidP="009421BD">
      <w:pPr>
        <w:numPr>
          <w:ilvl w:val="0"/>
          <w:numId w:val="4"/>
        </w:numPr>
        <w:spacing w:after="120"/>
        <w:rPr>
          <w:sz w:val="32"/>
          <w:szCs w:val="32"/>
        </w:rPr>
        <w:sectPr w:rsidR="009421BD" w:rsidRPr="009421BD" w:rsidSect="009421BD">
          <w:headerReference w:type="default" r:id="rId10"/>
          <w:footerReference w:type="default" r:id="rId11"/>
          <w:pgSz w:w="12240" w:h="15840" w:code="1"/>
          <w:pgMar w:top="1008" w:right="720" w:bottom="1008" w:left="720" w:header="720" w:footer="720" w:gutter="0"/>
          <w:cols w:space="720"/>
          <w:docGrid w:linePitch="360"/>
        </w:sectPr>
      </w:pPr>
      <w:r w:rsidRPr="009421BD">
        <w:rPr>
          <w:sz w:val="32"/>
          <w:szCs w:val="32"/>
        </w:rPr>
        <w:t>Look for and express regularity in repeated reasoning.</w:t>
      </w:r>
    </w:p>
    <w:p w14:paraId="0C962BC6" w14:textId="50DD5444" w:rsidR="00DF62F5" w:rsidRPr="00F7264D" w:rsidRDefault="00EF3510" w:rsidP="0070145A">
      <w:pPr>
        <w:pStyle w:val="Title"/>
        <w:spacing w:before="720"/>
        <w:rPr>
          <w:color w:val="063760"/>
          <w:sz w:val="44"/>
          <w:szCs w:val="44"/>
        </w:rPr>
      </w:pPr>
      <w:r>
        <w:rPr>
          <w:color w:val="063760"/>
          <w:sz w:val="44"/>
          <w:szCs w:val="44"/>
        </w:rPr>
        <w:lastRenderedPageBreak/>
        <w:t xml:space="preserve">What are </w:t>
      </w:r>
      <w:r w:rsidR="008A62C0">
        <w:rPr>
          <w:color w:val="063760"/>
          <w:sz w:val="44"/>
          <w:szCs w:val="44"/>
        </w:rPr>
        <w:t xml:space="preserve">Summative Assessment </w:t>
      </w:r>
      <w:r w:rsidR="00DF62F5" w:rsidRPr="00F7264D">
        <w:rPr>
          <w:color w:val="063760"/>
          <w:sz w:val="44"/>
          <w:szCs w:val="44"/>
        </w:rPr>
        <w:t>Claims</w:t>
      </w:r>
      <w:r>
        <w:rPr>
          <w:color w:val="063760"/>
          <w:sz w:val="44"/>
          <w:szCs w:val="44"/>
        </w:rPr>
        <w:t>?</w:t>
      </w:r>
    </w:p>
    <w:p w14:paraId="781A158E" w14:textId="77777777" w:rsidR="00DF62F5" w:rsidRPr="008F02A3" w:rsidRDefault="00DF62F5" w:rsidP="00DF62F5">
      <w:pPr>
        <w:spacing w:before="480" w:after="240" w:line="240" w:lineRule="auto"/>
        <w:rPr>
          <w:sz w:val="36"/>
          <w:szCs w:val="36"/>
        </w:rPr>
      </w:pPr>
      <w:r w:rsidRPr="008F02A3">
        <w:rPr>
          <w:sz w:val="36"/>
          <w:szCs w:val="36"/>
        </w:rPr>
        <w:t>Claims are broad statements of an assessment system’s learning outcomes.</w:t>
      </w:r>
    </w:p>
    <w:p w14:paraId="1BB9E57E" w14:textId="77777777" w:rsidR="002B1E5D" w:rsidRDefault="00DF62F5" w:rsidP="002B1E5D">
      <w:pPr>
        <w:pStyle w:val="Footer"/>
      </w:pPr>
      <w:r w:rsidRPr="008F02A3">
        <w:rPr>
          <w:sz w:val="36"/>
          <w:szCs w:val="36"/>
        </w:rPr>
        <w:t xml:space="preserve">A claim is a statement of what students know and can do, </w:t>
      </w:r>
      <w:r w:rsidRPr="00DA41EF">
        <w:rPr>
          <w:i/>
          <w:sz w:val="36"/>
          <w:szCs w:val="36"/>
        </w:rPr>
        <w:t>based on the evidence they produce</w:t>
      </w:r>
      <w:r w:rsidRPr="008F02A3">
        <w:rPr>
          <w:sz w:val="36"/>
          <w:szCs w:val="36"/>
        </w:rPr>
        <w:t>.</w:t>
      </w:r>
      <w:r w:rsidR="002B1E5D" w:rsidRPr="002B1E5D">
        <w:rPr>
          <w:noProof/>
        </w:rPr>
        <w:t xml:space="preserve"> </w:t>
      </w:r>
      <w:bookmarkStart w:id="0" w:name="_GoBack"/>
      <w:r w:rsidR="002B1E5D">
        <w:rPr>
          <w:noProof/>
        </w:rPr>
        <w:drawing>
          <wp:anchor distT="0" distB="0" distL="114300" distR="114300" simplePos="0" relativeHeight="251662336" behindDoc="0" locked="0" layoutInCell="1" allowOverlap="1" wp14:anchorId="5269A383" wp14:editId="3EEE67F6">
            <wp:simplePos x="0" y="0"/>
            <wp:positionH relativeFrom="column">
              <wp:posOffset>2244090</wp:posOffset>
            </wp:positionH>
            <wp:positionV relativeFrom="paragraph">
              <wp:posOffset>1929130</wp:posOffset>
            </wp:positionV>
            <wp:extent cx="2369820" cy="546100"/>
            <wp:effectExtent l="0" t="0" r="0" b="6350"/>
            <wp:wrapNone/>
            <wp:docPr id="2" name="Picture 1" descr="Buiding Educator Assessment Literacy logo - A partnership of WestEd and 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l-logo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5A5E4D2" w14:textId="77777777" w:rsidR="00DF62F5" w:rsidRDefault="00DF62F5" w:rsidP="008F02A3">
      <w:pPr>
        <w:spacing w:after="120" w:line="240" w:lineRule="auto"/>
        <w:rPr>
          <w:sz w:val="36"/>
          <w:szCs w:val="36"/>
        </w:rPr>
      </w:pPr>
    </w:p>
    <w:p w14:paraId="08482229" w14:textId="55F69F1A" w:rsidR="00DF62F5" w:rsidRPr="00F7264D" w:rsidRDefault="009421BD" w:rsidP="00F7264D">
      <w:pPr>
        <w:pStyle w:val="Title"/>
        <w:spacing w:before="3540"/>
        <w:rPr>
          <w:color w:val="063760"/>
          <w:sz w:val="44"/>
          <w:szCs w:val="44"/>
        </w:rPr>
      </w:pPr>
      <w:r w:rsidRPr="00F7264D">
        <w:rPr>
          <w:color w:val="063760"/>
          <w:sz w:val="44"/>
          <w:szCs w:val="44"/>
        </w:rPr>
        <w:t xml:space="preserve">Standards for Mathematical Practice </w:t>
      </w:r>
    </w:p>
    <w:p w14:paraId="52533883" w14:textId="77777777" w:rsidR="00235654" w:rsidRDefault="00235654" w:rsidP="00DF62F5">
      <w:pPr>
        <w:pStyle w:val="Title"/>
        <w:pBdr>
          <w:bottom w:val="none" w:sz="0" w:space="0" w:color="auto"/>
        </w:pBdr>
        <w:rPr>
          <w:rFonts w:cs="Times New Roman"/>
          <w:color w:val="000000"/>
          <w:sz w:val="28"/>
          <w:szCs w:val="28"/>
        </w:rPr>
      </w:pPr>
    </w:p>
    <w:p w14:paraId="5DABED94" w14:textId="2D8F6549" w:rsidR="00DA41EF" w:rsidRPr="00DA41EF" w:rsidRDefault="009421BD" w:rsidP="009421BD">
      <w:pPr>
        <w:rPr>
          <w:rFonts w:eastAsia="Times New Roman"/>
          <w:color w:val="000000"/>
          <w:sz w:val="34"/>
          <w:szCs w:val="34"/>
        </w:rPr>
      </w:pPr>
      <w:r w:rsidRPr="00DA41EF">
        <w:rPr>
          <w:rFonts w:eastAsia="Times New Roman"/>
          <w:color w:val="000000"/>
          <w:sz w:val="34"/>
          <w:szCs w:val="34"/>
        </w:rPr>
        <w:t xml:space="preserve">The </w:t>
      </w:r>
      <w:r w:rsidR="00941446">
        <w:rPr>
          <w:rFonts w:eastAsia="Times New Roman"/>
          <w:color w:val="000000"/>
          <w:sz w:val="34"/>
          <w:szCs w:val="34"/>
        </w:rPr>
        <w:t xml:space="preserve">Common Core State </w:t>
      </w:r>
      <w:r w:rsidRPr="00DA41EF">
        <w:rPr>
          <w:rFonts w:eastAsia="Times New Roman"/>
          <w:color w:val="000000"/>
          <w:sz w:val="34"/>
          <w:szCs w:val="34"/>
        </w:rPr>
        <w:t>Standards for Mathematical Practice define the mathematical expertise</w:t>
      </w:r>
      <w:r w:rsidR="00DA41EF" w:rsidRPr="00DA41EF">
        <w:rPr>
          <w:rFonts w:eastAsia="Times New Roman"/>
          <w:color w:val="000000"/>
          <w:sz w:val="34"/>
          <w:szCs w:val="34"/>
        </w:rPr>
        <w:t xml:space="preserve"> that</w:t>
      </w:r>
      <w:r w:rsidRPr="00DA41EF">
        <w:rPr>
          <w:rFonts w:eastAsia="Times New Roman"/>
          <w:color w:val="000000"/>
          <w:sz w:val="34"/>
          <w:szCs w:val="34"/>
        </w:rPr>
        <w:t xml:space="preserve"> students are expected to develop while acquiring the knowledge specified in the content standards. </w:t>
      </w:r>
    </w:p>
    <w:p w14:paraId="27C62780" w14:textId="77777777" w:rsidR="009421BD" w:rsidRPr="00DA41EF" w:rsidRDefault="009421BD" w:rsidP="009421BD">
      <w:pPr>
        <w:rPr>
          <w:rFonts w:eastAsia="Times New Roman"/>
          <w:color w:val="000000"/>
          <w:sz w:val="34"/>
          <w:szCs w:val="34"/>
        </w:rPr>
      </w:pPr>
      <w:r w:rsidRPr="00DA41EF">
        <w:rPr>
          <w:rFonts w:eastAsia="Times New Roman"/>
          <w:color w:val="000000"/>
          <w:sz w:val="34"/>
          <w:szCs w:val="34"/>
        </w:rPr>
        <w:t>They describe student actions, and can be thought of as defining the content of one’s mathematical character.</w:t>
      </w:r>
    </w:p>
    <w:p w14:paraId="77E62014" w14:textId="77777777" w:rsidR="00B871C4" w:rsidRPr="00DF62F5" w:rsidRDefault="00B871C4" w:rsidP="00DF62F5">
      <w:pPr>
        <w:pStyle w:val="Title"/>
        <w:pBdr>
          <w:bottom w:val="none" w:sz="0" w:space="0" w:color="auto"/>
        </w:pBdr>
        <w:rPr>
          <w:sz w:val="44"/>
          <w:szCs w:val="44"/>
        </w:rPr>
      </w:pPr>
    </w:p>
    <w:sectPr w:rsidR="00B871C4" w:rsidRPr="00DF62F5" w:rsidSect="009421BD">
      <w:footerReference w:type="default" r:id="rId13"/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6A884" w14:textId="77777777" w:rsidR="009A6733" w:rsidRDefault="009A6733" w:rsidP="0043258C">
      <w:pPr>
        <w:spacing w:after="0" w:line="240" w:lineRule="auto"/>
      </w:pPr>
      <w:r>
        <w:separator/>
      </w:r>
    </w:p>
  </w:endnote>
  <w:endnote w:type="continuationSeparator" w:id="0">
    <w:p w14:paraId="3AD420C1" w14:textId="77777777" w:rsidR="009A6733" w:rsidRDefault="009A6733" w:rsidP="0043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AED9A" w14:textId="77777777" w:rsidR="00EF3510" w:rsidRDefault="00EF3510" w:rsidP="00E512D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FA7B" w14:textId="77777777" w:rsidR="00EF3510" w:rsidRPr="002B1E5D" w:rsidRDefault="00EF3510" w:rsidP="002B1E5D">
    <w:pPr>
      <w:pStyle w:val="Footer"/>
      <w:jc w:val="center"/>
    </w:pPr>
    <w:r>
      <w:rPr>
        <w:noProof/>
      </w:rPr>
      <w:drawing>
        <wp:inline distT="0" distB="0" distL="0" distR="0" wp14:anchorId="0CD71B0D" wp14:editId="0E33F053">
          <wp:extent cx="2374900" cy="542215"/>
          <wp:effectExtent l="0" t="0" r="6350" b="0"/>
          <wp:docPr id="3" name="Picture 1" descr="Buiding Educator Assessment Literacy logo - A partnership of WestEd and 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al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519" cy="542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757F2" w14:textId="77777777" w:rsidR="009A6733" w:rsidRDefault="009A6733" w:rsidP="0043258C">
      <w:pPr>
        <w:spacing w:after="0" w:line="240" w:lineRule="auto"/>
      </w:pPr>
      <w:r>
        <w:separator/>
      </w:r>
    </w:p>
  </w:footnote>
  <w:footnote w:type="continuationSeparator" w:id="0">
    <w:p w14:paraId="14B88E7D" w14:textId="77777777" w:rsidR="009A6733" w:rsidRDefault="009A6733" w:rsidP="0043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6BFAF" w14:textId="117B318E" w:rsidR="001C784C" w:rsidRDefault="001C784C" w:rsidP="001C78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0B9"/>
    <w:multiLevelType w:val="hybridMultilevel"/>
    <w:tmpl w:val="2B4EC206"/>
    <w:lvl w:ilvl="0" w:tplc="EF94B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CA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CB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2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E8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2A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E8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44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5AA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626F0B"/>
    <w:multiLevelType w:val="hybridMultilevel"/>
    <w:tmpl w:val="9A925D36"/>
    <w:lvl w:ilvl="0" w:tplc="3A344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1A72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00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0F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AB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02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90C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2F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AAD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D7661"/>
    <w:multiLevelType w:val="hybridMultilevel"/>
    <w:tmpl w:val="98244070"/>
    <w:lvl w:ilvl="0" w:tplc="563E2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6F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6C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4C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80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CB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26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8F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69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570F4E"/>
    <w:multiLevelType w:val="hybridMultilevel"/>
    <w:tmpl w:val="9094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56"/>
    <w:rsid w:val="00003349"/>
    <w:rsid w:val="000A5BE4"/>
    <w:rsid w:val="0014496D"/>
    <w:rsid w:val="001B2E11"/>
    <w:rsid w:val="001C784C"/>
    <w:rsid w:val="001D7F05"/>
    <w:rsid w:val="002115E0"/>
    <w:rsid w:val="00235654"/>
    <w:rsid w:val="00296A0B"/>
    <w:rsid w:val="002B1E5D"/>
    <w:rsid w:val="002C361C"/>
    <w:rsid w:val="002D4ED8"/>
    <w:rsid w:val="002E54E5"/>
    <w:rsid w:val="00317FBB"/>
    <w:rsid w:val="00335CF5"/>
    <w:rsid w:val="00352453"/>
    <w:rsid w:val="003C79F9"/>
    <w:rsid w:val="004078A6"/>
    <w:rsid w:val="0043258C"/>
    <w:rsid w:val="00465564"/>
    <w:rsid w:val="00570D6D"/>
    <w:rsid w:val="0062686C"/>
    <w:rsid w:val="00646FB3"/>
    <w:rsid w:val="0070145A"/>
    <w:rsid w:val="00744265"/>
    <w:rsid w:val="007B0EFB"/>
    <w:rsid w:val="007C1E82"/>
    <w:rsid w:val="007D146C"/>
    <w:rsid w:val="007D63AE"/>
    <w:rsid w:val="007F1291"/>
    <w:rsid w:val="008A62C0"/>
    <w:rsid w:val="008F02A3"/>
    <w:rsid w:val="00941446"/>
    <w:rsid w:val="009421BD"/>
    <w:rsid w:val="0099763C"/>
    <w:rsid w:val="009A6733"/>
    <w:rsid w:val="009B3A59"/>
    <w:rsid w:val="009C6AF5"/>
    <w:rsid w:val="00A82D1B"/>
    <w:rsid w:val="00B31812"/>
    <w:rsid w:val="00B409F3"/>
    <w:rsid w:val="00B871C4"/>
    <w:rsid w:val="00BB51B2"/>
    <w:rsid w:val="00BD45FE"/>
    <w:rsid w:val="00C95207"/>
    <w:rsid w:val="00CC25A8"/>
    <w:rsid w:val="00CC34F5"/>
    <w:rsid w:val="00D73526"/>
    <w:rsid w:val="00DA2CAB"/>
    <w:rsid w:val="00DA41EF"/>
    <w:rsid w:val="00DD6D3A"/>
    <w:rsid w:val="00DF62F5"/>
    <w:rsid w:val="00E46FBF"/>
    <w:rsid w:val="00E512D4"/>
    <w:rsid w:val="00E91E64"/>
    <w:rsid w:val="00EF1E81"/>
    <w:rsid w:val="00EF3510"/>
    <w:rsid w:val="00EF5956"/>
    <w:rsid w:val="00F7264D"/>
    <w:rsid w:val="00FC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D727E8"/>
  <w15:docId w15:val="{F8735B3E-1E74-46EF-BCDE-7040EE65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3A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3A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23A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3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3A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3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58C"/>
  </w:style>
  <w:style w:type="paragraph" w:styleId="Footer">
    <w:name w:val="footer"/>
    <w:basedOn w:val="Normal"/>
    <w:link w:val="FooterChar"/>
    <w:uiPriority w:val="99"/>
    <w:unhideWhenUsed/>
    <w:rsid w:val="0043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58C"/>
  </w:style>
  <w:style w:type="paragraph" w:styleId="BalloonText">
    <w:name w:val="Balloon Text"/>
    <w:basedOn w:val="Normal"/>
    <w:link w:val="BalloonTextChar"/>
    <w:uiPriority w:val="99"/>
    <w:semiHidden/>
    <w:unhideWhenUsed/>
    <w:rsid w:val="0043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23A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C23A2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23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23A2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C23A2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23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7B0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3809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673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390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1596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783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486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084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693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6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40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2019-06-28T07:00:00+00:00</Remediation_x0020_Date>
    <Estimated_x0020_Creation_x0020_Date xmlns="826a7eb6-1fc1-4229-aedf-6a10bdcdc31e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9FA93CF5-2A9A-48ED-BF26-704616D8B6F9}"/>
</file>

<file path=customXml/itemProps2.xml><?xml version="1.0" encoding="utf-8"?>
<ds:datastoreItem xmlns:ds="http://schemas.openxmlformats.org/officeDocument/2006/customXml" ds:itemID="{22E61954-7C5E-44F0-BA3C-814EF19F023F}"/>
</file>

<file path=customXml/itemProps3.xml><?xml version="1.0" encoding="utf-8"?>
<ds:datastoreItem xmlns:ds="http://schemas.openxmlformats.org/officeDocument/2006/customXml" ds:itemID="{6F15CD8A-AFC8-4074-8CB8-1F97C8706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WestEd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icarey</dc:creator>
  <cp:lastModifiedBy>ASPENGREN Kirsten - ODE</cp:lastModifiedBy>
  <cp:revision>3</cp:revision>
  <cp:lastPrinted>2014-10-24T14:46:00Z</cp:lastPrinted>
  <dcterms:created xsi:type="dcterms:W3CDTF">2017-02-13T17:41:00Z</dcterms:created>
  <dcterms:modified xsi:type="dcterms:W3CDTF">2019-06-17T23:33:00Z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