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DF3" w:rsidRPr="00527DF3" w:rsidRDefault="00527DF3" w:rsidP="00527DF3">
      <w:pPr>
        <w:framePr w:hSpace="180" w:wrap="around" w:vAnchor="text" w:hAnchor="page" w:x="721" w:y="-719"/>
        <w:rPr>
          <w:rFonts w:ascii="Times New Roman" w:eastAsia="Times New Roman" w:hAnsi="Times New Roman" w:cs="Times New Roman"/>
          <w:sz w:val="23"/>
          <w:szCs w:val="24"/>
        </w:rPr>
      </w:pPr>
    </w:p>
    <w:p w:rsidR="00527DF3" w:rsidRPr="00527DF3" w:rsidRDefault="00527DF3" w:rsidP="00527DF3">
      <w:pPr>
        <w:framePr w:w="7504" w:h="1009" w:hSpace="180" w:wrap="around" w:vAnchor="text" w:hAnchor="page" w:x="3121" w:y="-359"/>
        <w:rPr>
          <w:rFonts w:ascii="Univers" w:eastAsia="Times New Roman" w:hAnsi="Univers" w:cs="Times New Roman"/>
          <w:b/>
          <w:sz w:val="36"/>
          <w:szCs w:val="24"/>
        </w:rPr>
      </w:pPr>
      <w:r w:rsidRPr="00527DF3">
        <w:rPr>
          <w:rFonts w:ascii="Univers" w:eastAsia="Times New Roman" w:hAnsi="Univers" w:cs="Times New Roman"/>
          <w:b/>
          <w:sz w:val="36"/>
          <w:szCs w:val="24"/>
        </w:rPr>
        <w:t>Philomath</w:t>
      </w:r>
    </w:p>
    <w:p w:rsidR="00527DF3" w:rsidRPr="00527DF3" w:rsidRDefault="00527DF3" w:rsidP="00527DF3">
      <w:pPr>
        <w:framePr w:w="7504" w:h="1009" w:hSpace="180" w:wrap="around" w:vAnchor="text" w:hAnchor="page" w:x="3121" w:y="-359"/>
        <w:rPr>
          <w:rFonts w:ascii="Univers" w:eastAsia="Times New Roman" w:hAnsi="Univers" w:cs="Times New Roman"/>
          <w:b/>
          <w:sz w:val="40"/>
          <w:szCs w:val="24"/>
        </w:rPr>
      </w:pPr>
      <w:r w:rsidRPr="00527DF3">
        <w:rPr>
          <w:rFonts w:ascii="Univers" w:eastAsia="Times New Roman" w:hAnsi="Univers" w:cs="Times New Roman"/>
          <w:b/>
          <w:sz w:val="36"/>
          <w:szCs w:val="24"/>
        </w:rPr>
        <w:t>Public Schools</w:t>
      </w:r>
    </w:p>
    <w:p w:rsidR="00527DF3" w:rsidRPr="00527DF3" w:rsidRDefault="00527DF3" w:rsidP="00527DF3">
      <w:pPr>
        <w:framePr w:w="7504" w:h="1009" w:hSpace="180" w:wrap="around" w:vAnchor="text" w:hAnchor="page" w:x="3121" w:y="-359"/>
        <w:rPr>
          <w:rFonts w:ascii="Univers" w:eastAsia="Times New Roman" w:hAnsi="Univers" w:cs="Times New Roman"/>
          <w:sz w:val="16"/>
          <w:szCs w:val="24"/>
        </w:rPr>
      </w:pPr>
      <w:r w:rsidRPr="00527DF3">
        <w:rPr>
          <w:rFonts w:ascii="Univers" w:eastAsia="Times New Roman" w:hAnsi="Univers" w:cs="Times New Roman"/>
          <w:sz w:val="16"/>
          <w:szCs w:val="24"/>
        </w:rPr>
        <w:t>Philomath School District 17J, 535 South 19</w:t>
      </w:r>
      <w:r w:rsidRPr="00527DF3">
        <w:rPr>
          <w:rFonts w:ascii="Univers" w:eastAsia="Times New Roman" w:hAnsi="Univers" w:cs="Times New Roman"/>
          <w:sz w:val="16"/>
          <w:szCs w:val="24"/>
          <w:vertAlign w:val="superscript"/>
        </w:rPr>
        <w:t>th</w:t>
      </w:r>
      <w:r w:rsidRPr="00527DF3">
        <w:rPr>
          <w:rFonts w:ascii="Univers" w:eastAsia="Times New Roman" w:hAnsi="Univers" w:cs="Times New Roman"/>
          <w:sz w:val="16"/>
          <w:szCs w:val="24"/>
        </w:rPr>
        <w:t xml:space="preserve"> Street, Philomath OR </w:t>
      </w:r>
      <w:proofErr w:type="gramStart"/>
      <w:r w:rsidRPr="00527DF3">
        <w:rPr>
          <w:rFonts w:ascii="Univers" w:eastAsia="Times New Roman" w:hAnsi="Univers" w:cs="Times New Roman"/>
          <w:sz w:val="16"/>
          <w:szCs w:val="24"/>
        </w:rPr>
        <w:t>97370  (</w:t>
      </w:r>
      <w:proofErr w:type="gramEnd"/>
      <w:r w:rsidRPr="00527DF3">
        <w:rPr>
          <w:rFonts w:ascii="Univers" w:eastAsia="Times New Roman" w:hAnsi="Univers" w:cs="Times New Roman"/>
          <w:sz w:val="16"/>
          <w:szCs w:val="24"/>
        </w:rPr>
        <w:t>541) 929-3169</w:t>
      </w:r>
    </w:p>
    <w:p w:rsidR="00AD1490" w:rsidRDefault="00AD1490" w:rsidP="00527DF3">
      <w:pPr>
        <w:spacing w:after="200" w:line="276" w:lineRule="auto"/>
        <w:rPr>
          <w:rFonts w:ascii="Times New Roman" w:hAnsi="Times New Roman" w:cs="Times New Roman"/>
          <w:b/>
          <w:sz w:val="32"/>
          <w:szCs w:val="32"/>
        </w:rPr>
      </w:pPr>
    </w:p>
    <w:p w:rsidR="00AD1490" w:rsidRDefault="00AD1490" w:rsidP="006214B0">
      <w:pPr>
        <w:spacing w:after="200" w:line="276" w:lineRule="auto"/>
        <w:jc w:val="center"/>
        <w:rPr>
          <w:rFonts w:ascii="Times New Roman" w:hAnsi="Times New Roman" w:cs="Times New Roman"/>
          <w:b/>
          <w:sz w:val="32"/>
          <w:szCs w:val="32"/>
        </w:rPr>
      </w:pPr>
    </w:p>
    <w:p w:rsidR="00AD1490" w:rsidRDefault="00AD1490" w:rsidP="006214B0">
      <w:pPr>
        <w:spacing w:after="200" w:line="276" w:lineRule="auto"/>
        <w:jc w:val="center"/>
        <w:rPr>
          <w:rFonts w:ascii="Times New Roman" w:hAnsi="Times New Roman" w:cs="Times New Roman"/>
          <w:b/>
          <w:sz w:val="32"/>
          <w:szCs w:val="32"/>
        </w:rPr>
      </w:pPr>
    </w:p>
    <w:p w:rsidR="00AD1490" w:rsidRDefault="00AD1490" w:rsidP="006214B0">
      <w:pPr>
        <w:spacing w:after="200" w:line="276" w:lineRule="auto"/>
        <w:jc w:val="center"/>
        <w:rPr>
          <w:rFonts w:ascii="Times New Roman" w:hAnsi="Times New Roman" w:cs="Times New Roman"/>
          <w:b/>
          <w:sz w:val="32"/>
          <w:szCs w:val="32"/>
        </w:rPr>
      </w:pPr>
    </w:p>
    <w:p w:rsidR="00DD732E" w:rsidRDefault="00DD732E" w:rsidP="006214B0">
      <w:pPr>
        <w:spacing w:after="200" w:line="276" w:lineRule="auto"/>
        <w:jc w:val="center"/>
        <w:rPr>
          <w:rFonts w:ascii="Times New Roman" w:hAnsi="Times New Roman" w:cs="Times New Roman"/>
          <w:b/>
          <w:sz w:val="32"/>
          <w:szCs w:val="32"/>
        </w:rPr>
      </w:pPr>
    </w:p>
    <w:p w:rsidR="006214B0" w:rsidRPr="00031F1F" w:rsidRDefault="006214B0" w:rsidP="006214B0">
      <w:pPr>
        <w:spacing w:after="200" w:line="276" w:lineRule="auto"/>
        <w:jc w:val="center"/>
        <w:rPr>
          <w:rFonts w:ascii="Cambria" w:hAnsi="Cambria" w:cs="Times New Roman"/>
          <w:b/>
          <w:sz w:val="52"/>
          <w:szCs w:val="52"/>
        </w:rPr>
      </w:pPr>
      <w:r w:rsidRPr="00031F1F">
        <w:rPr>
          <w:rFonts w:ascii="Cambria" w:hAnsi="Cambria" w:cs="Times New Roman"/>
          <w:b/>
          <w:sz w:val="52"/>
          <w:szCs w:val="52"/>
        </w:rPr>
        <w:t>Philomath School District 17J</w:t>
      </w:r>
    </w:p>
    <w:p w:rsidR="006214B0" w:rsidRPr="00031F1F" w:rsidRDefault="006214B0" w:rsidP="006214B0">
      <w:pPr>
        <w:spacing w:after="200" w:line="276" w:lineRule="auto"/>
        <w:jc w:val="center"/>
        <w:rPr>
          <w:rFonts w:ascii="Cambria" w:hAnsi="Cambria" w:cs="Times New Roman"/>
          <w:b/>
          <w:sz w:val="52"/>
          <w:szCs w:val="52"/>
        </w:rPr>
      </w:pPr>
      <w:r w:rsidRPr="00031F1F">
        <w:rPr>
          <w:rFonts w:ascii="Cambria" w:hAnsi="Cambria" w:cs="Times New Roman"/>
          <w:b/>
          <w:sz w:val="52"/>
          <w:szCs w:val="52"/>
        </w:rPr>
        <w:t>Administrator Evaluation Handbook</w:t>
      </w:r>
    </w:p>
    <w:p w:rsidR="006214B0" w:rsidRPr="00DD732E" w:rsidRDefault="006214B0" w:rsidP="006214B0">
      <w:pPr>
        <w:spacing w:after="200" w:line="276" w:lineRule="auto"/>
        <w:jc w:val="center"/>
        <w:rPr>
          <w:rFonts w:ascii="Times New Roman" w:hAnsi="Times New Roman" w:cs="Times New Roman"/>
          <w:b/>
          <w:sz w:val="28"/>
          <w:szCs w:val="28"/>
        </w:rPr>
      </w:pPr>
      <w:r w:rsidRPr="00DD732E">
        <w:rPr>
          <w:rFonts w:ascii="Times New Roman" w:hAnsi="Times New Roman" w:cs="Times New Roman"/>
          <w:b/>
          <w:sz w:val="28"/>
          <w:szCs w:val="28"/>
        </w:rPr>
        <w:t xml:space="preserve">Last Updated </w:t>
      </w:r>
      <w:r w:rsidR="004443F1">
        <w:rPr>
          <w:rFonts w:ascii="Times New Roman" w:hAnsi="Times New Roman" w:cs="Times New Roman"/>
          <w:b/>
          <w:sz w:val="28"/>
          <w:szCs w:val="28"/>
        </w:rPr>
        <w:t>November</w:t>
      </w:r>
      <w:r w:rsidRPr="00DD732E">
        <w:rPr>
          <w:rFonts w:ascii="Times New Roman" w:hAnsi="Times New Roman" w:cs="Times New Roman"/>
          <w:b/>
          <w:sz w:val="28"/>
          <w:szCs w:val="28"/>
        </w:rPr>
        <w:t xml:space="preserve"> 2014</w:t>
      </w:r>
    </w:p>
    <w:p w:rsidR="001B6380" w:rsidRDefault="006214B0">
      <w:pPr>
        <w:spacing w:after="200" w:line="276" w:lineRule="auto"/>
        <w:sectPr w:rsidR="001B6380" w:rsidSect="00A83F2F">
          <w:footerReference w:type="default" r:id="rId11"/>
          <w:pgSz w:w="12240" w:h="15840"/>
          <w:pgMar w:top="1440" w:right="1440" w:bottom="1440" w:left="1440" w:header="720" w:footer="720" w:gutter="0"/>
          <w:cols w:space="720"/>
          <w:titlePg/>
          <w:docGrid w:linePitch="360"/>
        </w:sectPr>
      </w:pPr>
      <w:r>
        <w:br w:type="page"/>
      </w:r>
    </w:p>
    <w:p w:rsidR="00A83F2F" w:rsidRDefault="00A83F2F">
      <w:pPr>
        <w:spacing w:after="200" w:line="276" w:lineRule="auto"/>
        <w:sectPr w:rsidR="00A83F2F" w:rsidSect="00A83F2F">
          <w:pgSz w:w="12240" w:h="15840"/>
          <w:pgMar w:top="1440" w:right="1440" w:bottom="1440" w:left="1440" w:header="720" w:footer="720" w:gutter="0"/>
          <w:cols w:space="720"/>
          <w:titlePg/>
          <w:docGrid w:linePitch="360"/>
        </w:sectPr>
      </w:pPr>
    </w:p>
    <w:p w:rsidR="006214B0" w:rsidRDefault="006214B0">
      <w:pPr>
        <w:spacing w:after="200" w:line="276" w:lineRule="auto"/>
      </w:pPr>
    </w:p>
    <w:p w:rsidR="006214B0" w:rsidRPr="007410D9" w:rsidRDefault="006214B0" w:rsidP="006214B0">
      <w:pPr>
        <w:spacing w:after="200" w:line="276" w:lineRule="auto"/>
        <w:jc w:val="center"/>
        <w:rPr>
          <w:rFonts w:ascii="Times New Roman" w:hAnsi="Times New Roman" w:cs="Times New Roman"/>
          <w:b/>
          <w:sz w:val="32"/>
          <w:szCs w:val="32"/>
        </w:rPr>
      </w:pPr>
      <w:r w:rsidRPr="007410D9">
        <w:rPr>
          <w:rFonts w:ascii="Times New Roman" w:hAnsi="Times New Roman" w:cs="Times New Roman"/>
          <w:b/>
          <w:sz w:val="32"/>
          <w:szCs w:val="32"/>
        </w:rPr>
        <w:t>Table of Contents</w:t>
      </w:r>
    </w:p>
    <w:p w:rsidR="006214B0" w:rsidRPr="00FF0B26" w:rsidRDefault="009C1436" w:rsidP="006214B0">
      <w:pPr>
        <w:spacing w:after="200" w:line="276" w:lineRule="auto"/>
        <w:rPr>
          <w:rFonts w:ascii="Times New Roman" w:hAnsi="Times New Roman" w:cs="Times New Roman"/>
          <w:sz w:val="24"/>
          <w:szCs w:val="24"/>
        </w:rPr>
      </w:pPr>
      <w:r>
        <w:rPr>
          <w:rFonts w:ascii="Times New Roman" w:hAnsi="Times New Roman" w:cs="Times New Roman"/>
          <w:sz w:val="24"/>
          <w:szCs w:val="24"/>
        </w:rPr>
        <w:t>I</w:t>
      </w:r>
      <w:r w:rsidR="006214B0" w:rsidRPr="00FF0B26">
        <w:rPr>
          <w:rFonts w:ascii="Times New Roman" w:hAnsi="Times New Roman" w:cs="Times New Roman"/>
          <w:sz w:val="24"/>
          <w:szCs w:val="24"/>
        </w:rPr>
        <w:t>ntroduction</w:t>
      </w:r>
      <w:r>
        <w:rPr>
          <w:rFonts w:ascii="Times New Roman" w:hAnsi="Times New Roman" w:cs="Times New Roman"/>
          <w:sz w:val="24"/>
          <w:szCs w:val="24"/>
        </w:rPr>
        <w:t>………………………</w:t>
      </w:r>
      <w:r w:rsidR="006214B0" w:rsidRPr="00FF0B26">
        <w:rPr>
          <w:rFonts w:ascii="Times New Roman" w:hAnsi="Times New Roman" w:cs="Times New Roman"/>
          <w:sz w:val="24"/>
          <w:szCs w:val="24"/>
        </w:rPr>
        <w:t>…………………………………………………….</w:t>
      </w:r>
      <w:r w:rsidR="00A83F2F">
        <w:rPr>
          <w:rFonts w:ascii="Times New Roman" w:hAnsi="Times New Roman" w:cs="Times New Roman"/>
          <w:sz w:val="24"/>
          <w:szCs w:val="24"/>
        </w:rPr>
        <w:t>2-5</w:t>
      </w:r>
    </w:p>
    <w:p w:rsidR="006214B0" w:rsidRPr="00FF0B26" w:rsidRDefault="006214B0" w:rsidP="006214B0">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Evaluation Cycle Overview…………………………………………………………….</w:t>
      </w:r>
      <w:r w:rsidR="00A83F2F">
        <w:rPr>
          <w:rFonts w:ascii="Times New Roman" w:hAnsi="Times New Roman" w:cs="Times New Roman"/>
          <w:sz w:val="24"/>
          <w:szCs w:val="24"/>
        </w:rPr>
        <w:t>6-</w:t>
      </w:r>
      <w:r w:rsidR="00197B66">
        <w:rPr>
          <w:rFonts w:ascii="Times New Roman" w:hAnsi="Times New Roman" w:cs="Times New Roman"/>
          <w:sz w:val="24"/>
          <w:szCs w:val="24"/>
        </w:rPr>
        <w:t>9</w:t>
      </w:r>
    </w:p>
    <w:p w:rsidR="006214B0" w:rsidRDefault="006214B0" w:rsidP="006214B0">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Appendix</w:t>
      </w:r>
      <w:r>
        <w:rPr>
          <w:rFonts w:ascii="Times New Roman" w:hAnsi="Times New Roman" w:cs="Times New Roman"/>
          <w:sz w:val="24"/>
          <w:szCs w:val="24"/>
        </w:rPr>
        <w:t xml:space="preserve"> A</w:t>
      </w:r>
    </w:p>
    <w:p w:rsidR="006214B0" w:rsidRPr="00FF0B26" w:rsidRDefault="006214B0" w:rsidP="006214B0">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Evaluation Cycle T</w:t>
      </w:r>
      <w:r>
        <w:rPr>
          <w:rFonts w:ascii="Times New Roman" w:hAnsi="Times New Roman" w:cs="Times New Roman"/>
          <w:sz w:val="24"/>
          <w:szCs w:val="24"/>
        </w:rPr>
        <w:t>imelines…</w:t>
      </w:r>
      <w:r w:rsidR="004078EC">
        <w:rPr>
          <w:rFonts w:ascii="Times New Roman" w:hAnsi="Times New Roman" w:cs="Times New Roman"/>
          <w:sz w:val="24"/>
          <w:szCs w:val="24"/>
        </w:rPr>
        <w:t>……………………………………………….</w:t>
      </w:r>
      <w:r w:rsidR="00197B66">
        <w:rPr>
          <w:rFonts w:ascii="Times New Roman" w:hAnsi="Times New Roman" w:cs="Times New Roman"/>
          <w:sz w:val="24"/>
          <w:szCs w:val="24"/>
        </w:rPr>
        <w:t>12-13</w:t>
      </w:r>
    </w:p>
    <w:p w:rsidR="006214B0" w:rsidRPr="00FF0B26" w:rsidRDefault="006214B0" w:rsidP="00D906AB">
      <w:pPr>
        <w:spacing w:after="200" w:line="276" w:lineRule="auto"/>
        <w:rPr>
          <w:rFonts w:ascii="Times New Roman" w:hAnsi="Times New Roman" w:cs="Times New Roman"/>
          <w:sz w:val="24"/>
          <w:szCs w:val="24"/>
        </w:rPr>
      </w:pPr>
      <w:r w:rsidRPr="00FF0B26">
        <w:rPr>
          <w:rFonts w:ascii="Times New Roman" w:hAnsi="Times New Roman" w:cs="Times New Roman"/>
          <w:sz w:val="24"/>
          <w:szCs w:val="24"/>
        </w:rPr>
        <w:tab/>
      </w:r>
      <w:r w:rsidR="00D906AB">
        <w:rPr>
          <w:rFonts w:ascii="Times New Roman" w:hAnsi="Times New Roman" w:cs="Times New Roman"/>
          <w:sz w:val="24"/>
          <w:szCs w:val="24"/>
        </w:rPr>
        <w:t xml:space="preserve">Administrator </w:t>
      </w:r>
      <w:r w:rsidR="00A83F2F">
        <w:rPr>
          <w:rFonts w:ascii="Times New Roman" w:hAnsi="Times New Roman" w:cs="Times New Roman"/>
          <w:sz w:val="24"/>
          <w:szCs w:val="24"/>
        </w:rPr>
        <w:t>Rubric</w:t>
      </w:r>
      <w:proofErr w:type="gramStart"/>
      <w:r w:rsidR="00197B66">
        <w:rPr>
          <w:rFonts w:ascii="Times New Roman" w:hAnsi="Times New Roman" w:cs="Times New Roman"/>
          <w:sz w:val="24"/>
          <w:szCs w:val="24"/>
        </w:rPr>
        <w:t>………………………………………………………...</w:t>
      </w:r>
      <w:proofErr w:type="gramEnd"/>
      <w:r w:rsidR="00197B66">
        <w:rPr>
          <w:rFonts w:ascii="Times New Roman" w:hAnsi="Times New Roman" w:cs="Times New Roman"/>
          <w:sz w:val="24"/>
          <w:szCs w:val="24"/>
        </w:rPr>
        <w:t>15</w:t>
      </w:r>
      <w:r w:rsidR="006B37C7">
        <w:rPr>
          <w:rFonts w:ascii="Times New Roman" w:hAnsi="Times New Roman" w:cs="Times New Roman"/>
          <w:sz w:val="24"/>
          <w:szCs w:val="24"/>
        </w:rPr>
        <w:t>-3</w:t>
      </w:r>
      <w:r w:rsidR="00197B66">
        <w:rPr>
          <w:rFonts w:ascii="Times New Roman" w:hAnsi="Times New Roman" w:cs="Times New Roman"/>
          <w:sz w:val="24"/>
          <w:szCs w:val="24"/>
        </w:rPr>
        <w:t>2</w:t>
      </w:r>
    </w:p>
    <w:p w:rsidR="006214B0" w:rsidRPr="00FF0B26" w:rsidRDefault="006214B0" w:rsidP="00D906AB">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Self-assessment Worksheet</w:t>
      </w:r>
      <w:r w:rsidR="00D906AB">
        <w:rPr>
          <w:rFonts w:ascii="Times New Roman" w:hAnsi="Times New Roman" w:cs="Times New Roman"/>
          <w:sz w:val="24"/>
          <w:szCs w:val="24"/>
        </w:rPr>
        <w:t>………………………………………………</w:t>
      </w:r>
      <w:r w:rsidR="006565D4">
        <w:rPr>
          <w:rFonts w:ascii="Times New Roman" w:hAnsi="Times New Roman" w:cs="Times New Roman"/>
          <w:sz w:val="24"/>
          <w:szCs w:val="24"/>
        </w:rPr>
        <w:t>.</w:t>
      </w:r>
      <w:r w:rsidR="00D906AB">
        <w:rPr>
          <w:rFonts w:ascii="Times New Roman" w:hAnsi="Times New Roman" w:cs="Times New Roman"/>
          <w:sz w:val="24"/>
          <w:szCs w:val="24"/>
        </w:rPr>
        <w:t>…</w:t>
      </w:r>
      <w:r w:rsidR="00197B66">
        <w:rPr>
          <w:rFonts w:ascii="Times New Roman" w:hAnsi="Times New Roman" w:cs="Times New Roman"/>
          <w:sz w:val="24"/>
          <w:szCs w:val="24"/>
        </w:rPr>
        <w:t>33-34</w:t>
      </w:r>
    </w:p>
    <w:p w:rsidR="006214B0" w:rsidRPr="00FF0B26" w:rsidRDefault="006214B0" w:rsidP="006214B0">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 xml:space="preserve">Goal </w:t>
      </w:r>
      <w:r w:rsidR="006565D4">
        <w:rPr>
          <w:rFonts w:ascii="Times New Roman" w:hAnsi="Times New Roman" w:cs="Times New Roman"/>
          <w:sz w:val="24"/>
          <w:szCs w:val="24"/>
        </w:rPr>
        <w:t>Template………………………………………………………….</w:t>
      </w:r>
      <w:r w:rsidRPr="00FF0B26">
        <w:rPr>
          <w:rFonts w:ascii="Times New Roman" w:hAnsi="Times New Roman" w:cs="Times New Roman"/>
          <w:sz w:val="24"/>
          <w:szCs w:val="24"/>
        </w:rPr>
        <w:t>…</w:t>
      </w:r>
      <w:r w:rsidR="006B37C7">
        <w:rPr>
          <w:rFonts w:ascii="Times New Roman" w:hAnsi="Times New Roman" w:cs="Times New Roman"/>
          <w:sz w:val="24"/>
          <w:szCs w:val="24"/>
        </w:rPr>
        <w:t>…</w:t>
      </w:r>
      <w:r w:rsidR="00197B66">
        <w:rPr>
          <w:rFonts w:ascii="Times New Roman" w:hAnsi="Times New Roman" w:cs="Times New Roman"/>
          <w:sz w:val="24"/>
          <w:szCs w:val="24"/>
        </w:rPr>
        <w:t>35-37</w:t>
      </w:r>
    </w:p>
    <w:p w:rsidR="006214B0" w:rsidRPr="00FF0B26" w:rsidRDefault="006214B0" w:rsidP="006214B0">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Self-Reflection……………………………………</w:t>
      </w:r>
      <w:r w:rsidR="00197B66">
        <w:rPr>
          <w:rFonts w:ascii="Times New Roman" w:hAnsi="Times New Roman" w:cs="Times New Roman"/>
          <w:sz w:val="24"/>
          <w:szCs w:val="24"/>
        </w:rPr>
        <w:t>…………………………….</w:t>
      </w:r>
      <w:r w:rsidR="006B37C7">
        <w:rPr>
          <w:rFonts w:ascii="Times New Roman" w:hAnsi="Times New Roman" w:cs="Times New Roman"/>
          <w:sz w:val="24"/>
          <w:szCs w:val="24"/>
        </w:rPr>
        <w:t>3</w:t>
      </w:r>
      <w:r w:rsidR="00197B66">
        <w:rPr>
          <w:rFonts w:ascii="Times New Roman" w:hAnsi="Times New Roman" w:cs="Times New Roman"/>
          <w:sz w:val="24"/>
          <w:szCs w:val="24"/>
        </w:rPr>
        <w:t>8</w:t>
      </w:r>
    </w:p>
    <w:p w:rsidR="006214B0" w:rsidRDefault="006214B0" w:rsidP="00A83F2F">
      <w:pPr>
        <w:spacing w:after="200" w:line="276" w:lineRule="auto"/>
        <w:ind w:firstLine="720"/>
        <w:rPr>
          <w:rFonts w:ascii="Times New Roman" w:hAnsi="Times New Roman" w:cs="Times New Roman"/>
          <w:sz w:val="24"/>
          <w:szCs w:val="24"/>
        </w:rPr>
      </w:pPr>
      <w:r w:rsidRPr="00FF0B26">
        <w:rPr>
          <w:rFonts w:ascii="Times New Roman" w:hAnsi="Times New Roman" w:cs="Times New Roman"/>
          <w:sz w:val="24"/>
          <w:szCs w:val="24"/>
        </w:rPr>
        <w:t>Summative Eval</w:t>
      </w:r>
      <w:r>
        <w:rPr>
          <w:rFonts w:ascii="Times New Roman" w:hAnsi="Times New Roman" w:cs="Times New Roman"/>
          <w:sz w:val="24"/>
          <w:szCs w:val="24"/>
        </w:rPr>
        <w:t>uatio</w:t>
      </w:r>
      <w:r w:rsidR="00A83F2F">
        <w:rPr>
          <w:rFonts w:ascii="Times New Roman" w:hAnsi="Times New Roman" w:cs="Times New Roman"/>
          <w:sz w:val="24"/>
          <w:szCs w:val="24"/>
        </w:rPr>
        <w:t>n Matrix…………………………………</w:t>
      </w:r>
      <w:r w:rsidR="00197B66">
        <w:rPr>
          <w:rFonts w:ascii="Times New Roman" w:hAnsi="Times New Roman" w:cs="Times New Roman"/>
          <w:sz w:val="24"/>
          <w:szCs w:val="24"/>
        </w:rPr>
        <w:t>…………</w:t>
      </w:r>
      <w:r w:rsidR="00A83F2F">
        <w:rPr>
          <w:rFonts w:ascii="Times New Roman" w:hAnsi="Times New Roman" w:cs="Times New Roman"/>
          <w:sz w:val="24"/>
          <w:szCs w:val="24"/>
        </w:rPr>
        <w:t>…</w:t>
      </w:r>
      <w:r w:rsidR="00197B66">
        <w:rPr>
          <w:rFonts w:ascii="Times New Roman" w:hAnsi="Times New Roman" w:cs="Times New Roman"/>
          <w:sz w:val="24"/>
          <w:szCs w:val="24"/>
        </w:rPr>
        <w:t>39-43</w:t>
      </w:r>
    </w:p>
    <w:p w:rsidR="006214B0" w:rsidRDefault="006214B0" w:rsidP="006214B0">
      <w:pPr>
        <w:spacing w:after="200" w:line="276" w:lineRule="auto"/>
        <w:rPr>
          <w:rFonts w:ascii="Times New Roman" w:hAnsi="Times New Roman" w:cs="Times New Roman"/>
          <w:sz w:val="24"/>
          <w:szCs w:val="24"/>
        </w:rPr>
      </w:pPr>
      <w:r>
        <w:rPr>
          <w:rFonts w:ascii="Times New Roman" w:hAnsi="Times New Roman" w:cs="Times New Roman"/>
          <w:sz w:val="24"/>
          <w:szCs w:val="24"/>
        </w:rPr>
        <w:t>Appendix B</w:t>
      </w:r>
    </w:p>
    <w:p w:rsidR="006214B0" w:rsidRDefault="006214B0" w:rsidP="006214B0">
      <w:pPr>
        <w:spacing w:after="200" w:line="276" w:lineRule="auto"/>
        <w:ind w:firstLine="720"/>
        <w:rPr>
          <w:rFonts w:ascii="Times New Roman" w:hAnsi="Times New Roman" w:cs="Times New Roman"/>
          <w:sz w:val="24"/>
          <w:szCs w:val="24"/>
        </w:rPr>
      </w:pPr>
      <w:r>
        <w:rPr>
          <w:rFonts w:ascii="Times New Roman" w:hAnsi="Times New Roman" w:cs="Times New Roman"/>
          <w:sz w:val="24"/>
          <w:szCs w:val="24"/>
        </w:rPr>
        <w:t>Goal Setting Che</w:t>
      </w:r>
      <w:r w:rsidR="00A83F2F">
        <w:rPr>
          <w:rFonts w:ascii="Times New Roman" w:hAnsi="Times New Roman" w:cs="Times New Roman"/>
          <w:sz w:val="24"/>
          <w:szCs w:val="24"/>
        </w:rPr>
        <w:t>cklist</w:t>
      </w:r>
      <w:proofErr w:type="gramStart"/>
      <w:r w:rsidR="00A83F2F">
        <w:rPr>
          <w:rFonts w:ascii="Times New Roman" w:hAnsi="Times New Roman" w:cs="Times New Roman"/>
          <w:sz w:val="24"/>
          <w:szCs w:val="24"/>
        </w:rPr>
        <w:t>…………………………………………………………</w:t>
      </w:r>
      <w:proofErr w:type="gramEnd"/>
      <w:r w:rsidR="00A83F2F">
        <w:rPr>
          <w:rFonts w:ascii="Times New Roman" w:hAnsi="Times New Roman" w:cs="Times New Roman"/>
          <w:sz w:val="24"/>
          <w:szCs w:val="24"/>
        </w:rPr>
        <w:t>..</w:t>
      </w:r>
      <w:r w:rsidR="00197B66">
        <w:rPr>
          <w:rFonts w:ascii="Times New Roman" w:hAnsi="Times New Roman" w:cs="Times New Roman"/>
          <w:sz w:val="24"/>
          <w:szCs w:val="24"/>
        </w:rPr>
        <w:t>46</w:t>
      </w:r>
    </w:p>
    <w:p w:rsidR="006214B0" w:rsidRDefault="00A83F2F" w:rsidP="006214B0">
      <w:pPr>
        <w:spacing w:after="200" w:line="276" w:lineRule="auto"/>
        <w:ind w:left="720"/>
        <w:rPr>
          <w:rFonts w:ascii="Times New Roman" w:hAnsi="Times New Roman" w:cs="Times New Roman"/>
          <w:sz w:val="24"/>
          <w:szCs w:val="24"/>
        </w:rPr>
      </w:pPr>
      <w:r>
        <w:rPr>
          <w:rFonts w:ascii="Times New Roman" w:hAnsi="Times New Roman" w:cs="Times New Roman"/>
          <w:sz w:val="24"/>
          <w:szCs w:val="24"/>
        </w:rPr>
        <w:t>Administrator</w:t>
      </w:r>
      <w:r w:rsidR="006214B0">
        <w:rPr>
          <w:rFonts w:ascii="Times New Roman" w:hAnsi="Times New Roman" w:cs="Times New Roman"/>
          <w:sz w:val="24"/>
          <w:szCs w:val="24"/>
        </w:rPr>
        <w:t xml:space="preserve"> Art</w:t>
      </w:r>
      <w:r w:rsidR="006565D4">
        <w:rPr>
          <w:rFonts w:ascii="Times New Roman" w:hAnsi="Times New Roman" w:cs="Times New Roman"/>
          <w:sz w:val="24"/>
          <w:szCs w:val="24"/>
        </w:rPr>
        <w:t>ifact Checklist</w:t>
      </w:r>
      <w:proofErr w:type="gramStart"/>
      <w:r w:rsidR="006565D4">
        <w:rPr>
          <w:rFonts w:ascii="Times New Roman" w:hAnsi="Times New Roman" w:cs="Times New Roman"/>
          <w:sz w:val="24"/>
          <w:szCs w:val="24"/>
        </w:rPr>
        <w:t>……………………………………..</w:t>
      </w:r>
      <w:r w:rsidR="006214B0">
        <w:rPr>
          <w:rFonts w:ascii="Times New Roman" w:hAnsi="Times New Roman" w:cs="Times New Roman"/>
          <w:sz w:val="24"/>
          <w:szCs w:val="24"/>
        </w:rPr>
        <w:t>……...</w:t>
      </w:r>
      <w:proofErr w:type="gramEnd"/>
      <w:r w:rsidR="00197B66">
        <w:rPr>
          <w:rFonts w:ascii="Times New Roman" w:hAnsi="Times New Roman" w:cs="Times New Roman"/>
          <w:sz w:val="24"/>
          <w:szCs w:val="24"/>
        </w:rPr>
        <w:t>47-48</w:t>
      </w:r>
    </w:p>
    <w:p w:rsidR="00197B66" w:rsidRDefault="00197B66" w:rsidP="006214B0">
      <w:pPr>
        <w:spacing w:after="200" w:line="276" w:lineRule="auto"/>
        <w:ind w:left="720"/>
        <w:rPr>
          <w:rFonts w:ascii="Times New Roman" w:hAnsi="Times New Roman" w:cs="Times New Roman"/>
          <w:sz w:val="24"/>
          <w:szCs w:val="24"/>
        </w:rPr>
      </w:pPr>
      <w:r>
        <w:rPr>
          <w:rFonts w:ascii="Times New Roman" w:hAnsi="Times New Roman" w:cs="Times New Roman"/>
          <w:sz w:val="24"/>
          <w:szCs w:val="24"/>
        </w:rPr>
        <w:t>SLG Guidance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..49-70</w:t>
      </w:r>
    </w:p>
    <w:p w:rsidR="003814B4" w:rsidRDefault="003814B4" w:rsidP="003814B4">
      <w:pPr>
        <w:spacing w:after="200" w:line="276" w:lineRule="auto"/>
        <w:rPr>
          <w:rFonts w:ascii="Times New Roman" w:hAnsi="Times New Roman" w:cs="Times New Roman"/>
          <w:sz w:val="24"/>
          <w:szCs w:val="24"/>
        </w:rPr>
      </w:pPr>
      <w:r>
        <w:rPr>
          <w:rFonts w:ascii="Times New Roman" w:hAnsi="Times New Roman" w:cs="Times New Roman"/>
          <w:sz w:val="24"/>
          <w:szCs w:val="24"/>
        </w:rPr>
        <w:t>Appendix C</w:t>
      </w:r>
    </w:p>
    <w:p w:rsidR="003814B4" w:rsidRDefault="003814B4" w:rsidP="003814B4">
      <w:pPr>
        <w:spacing w:after="200" w:line="276" w:lineRule="auto"/>
        <w:rPr>
          <w:rFonts w:ascii="Times New Roman" w:hAnsi="Times New Roman" w:cs="Times New Roman"/>
          <w:sz w:val="24"/>
          <w:szCs w:val="24"/>
        </w:rPr>
      </w:pPr>
      <w:r>
        <w:rPr>
          <w:rFonts w:ascii="Times New Roman" w:hAnsi="Times New Roman" w:cs="Times New Roman"/>
          <w:sz w:val="24"/>
          <w:szCs w:val="24"/>
        </w:rPr>
        <w:tab/>
        <w:t>School Board Policy—</w:t>
      </w:r>
      <w:r w:rsidR="00012601">
        <w:rPr>
          <w:rFonts w:ascii="Times New Roman" w:hAnsi="Times New Roman" w:cs="Times New Roman"/>
          <w:sz w:val="24"/>
          <w:szCs w:val="24"/>
        </w:rPr>
        <w:t>Licensed Evaluation – Administrators</w:t>
      </w:r>
      <w:r>
        <w:rPr>
          <w:rFonts w:ascii="Times New Roman" w:hAnsi="Times New Roman" w:cs="Times New Roman"/>
          <w:sz w:val="24"/>
          <w:szCs w:val="24"/>
        </w:rPr>
        <w:t>…</w:t>
      </w:r>
      <w:r w:rsidR="008A6BC4">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72-73</w:t>
      </w:r>
    </w:p>
    <w:p w:rsidR="006214B0" w:rsidRDefault="006214B0" w:rsidP="006214B0">
      <w:pPr>
        <w:rPr>
          <w:rFonts w:ascii="Times New Roman" w:hAnsi="Times New Roman" w:cs="Times New Roman"/>
          <w:sz w:val="24"/>
          <w:szCs w:val="24"/>
        </w:rPr>
      </w:pPr>
    </w:p>
    <w:p w:rsidR="006214B0" w:rsidRPr="006214B0" w:rsidRDefault="006214B0" w:rsidP="006214B0">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b/>
          <w:sz w:val="24"/>
          <w:szCs w:val="24"/>
        </w:rPr>
        <w:lastRenderedPageBreak/>
        <w:t>Introduction</w:t>
      </w:r>
    </w:p>
    <w:p w:rsidR="006214B0" w:rsidRDefault="006214B0" w:rsidP="006214B0">
      <w:pPr>
        <w:jc w:val="center"/>
        <w:rPr>
          <w:rFonts w:ascii="Times New Roman" w:hAnsi="Times New Roman" w:cs="Times New Roman"/>
          <w:b/>
          <w:sz w:val="24"/>
          <w:szCs w:val="24"/>
        </w:rPr>
      </w:pPr>
    </w:p>
    <w:p w:rsidR="006214B0" w:rsidRPr="007E26CD" w:rsidRDefault="006214B0" w:rsidP="006214B0">
      <w:pPr>
        <w:rPr>
          <w:rFonts w:ascii="Times New Roman" w:hAnsi="Times New Roman" w:cs="Times New Roman"/>
          <w:sz w:val="24"/>
          <w:szCs w:val="24"/>
        </w:rPr>
      </w:pPr>
      <w:r w:rsidRPr="007E26CD">
        <w:rPr>
          <w:rFonts w:ascii="Times New Roman" w:hAnsi="Times New Roman" w:cs="Times New Roman"/>
          <w:sz w:val="24"/>
          <w:szCs w:val="24"/>
        </w:rPr>
        <w:t xml:space="preserve">The purpose of the Philomath Educator Evaluation System is to promote educator growth through reflection, collaboration, and regular feedback. Oregon law requires that districts have in place evaluation systems that are rigorous and that </w:t>
      </w:r>
      <w:proofErr w:type="gramStart"/>
      <w:r w:rsidRPr="007E26CD">
        <w:rPr>
          <w:rFonts w:ascii="Times New Roman" w:hAnsi="Times New Roman" w:cs="Times New Roman"/>
          <w:sz w:val="24"/>
          <w:szCs w:val="24"/>
        </w:rPr>
        <w:t>are designed</w:t>
      </w:r>
      <w:proofErr w:type="gramEnd"/>
      <w:r w:rsidRPr="007E26CD">
        <w:rPr>
          <w:rFonts w:ascii="Times New Roman" w:hAnsi="Times New Roman" w:cs="Times New Roman"/>
          <w:sz w:val="24"/>
          <w:szCs w:val="24"/>
        </w:rPr>
        <w:t xml:space="preserve"> to support professional growth, accountability, and student learning and growth. To ensure such systems, the following criteria are essential:</w:t>
      </w:r>
    </w:p>
    <w:p w:rsidR="006214B0" w:rsidRPr="007E26CD" w:rsidRDefault="006214B0" w:rsidP="006214B0">
      <w:pPr>
        <w:rPr>
          <w:rFonts w:ascii="Times New Roman" w:hAnsi="Times New Roman" w:cs="Times New Roman"/>
          <w:sz w:val="24"/>
          <w:szCs w:val="24"/>
        </w:rPr>
      </w:pPr>
    </w:p>
    <w:p w:rsidR="006214B0" w:rsidRPr="007E26CD" w:rsidRDefault="006214B0" w:rsidP="006214B0">
      <w:pPr>
        <w:numPr>
          <w:ilvl w:val="0"/>
          <w:numId w:val="2"/>
        </w:numPr>
        <w:contextualSpacing/>
        <w:rPr>
          <w:rFonts w:ascii="Times New Roman" w:eastAsia="Times New Roman" w:hAnsi="Times New Roman" w:cs="Times New Roman"/>
          <w:sz w:val="24"/>
          <w:szCs w:val="24"/>
        </w:rPr>
      </w:pPr>
      <w:r w:rsidRPr="007E26CD">
        <w:rPr>
          <w:rFonts w:ascii="Times New Roman" w:eastAsia="Times New Roman" w:hAnsi="Times New Roman" w:cs="Times New Roman"/>
          <w:b/>
          <w:sz w:val="24"/>
          <w:szCs w:val="24"/>
        </w:rPr>
        <w:t xml:space="preserve">Standards of Professional Practice: </w:t>
      </w:r>
      <w:r w:rsidRPr="007E26CD">
        <w:rPr>
          <w:rFonts w:ascii="Times New Roman" w:eastAsia="Times New Roman" w:hAnsi="Times New Roman" w:cs="Times New Roman"/>
          <w:sz w:val="24"/>
          <w:szCs w:val="24"/>
        </w:rPr>
        <w:t>The state adopted Model Core Teaching Standards and Educational Leadership/Administrator Standards define what teachers and administrators should know and be able to do to ensure that every student is ready for college, careers</w:t>
      </w:r>
      <w:r w:rsidR="00D30BE6">
        <w:rPr>
          <w:rFonts w:ascii="Times New Roman" w:eastAsia="Times New Roman" w:hAnsi="Times New Roman" w:cs="Times New Roman"/>
          <w:sz w:val="24"/>
          <w:szCs w:val="24"/>
        </w:rPr>
        <w:t>,</w:t>
      </w:r>
      <w:r w:rsidRPr="007E26CD">
        <w:rPr>
          <w:rFonts w:ascii="Times New Roman" w:eastAsia="Times New Roman" w:hAnsi="Times New Roman" w:cs="Times New Roman"/>
          <w:sz w:val="24"/>
          <w:szCs w:val="24"/>
        </w:rPr>
        <w:t xml:space="preserve"> and engaged citizenship in today’s world.</w:t>
      </w:r>
    </w:p>
    <w:p w:rsidR="006214B0" w:rsidRPr="007E26CD" w:rsidRDefault="006214B0" w:rsidP="006214B0">
      <w:pPr>
        <w:numPr>
          <w:ilvl w:val="0"/>
          <w:numId w:val="2"/>
        </w:numPr>
        <w:contextualSpacing/>
        <w:rPr>
          <w:rFonts w:ascii="Times New Roman" w:eastAsia="Times New Roman" w:hAnsi="Times New Roman" w:cs="Times New Roman"/>
          <w:sz w:val="24"/>
          <w:szCs w:val="24"/>
        </w:rPr>
      </w:pPr>
      <w:r w:rsidRPr="007E26CD">
        <w:rPr>
          <w:rFonts w:ascii="Times New Roman" w:eastAsia="Times New Roman" w:hAnsi="Times New Roman" w:cs="Times New Roman"/>
          <w:b/>
          <w:sz w:val="24"/>
          <w:szCs w:val="24"/>
        </w:rPr>
        <w:t xml:space="preserve">Differentiated (4) Performance Levels: </w:t>
      </w:r>
      <w:r w:rsidRPr="007E26CD">
        <w:rPr>
          <w:rFonts w:ascii="Times New Roman" w:eastAsia="Times New Roman" w:hAnsi="Times New Roman" w:cs="Times New Roman"/>
          <w:sz w:val="24"/>
          <w:szCs w:val="24"/>
        </w:rPr>
        <w:t xml:space="preserve">Teacher and administrator performance on the standards of professional practice </w:t>
      </w:r>
      <w:proofErr w:type="gramStart"/>
      <w:r w:rsidRPr="007E26CD">
        <w:rPr>
          <w:rFonts w:ascii="Times New Roman" w:eastAsia="Times New Roman" w:hAnsi="Times New Roman" w:cs="Times New Roman"/>
          <w:sz w:val="24"/>
          <w:szCs w:val="24"/>
        </w:rPr>
        <w:t>are measured</w:t>
      </w:r>
      <w:proofErr w:type="gramEnd"/>
      <w:r w:rsidRPr="007E26CD">
        <w:rPr>
          <w:rFonts w:ascii="Times New Roman" w:eastAsia="Times New Roman" w:hAnsi="Times New Roman" w:cs="Times New Roman"/>
          <w:sz w:val="24"/>
          <w:szCs w:val="24"/>
        </w:rPr>
        <w:t xml:space="preserve"> on four performance levels. ODE will provide districts approved research-based rubrics aligned to the state adopted standards.</w:t>
      </w:r>
    </w:p>
    <w:p w:rsidR="006214B0" w:rsidRPr="007E26CD" w:rsidRDefault="006214B0" w:rsidP="006214B0">
      <w:pPr>
        <w:numPr>
          <w:ilvl w:val="0"/>
          <w:numId w:val="2"/>
        </w:numPr>
        <w:contextualSpacing/>
        <w:rPr>
          <w:rFonts w:ascii="Times New Roman" w:eastAsia="Times New Roman" w:hAnsi="Times New Roman" w:cs="Times New Roman"/>
          <w:sz w:val="24"/>
          <w:szCs w:val="24"/>
        </w:rPr>
      </w:pPr>
      <w:r w:rsidRPr="007E26CD">
        <w:rPr>
          <w:rFonts w:ascii="Times New Roman" w:eastAsia="Times New Roman" w:hAnsi="Times New Roman" w:cs="Times New Roman"/>
          <w:b/>
          <w:sz w:val="24"/>
          <w:szCs w:val="24"/>
        </w:rPr>
        <w:t>Multiple Measures:</w:t>
      </w:r>
      <w:r w:rsidRPr="007E26CD">
        <w:rPr>
          <w:rFonts w:ascii="Times New Roman" w:eastAsia="Times New Roman" w:hAnsi="Times New Roman" w:cs="Times New Roman"/>
          <w:sz w:val="24"/>
          <w:szCs w:val="24"/>
        </w:rPr>
        <w:t xml:space="preserve"> Multiple sources of data </w:t>
      </w:r>
      <w:proofErr w:type="gramStart"/>
      <w:r w:rsidRPr="007E26CD">
        <w:rPr>
          <w:rFonts w:ascii="Times New Roman" w:eastAsia="Times New Roman" w:hAnsi="Times New Roman" w:cs="Times New Roman"/>
          <w:sz w:val="24"/>
          <w:szCs w:val="24"/>
        </w:rPr>
        <w:t>are used</w:t>
      </w:r>
      <w:proofErr w:type="gramEnd"/>
      <w:r w:rsidRPr="007E26CD">
        <w:rPr>
          <w:rFonts w:ascii="Times New Roman" w:eastAsia="Times New Roman" w:hAnsi="Times New Roman" w:cs="Times New Roman"/>
          <w:sz w:val="24"/>
          <w:szCs w:val="24"/>
        </w:rPr>
        <w:t xml:space="preserve"> to measure teacher and administrator performance on the standards of professional practice. Evaluators look at evidence from three categories: professional practice, professional responsibilities, and student learning and growth.</w:t>
      </w:r>
    </w:p>
    <w:p w:rsidR="006214B0" w:rsidRPr="007E26CD" w:rsidRDefault="006214B0" w:rsidP="006214B0">
      <w:pPr>
        <w:numPr>
          <w:ilvl w:val="0"/>
          <w:numId w:val="2"/>
        </w:numPr>
        <w:contextualSpacing/>
        <w:rPr>
          <w:rFonts w:ascii="Times New Roman" w:eastAsia="Times New Roman" w:hAnsi="Times New Roman" w:cs="Times New Roman"/>
          <w:sz w:val="24"/>
          <w:szCs w:val="24"/>
        </w:rPr>
      </w:pPr>
      <w:r w:rsidRPr="007E26CD">
        <w:rPr>
          <w:rFonts w:ascii="Times New Roman" w:eastAsia="Times New Roman" w:hAnsi="Times New Roman" w:cs="Times New Roman"/>
          <w:b/>
          <w:sz w:val="24"/>
          <w:szCs w:val="24"/>
        </w:rPr>
        <w:t>Evaluation and Professional Growth Cycle:</w:t>
      </w:r>
      <w:r w:rsidRPr="007E26CD">
        <w:rPr>
          <w:rFonts w:ascii="Times New Roman" w:eastAsia="Times New Roman" w:hAnsi="Times New Roman" w:cs="Times New Roman"/>
          <w:sz w:val="24"/>
          <w:szCs w:val="24"/>
        </w:rPr>
        <w:t xml:space="preserve"> Teachers and administrators </w:t>
      </w:r>
      <w:proofErr w:type="gramStart"/>
      <w:r w:rsidRPr="007E26CD">
        <w:rPr>
          <w:rFonts w:ascii="Times New Roman" w:eastAsia="Times New Roman" w:hAnsi="Times New Roman" w:cs="Times New Roman"/>
          <w:sz w:val="24"/>
          <w:szCs w:val="24"/>
        </w:rPr>
        <w:t>are evaluated</w:t>
      </w:r>
      <w:proofErr w:type="gramEnd"/>
      <w:r w:rsidRPr="007E26CD">
        <w:rPr>
          <w:rFonts w:ascii="Times New Roman" w:eastAsia="Times New Roman" w:hAnsi="Times New Roman" w:cs="Times New Roman"/>
          <w:sz w:val="24"/>
          <w:szCs w:val="24"/>
        </w:rPr>
        <w:t xml:space="preserve"> on a regular cycle of continuous improvement that includes self-reflection, goal setting, observations, formative assessment</w:t>
      </w:r>
      <w:r w:rsidR="00D30BE6">
        <w:rPr>
          <w:rFonts w:ascii="Times New Roman" w:eastAsia="Times New Roman" w:hAnsi="Times New Roman" w:cs="Times New Roman"/>
          <w:sz w:val="24"/>
          <w:szCs w:val="24"/>
        </w:rPr>
        <w:t>,</w:t>
      </w:r>
      <w:r w:rsidRPr="007E26CD">
        <w:rPr>
          <w:rFonts w:ascii="Times New Roman" w:eastAsia="Times New Roman" w:hAnsi="Times New Roman" w:cs="Times New Roman"/>
          <w:sz w:val="24"/>
          <w:szCs w:val="24"/>
        </w:rPr>
        <w:t xml:space="preserve"> and summative evaluation.</w:t>
      </w:r>
    </w:p>
    <w:p w:rsidR="006214B0" w:rsidRPr="007E26CD" w:rsidRDefault="006214B0" w:rsidP="006214B0">
      <w:pPr>
        <w:numPr>
          <w:ilvl w:val="0"/>
          <w:numId w:val="2"/>
        </w:numPr>
        <w:contextualSpacing/>
        <w:rPr>
          <w:rFonts w:ascii="Times New Roman" w:eastAsia="Times New Roman" w:hAnsi="Times New Roman" w:cs="Times New Roman"/>
          <w:sz w:val="24"/>
          <w:szCs w:val="24"/>
        </w:rPr>
      </w:pPr>
      <w:r w:rsidRPr="007E26CD">
        <w:rPr>
          <w:rFonts w:ascii="Times New Roman" w:eastAsia="Times New Roman" w:hAnsi="Times New Roman" w:cs="Times New Roman"/>
          <w:b/>
          <w:sz w:val="24"/>
          <w:szCs w:val="24"/>
        </w:rPr>
        <w:t>Aligned Professional Learning:</w:t>
      </w:r>
      <w:r w:rsidRPr="007E26CD">
        <w:rPr>
          <w:rFonts w:ascii="Times New Roman" w:eastAsia="Times New Roman" w:hAnsi="Times New Roman" w:cs="Times New Roman"/>
          <w:sz w:val="24"/>
          <w:szCs w:val="24"/>
        </w:rPr>
        <w:t xml:space="preserve"> Relevant professional learning opportunities to improve professional practice and impact on student learning </w:t>
      </w:r>
      <w:proofErr w:type="gramStart"/>
      <w:r w:rsidRPr="007E26CD">
        <w:rPr>
          <w:rFonts w:ascii="Times New Roman" w:eastAsia="Times New Roman" w:hAnsi="Times New Roman" w:cs="Times New Roman"/>
          <w:sz w:val="24"/>
          <w:szCs w:val="24"/>
        </w:rPr>
        <w:t>are aligned</w:t>
      </w:r>
      <w:proofErr w:type="gramEnd"/>
      <w:r w:rsidRPr="007E26CD">
        <w:rPr>
          <w:rFonts w:ascii="Times New Roman" w:eastAsia="Times New Roman" w:hAnsi="Times New Roman" w:cs="Times New Roman"/>
          <w:sz w:val="24"/>
          <w:szCs w:val="24"/>
        </w:rPr>
        <w:t xml:space="preserve"> to the teacher’s or administrator’s evaluation and his/her need for professional growth.</w:t>
      </w:r>
    </w:p>
    <w:p w:rsidR="006214B0" w:rsidRPr="007E26CD" w:rsidRDefault="006214B0" w:rsidP="006214B0">
      <w:pPr>
        <w:rPr>
          <w:rFonts w:ascii="Times New Roman" w:hAnsi="Times New Roman" w:cs="Times New Roman"/>
          <w:sz w:val="24"/>
          <w:szCs w:val="24"/>
        </w:rPr>
      </w:pPr>
    </w:p>
    <w:p w:rsidR="006214B0" w:rsidRPr="007C45F9" w:rsidRDefault="006214B0" w:rsidP="006214B0">
      <w:pPr>
        <w:rPr>
          <w:rFonts w:ascii="Times New Roman" w:hAnsi="Times New Roman" w:cs="Times New Roman"/>
          <w:sz w:val="24"/>
          <w:szCs w:val="24"/>
        </w:rPr>
      </w:pPr>
      <w:r w:rsidRPr="007E26CD">
        <w:rPr>
          <w:rFonts w:ascii="Times New Roman" w:hAnsi="Times New Roman" w:cs="Times New Roman"/>
          <w:sz w:val="24"/>
          <w:szCs w:val="24"/>
        </w:rPr>
        <w:t>According to The Oregon Framework for Teacher and Administrator Evaluation and Support Systems (2013), “</w:t>
      </w:r>
      <w:r w:rsidRPr="007C45F9">
        <w:rPr>
          <w:rFonts w:ascii="Times New Roman" w:hAnsi="Times New Roman" w:cs="Times New Roman"/>
          <w:sz w:val="24"/>
          <w:szCs w:val="24"/>
        </w:rPr>
        <w:t>Effective principals in the state of Oregon integrate princi</w:t>
      </w:r>
      <w:r>
        <w:rPr>
          <w:rFonts w:ascii="Times New Roman" w:hAnsi="Times New Roman" w:cs="Times New Roman"/>
          <w:sz w:val="24"/>
          <w:szCs w:val="24"/>
        </w:rPr>
        <w:t xml:space="preserve">ples of cultural competency and </w:t>
      </w:r>
      <w:r w:rsidRPr="007C45F9">
        <w:rPr>
          <w:rFonts w:ascii="Times New Roman" w:hAnsi="Times New Roman" w:cs="Times New Roman"/>
          <w:sz w:val="24"/>
          <w:szCs w:val="24"/>
        </w:rPr>
        <w:t>equitable practice and promote the success of every studen</w:t>
      </w:r>
      <w:r>
        <w:rPr>
          <w:rFonts w:ascii="Times New Roman" w:hAnsi="Times New Roman" w:cs="Times New Roman"/>
          <w:sz w:val="24"/>
          <w:szCs w:val="24"/>
        </w:rPr>
        <w:t xml:space="preserve">t through visionary leadership, </w:t>
      </w:r>
      <w:r w:rsidRPr="007C45F9">
        <w:rPr>
          <w:rFonts w:ascii="Times New Roman" w:hAnsi="Times New Roman" w:cs="Times New Roman"/>
          <w:sz w:val="24"/>
          <w:szCs w:val="24"/>
        </w:rPr>
        <w:t>instructional improvement, effective management, inclusive practi</w:t>
      </w:r>
      <w:r>
        <w:rPr>
          <w:rFonts w:ascii="Times New Roman" w:hAnsi="Times New Roman" w:cs="Times New Roman"/>
          <w:sz w:val="24"/>
          <w:szCs w:val="24"/>
        </w:rPr>
        <w:t xml:space="preserve">ce, ethical leadership, and the </w:t>
      </w:r>
      <w:r w:rsidRPr="007C45F9">
        <w:rPr>
          <w:rFonts w:ascii="Times New Roman" w:hAnsi="Times New Roman" w:cs="Times New Roman"/>
          <w:sz w:val="24"/>
          <w:szCs w:val="24"/>
        </w:rPr>
        <w:t>socio-political context of their building and district. By demonstra</w:t>
      </w:r>
      <w:r>
        <w:rPr>
          <w:rFonts w:ascii="Times New Roman" w:hAnsi="Times New Roman" w:cs="Times New Roman"/>
          <w:sz w:val="24"/>
          <w:szCs w:val="24"/>
        </w:rPr>
        <w:t xml:space="preserve">ting proficiency in the adopted </w:t>
      </w:r>
      <w:r w:rsidRPr="007C45F9">
        <w:rPr>
          <w:rFonts w:ascii="Times New Roman" w:hAnsi="Times New Roman" w:cs="Times New Roman"/>
          <w:sz w:val="24"/>
          <w:szCs w:val="24"/>
        </w:rPr>
        <w:t>educational leadership/administrator standards, effec</w:t>
      </w:r>
      <w:r>
        <w:rPr>
          <w:rFonts w:ascii="Times New Roman" w:hAnsi="Times New Roman" w:cs="Times New Roman"/>
          <w:sz w:val="24"/>
          <w:szCs w:val="24"/>
        </w:rPr>
        <w:t xml:space="preserve">tive principals improve teacher </w:t>
      </w:r>
      <w:proofErr w:type="gramStart"/>
      <w:r w:rsidRPr="007C45F9">
        <w:rPr>
          <w:rFonts w:ascii="Times New Roman" w:hAnsi="Times New Roman" w:cs="Times New Roman"/>
          <w:sz w:val="24"/>
          <w:szCs w:val="24"/>
        </w:rPr>
        <w:t>effectiveness and student learning</w:t>
      </w:r>
      <w:proofErr w:type="gramEnd"/>
      <w:r w:rsidRPr="007C45F9">
        <w:rPr>
          <w:rFonts w:ascii="Times New Roman" w:hAnsi="Times New Roman" w:cs="Times New Roman"/>
          <w:sz w:val="24"/>
          <w:szCs w:val="24"/>
        </w:rPr>
        <w:t xml:space="preserve"> and gro</w:t>
      </w:r>
      <w:r>
        <w:rPr>
          <w:rFonts w:ascii="Times New Roman" w:hAnsi="Times New Roman" w:cs="Times New Roman"/>
          <w:sz w:val="24"/>
          <w:szCs w:val="24"/>
        </w:rPr>
        <w:t xml:space="preserve">wth. They also lead by modeling ethical and </w:t>
      </w:r>
      <w:r w:rsidRPr="007C45F9">
        <w:rPr>
          <w:rFonts w:ascii="Times New Roman" w:hAnsi="Times New Roman" w:cs="Times New Roman"/>
          <w:sz w:val="24"/>
          <w:szCs w:val="24"/>
        </w:rPr>
        <w:t>competent behavior according to all standards set for administ</w:t>
      </w:r>
      <w:r>
        <w:rPr>
          <w:rFonts w:ascii="Times New Roman" w:hAnsi="Times New Roman" w:cs="Times New Roman"/>
          <w:sz w:val="24"/>
          <w:szCs w:val="24"/>
        </w:rPr>
        <w:t xml:space="preserve">rators by the Teacher Standards </w:t>
      </w:r>
      <w:r w:rsidRPr="007C45F9">
        <w:rPr>
          <w:rFonts w:ascii="Times New Roman" w:hAnsi="Times New Roman" w:cs="Times New Roman"/>
          <w:sz w:val="24"/>
          <w:szCs w:val="24"/>
        </w:rPr>
        <w:t>and Practices Commission.</w:t>
      </w:r>
    </w:p>
    <w:p w:rsidR="006214B0" w:rsidRDefault="006214B0" w:rsidP="006214B0">
      <w:pPr>
        <w:rPr>
          <w:rFonts w:ascii="Times New Roman" w:hAnsi="Times New Roman" w:cs="Times New Roman"/>
          <w:sz w:val="24"/>
          <w:szCs w:val="24"/>
        </w:rPr>
      </w:pPr>
    </w:p>
    <w:p w:rsidR="006214B0" w:rsidRPr="007E26CD" w:rsidRDefault="006214B0" w:rsidP="006214B0">
      <w:pPr>
        <w:rPr>
          <w:rFonts w:ascii="Times New Roman" w:hAnsi="Times New Roman" w:cs="Times New Roman"/>
          <w:sz w:val="24"/>
          <w:szCs w:val="24"/>
        </w:rPr>
      </w:pPr>
      <w:r>
        <w:rPr>
          <w:rFonts w:ascii="Times New Roman" w:hAnsi="Times New Roman" w:cs="Times New Roman"/>
          <w:sz w:val="24"/>
          <w:szCs w:val="24"/>
        </w:rPr>
        <w:t>“</w:t>
      </w:r>
      <w:r w:rsidRPr="007C45F9">
        <w:rPr>
          <w:rFonts w:ascii="Times New Roman" w:hAnsi="Times New Roman" w:cs="Times New Roman"/>
          <w:sz w:val="24"/>
          <w:szCs w:val="24"/>
        </w:rPr>
        <w:t>As the school’s instructional leader, effective principals enable cri</w:t>
      </w:r>
      <w:r>
        <w:rPr>
          <w:rFonts w:ascii="Times New Roman" w:hAnsi="Times New Roman" w:cs="Times New Roman"/>
          <w:sz w:val="24"/>
          <w:szCs w:val="24"/>
        </w:rPr>
        <w:t xml:space="preserve">tical discourse and data-driven </w:t>
      </w:r>
      <w:r w:rsidRPr="007C45F9">
        <w:rPr>
          <w:rFonts w:ascii="Times New Roman" w:hAnsi="Times New Roman" w:cs="Times New Roman"/>
          <w:sz w:val="24"/>
          <w:szCs w:val="24"/>
        </w:rPr>
        <w:t>reflection and decisions about curriculum, assessment, instruc</w:t>
      </w:r>
      <w:r>
        <w:rPr>
          <w:rFonts w:ascii="Times New Roman" w:hAnsi="Times New Roman" w:cs="Times New Roman"/>
          <w:sz w:val="24"/>
          <w:szCs w:val="24"/>
        </w:rPr>
        <w:t xml:space="preserve">tion, and student progress, and </w:t>
      </w:r>
      <w:r w:rsidRPr="007C45F9">
        <w:rPr>
          <w:rFonts w:ascii="Times New Roman" w:hAnsi="Times New Roman" w:cs="Times New Roman"/>
          <w:sz w:val="24"/>
          <w:szCs w:val="24"/>
        </w:rPr>
        <w:t>create structures to facilitate instructional improvement. Effectiv</w:t>
      </w:r>
      <w:r>
        <w:rPr>
          <w:rFonts w:ascii="Times New Roman" w:hAnsi="Times New Roman" w:cs="Times New Roman"/>
          <w:sz w:val="24"/>
          <w:szCs w:val="24"/>
        </w:rPr>
        <w:t xml:space="preserve">e principals ensure their staff </w:t>
      </w:r>
      <w:r w:rsidRPr="007C45F9">
        <w:rPr>
          <w:rFonts w:ascii="Times New Roman" w:hAnsi="Times New Roman" w:cs="Times New Roman"/>
          <w:sz w:val="24"/>
          <w:szCs w:val="24"/>
        </w:rPr>
        <w:t>receives support, assistance, and professional growth opport</w:t>
      </w:r>
      <w:r>
        <w:rPr>
          <w:rFonts w:ascii="Times New Roman" w:hAnsi="Times New Roman" w:cs="Times New Roman"/>
          <w:sz w:val="24"/>
          <w:szCs w:val="24"/>
        </w:rPr>
        <w:t xml:space="preserve">unities necessary to strengthen </w:t>
      </w:r>
      <w:r w:rsidRPr="007C45F9">
        <w:rPr>
          <w:rFonts w:ascii="Times New Roman" w:hAnsi="Times New Roman" w:cs="Times New Roman"/>
          <w:sz w:val="24"/>
          <w:szCs w:val="24"/>
        </w:rPr>
        <w:t xml:space="preserve">teacher knowledge, skills, dispositions, and instructional practices </w:t>
      </w:r>
      <w:r>
        <w:rPr>
          <w:rFonts w:ascii="Times New Roman" w:hAnsi="Times New Roman" w:cs="Times New Roman"/>
          <w:sz w:val="24"/>
          <w:szCs w:val="24"/>
        </w:rPr>
        <w:t xml:space="preserve">in </w:t>
      </w:r>
      <w:proofErr w:type="gramStart"/>
      <w:r>
        <w:rPr>
          <w:rFonts w:ascii="Times New Roman" w:hAnsi="Times New Roman" w:cs="Times New Roman"/>
          <w:sz w:val="24"/>
          <w:szCs w:val="24"/>
        </w:rPr>
        <w:t>mutually-identified</w:t>
      </w:r>
      <w:proofErr w:type="gramEnd"/>
      <w:r>
        <w:rPr>
          <w:rFonts w:ascii="Times New Roman" w:hAnsi="Times New Roman" w:cs="Times New Roman"/>
          <w:sz w:val="24"/>
          <w:szCs w:val="24"/>
        </w:rPr>
        <w:t xml:space="preserve"> areas of </w:t>
      </w:r>
      <w:r w:rsidRPr="007C45F9">
        <w:rPr>
          <w:rFonts w:ascii="Times New Roman" w:hAnsi="Times New Roman" w:cs="Times New Roman"/>
          <w:sz w:val="24"/>
          <w:szCs w:val="24"/>
        </w:rPr>
        <w:t xml:space="preserve">need. By creating a common vision for equity and excellence </w:t>
      </w:r>
      <w:r>
        <w:rPr>
          <w:rFonts w:ascii="Times New Roman" w:hAnsi="Times New Roman" w:cs="Times New Roman"/>
          <w:sz w:val="24"/>
          <w:szCs w:val="24"/>
        </w:rPr>
        <w:t xml:space="preserve">and articulating shared values, </w:t>
      </w:r>
      <w:r w:rsidRPr="007C45F9">
        <w:rPr>
          <w:rFonts w:ascii="Times New Roman" w:hAnsi="Times New Roman" w:cs="Times New Roman"/>
          <w:sz w:val="24"/>
          <w:szCs w:val="24"/>
        </w:rPr>
        <w:t>effective principals lead and manage their schools in a manner that promotes colla</w:t>
      </w:r>
      <w:r>
        <w:rPr>
          <w:rFonts w:ascii="Times New Roman" w:hAnsi="Times New Roman" w:cs="Times New Roman"/>
          <w:sz w:val="24"/>
          <w:szCs w:val="24"/>
        </w:rPr>
        <w:t xml:space="preserve">boration and </w:t>
      </w:r>
      <w:r w:rsidRPr="007C45F9">
        <w:rPr>
          <w:rFonts w:ascii="Times New Roman" w:hAnsi="Times New Roman" w:cs="Times New Roman"/>
          <w:sz w:val="24"/>
          <w:szCs w:val="24"/>
        </w:rPr>
        <w:t>equity, creates an inclusive and safe, efficient, and effective lea</w:t>
      </w:r>
      <w:r>
        <w:rPr>
          <w:rFonts w:ascii="Times New Roman" w:hAnsi="Times New Roman" w:cs="Times New Roman"/>
          <w:sz w:val="24"/>
          <w:szCs w:val="24"/>
        </w:rPr>
        <w:t xml:space="preserve">rning environment, and improves </w:t>
      </w:r>
      <w:r w:rsidRPr="007C45F9">
        <w:rPr>
          <w:rFonts w:ascii="Times New Roman" w:hAnsi="Times New Roman" w:cs="Times New Roman"/>
          <w:sz w:val="24"/>
          <w:szCs w:val="24"/>
        </w:rPr>
        <w:t>the school’s positive impact on students, families, and community members.</w:t>
      </w:r>
      <w:r w:rsidRPr="007E26CD">
        <w:rPr>
          <w:rFonts w:ascii="Times New Roman" w:hAnsi="Times New Roman" w:cs="Times New Roman"/>
          <w:sz w:val="24"/>
          <w:szCs w:val="24"/>
        </w:rPr>
        <w:t>”</w:t>
      </w:r>
    </w:p>
    <w:p w:rsidR="006214B0" w:rsidRPr="007E26CD" w:rsidRDefault="006214B0" w:rsidP="006214B0">
      <w:pPr>
        <w:rPr>
          <w:rFonts w:ascii="Times New Roman" w:hAnsi="Times New Roman" w:cs="Times New Roman"/>
          <w:sz w:val="24"/>
          <w:szCs w:val="24"/>
        </w:rPr>
      </w:pPr>
    </w:p>
    <w:p w:rsidR="006214B0" w:rsidRPr="007E26CD" w:rsidRDefault="006214B0" w:rsidP="006214B0">
      <w:pPr>
        <w:rPr>
          <w:rFonts w:ascii="Times New Roman" w:hAnsi="Times New Roman" w:cs="Times New Roman"/>
          <w:sz w:val="24"/>
          <w:szCs w:val="24"/>
        </w:rPr>
      </w:pPr>
      <w:r w:rsidRPr="007E26CD">
        <w:rPr>
          <w:rFonts w:ascii="Times New Roman" w:hAnsi="Times New Roman" w:cs="Times New Roman"/>
          <w:sz w:val="24"/>
          <w:szCs w:val="24"/>
        </w:rPr>
        <w:lastRenderedPageBreak/>
        <w:t xml:space="preserve">Further, by adopting the </w:t>
      </w:r>
      <w:r>
        <w:rPr>
          <w:rFonts w:ascii="Times New Roman" w:hAnsi="Times New Roman" w:cs="Times New Roman"/>
          <w:sz w:val="24"/>
          <w:szCs w:val="24"/>
        </w:rPr>
        <w:t>Educational Leadership/Administrator</w:t>
      </w:r>
      <w:r w:rsidRPr="007E26CD">
        <w:rPr>
          <w:rFonts w:ascii="Times New Roman" w:hAnsi="Times New Roman" w:cs="Times New Roman"/>
          <w:sz w:val="24"/>
          <w:szCs w:val="24"/>
        </w:rPr>
        <w:t xml:space="preserve"> Standards, the state requires that </w:t>
      </w:r>
      <w:r>
        <w:rPr>
          <w:rFonts w:ascii="Times New Roman" w:hAnsi="Times New Roman" w:cs="Times New Roman"/>
          <w:sz w:val="24"/>
          <w:szCs w:val="24"/>
        </w:rPr>
        <w:t>administrators</w:t>
      </w:r>
      <w:r w:rsidRPr="007E26CD">
        <w:rPr>
          <w:rFonts w:ascii="Times New Roman" w:hAnsi="Times New Roman" w:cs="Times New Roman"/>
          <w:sz w:val="24"/>
          <w:szCs w:val="24"/>
        </w:rPr>
        <w:t xml:space="preserve"> </w:t>
      </w:r>
      <w:proofErr w:type="gramStart"/>
      <w:r w:rsidRPr="007E26CD">
        <w:rPr>
          <w:rFonts w:ascii="Times New Roman" w:hAnsi="Times New Roman" w:cs="Times New Roman"/>
          <w:sz w:val="24"/>
          <w:szCs w:val="24"/>
        </w:rPr>
        <w:t>are</w:t>
      </w:r>
      <w:proofErr w:type="gramEnd"/>
      <w:r w:rsidRPr="007E26CD">
        <w:rPr>
          <w:rFonts w:ascii="Times New Roman" w:hAnsi="Times New Roman" w:cs="Times New Roman"/>
          <w:sz w:val="24"/>
          <w:szCs w:val="24"/>
        </w:rPr>
        <w:t xml:space="preserve"> evaluated on systems that include:</w:t>
      </w:r>
    </w:p>
    <w:p w:rsidR="006214B0" w:rsidRPr="007E26CD" w:rsidRDefault="006214B0" w:rsidP="006214B0">
      <w:pPr>
        <w:rPr>
          <w:rFonts w:ascii="Times New Roman" w:hAnsi="Times New Roman" w:cs="Times New Roman"/>
          <w:b/>
          <w:sz w:val="24"/>
          <w:szCs w:val="24"/>
        </w:rPr>
      </w:pPr>
    </w:p>
    <w:p w:rsidR="006214B0" w:rsidRPr="00A83B6F" w:rsidRDefault="006214B0" w:rsidP="006214B0">
      <w:pPr>
        <w:rPr>
          <w:rFonts w:ascii="Times New Roman" w:hAnsi="Times New Roman" w:cs="Times New Roman"/>
          <w:b/>
          <w:sz w:val="24"/>
          <w:szCs w:val="24"/>
        </w:rPr>
      </w:pPr>
      <w:r w:rsidRPr="00A83B6F">
        <w:rPr>
          <w:rFonts w:ascii="Times New Roman" w:hAnsi="Times New Roman" w:cs="Times New Roman"/>
          <w:b/>
          <w:sz w:val="24"/>
          <w:szCs w:val="24"/>
        </w:rPr>
        <w:t>Standard #1: Visionary Leadership</w:t>
      </w:r>
    </w:p>
    <w:p w:rsidR="006214B0" w:rsidRPr="007C45F9" w:rsidRDefault="006214B0" w:rsidP="006214B0">
      <w:pPr>
        <w:rPr>
          <w:rFonts w:ascii="Times New Roman" w:hAnsi="Times New Roman" w:cs="Times New Roman"/>
          <w:sz w:val="24"/>
          <w:szCs w:val="24"/>
        </w:rPr>
      </w:pPr>
      <w:r w:rsidRPr="007C45F9">
        <w:rPr>
          <w:rFonts w:ascii="Times New Roman" w:hAnsi="Times New Roman" w:cs="Times New Roman"/>
          <w:sz w:val="24"/>
          <w:szCs w:val="24"/>
        </w:rPr>
        <w:t>An educational leader integrates principles of cultural compet</w:t>
      </w:r>
      <w:r>
        <w:rPr>
          <w:rFonts w:ascii="Times New Roman" w:hAnsi="Times New Roman" w:cs="Times New Roman"/>
          <w:sz w:val="24"/>
          <w:szCs w:val="24"/>
        </w:rPr>
        <w:t xml:space="preserve">ency and equitable practice and </w:t>
      </w:r>
      <w:r w:rsidRPr="007C45F9">
        <w:rPr>
          <w:rFonts w:ascii="Times New Roman" w:hAnsi="Times New Roman" w:cs="Times New Roman"/>
          <w:sz w:val="24"/>
          <w:szCs w:val="24"/>
        </w:rPr>
        <w:t>promotes the success of every student by facilitating</w:t>
      </w:r>
      <w:r>
        <w:rPr>
          <w:rFonts w:ascii="Times New Roman" w:hAnsi="Times New Roman" w:cs="Times New Roman"/>
          <w:sz w:val="24"/>
          <w:szCs w:val="24"/>
        </w:rPr>
        <w:t xml:space="preserve"> the development, articulation, </w:t>
      </w:r>
      <w:r w:rsidRPr="007C45F9">
        <w:rPr>
          <w:rFonts w:ascii="Times New Roman" w:hAnsi="Times New Roman" w:cs="Times New Roman"/>
          <w:sz w:val="24"/>
          <w:szCs w:val="24"/>
        </w:rPr>
        <w:t xml:space="preserve">implementation, and stewardship of a vision of learning </w:t>
      </w:r>
      <w:r>
        <w:rPr>
          <w:rFonts w:ascii="Times New Roman" w:hAnsi="Times New Roman" w:cs="Times New Roman"/>
          <w:sz w:val="24"/>
          <w:szCs w:val="24"/>
        </w:rPr>
        <w:t xml:space="preserve">that </w:t>
      </w:r>
      <w:proofErr w:type="gramStart"/>
      <w:r>
        <w:rPr>
          <w:rFonts w:ascii="Times New Roman" w:hAnsi="Times New Roman" w:cs="Times New Roman"/>
          <w:sz w:val="24"/>
          <w:szCs w:val="24"/>
        </w:rPr>
        <w:t xml:space="preserve">is shared and supported by </w:t>
      </w:r>
      <w:r w:rsidRPr="007C45F9">
        <w:rPr>
          <w:rFonts w:ascii="Times New Roman" w:hAnsi="Times New Roman" w:cs="Times New Roman"/>
          <w:sz w:val="24"/>
          <w:szCs w:val="24"/>
        </w:rPr>
        <w:t>stakeholders</w:t>
      </w:r>
      <w:proofErr w:type="gramEnd"/>
      <w:r w:rsidRPr="007C45F9">
        <w:rPr>
          <w:rFonts w:ascii="Times New Roman" w:hAnsi="Times New Roman" w:cs="Times New Roman"/>
          <w:sz w:val="24"/>
          <w:szCs w:val="24"/>
        </w:rPr>
        <w:t>.</w:t>
      </w:r>
    </w:p>
    <w:p w:rsidR="006214B0" w:rsidRPr="007C45F9" w:rsidRDefault="006214B0" w:rsidP="006214B0">
      <w:pPr>
        <w:ind w:firstLine="360"/>
        <w:rPr>
          <w:rFonts w:ascii="Times New Roman" w:hAnsi="Times New Roman" w:cs="Times New Roman"/>
          <w:sz w:val="24"/>
          <w:szCs w:val="24"/>
        </w:rPr>
      </w:pPr>
      <w:r w:rsidRPr="007C45F9">
        <w:rPr>
          <w:rFonts w:ascii="Times New Roman" w:hAnsi="Times New Roman" w:cs="Times New Roman"/>
          <w:sz w:val="24"/>
          <w:szCs w:val="24"/>
        </w:rPr>
        <w:t>Educational Leaders:</w:t>
      </w:r>
    </w:p>
    <w:p w:rsidR="006214B0" w:rsidRPr="00A83B6F" w:rsidRDefault="006214B0" w:rsidP="006214B0">
      <w:pPr>
        <w:pStyle w:val="ListParagraph"/>
        <w:numPr>
          <w:ilvl w:val="0"/>
          <w:numId w:val="3"/>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Collaboratively develop and implement a shared vision and mission;</w:t>
      </w:r>
    </w:p>
    <w:p w:rsidR="006214B0" w:rsidRPr="00A83B6F" w:rsidRDefault="006214B0" w:rsidP="006214B0">
      <w:pPr>
        <w:pStyle w:val="ListParagraph"/>
        <w:numPr>
          <w:ilvl w:val="0"/>
          <w:numId w:val="3"/>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Collect and use data to identify goals, assess organizational effectiveness, and</w:t>
      </w:r>
      <w:r>
        <w:rPr>
          <w:rFonts w:ascii="Times New Roman" w:hAnsi="Times New Roman" w:cs="Times New Roman"/>
          <w:sz w:val="24"/>
          <w:szCs w:val="24"/>
        </w:rPr>
        <w:t xml:space="preserve"> </w:t>
      </w:r>
      <w:r w:rsidRPr="00A83B6F">
        <w:rPr>
          <w:rFonts w:ascii="Times New Roman" w:hAnsi="Times New Roman" w:cs="Times New Roman"/>
          <w:sz w:val="24"/>
          <w:szCs w:val="24"/>
        </w:rPr>
        <w:t>promote organizational learning;</w:t>
      </w:r>
    </w:p>
    <w:p w:rsidR="006214B0" w:rsidRPr="00A83B6F" w:rsidRDefault="006214B0" w:rsidP="006214B0">
      <w:pPr>
        <w:pStyle w:val="ListParagraph"/>
        <w:numPr>
          <w:ilvl w:val="0"/>
          <w:numId w:val="3"/>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Create and implement plans to achieve goals;</w:t>
      </w:r>
    </w:p>
    <w:p w:rsidR="006214B0" w:rsidRPr="00A83B6F" w:rsidRDefault="006214B0" w:rsidP="006214B0">
      <w:pPr>
        <w:pStyle w:val="ListParagraph"/>
        <w:numPr>
          <w:ilvl w:val="0"/>
          <w:numId w:val="3"/>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Promote continuous and sustainable improvement; and</w:t>
      </w:r>
    </w:p>
    <w:p w:rsidR="006214B0" w:rsidRDefault="006214B0" w:rsidP="006214B0">
      <w:pPr>
        <w:pStyle w:val="ListParagraph"/>
        <w:numPr>
          <w:ilvl w:val="0"/>
          <w:numId w:val="3"/>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Monitor and evaluate progress and revise plans.</w:t>
      </w:r>
    </w:p>
    <w:p w:rsidR="006214B0" w:rsidRDefault="006214B0" w:rsidP="006214B0">
      <w:pPr>
        <w:rPr>
          <w:rFonts w:ascii="Times New Roman" w:hAnsi="Times New Roman" w:cs="Times New Roman"/>
          <w:sz w:val="24"/>
          <w:szCs w:val="24"/>
        </w:rPr>
      </w:pPr>
    </w:p>
    <w:p w:rsidR="006214B0" w:rsidRPr="00A83B6F" w:rsidRDefault="006214B0" w:rsidP="006214B0">
      <w:pPr>
        <w:rPr>
          <w:rFonts w:ascii="Times New Roman" w:hAnsi="Times New Roman" w:cs="Times New Roman"/>
          <w:b/>
          <w:sz w:val="24"/>
          <w:szCs w:val="24"/>
        </w:rPr>
      </w:pPr>
      <w:r w:rsidRPr="00A83B6F">
        <w:rPr>
          <w:rFonts w:ascii="Times New Roman" w:hAnsi="Times New Roman" w:cs="Times New Roman"/>
          <w:b/>
          <w:sz w:val="24"/>
          <w:szCs w:val="24"/>
        </w:rPr>
        <w:t>Standard #2: Instructional Improvement</w:t>
      </w:r>
    </w:p>
    <w:p w:rsidR="006214B0" w:rsidRDefault="006214B0" w:rsidP="006214B0">
      <w:pPr>
        <w:rPr>
          <w:rFonts w:ascii="Times New Roman" w:hAnsi="Times New Roman" w:cs="Times New Roman"/>
          <w:sz w:val="24"/>
          <w:szCs w:val="24"/>
        </w:rPr>
      </w:pPr>
      <w:r w:rsidRPr="00A83B6F">
        <w:rPr>
          <w:rFonts w:ascii="Times New Roman" w:hAnsi="Times New Roman" w:cs="Times New Roman"/>
          <w:sz w:val="24"/>
          <w:szCs w:val="24"/>
        </w:rPr>
        <w:t>An educational leader integrates principles of cultural compet</w:t>
      </w:r>
      <w:r>
        <w:rPr>
          <w:rFonts w:ascii="Times New Roman" w:hAnsi="Times New Roman" w:cs="Times New Roman"/>
          <w:sz w:val="24"/>
          <w:szCs w:val="24"/>
        </w:rPr>
        <w:t xml:space="preserve">ency and equitable practice and </w:t>
      </w:r>
      <w:r w:rsidRPr="00A83B6F">
        <w:rPr>
          <w:rFonts w:ascii="Times New Roman" w:hAnsi="Times New Roman" w:cs="Times New Roman"/>
          <w:sz w:val="24"/>
          <w:szCs w:val="24"/>
        </w:rPr>
        <w:t>promotes the success of every student by sustaining a positive s</w:t>
      </w:r>
      <w:r>
        <w:rPr>
          <w:rFonts w:ascii="Times New Roman" w:hAnsi="Times New Roman" w:cs="Times New Roman"/>
          <w:sz w:val="24"/>
          <w:szCs w:val="24"/>
        </w:rPr>
        <w:t xml:space="preserve">chool culture and instructional </w:t>
      </w:r>
      <w:r w:rsidRPr="00A83B6F">
        <w:rPr>
          <w:rFonts w:ascii="Times New Roman" w:hAnsi="Times New Roman" w:cs="Times New Roman"/>
          <w:sz w:val="24"/>
          <w:szCs w:val="24"/>
        </w:rPr>
        <w:t>program conducive to student learning and staff professional growth.</w:t>
      </w:r>
    </w:p>
    <w:p w:rsidR="006214B0" w:rsidRPr="00A83B6F" w:rsidRDefault="006214B0" w:rsidP="006214B0">
      <w:pPr>
        <w:ind w:firstLine="360"/>
        <w:rPr>
          <w:rFonts w:ascii="Times New Roman" w:hAnsi="Times New Roman" w:cs="Times New Roman"/>
          <w:sz w:val="24"/>
          <w:szCs w:val="24"/>
        </w:rPr>
      </w:pPr>
      <w:r w:rsidRPr="00A83B6F">
        <w:rPr>
          <w:rFonts w:ascii="Times New Roman" w:hAnsi="Times New Roman" w:cs="Times New Roman"/>
          <w:sz w:val="24"/>
          <w:szCs w:val="24"/>
        </w:rPr>
        <w:t>Educational Leaders:</w:t>
      </w:r>
    </w:p>
    <w:p w:rsidR="006214B0" w:rsidRPr="00A83B6F" w:rsidRDefault="006214B0" w:rsidP="006214B0">
      <w:pPr>
        <w:pStyle w:val="ListParagraph"/>
        <w:numPr>
          <w:ilvl w:val="0"/>
          <w:numId w:val="4"/>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Nurture and sustain a culture of collaboration, trust, learning and high</w:t>
      </w:r>
      <w:r>
        <w:rPr>
          <w:rFonts w:ascii="Times New Roman" w:hAnsi="Times New Roman" w:cs="Times New Roman"/>
          <w:sz w:val="24"/>
          <w:szCs w:val="24"/>
        </w:rPr>
        <w:t xml:space="preserve"> </w:t>
      </w:r>
      <w:r w:rsidRPr="00A83B6F">
        <w:rPr>
          <w:rFonts w:ascii="Times New Roman" w:hAnsi="Times New Roman" w:cs="Times New Roman"/>
          <w:sz w:val="24"/>
          <w:szCs w:val="24"/>
        </w:rPr>
        <w:t>expectations;</w:t>
      </w:r>
    </w:p>
    <w:p w:rsidR="006214B0" w:rsidRPr="00A83B6F" w:rsidRDefault="006214B0" w:rsidP="006214B0">
      <w:pPr>
        <w:pStyle w:val="ListParagraph"/>
        <w:numPr>
          <w:ilvl w:val="0"/>
          <w:numId w:val="4"/>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Create a comprehensive, rigorous and coherent curricular program;</w:t>
      </w:r>
    </w:p>
    <w:p w:rsidR="006214B0" w:rsidRPr="00A83B6F" w:rsidRDefault="006214B0" w:rsidP="006214B0">
      <w:pPr>
        <w:pStyle w:val="ListParagraph"/>
        <w:numPr>
          <w:ilvl w:val="0"/>
          <w:numId w:val="4"/>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Create a personalized and motivating learning environment for students;</w:t>
      </w:r>
    </w:p>
    <w:p w:rsidR="006214B0" w:rsidRPr="00A83B6F" w:rsidRDefault="006214B0" w:rsidP="006214B0">
      <w:pPr>
        <w:pStyle w:val="ListParagraph"/>
        <w:numPr>
          <w:ilvl w:val="0"/>
          <w:numId w:val="4"/>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Supervise and support instruction;</w:t>
      </w:r>
    </w:p>
    <w:p w:rsidR="006214B0" w:rsidRPr="00A83B6F" w:rsidRDefault="006214B0" w:rsidP="006214B0">
      <w:pPr>
        <w:pStyle w:val="ListParagraph"/>
        <w:numPr>
          <w:ilvl w:val="0"/>
          <w:numId w:val="4"/>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Develop assessment and accountability systems to monitor student progress;</w:t>
      </w:r>
    </w:p>
    <w:p w:rsidR="006214B0" w:rsidRPr="00A83B6F" w:rsidRDefault="006214B0" w:rsidP="006214B0">
      <w:pPr>
        <w:pStyle w:val="ListParagraph"/>
        <w:numPr>
          <w:ilvl w:val="0"/>
          <w:numId w:val="4"/>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Develop the instructional and leadership capacity of staff;</w:t>
      </w:r>
    </w:p>
    <w:p w:rsidR="006214B0" w:rsidRPr="00A83B6F" w:rsidRDefault="006214B0" w:rsidP="006214B0">
      <w:pPr>
        <w:pStyle w:val="ListParagraph"/>
        <w:numPr>
          <w:ilvl w:val="0"/>
          <w:numId w:val="4"/>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Maximize time spent on quality instruction;</w:t>
      </w:r>
    </w:p>
    <w:p w:rsidR="006214B0" w:rsidRPr="00A83B6F" w:rsidRDefault="006214B0" w:rsidP="006214B0">
      <w:pPr>
        <w:pStyle w:val="ListParagraph"/>
        <w:numPr>
          <w:ilvl w:val="0"/>
          <w:numId w:val="4"/>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Promote the use of the most effective and appropriate technologies to support</w:t>
      </w:r>
      <w:r>
        <w:rPr>
          <w:rFonts w:ascii="Times New Roman" w:hAnsi="Times New Roman" w:cs="Times New Roman"/>
          <w:sz w:val="24"/>
          <w:szCs w:val="24"/>
        </w:rPr>
        <w:t xml:space="preserve"> </w:t>
      </w:r>
      <w:r w:rsidRPr="00A83B6F">
        <w:rPr>
          <w:rFonts w:ascii="Times New Roman" w:hAnsi="Times New Roman" w:cs="Times New Roman"/>
          <w:sz w:val="24"/>
          <w:szCs w:val="24"/>
        </w:rPr>
        <w:t>teaching and learning; and</w:t>
      </w:r>
    </w:p>
    <w:p w:rsidR="006214B0" w:rsidRPr="00A83B6F" w:rsidRDefault="006214B0" w:rsidP="006214B0">
      <w:pPr>
        <w:pStyle w:val="ListParagraph"/>
        <w:numPr>
          <w:ilvl w:val="0"/>
          <w:numId w:val="4"/>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Monitor and evaluate the impact of instruction.</w:t>
      </w:r>
    </w:p>
    <w:p w:rsidR="006214B0" w:rsidRDefault="006214B0" w:rsidP="006214B0">
      <w:pPr>
        <w:rPr>
          <w:rFonts w:ascii="Times New Roman" w:hAnsi="Times New Roman" w:cs="Times New Roman"/>
          <w:sz w:val="24"/>
          <w:szCs w:val="24"/>
        </w:rPr>
      </w:pPr>
    </w:p>
    <w:p w:rsidR="006214B0" w:rsidRPr="00A83B6F" w:rsidRDefault="006214B0" w:rsidP="006214B0">
      <w:pPr>
        <w:rPr>
          <w:rFonts w:ascii="Times New Roman" w:hAnsi="Times New Roman" w:cs="Times New Roman"/>
          <w:b/>
          <w:sz w:val="24"/>
          <w:szCs w:val="24"/>
        </w:rPr>
      </w:pPr>
      <w:r w:rsidRPr="00A83B6F">
        <w:rPr>
          <w:rFonts w:ascii="Times New Roman" w:hAnsi="Times New Roman" w:cs="Times New Roman"/>
          <w:b/>
          <w:sz w:val="24"/>
          <w:szCs w:val="24"/>
        </w:rPr>
        <w:t>Standard #3: Effective Management</w:t>
      </w:r>
    </w:p>
    <w:p w:rsidR="006214B0" w:rsidRPr="00A83B6F" w:rsidRDefault="006214B0" w:rsidP="006214B0">
      <w:pPr>
        <w:rPr>
          <w:rFonts w:ascii="Times New Roman" w:hAnsi="Times New Roman" w:cs="Times New Roman"/>
          <w:sz w:val="24"/>
          <w:szCs w:val="24"/>
        </w:rPr>
      </w:pPr>
      <w:r w:rsidRPr="00A83B6F">
        <w:rPr>
          <w:rFonts w:ascii="Times New Roman" w:hAnsi="Times New Roman" w:cs="Times New Roman"/>
          <w:sz w:val="24"/>
          <w:szCs w:val="24"/>
        </w:rPr>
        <w:t>An educational leader integrates principles of cultural compet</w:t>
      </w:r>
      <w:r>
        <w:rPr>
          <w:rFonts w:ascii="Times New Roman" w:hAnsi="Times New Roman" w:cs="Times New Roman"/>
          <w:sz w:val="24"/>
          <w:szCs w:val="24"/>
        </w:rPr>
        <w:t xml:space="preserve">ency and equitable practice and </w:t>
      </w:r>
      <w:r w:rsidRPr="00A83B6F">
        <w:rPr>
          <w:rFonts w:ascii="Times New Roman" w:hAnsi="Times New Roman" w:cs="Times New Roman"/>
          <w:sz w:val="24"/>
          <w:szCs w:val="24"/>
        </w:rPr>
        <w:t xml:space="preserve">promotes the success of every student by ensuring management </w:t>
      </w:r>
      <w:r>
        <w:rPr>
          <w:rFonts w:ascii="Times New Roman" w:hAnsi="Times New Roman" w:cs="Times New Roman"/>
          <w:sz w:val="24"/>
          <w:szCs w:val="24"/>
        </w:rPr>
        <w:t xml:space="preserve">of the organization, operation, </w:t>
      </w:r>
      <w:r w:rsidRPr="00A83B6F">
        <w:rPr>
          <w:rFonts w:ascii="Times New Roman" w:hAnsi="Times New Roman" w:cs="Times New Roman"/>
          <w:sz w:val="24"/>
          <w:szCs w:val="24"/>
        </w:rPr>
        <w:t>and resources for a safe, efficient, and effective learning environment.</w:t>
      </w:r>
    </w:p>
    <w:p w:rsidR="006214B0" w:rsidRPr="00A83B6F" w:rsidRDefault="006214B0" w:rsidP="006214B0">
      <w:pPr>
        <w:ind w:firstLine="720"/>
        <w:rPr>
          <w:rFonts w:ascii="Times New Roman" w:hAnsi="Times New Roman" w:cs="Times New Roman"/>
          <w:sz w:val="24"/>
          <w:szCs w:val="24"/>
        </w:rPr>
      </w:pPr>
      <w:r w:rsidRPr="00A83B6F">
        <w:rPr>
          <w:rFonts w:ascii="Times New Roman" w:hAnsi="Times New Roman" w:cs="Times New Roman"/>
          <w:sz w:val="24"/>
          <w:szCs w:val="24"/>
        </w:rPr>
        <w:t>Educational Leaders:</w:t>
      </w:r>
    </w:p>
    <w:p w:rsidR="006214B0" w:rsidRPr="00A83B6F" w:rsidRDefault="006214B0" w:rsidP="006214B0">
      <w:pPr>
        <w:pStyle w:val="ListParagraph"/>
        <w:numPr>
          <w:ilvl w:val="0"/>
          <w:numId w:val="5"/>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Monitor and evaluate the management and operational systems;</w:t>
      </w:r>
    </w:p>
    <w:p w:rsidR="006214B0" w:rsidRPr="00A83B6F" w:rsidRDefault="006214B0" w:rsidP="006214B0">
      <w:pPr>
        <w:pStyle w:val="ListParagraph"/>
        <w:numPr>
          <w:ilvl w:val="0"/>
          <w:numId w:val="5"/>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Obtain, allocate, align and efficiently use human, fiscal and technological</w:t>
      </w:r>
      <w:r>
        <w:rPr>
          <w:rFonts w:ascii="Times New Roman" w:hAnsi="Times New Roman" w:cs="Times New Roman"/>
          <w:sz w:val="24"/>
          <w:szCs w:val="24"/>
        </w:rPr>
        <w:t xml:space="preserve"> </w:t>
      </w:r>
      <w:r w:rsidRPr="00A83B6F">
        <w:rPr>
          <w:rFonts w:ascii="Times New Roman" w:hAnsi="Times New Roman" w:cs="Times New Roman"/>
          <w:sz w:val="24"/>
          <w:szCs w:val="24"/>
        </w:rPr>
        <w:t>resources;</w:t>
      </w:r>
    </w:p>
    <w:p w:rsidR="006214B0" w:rsidRPr="00A83B6F" w:rsidRDefault="006214B0" w:rsidP="006214B0">
      <w:pPr>
        <w:pStyle w:val="ListParagraph"/>
        <w:numPr>
          <w:ilvl w:val="0"/>
          <w:numId w:val="5"/>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Promote and protect the welfare and safety of students and staff;</w:t>
      </w:r>
    </w:p>
    <w:p w:rsidR="006214B0" w:rsidRPr="00A83B6F" w:rsidRDefault="006214B0" w:rsidP="006214B0">
      <w:pPr>
        <w:pStyle w:val="ListParagraph"/>
        <w:numPr>
          <w:ilvl w:val="0"/>
          <w:numId w:val="5"/>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Develop the capacity for adaptive leadership; and</w:t>
      </w:r>
    </w:p>
    <w:p w:rsidR="006214B0" w:rsidRDefault="006214B0" w:rsidP="006214B0">
      <w:pPr>
        <w:pStyle w:val="ListParagraph"/>
        <w:numPr>
          <w:ilvl w:val="0"/>
          <w:numId w:val="5"/>
        </w:numPr>
        <w:spacing w:after="0" w:line="240" w:lineRule="auto"/>
        <w:rPr>
          <w:rFonts w:ascii="Times New Roman" w:hAnsi="Times New Roman" w:cs="Times New Roman"/>
          <w:sz w:val="24"/>
          <w:szCs w:val="24"/>
        </w:rPr>
      </w:pPr>
      <w:r w:rsidRPr="00A83B6F">
        <w:rPr>
          <w:rFonts w:ascii="Times New Roman" w:hAnsi="Times New Roman" w:cs="Times New Roman"/>
          <w:sz w:val="24"/>
          <w:szCs w:val="24"/>
        </w:rPr>
        <w:t xml:space="preserve">Ensure teacher and organizational time </w:t>
      </w:r>
      <w:proofErr w:type="gramStart"/>
      <w:r w:rsidRPr="00A83B6F">
        <w:rPr>
          <w:rFonts w:ascii="Times New Roman" w:hAnsi="Times New Roman" w:cs="Times New Roman"/>
          <w:sz w:val="24"/>
          <w:szCs w:val="24"/>
        </w:rPr>
        <w:t>is focused</w:t>
      </w:r>
      <w:proofErr w:type="gramEnd"/>
      <w:r w:rsidRPr="00A83B6F">
        <w:rPr>
          <w:rFonts w:ascii="Times New Roman" w:hAnsi="Times New Roman" w:cs="Times New Roman"/>
          <w:sz w:val="24"/>
          <w:szCs w:val="24"/>
        </w:rPr>
        <w:t xml:space="preserve"> to support quality</w:t>
      </w:r>
      <w:r>
        <w:rPr>
          <w:rFonts w:ascii="Times New Roman" w:hAnsi="Times New Roman" w:cs="Times New Roman"/>
          <w:sz w:val="24"/>
          <w:szCs w:val="24"/>
        </w:rPr>
        <w:t xml:space="preserve"> </w:t>
      </w:r>
      <w:r w:rsidRPr="00A83B6F">
        <w:rPr>
          <w:rFonts w:ascii="Times New Roman" w:hAnsi="Times New Roman" w:cs="Times New Roman"/>
          <w:sz w:val="24"/>
          <w:szCs w:val="24"/>
        </w:rPr>
        <w:t>instruction and student learning.</w:t>
      </w:r>
    </w:p>
    <w:p w:rsidR="006214B0" w:rsidRDefault="006214B0" w:rsidP="006214B0">
      <w:pPr>
        <w:rPr>
          <w:rFonts w:ascii="Times New Roman" w:hAnsi="Times New Roman" w:cs="Times New Roman"/>
          <w:sz w:val="24"/>
          <w:szCs w:val="24"/>
        </w:rPr>
      </w:pPr>
    </w:p>
    <w:p w:rsidR="006214B0" w:rsidRDefault="006214B0" w:rsidP="006214B0">
      <w:pPr>
        <w:rPr>
          <w:rFonts w:ascii="Times New Roman" w:hAnsi="Times New Roman" w:cs="Times New Roman"/>
          <w:b/>
          <w:sz w:val="24"/>
          <w:szCs w:val="24"/>
        </w:rPr>
      </w:pPr>
    </w:p>
    <w:p w:rsidR="006214B0" w:rsidRPr="00A55207" w:rsidRDefault="006214B0" w:rsidP="006214B0">
      <w:pPr>
        <w:rPr>
          <w:rFonts w:ascii="Times New Roman" w:hAnsi="Times New Roman" w:cs="Times New Roman"/>
          <w:b/>
          <w:sz w:val="24"/>
          <w:szCs w:val="24"/>
        </w:rPr>
      </w:pPr>
      <w:r w:rsidRPr="00A55207">
        <w:rPr>
          <w:rFonts w:ascii="Times New Roman" w:hAnsi="Times New Roman" w:cs="Times New Roman"/>
          <w:b/>
          <w:sz w:val="24"/>
          <w:szCs w:val="24"/>
        </w:rPr>
        <w:lastRenderedPageBreak/>
        <w:t>Standard #4: Inclusive Practice</w:t>
      </w:r>
    </w:p>
    <w:p w:rsidR="006214B0" w:rsidRPr="00A55207" w:rsidRDefault="006214B0" w:rsidP="006214B0">
      <w:pPr>
        <w:rPr>
          <w:rFonts w:ascii="Times New Roman" w:hAnsi="Times New Roman" w:cs="Times New Roman"/>
          <w:sz w:val="24"/>
          <w:szCs w:val="24"/>
        </w:rPr>
      </w:pPr>
      <w:r w:rsidRPr="00A55207">
        <w:rPr>
          <w:rFonts w:ascii="Times New Roman" w:hAnsi="Times New Roman" w:cs="Times New Roman"/>
          <w:sz w:val="24"/>
          <w:szCs w:val="24"/>
        </w:rPr>
        <w:t>An educational leader integrates principles of cultural competency and equitable practice and</w:t>
      </w:r>
      <w:r>
        <w:rPr>
          <w:rFonts w:ascii="Times New Roman" w:hAnsi="Times New Roman" w:cs="Times New Roman"/>
          <w:sz w:val="24"/>
          <w:szCs w:val="24"/>
        </w:rPr>
        <w:t xml:space="preserve"> </w:t>
      </w:r>
      <w:r w:rsidRPr="00A55207">
        <w:rPr>
          <w:rFonts w:ascii="Times New Roman" w:hAnsi="Times New Roman" w:cs="Times New Roman"/>
          <w:sz w:val="24"/>
          <w:szCs w:val="24"/>
        </w:rPr>
        <w:t>promotes the success of every student by collaborating with</w:t>
      </w:r>
      <w:r>
        <w:rPr>
          <w:rFonts w:ascii="Times New Roman" w:hAnsi="Times New Roman" w:cs="Times New Roman"/>
          <w:sz w:val="24"/>
          <w:szCs w:val="24"/>
        </w:rPr>
        <w:t xml:space="preserve"> faculty and community members, </w:t>
      </w:r>
      <w:r w:rsidRPr="00A55207">
        <w:rPr>
          <w:rFonts w:ascii="Times New Roman" w:hAnsi="Times New Roman" w:cs="Times New Roman"/>
          <w:sz w:val="24"/>
          <w:szCs w:val="24"/>
        </w:rPr>
        <w:t>responding to diverse community interests and needs, and mobilizing com</w:t>
      </w:r>
      <w:r>
        <w:rPr>
          <w:rFonts w:ascii="Times New Roman" w:hAnsi="Times New Roman" w:cs="Times New Roman"/>
          <w:sz w:val="24"/>
          <w:szCs w:val="24"/>
        </w:rPr>
        <w:t xml:space="preserve">munity resources in </w:t>
      </w:r>
      <w:r w:rsidRPr="00A55207">
        <w:rPr>
          <w:rFonts w:ascii="Times New Roman" w:hAnsi="Times New Roman" w:cs="Times New Roman"/>
          <w:sz w:val="24"/>
          <w:szCs w:val="24"/>
        </w:rPr>
        <w:t>order to demonstrate and promote ethical standards of de</w:t>
      </w:r>
      <w:r>
        <w:rPr>
          <w:rFonts w:ascii="Times New Roman" w:hAnsi="Times New Roman" w:cs="Times New Roman"/>
          <w:sz w:val="24"/>
          <w:szCs w:val="24"/>
        </w:rPr>
        <w:t xml:space="preserve">mocracy, equity, diversity, and </w:t>
      </w:r>
      <w:r w:rsidRPr="00A55207">
        <w:rPr>
          <w:rFonts w:ascii="Times New Roman" w:hAnsi="Times New Roman" w:cs="Times New Roman"/>
          <w:sz w:val="24"/>
          <w:szCs w:val="24"/>
        </w:rPr>
        <w:t>excellence, and to promote communication among diverse groups.</w:t>
      </w:r>
    </w:p>
    <w:p w:rsidR="006214B0" w:rsidRPr="00A55207" w:rsidRDefault="006214B0" w:rsidP="006214B0">
      <w:pPr>
        <w:ind w:firstLine="720"/>
        <w:rPr>
          <w:rFonts w:ascii="Times New Roman" w:hAnsi="Times New Roman" w:cs="Times New Roman"/>
          <w:sz w:val="24"/>
          <w:szCs w:val="24"/>
        </w:rPr>
      </w:pPr>
      <w:r w:rsidRPr="00A55207">
        <w:rPr>
          <w:rFonts w:ascii="Times New Roman" w:hAnsi="Times New Roman" w:cs="Times New Roman"/>
          <w:sz w:val="24"/>
          <w:szCs w:val="24"/>
        </w:rPr>
        <w:t>Educational Leaders:</w:t>
      </w:r>
    </w:p>
    <w:p w:rsidR="006214B0" w:rsidRPr="00A55207" w:rsidRDefault="006214B0" w:rsidP="006214B0">
      <w:pPr>
        <w:pStyle w:val="ListParagraph"/>
        <w:numPr>
          <w:ilvl w:val="0"/>
          <w:numId w:val="6"/>
        </w:numPr>
        <w:spacing w:after="0" w:line="240" w:lineRule="auto"/>
        <w:rPr>
          <w:rFonts w:ascii="Times New Roman" w:hAnsi="Times New Roman" w:cs="Times New Roman"/>
          <w:sz w:val="24"/>
          <w:szCs w:val="24"/>
        </w:rPr>
      </w:pPr>
      <w:r w:rsidRPr="00A55207">
        <w:rPr>
          <w:rFonts w:ascii="Times New Roman" w:hAnsi="Times New Roman" w:cs="Times New Roman"/>
          <w:sz w:val="24"/>
          <w:szCs w:val="24"/>
        </w:rPr>
        <w:t>Collect and analyze data pertinent to equitable outcomes;</w:t>
      </w:r>
    </w:p>
    <w:p w:rsidR="006214B0" w:rsidRPr="00A55207" w:rsidRDefault="006214B0" w:rsidP="006214B0">
      <w:pPr>
        <w:pStyle w:val="ListParagraph"/>
        <w:numPr>
          <w:ilvl w:val="0"/>
          <w:numId w:val="6"/>
        </w:numPr>
        <w:spacing w:after="0" w:line="240" w:lineRule="auto"/>
        <w:rPr>
          <w:rFonts w:ascii="Times New Roman" w:hAnsi="Times New Roman" w:cs="Times New Roman"/>
          <w:sz w:val="24"/>
          <w:szCs w:val="24"/>
        </w:rPr>
      </w:pPr>
      <w:r w:rsidRPr="00A55207">
        <w:rPr>
          <w:rFonts w:ascii="Times New Roman" w:hAnsi="Times New Roman" w:cs="Times New Roman"/>
          <w:sz w:val="24"/>
          <w:szCs w:val="24"/>
        </w:rPr>
        <w:t>Understand and integrate the community’s diverse cultural, social and intellectual resources;</w:t>
      </w:r>
    </w:p>
    <w:p w:rsidR="006214B0" w:rsidRPr="00A55207" w:rsidRDefault="006214B0" w:rsidP="006214B0">
      <w:pPr>
        <w:pStyle w:val="ListParagraph"/>
        <w:numPr>
          <w:ilvl w:val="0"/>
          <w:numId w:val="6"/>
        </w:numPr>
        <w:spacing w:after="0" w:line="240" w:lineRule="auto"/>
        <w:rPr>
          <w:rFonts w:ascii="Times New Roman" w:hAnsi="Times New Roman" w:cs="Times New Roman"/>
          <w:sz w:val="24"/>
          <w:szCs w:val="24"/>
        </w:rPr>
      </w:pPr>
      <w:r w:rsidRPr="00A55207">
        <w:rPr>
          <w:rFonts w:ascii="Times New Roman" w:hAnsi="Times New Roman" w:cs="Times New Roman"/>
          <w:sz w:val="24"/>
          <w:szCs w:val="24"/>
        </w:rPr>
        <w:t>Build and sustain positive relationships with families and caregivers; and</w:t>
      </w:r>
    </w:p>
    <w:p w:rsidR="006214B0" w:rsidRDefault="006214B0" w:rsidP="006214B0">
      <w:pPr>
        <w:pStyle w:val="ListParagraph"/>
        <w:numPr>
          <w:ilvl w:val="0"/>
          <w:numId w:val="6"/>
        </w:numPr>
        <w:spacing w:after="0" w:line="240" w:lineRule="auto"/>
        <w:rPr>
          <w:rFonts w:ascii="Times New Roman" w:hAnsi="Times New Roman" w:cs="Times New Roman"/>
          <w:sz w:val="24"/>
          <w:szCs w:val="24"/>
        </w:rPr>
      </w:pPr>
      <w:r w:rsidRPr="00A55207">
        <w:rPr>
          <w:rFonts w:ascii="Times New Roman" w:hAnsi="Times New Roman" w:cs="Times New Roman"/>
          <w:sz w:val="24"/>
          <w:szCs w:val="24"/>
        </w:rPr>
        <w:t>Build and sustain productive relationships with community partners.</w:t>
      </w:r>
    </w:p>
    <w:p w:rsidR="006214B0" w:rsidRDefault="006214B0" w:rsidP="006214B0">
      <w:pPr>
        <w:rPr>
          <w:rFonts w:ascii="Times New Roman" w:hAnsi="Times New Roman" w:cs="Times New Roman"/>
          <w:sz w:val="24"/>
          <w:szCs w:val="24"/>
        </w:rPr>
      </w:pPr>
    </w:p>
    <w:p w:rsidR="006214B0" w:rsidRPr="00AD6CBE" w:rsidRDefault="006214B0" w:rsidP="006214B0">
      <w:pPr>
        <w:rPr>
          <w:rFonts w:ascii="Times New Roman" w:hAnsi="Times New Roman" w:cs="Times New Roman"/>
          <w:b/>
          <w:sz w:val="24"/>
          <w:szCs w:val="24"/>
        </w:rPr>
      </w:pPr>
      <w:r w:rsidRPr="00AD6CBE">
        <w:rPr>
          <w:rFonts w:ascii="Times New Roman" w:hAnsi="Times New Roman" w:cs="Times New Roman"/>
          <w:b/>
          <w:sz w:val="24"/>
          <w:szCs w:val="24"/>
        </w:rPr>
        <w:t>Standard #5: Ethical Leadership</w:t>
      </w:r>
    </w:p>
    <w:p w:rsidR="006214B0" w:rsidRDefault="006214B0" w:rsidP="006214B0">
      <w:pPr>
        <w:rPr>
          <w:rFonts w:ascii="Times New Roman" w:hAnsi="Times New Roman" w:cs="Times New Roman"/>
          <w:sz w:val="24"/>
          <w:szCs w:val="24"/>
        </w:rPr>
      </w:pPr>
      <w:r w:rsidRPr="00AD6CBE">
        <w:rPr>
          <w:rFonts w:ascii="Times New Roman" w:hAnsi="Times New Roman" w:cs="Times New Roman"/>
          <w:sz w:val="24"/>
          <w:szCs w:val="24"/>
        </w:rPr>
        <w:t>An educational leader integrates principles of cultural compet</w:t>
      </w:r>
      <w:r>
        <w:rPr>
          <w:rFonts w:ascii="Times New Roman" w:hAnsi="Times New Roman" w:cs="Times New Roman"/>
          <w:sz w:val="24"/>
          <w:szCs w:val="24"/>
        </w:rPr>
        <w:t xml:space="preserve">ency and equitable practice and </w:t>
      </w:r>
      <w:r w:rsidRPr="00AD6CBE">
        <w:rPr>
          <w:rFonts w:ascii="Times New Roman" w:hAnsi="Times New Roman" w:cs="Times New Roman"/>
          <w:sz w:val="24"/>
          <w:szCs w:val="24"/>
        </w:rPr>
        <w:t>promotes the success of every student by acting with integri</w:t>
      </w:r>
      <w:r>
        <w:rPr>
          <w:rFonts w:ascii="Times New Roman" w:hAnsi="Times New Roman" w:cs="Times New Roman"/>
          <w:sz w:val="24"/>
          <w:szCs w:val="24"/>
        </w:rPr>
        <w:t xml:space="preserve">ty, fairness, and in an ethical </w:t>
      </w:r>
      <w:r w:rsidRPr="00AD6CBE">
        <w:rPr>
          <w:rFonts w:ascii="Times New Roman" w:hAnsi="Times New Roman" w:cs="Times New Roman"/>
          <w:sz w:val="24"/>
          <w:szCs w:val="24"/>
        </w:rPr>
        <w:t>manner.</w:t>
      </w:r>
    </w:p>
    <w:p w:rsidR="006214B0" w:rsidRPr="00AD6CBE" w:rsidRDefault="006214B0" w:rsidP="006214B0">
      <w:pPr>
        <w:ind w:firstLine="720"/>
        <w:rPr>
          <w:rFonts w:ascii="Times New Roman" w:hAnsi="Times New Roman" w:cs="Times New Roman"/>
          <w:sz w:val="24"/>
          <w:szCs w:val="24"/>
        </w:rPr>
      </w:pPr>
      <w:r w:rsidRPr="00AD6CBE">
        <w:rPr>
          <w:rFonts w:ascii="Times New Roman" w:hAnsi="Times New Roman" w:cs="Times New Roman"/>
          <w:sz w:val="24"/>
          <w:szCs w:val="24"/>
        </w:rPr>
        <w:t>Educational Leaders:</w:t>
      </w:r>
    </w:p>
    <w:p w:rsidR="006214B0" w:rsidRPr="00AD6CBE" w:rsidRDefault="006214B0" w:rsidP="006214B0">
      <w:pPr>
        <w:pStyle w:val="ListParagraph"/>
        <w:numPr>
          <w:ilvl w:val="0"/>
          <w:numId w:val="7"/>
        </w:numPr>
        <w:spacing w:after="0" w:line="240" w:lineRule="auto"/>
        <w:rPr>
          <w:rFonts w:ascii="Times New Roman" w:hAnsi="Times New Roman" w:cs="Times New Roman"/>
          <w:sz w:val="24"/>
          <w:szCs w:val="24"/>
        </w:rPr>
      </w:pPr>
      <w:r w:rsidRPr="00AD6CBE">
        <w:rPr>
          <w:rFonts w:ascii="Times New Roman" w:hAnsi="Times New Roman" w:cs="Times New Roman"/>
          <w:sz w:val="24"/>
          <w:szCs w:val="24"/>
        </w:rPr>
        <w:t>Ensure a system of accountability for every student’s academic and social success;</w:t>
      </w:r>
    </w:p>
    <w:p w:rsidR="006214B0" w:rsidRPr="00AD6CBE" w:rsidRDefault="006214B0" w:rsidP="006214B0">
      <w:pPr>
        <w:pStyle w:val="ListParagraph"/>
        <w:numPr>
          <w:ilvl w:val="0"/>
          <w:numId w:val="7"/>
        </w:numPr>
        <w:spacing w:after="0" w:line="240" w:lineRule="auto"/>
        <w:rPr>
          <w:rFonts w:ascii="Times New Roman" w:hAnsi="Times New Roman" w:cs="Times New Roman"/>
          <w:sz w:val="24"/>
          <w:szCs w:val="24"/>
        </w:rPr>
      </w:pPr>
      <w:r w:rsidRPr="00AD6CBE">
        <w:rPr>
          <w:rFonts w:ascii="Times New Roman" w:hAnsi="Times New Roman" w:cs="Times New Roman"/>
          <w:sz w:val="24"/>
          <w:szCs w:val="24"/>
        </w:rPr>
        <w:t>Model principles of self-awareness, reflective practice, transparency and ethical behavior;</w:t>
      </w:r>
    </w:p>
    <w:p w:rsidR="006214B0" w:rsidRPr="00AD6CBE" w:rsidRDefault="006214B0" w:rsidP="006214B0">
      <w:pPr>
        <w:pStyle w:val="ListParagraph"/>
        <w:numPr>
          <w:ilvl w:val="0"/>
          <w:numId w:val="7"/>
        </w:numPr>
        <w:spacing w:after="0" w:line="240" w:lineRule="auto"/>
        <w:rPr>
          <w:rFonts w:ascii="Times New Roman" w:hAnsi="Times New Roman" w:cs="Times New Roman"/>
          <w:sz w:val="24"/>
          <w:szCs w:val="24"/>
        </w:rPr>
      </w:pPr>
      <w:r w:rsidRPr="00AD6CBE">
        <w:rPr>
          <w:rFonts w:ascii="Times New Roman" w:hAnsi="Times New Roman" w:cs="Times New Roman"/>
          <w:sz w:val="24"/>
          <w:szCs w:val="24"/>
        </w:rPr>
        <w:t>Safeguard the values of democracy, equity and diversity;</w:t>
      </w:r>
    </w:p>
    <w:p w:rsidR="006214B0" w:rsidRPr="00AD6CBE" w:rsidRDefault="006214B0" w:rsidP="006214B0">
      <w:pPr>
        <w:pStyle w:val="ListParagraph"/>
        <w:numPr>
          <w:ilvl w:val="0"/>
          <w:numId w:val="7"/>
        </w:numPr>
        <w:spacing w:after="0" w:line="240" w:lineRule="auto"/>
        <w:rPr>
          <w:rFonts w:ascii="Times New Roman" w:hAnsi="Times New Roman" w:cs="Times New Roman"/>
          <w:sz w:val="24"/>
          <w:szCs w:val="24"/>
        </w:rPr>
      </w:pPr>
      <w:r w:rsidRPr="00AD6CBE">
        <w:rPr>
          <w:rFonts w:ascii="Times New Roman" w:hAnsi="Times New Roman" w:cs="Times New Roman"/>
          <w:sz w:val="24"/>
          <w:szCs w:val="24"/>
        </w:rPr>
        <w:t>Evaluate the potential ethical and legal consequences of decision-making; and</w:t>
      </w:r>
    </w:p>
    <w:p w:rsidR="006214B0" w:rsidRDefault="006214B0" w:rsidP="006214B0">
      <w:pPr>
        <w:pStyle w:val="ListParagraph"/>
        <w:numPr>
          <w:ilvl w:val="0"/>
          <w:numId w:val="7"/>
        </w:numPr>
        <w:spacing w:after="0" w:line="240" w:lineRule="auto"/>
        <w:rPr>
          <w:rFonts w:ascii="Times New Roman" w:hAnsi="Times New Roman" w:cs="Times New Roman"/>
          <w:sz w:val="24"/>
          <w:szCs w:val="24"/>
        </w:rPr>
      </w:pPr>
      <w:r w:rsidRPr="00AD6CBE">
        <w:rPr>
          <w:rFonts w:ascii="Times New Roman" w:hAnsi="Times New Roman" w:cs="Times New Roman"/>
          <w:sz w:val="24"/>
          <w:szCs w:val="24"/>
        </w:rPr>
        <w:t>Promote social justice and ensure that individual student needs inform all aspects of schooling.</w:t>
      </w:r>
    </w:p>
    <w:p w:rsidR="006214B0" w:rsidRDefault="006214B0" w:rsidP="006214B0">
      <w:pPr>
        <w:rPr>
          <w:rFonts w:ascii="Times New Roman" w:hAnsi="Times New Roman" w:cs="Times New Roman"/>
          <w:sz w:val="24"/>
          <w:szCs w:val="24"/>
        </w:rPr>
      </w:pPr>
    </w:p>
    <w:p w:rsidR="006214B0" w:rsidRPr="00AD6CBE" w:rsidRDefault="006214B0" w:rsidP="006214B0">
      <w:pPr>
        <w:rPr>
          <w:rFonts w:ascii="Times New Roman" w:hAnsi="Times New Roman" w:cs="Times New Roman"/>
          <w:b/>
          <w:sz w:val="24"/>
          <w:szCs w:val="24"/>
        </w:rPr>
      </w:pPr>
      <w:r w:rsidRPr="00AD6CBE">
        <w:rPr>
          <w:rFonts w:ascii="Times New Roman" w:hAnsi="Times New Roman" w:cs="Times New Roman"/>
          <w:b/>
          <w:sz w:val="24"/>
          <w:szCs w:val="24"/>
        </w:rPr>
        <w:t>Standard #6: Socio-Political Context</w:t>
      </w:r>
    </w:p>
    <w:p w:rsidR="006214B0" w:rsidRPr="00AD6CBE" w:rsidRDefault="006214B0" w:rsidP="006214B0">
      <w:pPr>
        <w:rPr>
          <w:rFonts w:ascii="Times New Roman" w:hAnsi="Times New Roman" w:cs="Times New Roman"/>
          <w:sz w:val="24"/>
          <w:szCs w:val="24"/>
        </w:rPr>
      </w:pPr>
      <w:r w:rsidRPr="00AD6CBE">
        <w:rPr>
          <w:rFonts w:ascii="Times New Roman" w:hAnsi="Times New Roman" w:cs="Times New Roman"/>
          <w:sz w:val="24"/>
          <w:szCs w:val="24"/>
        </w:rPr>
        <w:t>An educational leader integrates principles of cultural competency and equitab</w:t>
      </w:r>
      <w:r>
        <w:rPr>
          <w:rFonts w:ascii="Times New Roman" w:hAnsi="Times New Roman" w:cs="Times New Roman"/>
          <w:sz w:val="24"/>
          <w:szCs w:val="24"/>
        </w:rPr>
        <w:t xml:space="preserve">le practice and </w:t>
      </w:r>
      <w:r w:rsidRPr="00AD6CBE">
        <w:rPr>
          <w:rFonts w:ascii="Times New Roman" w:hAnsi="Times New Roman" w:cs="Times New Roman"/>
          <w:sz w:val="24"/>
          <w:szCs w:val="24"/>
        </w:rPr>
        <w:t>promotes the success of every student by understanding, res</w:t>
      </w:r>
      <w:r>
        <w:rPr>
          <w:rFonts w:ascii="Times New Roman" w:hAnsi="Times New Roman" w:cs="Times New Roman"/>
          <w:sz w:val="24"/>
          <w:szCs w:val="24"/>
        </w:rPr>
        <w:t xml:space="preserve">ponding to, and influencing the </w:t>
      </w:r>
      <w:r w:rsidRPr="00AD6CBE">
        <w:rPr>
          <w:rFonts w:ascii="Times New Roman" w:hAnsi="Times New Roman" w:cs="Times New Roman"/>
          <w:sz w:val="24"/>
          <w:szCs w:val="24"/>
        </w:rPr>
        <w:t>larger political, social, economic, legal, and cultural context.</w:t>
      </w:r>
    </w:p>
    <w:p w:rsidR="006214B0" w:rsidRPr="00AD6CBE" w:rsidRDefault="006214B0" w:rsidP="006214B0">
      <w:pPr>
        <w:ind w:firstLine="720"/>
        <w:rPr>
          <w:rFonts w:ascii="Times New Roman" w:hAnsi="Times New Roman" w:cs="Times New Roman"/>
          <w:sz w:val="24"/>
          <w:szCs w:val="24"/>
        </w:rPr>
      </w:pPr>
      <w:r w:rsidRPr="00AD6CBE">
        <w:rPr>
          <w:rFonts w:ascii="Times New Roman" w:hAnsi="Times New Roman" w:cs="Times New Roman"/>
          <w:sz w:val="24"/>
          <w:szCs w:val="24"/>
        </w:rPr>
        <w:t>Educational Leaders:</w:t>
      </w:r>
    </w:p>
    <w:p w:rsidR="006214B0" w:rsidRPr="00AD6CBE" w:rsidRDefault="006214B0" w:rsidP="006214B0">
      <w:pPr>
        <w:pStyle w:val="ListParagraph"/>
        <w:numPr>
          <w:ilvl w:val="0"/>
          <w:numId w:val="8"/>
        </w:numPr>
        <w:spacing w:after="0" w:line="240" w:lineRule="auto"/>
        <w:rPr>
          <w:rFonts w:ascii="Times New Roman" w:hAnsi="Times New Roman" w:cs="Times New Roman"/>
          <w:sz w:val="24"/>
          <w:szCs w:val="24"/>
        </w:rPr>
      </w:pPr>
      <w:r w:rsidRPr="00AD6CBE">
        <w:rPr>
          <w:rFonts w:ascii="Times New Roman" w:hAnsi="Times New Roman" w:cs="Times New Roman"/>
          <w:sz w:val="24"/>
          <w:szCs w:val="24"/>
        </w:rPr>
        <w:t>Advocate for children, families and caregivers;</w:t>
      </w:r>
    </w:p>
    <w:p w:rsidR="006214B0" w:rsidRPr="00AD6CBE" w:rsidRDefault="006214B0" w:rsidP="006214B0">
      <w:pPr>
        <w:pStyle w:val="ListParagraph"/>
        <w:numPr>
          <w:ilvl w:val="0"/>
          <w:numId w:val="8"/>
        </w:numPr>
        <w:spacing w:after="0" w:line="240" w:lineRule="auto"/>
        <w:rPr>
          <w:rFonts w:ascii="Times New Roman" w:hAnsi="Times New Roman" w:cs="Times New Roman"/>
          <w:sz w:val="24"/>
          <w:szCs w:val="24"/>
        </w:rPr>
      </w:pPr>
      <w:r w:rsidRPr="00AD6CBE">
        <w:rPr>
          <w:rFonts w:ascii="Times New Roman" w:hAnsi="Times New Roman" w:cs="Times New Roman"/>
          <w:sz w:val="24"/>
          <w:szCs w:val="24"/>
        </w:rPr>
        <w:t>Act to influence local, district, state and national decisions affecting student learning; and</w:t>
      </w:r>
    </w:p>
    <w:p w:rsidR="006214B0" w:rsidRPr="00AD6CBE" w:rsidRDefault="006214B0" w:rsidP="006214B0">
      <w:pPr>
        <w:pStyle w:val="ListParagraph"/>
        <w:numPr>
          <w:ilvl w:val="0"/>
          <w:numId w:val="8"/>
        </w:numPr>
        <w:spacing w:after="0" w:line="240" w:lineRule="auto"/>
        <w:rPr>
          <w:rFonts w:ascii="Times New Roman" w:hAnsi="Times New Roman" w:cs="Times New Roman"/>
          <w:sz w:val="24"/>
          <w:szCs w:val="24"/>
        </w:rPr>
      </w:pPr>
      <w:proofErr w:type="spellStart"/>
      <w:r w:rsidRPr="00AD6CBE">
        <w:rPr>
          <w:rFonts w:ascii="Times New Roman" w:hAnsi="Times New Roman" w:cs="Times New Roman"/>
          <w:sz w:val="24"/>
          <w:szCs w:val="24"/>
        </w:rPr>
        <w:t>Assess</w:t>
      </w:r>
      <w:proofErr w:type="spellEnd"/>
      <w:r w:rsidRPr="00AD6CBE">
        <w:rPr>
          <w:rFonts w:ascii="Times New Roman" w:hAnsi="Times New Roman" w:cs="Times New Roman"/>
          <w:sz w:val="24"/>
          <w:szCs w:val="24"/>
        </w:rPr>
        <w:t>, analyze</w:t>
      </w:r>
      <w:r w:rsidR="009C360B">
        <w:rPr>
          <w:rFonts w:ascii="Times New Roman" w:hAnsi="Times New Roman" w:cs="Times New Roman"/>
          <w:sz w:val="24"/>
          <w:szCs w:val="24"/>
        </w:rPr>
        <w:t>,</w:t>
      </w:r>
      <w:r w:rsidRPr="00AD6CBE">
        <w:rPr>
          <w:rFonts w:ascii="Times New Roman" w:hAnsi="Times New Roman" w:cs="Times New Roman"/>
          <w:sz w:val="24"/>
          <w:szCs w:val="24"/>
        </w:rPr>
        <w:t xml:space="preserve"> and anticipate emerging trends and initiatives in order to adapt leadership strategies.</w:t>
      </w:r>
    </w:p>
    <w:p w:rsidR="006214B0" w:rsidRPr="00A55207" w:rsidRDefault="006214B0" w:rsidP="006214B0">
      <w:pPr>
        <w:rPr>
          <w:rFonts w:ascii="Times New Roman" w:hAnsi="Times New Roman" w:cs="Times New Roman"/>
          <w:sz w:val="24"/>
          <w:szCs w:val="24"/>
        </w:rPr>
      </w:pPr>
    </w:p>
    <w:p w:rsidR="006214B0" w:rsidRPr="007E26CD" w:rsidRDefault="002B3213" w:rsidP="006214B0">
      <w:pPr>
        <w:rPr>
          <w:rFonts w:ascii="Times New Roman" w:hAnsi="Times New Roman" w:cs="Times New Roman"/>
          <w:sz w:val="24"/>
          <w:szCs w:val="24"/>
        </w:rPr>
      </w:pPr>
      <w:r>
        <w:rPr>
          <w:rFonts w:ascii="Times New Roman" w:hAnsi="Times New Roman" w:cs="Times New Roman"/>
          <w:sz w:val="24"/>
          <w:szCs w:val="24"/>
        </w:rPr>
        <w:t>During the 2012-13 school y</w:t>
      </w:r>
      <w:r w:rsidR="006214B0" w:rsidRPr="007E26CD">
        <w:rPr>
          <w:rFonts w:ascii="Times New Roman" w:hAnsi="Times New Roman" w:cs="Times New Roman"/>
          <w:sz w:val="24"/>
          <w:szCs w:val="24"/>
        </w:rPr>
        <w:t xml:space="preserve">ear, the Philomath School District’s Educator Effectiveness team met to create the District’s new evaluation tool. Based on state requirements, the team considered multiple district models and opted for a system that most met the needs of the Philomath School District’s educators. To that end, the District adopted the Salem-Keizer LEGENDS rubric and created an evaluation cycle to ensure that the District is meeting state accountability requirements as well as encouraging educator growth. Within the rubric, each standard is defined in terms of four differentiated performance levels: Does Not Meet Standard (DNM), Developing Proficiency </w:t>
      </w:r>
      <w:proofErr w:type="gramStart"/>
      <w:r w:rsidR="006214B0" w:rsidRPr="007E26CD">
        <w:rPr>
          <w:rFonts w:ascii="Times New Roman" w:hAnsi="Times New Roman" w:cs="Times New Roman"/>
          <w:sz w:val="24"/>
          <w:szCs w:val="24"/>
        </w:rPr>
        <w:t>Toward</w:t>
      </w:r>
      <w:proofErr w:type="gramEnd"/>
      <w:r w:rsidR="006214B0" w:rsidRPr="007E26CD">
        <w:rPr>
          <w:rFonts w:ascii="Times New Roman" w:hAnsi="Times New Roman" w:cs="Times New Roman"/>
          <w:sz w:val="24"/>
          <w:szCs w:val="24"/>
        </w:rPr>
        <w:t xml:space="preserve"> Standard (DP), Proficient Relative to Standard (PR), and Exceeds Standard (E).</w:t>
      </w:r>
    </w:p>
    <w:p w:rsidR="006214B0" w:rsidRPr="007E26CD" w:rsidRDefault="006214B0" w:rsidP="006214B0">
      <w:pPr>
        <w:rPr>
          <w:rFonts w:ascii="Times New Roman" w:hAnsi="Times New Roman" w:cs="Times New Roman"/>
          <w:sz w:val="24"/>
          <w:szCs w:val="24"/>
        </w:rPr>
      </w:pPr>
    </w:p>
    <w:p w:rsidR="006214B0" w:rsidRPr="007E26CD" w:rsidRDefault="006214B0" w:rsidP="006214B0">
      <w:pPr>
        <w:rPr>
          <w:rFonts w:ascii="Times New Roman" w:hAnsi="Times New Roman" w:cs="Times New Roman"/>
          <w:b/>
          <w:sz w:val="24"/>
          <w:szCs w:val="24"/>
        </w:rPr>
      </w:pPr>
    </w:p>
    <w:tbl>
      <w:tblPr>
        <w:tblStyle w:val="TableGrid"/>
        <w:tblW w:w="0" w:type="auto"/>
        <w:tblLook w:val="04A0" w:firstRow="1" w:lastRow="0" w:firstColumn="1" w:lastColumn="0" w:noHBand="0" w:noVBand="1"/>
        <w:tblCaption w:val="Performance Levels and definitions"/>
      </w:tblPr>
      <w:tblGrid>
        <w:gridCol w:w="2130"/>
        <w:gridCol w:w="7220"/>
      </w:tblGrid>
      <w:tr w:rsidR="006214B0" w:rsidRPr="007E26CD" w:rsidTr="00B97D84">
        <w:trPr>
          <w:tblHeader/>
        </w:trPr>
        <w:tc>
          <w:tcPr>
            <w:tcW w:w="2178" w:type="dxa"/>
          </w:tcPr>
          <w:p w:rsidR="006214B0" w:rsidRPr="007E26CD" w:rsidRDefault="006214B0" w:rsidP="00281320">
            <w:pPr>
              <w:rPr>
                <w:rFonts w:ascii="Times New Roman" w:hAnsi="Times New Roman" w:cs="Times New Roman"/>
                <w:b/>
                <w:sz w:val="24"/>
                <w:szCs w:val="24"/>
              </w:rPr>
            </w:pPr>
            <w:r w:rsidRPr="007E26CD">
              <w:rPr>
                <w:rFonts w:ascii="Times New Roman" w:hAnsi="Times New Roman" w:cs="Times New Roman"/>
                <w:b/>
                <w:sz w:val="24"/>
                <w:szCs w:val="24"/>
              </w:rPr>
              <w:t>Performance Level</w:t>
            </w:r>
          </w:p>
        </w:tc>
        <w:tc>
          <w:tcPr>
            <w:tcW w:w="7686" w:type="dxa"/>
          </w:tcPr>
          <w:p w:rsidR="006214B0" w:rsidRPr="007E26CD" w:rsidRDefault="006214B0" w:rsidP="00281320">
            <w:pPr>
              <w:rPr>
                <w:rFonts w:ascii="Times New Roman" w:hAnsi="Times New Roman" w:cs="Times New Roman"/>
                <w:b/>
                <w:sz w:val="24"/>
                <w:szCs w:val="24"/>
              </w:rPr>
            </w:pPr>
            <w:r w:rsidRPr="007E26CD">
              <w:rPr>
                <w:rFonts w:ascii="Times New Roman" w:hAnsi="Times New Roman" w:cs="Times New Roman"/>
                <w:b/>
                <w:sz w:val="24"/>
                <w:szCs w:val="24"/>
              </w:rPr>
              <w:t>Definitions of Performance as Applied to Standards of Professional Practice</w:t>
            </w:r>
          </w:p>
        </w:tc>
      </w:tr>
      <w:tr w:rsidR="006214B0" w:rsidRPr="007E26CD" w:rsidTr="00281320">
        <w:tc>
          <w:tcPr>
            <w:tcW w:w="2178" w:type="dxa"/>
          </w:tcPr>
          <w:p w:rsidR="006214B0" w:rsidRPr="007E26CD" w:rsidRDefault="006214B0" w:rsidP="00281320">
            <w:pPr>
              <w:rPr>
                <w:rFonts w:ascii="Times New Roman" w:hAnsi="Times New Roman" w:cs="Times New Roman"/>
                <w:sz w:val="24"/>
                <w:szCs w:val="24"/>
              </w:rPr>
            </w:pPr>
            <w:r w:rsidRPr="007E26CD">
              <w:rPr>
                <w:rFonts w:ascii="Times New Roman" w:hAnsi="Times New Roman" w:cs="Times New Roman"/>
                <w:sz w:val="24"/>
                <w:szCs w:val="24"/>
              </w:rPr>
              <w:t>Does Not Meet Standard</w:t>
            </w:r>
          </w:p>
        </w:tc>
        <w:tc>
          <w:tcPr>
            <w:tcW w:w="7686" w:type="dxa"/>
          </w:tcPr>
          <w:p w:rsidR="006214B0" w:rsidRPr="007E26CD" w:rsidRDefault="006214B0" w:rsidP="00281320">
            <w:pPr>
              <w:rPr>
                <w:rFonts w:ascii="Times New Roman" w:hAnsi="Times New Roman" w:cs="Times New Roman"/>
                <w:sz w:val="24"/>
                <w:szCs w:val="24"/>
              </w:rPr>
            </w:pPr>
            <w:r w:rsidRPr="007E26CD">
              <w:rPr>
                <w:rFonts w:ascii="Times New Roman" w:hAnsi="Times New Roman" w:cs="Times New Roman"/>
                <w:sz w:val="24"/>
                <w:szCs w:val="24"/>
              </w:rPr>
              <w:t>Does not meet standards; performs below the expectations for good</w:t>
            </w:r>
            <w:r>
              <w:rPr>
                <w:rFonts w:ascii="Times New Roman" w:hAnsi="Times New Roman" w:cs="Times New Roman"/>
                <w:sz w:val="24"/>
                <w:szCs w:val="24"/>
              </w:rPr>
              <w:t xml:space="preserve"> </w:t>
            </w:r>
            <w:r w:rsidRPr="007E26CD">
              <w:rPr>
                <w:rFonts w:ascii="Times New Roman" w:hAnsi="Times New Roman" w:cs="Times New Roman"/>
                <w:sz w:val="24"/>
                <w:szCs w:val="24"/>
              </w:rPr>
              <w:t>performance under this standard; requires direct intervention and support to</w:t>
            </w:r>
            <w:r>
              <w:rPr>
                <w:rFonts w:ascii="Times New Roman" w:hAnsi="Times New Roman" w:cs="Times New Roman"/>
                <w:sz w:val="24"/>
                <w:szCs w:val="24"/>
              </w:rPr>
              <w:t xml:space="preserve"> </w:t>
            </w:r>
            <w:r w:rsidRPr="007E26CD">
              <w:rPr>
                <w:rFonts w:ascii="Times New Roman" w:hAnsi="Times New Roman" w:cs="Times New Roman"/>
                <w:sz w:val="24"/>
                <w:szCs w:val="24"/>
              </w:rPr>
              <w:t>improve practice.</w:t>
            </w:r>
          </w:p>
        </w:tc>
      </w:tr>
      <w:tr w:rsidR="006214B0" w:rsidRPr="007E26CD" w:rsidTr="00281320">
        <w:tc>
          <w:tcPr>
            <w:tcW w:w="2178" w:type="dxa"/>
          </w:tcPr>
          <w:p w:rsidR="006214B0" w:rsidRPr="007E26CD" w:rsidRDefault="006214B0" w:rsidP="00281320">
            <w:pPr>
              <w:rPr>
                <w:rFonts w:ascii="Times New Roman" w:hAnsi="Times New Roman" w:cs="Times New Roman"/>
                <w:sz w:val="24"/>
                <w:szCs w:val="24"/>
              </w:rPr>
            </w:pPr>
            <w:r w:rsidRPr="007E26CD">
              <w:rPr>
                <w:rFonts w:ascii="Times New Roman" w:hAnsi="Times New Roman" w:cs="Times New Roman"/>
                <w:sz w:val="24"/>
                <w:szCs w:val="24"/>
              </w:rPr>
              <w:t>Developing Proficiency Toward Standard</w:t>
            </w:r>
          </w:p>
        </w:tc>
        <w:tc>
          <w:tcPr>
            <w:tcW w:w="7686" w:type="dxa"/>
          </w:tcPr>
          <w:p w:rsidR="006214B0" w:rsidRPr="007E26CD" w:rsidRDefault="006214B0" w:rsidP="00281320">
            <w:pPr>
              <w:rPr>
                <w:rFonts w:ascii="Times New Roman" w:hAnsi="Times New Roman" w:cs="Times New Roman"/>
                <w:sz w:val="24"/>
                <w:szCs w:val="24"/>
              </w:rPr>
            </w:pPr>
            <w:r w:rsidRPr="007E26CD">
              <w:rPr>
                <w:rFonts w:ascii="Times New Roman" w:hAnsi="Times New Roman" w:cs="Times New Roman"/>
                <w:sz w:val="24"/>
                <w:szCs w:val="24"/>
              </w:rPr>
              <w:t>Making sufficient progress toward meeting this standard; meets expectations</w:t>
            </w:r>
            <w:r>
              <w:rPr>
                <w:rFonts w:ascii="Times New Roman" w:hAnsi="Times New Roman" w:cs="Times New Roman"/>
                <w:sz w:val="24"/>
                <w:szCs w:val="24"/>
              </w:rPr>
              <w:t xml:space="preserve"> </w:t>
            </w:r>
            <w:r w:rsidRPr="007E26CD">
              <w:rPr>
                <w:rFonts w:ascii="Times New Roman" w:hAnsi="Times New Roman" w:cs="Times New Roman"/>
                <w:sz w:val="24"/>
                <w:szCs w:val="24"/>
              </w:rPr>
              <w:t>for good performance most of the time and shows continuous improvement;</w:t>
            </w:r>
            <w:r>
              <w:rPr>
                <w:rFonts w:ascii="Times New Roman" w:hAnsi="Times New Roman" w:cs="Times New Roman"/>
                <w:sz w:val="24"/>
                <w:szCs w:val="24"/>
              </w:rPr>
              <w:t xml:space="preserve"> </w:t>
            </w:r>
            <w:r w:rsidRPr="007E26CD">
              <w:rPr>
                <w:rFonts w:ascii="Times New Roman" w:hAnsi="Times New Roman" w:cs="Times New Roman"/>
                <w:sz w:val="24"/>
                <w:szCs w:val="24"/>
              </w:rPr>
              <w:t>expected improvement through focused professional learning and growth plan.</w:t>
            </w:r>
          </w:p>
        </w:tc>
      </w:tr>
      <w:tr w:rsidR="006214B0" w:rsidRPr="007E26CD" w:rsidTr="00281320">
        <w:tc>
          <w:tcPr>
            <w:tcW w:w="2178" w:type="dxa"/>
          </w:tcPr>
          <w:p w:rsidR="006214B0" w:rsidRPr="007E26CD" w:rsidRDefault="006214B0" w:rsidP="00281320">
            <w:pPr>
              <w:rPr>
                <w:rFonts w:ascii="Times New Roman" w:hAnsi="Times New Roman" w:cs="Times New Roman"/>
                <w:sz w:val="24"/>
                <w:szCs w:val="24"/>
              </w:rPr>
            </w:pPr>
            <w:r w:rsidRPr="007E26CD">
              <w:rPr>
                <w:rFonts w:ascii="Times New Roman" w:hAnsi="Times New Roman" w:cs="Times New Roman"/>
                <w:sz w:val="24"/>
                <w:szCs w:val="24"/>
              </w:rPr>
              <w:t>Proficient Relative to Standard</w:t>
            </w:r>
          </w:p>
        </w:tc>
        <w:tc>
          <w:tcPr>
            <w:tcW w:w="7686" w:type="dxa"/>
          </w:tcPr>
          <w:p w:rsidR="006214B0" w:rsidRPr="007E26CD" w:rsidRDefault="006214B0" w:rsidP="00281320">
            <w:pPr>
              <w:tabs>
                <w:tab w:val="left" w:pos="1000"/>
              </w:tabs>
              <w:rPr>
                <w:rFonts w:ascii="Times New Roman" w:hAnsi="Times New Roman" w:cs="Times New Roman"/>
                <w:sz w:val="24"/>
                <w:szCs w:val="24"/>
              </w:rPr>
            </w:pPr>
            <w:r w:rsidRPr="007E26CD">
              <w:rPr>
                <w:rFonts w:ascii="Times New Roman" w:hAnsi="Times New Roman" w:cs="Times New Roman"/>
                <w:sz w:val="24"/>
                <w:szCs w:val="24"/>
              </w:rPr>
              <w:t>Consistently meets expectations for good performance under this standard;</w:t>
            </w:r>
            <w:r>
              <w:rPr>
                <w:rFonts w:ascii="Times New Roman" w:hAnsi="Times New Roman" w:cs="Times New Roman"/>
                <w:sz w:val="24"/>
                <w:szCs w:val="24"/>
              </w:rPr>
              <w:t xml:space="preserve"> </w:t>
            </w:r>
            <w:r w:rsidRPr="007E26CD">
              <w:rPr>
                <w:rFonts w:ascii="Times New Roman" w:hAnsi="Times New Roman" w:cs="Times New Roman"/>
                <w:sz w:val="24"/>
                <w:szCs w:val="24"/>
              </w:rPr>
              <w:t>demonstrates effective practices and impact on student learning; continues to</w:t>
            </w:r>
            <w:r>
              <w:rPr>
                <w:rFonts w:ascii="Times New Roman" w:hAnsi="Times New Roman" w:cs="Times New Roman"/>
                <w:sz w:val="24"/>
                <w:szCs w:val="24"/>
              </w:rPr>
              <w:t xml:space="preserve"> </w:t>
            </w:r>
            <w:r w:rsidRPr="007E26CD">
              <w:rPr>
                <w:rFonts w:ascii="Times New Roman" w:hAnsi="Times New Roman" w:cs="Times New Roman"/>
                <w:sz w:val="24"/>
                <w:szCs w:val="24"/>
              </w:rPr>
              <w:t>improve professional practice through ongoing professional learning.</w:t>
            </w:r>
          </w:p>
        </w:tc>
      </w:tr>
      <w:tr w:rsidR="006214B0" w:rsidRPr="007E26CD" w:rsidTr="00281320">
        <w:tc>
          <w:tcPr>
            <w:tcW w:w="2178" w:type="dxa"/>
          </w:tcPr>
          <w:p w:rsidR="006214B0" w:rsidRPr="007E26CD" w:rsidRDefault="006214B0" w:rsidP="00281320">
            <w:pPr>
              <w:rPr>
                <w:rFonts w:ascii="Times New Roman" w:hAnsi="Times New Roman" w:cs="Times New Roman"/>
                <w:sz w:val="24"/>
                <w:szCs w:val="24"/>
              </w:rPr>
            </w:pPr>
            <w:r w:rsidRPr="007E26CD">
              <w:rPr>
                <w:rFonts w:ascii="Times New Roman" w:hAnsi="Times New Roman" w:cs="Times New Roman"/>
                <w:sz w:val="24"/>
                <w:szCs w:val="24"/>
              </w:rPr>
              <w:t>Exceeds Standard</w:t>
            </w:r>
          </w:p>
        </w:tc>
        <w:tc>
          <w:tcPr>
            <w:tcW w:w="7686" w:type="dxa"/>
          </w:tcPr>
          <w:p w:rsidR="006214B0" w:rsidRPr="007E26CD" w:rsidRDefault="006214B0" w:rsidP="00281320">
            <w:pPr>
              <w:rPr>
                <w:rFonts w:ascii="Times New Roman" w:hAnsi="Times New Roman" w:cs="Times New Roman"/>
                <w:sz w:val="24"/>
                <w:szCs w:val="24"/>
              </w:rPr>
            </w:pPr>
            <w:r w:rsidRPr="007E26CD">
              <w:rPr>
                <w:rFonts w:ascii="Times New Roman" w:hAnsi="Times New Roman" w:cs="Times New Roman"/>
                <w:sz w:val="24"/>
                <w:szCs w:val="24"/>
              </w:rPr>
              <w:t>Consistently exceeds expectations for good performance under this standard;</w:t>
            </w:r>
            <w:r>
              <w:rPr>
                <w:rFonts w:ascii="Times New Roman" w:hAnsi="Times New Roman" w:cs="Times New Roman"/>
                <w:sz w:val="24"/>
                <w:szCs w:val="24"/>
              </w:rPr>
              <w:t xml:space="preserve"> </w:t>
            </w:r>
            <w:r w:rsidRPr="007E26CD">
              <w:rPr>
                <w:rFonts w:ascii="Times New Roman" w:hAnsi="Times New Roman" w:cs="Times New Roman"/>
                <w:sz w:val="24"/>
                <w:szCs w:val="24"/>
              </w:rPr>
              <w:t>demonstrates highly effective practices and impact on student learning;</w:t>
            </w:r>
            <w:r>
              <w:rPr>
                <w:rFonts w:ascii="Times New Roman" w:hAnsi="Times New Roman" w:cs="Times New Roman"/>
                <w:sz w:val="24"/>
                <w:szCs w:val="24"/>
              </w:rPr>
              <w:t xml:space="preserve"> </w:t>
            </w:r>
            <w:r w:rsidRPr="007E26CD">
              <w:rPr>
                <w:rFonts w:ascii="Times New Roman" w:hAnsi="Times New Roman" w:cs="Times New Roman"/>
                <w:sz w:val="24"/>
                <w:szCs w:val="24"/>
              </w:rPr>
              <w:t>continued expansion of expertise through professional learning and leadership opportunities.</w:t>
            </w:r>
          </w:p>
        </w:tc>
      </w:tr>
    </w:tbl>
    <w:p w:rsidR="006214B0" w:rsidRPr="007E26CD" w:rsidRDefault="006214B0" w:rsidP="006214B0">
      <w:pPr>
        <w:rPr>
          <w:rFonts w:ascii="Times New Roman" w:hAnsi="Times New Roman" w:cs="Times New Roman"/>
          <w:sz w:val="24"/>
          <w:szCs w:val="24"/>
        </w:rPr>
      </w:pPr>
    </w:p>
    <w:p w:rsidR="006214B0" w:rsidRPr="007E26CD" w:rsidRDefault="006214B0" w:rsidP="006214B0">
      <w:pPr>
        <w:rPr>
          <w:rFonts w:ascii="Times New Roman" w:hAnsi="Times New Roman" w:cs="Times New Roman"/>
          <w:sz w:val="24"/>
          <w:szCs w:val="24"/>
        </w:rPr>
      </w:pPr>
    </w:p>
    <w:p w:rsidR="006214B0" w:rsidRPr="007E26CD" w:rsidRDefault="006214B0" w:rsidP="006214B0">
      <w:pPr>
        <w:rPr>
          <w:rFonts w:ascii="Times New Roman" w:hAnsi="Times New Roman" w:cs="Times New Roman"/>
          <w:sz w:val="24"/>
          <w:szCs w:val="24"/>
        </w:rPr>
      </w:pPr>
      <w:r w:rsidRPr="007E26CD">
        <w:rPr>
          <w:rFonts w:ascii="Times New Roman" w:hAnsi="Times New Roman" w:cs="Times New Roman"/>
          <w:sz w:val="24"/>
          <w:szCs w:val="24"/>
        </w:rPr>
        <w:t xml:space="preserve">The primary purpose of the Philomath Educator Evaluation System is to improve student learning. This handbook </w:t>
      </w:r>
      <w:proofErr w:type="gramStart"/>
      <w:r w:rsidRPr="007E26CD">
        <w:rPr>
          <w:rFonts w:ascii="Times New Roman" w:hAnsi="Times New Roman" w:cs="Times New Roman"/>
          <w:sz w:val="24"/>
          <w:szCs w:val="24"/>
        </w:rPr>
        <w:t>is intended</w:t>
      </w:r>
      <w:proofErr w:type="gramEnd"/>
      <w:r w:rsidRPr="007E26CD">
        <w:rPr>
          <w:rFonts w:ascii="Times New Roman" w:hAnsi="Times New Roman" w:cs="Times New Roman"/>
          <w:sz w:val="24"/>
          <w:szCs w:val="24"/>
        </w:rPr>
        <w:t xml:space="preserve"> to provide the structure for </w:t>
      </w:r>
      <w:r>
        <w:rPr>
          <w:rFonts w:ascii="Times New Roman" w:hAnsi="Times New Roman" w:cs="Times New Roman"/>
          <w:sz w:val="24"/>
          <w:szCs w:val="24"/>
        </w:rPr>
        <w:t>administrators</w:t>
      </w:r>
      <w:r w:rsidRPr="007E26CD">
        <w:rPr>
          <w:rFonts w:ascii="Times New Roman" w:hAnsi="Times New Roman" w:cs="Times New Roman"/>
          <w:sz w:val="24"/>
          <w:szCs w:val="24"/>
        </w:rPr>
        <w:t xml:space="preserve"> to improve their professional practice and responsibilities through a reflective professional improvement cycle. The process </w:t>
      </w:r>
      <w:proofErr w:type="gramStart"/>
      <w:r w:rsidRPr="007E26CD">
        <w:rPr>
          <w:rFonts w:ascii="Times New Roman" w:hAnsi="Times New Roman" w:cs="Times New Roman"/>
          <w:sz w:val="24"/>
          <w:szCs w:val="24"/>
        </w:rPr>
        <w:t>is also designed</w:t>
      </w:r>
      <w:proofErr w:type="gramEnd"/>
      <w:r w:rsidRPr="007E26CD">
        <w:rPr>
          <w:rFonts w:ascii="Times New Roman" w:hAnsi="Times New Roman" w:cs="Times New Roman"/>
          <w:sz w:val="24"/>
          <w:szCs w:val="24"/>
        </w:rPr>
        <w:t xml:space="preserve"> to encourage more meaningful conversations around student learning and growth, and relies on the premise that all education professionals are committed to improving their performance and elevating the profession.</w:t>
      </w:r>
      <w:r w:rsidR="007E0EFC">
        <w:rPr>
          <w:rFonts w:ascii="Times New Roman" w:hAnsi="Times New Roman" w:cs="Times New Roman"/>
          <w:sz w:val="24"/>
          <w:szCs w:val="24"/>
        </w:rPr>
        <w:t xml:space="preserve"> </w:t>
      </w:r>
    </w:p>
    <w:p w:rsidR="006214B0" w:rsidRPr="007E26CD" w:rsidRDefault="006214B0" w:rsidP="006214B0">
      <w:pPr>
        <w:rPr>
          <w:rFonts w:ascii="Times New Roman" w:hAnsi="Times New Roman" w:cs="Times New Roman"/>
          <w:sz w:val="24"/>
          <w:szCs w:val="24"/>
        </w:rPr>
      </w:pPr>
    </w:p>
    <w:p w:rsidR="006214B0" w:rsidRPr="007E26CD" w:rsidRDefault="006214B0" w:rsidP="006214B0">
      <w:pPr>
        <w:rPr>
          <w:rFonts w:ascii="Times New Roman" w:hAnsi="Times New Roman" w:cs="Times New Roman"/>
          <w:sz w:val="24"/>
          <w:szCs w:val="24"/>
        </w:rPr>
      </w:pPr>
      <w:r w:rsidRPr="007E26CD">
        <w:rPr>
          <w:rFonts w:ascii="Times New Roman" w:hAnsi="Times New Roman" w:cs="Times New Roman"/>
          <w:sz w:val="24"/>
          <w:szCs w:val="24"/>
        </w:rPr>
        <w:t>Philomath School</w:t>
      </w:r>
      <w:r w:rsidR="002C0369">
        <w:rPr>
          <w:rFonts w:ascii="Times New Roman" w:hAnsi="Times New Roman" w:cs="Times New Roman"/>
          <w:sz w:val="24"/>
          <w:szCs w:val="24"/>
        </w:rPr>
        <w:t xml:space="preserve"> District SB 290 Team: </w:t>
      </w:r>
      <w:r w:rsidRPr="007E26CD">
        <w:rPr>
          <w:rFonts w:ascii="Times New Roman" w:hAnsi="Times New Roman" w:cs="Times New Roman"/>
          <w:sz w:val="24"/>
          <w:szCs w:val="24"/>
        </w:rPr>
        <w:t xml:space="preserve">Dan </w:t>
      </w:r>
      <w:proofErr w:type="spellStart"/>
      <w:r w:rsidRPr="007E26CD">
        <w:rPr>
          <w:rFonts w:ascii="Times New Roman" w:hAnsi="Times New Roman" w:cs="Times New Roman"/>
          <w:sz w:val="24"/>
          <w:szCs w:val="24"/>
        </w:rPr>
        <w:t>Forbess</w:t>
      </w:r>
      <w:proofErr w:type="spellEnd"/>
      <w:r w:rsidRPr="007E26CD">
        <w:rPr>
          <w:rFonts w:ascii="Times New Roman" w:hAnsi="Times New Roman" w:cs="Times New Roman"/>
          <w:sz w:val="24"/>
          <w:szCs w:val="24"/>
        </w:rPr>
        <w:t xml:space="preserve"> (Superintendent), Don Cruise (School Board Member), Steve Bell (Administrator), Cindy </w:t>
      </w:r>
      <w:proofErr w:type="spellStart"/>
      <w:r w:rsidRPr="007E26CD">
        <w:rPr>
          <w:rFonts w:ascii="Times New Roman" w:hAnsi="Times New Roman" w:cs="Times New Roman"/>
          <w:sz w:val="24"/>
          <w:szCs w:val="24"/>
        </w:rPr>
        <w:t>Golston</w:t>
      </w:r>
      <w:proofErr w:type="spellEnd"/>
      <w:r w:rsidRPr="007E26CD">
        <w:rPr>
          <w:rFonts w:ascii="Times New Roman" w:hAnsi="Times New Roman" w:cs="Times New Roman"/>
          <w:sz w:val="24"/>
          <w:szCs w:val="24"/>
        </w:rPr>
        <w:t xml:space="preserve"> (Administrator), Michael McDonough (Teacher), Janine Luta (Teacher), Ben Silva (Teacher)</w:t>
      </w:r>
    </w:p>
    <w:p w:rsidR="006214B0" w:rsidRDefault="006214B0">
      <w:pPr>
        <w:spacing w:after="200" w:line="276" w:lineRule="auto"/>
        <w:rPr>
          <w:rFonts w:ascii="Times New Roman" w:hAnsi="Times New Roman" w:cs="Times New Roman"/>
          <w:b/>
          <w:sz w:val="24"/>
          <w:szCs w:val="24"/>
        </w:rPr>
      </w:pPr>
    </w:p>
    <w:p w:rsidR="007E0EFC" w:rsidRDefault="007E0EFC">
      <w:pPr>
        <w:spacing w:after="200" w:line="276"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rsidR="006214B0" w:rsidRPr="001F4BB9" w:rsidRDefault="006214B0" w:rsidP="006214B0">
      <w:pPr>
        <w:spacing w:after="200" w:line="276" w:lineRule="auto"/>
        <w:jc w:val="center"/>
        <w:rPr>
          <w:rFonts w:ascii="Times New Roman" w:hAnsi="Times New Roman" w:cs="Times New Roman"/>
          <w:b/>
          <w:sz w:val="24"/>
          <w:szCs w:val="24"/>
        </w:rPr>
      </w:pPr>
      <w:r w:rsidRPr="001F4BB9">
        <w:rPr>
          <w:rFonts w:ascii="Times New Roman" w:hAnsi="Times New Roman" w:cs="Times New Roman"/>
          <w:b/>
          <w:sz w:val="24"/>
          <w:szCs w:val="24"/>
        </w:rPr>
        <w:t>Evaluation Cycle Overview</w:t>
      </w:r>
    </w:p>
    <w:p w:rsidR="006214B0" w:rsidRDefault="006214B0" w:rsidP="006214B0">
      <w:pPr>
        <w:spacing w:after="200" w:line="276" w:lineRule="auto"/>
        <w:rPr>
          <w:rFonts w:ascii="Times New Roman" w:hAnsi="Times New Roman" w:cs="Times New Roman"/>
          <w:b/>
          <w:sz w:val="24"/>
          <w:szCs w:val="24"/>
          <w:u w:val="single"/>
        </w:rPr>
      </w:pPr>
      <w:r w:rsidRPr="001F4BB9">
        <w:rPr>
          <w:rFonts w:ascii="Times New Roman" w:hAnsi="Times New Roman" w:cs="Times New Roman"/>
          <w:b/>
          <w:sz w:val="24"/>
          <w:szCs w:val="24"/>
          <w:u w:val="single"/>
        </w:rPr>
        <w:t>Evaluation Cycle</w:t>
      </w:r>
    </w:p>
    <w:p w:rsidR="00C875FC" w:rsidRDefault="00756F7E" w:rsidP="00C875F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In the first three years of employment in an administrative position within the District, administrators </w:t>
      </w:r>
      <w:proofErr w:type="gramStart"/>
      <w:r>
        <w:rPr>
          <w:rFonts w:ascii="Times New Roman" w:hAnsi="Times New Roman" w:cs="Times New Roman"/>
          <w:sz w:val="24"/>
          <w:szCs w:val="24"/>
        </w:rPr>
        <w:t>will be placed</w:t>
      </w:r>
      <w:proofErr w:type="gramEnd"/>
      <w:r>
        <w:rPr>
          <w:rFonts w:ascii="Times New Roman" w:hAnsi="Times New Roman" w:cs="Times New Roman"/>
          <w:sz w:val="24"/>
          <w:szCs w:val="24"/>
        </w:rPr>
        <w:t xml:space="preserve"> on a review schedule. Following this, a</w:t>
      </w:r>
      <w:r w:rsidR="00C875FC">
        <w:rPr>
          <w:rFonts w:ascii="Times New Roman" w:hAnsi="Times New Roman" w:cs="Times New Roman"/>
          <w:sz w:val="24"/>
          <w:szCs w:val="24"/>
        </w:rPr>
        <w:t>dministrators will be on a two</w:t>
      </w:r>
      <w:r w:rsidR="009C360B">
        <w:rPr>
          <w:rFonts w:ascii="Times New Roman" w:hAnsi="Times New Roman" w:cs="Times New Roman"/>
          <w:sz w:val="24"/>
          <w:szCs w:val="24"/>
        </w:rPr>
        <w:t>-</w:t>
      </w:r>
      <w:r>
        <w:rPr>
          <w:rFonts w:ascii="Times New Roman" w:hAnsi="Times New Roman" w:cs="Times New Roman"/>
          <w:sz w:val="24"/>
          <w:szCs w:val="24"/>
        </w:rPr>
        <w:t xml:space="preserve">year evaluation cycle in which they </w:t>
      </w:r>
      <w:r w:rsidR="00C875FC">
        <w:rPr>
          <w:rFonts w:ascii="Times New Roman" w:hAnsi="Times New Roman" w:cs="Times New Roman"/>
          <w:sz w:val="24"/>
          <w:szCs w:val="24"/>
        </w:rPr>
        <w:t xml:space="preserve">will be on a </w:t>
      </w:r>
      <w:r w:rsidR="009C360B">
        <w:rPr>
          <w:rFonts w:ascii="Times New Roman" w:hAnsi="Times New Roman" w:cs="Times New Roman"/>
          <w:sz w:val="24"/>
          <w:szCs w:val="24"/>
        </w:rPr>
        <w:t>r</w:t>
      </w:r>
      <w:r w:rsidR="00C875FC">
        <w:rPr>
          <w:rFonts w:ascii="Times New Roman" w:hAnsi="Times New Roman" w:cs="Times New Roman"/>
          <w:sz w:val="24"/>
          <w:szCs w:val="24"/>
        </w:rPr>
        <w:t>eview schedule</w:t>
      </w:r>
      <w:r w:rsidR="001C0C67">
        <w:rPr>
          <w:rFonts w:ascii="Times New Roman" w:hAnsi="Times New Roman" w:cs="Times New Roman"/>
          <w:sz w:val="24"/>
          <w:szCs w:val="24"/>
        </w:rPr>
        <w:t xml:space="preserve"> every other year</w:t>
      </w:r>
      <w:r w:rsidR="00C875FC">
        <w:rPr>
          <w:rFonts w:ascii="Times New Roman" w:hAnsi="Times New Roman" w:cs="Times New Roman"/>
          <w:sz w:val="24"/>
          <w:szCs w:val="24"/>
        </w:rPr>
        <w:t>.</w:t>
      </w:r>
    </w:p>
    <w:p w:rsidR="00C875FC" w:rsidRDefault="00C875FC" w:rsidP="00C875FC">
      <w:pPr>
        <w:spacing w:after="200" w:line="276" w:lineRule="auto"/>
        <w:rPr>
          <w:rFonts w:ascii="Times New Roman" w:hAnsi="Times New Roman" w:cs="Times New Roman"/>
          <w:sz w:val="24"/>
          <w:szCs w:val="24"/>
        </w:rPr>
      </w:pPr>
      <w:r w:rsidRPr="00A801AB">
        <w:rPr>
          <w:rFonts w:ascii="Times New Roman" w:hAnsi="Times New Roman" w:cs="Times New Roman"/>
          <w:b/>
          <w:i/>
          <w:sz w:val="24"/>
          <w:szCs w:val="24"/>
        </w:rPr>
        <w:t>Steps Requir</w:t>
      </w:r>
      <w:r>
        <w:rPr>
          <w:rFonts w:ascii="Times New Roman" w:hAnsi="Times New Roman" w:cs="Times New Roman"/>
          <w:b/>
          <w:i/>
          <w:sz w:val="24"/>
          <w:szCs w:val="24"/>
        </w:rPr>
        <w:t>ed of Administrators on a review</w:t>
      </w:r>
      <w:r w:rsidRPr="00A801AB">
        <w:rPr>
          <w:rFonts w:ascii="Times New Roman" w:hAnsi="Times New Roman" w:cs="Times New Roman"/>
          <w:b/>
          <w:i/>
          <w:sz w:val="24"/>
          <w:szCs w:val="24"/>
        </w:rPr>
        <w:t xml:space="preserve"> year:</w:t>
      </w:r>
      <w:r>
        <w:rPr>
          <w:rFonts w:ascii="Times New Roman" w:hAnsi="Times New Roman" w:cs="Times New Roman"/>
          <w:sz w:val="24"/>
          <w:szCs w:val="24"/>
        </w:rPr>
        <w:t xml:space="preserve"> </w:t>
      </w:r>
      <w:r w:rsidRPr="00CB5880">
        <w:rPr>
          <w:rFonts w:ascii="Times New Roman" w:hAnsi="Times New Roman" w:cs="Times New Roman"/>
          <w:sz w:val="24"/>
          <w:szCs w:val="24"/>
        </w:rPr>
        <w:t>Self-Assessment &amp; Initial Growth Conference; Goal Setting; Observation Phase One; Interim Growth Conference; Observation Phase Two; Collection of Artifacts; Self-Reflection</w:t>
      </w:r>
      <w:proofErr w:type="gramStart"/>
      <w:r w:rsidRPr="00CB5880">
        <w:rPr>
          <w:rFonts w:ascii="Times New Roman" w:hAnsi="Times New Roman" w:cs="Times New Roman"/>
          <w:sz w:val="24"/>
          <w:szCs w:val="24"/>
        </w:rPr>
        <w:t>;</w:t>
      </w:r>
      <w:proofErr w:type="gramEnd"/>
      <w:r w:rsidRPr="00CB5880">
        <w:rPr>
          <w:rFonts w:ascii="Times New Roman" w:hAnsi="Times New Roman" w:cs="Times New Roman"/>
          <w:sz w:val="24"/>
          <w:szCs w:val="24"/>
        </w:rPr>
        <w:t xml:space="preserve"> Summative Growth Conference.</w:t>
      </w:r>
      <w:r>
        <w:rPr>
          <w:rFonts w:ascii="Times New Roman" w:hAnsi="Times New Roman" w:cs="Times New Roman"/>
          <w:sz w:val="24"/>
          <w:szCs w:val="24"/>
        </w:rPr>
        <w:t xml:space="preserve"> </w:t>
      </w:r>
    </w:p>
    <w:p w:rsidR="00C875FC" w:rsidRPr="003D08D8" w:rsidRDefault="00C875FC" w:rsidP="00C875FC">
      <w:pPr>
        <w:spacing w:after="200" w:line="276" w:lineRule="auto"/>
        <w:rPr>
          <w:rFonts w:ascii="Times New Roman" w:hAnsi="Times New Roman" w:cs="Times New Roman"/>
          <w:sz w:val="24"/>
          <w:szCs w:val="24"/>
        </w:rPr>
      </w:pPr>
      <w:r w:rsidRPr="00A801AB">
        <w:rPr>
          <w:rFonts w:ascii="Times New Roman" w:hAnsi="Times New Roman" w:cs="Times New Roman"/>
          <w:b/>
          <w:i/>
          <w:sz w:val="24"/>
          <w:szCs w:val="24"/>
        </w:rPr>
        <w:t xml:space="preserve">Steps required of </w:t>
      </w:r>
      <w:r>
        <w:rPr>
          <w:rFonts w:ascii="Times New Roman" w:hAnsi="Times New Roman" w:cs="Times New Roman"/>
          <w:b/>
          <w:i/>
          <w:sz w:val="24"/>
          <w:szCs w:val="24"/>
        </w:rPr>
        <w:t>an Administrator</w:t>
      </w:r>
      <w:r w:rsidRPr="00A801AB">
        <w:rPr>
          <w:rFonts w:ascii="Times New Roman" w:hAnsi="Times New Roman" w:cs="Times New Roman"/>
          <w:b/>
          <w:i/>
          <w:sz w:val="24"/>
          <w:szCs w:val="24"/>
        </w:rPr>
        <w:t xml:space="preserve"> on a non-</w:t>
      </w:r>
      <w:r>
        <w:rPr>
          <w:rFonts w:ascii="Times New Roman" w:hAnsi="Times New Roman" w:cs="Times New Roman"/>
          <w:b/>
          <w:i/>
          <w:sz w:val="24"/>
          <w:szCs w:val="24"/>
        </w:rPr>
        <w:t>review</w:t>
      </w:r>
      <w:r w:rsidRPr="00A801AB">
        <w:rPr>
          <w:rFonts w:ascii="Times New Roman" w:hAnsi="Times New Roman" w:cs="Times New Roman"/>
          <w:b/>
          <w:i/>
          <w:sz w:val="24"/>
          <w:szCs w:val="24"/>
        </w:rPr>
        <w:t xml:space="preserve"> year:</w:t>
      </w:r>
      <w:r>
        <w:rPr>
          <w:rFonts w:ascii="Times New Roman" w:hAnsi="Times New Roman" w:cs="Times New Roman"/>
          <w:b/>
          <w:i/>
          <w:sz w:val="24"/>
          <w:szCs w:val="24"/>
        </w:rPr>
        <w:t xml:space="preserve"> </w:t>
      </w:r>
      <w:r>
        <w:rPr>
          <w:rFonts w:ascii="Times New Roman" w:hAnsi="Times New Roman" w:cs="Times New Roman"/>
          <w:sz w:val="24"/>
          <w:szCs w:val="24"/>
        </w:rPr>
        <w:t xml:space="preserve">Self-Assessment &amp; Initial Growth Conference; Goal Setting; Interim </w:t>
      </w:r>
      <w:r w:rsidR="009C360B">
        <w:rPr>
          <w:rFonts w:ascii="Times New Roman" w:hAnsi="Times New Roman" w:cs="Times New Roman"/>
          <w:sz w:val="24"/>
          <w:szCs w:val="24"/>
        </w:rPr>
        <w:t>G</w:t>
      </w:r>
      <w:r>
        <w:rPr>
          <w:rFonts w:ascii="Times New Roman" w:hAnsi="Times New Roman" w:cs="Times New Roman"/>
          <w:sz w:val="24"/>
          <w:szCs w:val="24"/>
        </w:rPr>
        <w:t xml:space="preserve">oal </w:t>
      </w:r>
      <w:r w:rsidR="009C360B">
        <w:rPr>
          <w:rFonts w:ascii="Times New Roman" w:hAnsi="Times New Roman" w:cs="Times New Roman"/>
          <w:sz w:val="24"/>
          <w:szCs w:val="24"/>
        </w:rPr>
        <w:t>R</w:t>
      </w:r>
      <w:r>
        <w:rPr>
          <w:rFonts w:ascii="Times New Roman" w:hAnsi="Times New Roman" w:cs="Times New Roman"/>
          <w:sz w:val="24"/>
          <w:szCs w:val="24"/>
        </w:rPr>
        <w:t>eflection; Self-reflection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End of the Year Conference</w:t>
      </w:r>
    </w:p>
    <w:p w:rsidR="006214B0" w:rsidRPr="001F4BB9" w:rsidRDefault="006214B0" w:rsidP="006214B0">
      <w:pPr>
        <w:spacing w:line="276" w:lineRule="auto"/>
        <w:rPr>
          <w:rFonts w:ascii="Times New Roman" w:hAnsi="Times New Roman" w:cs="Times New Roman"/>
          <w:b/>
          <w:sz w:val="24"/>
          <w:szCs w:val="24"/>
          <w:u w:val="single"/>
        </w:rPr>
      </w:pPr>
      <w:r w:rsidRPr="001F4BB9">
        <w:rPr>
          <w:rFonts w:ascii="Times New Roman" w:hAnsi="Times New Roman" w:cs="Times New Roman"/>
          <w:b/>
          <w:sz w:val="24"/>
          <w:szCs w:val="24"/>
          <w:u w:val="single"/>
        </w:rPr>
        <w:t>Self-Assessment &amp; Initial Professional Growth Conference</w:t>
      </w:r>
    </w:p>
    <w:p w:rsidR="006214B0" w:rsidRPr="001F4BB9" w:rsidRDefault="006214B0" w:rsidP="006214B0">
      <w:pPr>
        <w:spacing w:after="200" w:line="276" w:lineRule="auto"/>
        <w:rPr>
          <w:rFonts w:ascii="Times New Roman" w:hAnsi="Times New Roman" w:cs="Times New Roman"/>
          <w:b/>
          <w:color w:val="FF0000"/>
          <w:sz w:val="24"/>
          <w:szCs w:val="24"/>
        </w:rPr>
      </w:pPr>
      <w:r w:rsidRPr="001F4BB9">
        <w:rPr>
          <w:rFonts w:ascii="Times New Roman" w:hAnsi="Times New Roman" w:cs="Times New Roman"/>
          <w:b/>
          <w:color w:val="FF0000"/>
          <w:sz w:val="24"/>
          <w:szCs w:val="24"/>
        </w:rPr>
        <w:t xml:space="preserve">(Forms </w:t>
      </w:r>
      <w:proofErr w:type="gramStart"/>
      <w:r w:rsidRPr="001F4BB9">
        <w:rPr>
          <w:rFonts w:ascii="Times New Roman" w:hAnsi="Times New Roman" w:cs="Times New Roman"/>
          <w:b/>
          <w:color w:val="FF0000"/>
          <w:sz w:val="24"/>
          <w:szCs w:val="24"/>
        </w:rPr>
        <w:t>Required:</w:t>
      </w:r>
      <w:proofErr w:type="gramEnd"/>
      <w:r w:rsidRPr="001F4BB9">
        <w:rPr>
          <w:rFonts w:ascii="Times New Roman" w:hAnsi="Times New Roman" w:cs="Times New Roman"/>
          <w:b/>
          <w:color w:val="FF0000"/>
          <w:sz w:val="24"/>
          <w:szCs w:val="24"/>
        </w:rPr>
        <w:t xml:space="preserve"> Licensed Initial Self-Assessment Rubric Worksheet)</w:t>
      </w:r>
    </w:p>
    <w:p w:rsidR="006214B0" w:rsidRPr="001F4BB9" w:rsidRDefault="006214B0" w:rsidP="006214B0">
      <w:pPr>
        <w:spacing w:after="200" w:line="276" w:lineRule="auto"/>
        <w:rPr>
          <w:rFonts w:ascii="Times New Roman" w:hAnsi="Times New Roman" w:cs="Times New Roman"/>
          <w:b/>
          <w:i/>
          <w:sz w:val="24"/>
          <w:szCs w:val="24"/>
        </w:rPr>
      </w:pPr>
      <w:r w:rsidRPr="001F4BB9">
        <w:rPr>
          <w:rFonts w:ascii="Times New Roman" w:hAnsi="Times New Roman" w:cs="Times New Roman"/>
          <w:b/>
          <w:i/>
          <w:sz w:val="24"/>
          <w:szCs w:val="24"/>
        </w:rPr>
        <w:t xml:space="preserve">Self-Assessment </w:t>
      </w:r>
    </w:p>
    <w:p w:rsidR="006214B0" w:rsidRPr="001F4BB9" w:rsidRDefault="006214B0" w:rsidP="006214B0">
      <w:pPr>
        <w:spacing w:after="200" w:line="276" w:lineRule="auto"/>
        <w:rPr>
          <w:rFonts w:ascii="Times New Roman" w:hAnsi="Times New Roman" w:cs="Times New Roman"/>
          <w:sz w:val="24"/>
          <w:szCs w:val="24"/>
        </w:rPr>
      </w:pPr>
      <w:r w:rsidRPr="001F4BB9">
        <w:rPr>
          <w:rFonts w:ascii="Times New Roman" w:hAnsi="Times New Roman" w:cs="Times New Roman"/>
          <w:sz w:val="24"/>
          <w:szCs w:val="24"/>
        </w:rPr>
        <w:t>At the beginning of each school year</w:t>
      </w:r>
      <w:r w:rsidR="0017777C">
        <w:rPr>
          <w:rFonts w:ascii="Times New Roman" w:hAnsi="Times New Roman" w:cs="Times New Roman"/>
          <w:sz w:val="24"/>
          <w:szCs w:val="24"/>
        </w:rPr>
        <w:t>,</w:t>
      </w:r>
      <w:r w:rsidRPr="001F4BB9">
        <w:rPr>
          <w:rFonts w:ascii="Times New Roman" w:hAnsi="Times New Roman" w:cs="Times New Roman"/>
          <w:sz w:val="24"/>
          <w:szCs w:val="24"/>
        </w:rPr>
        <w:t xml:space="preserve"> all administrators must complete a self-assessment using the ad</w:t>
      </w:r>
      <w:r w:rsidR="00120DC2">
        <w:rPr>
          <w:rFonts w:ascii="Times New Roman" w:hAnsi="Times New Roman" w:cs="Times New Roman"/>
          <w:sz w:val="24"/>
          <w:szCs w:val="24"/>
        </w:rPr>
        <w:t xml:space="preserve">ministrator evaluation rubric. </w:t>
      </w:r>
      <w:r w:rsidRPr="001F4BB9">
        <w:rPr>
          <w:rFonts w:ascii="Times New Roman" w:hAnsi="Times New Roman" w:cs="Times New Roman"/>
          <w:sz w:val="24"/>
          <w:szCs w:val="24"/>
        </w:rPr>
        <w:t>This allows reflection on their professional pract</w:t>
      </w:r>
      <w:r w:rsidR="00120DC2">
        <w:rPr>
          <w:rFonts w:ascii="Times New Roman" w:hAnsi="Times New Roman" w:cs="Times New Roman"/>
          <w:sz w:val="24"/>
          <w:szCs w:val="24"/>
        </w:rPr>
        <w:t xml:space="preserve">ices and responsibilities. </w:t>
      </w:r>
      <w:r w:rsidRPr="001F4BB9">
        <w:rPr>
          <w:rFonts w:ascii="Times New Roman" w:hAnsi="Times New Roman" w:cs="Times New Roman"/>
          <w:sz w:val="24"/>
          <w:szCs w:val="24"/>
        </w:rPr>
        <w:t>Self-reflection should he</w:t>
      </w:r>
      <w:r w:rsidR="0017777C">
        <w:rPr>
          <w:rFonts w:ascii="Times New Roman" w:hAnsi="Times New Roman" w:cs="Times New Roman"/>
          <w:sz w:val="24"/>
          <w:szCs w:val="24"/>
        </w:rPr>
        <w:t xml:space="preserve">lp guide the development of the </w:t>
      </w:r>
      <w:r w:rsidR="009C360B">
        <w:rPr>
          <w:rFonts w:ascii="Times New Roman" w:hAnsi="Times New Roman" w:cs="Times New Roman"/>
          <w:sz w:val="24"/>
          <w:szCs w:val="24"/>
        </w:rPr>
        <w:t xml:space="preserve">administrator’s </w:t>
      </w:r>
      <w:r w:rsidR="0017777C">
        <w:rPr>
          <w:rFonts w:ascii="Times New Roman" w:hAnsi="Times New Roman" w:cs="Times New Roman"/>
          <w:sz w:val="24"/>
          <w:szCs w:val="24"/>
        </w:rPr>
        <w:t>Professional Growth Goal</w:t>
      </w:r>
      <w:r w:rsidRPr="001F4BB9">
        <w:rPr>
          <w:rFonts w:ascii="Times New Roman" w:hAnsi="Times New Roman" w:cs="Times New Roman"/>
          <w:sz w:val="24"/>
          <w:szCs w:val="24"/>
        </w:rPr>
        <w:t xml:space="preserve"> as well as th</w:t>
      </w:r>
      <w:r w:rsidR="00120DC2">
        <w:rPr>
          <w:rFonts w:ascii="Times New Roman" w:hAnsi="Times New Roman" w:cs="Times New Roman"/>
          <w:sz w:val="24"/>
          <w:szCs w:val="24"/>
        </w:rPr>
        <w:t xml:space="preserve">eir professional </w:t>
      </w:r>
      <w:r w:rsidR="009C360B">
        <w:rPr>
          <w:rFonts w:ascii="Times New Roman" w:hAnsi="Times New Roman" w:cs="Times New Roman"/>
          <w:sz w:val="24"/>
          <w:szCs w:val="24"/>
        </w:rPr>
        <w:t>learning</w:t>
      </w:r>
      <w:r w:rsidR="00120DC2">
        <w:rPr>
          <w:rFonts w:ascii="Times New Roman" w:hAnsi="Times New Roman" w:cs="Times New Roman"/>
          <w:sz w:val="24"/>
          <w:szCs w:val="24"/>
        </w:rPr>
        <w:t xml:space="preserve">. </w:t>
      </w:r>
      <w:r w:rsidRPr="001F4BB9">
        <w:rPr>
          <w:rFonts w:ascii="Times New Roman" w:hAnsi="Times New Roman" w:cs="Times New Roman"/>
          <w:sz w:val="24"/>
          <w:szCs w:val="24"/>
        </w:rPr>
        <w:t xml:space="preserve">The self-assessment </w:t>
      </w:r>
      <w:proofErr w:type="gramStart"/>
      <w:r w:rsidRPr="001F4BB9">
        <w:rPr>
          <w:rFonts w:ascii="Times New Roman" w:hAnsi="Times New Roman" w:cs="Times New Roman"/>
          <w:sz w:val="24"/>
          <w:szCs w:val="24"/>
        </w:rPr>
        <w:t>must be submitted</w:t>
      </w:r>
      <w:proofErr w:type="gramEnd"/>
      <w:r w:rsidRPr="001F4BB9">
        <w:rPr>
          <w:rFonts w:ascii="Times New Roman" w:hAnsi="Times New Roman" w:cs="Times New Roman"/>
          <w:sz w:val="24"/>
          <w:szCs w:val="24"/>
        </w:rPr>
        <w:t xml:space="preserve"> to the evaluator prior to the Initial Professional Growth Conference.  </w:t>
      </w:r>
    </w:p>
    <w:p w:rsidR="006214B0" w:rsidRPr="001F4BB9" w:rsidRDefault="006214B0" w:rsidP="006214B0">
      <w:pPr>
        <w:spacing w:after="200" w:line="276" w:lineRule="auto"/>
        <w:rPr>
          <w:rFonts w:ascii="Times New Roman" w:hAnsi="Times New Roman" w:cs="Times New Roman"/>
          <w:b/>
          <w:i/>
          <w:sz w:val="24"/>
          <w:szCs w:val="24"/>
        </w:rPr>
      </w:pPr>
      <w:r w:rsidRPr="001F4BB9">
        <w:rPr>
          <w:rFonts w:ascii="Times New Roman" w:hAnsi="Times New Roman" w:cs="Times New Roman"/>
          <w:b/>
          <w:i/>
          <w:sz w:val="24"/>
          <w:szCs w:val="24"/>
        </w:rPr>
        <w:t>Initial Professional Growth Conference</w:t>
      </w:r>
    </w:p>
    <w:p w:rsidR="006214B0" w:rsidRPr="005A7949" w:rsidRDefault="006214B0" w:rsidP="006214B0">
      <w:pPr>
        <w:spacing w:after="200" w:line="276" w:lineRule="auto"/>
        <w:rPr>
          <w:rFonts w:ascii="Times New Roman" w:hAnsi="Times New Roman" w:cs="Times New Roman"/>
          <w:sz w:val="24"/>
          <w:szCs w:val="24"/>
        </w:rPr>
      </w:pPr>
      <w:r w:rsidRPr="001F4BB9">
        <w:rPr>
          <w:rFonts w:ascii="Times New Roman" w:hAnsi="Times New Roman" w:cs="Times New Roman"/>
          <w:sz w:val="24"/>
          <w:szCs w:val="24"/>
        </w:rPr>
        <w:t>During the Initial Professional Growth Conference</w:t>
      </w:r>
      <w:r w:rsidR="0017777C">
        <w:rPr>
          <w:rFonts w:ascii="Times New Roman" w:hAnsi="Times New Roman" w:cs="Times New Roman"/>
          <w:sz w:val="24"/>
          <w:szCs w:val="24"/>
        </w:rPr>
        <w:t>,</w:t>
      </w:r>
      <w:r w:rsidRPr="001F4BB9">
        <w:rPr>
          <w:rFonts w:ascii="Times New Roman" w:hAnsi="Times New Roman" w:cs="Times New Roman"/>
          <w:sz w:val="24"/>
          <w:szCs w:val="24"/>
        </w:rPr>
        <w:t xml:space="preserve"> the administrator meets with their evaluator to discuss the administrator’s self-assessment, focusing on strength</w:t>
      </w:r>
      <w:r w:rsidR="00120DC2">
        <w:rPr>
          <w:rFonts w:ascii="Times New Roman" w:hAnsi="Times New Roman" w:cs="Times New Roman"/>
          <w:sz w:val="24"/>
          <w:szCs w:val="24"/>
        </w:rPr>
        <w:t>s and opportunities for growth.</w:t>
      </w:r>
      <w:r w:rsidRPr="001F4BB9">
        <w:rPr>
          <w:rFonts w:ascii="Times New Roman" w:hAnsi="Times New Roman" w:cs="Times New Roman"/>
          <w:sz w:val="24"/>
          <w:szCs w:val="24"/>
        </w:rPr>
        <w:t xml:space="preserve"> At this time</w:t>
      </w:r>
      <w:r w:rsidR="0017777C">
        <w:rPr>
          <w:rFonts w:ascii="Times New Roman" w:hAnsi="Times New Roman" w:cs="Times New Roman"/>
          <w:sz w:val="24"/>
          <w:szCs w:val="24"/>
        </w:rPr>
        <w:t>,</w:t>
      </w:r>
      <w:r w:rsidRPr="001F4BB9">
        <w:rPr>
          <w:rFonts w:ascii="Times New Roman" w:hAnsi="Times New Roman" w:cs="Times New Roman"/>
          <w:sz w:val="24"/>
          <w:szCs w:val="24"/>
        </w:rPr>
        <w:t xml:space="preserve"> the evaluator and administrator also collaborate on potential Professi</w:t>
      </w:r>
      <w:r w:rsidR="00120DC2">
        <w:rPr>
          <w:rFonts w:ascii="Times New Roman" w:hAnsi="Times New Roman" w:cs="Times New Roman"/>
          <w:sz w:val="24"/>
          <w:szCs w:val="24"/>
        </w:rPr>
        <w:t xml:space="preserve">onal and </w:t>
      </w:r>
      <w:r w:rsidR="009C360B">
        <w:rPr>
          <w:rFonts w:ascii="Times New Roman" w:hAnsi="Times New Roman" w:cs="Times New Roman"/>
          <w:sz w:val="24"/>
          <w:szCs w:val="24"/>
        </w:rPr>
        <w:t>School</w:t>
      </w:r>
      <w:r w:rsidR="00120DC2">
        <w:rPr>
          <w:rFonts w:ascii="Times New Roman" w:hAnsi="Times New Roman" w:cs="Times New Roman"/>
          <w:sz w:val="24"/>
          <w:szCs w:val="24"/>
        </w:rPr>
        <w:t xml:space="preserve"> Growth Goals. </w:t>
      </w:r>
      <w:r w:rsidRPr="001F4BB9">
        <w:rPr>
          <w:rFonts w:ascii="Times New Roman" w:hAnsi="Times New Roman" w:cs="Times New Roman"/>
          <w:sz w:val="24"/>
          <w:szCs w:val="24"/>
        </w:rPr>
        <w:t>If applicable, the evaluator and administrator also discuss PDU re</w:t>
      </w:r>
      <w:r>
        <w:rPr>
          <w:rFonts w:ascii="Times New Roman" w:hAnsi="Times New Roman" w:cs="Times New Roman"/>
          <w:sz w:val="24"/>
          <w:szCs w:val="24"/>
        </w:rPr>
        <w:t>quirements for license renewal.</w:t>
      </w:r>
    </w:p>
    <w:p w:rsidR="006214B0" w:rsidRPr="001F4BB9" w:rsidRDefault="006214B0" w:rsidP="006214B0">
      <w:pPr>
        <w:spacing w:line="276" w:lineRule="auto"/>
        <w:rPr>
          <w:rFonts w:ascii="Times New Roman" w:hAnsi="Times New Roman" w:cs="Times New Roman"/>
          <w:b/>
          <w:sz w:val="24"/>
          <w:szCs w:val="24"/>
          <w:u w:val="single"/>
        </w:rPr>
      </w:pPr>
      <w:r w:rsidRPr="001F4BB9">
        <w:rPr>
          <w:rFonts w:ascii="Times New Roman" w:hAnsi="Times New Roman" w:cs="Times New Roman"/>
          <w:b/>
          <w:sz w:val="24"/>
          <w:szCs w:val="24"/>
          <w:u w:val="single"/>
        </w:rPr>
        <w:t xml:space="preserve">Goal Setting </w:t>
      </w:r>
    </w:p>
    <w:p w:rsidR="006214B0" w:rsidRPr="001F4BB9" w:rsidRDefault="006214B0" w:rsidP="006214B0">
      <w:pPr>
        <w:spacing w:after="200" w:line="276" w:lineRule="auto"/>
        <w:rPr>
          <w:rFonts w:ascii="Times New Roman" w:hAnsi="Times New Roman" w:cs="Times New Roman"/>
          <w:b/>
          <w:color w:val="FF0000"/>
          <w:sz w:val="24"/>
          <w:szCs w:val="24"/>
        </w:rPr>
      </w:pPr>
      <w:r w:rsidRPr="001F4BB9">
        <w:rPr>
          <w:rFonts w:ascii="Times New Roman" w:hAnsi="Times New Roman" w:cs="Times New Roman"/>
          <w:b/>
          <w:color w:val="FF0000"/>
          <w:sz w:val="24"/>
          <w:szCs w:val="24"/>
        </w:rPr>
        <w:t xml:space="preserve">(Forms Required: </w:t>
      </w:r>
      <w:r w:rsidR="009C360B">
        <w:rPr>
          <w:rFonts w:ascii="Times New Roman" w:hAnsi="Times New Roman" w:cs="Times New Roman"/>
          <w:b/>
          <w:color w:val="FF0000"/>
          <w:sz w:val="24"/>
          <w:szCs w:val="24"/>
        </w:rPr>
        <w:t>School</w:t>
      </w:r>
      <w:r w:rsidRPr="001F4BB9">
        <w:rPr>
          <w:rFonts w:ascii="Times New Roman" w:hAnsi="Times New Roman" w:cs="Times New Roman"/>
          <w:b/>
          <w:color w:val="FF0000"/>
          <w:sz w:val="24"/>
          <w:szCs w:val="24"/>
        </w:rPr>
        <w:t xml:space="preserve"> Growth and Professional Goals – Goal Setting)</w:t>
      </w:r>
    </w:p>
    <w:p w:rsidR="006214B0" w:rsidRPr="005A7949" w:rsidRDefault="00D906AB" w:rsidP="006214B0">
      <w:pPr>
        <w:spacing w:after="200" w:line="276" w:lineRule="auto"/>
        <w:rPr>
          <w:rFonts w:ascii="Times New Roman" w:hAnsi="Times New Roman" w:cs="Times New Roman"/>
          <w:b/>
          <w:i/>
          <w:sz w:val="24"/>
          <w:szCs w:val="24"/>
        </w:rPr>
      </w:pPr>
      <w:r>
        <w:rPr>
          <w:rFonts w:ascii="Times New Roman" w:hAnsi="Times New Roman" w:cs="Times New Roman"/>
          <w:b/>
          <w:i/>
          <w:sz w:val="24"/>
          <w:szCs w:val="24"/>
        </w:rPr>
        <w:t xml:space="preserve">School </w:t>
      </w:r>
      <w:r w:rsidR="006214B0">
        <w:rPr>
          <w:rFonts w:ascii="Times New Roman" w:hAnsi="Times New Roman" w:cs="Times New Roman"/>
          <w:b/>
          <w:i/>
          <w:sz w:val="24"/>
          <w:szCs w:val="24"/>
        </w:rPr>
        <w:t xml:space="preserve">Growth Goals </w:t>
      </w:r>
    </w:p>
    <w:p w:rsidR="006214B0" w:rsidRPr="001F4BB9" w:rsidRDefault="006214B0" w:rsidP="006214B0">
      <w:pPr>
        <w:rPr>
          <w:rFonts w:ascii="Times New Roman" w:hAnsi="Times New Roman" w:cs="Times New Roman"/>
          <w:sz w:val="24"/>
          <w:szCs w:val="24"/>
        </w:rPr>
      </w:pPr>
      <w:r w:rsidRPr="001F4BB9">
        <w:rPr>
          <w:rFonts w:ascii="Times New Roman" w:hAnsi="Times New Roman" w:cs="Times New Roman"/>
          <w:sz w:val="24"/>
          <w:szCs w:val="24"/>
        </w:rPr>
        <w:t>A</w:t>
      </w:r>
      <w:r w:rsidRPr="001F4BB9">
        <w:rPr>
          <w:rFonts w:ascii="Times New Roman" w:hAnsi="Times New Roman" w:cs="Times New Roman"/>
          <w:spacing w:val="-2"/>
          <w:sz w:val="24"/>
          <w:szCs w:val="24"/>
        </w:rPr>
        <w:t>d</w:t>
      </w:r>
      <w:r w:rsidRPr="001F4BB9">
        <w:rPr>
          <w:rFonts w:ascii="Times New Roman" w:hAnsi="Times New Roman" w:cs="Times New Roman"/>
          <w:sz w:val="24"/>
          <w:szCs w:val="24"/>
        </w:rPr>
        <w:t>mi</w:t>
      </w:r>
      <w:r w:rsidRPr="001F4BB9">
        <w:rPr>
          <w:rFonts w:ascii="Times New Roman" w:hAnsi="Times New Roman" w:cs="Times New Roman"/>
          <w:spacing w:val="-2"/>
          <w:sz w:val="24"/>
          <w:szCs w:val="24"/>
        </w:rPr>
        <w:t>n</w:t>
      </w:r>
      <w:r w:rsidRPr="001F4BB9">
        <w:rPr>
          <w:rFonts w:ascii="Times New Roman" w:hAnsi="Times New Roman" w:cs="Times New Roman"/>
          <w:sz w:val="24"/>
          <w:szCs w:val="24"/>
        </w:rPr>
        <w:t>istra</w:t>
      </w:r>
      <w:r w:rsidRPr="001F4BB9">
        <w:rPr>
          <w:rFonts w:ascii="Times New Roman" w:hAnsi="Times New Roman" w:cs="Times New Roman"/>
          <w:spacing w:val="-3"/>
          <w:sz w:val="24"/>
          <w:szCs w:val="24"/>
        </w:rPr>
        <w:t>t</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rs, in</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c</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l</w:t>
      </w:r>
      <w:r w:rsidRPr="001F4BB9">
        <w:rPr>
          <w:rFonts w:ascii="Times New Roman" w:hAnsi="Times New Roman" w:cs="Times New Roman"/>
          <w:spacing w:val="-1"/>
          <w:sz w:val="24"/>
          <w:szCs w:val="24"/>
        </w:rPr>
        <w:t>l</w:t>
      </w:r>
      <w:r w:rsidRPr="001F4BB9">
        <w:rPr>
          <w:rFonts w:ascii="Times New Roman" w:hAnsi="Times New Roman" w:cs="Times New Roman"/>
          <w:sz w:val="24"/>
          <w:szCs w:val="24"/>
        </w:rPr>
        <w:t>a</w:t>
      </w:r>
      <w:r w:rsidRPr="001F4BB9">
        <w:rPr>
          <w:rFonts w:ascii="Times New Roman" w:hAnsi="Times New Roman" w:cs="Times New Roman"/>
          <w:spacing w:val="-4"/>
          <w:sz w:val="24"/>
          <w:szCs w:val="24"/>
        </w:rPr>
        <w:t>b</w:t>
      </w:r>
      <w:r w:rsidRPr="001F4BB9">
        <w:rPr>
          <w:rFonts w:ascii="Times New Roman" w:hAnsi="Times New Roman" w:cs="Times New Roman"/>
          <w:spacing w:val="1"/>
          <w:sz w:val="24"/>
          <w:szCs w:val="24"/>
        </w:rPr>
        <w:t>o</w:t>
      </w:r>
      <w:r w:rsidRPr="001F4BB9">
        <w:rPr>
          <w:rFonts w:ascii="Times New Roman" w:hAnsi="Times New Roman" w:cs="Times New Roman"/>
          <w:spacing w:val="-3"/>
          <w:sz w:val="24"/>
          <w:szCs w:val="24"/>
        </w:rPr>
        <w:t>r</w:t>
      </w:r>
      <w:r w:rsidRPr="001F4BB9">
        <w:rPr>
          <w:rFonts w:ascii="Times New Roman" w:hAnsi="Times New Roman" w:cs="Times New Roman"/>
          <w:sz w:val="24"/>
          <w:szCs w:val="24"/>
        </w:rPr>
        <w:t>ation</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with t</w:t>
      </w:r>
      <w:r w:rsidRPr="001F4BB9">
        <w:rPr>
          <w:rFonts w:ascii="Times New Roman" w:hAnsi="Times New Roman" w:cs="Times New Roman"/>
          <w:spacing w:val="-1"/>
          <w:sz w:val="24"/>
          <w:szCs w:val="24"/>
        </w:rPr>
        <w:t>h</w:t>
      </w:r>
      <w:r w:rsidRPr="001F4BB9">
        <w:rPr>
          <w:rFonts w:ascii="Times New Roman" w:hAnsi="Times New Roman" w:cs="Times New Roman"/>
          <w:sz w:val="24"/>
          <w:szCs w:val="24"/>
        </w:rPr>
        <w:t>eir</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e</w:t>
      </w:r>
      <w:r w:rsidRPr="001F4BB9">
        <w:rPr>
          <w:rFonts w:ascii="Times New Roman" w:hAnsi="Times New Roman" w:cs="Times New Roman"/>
          <w:spacing w:val="1"/>
          <w:sz w:val="24"/>
          <w:szCs w:val="24"/>
        </w:rPr>
        <w:t>v</w:t>
      </w:r>
      <w:r w:rsidRPr="001F4BB9">
        <w:rPr>
          <w:rFonts w:ascii="Times New Roman" w:hAnsi="Times New Roman" w:cs="Times New Roman"/>
          <w:sz w:val="24"/>
          <w:szCs w:val="24"/>
        </w:rPr>
        <w:t>al</w:t>
      </w:r>
      <w:r w:rsidRPr="001F4BB9">
        <w:rPr>
          <w:rFonts w:ascii="Times New Roman" w:hAnsi="Times New Roman" w:cs="Times New Roman"/>
          <w:spacing w:val="-2"/>
          <w:sz w:val="24"/>
          <w:szCs w:val="24"/>
        </w:rPr>
        <w:t>u</w:t>
      </w:r>
      <w:r w:rsidRPr="001F4BB9">
        <w:rPr>
          <w:rFonts w:ascii="Times New Roman" w:hAnsi="Times New Roman" w:cs="Times New Roman"/>
          <w:sz w:val="24"/>
          <w:szCs w:val="24"/>
        </w:rPr>
        <w:t>a</w:t>
      </w:r>
      <w:r w:rsidRPr="001F4BB9">
        <w:rPr>
          <w:rFonts w:ascii="Times New Roman" w:hAnsi="Times New Roman" w:cs="Times New Roman"/>
          <w:spacing w:val="-3"/>
          <w:sz w:val="24"/>
          <w:szCs w:val="24"/>
        </w:rPr>
        <w:t>t</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r,</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 xml:space="preserve">will </w:t>
      </w:r>
      <w:r w:rsidRPr="001F4BB9">
        <w:rPr>
          <w:rFonts w:ascii="Times New Roman" w:hAnsi="Times New Roman" w:cs="Times New Roman"/>
          <w:spacing w:val="-2"/>
          <w:sz w:val="24"/>
          <w:szCs w:val="24"/>
        </w:rPr>
        <w:t>e</w:t>
      </w:r>
      <w:r w:rsidRPr="001F4BB9">
        <w:rPr>
          <w:rFonts w:ascii="Times New Roman" w:hAnsi="Times New Roman" w:cs="Times New Roman"/>
          <w:sz w:val="24"/>
          <w:szCs w:val="24"/>
        </w:rPr>
        <w:t>stab</w:t>
      </w:r>
      <w:r w:rsidRPr="001F4BB9">
        <w:rPr>
          <w:rFonts w:ascii="Times New Roman" w:hAnsi="Times New Roman" w:cs="Times New Roman"/>
          <w:spacing w:val="-1"/>
          <w:sz w:val="24"/>
          <w:szCs w:val="24"/>
        </w:rPr>
        <w:t>l</w:t>
      </w:r>
      <w:r w:rsidRPr="001F4BB9">
        <w:rPr>
          <w:rFonts w:ascii="Times New Roman" w:hAnsi="Times New Roman" w:cs="Times New Roman"/>
          <w:sz w:val="24"/>
          <w:szCs w:val="24"/>
        </w:rPr>
        <w:t>ish</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at</w:t>
      </w:r>
      <w:r w:rsidRPr="001F4BB9">
        <w:rPr>
          <w:rFonts w:ascii="Times New Roman" w:hAnsi="Times New Roman" w:cs="Times New Roman"/>
          <w:spacing w:val="-2"/>
          <w:sz w:val="24"/>
          <w:szCs w:val="24"/>
        </w:rPr>
        <w:t xml:space="preserve"> </w:t>
      </w:r>
      <w:r w:rsidRPr="001F4BB9">
        <w:rPr>
          <w:rFonts w:ascii="Times New Roman" w:hAnsi="Times New Roman" w:cs="Times New Roman"/>
          <w:spacing w:val="-3"/>
          <w:sz w:val="24"/>
          <w:szCs w:val="24"/>
        </w:rPr>
        <w:t>l</w:t>
      </w:r>
      <w:r w:rsidRPr="001F4BB9">
        <w:rPr>
          <w:rFonts w:ascii="Times New Roman" w:hAnsi="Times New Roman" w:cs="Times New Roman"/>
          <w:sz w:val="24"/>
          <w:szCs w:val="24"/>
        </w:rPr>
        <w:t xml:space="preserve">east </w:t>
      </w:r>
      <w:r w:rsidRPr="001F4BB9">
        <w:rPr>
          <w:rFonts w:ascii="Times New Roman" w:hAnsi="Times New Roman" w:cs="Times New Roman"/>
          <w:spacing w:val="-2"/>
          <w:sz w:val="24"/>
          <w:szCs w:val="24"/>
        </w:rPr>
        <w:t>tw</w:t>
      </w:r>
      <w:r w:rsidRPr="001F4BB9">
        <w:rPr>
          <w:rFonts w:ascii="Times New Roman" w:hAnsi="Times New Roman" w:cs="Times New Roman"/>
          <w:sz w:val="24"/>
          <w:szCs w:val="24"/>
        </w:rPr>
        <w:t xml:space="preserve">o </w:t>
      </w:r>
      <w:r w:rsidR="00451003">
        <w:rPr>
          <w:rFonts w:ascii="Times New Roman" w:hAnsi="Times New Roman" w:cs="Times New Roman"/>
          <w:sz w:val="24"/>
          <w:szCs w:val="24"/>
        </w:rPr>
        <w:t>school</w:t>
      </w:r>
      <w:r w:rsidRPr="001F4BB9">
        <w:rPr>
          <w:rFonts w:ascii="Times New Roman" w:hAnsi="Times New Roman" w:cs="Times New Roman"/>
          <w:sz w:val="24"/>
          <w:szCs w:val="24"/>
        </w:rPr>
        <w:t xml:space="preserve"> gr</w:t>
      </w:r>
      <w:r w:rsidRPr="001F4BB9">
        <w:rPr>
          <w:rFonts w:ascii="Times New Roman" w:hAnsi="Times New Roman" w:cs="Times New Roman"/>
          <w:spacing w:val="-2"/>
          <w:sz w:val="24"/>
          <w:szCs w:val="24"/>
        </w:rPr>
        <w:t>o</w:t>
      </w:r>
      <w:r w:rsidRPr="001F4BB9">
        <w:rPr>
          <w:rFonts w:ascii="Times New Roman" w:hAnsi="Times New Roman" w:cs="Times New Roman"/>
          <w:sz w:val="24"/>
          <w:szCs w:val="24"/>
        </w:rPr>
        <w:t>wth</w:t>
      </w:r>
      <w:r w:rsidRPr="001F4BB9">
        <w:rPr>
          <w:rFonts w:ascii="Times New Roman" w:hAnsi="Times New Roman" w:cs="Times New Roman"/>
          <w:spacing w:val="-1"/>
          <w:sz w:val="24"/>
          <w:szCs w:val="24"/>
        </w:rPr>
        <w:t xml:space="preserve"> </w:t>
      </w:r>
      <w:r w:rsidRPr="001F4BB9">
        <w:rPr>
          <w:rFonts w:ascii="Times New Roman" w:hAnsi="Times New Roman" w:cs="Times New Roman"/>
          <w:spacing w:val="-3"/>
          <w:sz w:val="24"/>
          <w:szCs w:val="24"/>
        </w:rPr>
        <w:t>g</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als f</w:t>
      </w:r>
      <w:r w:rsidRPr="001F4BB9">
        <w:rPr>
          <w:rFonts w:ascii="Times New Roman" w:hAnsi="Times New Roman" w:cs="Times New Roman"/>
          <w:spacing w:val="-3"/>
          <w:sz w:val="24"/>
          <w:szCs w:val="24"/>
        </w:rPr>
        <w:t>r</w:t>
      </w:r>
      <w:r w:rsidRPr="001F4BB9">
        <w:rPr>
          <w:rFonts w:ascii="Times New Roman" w:hAnsi="Times New Roman" w:cs="Times New Roman"/>
          <w:spacing w:val="-2"/>
          <w:sz w:val="24"/>
          <w:szCs w:val="24"/>
        </w:rPr>
        <w:t>o</w:t>
      </w:r>
      <w:r w:rsidRPr="001F4BB9">
        <w:rPr>
          <w:rFonts w:ascii="Times New Roman" w:hAnsi="Times New Roman" w:cs="Times New Roman"/>
          <w:sz w:val="24"/>
          <w:szCs w:val="24"/>
        </w:rPr>
        <w:t>m</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 xml:space="preserve">the </w:t>
      </w:r>
      <w:r w:rsidR="00FB5667">
        <w:rPr>
          <w:rFonts w:ascii="Times New Roman" w:hAnsi="Times New Roman" w:cs="Times New Roman"/>
          <w:sz w:val="24"/>
          <w:szCs w:val="24"/>
        </w:rPr>
        <w:t>two</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c</w:t>
      </w:r>
      <w:r w:rsidRPr="001F4BB9">
        <w:rPr>
          <w:rFonts w:ascii="Times New Roman" w:hAnsi="Times New Roman" w:cs="Times New Roman"/>
          <w:spacing w:val="-3"/>
          <w:sz w:val="24"/>
          <w:szCs w:val="24"/>
        </w:rPr>
        <w:t>a</w:t>
      </w:r>
      <w:r w:rsidRPr="001F4BB9">
        <w:rPr>
          <w:rFonts w:ascii="Times New Roman" w:hAnsi="Times New Roman" w:cs="Times New Roman"/>
          <w:sz w:val="24"/>
          <w:szCs w:val="24"/>
        </w:rPr>
        <w:t>te</w:t>
      </w:r>
      <w:r w:rsidRPr="001F4BB9">
        <w:rPr>
          <w:rFonts w:ascii="Times New Roman" w:hAnsi="Times New Roman" w:cs="Times New Roman"/>
          <w:spacing w:val="-4"/>
          <w:sz w:val="24"/>
          <w:szCs w:val="24"/>
        </w:rPr>
        <w:t>g</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ries.</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O</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 xml:space="preserve">e </w:t>
      </w:r>
      <w:r w:rsidRPr="001F4BB9">
        <w:rPr>
          <w:rFonts w:ascii="Times New Roman" w:hAnsi="Times New Roman" w:cs="Times New Roman"/>
          <w:spacing w:val="-4"/>
          <w:sz w:val="24"/>
          <w:szCs w:val="24"/>
        </w:rPr>
        <w:t>g</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al</w:t>
      </w:r>
      <w:r w:rsidRPr="001F4BB9">
        <w:rPr>
          <w:rFonts w:ascii="Times New Roman" w:hAnsi="Times New Roman" w:cs="Times New Roman"/>
          <w:spacing w:val="-3"/>
          <w:sz w:val="24"/>
          <w:szCs w:val="24"/>
        </w:rPr>
        <w:t xml:space="preserve"> </w:t>
      </w:r>
      <w:proofErr w:type="gramStart"/>
      <w:r w:rsidRPr="001F4BB9">
        <w:rPr>
          <w:rFonts w:ascii="Times New Roman" w:hAnsi="Times New Roman" w:cs="Times New Roman"/>
          <w:sz w:val="24"/>
          <w:szCs w:val="24"/>
        </w:rPr>
        <w:t>m</w:t>
      </w:r>
      <w:r w:rsidRPr="001F4BB9">
        <w:rPr>
          <w:rFonts w:ascii="Times New Roman" w:hAnsi="Times New Roman" w:cs="Times New Roman"/>
          <w:spacing w:val="-1"/>
          <w:sz w:val="24"/>
          <w:szCs w:val="24"/>
        </w:rPr>
        <w:t>u</w:t>
      </w:r>
      <w:r w:rsidRPr="001F4BB9">
        <w:rPr>
          <w:rFonts w:ascii="Times New Roman" w:hAnsi="Times New Roman" w:cs="Times New Roman"/>
          <w:sz w:val="24"/>
          <w:szCs w:val="24"/>
        </w:rPr>
        <w:t>st</w:t>
      </w:r>
      <w:r w:rsidRPr="001F4BB9">
        <w:rPr>
          <w:rFonts w:ascii="Times New Roman" w:hAnsi="Times New Roman" w:cs="Times New Roman"/>
          <w:spacing w:val="1"/>
          <w:sz w:val="24"/>
          <w:szCs w:val="24"/>
        </w:rPr>
        <w:t xml:space="preserve"> </w:t>
      </w:r>
      <w:r w:rsidRPr="001F4BB9">
        <w:rPr>
          <w:rFonts w:ascii="Times New Roman" w:hAnsi="Times New Roman" w:cs="Times New Roman"/>
          <w:spacing w:val="-4"/>
          <w:sz w:val="24"/>
          <w:szCs w:val="24"/>
        </w:rPr>
        <w:t>b</w:t>
      </w:r>
      <w:r w:rsidRPr="001F4BB9">
        <w:rPr>
          <w:rFonts w:ascii="Times New Roman" w:hAnsi="Times New Roman" w:cs="Times New Roman"/>
          <w:sz w:val="24"/>
          <w:szCs w:val="24"/>
        </w:rPr>
        <w:t xml:space="preserve">e </w:t>
      </w:r>
      <w:r w:rsidRPr="001F4BB9">
        <w:rPr>
          <w:rFonts w:ascii="Times New Roman" w:hAnsi="Times New Roman" w:cs="Times New Roman"/>
          <w:spacing w:val="-3"/>
          <w:sz w:val="24"/>
          <w:szCs w:val="24"/>
        </w:rPr>
        <w:t>r</w:t>
      </w:r>
      <w:r w:rsidRPr="001F4BB9">
        <w:rPr>
          <w:rFonts w:ascii="Times New Roman" w:hAnsi="Times New Roman" w:cs="Times New Roman"/>
          <w:sz w:val="24"/>
          <w:szCs w:val="24"/>
        </w:rPr>
        <w:t>elated</w:t>
      </w:r>
      <w:proofErr w:type="gramEnd"/>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to stu</w:t>
      </w:r>
      <w:r w:rsidRPr="001F4BB9">
        <w:rPr>
          <w:rFonts w:ascii="Times New Roman" w:hAnsi="Times New Roman" w:cs="Times New Roman"/>
          <w:spacing w:val="-2"/>
          <w:sz w:val="24"/>
          <w:szCs w:val="24"/>
        </w:rPr>
        <w:t>d</w:t>
      </w:r>
      <w:r w:rsidRPr="001F4BB9">
        <w:rPr>
          <w:rFonts w:ascii="Times New Roman" w:hAnsi="Times New Roman" w:cs="Times New Roman"/>
          <w:sz w:val="24"/>
          <w:szCs w:val="24"/>
        </w:rPr>
        <w:t>ent lear</w:t>
      </w:r>
      <w:r w:rsidRPr="001F4BB9">
        <w:rPr>
          <w:rFonts w:ascii="Times New Roman" w:hAnsi="Times New Roman" w:cs="Times New Roman"/>
          <w:spacing w:val="-2"/>
          <w:sz w:val="24"/>
          <w:szCs w:val="24"/>
        </w:rPr>
        <w:t>n</w:t>
      </w:r>
      <w:r w:rsidRPr="001F4BB9">
        <w:rPr>
          <w:rFonts w:ascii="Times New Roman" w:hAnsi="Times New Roman" w:cs="Times New Roman"/>
          <w:sz w:val="24"/>
          <w:szCs w:val="24"/>
        </w:rPr>
        <w:t>i</w:t>
      </w:r>
      <w:r w:rsidRPr="001F4BB9">
        <w:rPr>
          <w:rFonts w:ascii="Times New Roman" w:hAnsi="Times New Roman" w:cs="Times New Roman"/>
          <w:spacing w:val="-2"/>
          <w:sz w:val="24"/>
          <w:szCs w:val="24"/>
        </w:rPr>
        <w:t>n</w:t>
      </w:r>
      <w:r w:rsidRPr="001F4BB9">
        <w:rPr>
          <w:rFonts w:ascii="Times New Roman" w:hAnsi="Times New Roman" w:cs="Times New Roman"/>
          <w:sz w:val="24"/>
          <w:szCs w:val="24"/>
        </w:rPr>
        <w:t>g</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and</w:t>
      </w:r>
      <w:r w:rsidRPr="001F4BB9">
        <w:rPr>
          <w:rFonts w:ascii="Times New Roman" w:hAnsi="Times New Roman" w:cs="Times New Roman"/>
          <w:spacing w:val="-1"/>
          <w:sz w:val="24"/>
          <w:szCs w:val="24"/>
        </w:rPr>
        <w:t xml:space="preserve"> g</w:t>
      </w:r>
      <w:r w:rsidRPr="001F4BB9">
        <w:rPr>
          <w:rFonts w:ascii="Times New Roman" w:hAnsi="Times New Roman" w:cs="Times New Roman"/>
          <w:spacing w:val="-3"/>
          <w:sz w:val="24"/>
          <w:szCs w:val="24"/>
        </w:rPr>
        <w:t>r</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w</w:t>
      </w:r>
      <w:r w:rsidRPr="001F4BB9">
        <w:rPr>
          <w:rFonts w:ascii="Times New Roman" w:hAnsi="Times New Roman" w:cs="Times New Roman"/>
          <w:spacing w:val="-2"/>
          <w:sz w:val="24"/>
          <w:szCs w:val="24"/>
        </w:rPr>
        <w:t>t</w:t>
      </w:r>
      <w:r w:rsidRPr="001F4BB9">
        <w:rPr>
          <w:rFonts w:ascii="Times New Roman" w:hAnsi="Times New Roman" w:cs="Times New Roman"/>
          <w:sz w:val="24"/>
          <w:szCs w:val="24"/>
        </w:rPr>
        <w:t>h</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usi</w:t>
      </w:r>
      <w:r w:rsidRPr="001F4BB9">
        <w:rPr>
          <w:rFonts w:ascii="Times New Roman" w:hAnsi="Times New Roman" w:cs="Times New Roman"/>
          <w:spacing w:val="-2"/>
          <w:sz w:val="24"/>
          <w:szCs w:val="24"/>
        </w:rPr>
        <w:t>n</w:t>
      </w:r>
      <w:r w:rsidRPr="001F4BB9">
        <w:rPr>
          <w:rFonts w:ascii="Times New Roman" w:hAnsi="Times New Roman" w:cs="Times New Roman"/>
          <w:sz w:val="24"/>
          <w:szCs w:val="24"/>
        </w:rPr>
        <w:t>g</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state</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asse</w:t>
      </w:r>
      <w:r w:rsidRPr="001F4BB9">
        <w:rPr>
          <w:rFonts w:ascii="Times New Roman" w:hAnsi="Times New Roman" w:cs="Times New Roman"/>
          <w:spacing w:val="-2"/>
          <w:sz w:val="24"/>
          <w:szCs w:val="24"/>
        </w:rPr>
        <w:t>s</w:t>
      </w:r>
      <w:r w:rsidRPr="001F4BB9">
        <w:rPr>
          <w:rFonts w:ascii="Times New Roman" w:hAnsi="Times New Roman" w:cs="Times New Roman"/>
          <w:sz w:val="24"/>
          <w:szCs w:val="24"/>
        </w:rPr>
        <w:t>s</w:t>
      </w:r>
      <w:r w:rsidRPr="001F4BB9">
        <w:rPr>
          <w:rFonts w:ascii="Times New Roman" w:hAnsi="Times New Roman" w:cs="Times New Roman"/>
          <w:spacing w:val="-2"/>
          <w:sz w:val="24"/>
          <w:szCs w:val="24"/>
        </w:rPr>
        <w:t>m</w:t>
      </w:r>
      <w:r w:rsidRPr="001F4BB9">
        <w:rPr>
          <w:rFonts w:ascii="Times New Roman" w:hAnsi="Times New Roman" w:cs="Times New Roman"/>
          <w:sz w:val="24"/>
          <w:szCs w:val="24"/>
        </w:rPr>
        <w:t>ent (</w:t>
      </w:r>
      <w:r w:rsidRPr="001F4BB9">
        <w:rPr>
          <w:rFonts w:ascii="Times New Roman" w:hAnsi="Times New Roman" w:cs="Times New Roman"/>
          <w:spacing w:val="-1"/>
          <w:sz w:val="24"/>
          <w:szCs w:val="24"/>
        </w:rPr>
        <w:t>C</w:t>
      </w:r>
      <w:r w:rsidRPr="001F4BB9">
        <w:rPr>
          <w:rFonts w:ascii="Times New Roman" w:hAnsi="Times New Roman" w:cs="Times New Roman"/>
          <w:sz w:val="24"/>
          <w:szCs w:val="24"/>
        </w:rPr>
        <w:t>ate</w:t>
      </w:r>
      <w:r w:rsidRPr="001F4BB9">
        <w:rPr>
          <w:rFonts w:ascii="Times New Roman" w:hAnsi="Times New Roman" w:cs="Times New Roman"/>
          <w:spacing w:val="-1"/>
          <w:sz w:val="24"/>
          <w:szCs w:val="24"/>
        </w:rPr>
        <w:t>g</w:t>
      </w:r>
      <w:r w:rsidRPr="001F4BB9">
        <w:rPr>
          <w:rFonts w:ascii="Times New Roman" w:hAnsi="Times New Roman" w:cs="Times New Roman"/>
          <w:spacing w:val="1"/>
          <w:sz w:val="24"/>
          <w:szCs w:val="24"/>
        </w:rPr>
        <w:t>o</w:t>
      </w:r>
      <w:r w:rsidRPr="001F4BB9">
        <w:rPr>
          <w:rFonts w:ascii="Times New Roman" w:hAnsi="Times New Roman" w:cs="Times New Roman"/>
          <w:spacing w:val="-3"/>
          <w:sz w:val="24"/>
          <w:szCs w:val="24"/>
        </w:rPr>
        <w:t>r</w:t>
      </w:r>
      <w:r w:rsidRPr="001F4BB9">
        <w:rPr>
          <w:rFonts w:ascii="Times New Roman" w:hAnsi="Times New Roman" w:cs="Times New Roman"/>
          <w:sz w:val="24"/>
          <w:szCs w:val="24"/>
        </w:rPr>
        <w:t>y</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1) as</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a</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measu</w:t>
      </w:r>
      <w:r w:rsidRPr="001F4BB9">
        <w:rPr>
          <w:rFonts w:ascii="Times New Roman" w:hAnsi="Times New Roman" w:cs="Times New Roman"/>
          <w:spacing w:val="-4"/>
          <w:sz w:val="24"/>
          <w:szCs w:val="24"/>
        </w:rPr>
        <w:t>r</w:t>
      </w:r>
      <w:r w:rsidRPr="001F4BB9">
        <w:rPr>
          <w:rFonts w:ascii="Times New Roman" w:hAnsi="Times New Roman" w:cs="Times New Roman"/>
          <w:sz w:val="24"/>
          <w:szCs w:val="24"/>
        </w:rPr>
        <w:t>e (e</w:t>
      </w:r>
      <w:r w:rsidRPr="001F4BB9">
        <w:rPr>
          <w:rFonts w:ascii="Times New Roman" w:hAnsi="Times New Roman" w:cs="Times New Roman"/>
          <w:spacing w:val="-3"/>
          <w:sz w:val="24"/>
          <w:szCs w:val="24"/>
        </w:rPr>
        <w:t>.</w:t>
      </w:r>
      <w:r w:rsidRPr="001F4BB9">
        <w:rPr>
          <w:rFonts w:ascii="Times New Roman" w:hAnsi="Times New Roman" w:cs="Times New Roman"/>
          <w:spacing w:val="-1"/>
          <w:sz w:val="24"/>
          <w:szCs w:val="24"/>
        </w:rPr>
        <w:t>g</w:t>
      </w:r>
      <w:r w:rsidRPr="001F4BB9">
        <w:rPr>
          <w:rFonts w:ascii="Times New Roman" w:hAnsi="Times New Roman" w:cs="Times New Roman"/>
          <w:sz w:val="24"/>
          <w:szCs w:val="24"/>
        </w:rPr>
        <w:t xml:space="preserve">., </w:t>
      </w:r>
      <w:r w:rsidRPr="001F4BB9">
        <w:rPr>
          <w:rFonts w:ascii="Times New Roman" w:hAnsi="Times New Roman" w:cs="Times New Roman"/>
          <w:spacing w:val="-1"/>
          <w:sz w:val="24"/>
          <w:szCs w:val="24"/>
        </w:rPr>
        <w:t>bu</w:t>
      </w:r>
      <w:r w:rsidRPr="001F4BB9">
        <w:rPr>
          <w:rFonts w:ascii="Times New Roman" w:hAnsi="Times New Roman" w:cs="Times New Roman"/>
          <w:sz w:val="24"/>
          <w:szCs w:val="24"/>
        </w:rPr>
        <w:t>i</w:t>
      </w:r>
      <w:r w:rsidRPr="001F4BB9">
        <w:rPr>
          <w:rFonts w:ascii="Times New Roman" w:hAnsi="Times New Roman" w:cs="Times New Roman"/>
          <w:spacing w:val="-1"/>
          <w:sz w:val="24"/>
          <w:szCs w:val="24"/>
        </w:rPr>
        <w:t>ld</w:t>
      </w:r>
      <w:r w:rsidRPr="001F4BB9">
        <w:rPr>
          <w:rFonts w:ascii="Times New Roman" w:hAnsi="Times New Roman" w:cs="Times New Roman"/>
          <w:sz w:val="24"/>
          <w:szCs w:val="24"/>
        </w:rPr>
        <w:t>i</w:t>
      </w:r>
      <w:r w:rsidRPr="001F4BB9">
        <w:rPr>
          <w:rFonts w:ascii="Times New Roman" w:hAnsi="Times New Roman" w:cs="Times New Roman"/>
          <w:spacing w:val="-2"/>
          <w:sz w:val="24"/>
          <w:szCs w:val="24"/>
        </w:rPr>
        <w:t>n</w:t>
      </w:r>
      <w:r w:rsidRPr="001F4BB9">
        <w:rPr>
          <w:rFonts w:ascii="Times New Roman" w:hAnsi="Times New Roman" w:cs="Times New Roman"/>
          <w:spacing w:val="1"/>
          <w:sz w:val="24"/>
          <w:szCs w:val="24"/>
        </w:rPr>
        <w:t>g</w:t>
      </w:r>
      <w:r w:rsidRPr="001F4BB9">
        <w:rPr>
          <w:rFonts w:ascii="Times New Roman" w:hAnsi="Times New Roman" w:cs="Times New Roman"/>
          <w:sz w:val="24"/>
          <w:szCs w:val="24"/>
        </w:rPr>
        <w:t>- le</w:t>
      </w:r>
      <w:r w:rsidRPr="001F4BB9">
        <w:rPr>
          <w:rFonts w:ascii="Times New Roman" w:hAnsi="Times New Roman" w:cs="Times New Roman"/>
          <w:spacing w:val="1"/>
          <w:sz w:val="24"/>
          <w:szCs w:val="24"/>
        </w:rPr>
        <w:t>v</w:t>
      </w:r>
      <w:r w:rsidRPr="001F4BB9">
        <w:rPr>
          <w:rFonts w:ascii="Times New Roman" w:hAnsi="Times New Roman" w:cs="Times New Roman"/>
          <w:sz w:val="24"/>
          <w:szCs w:val="24"/>
        </w:rPr>
        <w:t>el</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data</w:t>
      </w:r>
      <w:r w:rsidRPr="001F4BB9">
        <w:rPr>
          <w:rFonts w:ascii="Times New Roman" w:hAnsi="Times New Roman" w:cs="Times New Roman"/>
          <w:spacing w:val="-2"/>
          <w:sz w:val="24"/>
          <w:szCs w:val="24"/>
        </w:rPr>
        <w:t xml:space="preserve"> </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n</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prof</w:t>
      </w:r>
      <w:r w:rsidRPr="001F4BB9">
        <w:rPr>
          <w:rFonts w:ascii="Times New Roman" w:hAnsi="Times New Roman" w:cs="Times New Roman"/>
          <w:spacing w:val="-3"/>
          <w:sz w:val="24"/>
          <w:szCs w:val="24"/>
        </w:rPr>
        <w:t>i</w:t>
      </w:r>
      <w:r w:rsidRPr="001F4BB9">
        <w:rPr>
          <w:rFonts w:ascii="Times New Roman" w:hAnsi="Times New Roman" w:cs="Times New Roman"/>
          <w:sz w:val="24"/>
          <w:szCs w:val="24"/>
        </w:rPr>
        <w:t>cien</w:t>
      </w:r>
      <w:r w:rsidRPr="001F4BB9">
        <w:rPr>
          <w:rFonts w:ascii="Times New Roman" w:hAnsi="Times New Roman" w:cs="Times New Roman"/>
          <w:spacing w:val="-3"/>
          <w:sz w:val="24"/>
          <w:szCs w:val="24"/>
        </w:rPr>
        <w:t>c</w:t>
      </w:r>
      <w:r w:rsidRPr="001F4BB9">
        <w:rPr>
          <w:rFonts w:ascii="Times New Roman" w:hAnsi="Times New Roman" w:cs="Times New Roman"/>
          <w:sz w:val="24"/>
          <w:szCs w:val="24"/>
        </w:rPr>
        <w:t xml:space="preserve">y </w:t>
      </w:r>
      <w:r w:rsidRPr="001F4BB9">
        <w:rPr>
          <w:rFonts w:ascii="Times New Roman" w:hAnsi="Times New Roman" w:cs="Times New Roman"/>
          <w:spacing w:val="-2"/>
          <w:sz w:val="24"/>
          <w:szCs w:val="24"/>
        </w:rPr>
        <w:t>a</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d</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growth</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 xml:space="preserve">in </w:t>
      </w:r>
      <w:r w:rsidRPr="001F4BB9">
        <w:rPr>
          <w:rFonts w:ascii="Times New Roman" w:hAnsi="Times New Roman" w:cs="Times New Roman"/>
          <w:spacing w:val="-3"/>
          <w:sz w:val="24"/>
          <w:szCs w:val="24"/>
        </w:rPr>
        <w:t>r</w:t>
      </w:r>
      <w:r w:rsidRPr="001F4BB9">
        <w:rPr>
          <w:rFonts w:ascii="Times New Roman" w:hAnsi="Times New Roman" w:cs="Times New Roman"/>
          <w:sz w:val="24"/>
          <w:szCs w:val="24"/>
        </w:rPr>
        <w:t>ead</w:t>
      </w:r>
      <w:r w:rsidRPr="001F4BB9">
        <w:rPr>
          <w:rFonts w:ascii="Times New Roman" w:hAnsi="Times New Roman" w:cs="Times New Roman"/>
          <w:spacing w:val="-1"/>
          <w:sz w:val="24"/>
          <w:szCs w:val="24"/>
        </w:rPr>
        <w:t>in</w:t>
      </w:r>
      <w:r w:rsidRPr="001F4BB9">
        <w:rPr>
          <w:rFonts w:ascii="Times New Roman" w:hAnsi="Times New Roman" w:cs="Times New Roman"/>
          <w:sz w:val="24"/>
          <w:szCs w:val="24"/>
        </w:rPr>
        <w:t>g</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and</w:t>
      </w:r>
      <w:r w:rsidRPr="001F4BB9">
        <w:rPr>
          <w:rFonts w:ascii="Times New Roman" w:hAnsi="Times New Roman" w:cs="Times New Roman"/>
          <w:spacing w:val="-4"/>
          <w:sz w:val="24"/>
          <w:szCs w:val="24"/>
        </w:rPr>
        <w:t xml:space="preserve"> </w:t>
      </w:r>
      <w:r w:rsidRPr="001F4BB9">
        <w:rPr>
          <w:rFonts w:ascii="Times New Roman" w:hAnsi="Times New Roman" w:cs="Times New Roman"/>
          <w:sz w:val="24"/>
          <w:szCs w:val="24"/>
        </w:rPr>
        <w:t>math, i</w:t>
      </w:r>
      <w:r w:rsidRPr="001F4BB9">
        <w:rPr>
          <w:rFonts w:ascii="Times New Roman" w:hAnsi="Times New Roman" w:cs="Times New Roman"/>
          <w:spacing w:val="-2"/>
          <w:sz w:val="24"/>
          <w:szCs w:val="24"/>
        </w:rPr>
        <w:t>n</w:t>
      </w:r>
      <w:r w:rsidRPr="001F4BB9">
        <w:rPr>
          <w:rFonts w:ascii="Times New Roman" w:hAnsi="Times New Roman" w:cs="Times New Roman"/>
          <w:sz w:val="24"/>
          <w:szCs w:val="24"/>
        </w:rPr>
        <w:t>cl</w:t>
      </w:r>
      <w:r w:rsidRPr="001F4BB9">
        <w:rPr>
          <w:rFonts w:ascii="Times New Roman" w:hAnsi="Times New Roman" w:cs="Times New Roman"/>
          <w:spacing w:val="-1"/>
          <w:sz w:val="24"/>
          <w:szCs w:val="24"/>
        </w:rPr>
        <w:t>ud</w:t>
      </w:r>
      <w:r w:rsidRPr="001F4BB9">
        <w:rPr>
          <w:rFonts w:ascii="Times New Roman" w:hAnsi="Times New Roman" w:cs="Times New Roman"/>
          <w:sz w:val="24"/>
          <w:szCs w:val="24"/>
        </w:rPr>
        <w:t>i</w:t>
      </w:r>
      <w:r w:rsidRPr="001F4BB9">
        <w:rPr>
          <w:rFonts w:ascii="Times New Roman" w:hAnsi="Times New Roman" w:cs="Times New Roman"/>
          <w:spacing w:val="-2"/>
          <w:sz w:val="24"/>
          <w:szCs w:val="24"/>
        </w:rPr>
        <w:t>n</w:t>
      </w:r>
      <w:r w:rsidRPr="001F4BB9">
        <w:rPr>
          <w:rFonts w:ascii="Times New Roman" w:hAnsi="Times New Roman" w:cs="Times New Roman"/>
          <w:sz w:val="24"/>
          <w:szCs w:val="24"/>
        </w:rPr>
        <w:t>g</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all su</w:t>
      </w:r>
      <w:r w:rsidRPr="001F4BB9">
        <w:rPr>
          <w:rFonts w:ascii="Times New Roman" w:hAnsi="Times New Roman" w:cs="Times New Roman"/>
          <w:spacing w:val="-2"/>
          <w:sz w:val="24"/>
          <w:szCs w:val="24"/>
        </w:rPr>
        <w:t>b</w:t>
      </w:r>
      <w:r w:rsidRPr="001F4BB9">
        <w:rPr>
          <w:rFonts w:ascii="Times New Roman" w:hAnsi="Times New Roman" w:cs="Times New Roman"/>
          <w:spacing w:val="-1"/>
          <w:sz w:val="24"/>
          <w:szCs w:val="24"/>
        </w:rPr>
        <w:t>g</w:t>
      </w:r>
      <w:r w:rsidRPr="001F4BB9">
        <w:rPr>
          <w:rFonts w:ascii="Times New Roman" w:hAnsi="Times New Roman" w:cs="Times New Roman"/>
          <w:spacing w:val="-3"/>
          <w:sz w:val="24"/>
          <w:szCs w:val="24"/>
        </w:rPr>
        <w:t>r</w:t>
      </w:r>
      <w:r w:rsidRPr="001F4BB9">
        <w:rPr>
          <w:rFonts w:ascii="Times New Roman" w:hAnsi="Times New Roman" w:cs="Times New Roman"/>
          <w:spacing w:val="1"/>
          <w:sz w:val="24"/>
          <w:szCs w:val="24"/>
        </w:rPr>
        <w:t>o</w:t>
      </w:r>
      <w:r w:rsidRPr="001F4BB9">
        <w:rPr>
          <w:rFonts w:ascii="Times New Roman" w:hAnsi="Times New Roman" w:cs="Times New Roman"/>
          <w:spacing w:val="-1"/>
          <w:sz w:val="24"/>
          <w:szCs w:val="24"/>
        </w:rPr>
        <w:t>up</w:t>
      </w:r>
      <w:r w:rsidRPr="001F4BB9">
        <w:rPr>
          <w:rFonts w:ascii="Times New Roman" w:hAnsi="Times New Roman" w:cs="Times New Roman"/>
          <w:sz w:val="24"/>
          <w:szCs w:val="24"/>
        </w:rPr>
        <w:t>s).</w:t>
      </w:r>
    </w:p>
    <w:p w:rsidR="006214B0" w:rsidRDefault="006214B0" w:rsidP="006214B0">
      <w:pPr>
        <w:rPr>
          <w:rFonts w:ascii="Times New Roman" w:hAnsi="Times New Roman" w:cs="Times New Roman"/>
          <w:sz w:val="24"/>
          <w:szCs w:val="24"/>
        </w:rPr>
      </w:pPr>
    </w:p>
    <w:p w:rsidR="006214B0" w:rsidRDefault="006214B0" w:rsidP="006214B0">
      <w:pPr>
        <w:rPr>
          <w:rFonts w:ascii="Times New Roman" w:hAnsi="Times New Roman" w:cs="Times New Roman"/>
          <w:sz w:val="24"/>
          <w:szCs w:val="24"/>
        </w:rPr>
      </w:pPr>
    </w:p>
    <w:p w:rsidR="007E0EFC" w:rsidRDefault="007E0EF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6214B0" w:rsidRPr="004F727E" w:rsidRDefault="006214B0" w:rsidP="006214B0">
      <w:pPr>
        <w:rPr>
          <w:rFonts w:ascii="Times New Roman" w:hAnsi="Times New Roman" w:cs="Times New Roman"/>
          <w:b/>
          <w:bCs/>
          <w:sz w:val="24"/>
          <w:szCs w:val="24"/>
        </w:rPr>
      </w:pPr>
      <w:r w:rsidRPr="004F727E">
        <w:rPr>
          <w:rFonts w:ascii="Times New Roman" w:hAnsi="Times New Roman" w:cs="Times New Roman"/>
          <w:b/>
          <w:sz w:val="24"/>
          <w:szCs w:val="24"/>
        </w:rPr>
        <w:t>Ty</w:t>
      </w:r>
      <w:r w:rsidRPr="004F727E">
        <w:rPr>
          <w:rFonts w:ascii="Times New Roman" w:hAnsi="Times New Roman" w:cs="Times New Roman"/>
          <w:b/>
          <w:spacing w:val="-1"/>
          <w:sz w:val="24"/>
          <w:szCs w:val="24"/>
        </w:rPr>
        <w:t>pe</w:t>
      </w:r>
      <w:r w:rsidRPr="004F727E">
        <w:rPr>
          <w:rFonts w:ascii="Times New Roman" w:hAnsi="Times New Roman" w:cs="Times New Roman"/>
          <w:b/>
          <w:sz w:val="24"/>
          <w:szCs w:val="24"/>
        </w:rPr>
        <w:t>s</w:t>
      </w:r>
      <w:r w:rsidRPr="004F727E">
        <w:rPr>
          <w:rFonts w:ascii="Times New Roman" w:hAnsi="Times New Roman" w:cs="Times New Roman"/>
          <w:b/>
          <w:spacing w:val="-2"/>
          <w:sz w:val="24"/>
          <w:szCs w:val="24"/>
        </w:rPr>
        <w:t xml:space="preserve"> </w:t>
      </w:r>
      <w:r w:rsidRPr="004F727E">
        <w:rPr>
          <w:rFonts w:ascii="Times New Roman" w:hAnsi="Times New Roman" w:cs="Times New Roman"/>
          <w:b/>
          <w:spacing w:val="-1"/>
          <w:sz w:val="24"/>
          <w:szCs w:val="24"/>
        </w:rPr>
        <w:t>o</w:t>
      </w:r>
      <w:r w:rsidRPr="004F727E">
        <w:rPr>
          <w:rFonts w:ascii="Times New Roman" w:hAnsi="Times New Roman" w:cs="Times New Roman"/>
          <w:b/>
          <w:sz w:val="24"/>
          <w:szCs w:val="24"/>
        </w:rPr>
        <w:t>f M</w:t>
      </w:r>
      <w:r w:rsidRPr="004F727E">
        <w:rPr>
          <w:rFonts w:ascii="Times New Roman" w:hAnsi="Times New Roman" w:cs="Times New Roman"/>
          <w:b/>
          <w:spacing w:val="-2"/>
          <w:sz w:val="24"/>
          <w:szCs w:val="24"/>
        </w:rPr>
        <w:t>ea</w:t>
      </w:r>
      <w:r w:rsidRPr="004F727E">
        <w:rPr>
          <w:rFonts w:ascii="Times New Roman" w:hAnsi="Times New Roman" w:cs="Times New Roman"/>
          <w:b/>
          <w:sz w:val="24"/>
          <w:szCs w:val="24"/>
        </w:rPr>
        <w:t>s</w:t>
      </w:r>
      <w:r w:rsidRPr="004F727E">
        <w:rPr>
          <w:rFonts w:ascii="Times New Roman" w:hAnsi="Times New Roman" w:cs="Times New Roman"/>
          <w:b/>
          <w:spacing w:val="-1"/>
          <w:sz w:val="24"/>
          <w:szCs w:val="24"/>
        </w:rPr>
        <w:t>u</w:t>
      </w:r>
      <w:r w:rsidRPr="004F727E">
        <w:rPr>
          <w:rFonts w:ascii="Times New Roman" w:hAnsi="Times New Roman" w:cs="Times New Roman"/>
          <w:b/>
          <w:sz w:val="24"/>
          <w:szCs w:val="24"/>
        </w:rPr>
        <w:t>r</w:t>
      </w:r>
      <w:r w:rsidRPr="004F727E">
        <w:rPr>
          <w:rFonts w:ascii="Times New Roman" w:hAnsi="Times New Roman" w:cs="Times New Roman"/>
          <w:b/>
          <w:spacing w:val="-4"/>
          <w:sz w:val="24"/>
          <w:szCs w:val="24"/>
        </w:rPr>
        <w:t>e</w:t>
      </w:r>
      <w:r w:rsidRPr="004F727E">
        <w:rPr>
          <w:rFonts w:ascii="Times New Roman" w:hAnsi="Times New Roman" w:cs="Times New Roman"/>
          <w:b/>
          <w:sz w:val="24"/>
          <w:szCs w:val="24"/>
        </w:rPr>
        <w:t>s f</w:t>
      </w:r>
      <w:r w:rsidRPr="004F727E">
        <w:rPr>
          <w:rFonts w:ascii="Times New Roman" w:hAnsi="Times New Roman" w:cs="Times New Roman"/>
          <w:b/>
          <w:spacing w:val="-1"/>
          <w:sz w:val="24"/>
          <w:szCs w:val="24"/>
        </w:rPr>
        <w:t>o</w:t>
      </w:r>
      <w:r w:rsidRPr="004F727E">
        <w:rPr>
          <w:rFonts w:ascii="Times New Roman" w:hAnsi="Times New Roman" w:cs="Times New Roman"/>
          <w:b/>
          <w:sz w:val="24"/>
          <w:szCs w:val="24"/>
        </w:rPr>
        <w:t xml:space="preserve">r </w:t>
      </w:r>
      <w:r w:rsidR="00FB5667">
        <w:rPr>
          <w:rFonts w:ascii="Times New Roman" w:hAnsi="Times New Roman" w:cs="Times New Roman"/>
          <w:b/>
          <w:spacing w:val="-1"/>
          <w:sz w:val="24"/>
          <w:szCs w:val="24"/>
        </w:rPr>
        <w:t>School</w:t>
      </w:r>
      <w:r w:rsidRPr="004F727E">
        <w:rPr>
          <w:rFonts w:ascii="Times New Roman" w:hAnsi="Times New Roman" w:cs="Times New Roman"/>
          <w:b/>
          <w:sz w:val="24"/>
          <w:szCs w:val="24"/>
        </w:rPr>
        <w:t xml:space="preserve"> Le</w:t>
      </w:r>
      <w:r w:rsidRPr="004F727E">
        <w:rPr>
          <w:rFonts w:ascii="Times New Roman" w:hAnsi="Times New Roman" w:cs="Times New Roman"/>
          <w:b/>
          <w:spacing w:val="-2"/>
          <w:sz w:val="24"/>
          <w:szCs w:val="24"/>
        </w:rPr>
        <w:t>a</w:t>
      </w:r>
      <w:r w:rsidRPr="004F727E">
        <w:rPr>
          <w:rFonts w:ascii="Times New Roman" w:hAnsi="Times New Roman" w:cs="Times New Roman"/>
          <w:b/>
          <w:sz w:val="24"/>
          <w:szCs w:val="24"/>
        </w:rPr>
        <w:t>r</w:t>
      </w:r>
      <w:r w:rsidRPr="004F727E">
        <w:rPr>
          <w:rFonts w:ascii="Times New Roman" w:hAnsi="Times New Roman" w:cs="Times New Roman"/>
          <w:b/>
          <w:spacing w:val="-1"/>
          <w:sz w:val="24"/>
          <w:szCs w:val="24"/>
        </w:rPr>
        <w:t>n</w:t>
      </w:r>
      <w:r w:rsidRPr="004F727E">
        <w:rPr>
          <w:rFonts w:ascii="Times New Roman" w:hAnsi="Times New Roman" w:cs="Times New Roman"/>
          <w:b/>
          <w:sz w:val="24"/>
          <w:szCs w:val="24"/>
        </w:rPr>
        <w:t>i</w:t>
      </w:r>
      <w:r w:rsidRPr="004F727E">
        <w:rPr>
          <w:rFonts w:ascii="Times New Roman" w:hAnsi="Times New Roman" w:cs="Times New Roman"/>
          <w:b/>
          <w:spacing w:val="-4"/>
          <w:sz w:val="24"/>
          <w:szCs w:val="24"/>
        </w:rPr>
        <w:t>n</w:t>
      </w:r>
      <w:r w:rsidRPr="004F727E">
        <w:rPr>
          <w:rFonts w:ascii="Times New Roman" w:hAnsi="Times New Roman" w:cs="Times New Roman"/>
          <w:b/>
          <w:sz w:val="24"/>
          <w:szCs w:val="24"/>
        </w:rPr>
        <w:t>g a</w:t>
      </w:r>
      <w:r w:rsidRPr="004F727E">
        <w:rPr>
          <w:rFonts w:ascii="Times New Roman" w:hAnsi="Times New Roman" w:cs="Times New Roman"/>
          <w:b/>
          <w:spacing w:val="-2"/>
          <w:sz w:val="24"/>
          <w:szCs w:val="24"/>
        </w:rPr>
        <w:t>n</w:t>
      </w:r>
      <w:r w:rsidRPr="004F727E">
        <w:rPr>
          <w:rFonts w:ascii="Times New Roman" w:hAnsi="Times New Roman" w:cs="Times New Roman"/>
          <w:b/>
          <w:sz w:val="24"/>
          <w:szCs w:val="24"/>
        </w:rPr>
        <w:t>d Gr</w:t>
      </w:r>
      <w:r w:rsidRPr="004F727E">
        <w:rPr>
          <w:rFonts w:ascii="Times New Roman" w:hAnsi="Times New Roman" w:cs="Times New Roman"/>
          <w:b/>
          <w:spacing w:val="-1"/>
          <w:sz w:val="24"/>
          <w:szCs w:val="24"/>
        </w:rPr>
        <w:t>o</w:t>
      </w:r>
      <w:r w:rsidRPr="004F727E">
        <w:rPr>
          <w:rFonts w:ascii="Times New Roman" w:hAnsi="Times New Roman" w:cs="Times New Roman"/>
          <w:b/>
          <w:spacing w:val="-2"/>
          <w:sz w:val="24"/>
          <w:szCs w:val="24"/>
        </w:rPr>
        <w:t>w</w:t>
      </w:r>
      <w:r w:rsidRPr="004F727E">
        <w:rPr>
          <w:rFonts w:ascii="Times New Roman" w:hAnsi="Times New Roman" w:cs="Times New Roman"/>
          <w:b/>
          <w:sz w:val="24"/>
          <w:szCs w:val="24"/>
        </w:rPr>
        <w:t>th</w:t>
      </w:r>
      <w:r w:rsidRPr="004F727E">
        <w:rPr>
          <w:rFonts w:ascii="Times New Roman" w:hAnsi="Times New Roman" w:cs="Times New Roman"/>
          <w:b/>
          <w:spacing w:val="-1"/>
          <w:sz w:val="24"/>
          <w:szCs w:val="24"/>
        </w:rPr>
        <w:t xml:space="preserve"> </w:t>
      </w:r>
      <w:r w:rsidRPr="004F727E">
        <w:rPr>
          <w:rFonts w:ascii="Times New Roman" w:hAnsi="Times New Roman" w:cs="Times New Roman"/>
          <w:b/>
          <w:sz w:val="24"/>
          <w:szCs w:val="24"/>
        </w:rPr>
        <w:t>f</w:t>
      </w:r>
      <w:r w:rsidRPr="004F727E">
        <w:rPr>
          <w:rFonts w:ascii="Times New Roman" w:hAnsi="Times New Roman" w:cs="Times New Roman"/>
          <w:b/>
          <w:spacing w:val="-1"/>
          <w:sz w:val="24"/>
          <w:szCs w:val="24"/>
        </w:rPr>
        <w:t>o</w:t>
      </w:r>
      <w:r w:rsidRPr="004F727E">
        <w:rPr>
          <w:rFonts w:ascii="Times New Roman" w:hAnsi="Times New Roman" w:cs="Times New Roman"/>
          <w:b/>
          <w:sz w:val="24"/>
          <w:szCs w:val="24"/>
        </w:rPr>
        <w:t>r</w:t>
      </w:r>
      <w:r w:rsidRPr="004F727E">
        <w:rPr>
          <w:rFonts w:ascii="Times New Roman" w:hAnsi="Times New Roman" w:cs="Times New Roman"/>
          <w:b/>
          <w:spacing w:val="-2"/>
          <w:sz w:val="24"/>
          <w:szCs w:val="24"/>
        </w:rPr>
        <w:t xml:space="preserve"> </w:t>
      </w:r>
      <w:r w:rsidRPr="004F727E">
        <w:rPr>
          <w:rFonts w:ascii="Times New Roman" w:hAnsi="Times New Roman" w:cs="Times New Roman"/>
          <w:b/>
          <w:sz w:val="24"/>
          <w:szCs w:val="24"/>
        </w:rPr>
        <w:t>Admi</w:t>
      </w:r>
      <w:r w:rsidRPr="004F727E">
        <w:rPr>
          <w:rFonts w:ascii="Times New Roman" w:hAnsi="Times New Roman" w:cs="Times New Roman"/>
          <w:b/>
          <w:spacing w:val="-4"/>
          <w:sz w:val="24"/>
          <w:szCs w:val="24"/>
        </w:rPr>
        <w:t>n</w:t>
      </w:r>
      <w:r w:rsidRPr="004F727E">
        <w:rPr>
          <w:rFonts w:ascii="Times New Roman" w:hAnsi="Times New Roman" w:cs="Times New Roman"/>
          <w:b/>
          <w:sz w:val="24"/>
          <w:szCs w:val="24"/>
        </w:rPr>
        <w:t>is</w:t>
      </w:r>
      <w:r w:rsidRPr="004F727E">
        <w:rPr>
          <w:rFonts w:ascii="Times New Roman" w:hAnsi="Times New Roman" w:cs="Times New Roman"/>
          <w:b/>
          <w:spacing w:val="-3"/>
          <w:sz w:val="24"/>
          <w:szCs w:val="24"/>
        </w:rPr>
        <w:t>t</w:t>
      </w:r>
      <w:r w:rsidRPr="004F727E">
        <w:rPr>
          <w:rFonts w:ascii="Times New Roman" w:hAnsi="Times New Roman" w:cs="Times New Roman"/>
          <w:b/>
          <w:sz w:val="24"/>
          <w:szCs w:val="24"/>
        </w:rPr>
        <w:t>r</w:t>
      </w:r>
      <w:r w:rsidRPr="004F727E">
        <w:rPr>
          <w:rFonts w:ascii="Times New Roman" w:hAnsi="Times New Roman" w:cs="Times New Roman"/>
          <w:b/>
          <w:spacing w:val="-2"/>
          <w:sz w:val="24"/>
          <w:szCs w:val="24"/>
        </w:rPr>
        <w:t>a</w:t>
      </w:r>
      <w:r w:rsidRPr="004F727E">
        <w:rPr>
          <w:rFonts w:ascii="Times New Roman" w:hAnsi="Times New Roman" w:cs="Times New Roman"/>
          <w:b/>
          <w:sz w:val="24"/>
          <w:szCs w:val="24"/>
        </w:rPr>
        <w:t>t</w:t>
      </w:r>
      <w:r w:rsidRPr="004F727E">
        <w:rPr>
          <w:rFonts w:ascii="Times New Roman" w:hAnsi="Times New Roman" w:cs="Times New Roman"/>
          <w:b/>
          <w:spacing w:val="-1"/>
          <w:sz w:val="24"/>
          <w:szCs w:val="24"/>
        </w:rPr>
        <w:t>o</w:t>
      </w:r>
      <w:r w:rsidRPr="004F727E">
        <w:rPr>
          <w:rFonts w:ascii="Times New Roman" w:hAnsi="Times New Roman" w:cs="Times New Roman"/>
          <w:b/>
          <w:sz w:val="24"/>
          <w:szCs w:val="24"/>
        </w:rPr>
        <w:t>r</w:t>
      </w:r>
      <w:r w:rsidRPr="004F727E">
        <w:rPr>
          <w:rFonts w:ascii="Times New Roman" w:hAnsi="Times New Roman" w:cs="Times New Roman"/>
          <w:b/>
          <w:spacing w:val="-2"/>
          <w:sz w:val="24"/>
          <w:szCs w:val="24"/>
        </w:rPr>
        <w:t xml:space="preserve"> </w:t>
      </w:r>
      <w:r w:rsidRPr="004F727E">
        <w:rPr>
          <w:rFonts w:ascii="Times New Roman" w:hAnsi="Times New Roman" w:cs="Times New Roman"/>
          <w:b/>
          <w:sz w:val="24"/>
          <w:szCs w:val="24"/>
        </w:rPr>
        <w:t>E</w:t>
      </w:r>
      <w:r w:rsidRPr="004F727E">
        <w:rPr>
          <w:rFonts w:ascii="Times New Roman" w:hAnsi="Times New Roman" w:cs="Times New Roman"/>
          <w:b/>
          <w:spacing w:val="1"/>
          <w:sz w:val="24"/>
          <w:szCs w:val="24"/>
        </w:rPr>
        <w:t>v</w:t>
      </w:r>
      <w:r w:rsidRPr="004F727E">
        <w:rPr>
          <w:rFonts w:ascii="Times New Roman" w:hAnsi="Times New Roman" w:cs="Times New Roman"/>
          <w:b/>
          <w:spacing w:val="-2"/>
          <w:sz w:val="24"/>
          <w:szCs w:val="24"/>
        </w:rPr>
        <w:t>a</w:t>
      </w:r>
      <w:r w:rsidRPr="004F727E">
        <w:rPr>
          <w:rFonts w:ascii="Times New Roman" w:hAnsi="Times New Roman" w:cs="Times New Roman"/>
          <w:b/>
          <w:sz w:val="24"/>
          <w:szCs w:val="24"/>
        </w:rPr>
        <w:t>l</w:t>
      </w:r>
      <w:r w:rsidRPr="004F727E">
        <w:rPr>
          <w:rFonts w:ascii="Times New Roman" w:hAnsi="Times New Roman" w:cs="Times New Roman"/>
          <w:b/>
          <w:spacing w:val="-1"/>
          <w:sz w:val="24"/>
          <w:szCs w:val="24"/>
        </w:rPr>
        <w:t>u</w:t>
      </w:r>
      <w:r w:rsidRPr="004F727E">
        <w:rPr>
          <w:rFonts w:ascii="Times New Roman" w:hAnsi="Times New Roman" w:cs="Times New Roman"/>
          <w:b/>
          <w:spacing w:val="-2"/>
          <w:sz w:val="24"/>
          <w:szCs w:val="24"/>
        </w:rPr>
        <w:t>a</w:t>
      </w:r>
      <w:r w:rsidRPr="004F727E">
        <w:rPr>
          <w:rFonts w:ascii="Times New Roman" w:hAnsi="Times New Roman" w:cs="Times New Roman"/>
          <w:b/>
          <w:sz w:val="24"/>
          <w:szCs w:val="24"/>
        </w:rPr>
        <w:t>t</w:t>
      </w:r>
      <w:r w:rsidRPr="004F727E">
        <w:rPr>
          <w:rFonts w:ascii="Times New Roman" w:hAnsi="Times New Roman" w:cs="Times New Roman"/>
          <w:b/>
          <w:spacing w:val="1"/>
          <w:sz w:val="24"/>
          <w:szCs w:val="24"/>
        </w:rPr>
        <w:t>i</w:t>
      </w:r>
      <w:r w:rsidRPr="004F727E">
        <w:rPr>
          <w:rFonts w:ascii="Times New Roman" w:hAnsi="Times New Roman" w:cs="Times New Roman"/>
          <w:b/>
          <w:spacing w:val="-1"/>
          <w:sz w:val="24"/>
          <w:szCs w:val="24"/>
        </w:rPr>
        <w:t>on</w:t>
      </w:r>
      <w:r w:rsidRPr="004F727E">
        <w:rPr>
          <w:rFonts w:ascii="Times New Roman" w:hAnsi="Times New Roman" w:cs="Times New Roman"/>
          <w:b/>
          <w:sz w:val="24"/>
          <w:szCs w:val="24"/>
        </w:rPr>
        <w:t>s</w:t>
      </w:r>
    </w:p>
    <w:p w:rsidR="006214B0" w:rsidRPr="001F4BB9" w:rsidRDefault="006214B0" w:rsidP="006214B0">
      <w:pPr>
        <w:rPr>
          <w:rFonts w:ascii="Times New Roman" w:eastAsia="Times" w:hAnsi="Times New Roman" w:cs="Times New Roman"/>
          <w:sz w:val="24"/>
          <w:szCs w:val="24"/>
        </w:rPr>
      </w:pPr>
    </w:p>
    <w:tbl>
      <w:tblPr>
        <w:tblW w:w="101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3150"/>
        <w:gridCol w:w="5823"/>
      </w:tblGrid>
      <w:tr w:rsidR="00FB5667" w:rsidRPr="00FB5667" w:rsidTr="00FB5667">
        <w:trPr>
          <w:trHeight w:val="569"/>
          <w:jc w:val="center"/>
        </w:trPr>
        <w:tc>
          <w:tcPr>
            <w:tcW w:w="1163" w:type="dxa"/>
            <w:tcBorders>
              <w:top w:val="single" w:sz="4" w:space="0" w:color="000000"/>
              <w:left w:val="single" w:sz="4" w:space="0" w:color="000000"/>
              <w:bottom w:val="single" w:sz="4" w:space="0" w:color="000000"/>
              <w:right w:val="single" w:sz="4" w:space="0" w:color="000000"/>
            </w:tcBorders>
            <w:shd w:val="clear" w:color="auto" w:fill="C2D69B"/>
            <w:hideMark/>
          </w:tcPr>
          <w:p w:rsidR="00FB5667" w:rsidRPr="00FB5667" w:rsidRDefault="00FB5667" w:rsidP="00FB5667">
            <w:pPr>
              <w:rPr>
                <w:rFonts w:ascii="Times New Roman" w:hAnsi="Times New Roman" w:cs="Times New Roman"/>
                <w:b/>
                <w:bCs/>
                <w:sz w:val="24"/>
                <w:szCs w:val="24"/>
              </w:rPr>
            </w:pPr>
            <w:r w:rsidRPr="00FB5667">
              <w:rPr>
                <w:rFonts w:ascii="Times New Roman" w:hAnsi="Times New Roman" w:cs="Times New Roman"/>
                <w:b/>
                <w:bCs/>
                <w:sz w:val="24"/>
                <w:szCs w:val="24"/>
              </w:rPr>
              <w:t>Category</w:t>
            </w:r>
          </w:p>
        </w:tc>
        <w:tc>
          <w:tcPr>
            <w:tcW w:w="3150" w:type="dxa"/>
            <w:tcBorders>
              <w:top w:val="single" w:sz="4" w:space="0" w:color="000000"/>
              <w:left w:val="single" w:sz="4" w:space="0" w:color="000000"/>
              <w:bottom w:val="single" w:sz="4" w:space="0" w:color="000000"/>
              <w:right w:val="single" w:sz="4" w:space="0" w:color="000000"/>
            </w:tcBorders>
            <w:shd w:val="clear" w:color="auto" w:fill="C2D69B"/>
            <w:hideMark/>
          </w:tcPr>
          <w:p w:rsidR="00FB5667" w:rsidRPr="00FB5667" w:rsidRDefault="00FB5667" w:rsidP="00FB5667">
            <w:pPr>
              <w:rPr>
                <w:rFonts w:ascii="Times New Roman" w:hAnsi="Times New Roman" w:cs="Times New Roman"/>
                <w:b/>
                <w:bCs/>
                <w:sz w:val="24"/>
                <w:szCs w:val="24"/>
              </w:rPr>
            </w:pPr>
            <w:r w:rsidRPr="00FB5667">
              <w:rPr>
                <w:rFonts w:ascii="Times New Roman" w:hAnsi="Times New Roman" w:cs="Times New Roman"/>
                <w:b/>
                <w:bCs/>
                <w:sz w:val="24"/>
                <w:szCs w:val="24"/>
              </w:rPr>
              <w:t>Types of Measures</w:t>
            </w:r>
          </w:p>
        </w:tc>
        <w:tc>
          <w:tcPr>
            <w:tcW w:w="5823" w:type="dxa"/>
            <w:tcBorders>
              <w:top w:val="single" w:sz="4" w:space="0" w:color="000000"/>
              <w:left w:val="single" w:sz="4" w:space="0" w:color="000000"/>
              <w:bottom w:val="single" w:sz="4" w:space="0" w:color="000000"/>
              <w:right w:val="single" w:sz="4" w:space="0" w:color="000000"/>
            </w:tcBorders>
            <w:shd w:val="clear" w:color="auto" w:fill="C2D69B"/>
            <w:hideMark/>
          </w:tcPr>
          <w:p w:rsidR="00FB5667" w:rsidRPr="00FB5667" w:rsidRDefault="00FB5667" w:rsidP="00FB5667">
            <w:pPr>
              <w:rPr>
                <w:rFonts w:ascii="Times New Roman" w:hAnsi="Times New Roman" w:cs="Times New Roman"/>
                <w:b/>
                <w:bCs/>
                <w:sz w:val="24"/>
                <w:szCs w:val="24"/>
              </w:rPr>
            </w:pPr>
            <w:r w:rsidRPr="00FB5667">
              <w:rPr>
                <w:rFonts w:ascii="Times New Roman" w:hAnsi="Times New Roman" w:cs="Times New Roman"/>
                <w:b/>
                <w:bCs/>
                <w:sz w:val="24"/>
                <w:szCs w:val="24"/>
              </w:rPr>
              <w:t>Guidance</w:t>
            </w:r>
          </w:p>
        </w:tc>
      </w:tr>
      <w:tr w:rsidR="00FB5667" w:rsidRPr="00FB5667" w:rsidTr="00FB5667">
        <w:trPr>
          <w:trHeight w:val="1099"/>
          <w:jc w:val="center"/>
        </w:trPr>
        <w:tc>
          <w:tcPr>
            <w:tcW w:w="1163" w:type="dxa"/>
            <w:tcBorders>
              <w:top w:val="single" w:sz="4" w:space="0" w:color="000000"/>
              <w:left w:val="single" w:sz="4" w:space="0" w:color="000000"/>
              <w:bottom w:val="single" w:sz="4" w:space="0" w:color="000000"/>
              <w:right w:val="single" w:sz="4" w:space="0" w:color="000000"/>
            </w:tcBorders>
            <w:vAlign w:val="center"/>
            <w:hideMark/>
          </w:tcPr>
          <w:p w:rsidR="00FB5667" w:rsidRPr="00FB5667" w:rsidRDefault="00FB5667" w:rsidP="00FB5667">
            <w:pPr>
              <w:rPr>
                <w:rFonts w:ascii="Times New Roman" w:hAnsi="Times New Roman" w:cs="Times New Roman"/>
                <w:b/>
                <w:bCs/>
                <w:sz w:val="24"/>
                <w:szCs w:val="24"/>
              </w:rPr>
            </w:pPr>
            <w:r w:rsidRPr="00FB5667">
              <w:rPr>
                <w:rFonts w:ascii="Times New Roman" w:hAnsi="Times New Roman" w:cs="Times New Roman"/>
                <w:b/>
                <w:bCs/>
                <w:sz w:val="24"/>
                <w:szCs w:val="24"/>
              </w:rPr>
              <w:t>1</w:t>
            </w:r>
          </w:p>
        </w:tc>
        <w:tc>
          <w:tcPr>
            <w:tcW w:w="3150" w:type="dxa"/>
            <w:tcBorders>
              <w:top w:val="single" w:sz="4" w:space="0" w:color="000000"/>
              <w:left w:val="single" w:sz="4" w:space="0" w:color="000000"/>
              <w:bottom w:val="single" w:sz="4" w:space="0" w:color="000000"/>
              <w:right w:val="single" w:sz="4" w:space="0" w:color="000000"/>
            </w:tcBorders>
          </w:tcPr>
          <w:p w:rsidR="00FB5667" w:rsidRPr="00FB5667" w:rsidRDefault="00FB5667" w:rsidP="007F155B">
            <w:pPr>
              <w:numPr>
                <w:ilvl w:val="0"/>
                <w:numId w:val="26"/>
              </w:numPr>
              <w:rPr>
                <w:rFonts w:ascii="Times New Roman" w:hAnsi="Times New Roman" w:cs="Times New Roman"/>
                <w:bCs/>
                <w:sz w:val="24"/>
                <w:szCs w:val="24"/>
              </w:rPr>
            </w:pPr>
            <w:r w:rsidRPr="00FB5667">
              <w:rPr>
                <w:rFonts w:ascii="Times New Roman" w:hAnsi="Times New Roman" w:cs="Times New Roman"/>
                <w:bCs/>
                <w:sz w:val="24"/>
                <w:szCs w:val="24"/>
              </w:rPr>
              <w:t xml:space="preserve">Oregon’s state assessments* </w:t>
            </w:r>
          </w:p>
          <w:p w:rsidR="00FB5667" w:rsidRPr="00FB5667" w:rsidRDefault="00FB5667" w:rsidP="007F155B">
            <w:pPr>
              <w:numPr>
                <w:ilvl w:val="1"/>
                <w:numId w:val="26"/>
              </w:numPr>
              <w:rPr>
                <w:rFonts w:ascii="Times New Roman" w:hAnsi="Times New Roman" w:cs="Times New Roman"/>
                <w:bCs/>
                <w:sz w:val="24"/>
                <w:szCs w:val="24"/>
              </w:rPr>
            </w:pPr>
            <w:r w:rsidRPr="00FB5667">
              <w:rPr>
                <w:rFonts w:ascii="Times New Roman" w:hAnsi="Times New Roman" w:cs="Times New Roman"/>
                <w:bCs/>
                <w:sz w:val="24"/>
                <w:szCs w:val="24"/>
              </w:rPr>
              <w:t>SMARTER Balanced (formerly OAKS)</w:t>
            </w:r>
          </w:p>
          <w:p w:rsidR="00FB5667" w:rsidRPr="00FB5667" w:rsidRDefault="00FB5667" w:rsidP="007F155B">
            <w:pPr>
              <w:numPr>
                <w:ilvl w:val="1"/>
                <w:numId w:val="26"/>
              </w:numPr>
              <w:rPr>
                <w:rFonts w:ascii="Times New Roman" w:hAnsi="Times New Roman" w:cs="Times New Roman"/>
                <w:bCs/>
                <w:sz w:val="24"/>
                <w:szCs w:val="24"/>
              </w:rPr>
            </w:pPr>
            <w:r w:rsidRPr="00FB5667">
              <w:rPr>
                <w:rFonts w:ascii="Times New Roman" w:hAnsi="Times New Roman" w:cs="Times New Roman"/>
                <w:bCs/>
                <w:sz w:val="24"/>
                <w:szCs w:val="24"/>
              </w:rPr>
              <w:t>Extended Assessments</w:t>
            </w:r>
            <w:r w:rsidRPr="00FB5667">
              <w:rPr>
                <w:rFonts w:ascii="Times New Roman" w:hAnsi="Times New Roman" w:cs="Times New Roman"/>
                <w:bCs/>
                <w:sz w:val="24"/>
                <w:szCs w:val="24"/>
                <w:vertAlign w:val="superscript"/>
              </w:rPr>
              <w:t>1</w:t>
            </w:r>
          </w:p>
          <w:p w:rsidR="00FB5667" w:rsidRPr="00FB5667" w:rsidRDefault="00FB5667" w:rsidP="00FB5667">
            <w:pPr>
              <w:rPr>
                <w:rFonts w:ascii="Times New Roman" w:hAnsi="Times New Roman" w:cs="Times New Roman"/>
                <w:bCs/>
                <w:sz w:val="24"/>
                <w:szCs w:val="24"/>
              </w:rPr>
            </w:pPr>
          </w:p>
        </w:tc>
        <w:tc>
          <w:tcPr>
            <w:tcW w:w="5823" w:type="dxa"/>
            <w:tcBorders>
              <w:top w:val="single" w:sz="4" w:space="0" w:color="000000"/>
              <w:left w:val="single" w:sz="4" w:space="0" w:color="000000"/>
              <w:bottom w:val="single" w:sz="4" w:space="0" w:color="000000"/>
              <w:right w:val="single" w:sz="4" w:space="0" w:color="000000"/>
            </w:tcBorders>
            <w:hideMark/>
          </w:tcPr>
          <w:p w:rsidR="00FB5667" w:rsidRPr="00FB5667" w:rsidRDefault="00FB5667" w:rsidP="007F155B">
            <w:pPr>
              <w:numPr>
                <w:ilvl w:val="0"/>
                <w:numId w:val="25"/>
              </w:numPr>
              <w:rPr>
                <w:rFonts w:ascii="Times New Roman" w:hAnsi="Times New Roman" w:cs="Times New Roman"/>
                <w:bCs/>
                <w:sz w:val="24"/>
                <w:szCs w:val="24"/>
              </w:rPr>
            </w:pPr>
            <w:r w:rsidRPr="00FB5667">
              <w:rPr>
                <w:rFonts w:ascii="Times New Roman" w:hAnsi="Times New Roman" w:cs="Times New Roman"/>
                <w:bCs/>
                <w:sz w:val="24"/>
                <w:szCs w:val="24"/>
              </w:rPr>
              <w:t>Same assessment and administration guidelines are used statewide</w:t>
            </w:r>
          </w:p>
          <w:p w:rsidR="00FB5667" w:rsidRPr="00FB5667" w:rsidRDefault="00FB5667" w:rsidP="00FB5667">
            <w:pPr>
              <w:rPr>
                <w:rFonts w:ascii="Times New Roman" w:hAnsi="Times New Roman" w:cs="Times New Roman"/>
                <w:bCs/>
                <w:sz w:val="24"/>
                <w:szCs w:val="24"/>
              </w:rPr>
            </w:pPr>
          </w:p>
          <w:p w:rsidR="00FB5667" w:rsidRPr="00FB5667" w:rsidRDefault="00FB5667" w:rsidP="00FB5667">
            <w:pPr>
              <w:rPr>
                <w:rFonts w:ascii="Times New Roman" w:hAnsi="Times New Roman" w:cs="Times New Roman"/>
                <w:bCs/>
                <w:i/>
                <w:sz w:val="24"/>
                <w:szCs w:val="24"/>
              </w:rPr>
            </w:pPr>
            <w:r w:rsidRPr="00FB5667">
              <w:rPr>
                <w:rFonts w:ascii="Times New Roman" w:hAnsi="Times New Roman" w:cs="Times New Roman"/>
                <w:bCs/>
                <w:i/>
                <w:sz w:val="24"/>
                <w:szCs w:val="24"/>
              </w:rPr>
              <w:t>*Required beginning in the 2015-16 school year</w:t>
            </w:r>
          </w:p>
          <w:p w:rsidR="00FB5667" w:rsidRPr="00FB5667" w:rsidRDefault="00FB5667" w:rsidP="00FB5667">
            <w:pPr>
              <w:rPr>
                <w:rFonts w:ascii="Times New Roman" w:hAnsi="Times New Roman" w:cs="Times New Roman"/>
                <w:bCs/>
                <w:sz w:val="24"/>
                <w:szCs w:val="24"/>
              </w:rPr>
            </w:pPr>
          </w:p>
        </w:tc>
      </w:tr>
      <w:tr w:rsidR="00FB5667" w:rsidRPr="00FB5667" w:rsidTr="00FB5667">
        <w:trPr>
          <w:trHeight w:val="1063"/>
          <w:jc w:val="center"/>
        </w:trPr>
        <w:tc>
          <w:tcPr>
            <w:tcW w:w="1163" w:type="dxa"/>
            <w:tcBorders>
              <w:top w:val="single" w:sz="4" w:space="0" w:color="000000"/>
              <w:left w:val="single" w:sz="4" w:space="0" w:color="000000"/>
              <w:bottom w:val="single" w:sz="4" w:space="0" w:color="000000"/>
              <w:right w:val="single" w:sz="4" w:space="0" w:color="000000"/>
            </w:tcBorders>
            <w:vAlign w:val="center"/>
            <w:hideMark/>
          </w:tcPr>
          <w:p w:rsidR="00FB5667" w:rsidRPr="00FB5667" w:rsidRDefault="00FB5667" w:rsidP="00FB5667">
            <w:pPr>
              <w:rPr>
                <w:rFonts w:ascii="Times New Roman" w:hAnsi="Times New Roman" w:cs="Times New Roman"/>
                <w:b/>
                <w:bCs/>
                <w:sz w:val="24"/>
                <w:szCs w:val="24"/>
              </w:rPr>
            </w:pPr>
            <w:r w:rsidRPr="00FB5667">
              <w:rPr>
                <w:rFonts w:ascii="Times New Roman" w:hAnsi="Times New Roman" w:cs="Times New Roman"/>
                <w:b/>
                <w:bCs/>
                <w:sz w:val="24"/>
                <w:szCs w:val="24"/>
              </w:rPr>
              <w:t>2</w:t>
            </w:r>
          </w:p>
        </w:tc>
        <w:tc>
          <w:tcPr>
            <w:tcW w:w="3150" w:type="dxa"/>
            <w:tcBorders>
              <w:top w:val="single" w:sz="4" w:space="0" w:color="000000"/>
              <w:left w:val="single" w:sz="4" w:space="0" w:color="000000"/>
              <w:bottom w:val="single" w:sz="4" w:space="0" w:color="000000"/>
              <w:right w:val="single" w:sz="4" w:space="0" w:color="000000"/>
            </w:tcBorders>
            <w:hideMark/>
          </w:tcPr>
          <w:p w:rsidR="00FB5667" w:rsidRPr="00FB5667" w:rsidRDefault="00FB5667" w:rsidP="007F155B">
            <w:pPr>
              <w:numPr>
                <w:ilvl w:val="0"/>
                <w:numId w:val="27"/>
              </w:numPr>
              <w:rPr>
                <w:rFonts w:ascii="Times New Roman" w:hAnsi="Times New Roman" w:cs="Times New Roman"/>
                <w:bCs/>
                <w:sz w:val="24"/>
                <w:szCs w:val="24"/>
              </w:rPr>
            </w:pPr>
            <w:r w:rsidRPr="00FB5667">
              <w:rPr>
                <w:rFonts w:ascii="Times New Roman" w:hAnsi="Times New Roman" w:cs="Times New Roman"/>
                <w:bCs/>
                <w:sz w:val="24"/>
                <w:szCs w:val="24"/>
              </w:rPr>
              <w:t>Commercially developed assessments  that include pre- and post-measures</w:t>
            </w:r>
          </w:p>
          <w:p w:rsidR="00FB5667" w:rsidRPr="00FB5667" w:rsidRDefault="00FB5667" w:rsidP="007F155B">
            <w:pPr>
              <w:numPr>
                <w:ilvl w:val="0"/>
                <w:numId w:val="27"/>
              </w:numPr>
              <w:rPr>
                <w:rFonts w:ascii="Times New Roman" w:hAnsi="Times New Roman" w:cs="Times New Roman"/>
                <w:bCs/>
                <w:sz w:val="24"/>
                <w:szCs w:val="24"/>
              </w:rPr>
            </w:pPr>
            <w:r w:rsidRPr="00FB5667">
              <w:rPr>
                <w:rFonts w:ascii="Times New Roman" w:hAnsi="Times New Roman" w:cs="Times New Roman"/>
                <w:bCs/>
                <w:sz w:val="24"/>
                <w:szCs w:val="24"/>
              </w:rPr>
              <w:t>Locally developed assessments that include pre- and post-measures</w:t>
            </w:r>
          </w:p>
          <w:p w:rsidR="00FB5667" w:rsidRPr="00FB5667" w:rsidRDefault="00FB5667" w:rsidP="007F155B">
            <w:pPr>
              <w:numPr>
                <w:ilvl w:val="0"/>
                <w:numId w:val="27"/>
              </w:numPr>
              <w:rPr>
                <w:rFonts w:ascii="Times New Roman" w:hAnsi="Times New Roman" w:cs="Times New Roman"/>
                <w:bCs/>
                <w:sz w:val="24"/>
                <w:szCs w:val="24"/>
              </w:rPr>
            </w:pPr>
            <w:r w:rsidRPr="00FB5667">
              <w:rPr>
                <w:rFonts w:ascii="Times New Roman" w:hAnsi="Times New Roman" w:cs="Times New Roman"/>
                <w:bCs/>
                <w:sz w:val="24"/>
                <w:szCs w:val="24"/>
              </w:rPr>
              <w:t>Results from proficiency-based assessment systems</w:t>
            </w:r>
          </w:p>
          <w:p w:rsidR="00FB5667" w:rsidRPr="00FB5667" w:rsidRDefault="00FB5667" w:rsidP="007F155B">
            <w:pPr>
              <w:numPr>
                <w:ilvl w:val="0"/>
                <w:numId w:val="27"/>
              </w:numPr>
              <w:rPr>
                <w:rFonts w:ascii="Times New Roman" w:hAnsi="Times New Roman" w:cs="Times New Roman"/>
                <w:bCs/>
                <w:sz w:val="24"/>
                <w:szCs w:val="24"/>
              </w:rPr>
            </w:pPr>
            <w:r w:rsidRPr="00FB5667">
              <w:rPr>
                <w:rFonts w:ascii="Times New Roman" w:hAnsi="Times New Roman" w:cs="Times New Roman"/>
                <w:bCs/>
                <w:sz w:val="24"/>
                <w:szCs w:val="24"/>
              </w:rPr>
              <w:t>Locally-developed collections of evidence, i.e. portfolios of student work that include multiple types of performance</w:t>
            </w:r>
          </w:p>
          <w:p w:rsidR="00FB5667" w:rsidRPr="00FB5667" w:rsidRDefault="00FB5667" w:rsidP="00FB5667">
            <w:pPr>
              <w:rPr>
                <w:rFonts w:ascii="Times New Roman" w:hAnsi="Times New Roman" w:cs="Times New Roman"/>
                <w:bCs/>
                <w:sz w:val="24"/>
                <w:szCs w:val="24"/>
              </w:rPr>
            </w:pPr>
          </w:p>
        </w:tc>
        <w:tc>
          <w:tcPr>
            <w:tcW w:w="5823" w:type="dxa"/>
            <w:tcBorders>
              <w:top w:val="single" w:sz="4" w:space="0" w:color="000000"/>
              <w:left w:val="single" w:sz="4" w:space="0" w:color="000000"/>
              <w:bottom w:val="single" w:sz="4" w:space="0" w:color="000000"/>
              <w:right w:val="single" w:sz="4" w:space="0" w:color="000000"/>
            </w:tcBorders>
            <w:hideMark/>
          </w:tcPr>
          <w:p w:rsidR="00FB5667" w:rsidRPr="00FB5667" w:rsidRDefault="00FB5667" w:rsidP="007F155B">
            <w:pPr>
              <w:numPr>
                <w:ilvl w:val="0"/>
                <w:numId w:val="27"/>
              </w:numPr>
              <w:rPr>
                <w:rFonts w:ascii="Times New Roman" w:hAnsi="Times New Roman" w:cs="Times New Roman"/>
                <w:bCs/>
                <w:sz w:val="24"/>
                <w:szCs w:val="24"/>
              </w:rPr>
            </w:pPr>
            <w:r w:rsidRPr="00FB5667">
              <w:rPr>
                <w:rFonts w:ascii="Times New Roman" w:hAnsi="Times New Roman" w:cs="Times New Roman"/>
                <w:bCs/>
                <w:sz w:val="24"/>
                <w:szCs w:val="24"/>
              </w:rPr>
              <w:t>Same assessment and administration guidelines are used district-wide or school-wide</w:t>
            </w:r>
            <w:r w:rsidRPr="00FB5667">
              <w:rPr>
                <w:rFonts w:ascii="Times New Roman" w:hAnsi="Times New Roman" w:cs="Times New Roman"/>
                <w:b/>
                <w:bCs/>
                <w:sz w:val="24"/>
                <w:szCs w:val="24"/>
              </w:rPr>
              <w:t xml:space="preserve"> </w:t>
            </w:r>
          </w:p>
          <w:p w:rsidR="00FB5667" w:rsidRPr="00FB5667" w:rsidRDefault="00FB5667" w:rsidP="007F155B">
            <w:pPr>
              <w:numPr>
                <w:ilvl w:val="0"/>
                <w:numId w:val="27"/>
              </w:numPr>
              <w:rPr>
                <w:rFonts w:ascii="Times New Roman" w:hAnsi="Times New Roman" w:cs="Times New Roman"/>
                <w:bCs/>
                <w:sz w:val="24"/>
                <w:szCs w:val="24"/>
              </w:rPr>
            </w:pPr>
            <w:r w:rsidRPr="00FB5667">
              <w:rPr>
                <w:rFonts w:ascii="Times New Roman" w:hAnsi="Times New Roman" w:cs="Times New Roman"/>
                <w:bCs/>
                <w:sz w:val="24"/>
                <w:szCs w:val="24"/>
              </w:rPr>
              <w:t>Assessments meet state criteria</w:t>
            </w:r>
          </w:p>
          <w:p w:rsidR="00FB5667" w:rsidRPr="00FB5667" w:rsidRDefault="00FB5667" w:rsidP="00FB5667">
            <w:pPr>
              <w:rPr>
                <w:rFonts w:ascii="Times New Roman" w:hAnsi="Times New Roman" w:cs="Times New Roman"/>
                <w:bCs/>
                <w:sz w:val="24"/>
                <w:szCs w:val="24"/>
                <w:vertAlign w:val="superscript"/>
              </w:rPr>
            </w:pPr>
          </w:p>
          <w:p w:rsidR="00FB5667" w:rsidRPr="00FB5667" w:rsidRDefault="00FB5667" w:rsidP="00FB5667">
            <w:pPr>
              <w:rPr>
                <w:rFonts w:ascii="Times New Roman" w:hAnsi="Times New Roman" w:cs="Times New Roman"/>
                <w:bCs/>
                <w:sz w:val="24"/>
                <w:szCs w:val="24"/>
              </w:rPr>
            </w:pPr>
          </w:p>
          <w:p w:rsidR="00FB5667" w:rsidRPr="00FB5667" w:rsidRDefault="00FB5667" w:rsidP="00FB5667">
            <w:pPr>
              <w:rPr>
                <w:rFonts w:ascii="Times New Roman" w:hAnsi="Times New Roman" w:cs="Times New Roman"/>
                <w:b/>
                <w:bCs/>
                <w:sz w:val="24"/>
                <w:szCs w:val="24"/>
              </w:rPr>
            </w:pPr>
          </w:p>
        </w:tc>
      </w:tr>
    </w:tbl>
    <w:p w:rsidR="00FB5667" w:rsidRPr="00FB5667" w:rsidRDefault="00FB5667" w:rsidP="00FB5667">
      <w:pPr>
        <w:spacing w:after="200" w:line="276" w:lineRule="auto"/>
        <w:rPr>
          <w:rFonts w:ascii="Times New Roman" w:eastAsia="Calibri" w:hAnsi="Times New Roman" w:cs="Times New Roman"/>
          <w:bCs/>
          <w:color w:val="000000" w:themeColor="text1"/>
          <w:sz w:val="20"/>
          <w:szCs w:val="20"/>
        </w:rPr>
      </w:pPr>
      <w:r w:rsidRPr="00FB5667">
        <w:rPr>
          <w:rFonts w:ascii="Times New Roman" w:eastAsia="Calibri" w:hAnsi="Times New Roman" w:cs="Times New Roman"/>
          <w:bCs/>
          <w:color w:val="000000" w:themeColor="text1"/>
          <w:sz w:val="20"/>
          <w:szCs w:val="20"/>
          <w:vertAlign w:val="superscript"/>
        </w:rPr>
        <w:t>1</w:t>
      </w:r>
      <w:r w:rsidRPr="00FB5667">
        <w:rPr>
          <w:rFonts w:ascii="Times New Roman" w:eastAsia="Calibri" w:hAnsi="Times New Roman" w:cs="Times New Roman"/>
          <w:bCs/>
          <w:color w:val="000000" w:themeColor="text1"/>
          <w:sz w:val="20"/>
          <w:szCs w:val="20"/>
        </w:rPr>
        <w:t>Used by special education teachers who provide instruction in ELA or math for those students who take extended assessments</w:t>
      </w:r>
    </w:p>
    <w:p w:rsidR="006214B0" w:rsidRPr="001F4BB9" w:rsidRDefault="006214B0" w:rsidP="006214B0">
      <w:pPr>
        <w:rPr>
          <w:rFonts w:ascii="Times New Roman" w:hAnsi="Times New Roman" w:cs="Times New Roman"/>
          <w:sz w:val="24"/>
          <w:szCs w:val="24"/>
        </w:rPr>
      </w:pPr>
    </w:p>
    <w:p w:rsidR="006214B0" w:rsidRPr="001F4BB9" w:rsidRDefault="00451003" w:rsidP="006214B0">
      <w:pPr>
        <w:rPr>
          <w:rFonts w:ascii="Times New Roman" w:hAnsi="Times New Roman" w:cs="Times New Roman"/>
          <w:sz w:val="24"/>
          <w:szCs w:val="24"/>
        </w:rPr>
      </w:pPr>
      <w:r>
        <w:rPr>
          <w:rFonts w:ascii="Times New Roman" w:hAnsi="Times New Roman" w:cs="Times New Roman"/>
          <w:sz w:val="24"/>
          <w:szCs w:val="24"/>
        </w:rPr>
        <w:t>School</w:t>
      </w:r>
      <w:r w:rsidR="006214B0" w:rsidRPr="001F4BB9">
        <w:rPr>
          <w:rFonts w:ascii="Times New Roman" w:hAnsi="Times New Roman" w:cs="Times New Roman"/>
          <w:sz w:val="24"/>
          <w:szCs w:val="24"/>
        </w:rPr>
        <w:t xml:space="preserve"> gr</w:t>
      </w:r>
      <w:r w:rsidR="006214B0" w:rsidRPr="001F4BB9">
        <w:rPr>
          <w:rFonts w:ascii="Times New Roman" w:hAnsi="Times New Roman" w:cs="Times New Roman"/>
          <w:spacing w:val="-2"/>
          <w:sz w:val="24"/>
          <w:szCs w:val="24"/>
        </w:rPr>
        <w:t>o</w:t>
      </w:r>
      <w:r w:rsidR="006214B0" w:rsidRPr="001F4BB9">
        <w:rPr>
          <w:rFonts w:ascii="Times New Roman" w:hAnsi="Times New Roman" w:cs="Times New Roman"/>
          <w:sz w:val="24"/>
          <w:szCs w:val="24"/>
        </w:rPr>
        <w:t>wth</w:t>
      </w:r>
      <w:r w:rsidR="006214B0" w:rsidRPr="001F4BB9">
        <w:rPr>
          <w:rFonts w:ascii="Times New Roman" w:hAnsi="Times New Roman" w:cs="Times New Roman"/>
          <w:spacing w:val="-1"/>
          <w:sz w:val="24"/>
          <w:szCs w:val="24"/>
        </w:rPr>
        <w:t xml:space="preserve"> </w:t>
      </w:r>
      <w:r w:rsidR="006214B0" w:rsidRPr="001F4BB9">
        <w:rPr>
          <w:rFonts w:ascii="Times New Roman" w:hAnsi="Times New Roman" w:cs="Times New Roman"/>
          <w:spacing w:val="-3"/>
          <w:sz w:val="24"/>
          <w:szCs w:val="24"/>
        </w:rPr>
        <w:t>g</w:t>
      </w:r>
      <w:r w:rsidR="006214B0" w:rsidRPr="001F4BB9">
        <w:rPr>
          <w:rFonts w:ascii="Times New Roman" w:hAnsi="Times New Roman" w:cs="Times New Roman"/>
          <w:spacing w:val="1"/>
          <w:sz w:val="24"/>
          <w:szCs w:val="24"/>
        </w:rPr>
        <w:t>o</w:t>
      </w:r>
      <w:r w:rsidR="006214B0" w:rsidRPr="001F4BB9">
        <w:rPr>
          <w:rFonts w:ascii="Times New Roman" w:hAnsi="Times New Roman" w:cs="Times New Roman"/>
          <w:sz w:val="24"/>
          <w:szCs w:val="24"/>
        </w:rPr>
        <w:t>als a</w:t>
      </w:r>
      <w:r w:rsidR="006214B0" w:rsidRPr="001F4BB9">
        <w:rPr>
          <w:rFonts w:ascii="Times New Roman" w:hAnsi="Times New Roman" w:cs="Times New Roman"/>
          <w:spacing w:val="-1"/>
          <w:sz w:val="24"/>
          <w:szCs w:val="24"/>
        </w:rPr>
        <w:t>n</w:t>
      </w:r>
      <w:r w:rsidR="006214B0" w:rsidRPr="001F4BB9">
        <w:rPr>
          <w:rFonts w:ascii="Times New Roman" w:hAnsi="Times New Roman" w:cs="Times New Roman"/>
          <w:sz w:val="24"/>
          <w:szCs w:val="24"/>
        </w:rPr>
        <w:t>d</w:t>
      </w:r>
      <w:r w:rsidR="006214B0" w:rsidRPr="001F4BB9">
        <w:rPr>
          <w:rFonts w:ascii="Times New Roman" w:hAnsi="Times New Roman" w:cs="Times New Roman"/>
          <w:spacing w:val="-2"/>
          <w:sz w:val="24"/>
          <w:szCs w:val="24"/>
        </w:rPr>
        <w:t xml:space="preserve"> </w:t>
      </w:r>
      <w:r w:rsidR="006214B0" w:rsidRPr="001F4BB9">
        <w:rPr>
          <w:rFonts w:ascii="Times New Roman" w:hAnsi="Times New Roman" w:cs="Times New Roman"/>
          <w:sz w:val="24"/>
          <w:szCs w:val="24"/>
        </w:rPr>
        <w:t>measu</w:t>
      </w:r>
      <w:r w:rsidR="006214B0" w:rsidRPr="001F4BB9">
        <w:rPr>
          <w:rFonts w:ascii="Times New Roman" w:hAnsi="Times New Roman" w:cs="Times New Roman"/>
          <w:spacing w:val="-4"/>
          <w:sz w:val="24"/>
          <w:szCs w:val="24"/>
        </w:rPr>
        <w:t>r</w:t>
      </w:r>
      <w:r w:rsidR="006214B0" w:rsidRPr="001F4BB9">
        <w:rPr>
          <w:rFonts w:ascii="Times New Roman" w:hAnsi="Times New Roman" w:cs="Times New Roman"/>
          <w:sz w:val="24"/>
          <w:szCs w:val="24"/>
        </w:rPr>
        <w:t>es</w:t>
      </w:r>
      <w:r w:rsidR="006214B0" w:rsidRPr="001F4BB9">
        <w:rPr>
          <w:rFonts w:ascii="Times New Roman" w:hAnsi="Times New Roman" w:cs="Times New Roman"/>
          <w:spacing w:val="1"/>
          <w:sz w:val="24"/>
          <w:szCs w:val="24"/>
        </w:rPr>
        <w:t xml:space="preserve"> </w:t>
      </w:r>
      <w:r w:rsidR="006214B0" w:rsidRPr="001F4BB9">
        <w:rPr>
          <w:rFonts w:ascii="Times New Roman" w:hAnsi="Times New Roman" w:cs="Times New Roman"/>
          <w:sz w:val="24"/>
          <w:szCs w:val="24"/>
        </w:rPr>
        <w:t>s</w:t>
      </w:r>
      <w:r w:rsidR="006214B0" w:rsidRPr="001F4BB9">
        <w:rPr>
          <w:rFonts w:ascii="Times New Roman" w:hAnsi="Times New Roman" w:cs="Times New Roman"/>
          <w:spacing w:val="-4"/>
          <w:sz w:val="24"/>
          <w:szCs w:val="24"/>
        </w:rPr>
        <w:t>h</w:t>
      </w:r>
      <w:r w:rsidR="006214B0" w:rsidRPr="001F4BB9">
        <w:rPr>
          <w:rFonts w:ascii="Times New Roman" w:hAnsi="Times New Roman" w:cs="Times New Roman"/>
          <w:spacing w:val="1"/>
          <w:sz w:val="24"/>
          <w:szCs w:val="24"/>
        </w:rPr>
        <w:t>o</w:t>
      </w:r>
      <w:r w:rsidR="006214B0" w:rsidRPr="001F4BB9">
        <w:rPr>
          <w:rFonts w:ascii="Times New Roman" w:hAnsi="Times New Roman" w:cs="Times New Roman"/>
          <w:spacing w:val="-1"/>
          <w:sz w:val="24"/>
          <w:szCs w:val="24"/>
        </w:rPr>
        <w:t>u</w:t>
      </w:r>
      <w:r w:rsidR="006214B0" w:rsidRPr="001F4BB9">
        <w:rPr>
          <w:rFonts w:ascii="Times New Roman" w:hAnsi="Times New Roman" w:cs="Times New Roman"/>
          <w:sz w:val="24"/>
          <w:szCs w:val="24"/>
        </w:rPr>
        <w:t>ld</w:t>
      </w:r>
      <w:r w:rsidR="006214B0" w:rsidRPr="001F4BB9">
        <w:rPr>
          <w:rFonts w:ascii="Times New Roman" w:hAnsi="Times New Roman" w:cs="Times New Roman"/>
          <w:spacing w:val="-1"/>
          <w:sz w:val="24"/>
          <w:szCs w:val="24"/>
        </w:rPr>
        <w:t xml:space="preserve"> </w:t>
      </w:r>
      <w:r w:rsidR="006214B0" w:rsidRPr="001F4BB9">
        <w:rPr>
          <w:rFonts w:ascii="Times New Roman" w:hAnsi="Times New Roman" w:cs="Times New Roman"/>
          <w:sz w:val="24"/>
          <w:szCs w:val="24"/>
        </w:rPr>
        <w:t>ali</w:t>
      </w:r>
      <w:r w:rsidR="006214B0" w:rsidRPr="001F4BB9">
        <w:rPr>
          <w:rFonts w:ascii="Times New Roman" w:hAnsi="Times New Roman" w:cs="Times New Roman"/>
          <w:spacing w:val="-2"/>
          <w:sz w:val="24"/>
          <w:szCs w:val="24"/>
        </w:rPr>
        <w:t>g</w:t>
      </w:r>
      <w:r w:rsidR="006214B0" w:rsidRPr="001F4BB9">
        <w:rPr>
          <w:rFonts w:ascii="Times New Roman" w:hAnsi="Times New Roman" w:cs="Times New Roman"/>
          <w:sz w:val="24"/>
          <w:szCs w:val="24"/>
        </w:rPr>
        <w:t>n</w:t>
      </w:r>
      <w:r w:rsidR="006214B0" w:rsidRPr="001F4BB9">
        <w:rPr>
          <w:rFonts w:ascii="Times New Roman" w:hAnsi="Times New Roman" w:cs="Times New Roman"/>
          <w:spacing w:val="-1"/>
          <w:sz w:val="24"/>
          <w:szCs w:val="24"/>
        </w:rPr>
        <w:t xml:space="preserve"> </w:t>
      </w:r>
      <w:r w:rsidR="006214B0" w:rsidRPr="001F4BB9">
        <w:rPr>
          <w:rFonts w:ascii="Times New Roman" w:hAnsi="Times New Roman" w:cs="Times New Roman"/>
          <w:sz w:val="24"/>
          <w:szCs w:val="24"/>
        </w:rPr>
        <w:t>with</w:t>
      </w:r>
      <w:r w:rsidR="006214B0" w:rsidRPr="001F4BB9">
        <w:rPr>
          <w:rFonts w:ascii="Times New Roman" w:hAnsi="Times New Roman" w:cs="Times New Roman"/>
          <w:spacing w:val="-3"/>
          <w:sz w:val="24"/>
          <w:szCs w:val="24"/>
        </w:rPr>
        <w:t xml:space="preserve"> </w:t>
      </w:r>
      <w:r w:rsidR="006214B0" w:rsidRPr="001F4BB9">
        <w:rPr>
          <w:rFonts w:ascii="Times New Roman" w:hAnsi="Times New Roman" w:cs="Times New Roman"/>
          <w:sz w:val="24"/>
          <w:szCs w:val="24"/>
        </w:rPr>
        <w:t>Ac</w:t>
      </w:r>
      <w:r w:rsidR="006214B0" w:rsidRPr="001F4BB9">
        <w:rPr>
          <w:rFonts w:ascii="Times New Roman" w:hAnsi="Times New Roman" w:cs="Times New Roman"/>
          <w:spacing w:val="-1"/>
          <w:sz w:val="24"/>
          <w:szCs w:val="24"/>
        </w:rPr>
        <w:t>h</w:t>
      </w:r>
      <w:r w:rsidR="006214B0" w:rsidRPr="001F4BB9">
        <w:rPr>
          <w:rFonts w:ascii="Times New Roman" w:hAnsi="Times New Roman" w:cs="Times New Roman"/>
          <w:sz w:val="24"/>
          <w:szCs w:val="24"/>
        </w:rPr>
        <w:t>ie</w:t>
      </w:r>
      <w:r w:rsidR="006214B0" w:rsidRPr="001F4BB9">
        <w:rPr>
          <w:rFonts w:ascii="Times New Roman" w:hAnsi="Times New Roman" w:cs="Times New Roman"/>
          <w:spacing w:val="-2"/>
          <w:sz w:val="24"/>
          <w:szCs w:val="24"/>
        </w:rPr>
        <w:t>v</w:t>
      </w:r>
      <w:r w:rsidR="006214B0" w:rsidRPr="001F4BB9">
        <w:rPr>
          <w:rFonts w:ascii="Times New Roman" w:hAnsi="Times New Roman" w:cs="Times New Roman"/>
          <w:sz w:val="24"/>
          <w:szCs w:val="24"/>
        </w:rPr>
        <w:t>e</w:t>
      </w:r>
      <w:r w:rsidR="006214B0" w:rsidRPr="001F4BB9">
        <w:rPr>
          <w:rFonts w:ascii="Times New Roman" w:hAnsi="Times New Roman" w:cs="Times New Roman"/>
          <w:spacing w:val="-1"/>
          <w:sz w:val="24"/>
          <w:szCs w:val="24"/>
        </w:rPr>
        <w:t>m</w:t>
      </w:r>
      <w:r w:rsidR="006214B0" w:rsidRPr="001F4BB9">
        <w:rPr>
          <w:rFonts w:ascii="Times New Roman" w:hAnsi="Times New Roman" w:cs="Times New Roman"/>
          <w:sz w:val="24"/>
          <w:szCs w:val="24"/>
        </w:rPr>
        <w:t xml:space="preserve">ent </w:t>
      </w:r>
      <w:r w:rsidR="006214B0" w:rsidRPr="001F4BB9">
        <w:rPr>
          <w:rFonts w:ascii="Times New Roman" w:hAnsi="Times New Roman" w:cs="Times New Roman"/>
          <w:spacing w:val="-2"/>
          <w:sz w:val="24"/>
          <w:szCs w:val="24"/>
        </w:rPr>
        <w:t>Co</w:t>
      </w:r>
      <w:r w:rsidR="006214B0" w:rsidRPr="001F4BB9">
        <w:rPr>
          <w:rFonts w:ascii="Times New Roman" w:hAnsi="Times New Roman" w:cs="Times New Roman"/>
          <w:sz w:val="24"/>
          <w:szCs w:val="24"/>
        </w:rPr>
        <w:t>m</w:t>
      </w:r>
      <w:r w:rsidR="006214B0" w:rsidRPr="001F4BB9">
        <w:rPr>
          <w:rFonts w:ascii="Times New Roman" w:hAnsi="Times New Roman" w:cs="Times New Roman"/>
          <w:spacing w:val="-1"/>
          <w:sz w:val="24"/>
          <w:szCs w:val="24"/>
        </w:rPr>
        <w:t>p</w:t>
      </w:r>
      <w:r w:rsidR="006214B0" w:rsidRPr="001F4BB9">
        <w:rPr>
          <w:rFonts w:ascii="Times New Roman" w:hAnsi="Times New Roman" w:cs="Times New Roman"/>
          <w:sz w:val="24"/>
          <w:szCs w:val="24"/>
        </w:rPr>
        <w:t>act i</w:t>
      </w:r>
      <w:r w:rsidR="006214B0" w:rsidRPr="001F4BB9">
        <w:rPr>
          <w:rFonts w:ascii="Times New Roman" w:hAnsi="Times New Roman" w:cs="Times New Roman"/>
          <w:spacing w:val="-2"/>
          <w:sz w:val="24"/>
          <w:szCs w:val="24"/>
        </w:rPr>
        <w:t>n</w:t>
      </w:r>
      <w:r w:rsidR="006214B0" w:rsidRPr="001F4BB9">
        <w:rPr>
          <w:rFonts w:ascii="Times New Roman" w:hAnsi="Times New Roman" w:cs="Times New Roman"/>
          <w:spacing w:val="-4"/>
          <w:sz w:val="24"/>
          <w:szCs w:val="24"/>
        </w:rPr>
        <w:t>d</w:t>
      </w:r>
      <w:r w:rsidR="006214B0" w:rsidRPr="001F4BB9">
        <w:rPr>
          <w:rFonts w:ascii="Times New Roman" w:hAnsi="Times New Roman" w:cs="Times New Roman"/>
          <w:sz w:val="24"/>
          <w:szCs w:val="24"/>
        </w:rPr>
        <w:t>icat</w:t>
      </w:r>
      <w:r w:rsidR="006214B0" w:rsidRPr="001F4BB9">
        <w:rPr>
          <w:rFonts w:ascii="Times New Roman" w:hAnsi="Times New Roman" w:cs="Times New Roman"/>
          <w:spacing w:val="1"/>
          <w:sz w:val="24"/>
          <w:szCs w:val="24"/>
        </w:rPr>
        <w:t>o</w:t>
      </w:r>
      <w:r w:rsidR="006214B0" w:rsidRPr="001F4BB9">
        <w:rPr>
          <w:rFonts w:ascii="Times New Roman" w:hAnsi="Times New Roman" w:cs="Times New Roman"/>
          <w:sz w:val="24"/>
          <w:szCs w:val="24"/>
        </w:rPr>
        <w:t>rs</w:t>
      </w:r>
      <w:r w:rsidR="006214B0" w:rsidRPr="001F4BB9">
        <w:rPr>
          <w:rFonts w:ascii="Times New Roman" w:hAnsi="Times New Roman" w:cs="Times New Roman"/>
          <w:spacing w:val="-3"/>
          <w:sz w:val="24"/>
          <w:szCs w:val="24"/>
        </w:rPr>
        <w:t xml:space="preserve"> </w:t>
      </w:r>
      <w:r w:rsidR="006214B0" w:rsidRPr="001F4BB9">
        <w:rPr>
          <w:rFonts w:ascii="Times New Roman" w:hAnsi="Times New Roman" w:cs="Times New Roman"/>
          <w:sz w:val="24"/>
          <w:szCs w:val="24"/>
        </w:rPr>
        <w:t>w</w:t>
      </w:r>
      <w:r w:rsidR="006214B0" w:rsidRPr="001F4BB9">
        <w:rPr>
          <w:rFonts w:ascii="Times New Roman" w:hAnsi="Times New Roman" w:cs="Times New Roman"/>
          <w:spacing w:val="-1"/>
          <w:sz w:val="24"/>
          <w:szCs w:val="24"/>
        </w:rPr>
        <w:t>h</w:t>
      </w:r>
      <w:r w:rsidR="006214B0" w:rsidRPr="001F4BB9">
        <w:rPr>
          <w:rFonts w:ascii="Times New Roman" w:hAnsi="Times New Roman" w:cs="Times New Roman"/>
          <w:sz w:val="24"/>
          <w:szCs w:val="24"/>
        </w:rPr>
        <w:t>e</w:t>
      </w:r>
      <w:r w:rsidR="006214B0" w:rsidRPr="001F4BB9">
        <w:rPr>
          <w:rFonts w:ascii="Times New Roman" w:hAnsi="Times New Roman" w:cs="Times New Roman"/>
          <w:spacing w:val="-3"/>
          <w:sz w:val="24"/>
          <w:szCs w:val="24"/>
        </w:rPr>
        <w:t>r</w:t>
      </w:r>
      <w:r w:rsidR="006214B0" w:rsidRPr="001F4BB9">
        <w:rPr>
          <w:rFonts w:ascii="Times New Roman" w:hAnsi="Times New Roman" w:cs="Times New Roman"/>
          <w:sz w:val="24"/>
          <w:szCs w:val="24"/>
        </w:rPr>
        <w:t>e a</w:t>
      </w:r>
      <w:r w:rsidR="006214B0" w:rsidRPr="001F4BB9">
        <w:rPr>
          <w:rFonts w:ascii="Times New Roman" w:hAnsi="Times New Roman" w:cs="Times New Roman"/>
          <w:spacing w:val="-1"/>
          <w:sz w:val="24"/>
          <w:szCs w:val="24"/>
        </w:rPr>
        <w:t>pp</w:t>
      </w:r>
      <w:r w:rsidR="006214B0" w:rsidRPr="001F4BB9">
        <w:rPr>
          <w:rFonts w:ascii="Times New Roman" w:hAnsi="Times New Roman" w:cs="Times New Roman"/>
          <w:sz w:val="24"/>
          <w:szCs w:val="24"/>
        </w:rPr>
        <w:t>l</w:t>
      </w:r>
      <w:r w:rsidR="006214B0" w:rsidRPr="001F4BB9">
        <w:rPr>
          <w:rFonts w:ascii="Times New Roman" w:hAnsi="Times New Roman" w:cs="Times New Roman"/>
          <w:spacing w:val="-1"/>
          <w:sz w:val="24"/>
          <w:szCs w:val="24"/>
        </w:rPr>
        <w:t>i</w:t>
      </w:r>
      <w:r w:rsidR="006214B0" w:rsidRPr="001F4BB9">
        <w:rPr>
          <w:rFonts w:ascii="Times New Roman" w:hAnsi="Times New Roman" w:cs="Times New Roman"/>
          <w:sz w:val="24"/>
          <w:szCs w:val="24"/>
        </w:rPr>
        <w:t>ca</w:t>
      </w:r>
      <w:r w:rsidR="006214B0" w:rsidRPr="001F4BB9">
        <w:rPr>
          <w:rFonts w:ascii="Times New Roman" w:hAnsi="Times New Roman" w:cs="Times New Roman"/>
          <w:spacing w:val="-1"/>
          <w:sz w:val="24"/>
          <w:szCs w:val="24"/>
        </w:rPr>
        <w:t>b</w:t>
      </w:r>
      <w:r w:rsidR="006214B0" w:rsidRPr="001F4BB9">
        <w:rPr>
          <w:rFonts w:ascii="Times New Roman" w:hAnsi="Times New Roman" w:cs="Times New Roman"/>
          <w:sz w:val="24"/>
          <w:szCs w:val="24"/>
        </w:rPr>
        <w:t>le:</w:t>
      </w:r>
    </w:p>
    <w:p w:rsidR="006214B0" w:rsidRPr="001F4BB9" w:rsidRDefault="006214B0" w:rsidP="006214B0">
      <w:pPr>
        <w:numPr>
          <w:ilvl w:val="0"/>
          <w:numId w:val="1"/>
        </w:numPr>
        <w:rPr>
          <w:rFonts w:ascii="Times New Roman" w:hAnsi="Times New Roman" w:cs="Times New Roman"/>
          <w:sz w:val="24"/>
          <w:szCs w:val="24"/>
        </w:rPr>
      </w:pPr>
      <w:r w:rsidRPr="001F4BB9">
        <w:rPr>
          <w:rFonts w:ascii="Times New Roman" w:hAnsi="Times New Roman" w:cs="Times New Roman"/>
          <w:sz w:val="24"/>
          <w:szCs w:val="24"/>
        </w:rPr>
        <w:t>Gra</w:t>
      </w:r>
      <w:r w:rsidRPr="001F4BB9">
        <w:rPr>
          <w:rFonts w:ascii="Times New Roman" w:hAnsi="Times New Roman" w:cs="Times New Roman"/>
          <w:spacing w:val="-2"/>
          <w:sz w:val="24"/>
          <w:szCs w:val="24"/>
        </w:rPr>
        <w:t>d</w:t>
      </w:r>
      <w:r w:rsidRPr="001F4BB9">
        <w:rPr>
          <w:rFonts w:ascii="Times New Roman" w:hAnsi="Times New Roman" w:cs="Times New Roman"/>
          <w:sz w:val="24"/>
          <w:szCs w:val="24"/>
        </w:rPr>
        <w:t>e 3</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profic</w:t>
      </w:r>
      <w:r w:rsidRPr="001F4BB9">
        <w:rPr>
          <w:rFonts w:ascii="Times New Roman" w:hAnsi="Times New Roman" w:cs="Times New Roman"/>
          <w:spacing w:val="-3"/>
          <w:sz w:val="24"/>
          <w:szCs w:val="24"/>
        </w:rPr>
        <w:t>i</w:t>
      </w:r>
      <w:r w:rsidRPr="001F4BB9">
        <w:rPr>
          <w:rFonts w:ascii="Times New Roman" w:hAnsi="Times New Roman" w:cs="Times New Roman"/>
          <w:sz w:val="24"/>
          <w:szCs w:val="24"/>
        </w:rPr>
        <w:t>ency</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in rea</w:t>
      </w:r>
      <w:r w:rsidRPr="001F4BB9">
        <w:rPr>
          <w:rFonts w:ascii="Times New Roman" w:hAnsi="Times New Roman" w:cs="Times New Roman"/>
          <w:spacing w:val="-4"/>
          <w:sz w:val="24"/>
          <w:szCs w:val="24"/>
        </w:rPr>
        <w:t>d</w:t>
      </w:r>
      <w:r w:rsidRPr="001F4BB9">
        <w:rPr>
          <w:rFonts w:ascii="Times New Roman" w:hAnsi="Times New Roman" w:cs="Times New Roman"/>
          <w:sz w:val="24"/>
          <w:szCs w:val="24"/>
        </w:rPr>
        <w:t>i</w:t>
      </w:r>
      <w:r w:rsidRPr="001F4BB9">
        <w:rPr>
          <w:rFonts w:ascii="Times New Roman" w:hAnsi="Times New Roman" w:cs="Times New Roman"/>
          <w:spacing w:val="-2"/>
          <w:sz w:val="24"/>
          <w:szCs w:val="24"/>
        </w:rPr>
        <w:t>n</w:t>
      </w:r>
      <w:r w:rsidRPr="001F4BB9">
        <w:rPr>
          <w:rFonts w:ascii="Times New Roman" w:hAnsi="Times New Roman" w:cs="Times New Roman"/>
          <w:sz w:val="24"/>
          <w:szCs w:val="24"/>
        </w:rPr>
        <w:t>g</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and</w:t>
      </w:r>
      <w:r w:rsidRPr="001F4BB9">
        <w:rPr>
          <w:rFonts w:ascii="Times New Roman" w:hAnsi="Times New Roman" w:cs="Times New Roman"/>
          <w:spacing w:val="-2"/>
          <w:sz w:val="24"/>
          <w:szCs w:val="24"/>
        </w:rPr>
        <w:t xml:space="preserve"> </w:t>
      </w:r>
      <w:r w:rsidRPr="001F4BB9">
        <w:rPr>
          <w:rFonts w:ascii="Times New Roman" w:hAnsi="Times New Roman" w:cs="Times New Roman"/>
          <w:spacing w:val="1"/>
          <w:sz w:val="24"/>
          <w:szCs w:val="24"/>
        </w:rPr>
        <w:t>m</w:t>
      </w:r>
      <w:r w:rsidRPr="001F4BB9">
        <w:rPr>
          <w:rFonts w:ascii="Times New Roman" w:hAnsi="Times New Roman" w:cs="Times New Roman"/>
          <w:sz w:val="24"/>
          <w:szCs w:val="24"/>
        </w:rPr>
        <w:t xml:space="preserve">ath, </w:t>
      </w:r>
      <w:r w:rsidRPr="001F4BB9">
        <w:rPr>
          <w:rFonts w:ascii="Times New Roman" w:hAnsi="Times New Roman" w:cs="Times New Roman"/>
          <w:spacing w:val="-3"/>
          <w:sz w:val="24"/>
          <w:szCs w:val="24"/>
        </w:rPr>
        <w:t>a</w:t>
      </w:r>
      <w:r w:rsidRPr="001F4BB9">
        <w:rPr>
          <w:rFonts w:ascii="Times New Roman" w:hAnsi="Times New Roman" w:cs="Times New Roman"/>
          <w:sz w:val="24"/>
          <w:szCs w:val="24"/>
        </w:rPr>
        <w:t>s</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me</w:t>
      </w:r>
      <w:r w:rsidRPr="001F4BB9">
        <w:rPr>
          <w:rFonts w:ascii="Times New Roman" w:hAnsi="Times New Roman" w:cs="Times New Roman"/>
          <w:spacing w:val="2"/>
          <w:sz w:val="24"/>
          <w:szCs w:val="24"/>
        </w:rPr>
        <w:t>a</w:t>
      </w:r>
      <w:r w:rsidRPr="001F4BB9">
        <w:rPr>
          <w:rFonts w:ascii="Times New Roman" w:hAnsi="Times New Roman" w:cs="Times New Roman"/>
          <w:sz w:val="24"/>
          <w:szCs w:val="24"/>
        </w:rPr>
        <w:t>su</w:t>
      </w:r>
      <w:r w:rsidRPr="001F4BB9">
        <w:rPr>
          <w:rFonts w:ascii="Times New Roman" w:hAnsi="Times New Roman" w:cs="Times New Roman"/>
          <w:spacing w:val="-1"/>
          <w:sz w:val="24"/>
          <w:szCs w:val="24"/>
        </w:rPr>
        <w:t>r</w:t>
      </w:r>
      <w:r w:rsidRPr="001F4BB9">
        <w:rPr>
          <w:rFonts w:ascii="Times New Roman" w:hAnsi="Times New Roman" w:cs="Times New Roman"/>
          <w:sz w:val="24"/>
          <w:szCs w:val="24"/>
        </w:rPr>
        <w:t>ed</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by</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me</w:t>
      </w:r>
      <w:r w:rsidRPr="001F4BB9">
        <w:rPr>
          <w:rFonts w:ascii="Times New Roman" w:hAnsi="Times New Roman" w:cs="Times New Roman"/>
          <w:spacing w:val="-2"/>
          <w:sz w:val="24"/>
          <w:szCs w:val="24"/>
        </w:rPr>
        <w:t>e</w:t>
      </w:r>
      <w:r w:rsidRPr="001F4BB9">
        <w:rPr>
          <w:rFonts w:ascii="Times New Roman" w:hAnsi="Times New Roman" w:cs="Times New Roman"/>
          <w:sz w:val="24"/>
          <w:szCs w:val="24"/>
        </w:rPr>
        <w:t>ti</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g</w:t>
      </w:r>
      <w:r w:rsidRPr="001F4BB9">
        <w:rPr>
          <w:rFonts w:ascii="Times New Roman" w:hAnsi="Times New Roman" w:cs="Times New Roman"/>
          <w:spacing w:val="-1"/>
          <w:sz w:val="24"/>
          <w:szCs w:val="24"/>
        </w:rPr>
        <w:t xml:space="preserve"> </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r</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e</w:t>
      </w:r>
      <w:r w:rsidRPr="001F4BB9">
        <w:rPr>
          <w:rFonts w:ascii="Times New Roman" w:hAnsi="Times New Roman" w:cs="Times New Roman"/>
          <w:spacing w:val="-2"/>
          <w:sz w:val="24"/>
          <w:szCs w:val="24"/>
        </w:rPr>
        <w:t>x</w:t>
      </w:r>
      <w:r w:rsidRPr="001F4BB9">
        <w:rPr>
          <w:rFonts w:ascii="Times New Roman" w:hAnsi="Times New Roman" w:cs="Times New Roman"/>
          <w:sz w:val="24"/>
          <w:szCs w:val="24"/>
        </w:rPr>
        <w:t>ce</w:t>
      </w:r>
      <w:r w:rsidRPr="001F4BB9">
        <w:rPr>
          <w:rFonts w:ascii="Times New Roman" w:hAnsi="Times New Roman" w:cs="Times New Roman"/>
          <w:spacing w:val="1"/>
          <w:sz w:val="24"/>
          <w:szCs w:val="24"/>
        </w:rPr>
        <w:t>e</w:t>
      </w:r>
      <w:r w:rsidRPr="001F4BB9">
        <w:rPr>
          <w:rFonts w:ascii="Times New Roman" w:hAnsi="Times New Roman" w:cs="Times New Roman"/>
          <w:spacing w:val="-1"/>
          <w:sz w:val="24"/>
          <w:szCs w:val="24"/>
        </w:rPr>
        <w:t>d</w:t>
      </w:r>
      <w:r w:rsidRPr="001F4BB9">
        <w:rPr>
          <w:rFonts w:ascii="Times New Roman" w:hAnsi="Times New Roman" w:cs="Times New Roman"/>
          <w:sz w:val="24"/>
          <w:szCs w:val="24"/>
        </w:rPr>
        <w:t>i</w:t>
      </w:r>
      <w:r w:rsidRPr="001F4BB9">
        <w:rPr>
          <w:rFonts w:ascii="Times New Roman" w:hAnsi="Times New Roman" w:cs="Times New Roman"/>
          <w:spacing w:val="-2"/>
          <w:sz w:val="24"/>
          <w:szCs w:val="24"/>
        </w:rPr>
        <w:t>n</w:t>
      </w:r>
      <w:r w:rsidRPr="001F4BB9">
        <w:rPr>
          <w:rFonts w:ascii="Times New Roman" w:hAnsi="Times New Roman" w:cs="Times New Roman"/>
          <w:sz w:val="24"/>
          <w:szCs w:val="24"/>
        </w:rPr>
        <w:t>g</w:t>
      </w:r>
      <w:r w:rsidRPr="001F4BB9">
        <w:rPr>
          <w:rFonts w:ascii="Times New Roman" w:hAnsi="Times New Roman" w:cs="Times New Roman"/>
          <w:spacing w:val="-1"/>
          <w:sz w:val="24"/>
          <w:szCs w:val="24"/>
        </w:rPr>
        <w:t xml:space="preserve"> </w:t>
      </w:r>
      <w:r w:rsidRPr="001F4BB9">
        <w:rPr>
          <w:rFonts w:ascii="Times New Roman" w:hAnsi="Times New Roman" w:cs="Times New Roman"/>
          <w:spacing w:val="-3"/>
          <w:sz w:val="24"/>
          <w:szCs w:val="24"/>
        </w:rPr>
        <w:t>b</w:t>
      </w:r>
      <w:r w:rsidRPr="001F4BB9">
        <w:rPr>
          <w:rFonts w:ascii="Times New Roman" w:hAnsi="Times New Roman" w:cs="Times New Roman"/>
          <w:sz w:val="24"/>
          <w:szCs w:val="24"/>
        </w:rPr>
        <w:t>enc</w:t>
      </w:r>
      <w:r w:rsidRPr="001F4BB9">
        <w:rPr>
          <w:rFonts w:ascii="Times New Roman" w:hAnsi="Times New Roman" w:cs="Times New Roman"/>
          <w:spacing w:val="-1"/>
          <w:sz w:val="24"/>
          <w:szCs w:val="24"/>
        </w:rPr>
        <w:t>h</w:t>
      </w:r>
      <w:r w:rsidRPr="001F4BB9">
        <w:rPr>
          <w:rFonts w:ascii="Times New Roman" w:hAnsi="Times New Roman" w:cs="Times New Roman"/>
          <w:sz w:val="24"/>
          <w:szCs w:val="24"/>
        </w:rPr>
        <w:t>ma</w:t>
      </w:r>
      <w:r w:rsidRPr="001F4BB9">
        <w:rPr>
          <w:rFonts w:ascii="Times New Roman" w:hAnsi="Times New Roman" w:cs="Times New Roman"/>
          <w:spacing w:val="-3"/>
          <w:sz w:val="24"/>
          <w:szCs w:val="24"/>
        </w:rPr>
        <w:t>r</w:t>
      </w:r>
      <w:r w:rsidRPr="001F4BB9">
        <w:rPr>
          <w:rFonts w:ascii="Times New Roman" w:hAnsi="Times New Roman" w:cs="Times New Roman"/>
          <w:sz w:val="24"/>
          <w:szCs w:val="24"/>
        </w:rPr>
        <w:t xml:space="preserve">k </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n</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t</w:t>
      </w:r>
      <w:r w:rsidRPr="001F4BB9">
        <w:rPr>
          <w:rFonts w:ascii="Times New Roman" w:hAnsi="Times New Roman" w:cs="Times New Roman"/>
          <w:spacing w:val="-1"/>
          <w:sz w:val="24"/>
          <w:szCs w:val="24"/>
        </w:rPr>
        <w:t>h</w:t>
      </w:r>
      <w:r w:rsidRPr="001F4BB9">
        <w:rPr>
          <w:rFonts w:ascii="Times New Roman" w:hAnsi="Times New Roman" w:cs="Times New Roman"/>
          <w:sz w:val="24"/>
          <w:szCs w:val="24"/>
        </w:rPr>
        <w:t>e</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Ore</w:t>
      </w:r>
      <w:r w:rsidRPr="001F4BB9">
        <w:rPr>
          <w:rFonts w:ascii="Times New Roman" w:hAnsi="Times New Roman" w:cs="Times New Roman"/>
          <w:spacing w:val="-3"/>
          <w:sz w:val="24"/>
          <w:szCs w:val="24"/>
        </w:rPr>
        <w:t>g</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n</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As</w:t>
      </w:r>
      <w:r w:rsidRPr="001F4BB9">
        <w:rPr>
          <w:rFonts w:ascii="Times New Roman" w:hAnsi="Times New Roman" w:cs="Times New Roman"/>
          <w:spacing w:val="-3"/>
          <w:sz w:val="24"/>
          <w:szCs w:val="24"/>
        </w:rPr>
        <w:t>s</w:t>
      </w:r>
      <w:r w:rsidRPr="001F4BB9">
        <w:rPr>
          <w:rFonts w:ascii="Times New Roman" w:hAnsi="Times New Roman" w:cs="Times New Roman"/>
          <w:sz w:val="24"/>
          <w:szCs w:val="24"/>
        </w:rPr>
        <w:t>es</w:t>
      </w:r>
      <w:r w:rsidRPr="001F4BB9">
        <w:rPr>
          <w:rFonts w:ascii="Times New Roman" w:hAnsi="Times New Roman" w:cs="Times New Roman"/>
          <w:spacing w:val="-2"/>
          <w:sz w:val="24"/>
          <w:szCs w:val="24"/>
        </w:rPr>
        <w:t>s</w:t>
      </w:r>
      <w:r w:rsidRPr="001F4BB9">
        <w:rPr>
          <w:rFonts w:ascii="Times New Roman" w:hAnsi="Times New Roman" w:cs="Times New Roman"/>
          <w:sz w:val="24"/>
          <w:szCs w:val="24"/>
        </w:rPr>
        <w:t>ment</w:t>
      </w:r>
      <w:r w:rsidRPr="001F4BB9">
        <w:rPr>
          <w:rFonts w:ascii="Times New Roman" w:hAnsi="Times New Roman" w:cs="Times New Roman"/>
          <w:spacing w:val="-2"/>
          <w:sz w:val="24"/>
          <w:szCs w:val="24"/>
        </w:rPr>
        <w:t xml:space="preserve"> </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f K</w:t>
      </w:r>
      <w:r w:rsidRPr="001F4BB9">
        <w:rPr>
          <w:rFonts w:ascii="Times New Roman" w:hAnsi="Times New Roman" w:cs="Times New Roman"/>
          <w:spacing w:val="-4"/>
          <w:sz w:val="24"/>
          <w:szCs w:val="24"/>
        </w:rPr>
        <w:t>n</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w</w:t>
      </w:r>
      <w:r w:rsidRPr="001F4BB9">
        <w:rPr>
          <w:rFonts w:ascii="Times New Roman" w:hAnsi="Times New Roman" w:cs="Times New Roman"/>
          <w:spacing w:val="-3"/>
          <w:sz w:val="24"/>
          <w:szCs w:val="24"/>
        </w:rPr>
        <w:t>l</w:t>
      </w:r>
      <w:r w:rsidRPr="001F4BB9">
        <w:rPr>
          <w:rFonts w:ascii="Times New Roman" w:hAnsi="Times New Roman" w:cs="Times New Roman"/>
          <w:sz w:val="24"/>
          <w:szCs w:val="24"/>
        </w:rPr>
        <w:t>ed</w:t>
      </w:r>
      <w:r w:rsidRPr="001F4BB9">
        <w:rPr>
          <w:rFonts w:ascii="Times New Roman" w:hAnsi="Times New Roman" w:cs="Times New Roman"/>
          <w:spacing w:val="-2"/>
          <w:sz w:val="24"/>
          <w:szCs w:val="24"/>
        </w:rPr>
        <w:t>g</w:t>
      </w:r>
      <w:r w:rsidRPr="001F4BB9">
        <w:rPr>
          <w:rFonts w:ascii="Times New Roman" w:hAnsi="Times New Roman" w:cs="Times New Roman"/>
          <w:sz w:val="24"/>
          <w:szCs w:val="24"/>
        </w:rPr>
        <w:t>e a</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d</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Skil</w:t>
      </w:r>
      <w:r w:rsidRPr="001F4BB9">
        <w:rPr>
          <w:rFonts w:ascii="Times New Roman" w:hAnsi="Times New Roman" w:cs="Times New Roman"/>
          <w:spacing w:val="-1"/>
          <w:sz w:val="24"/>
          <w:szCs w:val="24"/>
        </w:rPr>
        <w:t>l</w:t>
      </w:r>
      <w:r w:rsidRPr="001F4BB9">
        <w:rPr>
          <w:rFonts w:ascii="Times New Roman" w:hAnsi="Times New Roman" w:cs="Times New Roman"/>
          <w:sz w:val="24"/>
          <w:szCs w:val="24"/>
        </w:rPr>
        <w:t>s</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w:t>
      </w:r>
      <w:r w:rsidRPr="001F4BB9">
        <w:rPr>
          <w:rFonts w:ascii="Times New Roman" w:hAnsi="Times New Roman" w:cs="Times New Roman"/>
          <w:spacing w:val="-3"/>
          <w:sz w:val="24"/>
          <w:szCs w:val="24"/>
        </w:rPr>
        <w:t>O</w:t>
      </w:r>
      <w:r w:rsidRPr="001F4BB9">
        <w:rPr>
          <w:rFonts w:ascii="Times New Roman" w:hAnsi="Times New Roman" w:cs="Times New Roman"/>
          <w:sz w:val="24"/>
          <w:szCs w:val="24"/>
        </w:rPr>
        <w:t>AK</w:t>
      </w:r>
      <w:r w:rsidRPr="001F4BB9">
        <w:rPr>
          <w:rFonts w:ascii="Times New Roman" w:hAnsi="Times New Roman" w:cs="Times New Roman"/>
          <w:spacing w:val="-1"/>
          <w:sz w:val="24"/>
          <w:szCs w:val="24"/>
        </w:rPr>
        <w:t>S</w:t>
      </w:r>
      <w:r w:rsidRPr="001F4BB9">
        <w:rPr>
          <w:rFonts w:ascii="Times New Roman" w:hAnsi="Times New Roman" w:cs="Times New Roman"/>
          <w:sz w:val="24"/>
          <w:szCs w:val="24"/>
        </w:rPr>
        <w:t>);</w:t>
      </w:r>
    </w:p>
    <w:p w:rsidR="006214B0" w:rsidRPr="001F4BB9" w:rsidRDefault="006214B0" w:rsidP="006214B0">
      <w:pPr>
        <w:numPr>
          <w:ilvl w:val="0"/>
          <w:numId w:val="1"/>
        </w:numPr>
        <w:rPr>
          <w:rFonts w:ascii="Times New Roman" w:hAnsi="Times New Roman" w:cs="Times New Roman"/>
          <w:sz w:val="24"/>
          <w:szCs w:val="24"/>
        </w:rPr>
      </w:pPr>
      <w:r w:rsidRPr="001F4BB9">
        <w:rPr>
          <w:rFonts w:ascii="Times New Roman" w:hAnsi="Times New Roman" w:cs="Times New Roman"/>
          <w:sz w:val="24"/>
          <w:szCs w:val="24"/>
        </w:rPr>
        <w:t>Gra</w:t>
      </w:r>
      <w:r w:rsidRPr="001F4BB9">
        <w:rPr>
          <w:rFonts w:ascii="Times New Roman" w:hAnsi="Times New Roman" w:cs="Times New Roman"/>
          <w:spacing w:val="-2"/>
          <w:sz w:val="24"/>
          <w:szCs w:val="24"/>
        </w:rPr>
        <w:t>d</w:t>
      </w:r>
      <w:r w:rsidRPr="001F4BB9">
        <w:rPr>
          <w:rFonts w:ascii="Times New Roman" w:hAnsi="Times New Roman" w:cs="Times New Roman"/>
          <w:sz w:val="24"/>
          <w:szCs w:val="24"/>
        </w:rPr>
        <w:t>e 6</w:t>
      </w:r>
      <w:r w:rsidRPr="001F4BB9">
        <w:rPr>
          <w:rFonts w:ascii="Times New Roman" w:hAnsi="Times New Roman" w:cs="Times New Roman"/>
          <w:spacing w:val="-2"/>
          <w:sz w:val="24"/>
          <w:szCs w:val="24"/>
        </w:rPr>
        <w:t xml:space="preserve"> </w:t>
      </w:r>
      <w:r w:rsidRPr="001F4BB9">
        <w:rPr>
          <w:rFonts w:ascii="Times New Roman" w:hAnsi="Times New Roman" w:cs="Times New Roman"/>
          <w:spacing w:val="1"/>
          <w:sz w:val="24"/>
          <w:szCs w:val="24"/>
        </w:rPr>
        <w:t>o</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tr</w:t>
      </w:r>
      <w:r w:rsidRPr="001F4BB9">
        <w:rPr>
          <w:rFonts w:ascii="Times New Roman" w:hAnsi="Times New Roman" w:cs="Times New Roman"/>
          <w:spacing w:val="-3"/>
          <w:sz w:val="24"/>
          <w:szCs w:val="24"/>
        </w:rPr>
        <w:t>a</w:t>
      </w:r>
      <w:r w:rsidRPr="001F4BB9">
        <w:rPr>
          <w:rFonts w:ascii="Times New Roman" w:hAnsi="Times New Roman" w:cs="Times New Roman"/>
          <w:sz w:val="24"/>
          <w:szCs w:val="24"/>
        </w:rPr>
        <w:t>ck,</w:t>
      </w:r>
      <w:r w:rsidRPr="001F4BB9">
        <w:rPr>
          <w:rFonts w:ascii="Times New Roman" w:hAnsi="Times New Roman" w:cs="Times New Roman"/>
          <w:spacing w:val="1"/>
          <w:sz w:val="24"/>
          <w:szCs w:val="24"/>
        </w:rPr>
        <w:t xml:space="preserve"> </w:t>
      </w:r>
      <w:r w:rsidRPr="001F4BB9">
        <w:rPr>
          <w:rFonts w:ascii="Times New Roman" w:hAnsi="Times New Roman" w:cs="Times New Roman"/>
          <w:spacing w:val="-3"/>
          <w:sz w:val="24"/>
          <w:szCs w:val="24"/>
        </w:rPr>
        <w:t>a</w:t>
      </w:r>
      <w:r w:rsidRPr="001F4BB9">
        <w:rPr>
          <w:rFonts w:ascii="Times New Roman" w:hAnsi="Times New Roman" w:cs="Times New Roman"/>
          <w:sz w:val="24"/>
          <w:szCs w:val="24"/>
        </w:rPr>
        <w:t>s</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meas</w:t>
      </w:r>
      <w:r w:rsidRPr="001F4BB9">
        <w:rPr>
          <w:rFonts w:ascii="Times New Roman" w:hAnsi="Times New Roman" w:cs="Times New Roman"/>
          <w:spacing w:val="-3"/>
          <w:sz w:val="24"/>
          <w:szCs w:val="24"/>
        </w:rPr>
        <w:t>u</w:t>
      </w:r>
      <w:r w:rsidRPr="001F4BB9">
        <w:rPr>
          <w:rFonts w:ascii="Times New Roman" w:hAnsi="Times New Roman" w:cs="Times New Roman"/>
          <w:sz w:val="24"/>
          <w:szCs w:val="24"/>
        </w:rPr>
        <w:t xml:space="preserve">red </w:t>
      </w:r>
      <w:r w:rsidRPr="001F4BB9">
        <w:rPr>
          <w:rFonts w:ascii="Times New Roman" w:hAnsi="Times New Roman" w:cs="Times New Roman"/>
          <w:spacing w:val="-1"/>
          <w:sz w:val="24"/>
          <w:szCs w:val="24"/>
        </w:rPr>
        <w:t>b</w:t>
      </w:r>
      <w:r w:rsidRPr="001F4BB9">
        <w:rPr>
          <w:rFonts w:ascii="Times New Roman" w:hAnsi="Times New Roman" w:cs="Times New Roman"/>
          <w:sz w:val="24"/>
          <w:szCs w:val="24"/>
        </w:rPr>
        <w:t>y r</w:t>
      </w:r>
      <w:r w:rsidRPr="001F4BB9">
        <w:rPr>
          <w:rFonts w:ascii="Times New Roman" w:hAnsi="Times New Roman" w:cs="Times New Roman"/>
          <w:spacing w:val="-3"/>
          <w:sz w:val="24"/>
          <w:szCs w:val="24"/>
        </w:rPr>
        <w:t>a</w:t>
      </w:r>
      <w:r w:rsidRPr="001F4BB9">
        <w:rPr>
          <w:rFonts w:ascii="Times New Roman" w:hAnsi="Times New Roman" w:cs="Times New Roman"/>
          <w:sz w:val="24"/>
          <w:szCs w:val="24"/>
        </w:rPr>
        <w:t>tes</w:t>
      </w:r>
      <w:r w:rsidRPr="001F4BB9">
        <w:rPr>
          <w:rFonts w:ascii="Times New Roman" w:hAnsi="Times New Roman" w:cs="Times New Roman"/>
          <w:spacing w:val="-2"/>
          <w:sz w:val="24"/>
          <w:szCs w:val="24"/>
        </w:rPr>
        <w:t xml:space="preserve"> </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f</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ch</w:t>
      </w:r>
      <w:r w:rsidRPr="001F4BB9">
        <w:rPr>
          <w:rFonts w:ascii="Times New Roman" w:hAnsi="Times New Roman" w:cs="Times New Roman"/>
          <w:spacing w:val="-1"/>
          <w:sz w:val="24"/>
          <w:szCs w:val="24"/>
        </w:rPr>
        <w:t>r</w:t>
      </w:r>
      <w:r w:rsidRPr="001F4BB9">
        <w:rPr>
          <w:rFonts w:ascii="Times New Roman" w:hAnsi="Times New Roman" w:cs="Times New Roman"/>
          <w:spacing w:val="1"/>
          <w:sz w:val="24"/>
          <w:szCs w:val="24"/>
        </w:rPr>
        <w:t>o</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ic ab</w:t>
      </w:r>
      <w:r w:rsidRPr="001F4BB9">
        <w:rPr>
          <w:rFonts w:ascii="Times New Roman" w:hAnsi="Times New Roman" w:cs="Times New Roman"/>
          <w:spacing w:val="-3"/>
          <w:sz w:val="24"/>
          <w:szCs w:val="24"/>
        </w:rPr>
        <w:t>s</w:t>
      </w:r>
      <w:r w:rsidRPr="001F4BB9">
        <w:rPr>
          <w:rFonts w:ascii="Times New Roman" w:hAnsi="Times New Roman" w:cs="Times New Roman"/>
          <w:sz w:val="24"/>
          <w:szCs w:val="24"/>
        </w:rPr>
        <w:t>ente</w:t>
      </w:r>
      <w:r w:rsidRPr="001F4BB9">
        <w:rPr>
          <w:rFonts w:ascii="Times New Roman" w:hAnsi="Times New Roman" w:cs="Times New Roman"/>
          <w:spacing w:val="1"/>
          <w:sz w:val="24"/>
          <w:szCs w:val="24"/>
        </w:rPr>
        <w:t>e</w:t>
      </w:r>
      <w:r w:rsidRPr="001F4BB9">
        <w:rPr>
          <w:rFonts w:ascii="Times New Roman" w:hAnsi="Times New Roman" w:cs="Times New Roman"/>
          <w:sz w:val="24"/>
          <w:szCs w:val="24"/>
        </w:rPr>
        <w:t>i</w:t>
      </w:r>
      <w:r w:rsidRPr="001F4BB9">
        <w:rPr>
          <w:rFonts w:ascii="Times New Roman" w:hAnsi="Times New Roman" w:cs="Times New Roman"/>
          <w:spacing w:val="-3"/>
          <w:sz w:val="24"/>
          <w:szCs w:val="24"/>
        </w:rPr>
        <w:t>s</w:t>
      </w:r>
      <w:r w:rsidRPr="001F4BB9">
        <w:rPr>
          <w:rFonts w:ascii="Times New Roman" w:hAnsi="Times New Roman" w:cs="Times New Roman"/>
          <w:spacing w:val="-2"/>
          <w:sz w:val="24"/>
          <w:szCs w:val="24"/>
        </w:rPr>
        <w:t>m</w:t>
      </w:r>
      <w:r w:rsidRPr="001F4BB9">
        <w:rPr>
          <w:rFonts w:ascii="Times New Roman" w:hAnsi="Times New Roman" w:cs="Times New Roman"/>
          <w:sz w:val="24"/>
          <w:szCs w:val="24"/>
        </w:rPr>
        <w:t>;</w:t>
      </w:r>
    </w:p>
    <w:p w:rsidR="006214B0" w:rsidRPr="001F4BB9" w:rsidRDefault="006214B0" w:rsidP="006214B0">
      <w:pPr>
        <w:numPr>
          <w:ilvl w:val="0"/>
          <w:numId w:val="1"/>
        </w:numPr>
        <w:rPr>
          <w:rFonts w:ascii="Times New Roman" w:hAnsi="Times New Roman" w:cs="Times New Roman"/>
          <w:sz w:val="24"/>
          <w:szCs w:val="24"/>
        </w:rPr>
      </w:pPr>
      <w:r w:rsidRPr="001F4BB9">
        <w:rPr>
          <w:rFonts w:ascii="Times New Roman" w:hAnsi="Times New Roman" w:cs="Times New Roman"/>
          <w:sz w:val="24"/>
          <w:szCs w:val="24"/>
        </w:rPr>
        <w:t>Gra</w:t>
      </w:r>
      <w:r w:rsidRPr="001F4BB9">
        <w:rPr>
          <w:rFonts w:ascii="Times New Roman" w:hAnsi="Times New Roman" w:cs="Times New Roman"/>
          <w:spacing w:val="-2"/>
          <w:sz w:val="24"/>
          <w:szCs w:val="24"/>
        </w:rPr>
        <w:t>d</w:t>
      </w:r>
      <w:r w:rsidRPr="001F4BB9">
        <w:rPr>
          <w:rFonts w:ascii="Times New Roman" w:hAnsi="Times New Roman" w:cs="Times New Roman"/>
          <w:sz w:val="24"/>
          <w:szCs w:val="24"/>
        </w:rPr>
        <w:t>e 9</w:t>
      </w:r>
      <w:r w:rsidRPr="001F4BB9">
        <w:rPr>
          <w:rFonts w:ascii="Times New Roman" w:hAnsi="Times New Roman" w:cs="Times New Roman"/>
          <w:spacing w:val="-2"/>
          <w:sz w:val="24"/>
          <w:szCs w:val="24"/>
        </w:rPr>
        <w:t xml:space="preserve"> </w:t>
      </w:r>
      <w:r w:rsidRPr="001F4BB9">
        <w:rPr>
          <w:rFonts w:ascii="Times New Roman" w:hAnsi="Times New Roman" w:cs="Times New Roman"/>
          <w:spacing w:val="1"/>
          <w:sz w:val="24"/>
          <w:szCs w:val="24"/>
        </w:rPr>
        <w:t>o</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tr</w:t>
      </w:r>
      <w:r w:rsidRPr="001F4BB9">
        <w:rPr>
          <w:rFonts w:ascii="Times New Roman" w:hAnsi="Times New Roman" w:cs="Times New Roman"/>
          <w:spacing w:val="-3"/>
          <w:sz w:val="24"/>
          <w:szCs w:val="24"/>
        </w:rPr>
        <w:t>a</w:t>
      </w:r>
      <w:r w:rsidRPr="001F4BB9">
        <w:rPr>
          <w:rFonts w:ascii="Times New Roman" w:hAnsi="Times New Roman" w:cs="Times New Roman"/>
          <w:sz w:val="24"/>
          <w:szCs w:val="24"/>
        </w:rPr>
        <w:t>ck,</w:t>
      </w:r>
      <w:r w:rsidRPr="001F4BB9">
        <w:rPr>
          <w:rFonts w:ascii="Times New Roman" w:hAnsi="Times New Roman" w:cs="Times New Roman"/>
          <w:spacing w:val="1"/>
          <w:sz w:val="24"/>
          <w:szCs w:val="24"/>
        </w:rPr>
        <w:t xml:space="preserve"> </w:t>
      </w:r>
      <w:r w:rsidRPr="001F4BB9">
        <w:rPr>
          <w:rFonts w:ascii="Times New Roman" w:hAnsi="Times New Roman" w:cs="Times New Roman"/>
          <w:spacing w:val="-3"/>
          <w:sz w:val="24"/>
          <w:szCs w:val="24"/>
        </w:rPr>
        <w:t>a</w:t>
      </w:r>
      <w:r w:rsidRPr="001F4BB9">
        <w:rPr>
          <w:rFonts w:ascii="Times New Roman" w:hAnsi="Times New Roman" w:cs="Times New Roman"/>
          <w:sz w:val="24"/>
          <w:szCs w:val="24"/>
        </w:rPr>
        <w:t>s</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meas</w:t>
      </w:r>
      <w:r w:rsidRPr="001F4BB9">
        <w:rPr>
          <w:rFonts w:ascii="Times New Roman" w:hAnsi="Times New Roman" w:cs="Times New Roman"/>
          <w:spacing w:val="-3"/>
          <w:sz w:val="24"/>
          <w:szCs w:val="24"/>
        </w:rPr>
        <w:t>u</w:t>
      </w:r>
      <w:r w:rsidRPr="001F4BB9">
        <w:rPr>
          <w:rFonts w:ascii="Times New Roman" w:hAnsi="Times New Roman" w:cs="Times New Roman"/>
          <w:sz w:val="24"/>
          <w:szCs w:val="24"/>
        </w:rPr>
        <w:t xml:space="preserve">red </w:t>
      </w:r>
      <w:r w:rsidRPr="001F4BB9">
        <w:rPr>
          <w:rFonts w:ascii="Times New Roman" w:hAnsi="Times New Roman" w:cs="Times New Roman"/>
          <w:spacing w:val="-1"/>
          <w:sz w:val="24"/>
          <w:szCs w:val="24"/>
        </w:rPr>
        <w:t>b</w:t>
      </w:r>
      <w:r w:rsidRPr="001F4BB9">
        <w:rPr>
          <w:rFonts w:ascii="Times New Roman" w:hAnsi="Times New Roman" w:cs="Times New Roman"/>
          <w:sz w:val="24"/>
          <w:szCs w:val="24"/>
        </w:rPr>
        <w:t>y r</w:t>
      </w:r>
      <w:r w:rsidRPr="001F4BB9">
        <w:rPr>
          <w:rFonts w:ascii="Times New Roman" w:hAnsi="Times New Roman" w:cs="Times New Roman"/>
          <w:spacing w:val="-3"/>
          <w:sz w:val="24"/>
          <w:szCs w:val="24"/>
        </w:rPr>
        <w:t>a</w:t>
      </w:r>
      <w:r w:rsidRPr="001F4BB9">
        <w:rPr>
          <w:rFonts w:ascii="Times New Roman" w:hAnsi="Times New Roman" w:cs="Times New Roman"/>
          <w:sz w:val="24"/>
          <w:szCs w:val="24"/>
        </w:rPr>
        <w:t>tes</w:t>
      </w:r>
      <w:r w:rsidRPr="001F4BB9">
        <w:rPr>
          <w:rFonts w:ascii="Times New Roman" w:hAnsi="Times New Roman" w:cs="Times New Roman"/>
          <w:spacing w:val="-2"/>
          <w:sz w:val="24"/>
          <w:szCs w:val="24"/>
        </w:rPr>
        <w:t xml:space="preserve"> </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f</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cred</w:t>
      </w:r>
      <w:r w:rsidRPr="001F4BB9">
        <w:rPr>
          <w:rFonts w:ascii="Times New Roman" w:hAnsi="Times New Roman" w:cs="Times New Roman"/>
          <w:spacing w:val="-1"/>
          <w:sz w:val="24"/>
          <w:szCs w:val="24"/>
        </w:rPr>
        <w:t>i</w:t>
      </w:r>
      <w:r w:rsidRPr="001F4BB9">
        <w:rPr>
          <w:rFonts w:ascii="Times New Roman" w:hAnsi="Times New Roman" w:cs="Times New Roman"/>
          <w:sz w:val="24"/>
          <w:szCs w:val="24"/>
        </w:rPr>
        <w:t xml:space="preserve">t </w:t>
      </w:r>
      <w:r w:rsidRPr="001F4BB9">
        <w:rPr>
          <w:rFonts w:ascii="Times New Roman" w:hAnsi="Times New Roman" w:cs="Times New Roman"/>
          <w:spacing w:val="-3"/>
          <w:sz w:val="24"/>
          <w:szCs w:val="24"/>
        </w:rPr>
        <w:t>a</w:t>
      </w:r>
      <w:r w:rsidRPr="001F4BB9">
        <w:rPr>
          <w:rFonts w:ascii="Times New Roman" w:hAnsi="Times New Roman" w:cs="Times New Roman"/>
          <w:sz w:val="24"/>
          <w:szCs w:val="24"/>
        </w:rPr>
        <w:t>ttai</w:t>
      </w:r>
      <w:r w:rsidRPr="001F4BB9">
        <w:rPr>
          <w:rFonts w:ascii="Times New Roman" w:hAnsi="Times New Roman" w:cs="Times New Roman"/>
          <w:spacing w:val="-4"/>
          <w:sz w:val="24"/>
          <w:szCs w:val="24"/>
        </w:rPr>
        <w:t>n</w:t>
      </w:r>
      <w:r w:rsidRPr="001F4BB9">
        <w:rPr>
          <w:rFonts w:ascii="Times New Roman" w:hAnsi="Times New Roman" w:cs="Times New Roman"/>
          <w:sz w:val="24"/>
          <w:szCs w:val="24"/>
        </w:rPr>
        <w:t>ment</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and</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c</w:t>
      </w:r>
      <w:r w:rsidRPr="001F4BB9">
        <w:rPr>
          <w:rFonts w:ascii="Times New Roman" w:hAnsi="Times New Roman" w:cs="Times New Roman"/>
          <w:spacing w:val="-1"/>
          <w:sz w:val="24"/>
          <w:szCs w:val="24"/>
        </w:rPr>
        <w:t>h</w:t>
      </w:r>
      <w:r w:rsidRPr="001F4BB9">
        <w:rPr>
          <w:rFonts w:ascii="Times New Roman" w:hAnsi="Times New Roman" w:cs="Times New Roman"/>
          <w:sz w:val="24"/>
          <w:szCs w:val="24"/>
        </w:rPr>
        <w:t>ro</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ic</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absen</w:t>
      </w:r>
      <w:r w:rsidRPr="001F4BB9">
        <w:rPr>
          <w:rFonts w:ascii="Times New Roman" w:hAnsi="Times New Roman" w:cs="Times New Roman"/>
          <w:spacing w:val="-3"/>
          <w:sz w:val="24"/>
          <w:szCs w:val="24"/>
        </w:rPr>
        <w:t>t</w:t>
      </w:r>
      <w:r w:rsidRPr="001F4BB9">
        <w:rPr>
          <w:rFonts w:ascii="Times New Roman" w:hAnsi="Times New Roman" w:cs="Times New Roman"/>
          <w:sz w:val="24"/>
          <w:szCs w:val="24"/>
        </w:rPr>
        <w:t>e</w:t>
      </w:r>
      <w:r w:rsidRPr="001F4BB9">
        <w:rPr>
          <w:rFonts w:ascii="Times New Roman" w:hAnsi="Times New Roman" w:cs="Times New Roman"/>
          <w:spacing w:val="-2"/>
          <w:sz w:val="24"/>
          <w:szCs w:val="24"/>
        </w:rPr>
        <w:t>e</w:t>
      </w:r>
      <w:r w:rsidRPr="001F4BB9">
        <w:rPr>
          <w:rFonts w:ascii="Times New Roman" w:hAnsi="Times New Roman" w:cs="Times New Roman"/>
          <w:sz w:val="24"/>
          <w:szCs w:val="24"/>
        </w:rPr>
        <w:t>ism;</w:t>
      </w:r>
    </w:p>
    <w:p w:rsidR="006214B0" w:rsidRPr="001F4BB9" w:rsidRDefault="006214B0" w:rsidP="006214B0">
      <w:pPr>
        <w:numPr>
          <w:ilvl w:val="0"/>
          <w:numId w:val="1"/>
        </w:numPr>
        <w:rPr>
          <w:rFonts w:ascii="Times New Roman" w:hAnsi="Times New Roman" w:cs="Times New Roman"/>
          <w:sz w:val="24"/>
          <w:szCs w:val="24"/>
        </w:rPr>
      </w:pPr>
      <w:r w:rsidRPr="001F4BB9">
        <w:rPr>
          <w:rFonts w:ascii="Times New Roman" w:hAnsi="Times New Roman" w:cs="Times New Roman"/>
          <w:sz w:val="24"/>
          <w:szCs w:val="24"/>
        </w:rPr>
        <w:t>Ear</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i</w:t>
      </w:r>
      <w:r w:rsidRPr="001F4BB9">
        <w:rPr>
          <w:rFonts w:ascii="Times New Roman" w:hAnsi="Times New Roman" w:cs="Times New Roman"/>
          <w:spacing w:val="-2"/>
          <w:sz w:val="24"/>
          <w:szCs w:val="24"/>
        </w:rPr>
        <w:t>n</w:t>
      </w:r>
      <w:r w:rsidRPr="001F4BB9">
        <w:rPr>
          <w:rFonts w:ascii="Times New Roman" w:hAnsi="Times New Roman" w:cs="Times New Roman"/>
          <w:sz w:val="24"/>
          <w:szCs w:val="24"/>
        </w:rPr>
        <w:t>g</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c</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lle</w:t>
      </w:r>
      <w:r w:rsidRPr="001F4BB9">
        <w:rPr>
          <w:rFonts w:ascii="Times New Roman" w:hAnsi="Times New Roman" w:cs="Times New Roman"/>
          <w:spacing w:val="-3"/>
          <w:sz w:val="24"/>
          <w:szCs w:val="24"/>
        </w:rPr>
        <w:t>g</w:t>
      </w:r>
      <w:r w:rsidRPr="001F4BB9">
        <w:rPr>
          <w:rFonts w:ascii="Times New Roman" w:hAnsi="Times New Roman" w:cs="Times New Roman"/>
          <w:sz w:val="24"/>
          <w:szCs w:val="24"/>
        </w:rPr>
        <w:t>e cred</w:t>
      </w:r>
      <w:r w:rsidRPr="001F4BB9">
        <w:rPr>
          <w:rFonts w:ascii="Times New Roman" w:hAnsi="Times New Roman" w:cs="Times New Roman"/>
          <w:spacing w:val="-3"/>
          <w:sz w:val="24"/>
          <w:szCs w:val="24"/>
        </w:rPr>
        <w:t>i</w:t>
      </w:r>
      <w:r w:rsidRPr="001F4BB9">
        <w:rPr>
          <w:rFonts w:ascii="Times New Roman" w:hAnsi="Times New Roman" w:cs="Times New Roman"/>
          <w:sz w:val="24"/>
          <w:szCs w:val="24"/>
        </w:rPr>
        <w:t>t in</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h</w:t>
      </w:r>
      <w:r w:rsidRPr="001F4BB9">
        <w:rPr>
          <w:rFonts w:ascii="Times New Roman" w:hAnsi="Times New Roman" w:cs="Times New Roman"/>
          <w:spacing w:val="-4"/>
          <w:sz w:val="24"/>
          <w:szCs w:val="24"/>
        </w:rPr>
        <w:t>i</w:t>
      </w:r>
      <w:r w:rsidRPr="001F4BB9">
        <w:rPr>
          <w:rFonts w:ascii="Times New Roman" w:hAnsi="Times New Roman" w:cs="Times New Roman"/>
          <w:spacing w:val="-1"/>
          <w:sz w:val="24"/>
          <w:szCs w:val="24"/>
        </w:rPr>
        <w:t>g</w:t>
      </w:r>
      <w:r w:rsidRPr="001F4BB9">
        <w:rPr>
          <w:rFonts w:ascii="Times New Roman" w:hAnsi="Times New Roman" w:cs="Times New Roman"/>
          <w:sz w:val="24"/>
          <w:szCs w:val="24"/>
        </w:rPr>
        <w:t>h</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sc</w:t>
      </w:r>
      <w:r w:rsidRPr="001F4BB9">
        <w:rPr>
          <w:rFonts w:ascii="Times New Roman" w:hAnsi="Times New Roman" w:cs="Times New Roman"/>
          <w:spacing w:val="-1"/>
          <w:sz w:val="24"/>
          <w:szCs w:val="24"/>
        </w:rPr>
        <w:t>h</w:t>
      </w:r>
      <w:r w:rsidRPr="001F4BB9">
        <w:rPr>
          <w:rFonts w:ascii="Times New Roman" w:hAnsi="Times New Roman" w:cs="Times New Roman"/>
          <w:spacing w:val="1"/>
          <w:sz w:val="24"/>
          <w:szCs w:val="24"/>
        </w:rPr>
        <w:t>oo</w:t>
      </w:r>
      <w:r w:rsidRPr="001F4BB9">
        <w:rPr>
          <w:rFonts w:ascii="Times New Roman" w:hAnsi="Times New Roman" w:cs="Times New Roman"/>
          <w:spacing w:val="-3"/>
          <w:sz w:val="24"/>
          <w:szCs w:val="24"/>
        </w:rPr>
        <w:t>l</w:t>
      </w:r>
      <w:r w:rsidRPr="001F4BB9">
        <w:rPr>
          <w:rFonts w:ascii="Times New Roman" w:hAnsi="Times New Roman" w:cs="Times New Roman"/>
          <w:sz w:val="24"/>
          <w:szCs w:val="24"/>
        </w:rPr>
        <w:t>, t</w:t>
      </w:r>
      <w:r w:rsidRPr="001F4BB9">
        <w:rPr>
          <w:rFonts w:ascii="Times New Roman" w:hAnsi="Times New Roman" w:cs="Times New Roman"/>
          <w:spacing w:val="-1"/>
          <w:sz w:val="24"/>
          <w:szCs w:val="24"/>
        </w:rPr>
        <w:t>h</w:t>
      </w:r>
      <w:r w:rsidRPr="001F4BB9">
        <w:rPr>
          <w:rFonts w:ascii="Times New Roman" w:hAnsi="Times New Roman" w:cs="Times New Roman"/>
          <w:spacing w:val="-3"/>
          <w:sz w:val="24"/>
          <w:szCs w:val="24"/>
        </w:rPr>
        <w:t>r</w:t>
      </w:r>
      <w:r w:rsidRPr="001F4BB9">
        <w:rPr>
          <w:rFonts w:ascii="Times New Roman" w:hAnsi="Times New Roman" w:cs="Times New Roman"/>
          <w:spacing w:val="1"/>
          <w:sz w:val="24"/>
          <w:szCs w:val="24"/>
        </w:rPr>
        <w:t>o</w:t>
      </w:r>
      <w:r w:rsidRPr="001F4BB9">
        <w:rPr>
          <w:rFonts w:ascii="Times New Roman" w:hAnsi="Times New Roman" w:cs="Times New Roman"/>
          <w:spacing w:val="-1"/>
          <w:sz w:val="24"/>
          <w:szCs w:val="24"/>
        </w:rPr>
        <w:t>ug</w:t>
      </w:r>
      <w:r w:rsidRPr="001F4BB9">
        <w:rPr>
          <w:rFonts w:ascii="Times New Roman" w:hAnsi="Times New Roman" w:cs="Times New Roman"/>
          <w:sz w:val="24"/>
          <w:szCs w:val="24"/>
        </w:rPr>
        <w:t>h</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A</w:t>
      </w:r>
      <w:r w:rsidRPr="001F4BB9">
        <w:rPr>
          <w:rFonts w:ascii="Times New Roman" w:hAnsi="Times New Roman" w:cs="Times New Roman"/>
          <w:spacing w:val="-1"/>
          <w:sz w:val="24"/>
          <w:szCs w:val="24"/>
        </w:rPr>
        <w:t>d</w:t>
      </w:r>
      <w:r w:rsidRPr="001F4BB9">
        <w:rPr>
          <w:rFonts w:ascii="Times New Roman" w:hAnsi="Times New Roman" w:cs="Times New Roman"/>
          <w:sz w:val="24"/>
          <w:szCs w:val="24"/>
        </w:rPr>
        <w:t>va</w:t>
      </w:r>
      <w:r w:rsidRPr="001F4BB9">
        <w:rPr>
          <w:rFonts w:ascii="Times New Roman" w:hAnsi="Times New Roman" w:cs="Times New Roman"/>
          <w:spacing w:val="-1"/>
          <w:sz w:val="24"/>
          <w:szCs w:val="24"/>
        </w:rPr>
        <w:t>n</w:t>
      </w:r>
      <w:r w:rsidRPr="001F4BB9">
        <w:rPr>
          <w:rFonts w:ascii="Times New Roman" w:hAnsi="Times New Roman" w:cs="Times New Roman"/>
          <w:spacing w:val="-3"/>
          <w:sz w:val="24"/>
          <w:szCs w:val="24"/>
        </w:rPr>
        <w:t>c</w:t>
      </w:r>
      <w:r w:rsidRPr="001F4BB9">
        <w:rPr>
          <w:rFonts w:ascii="Times New Roman" w:hAnsi="Times New Roman" w:cs="Times New Roman"/>
          <w:sz w:val="24"/>
          <w:szCs w:val="24"/>
        </w:rPr>
        <w:t xml:space="preserve">ed </w:t>
      </w:r>
      <w:r w:rsidRPr="001F4BB9">
        <w:rPr>
          <w:rFonts w:ascii="Times New Roman" w:hAnsi="Times New Roman" w:cs="Times New Roman"/>
          <w:spacing w:val="1"/>
          <w:sz w:val="24"/>
          <w:szCs w:val="24"/>
        </w:rPr>
        <w:t>P</w:t>
      </w:r>
      <w:r w:rsidRPr="001F4BB9">
        <w:rPr>
          <w:rFonts w:ascii="Times New Roman" w:hAnsi="Times New Roman" w:cs="Times New Roman"/>
          <w:sz w:val="24"/>
          <w:szCs w:val="24"/>
        </w:rPr>
        <w:t>la</w:t>
      </w:r>
      <w:r w:rsidRPr="001F4BB9">
        <w:rPr>
          <w:rFonts w:ascii="Times New Roman" w:hAnsi="Times New Roman" w:cs="Times New Roman"/>
          <w:spacing w:val="-3"/>
          <w:sz w:val="24"/>
          <w:szCs w:val="24"/>
        </w:rPr>
        <w:t>c</w:t>
      </w:r>
      <w:r w:rsidRPr="001F4BB9">
        <w:rPr>
          <w:rFonts w:ascii="Times New Roman" w:hAnsi="Times New Roman" w:cs="Times New Roman"/>
          <w:spacing w:val="-2"/>
          <w:sz w:val="24"/>
          <w:szCs w:val="24"/>
        </w:rPr>
        <w:t>e</w:t>
      </w:r>
      <w:r w:rsidRPr="001F4BB9">
        <w:rPr>
          <w:rFonts w:ascii="Times New Roman" w:hAnsi="Times New Roman" w:cs="Times New Roman"/>
          <w:sz w:val="24"/>
          <w:szCs w:val="24"/>
        </w:rPr>
        <w:t>ment</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(AP),</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I</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ter</w:t>
      </w:r>
      <w:r w:rsidRPr="001F4BB9">
        <w:rPr>
          <w:rFonts w:ascii="Times New Roman" w:hAnsi="Times New Roman" w:cs="Times New Roman"/>
          <w:spacing w:val="-1"/>
          <w:sz w:val="24"/>
          <w:szCs w:val="24"/>
        </w:rPr>
        <w:t>n</w:t>
      </w:r>
      <w:r w:rsidRPr="001F4BB9">
        <w:rPr>
          <w:rFonts w:ascii="Times New Roman" w:hAnsi="Times New Roman" w:cs="Times New Roman"/>
          <w:spacing w:val="-3"/>
          <w:sz w:val="24"/>
          <w:szCs w:val="24"/>
        </w:rPr>
        <w:t>a</w:t>
      </w:r>
      <w:r w:rsidRPr="001F4BB9">
        <w:rPr>
          <w:rFonts w:ascii="Times New Roman" w:hAnsi="Times New Roman" w:cs="Times New Roman"/>
          <w:sz w:val="24"/>
          <w:szCs w:val="24"/>
        </w:rPr>
        <w:t>ti</w:t>
      </w:r>
      <w:r w:rsidRPr="001F4BB9">
        <w:rPr>
          <w:rFonts w:ascii="Times New Roman" w:hAnsi="Times New Roman" w:cs="Times New Roman"/>
          <w:spacing w:val="1"/>
          <w:sz w:val="24"/>
          <w:szCs w:val="24"/>
        </w:rPr>
        <w:t>o</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al Baccala</w:t>
      </w:r>
      <w:r w:rsidRPr="001F4BB9">
        <w:rPr>
          <w:rFonts w:ascii="Times New Roman" w:hAnsi="Times New Roman" w:cs="Times New Roman"/>
          <w:spacing w:val="-2"/>
          <w:sz w:val="24"/>
          <w:szCs w:val="24"/>
        </w:rPr>
        <w:t>u</w:t>
      </w:r>
      <w:r w:rsidRPr="001F4BB9">
        <w:rPr>
          <w:rFonts w:ascii="Times New Roman" w:hAnsi="Times New Roman" w:cs="Times New Roman"/>
          <w:sz w:val="24"/>
          <w:szCs w:val="24"/>
        </w:rPr>
        <w:t>rea</w:t>
      </w:r>
      <w:r w:rsidRPr="001F4BB9">
        <w:rPr>
          <w:rFonts w:ascii="Times New Roman" w:hAnsi="Times New Roman" w:cs="Times New Roman"/>
          <w:spacing w:val="-2"/>
          <w:sz w:val="24"/>
          <w:szCs w:val="24"/>
        </w:rPr>
        <w:t>t</w:t>
      </w:r>
      <w:r w:rsidRPr="001F4BB9">
        <w:rPr>
          <w:rFonts w:ascii="Times New Roman" w:hAnsi="Times New Roman" w:cs="Times New Roman"/>
          <w:sz w:val="24"/>
          <w:szCs w:val="24"/>
        </w:rPr>
        <w:t>e (I</w:t>
      </w:r>
      <w:r w:rsidRPr="001F4BB9">
        <w:rPr>
          <w:rFonts w:ascii="Times New Roman" w:hAnsi="Times New Roman" w:cs="Times New Roman"/>
          <w:spacing w:val="-3"/>
          <w:sz w:val="24"/>
          <w:szCs w:val="24"/>
        </w:rPr>
        <w:t>B</w:t>
      </w:r>
      <w:r w:rsidRPr="001F4BB9">
        <w:rPr>
          <w:rFonts w:ascii="Times New Roman" w:hAnsi="Times New Roman" w:cs="Times New Roman"/>
          <w:sz w:val="24"/>
          <w:szCs w:val="24"/>
        </w:rPr>
        <w:t xml:space="preserve">), </w:t>
      </w:r>
      <w:r w:rsidRPr="001F4BB9">
        <w:rPr>
          <w:rFonts w:ascii="Times New Roman" w:hAnsi="Times New Roman" w:cs="Times New Roman"/>
          <w:spacing w:val="-1"/>
          <w:sz w:val="24"/>
          <w:szCs w:val="24"/>
        </w:rPr>
        <w:t>du</w:t>
      </w:r>
      <w:r w:rsidRPr="001F4BB9">
        <w:rPr>
          <w:rFonts w:ascii="Times New Roman" w:hAnsi="Times New Roman" w:cs="Times New Roman"/>
          <w:sz w:val="24"/>
          <w:szCs w:val="24"/>
        </w:rPr>
        <w:t>al e</w:t>
      </w:r>
      <w:r w:rsidRPr="001F4BB9">
        <w:rPr>
          <w:rFonts w:ascii="Times New Roman" w:hAnsi="Times New Roman" w:cs="Times New Roman"/>
          <w:spacing w:val="-3"/>
          <w:sz w:val="24"/>
          <w:szCs w:val="24"/>
        </w:rPr>
        <w:t>n</w:t>
      </w:r>
      <w:r w:rsidRPr="001F4BB9">
        <w:rPr>
          <w:rFonts w:ascii="Times New Roman" w:hAnsi="Times New Roman" w:cs="Times New Roman"/>
          <w:sz w:val="24"/>
          <w:szCs w:val="24"/>
        </w:rPr>
        <w:t>rol</w:t>
      </w:r>
      <w:r w:rsidRPr="001F4BB9">
        <w:rPr>
          <w:rFonts w:ascii="Times New Roman" w:hAnsi="Times New Roman" w:cs="Times New Roman"/>
          <w:spacing w:val="-1"/>
          <w:sz w:val="24"/>
          <w:szCs w:val="24"/>
        </w:rPr>
        <w:t>l</w:t>
      </w:r>
      <w:r w:rsidRPr="001F4BB9">
        <w:rPr>
          <w:rFonts w:ascii="Times New Roman" w:hAnsi="Times New Roman" w:cs="Times New Roman"/>
          <w:spacing w:val="-2"/>
          <w:sz w:val="24"/>
          <w:szCs w:val="24"/>
        </w:rPr>
        <w:t>m</w:t>
      </w:r>
      <w:r w:rsidRPr="001F4BB9">
        <w:rPr>
          <w:rFonts w:ascii="Times New Roman" w:hAnsi="Times New Roman" w:cs="Times New Roman"/>
          <w:sz w:val="24"/>
          <w:szCs w:val="24"/>
        </w:rPr>
        <w:t>ent,</w:t>
      </w:r>
      <w:r w:rsidRPr="001F4BB9">
        <w:rPr>
          <w:rFonts w:ascii="Times New Roman" w:hAnsi="Times New Roman" w:cs="Times New Roman"/>
          <w:spacing w:val="-2"/>
          <w:sz w:val="24"/>
          <w:szCs w:val="24"/>
        </w:rPr>
        <w:t xml:space="preserve"> </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r</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c</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l</w:t>
      </w:r>
      <w:r w:rsidRPr="001F4BB9">
        <w:rPr>
          <w:rFonts w:ascii="Times New Roman" w:hAnsi="Times New Roman" w:cs="Times New Roman"/>
          <w:spacing w:val="-1"/>
          <w:sz w:val="24"/>
          <w:szCs w:val="24"/>
        </w:rPr>
        <w:t>l</w:t>
      </w:r>
      <w:r w:rsidRPr="001F4BB9">
        <w:rPr>
          <w:rFonts w:ascii="Times New Roman" w:hAnsi="Times New Roman" w:cs="Times New Roman"/>
          <w:sz w:val="24"/>
          <w:szCs w:val="24"/>
        </w:rPr>
        <w:t>e</w:t>
      </w:r>
      <w:r w:rsidRPr="001F4BB9">
        <w:rPr>
          <w:rFonts w:ascii="Times New Roman" w:hAnsi="Times New Roman" w:cs="Times New Roman"/>
          <w:spacing w:val="-3"/>
          <w:sz w:val="24"/>
          <w:szCs w:val="24"/>
        </w:rPr>
        <w:t>g</w:t>
      </w:r>
      <w:r w:rsidRPr="001F4BB9">
        <w:rPr>
          <w:rFonts w:ascii="Times New Roman" w:hAnsi="Times New Roman" w:cs="Times New Roman"/>
          <w:sz w:val="24"/>
          <w:szCs w:val="24"/>
        </w:rPr>
        <w:t>e en</w:t>
      </w:r>
      <w:r w:rsidRPr="001F4BB9">
        <w:rPr>
          <w:rFonts w:ascii="Times New Roman" w:hAnsi="Times New Roman" w:cs="Times New Roman"/>
          <w:spacing w:val="-3"/>
          <w:sz w:val="24"/>
          <w:szCs w:val="24"/>
        </w:rPr>
        <w:t>r</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l</w:t>
      </w:r>
      <w:r w:rsidRPr="001F4BB9">
        <w:rPr>
          <w:rFonts w:ascii="Times New Roman" w:hAnsi="Times New Roman" w:cs="Times New Roman"/>
          <w:spacing w:val="-3"/>
          <w:sz w:val="24"/>
          <w:szCs w:val="24"/>
        </w:rPr>
        <w:t>l</w:t>
      </w:r>
      <w:r w:rsidRPr="001F4BB9">
        <w:rPr>
          <w:rFonts w:ascii="Times New Roman" w:hAnsi="Times New Roman" w:cs="Times New Roman"/>
          <w:sz w:val="24"/>
          <w:szCs w:val="24"/>
        </w:rPr>
        <w:t>men</w:t>
      </w:r>
      <w:r w:rsidRPr="001F4BB9">
        <w:rPr>
          <w:rFonts w:ascii="Times New Roman" w:hAnsi="Times New Roman" w:cs="Times New Roman"/>
          <w:spacing w:val="-3"/>
          <w:sz w:val="24"/>
          <w:szCs w:val="24"/>
        </w:rPr>
        <w:t>t</w:t>
      </w:r>
      <w:r w:rsidRPr="001F4BB9">
        <w:rPr>
          <w:rFonts w:ascii="Times New Roman" w:hAnsi="Times New Roman" w:cs="Times New Roman"/>
          <w:sz w:val="24"/>
          <w:szCs w:val="24"/>
        </w:rPr>
        <w:t>;</w:t>
      </w:r>
    </w:p>
    <w:p w:rsidR="006214B0" w:rsidRPr="001F4BB9" w:rsidRDefault="006214B0" w:rsidP="006214B0">
      <w:pPr>
        <w:numPr>
          <w:ilvl w:val="0"/>
          <w:numId w:val="1"/>
        </w:numPr>
        <w:rPr>
          <w:rFonts w:ascii="Times New Roman" w:hAnsi="Times New Roman" w:cs="Times New Roman"/>
          <w:sz w:val="24"/>
          <w:szCs w:val="24"/>
        </w:rPr>
      </w:pPr>
      <w:r w:rsidRPr="001F4BB9">
        <w:rPr>
          <w:rFonts w:ascii="Times New Roman" w:hAnsi="Times New Roman" w:cs="Times New Roman"/>
          <w:sz w:val="24"/>
          <w:szCs w:val="24"/>
        </w:rPr>
        <w:t>Fo</w:t>
      </w:r>
      <w:r w:rsidRPr="001F4BB9">
        <w:rPr>
          <w:rFonts w:ascii="Times New Roman" w:hAnsi="Times New Roman" w:cs="Times New Roman"/>
          <w:spacing w:val="-1"/>
          <w:sz w:val="24"/>
          <w:szCs w:val="24"/>
        </w:rPr>
        <w:t>u</w:t>
      </w:r>
      <w:r w:rsidRPr="001F4BB9">
        <w:rPr>
          <w:rFonts w:ascii="Times New Roman" w:hAnsi="Times New Roman" w:cs="Times New Roman"/>
          <w:sz w:val="24"/>
          <w:szCs w:val="24"/>
        </w:rPr>
        <w:t>r- a</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d</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fi</w:t>
      </w:r>
      <w:r w:rsidRPr="001F4BB9">
        <w:rPr>
          <w:rFonts w:ascii="Times New Roman" w:hAnsi="Times New Roman" w:cs="Times New Roman"/>
          <w:spacing w:val="-2"/>
          <w:sz w:val="24"/>
          <w:szCs w:val="24"/>
        </w:rPr>
        <w:t>v</w:t>
      </w:r>
      <w:r w:rsidRPr="001F4BB9">
        <w:rPr>
          <w:rFonts w:ascii="Times New Roman" w:hAnsi="Times New Roman" w:cs="Times New Roman"/>
          <w:sz w:val="24"/>
          <w:szCs w:val="24"/>
        </w:rPr>
        <w:t>e</w:t>
      </w:r>
      <w:r w:rsidRPr="001F4BB9">
        <w:rPr>
          <w:rFonts w:ascii="Times New Roman" w:hAnsi="Times New Roman" w:cs="Times New Roman"/>
          <w:spacing w:val="-1"/>
          <w:sz w:val="24"/>
          <w:szCs w:val="24"/>
        </w:rPr>
        <w:t>-</w:t>
      </w:r>
      <w:r w:rsidRPr="001F4BB9">
        <w:rPr>
          <w:rFonts w:ascii="Times New Roman" w:hAnsi="Times New Roman" w:cs="Times New Roman"/>
          <w:sz w:val="24"/>
          <w:szCs w:val="24"/>
        </w:rPr>
        <w:t>y</w:t>
      </w:r>
      <w:r w:rsidRPr="001F4BB9">
        <w:rPr>
          <w:rFonts w:ascii="Times New Roman" w:hAnsi="Times New Roman" w:cs="Times New Roman"/>
          <w:spacing w:val="-2"/>
          <w:sz w:val="24"/>
          <w:szCs w:val="24"/>
        </w:rPr>
        <w:t>e</w:t>
      </w:r>
      <w:r w:rsidRPr="001F4BB9">
        <w:rPr>
          <w:rFonts w:ascii="Times New Roman" w:hAnsi="Times New Roman" w:cs="Times New Roman"/>
          <w:sz w:val="24"/>
          <w:szCs w:val="24"/>
        </w:rPr>
        <w:t xml:space="preserve">ar </w:t>
      </w:r>
      <w:r w:rsidRPr="001F4BB9">
        <w:rPr>
          <w:rFonts w:ascii="Times New Roman" w:hAnsi="Times New Roman" w:cs="Times New Roman"/>
          <w:spacing w:val="-3"/>
          <w:sz w:val="24"/>
          <w:szCs w:val="24"/>
        </w:rPr>
        <w:t>c</w:t>
      </w:r>
      <w:r w:rsidRPr="001F4BB9">
        <w:rPr>
          <w:rFonts w:ascii="Times New Roman" w:hAnsi="Times New Roman" w:cs="Times New Roman"/>
          <w:spacing w:val="1"/>
          <w:sz w:val="24"/>
          <w:szCs w:val="24"/>
        </w:rPr>
        <w:t>o</w:t>
      </w:r>
      <w:r w:rsidRPr="001F4BB9">
        <w:rPr>
          <w:rFonts w:ascii="Times New Roman" w:hAnsi="Times New Roman" w:cs="Times New Roman"/>
          <w:spacing w:val="-1"/>
          <w:sz w:val="24"/>
          <w:szCs w:val="24"/>
        </w:rPr>
        <w:t>h</w:t>
      </w:r>
      <w:r w:rsidRPr="001F4BB9">
        <w:rPr>
          <w:rFonts w:ascii="Times New Roman" w:hAnsi="Times New Roman" w:cs="Times New Roman"/>
          <w:spacing w:val="1"/>
          <w:sz w:val="24"/>
          <w:szCs w:val="24"/>
        </w:rPr>
        <w:t>o</w:t>
      </w:r>
      <w:r w:rsidRPr="001F4BB9">
        <w:rPr>
          <w:rFonts w:ascii="Times New Roman" w:hAnsi="Times New Roman" w:cs="Times New Roman"/>
          <w:spacing w:val="-3"/>
          <w:sz w:val="24"/>
          <w:szCs w:val="24"/>
        </w:rPr>
        <w:t>r</w:t>
      </w:r>
      <w:r w:rsidRPr="001F4BB9">
        <w:rPr>
          <w:rFonts w:ascii="Times New Roman" w:hAnsi="Times New Roman" w:cs="Times New Roman"/>
          <w:sz w:val="24"/>
          <w:szCs w:val="24"/>
        </w:rPr>
        <w:t>t</w:t>
      </w:r>
      <w:r w:rsidRPr="001F4BB9">
        <w:rPr>
          <w:rFonts w:ascii="Times New Roman" w:hAnsi="Times New Roman" w:cs="Times New Roman"/>
          <w:spacing w:val="-2"/>
          <w:sz w:val="24"/>
          <w:szCs w:val="24"/>
        </w:rPr>
        <w:t xml:space="preserve"> </w:t>
      </w:r>
      <w:r w:rsidRPr="001F4BB9">
        <w:rPr>
          <w:rFonts w:ascii="Times New Roman" w:hAnsi="Times New Roman" w:cs="Times New Roman"/>
          <w:spacing w:val="-1"/>
          <w:sz w:val="24"/>
          <w:szCs w:val="24"/>
        </w:rPr>
        <w:t>g</w:t>
      </w:r>
      <w:r w:rsidRPr="001F4BB9">
        <w:rPr>
          <w:rFonts w:ascii="Times New Roman" w:hAnsi="Times New Roman" w:cs="Times New Roman"/>
          <w:sz w:val="24"/>
          <w:szCs w:val="24"/>
        </w:rPr>
        <w:t>ra</w:t>
      </w:r>
      <w:r w:rsidRPr="001F4BB9">
        <w:rPr>
          <w:rFonts w:ascii="Times New Roman" w:hAnsi="Times New Roman" w:cs="Times New Roman"/>
          <w:spacing w:val="-2"/>
          <w:sz w:val="24"/>
          <w:szCs w:val="24"/>
        </w:rPr>
        <w:t>d</w:t>
      </w:r>
      <w:r w:rsidRPr="001F4BB9">
        <w:rPr>
          <w:rFonts w:ascii="Times New Roman" w:hAnsi="Times New Roman" w:cs="Times New Roman"/>
          <w:spacing w:val="-1"/>
          <w:sz w:val="24"/>
          <w:szCs w:val="24"/>
        </w:rPr>
        <w:t>u</w:t>
      </w:r>
      <w:r w:rsidRPr="001F4BB9">
        <w:rPr>
          <w:rFonts w:ascii="Times New Roman" w:hAnsi="Times New Roman" w:cs="Times New Roman"/>
          <w:sz w:val="24"/>
          <w:szCs w:val="24"/>
        </w:rPr>
        <w:t>ation</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and</w:t>
      </w:r>
      <w:r w:rsidRPr="001F4BB9">
        <w:rPr>
          <w:rFonts w:ascii="Times New Roman" w:hAnsi="Times New Roman" w:cs="Times New Roman"/>
          <w:spacing w:val="-2"/>
          <w:sz w:val="24"/>
          <w:szCs w:val="24"/>
        </w:rPr>
        <w:t xml:space="preserve"> c</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m</w:t>
      </w:r>
      <w:r w:rsidRPr="001F4BB9">
        <w:rPr>
          <w:rFonts w:ascii="Times New Roman" w:hAnsi="Times New Roman" w:cs="Times New Roman"/>
          <w:spacing w:val="-1"/>
          <w:sz w:val="24"/>
          <w:szCs w:val="24"/>
        </w:rPr>
        <w:t>p</w:t>
      </w:r>
      <w:r w:rsidRPr="001F4BB9">
        <w:rPr>
          <w:rFonts w:ascii="Times New Roman" w:hAnsi="Times New Roman" w:cs="Times New Roman"/>
          <w:spacing w:val="-3"/>
          <w:sz w:val="24"/>
          <w:szCs w:val="24"/>
        </w:rPr>
        <w:t>l</w:t>
      </w:r>
      <w:r w:rsidRPr="001F4BB9">
        <w:rPr>
          <w:rFonts w:ascii="Times New Roman" w:hAnsi="Times New Roman" w:cs="Times New Roman"/>
          <w:sz w:val="24"/>
          <w:szCs w:val="24"/>
        </w:rPr>
        <w:t>et</w:t>
      </w:r>
      <w:r w:rsidRPr="001F4BB9">
        <w:rPr>
          <w:rFonts w:ascii="Times New Roman" w:hAnsi="Times New Roman" w:cs="Times New Roman"/>
          <w:spacing w:val="-3"/>
          <w:sz w:val="24"/>
          <w:szCs w:val="24"/>
        </w:rPr>
        <w:t>i</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n</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rate</w:t>
      </w:r>
      <w:r w:rsidRPr="001F4BB9">
        <w:rPr>
          <w:rFonts w:ascii="Times New Roman" w:hAnsi="Times New Roman" w:cs="Times New Roman"/>
          <w:spacing w:val="-3"/>
          <w:sz w:val="24"/>
          <w:szCs w:val="24"/>
        </w:rPr>
        <w:t>s</w:t>
      </w:r>
      <w:r w:rsidRPr="001F4BB9">
        <w:rPr>
          <w:rFonts w:ascii="Times New Roman" w:hAnsi="Times New Roman" w:cs="Times New Roman"/>
          <w:sz w:val="24"/>
          <w:szCs w:val="24"/>
        </w:rPr>
        <w:t>; and</w:t>
      </w:r>
    </w:p>
    <w:p w:rsidR="006214B0" w:rsidRPr="001F4BB9" w:rsidRDefault="006214B0" w:rsidP="006214B0">
      <w:pPr>
        <w:numPr>
          <w:ilvl w:val="0"/>
          <w:numId w:val="1"/>
        </w:numPr>
        <w:rPr>
          <w:rFonts w:ascii="Times New Roman" w:hAnsi="Times New Roman" w:cs="Times New Roman"/>
          <w:sz w:val="24"/>
          <w:szCs w:val="24"/>
        </w:rPr>
      </w:pPr>
      <w:r w:rsidRPr="001F4BB9">
        <w:rPr>
          <w:rFonts w:ascii="Times New Roman" w:hAnsi="Times New Roman" w:cs="Times New Roman"/>
          <w:sz w:val="24"/>
          <w:szCs w:val="24"/>
        </w:rPr>
        <w:t>P</w:t>
      </w:r>
      <w:r w:rsidRPr="001F4BB9">
        <w:rPr>
          <w:rFonts w:ascii="Times New Roman" w:hAnsi="Times New Roman" w:cs="Times New Roman"/>
          <w:spacing w:val="1"/>
          <w:sz w:val="24"/>
          <w:szCs w:val="24"/>
        </w:rPr>
        <w:t>o</w:t>
      </w:r>
      <w:r w:rsidRPr="001F4BB9">
        <w:rPr>
          <w:rFonts w:ascii="Times New Roman" w:hAnsi="Times New Roman" w:cs="Times New Roman"/>
          <w:spacing w:val="-3"/>
          <w:sz w:val="24"/>
          <w:szCs w:val="24"/>
        </w:rPr>
        <w:t>s</w:t>
      </w:r>
      <w:r w:rsidRPr="001F4BB9">
        <w:rPr>
          <w:rFonts w:ascii="Times New Roman" w:hAnsi="Times New Roman" w:cs="Times New Roman"/>
          <w:sz w:val="24"/>
          <w:szCs w:val="24"/>
        </w:rPr>
        <w:t>t</w:t>
      </w:r>
      <w:r w:rsidRPr="001F4BB9">
        <w:rPr>
          <w:rFonts w:ascii="Times New Roman" w:hAnsi="Times New Roman" w:cs="Times New Roman"/>
          <w:spacing w:val="-1"/>
          <w:sz w:val="24"/>
          <w:szCs w:val="24"/>
        </w:rPr>
        <w:t>-</w:t>
      </w:r>
      <w:r w:rsidRPr="001F4BB9">
        <w:rPr>
          <w:rFonts w:ascii="Times New Roman" w:hAnsi="Times New Roman" w:cs="Times New Roman"/>
          <w:sz w:val="24"/>
          <w:szCs w:val="24"/>
        </w:rPr>
        <w:t>se</w:t>
      </w:r>
      <w:r w:rsidRPr="001F4BB9">
        <w:rPr>
          <w:rFonts w:ascii="Times New Roman" w:hAnsi="Times New Roman" w:cs="Times New Roman"/>
          <w:spacing w:val="-2"/>
          <w:sz w:val="24"/>
          <w:szCs w:val="24"/>
        </w:rPr>
        <w:t>c</w:t>
      </w:r>
      <w:r w:rsidRPr="001F4BB9">
        <w:rPr>
          <w:rFonts w:ascii="Times New Roman" w:hAnsi="Times New Roman" w:cs="Times New Roman"/>
          <w:spacing w:val="1"/>
          <w:sz w:val="24"/>
          <w:szCs w:val="24"/>
        </w:rPr>
        <w:t>o</w:t>
      </w:r>
      <w:r w:rsidRPr="001F4BB9">
        <w:rPr>
          <w:rFonts w:ascii="Times New Roman" w:hAnsi="Times New Roman" w:cs="Times New Roman"/>
          <w:spacing w:val="-1"/>
          <w:sz w:val="24"/>
          <w:szCs w:val="24"/>
        </w:rPr>
        <w:t>nd</w:t>
      </w:r>
      <w:r w:rsidRPr="001F4BB9">
        <w:rPr>
          <w:rFonts w:ascii="Times New Roman" w:hAnsi="Times New Roman" w:cs="Times New Roman"/>
          <w:sz w:val="24"/>
          <w:szCs w:val="24"/>
        </w:rPr>
        <w:t>ary</w:t>
      </w:r>
      <w:r w:rsidRPr="001F4BB9">
        <w:rPr>
          <w:rFonts w:ascii="Times New Roman" w:hAnsi="Times New Roman" w:cs="Times New Roman"/>
          <w:spacing w:val="-2"/>
          <w:sz w:val="24"/>
          <w:szCs w:val="24"/>
        </w:rPr>
        <w:t xml:space="preserve"> </w:t>
      </w:r>
      <w:r w:rsidRPr="001F4BB9">
        <w:rPr>
          <w:rFonts w:ascii="Times New Roman" w:hAnsi="Times New Roman" w:cs="Times New Roman"/>
          <w:sz w:val="24"/>
          <w:szCs w:val="24"/>
        </w:rPr>
        <w:t>e</w:t>
      </w:r>
      <w:r w:rsidRPr="001F4BB9">
        <w:rPr>
          <w:rFonts w:ascii="Times New Roman" w:hAnsi="Times New Roman" w:cs="Times New Roman"/>
          <w:spacing w:val="-1"/>
          <w:sz w:val="24"/>
          <w:szCs w:val="24"/>
        </w:rPr>
        <w:t>n</w:t>
      </w:r>
      <w:r w:rsidRPr="001F4BB9">
        <w:rPr>
          <w:rFonts w:ascii="Times New Roman" w:hAnsi="Times New Roman" w:cs="Times New Roman"/>
          <w:spacing w:val="-3"/>
          <w:sz w:val="24"/>
          <w:szCs w:val="24"/>
        </w:rPr>
        <w:t>r</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l</w:t>
      </w:r>
      <w:r w:rsidRPr="001F4BB9">
        <w:rPr>
          <w:rFonts w:ascii="Times New Roman" w:hAnsi="Times New Roman" w:cs="Times New Roman"/>
          <w:spacing w:val="-1"/>
          <w:sz w:val="24"/>
          <w:szCs w:val="24"/>
        </w:rPr>
        <w:t>l</w:t>
      </w:r>
      <w:r w:rsidRPr="001F4BB9">
        <w:rPr>
          <w:rFonts w:ascii="Times New Roman" w:hAnsi="Times New Roman" w:cs="Times New Roman"/>
          <w:spacing w:val="-2"/>
          <w:sz w:val="24"/>
          <w:szCs w:val="24"/>
        </w:rPr>
        <w:t>m</w:t>
      </w:r>
      <w:r w:rsidRPr="001F4BB9">
        <w:rPr>
          <w:rFonts w:ascii="Times New Roman" w:hAnsi="Times New Roman" w:cs="Times New Roman"/>
          <w:sz w:val="24"/>
          <w:szCs w:val="24"/>
        </w:rPr>
        <w:t>en</w:t>
      </w:r>
      <w:r w:rsidRPr="001F4BB9">
        <w:rPr>
          <w:rFonts w:ascii="Times New Roman" w:hAnsi="Times New Roman" w:cs="Times New Roman"/>
          <w:spacing w:val="-3"/>
          <w:sz w:val="24"/>
          <w:szCs w:val="24"/>
        </w:rPr>
        <w:t>t</w:t>
      </w:r>
      <w:r w:rsidRPr="001F4BB9">
        <w:rPr>
          <w:rFonts w:ascii="Times New Roman" w:hAnsi="Times New Roman" w:cs="Times New Roman"/>
          <w:sz w:val="24"/>
          <w:szCs w:val="24"/>
        </w:rPr>
        <w:t xml:space="preserve">, as </w:t>
      </w:r>
      <w:r w:rsidRPr="001F4BB9">
        <w:rPr>
          <w:rFonts w:ascii="Times New Roman" w:hAnsi="Times New Roman" w:cs="Times New Roman"/>
          <w:spacing w:val="-3"/>
          <w:sz w:val="24"/>
          <w:szCs w:val="24"/>
        </w:rPr>
        <w:t>c</w:t>
      </w:r>
      <w:r w:rsidRPr="001F4BB9">
        <w:rPr>
          <w:rFonts w:ascii="Times New Roman" w:hAnsi="Times New Roman" w:cs="Times New Roman"/>
          <w:spacing w:val="1"/>
          <w:sz w:val="24"/>
          <w:szCs w:val="24"/>
        </w:rPr>
        <w:t>o</w:t>
      </w:r>
      <w:r w:rsidRPr="001F4BB9">
        <w:rPr>
          <w:rFonts w:ascii="Times New Roman" w:hAnsi="Times New Roman" w:cs="Times New Roman"/>
          <w:sz w:val="24"/>
          <w:szCs w:val="24"/>
        </w:rPr>
        <w:t>l</w:t>
      </w:r>
      <w:r w:rsidRPr="001F4BB9">
        <w:rPr>
          <w:rFonts w:ascii="Times New Roman" w:hAnsi="Times New Roman" w:cs="Times New Roman"/>
          <w:spacing w:val="-1"/>
          <w:sz w:val="24"/>
          <w:szCs w:val="24"/>
        </w:rPr>
        <w:t>l</w:t>
      </w:r>
      <w:r w:rsidRPr="001F4BB9">
        <w:rPr>
          <w:rFonts w:ascii="Times New Roman" w:hAnsi="Times New Roman" w:cs="Times New Roman"/>
          <w:sz w:val="24"/>
          <w:szCs w:val="24"/>
        </w:rPr>
        <w:t>e</w:t>
      </w:r>
      <w:r w:rsidRPr="001F4BB9">
        <w:rPr>
          <w:rFonts w:ascii="Times New Roman" w:hAnsi="Times New Roman" w:cs="Times New Roman"/>
          <w:spacing w:val="-2"/>
          <w:sz w:val="24"/>
          <w:szCs w:val="24"/>
        </w:rPr>
        <w:t>c</w:t>
      </w:r>
      <w:r w:rsidRPr="001F4BB9">
        <w:rPr>
          <w:rFonts w:ascii="Times New Roman" w:hAnsi="Times New Roman" w:cs="Times New Roman"/>
          <w:sz w:val="24"/>
          <w:szCs w:val="24"/>
        </w:rPr>
        <w:t>ted</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t</w:t>
      </w:r>
      <w:r w:rsidRPr="001F4BB9">
        <w:rPr>
          <w:rFonts w:ascii="Times New Roman" w:hAnsi="Times New Roman" w:cs="Times New Roman"/>
          <w:spacing w:val="-1"/>
          <w:sz w:val="24"/>
          <w:szCs w:val="24"/>
        </w:rPr>
        <w:t>h</w:t>
      </w:r>
      <w:r w:rsidRPr="001F4BB9">
        <w:rPr>
          <w:rFonts w:ascii="Times New Roman" w:hAnsi="Times New Roman" w:cs="Times New Roman"/>
          <w:spacing w:val="-3"/>
          <w:sz w:val="24"/>
          <w:szCs w:val="24"/>
        </w:rPr>
        <w:t>r</w:t>
      </w:r>
      <w:r w:rsidRPr="001F4BB9">
        <w:rPr>
          <w:rFonts w:ascii="Times New Roman" w:hAnsi="Times New Roman" w:cs="Times New Roman"/>
          <w:spacing w:val="1"/>
          <w:sz w:val="24"/>
          <w:szCs w:val="24"/>
        </w:rPr>
        <w:t>o</w:t>
      </w:r>
      <w:r w:rsidRPr="001F4BB9">
        <w:rPr>
          <w:rFonts w:ascii="Times New Roman" w:hAnsi="Times New Roman" w:cs="Times New Roman"/>
          <w:spacing w:val="-1"/>
          <w:sz w:val="24"/>
          <w:szCs w:val="24"/>
        </w:rPr>
        <w:t>ug</w:t>
      </w:r>
      <w:r w:rsidRPr="001F4BB9">
        <w:rPr>
          <w:rFonts w:ascii="Times New Roman" w:hAnsi="Times New Roman" w:cs="Times New Roman"/>
          <w:sz w:val="24"/>
          <w:szCs w:val="24"/>
        </w:rPr>
        <w:t>h</w:t>
      </w:r>
      <w:r w:rsidRPr="001F4BB9">
        <w:rPr>
          <w:rFonts w:ascii="Times New Roman" w:hAnsi="Times New Roman" w:cs="Times New Roman"/>
          <w:spacing w:val="-1"/>
          <w:sz w:val="24"/>
          <w:szCs w:val="24"/>
        </w:rPr>
        <w:t xml:space="preserve"> </w:t>
      </w:r>
      <w:r w:rsidRPr="001F4BB9">
        <w:rPr>
          <w:rFonts w:ascii="Times New Roman" w:hAnsi="Times New Roman" w:cs="Times New Roman"/>
          <w:sz w:val="24"/>
          <w:szCs w:val="24"/>
        </w:rPr>
        <w:t>t</w:t>
      </w:r>
      <w:r w:rsidRPr="001F4BB9">
        <w:rPr>
          <w:rFonts w:ascii="Times New Roman" w:hAnsi="Times New Roman" w:cs="Times New Roman"/>
          <w:spacing w:val="-1"/>
          <w:sz w:val="24"/>
          <w:szCs w:val="24"/>
        </w:rPr>
        <w:t>h</w:t>
      </w:r>
      <w:r w:rsidRPr="001F4BB9">
        <w:rPr>
          <w:rFonts w:ascii="Times New Roman" w:hAnsi="Times New Roman" w:cs="Times New Roman"/>
          <w:sz w:val="24"/>
          <w:szCs w:val="24"/>
        </w:rPr>
        <w:t>e</w:t>
      </w:r>
      <w:r w:rsidRPr="001F4BB9">
        <w:rPr>
          <w:rFonts w:ascii="Times New Roman" w:hAnsi="Times New Roman" w:cs="Times New Roman"/>
          <w:spacing w:val="-4"/>
          <w:sz w:val="24"/>
          <w:szCs w:val="24"/>
        </w:rPr>
        <w:t xml:space="preserve"> </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ati</w:t>
      </w:r>
      <w:r w:rsidRPr="001F4BB9">
        <w:rPr>
          <w:rFonts w:ascii="Times New Roman" w:hAnsi="Times New Roman" w:cs="Times New Roman"/>
          <w:spacing w:val="3"/>
          <w:sz w:val="24"/>
          <w:szCs w:val="24"/>
        </w:rPr>
        <w:t>o</w:t>
      </w:r>
      <w:r w:rsidRPr="001F4BB9">
        <w:rPr>
          <w:rFonts w:ascii="Times New Roman" w:hAnsi="Times New Roman" w:cs="Times New Roman"/>
          <w:spacing w:val="-1"/>
          <w:sz w:val="24"/>
          <w:szCs w:val="24"/>
        </w:rPr>
        <w:t>n</w:t>
      </w:r>
      <w:r w:rsidRPr="001F4BB9">
        <w:rPr>
          <w:rFonts w:ascii="Times New Roman" w:hAnsi="Times New Roman" w:cs="Times New Roman"/>
          <w:sz w:val="24"/>
          <w:szCs w:val="24"/>
        </w:rPr>
        <w:t>al St</w:t>
      </w:r>
      <w:r w:rsidRPr="001F4BB9">
        <w:rPr>
          <w:rFonts w:ascii="Times New Roman" w:hAnsi="Times New Roman" w:cs="Times New Roman"/>
          <w:spacing w:val="-2"/>
          <w:sz w:val="24"/>
          <w:szCs w:val="24"/>
        </w:rPr>
        <w:t>u</w:t>
      </w:r>
      <w:r w:rsidRPr="001F4BB9">
        <w:rPr>
          <w:rFonts w:ascii="Times New Roman" w:hAnsi="Times New Roman" w:cs="Times New Roman"/>
          <w:spacing w:val="-1"/>
          <w:sz w:val="24"/>
          <w:szCs w:val="24"/>
        </w:rPr>
        <w:t>d</w:t>
      </w:r>
      <w:r w:rsidRPr="001F4BB9">
        <w:rPr>
          <w:rFonts w:ascii="Times New Roman" w:hAnsi="Times New Roman" w:cs="Times New Roman"/>
          <w:sz w:val="24"/>
          <w:szCs w:val="24"/>
        </w:rPr>
        <w:t>ent</w:t>
      </w:r>
      <w:r w:rsidRPr="001F4BB9">
        <w:rPr>
          <w:rFonts w:ascii="Times New Roman" w:hAnsi="Times New Roman" w:cs="Times New Roman"/>
          <w:spacing w:val="-3"/>
          <w:sz w:val="24"/>
          <w:szCs w:val="24"/>
        </w:rPr>
        <w:t xml:space="preserve"> </w:t>
      </w:r>
      <w:r w:rsidRPr="001F4BB9">
        <w:rPr>
          <w:rFonts w:ascii="Times New Roman" w:hAnsi="Times New Roman" w:cs="Times New Roman"/>
          <w:sz w:val="24"/>
          <w:szCs w:val="24"/>
        </w:rPr>
        <w:t>Cleari</w:t>
      </w:r>
      <w:r w:rsidRPr="001F4BB9">
        <w:rPr>
          <w:rFonts w:ascii="Times New Roman" w:hAnsi="Times New Roman" w:cs="Times New Roman"/>
          <w:spacing w:val="-1"/>
          <w:sz w:val="24"/>
          <w:szCs w:val="24"/>
        </w:rPr>
        <w:t>ng</w:t>
      </w:r>
      <w:r w:rsidRPr="001F4BB9">
        <w:rPr>
          <w:rFonts w:ascii="Times New Roman" w:hAnsi="Times New Roman" w:cs="Times New Roman"/>
          <w:spacing w:val="-4"/>
          <w:sz w:val="24"/>
          <w:szCs w:val="24"/>
        </w:rPr>
        <w:t>h</w:t>
      </w:r>
      <w:r w:rsidRPr="001F4BB9">
        <w:rPr>
          <w:rFonts w:ascii="Times New Roman" w:hAnsi="Times New Roman" w:cs="Times New Roman"/>
          <w:spacing w:val="1"/>
          <w:sz w:val="24"/>
          <w:szCs w:val="24"/>
        </w:rPr>
        <w:t>o</w:t>
      </w:r>
      <w:r w:rsidRPr="001F4BB9">
        <w:rPr>
          <w:rFonts w:ascii="Times New Roman" w:hAnsi="Times New Roman" w:cs="Times New Roman"/>
          <w:spacing w:val="-1"/>
          <w:sz w:val="24"/>
          <w:szCs w:val="24"/>
        </w:rPr>
        <w:t>u</w:t>
      </w:r>
      <w:r w:rsidRPr="001F4BB9">
        <w:rPr>
          <w:rFonts w:ascii="Times New Roman" w:hAnsi="Times New Roman" w:cs="Times New Roman"/>
          <w:sz w:val="24"/>
          <w:szCs w:val="24"/>
        </w:rPr>
        <w:t>se.</w:t>
      </w:r>
    </w:p>
    <w:p w:rsidR="00756F7E" w:rsidRDefault="00756F7E" w:rsidP="006214B0">
      <w:pPr>
        <w:spacing w:after="200" w:line="276" w:lineRule="auto"/>
        <w:rPr>
          <w:rFonts w:ascii="Times New Roman" w:eastAsia="Times New Roman" w:hAnsi="Times New Roman" w:cs="Times New Roman"/>
          <w:b/>
          <w:i/>
          <w:sz w:val="24"/>
          <w:szCs w:val="24"/>
        </w:rPr>
      </w:pPr>
    </w:p>
    <w:p w:rsidR="007E0EFC" w:rsidRDefault="007E0EFC">
      <w:pPr>
        <w:spacing w:after="200" w:line="276"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br w:type="page"/>
      </w:r>
    </w:p>
    <w:p w:rsidR="006214B0" w:rsidRPr="001F4BB9" w:rsidRDefault="006214B0" w:rsidP="006214B0">
      <w:pPr>
        <w:spacing w:after="200" w:line="276" w:lineRule="auto"/>
        <w:rPr>
          <w:rFonts w:ascii="Times New Roman" w:eastAsia="Times New Roman" w:hAnsi="Times New Roman" w:cs="Times New Roman"/>
          <w:b/>
          <w:i/>
          <w:sz w:val="24"/>
          <w:szCs w:val="24"/>
        </w:rPr>
      </w:pPr>
      <w:r w:rsidRPr="001F4BB9">
        <w:rPr>
          <w:rFonts w:ascii="Times New Roman" w:eastAsia="Times New Roman" w:hAnsi="Times New Roman" w:cs="Times New Roman"/>
          <w:b/>
          <w:i/>
          <w:sz w:val="24"/>
          <w:szCs w:val="24"/>
        </w:rPr>
        <w:t>Professional Growth Goal</w:t>
      </w:r>
    </w:p>
    <w:p w:rsidR="00906847" w:rsidRPr="00906847" w:rsidRDefault="006214B0" w:rsidP="006214B0">
      <w:pPr>
        <w:spacing w:after="200" w:line="276" w:lineRule="auto"/>
        <w:rPr>
          <w:rFonts w:ascii="Times New Roman" w:eastAsia="Times New Roman" w:hAnsi="Times New Roman" w:cs="Times New Roman"/>
          <w:sz w:val="24"/>
          <w:szCs w:val="24"/>
        </w:rPr>
      </w:pPr>
      <w:r w:rsidRPr="001F4BB9">
        <w:rPr>
          <w:rFonts w:ascii="Times New Roman" w:eastAsia="Times New Roman" w:hAnsi="Times New Roman" w:cs="Times New Roman"/>
          <w:sz w:val="24"/>
          <w:szCs w:val="24"/>
        </w:rPr>
        <w:t xml:space="preserve">Using their self-assessment as a guide, and in collaboration with their evaluator, each </w:t>
      </w:r>
      <w:r>
        <w:rPr>
          <w:rFonts w:ascii="Times New Roman" w:eastAsia="Times New Roman" w:hAnsi="Times New Roman" w:cs="Times New Roman"/>
          <w:sz w:val="24"/>
          <w:szCs w:val="24"/>
        </w:rPr>
        <w:t xml:space="preserve">administrator </w:t>
      </w:r>
      <w:r w:rsidRPr="001F4BB9">
        <w:rPr>
          <w:rFonts w:ascii="Times New Roman" w:eastAsia="Times New Roman" w:hAnsi="Times New Roman" w:cs="Times New Roman"/>
          <w:sz w:val="24"/>
          <w:szCs w:val="24"/>
        </w:rPr>
        <w:t>must develop a professional growth goal tha</w:t>
      </w:r>
      <w:r w:rsidR="00120DC2">
        <w:rPr>
          <w:rFonts w:ascii="Times New Roman" w:eastAsia="Times New Roman" w:hAnsi="Times New Roman" w:cs="Times New Roman"/>
          <w:sz w:val="24"/>
          <w:szCs w:val="24"/>
        </w:rPr>
        <w:t>t spans the entire school year.</w:t>
      </w:r>
      <w:r w:rsidRPr="001F4BB9">
        <w:rPr>
          <w:rFonts w:ascii="Times New Roman" w:eastAsia="Times New Roman" w:hAnsi="Times New Roman" w:cs="Times New Roman"/>
          <w:sz w:val="24"/>
          <w:szCs w:val="24"/>
        </w:rPr>
        <w:t xml:space="preserve"> The ultimate decision for the professional growth goal is up to the </w:t>
      </w:r>
      <w:r>
        <w:rPr>
          <w:rFonts w:ascii="Times New Roman" w:eastAsia="Times New Roman" w:hAnsi="Times New Roman" w:cs="Times New Roman"/>
          <w:sz w:val="24"/>
          <w:szCs w:val="24"/>
        </w:rPr>
        <w:t>administrator</w:t>
      </w:r>
      <w:r w:rsidRPr="001F4BB9">
        <w:rPr>
          <w:rFonts w:ascii="Times New Roman" w:eastAsia="Times New Roman" w:hAnsi="Times New Roman" w:cs="Times New Roman"/>
          <w:sz w:val="24"/>
          <w:szCs w:val="24"/>
        </w:rPr>
        <w:t>; however, during the Initial Professional Growth Conference</w:t>
      </w:r>
      <w:r w:rsidR="0017777C">
        <w:rPr>
          <w:rFonts w:ascii="Times New Roman" w:eastAsia="Times New Roman" w:hAnsi="Times New Roman" w:cs="Times New Roman"/>
          <w:sz w:val="24"/>
          <w:szCs w:val="24"/>
        </w:rPr>
        <w:t>,</w:t>
      </w:r>
      <w:r w:rsidRPr="001F4BB9">
        <w:rPr>
          <w:rFonts w:ascii="Times New Roman" w:eastAsia="Times New Roman" w:hAnsi="Times New Roman" w:cs="Times New Roman"/>
          <w:sz w:val="24"/>
          <w:szCs w:val="24"/>
        </w:rPr>
        <w:t xml:space="preserve"> they should discuss with their evaluator what evidence they plan to provide to demonstrate progress </w:t>
      </w:r>
      <w:r>
        <w:rPr>
          <w:rFonts w:ascii="Times New Roman" w:eastAsia="Times New Roman" w:hAnsi="Times New Roman" w:cs="Times New Roman"/>
          <w:sz w:val="24"/>
          <w:szCs w:val="24"/>
        </w:rPr>
        <w:t>towards completion of the goal.</w:t>
      </w:r>
      <w:r w:rsidR="00FB5667">
        <w:rPr>
          <w:rFonts w:ascii="Times New Roman" w:eastAsia="Times New Roman" w:hAnsi="Times New Roman" w:cs="Times New Roman"/>
          <w:sz w:val="24"/>
          <w:szCs w:val="24"/>
        </w:rPr>
        <w:t xml:space="preserve"> The PGG </w:t>
      </w:r>
      <w:proofErr w:type="gramStart"/>
      <w:r w:rsidR="00FB5667">
        <w:rPr>
          <w:rFonts w:ascii="Times New Roman" w:eastAsia="Times New Roman" w:hAnsi="Times New Roman" w:cs="Times New Roman"/>
          <w:sz w:val="24"/>
          <w:szCs w:val="24"/>
        </w:rPr>
        <w:t>will be scored</w:t>
      </w:r>
      <w:proofErr w:type="gramEnd"/>
      <w:r w:rsidR="00FB5667">
        <w:rPr>
          <w:rFonts w:ascii="Times New Roman" w:eastAsia="Times New Roman" w:hAnsi="Times New Roman" w:cs="Times New Roman"/>
          <w:sz w:val="24"/>
          <w:szCs w:val="24"/>
        </w:rPr>
        <w:t xml:space="preserve"> in Standard 5.2 of the Administrator Rubric.</w:t>
      </w:r>
    </w:p>
    <w:p w:rsidR="006214B0" w:rsidRPr="001F4BB9" w:rsidRDefault="006214B0" w:rsidP="006214B0">
      <w:pPr>
        <w:spacing w:after="200" w:line="276" w:lineRule="auto"/>
        <w:rPr>
          <w:rFonts w:ascii="Times New Roman" w:hAnsi="Times New Roman" w:cs="Times New Roman"/>
          <w:b/>
          <w:sz w:val="24"/>
          <w:szCs w:val="24"/>
          <w:u w:val="single"/>
        </w:rPr>
      </w:pPr>
      <w:r w:rsidRPr="001F4BB9">
        <w:rPr>
          <w:rFonts w:ascii="Times New Roman" w:hAnsi="Times New Roman" w:cs="Times New Roman"/>
          <w:b/>
          <w:sz w:val="24"/>
          <w:szCs w:val="24"/>
          <w:u w:val="single"/>
        </w:rPr>
        <w:t xml:space="preserve">Observation Phase One </w:t>
      </w:r>
    </w:p>
    <w:p w:rsidR="006214B0" w:rsidRPr="001F4BB9" w:rsidRDefault="006214B0" w:rsidP="006214B0">
      <w:pPr>
        <w:spacing w:after="200" w:line="276" w:lineRule="auto"/>
        <w:rPr>
          <w:rFonts w:ascii="Times New Roman" w:hAnsi="Times New Roman" w:cs="Times New Roman"/>
          <w:sz w:val="24"/>
          <w:szCs w:val="24"/>
        </w:rPr>
      </w:pPr>
      <w:r w:rsidRPr="001F4BB9">
        <w:rPr>
          <w:rFonts w:ascii="Times New Roman" w:hAnsi="Times New Roman" w:cs="Times New Roman"/>
          <w:sz w:val="24"/>
          <w:szCs w:val="24"/>
        </w:rPr>
        <w:t>This phase of observations will consist of a minimum of two observations</w:t>
      </w:r>
      <w:r w:rsidR="0017777C">
        <w:rPr>
          <w:rFonts w:ascii="Times New Roman" w:hAnsi="Times New Roman" w:cs="Times New Roman"/>
          <w:sz w:val="24"/>
          <w:szCs w:val="24"/>
        </w:rPr>
        <w:t>,</w:t>
      </w:r>
      <w:r w:rsidRPr="001F4BB9">
        <w:rPr>
          <w:rFonts w:ascii="Times New Roman" w:hAnsi="Times New Roman" w:cs="Times New Roman"/>
          <w:sz w:val="24"/>
          <w:szCs w:val="24"/>
        </w:rPr>
        <w:t xml:space="preserve"> each being at least </w:t>
      </w:r>
      <w:r>
        <w:rPr>
          <w:rFonts w:ascii="Times New Roman" w:hAnsi="Times New Roman" w:cs="Times New Roman"/>
          <w:sz w:val="24"/>
          <w:szCs w:val="24"/>
        </w:rPr>
        <w:t xml:space="preserve">twenty </w:t>
      </w:r>
      <w:r w:rsidR="00120DC2">
        <w:rPr>
          <w:rFonts w:ascii="Times New Roman" w:hAnsi="Times New Roman" w:cs="Times New Roman"/>
          <w:sz w:val="24"/>
          <w:szCs w:val="24"/>
        </w:rPr>
        <w:t xml:space="preserve">minutes in length. </w:t>
      </w:r>
      <w:r w:rsidRPr="001F4BB9">
        <w:rPr>
          <w:rFonts w:ascii="Times New Roman" w:hAnsi="Times New Roman" w:cs="Times New Roman"/>
          <w:sz w:val="24"/>
          <w:szCs w:val="24"/>
        </w:rPr>
        <w:t>Each observation requires writte</w:t>
      </w:r>
      <w:r w:rsidR="00120DC2">
        <w:rPr>
          <w:rFonts w:ascii="Times New Roman" w:hAnsi="Times New Roman" w:cs="Times New Roman"/>
          <w:sz w:val="24"/>
          <w:szCs w:val="24"/>
        </w:rPr>
        <w:t xml:space="preserve">n feedback from the evaluator. </w:t>
      </w:r>
      <w:r w:rsidRPr="001F4BB9">
        <w:rPr>
          <w:rFonts w:ascii="Times New Roman" w:hAnsi="Times New Roman" w:cs="Times New Roman"/>
          <w:sz w:val="24"/>
          <w:szCs w:val="24"/>
        </w:rPr>
        <w:t>One of the observations requires a face-to-face conference to discuss the feedback.</w:t>
      </w:r>
    </w:p>
    <w:p w:rsidR="006214B0" w:rsidRPr="001F4BB9" w:rsidRDefault="006214B0" w:rsidP="006214B0">
      <w:pPr>
        <w:spacing w:line="276" w:lineRule="auto"/>
        <w:rPr>
          <w:rFonts w:ascii="Times New Roman" w:hAnsi="Times New Roman" w:cs="Times New Roman"/>
          <w:b/>
          <w:sz w:val="24"/>
          <w:szCs w:val="24"/>
          <w:u w:val="single"/>
        </w:rPr>
      </w:pPr>
      <w:r w:rsidRPr="001F4BB9">
        <w:rPr>
          <w:rFonts w:ascii="Times New Roman" w:hAnsi="Times New Roman" w:cs="Times New Roman"/>
          <w:b/>
          <w:sz w:val="24"/>
          <w:szCs w:val="24"/>
          <w:u w:val="single"/>
        </w:rPr>
        <w:t>Interim Professional Growth Conference</w:t>
      </w:r>
    </w:p>
    <w:p w:rsidR="006214B0" w:rsidRPr="001F4BB9" w:rsidRDefault="006214B0" w:rsidP="006214B0">
      <w:pPr>
        <w:spacing w:after="200" w:line="276" w:lineRule="auto"/>
        <w:rPr>
          <w:rFonts w:ascii="Times New Roman" w:hAnsi="Times New Roman" w:cs="Times New Roman"/>
          <w:b/>
          <w:sz w:val="24"/>
          <w:szCs w:val="24"/>
          <w:u w:val="single"/>
        </w:rPr>
      </w:pPr>
      <w:r w:rsidRPr="001F4BB9">
        <w:rPr>
          <w:rFonts w:ascii="Times New Roman" w:hAnsi="Times New Roman" w:cs="Times New Roman"/>
          <w:b/>
          <w:color w:val="FF0000"/>
          <w:sz w:val="24"/>
          <w:szCs w:val="24"/>
        </w:rPr>
        <w:t xml:space="preserve">(Forms Required: </w:t>
      </w:r>
      <w:r w:rsidR="00451003">
        <w:rPr>
          <w:rFonts w:ascii="Times New Roman" w:hAnsi="Times New Roman" w:cs="Times New Roman"/>
          <w:b/>
          <w:color w:val="FF0000"/>
          <w:sz w:val="24"/>
          <w:szCs w:val="24"/>
        </w:rPr>
        <w:t>School</w:t>
      </w:r>
      <w:r w:rsidRPr="001F4BB9">
        <w:rPr>
          <w:rFonts w:ascii="Times New Roman" w:hAnsi="Times New Roman" w:cs="Times New Roman"/>
          <w:b/>
          <w:color w:val="FF0000"/>
          <w:sz w:val="24"/>
          <w:szCs w:val="24"/>
        </w:rPr>
        <w:t xml:space="preserve"> Growth and Professional Goals – Interim Conference)</w:t>
      </w:r>
    </w:p>
    <w:p w:rsidR="006214B0" w:rsidRPr="001F4BB9" w:rsidRDefault="006214B0" w:rsidP="006214B0">
      <w:pPr>
        <w:spacing w:after="200" w:line="276" w:lineRule="auto"/>
        <w:rPr>
          <w:rFonts w:ascii="Times New Roman" w:hAnsi="Times New Roman" w:cs="Times New Roman"/>
          <w:sz w:val="24"/>
          <w:szCs w:val="24"/>
        </w:rPr>
      </w:pPr>
      <w:r w:rsidRPr="001F4BB9">
        <w:rPr>
          <w:rFonts w:ascii="Times New Roman" w:hAnsi="Times New Roman" w:cs="Times New Roman"/>
          <w:sz w:val="24"/>
          <w:szCs w:val="24"/>
        </w:rPr>
        <w:t xml:space="preserve">This meeting provides an opportunity for the </w:t>
      </w:r>
      <w:r>
        <w:rPr>
          <w:rFonts w:ascii="Times New Roman" w:hAnsi="Times New Roman" w:cs="Times New Roman"/>
          <w:sz w:val="24"/>
          <w:szCs w:val="24"/>
        </w:rPr>
        <w:t>administrator</w:t>
      </w:r>
      <w:r w:rsidRPr="001F4BB9">
        <w:rPr>
          <w:rFonts w:ascii="Times New Roman" w:hAnsi="Times New Roman" w:cs="Times New Roman"/>
          <w:sz w:val="24"/>
          <w:szCs w:val="24"/>
        </w:rPr>
        <w:t xml:space="preserve"> to sit with their evaluator and discuss progress on Professional and </w:t>
      </w:r>
      <w:r w:rsidR="00451003">
        <w:rPr>
          <w:rFonts w:ascii="Times New Roman" w:hAnsi="Times New Roman" w:cs="Times New Roman"/>
          <w:sz w:val="24"/>
          <w:szCs w:val="24"/>
        </w:rPr>
        <w:t>School</w:t>
      </w:r>
      <w:r w:rsidRPr="001F4BB9">
        <w:rPr>
          <w:rFonts w:ascii="Times New Roman" w:hAnsi="Times New Roman" w:cs="Times New Roman"/>
          <w:sz w:val="24"/>
          <w:szCs w:val="24"/>
        </w:rPr>
        <w:t xml:space="preserve"> Gro</w:t>
      </w:r>
      <w:r w:rsidR="00120DC2">
        <w:rPr>
          <w:rFonts w:ascii="Times New Roman" w:hAnsi="Times New Roman" w:cs="Times New Roman"/>
          <w:sz w:val="24"/>
          <w:szCs w:val="24"/>
        </w:rPr>
        <w:t>wth Goals.</w:t>
      </w:r>
      <w:r w:rsidRPr="001F4BB9">
        <w:rPr>
          <w:rFonts w:ascii="Times New Roman" w:hAnsi="Times New Roman" w:cs="Times New Roman"/>
          <w:sz w:val="24"/>
          <w:szCs w:val="24"/>
        </w:rPr>
        <w:t xml:space="preserve"> At this time</w:t>
      </w:r>
      <w:r w:rsidR="0017777C">
        <w:rPr>
          <w:rFonts w:ascii="Times New Roman" w:hAnsi="Times New Roman" w:cs="Times New Roman"/>
          <w:sz w:val="24"/>
          <w:szCs w:val="24"/>
        </w:rPr>
        <w:t>,</w:t>
      </w:r>
      <w:r w:rsidRPr="001F4BB9">
        <w:rPr>
          <w:rFonts w:ascii="Times New Roman" w:hAnsi="Times New Roman" w:cs="Times New Roman"/>
          <w:sz w:val="24"/>
          <w:szCs w:val="24"/>
        </w:rPr>
        <w:t xml:space="preserve"> any additional support needed to meet the goals or any required</w:t>
      </w:r>
      <w:r w:rsidR="00120DC2">
        <w:rPr>
          <w:rFonts w:ascii="Times New Roman" w:hAnsi="Times New Roman" w:cs="Times New Roman"/>
          <w:sz w:val="24"/>
          <w:szCs w:val="24"/>
        </w:rPr>
        <w:t xml:space="preserve"> adjustments</w:t>
      </w:r>
      <w:r w:rsidR="00FB5667">
        <w:rPr>
          <w:rFonts w:ascii="Times New Roman" w:hAnsi="Times New Roman" w:cs="Times New Roman"/>
          <w:sz w:val="24"/>
          <w:szCs w:val="24"/>
        </w:rPr>
        <w:t xml:space="preserve"> in strategies</w:t>
      </w:r>
      <w:r w:rsidR="00120DC2">
        <w:rPr>
          <w:rFonts w:ascii="Times New Roman" w:hAnsi="Times New Roman" w:cs="Times New Roman"/>
          <w:sz w:val="24"/>
          <w:szCs w:val="24"/>
        </w:rPr>
        <w:t xml:space="preserve"> </w:t>
      </w:r>
      <w:proofErr w:type="gramStart"/>
      <w:r w:rsidR="00120DC2">
        <w:rPr>
          <w:rFonts w:ascii="Times New Roman" w:hAnsi="Times New Roman" w:cs="Times New Roman"/>
          <w:sz w:val="24"/>
          <w:szCs w:val="24"/>
        </w:rPr>
        <w:t>can be discussed</w:t>
      </w:r>
      <w:proofErr w:type="gramEnd"/>
      <w:r w:rsidR="00120DC2">
        <w:rPr>
          <w:rFonts w:ascii="Times New Roman" w:hAnsi="Times New Roman" w:cs="Times New Roman"/>
          <w:sz w:val="24"/>
          <w:szCs w:val="24"/>
        </w:rPr>
        <w:t xml:space="preserve">. </w:t>
      </w:r>
      <w:r w:rsidRPr="001F4BB9">
        <w:rPr>
          <w:rFonts w:ascii="Times New Roman" w:hAnsi="Times New Roman" w:cs="Times New Roman"/>
          <w:sz w:val="24"/>
          <w:szCs w:val="24"/>
        </w:rPr>
        <w:t xml:space="preserve">Prior to this </w:t>
      </w:r>
      <w:proofErr w:type="gramStart"/>
      <w:r w:rsidRPr="001F4BB9">
        <w:rPr>
          <w:rFonts w:ascii="Times New Roman" w:hAnsi="Times New Roman" w:cs="Times New Roman"/>
          <w:sz w:val="24"/>
          <w:szCs w:val="24"/>
        </w:rPr>
        <w:t>meeting</w:t>
      </w:r>
      <w:proofErr w:type="gramEnd"/>
      <w:r w:rsidRPr="001F4BB9">
        <w:rPr>
          <w:rFonts w:ascii="Times New Roman" w:hAnsi="Times New Roman" w:cs="Times New Roman"/>
          <w:sz w:val="24"/>
          <w:szCs w:val="24"/>
        </w:rPr>
        <w:t xml:space="preserve"> the </w:t>
      </w:r>
      <w:r>
        <w:rPr>
          <w:rFonts w:ascii="Times New Roman" w:hAnsi="Times New Roman" w:cs="Times New Roman"/>
          <w:sz w:val="24"/>
          <w:szCs w:val="24"/>
        </w:rPr>
        <w:t>administrator</w:t>
      </w:r>
      <w:r w:rsidRPr="001F4BB9">
        <w:rPr>
          <w:rFonts w:ascii="Times New Roman" w:hAnsi="Times New Roman" w:cs="Times New Roman"/>
          <w:sz w:val="24"/>
          <w:szCs w:val="24"/>
        </w:rPr>
        <w:t xml:space="preserve"> must complete the interim goal reflection.  </w:t>
      </w:r>
    </w:p>
    <w:p w:rsidR="006214B0" w:rsidRPr="001F4BB9" w:rsidRDefault="006214B0" w:rsidP="006214B0">
      <w:pPr>
        <w:spacing w:after="200" w:line="276" w:lineRule="auto"/>
        <w:rPr>
          <w:rFonts w:ascii="Times New Roman" w:hAnsi="Times New Roman" w:cs="Times New Roman"/>
          <w:b/>
          <w:sz w:val="24"/>
          <w:szCs w:val="24"/>
          <w:u w:val="single"/>
        </w:rPr>
      </w:pPr>
      <w:r w:rsidRPr="001F4BB9">
        <w:rPr>
          <w:rFonts w:ascii="Times New Roman" w:hAnsi="Times New Roman" w:cs="Times New Roman"/>
          <w:b/>
          <w:sz w:val="24"/>
          <w:szCs w:val="24"/>
          <w:u w:val="single"/>
        </w:rPr>
        <w:t>Observations Phase Two</w:t>
      </w:r>
    </w:p>
    <w:p w:rsidR="00FB5667" w:rsidRDefault="006214B0" w:rsidP="00FB5667">
      <w:pPr>
        <w:spacing w:after="200" w:line="276" w:lineRule="auto"/>
        <w:rPr>
          <w:rFonts w:ascii="Times New Roman" w:hAnsi="Times New Roman" w:cs="Times New Roman"/>
          <w:sz w:val="24"/>
          <w:szCs w:val="24"/>
        </w:rPr>
      </w:pPr>
      <w:r w:rsidRPr="001F4BB9">
        <w:rPr>
          <w:rFonts w:ascii="Times New Roman" w:hAnsi="Times New Roman" w:cs="Times New Roman"/>
          <w:sz w:val="24"/>
          <w:szCs w:val="24"/>
        </w:rPr>
        <w:t xml:space="preserve">This phase of observations follows the same format as Phase </w:t>
      </w:r>
      <w:proofErr w:type="gramStart"/>
      <w:r w:rsidRPr="001F4BB9">
        <w:rPr>
          <w:rFonts w:ascii="Times New Roman" w:hAnsi="Times New Roman" w:cs="Times New Roman"/>
          <w:sz w:val="24"/>
          <w:szCs w:val="24"/>
        </w:rPr>
        <w:t>One</w:t>
      </w:r>
      <w:proofErr w:type="gramEnd"/>
      <w:r w:rsidRPr="001F4BB9">
        <w:rPr>
          <w:rFonts w:ascii="Times New Roman" w:hAnsi="Times New Roman" w:cs="Times New Roman"/>
          <w:sz w:val="24"/>
          <w:szCs w:val="24"/>
        </w:rPr>
        <w:t xml:space="preserve"> with a minimum of two observations, each spanning at least </w:t>
      </w:r>
      <w:r>
        <w:rPr>
          <w:rFonts w:ascii="Times New Roman" w:hAnsi="Times New Roman" w:cs="Times New Roman"/>
          <w:sz w:val="24"/>
          <w:szCs w:val="24"/>
        </w:rPr>
        <w:t>twenty</w:t>
      </w:r>
      <w:r w:rsidR="00120DC2">
        <w:rPr>
          <w:rFonts w:ascii="Times New Roman" w:hAnsi="Times New Roman" w:cs="Times New Roman"/>
          <w:sz w:val="24"/>
          <w:szCs w:val="24"/>
        </w:rPr>
        <w:t xml:space="preserve"> minutes.</w:t>
      </w:r>
      <w:r w:rsidRPr="001F4BB9">
        <w:rPr>
          <w:rFonts w:ascii="Times New Roman" w:hAnsi="Times New Roman" w:cs="Times New Roman"/>
          <w:sz w:val="24"/>
          <w:szCs w:val="24"/>
        </w:rPr>
        <w:t xml:space="preserve"> </w:t>
      </w:r>
      <w:r w:rsidR="00FB5667" w:rsidRPr="001F4BB9">
        <w:rPr>
          <w:rFonts w:ascii="Times New Roman" w:hAnsi="Times New Roman" w:cs="Times New Roman"/>
          <w:sz w:val="24"/>
          <w:szCs w:val="24"/>
        </w:rPr>
        <w:t>Each observation requires writte</w:t>
      </w:r>
      <w:r w:rsidR="00FB5667">
        <w:rPr>
          <w:rFonts w:ascii="Times New Roman" w:hAnsi="Times New Roman" w:cs="Times New Roman"/>
          <w:sz w:val="24"/>
          <w:szCs w:val="24"/>
        </w:rPr>
        <w:t xml:space="preserve">n feedback from the evaluator. </w:t>
      </w:r>
      <w:r w:rsidR="00FB5667" w:rsidRPr="001F4BB9">
        <w:rPr>
          <w:rFonts w:ascii="Times New Roman" w:hAnsi="Times New Roman" w:cs="Times New Roman"/>
          <w:sz w:val="24"/>
          <w:szCs w:val="24"/>
        </w:rPr>
        <w:t>One of the observations requires a face-to-face conference to discuss the feedback.</w:t>
      </w:r>
    </w:p>
    <w:p w:rsidR="00FB5667" w:rsidRDefault="006214B0" w:rsidP="00FB5667">
      <w:pPr>
        <w:spacing w:line="276" w:lineRule="auto"/>
        <w:rPr>
          <w:rFonts w:ascii="Times New Roman" w:hAnsi="Times New Roman" w:cs="Times New Roman"/>
          <w:b/>
          <w:sz w:val="24"/>
          <w:szCs w:val="24"/>
          <w:u w:val="single"/>
        </w:rPr>
      </w:pPr>
      <w:r w:rsidRPr="001F4BB9">
        <w:rPr>
          <w:rFonts w:ascii="Times New Roman" w:hAnsi="Times New Roman" w:cs="Times New Roman"/>
          <w:b/>
          <w:sz w:val="24"/>
          <w:szCs w:val="24"/>
          <w:u w:val="single"/>
        </w:rPr>
        <w:t xml:space="preserve">Artifacts </w:t>
      </w:r>
    </w:p>
    <w:p w:rsidR="006214B0" w:rsidRDefault="006214B0" w:rsidP="00FB5667">
      <w:pPr>
        <w:spacing w:line="276" w:lineRule="auto"/>
        <w:rPr>
          <w:rFonts w:ascii="Times New Roman" w:hAnsi="Times New Roman" w:cs="Times New Roman"/>
          <w:b/>
          <w:color w:val="FF0000"/>
          <w:sz w:val="24"/>
          <w:szCs w:val="24"/>
        </w:rPr>
      </w:pPr>
      <w:r w:rsidRPr="001F4BB9">
        <w:rPr>
          <w:rFonts w:ascii="Times New Roman" w:hAnsi="Times New Roman" w:cs="Times New Roman"/>
          <w:b/>
          <w:color w:val="FF0000"/>
          <w:sz w:val="24"/>
          <w:szCs w:val="24"/>
        </w:rPr>
        <w:t>(Arti</w:t>
      </w:r>
      <w:r w:rsidR="00486777">
        <w:rPr>
          <w:rFonts w:ascii="Times New Roman" w:hAnsi="Times New Roman" w:cs="Times New Roman"/>
          <w:b/>
          <w:color w:val="FF0000"/>
          <w:sz w:val="24"/>
          <w:szCs w:val="24"/>
        </w:rPr>
        <w:t xml:space="preserve">facts submitted through </w:t>
      </w:r>
      <w:proofErr w:type="spellStart"/>
      <w:r w:rsidR="00486777">
        <w:rPr>
          <w:rFonts w:ascii="Times New Roman" w:hAnsi="Times New Roman" w:cs="Times New Roman"/>
          <w:b/>
          <w:color w:val="FF0000"/>
          <w:sz w:val="24"/>
          <w:szCs w:val="24"/>
        </w:rPr>
        <w:t>TalentEd</w:t>
      </w:r>
      <w:proofErr w:type="spellEnd"/>
      <w:r w:rsidRPr="001F4BB9">
        <w:rPr>
          <w:rFonts w:ascii="Times New Roman" w:hAnsi="Times New Roman" w:cs="Times New Roman"/>
          <w:b/>
          <w:color w:val="FF0000"/>
          <w:sz w:val="24"/>
          <w:szCs w:val="24"/>
        </w:rPr>
        <w:t>)</w:t>
      </w:r>
    </w:p>
    <w:p w:rsidR="00FB5667" w:rsidRPr="00FB5667" w:rsidRDefault="00FB5667" w:rsidP="00FB5667">
      <w:pPr>
        <w:spacing w:line="276" w:lineRule="auto"/>
        <w:rPr>
          <w:rFonts w:ascii="Times New Roman" w:hAnsi="Times New Roman" w:cs="Times New Roman"/>
          <w:b/>
          <w:sz w:val="24"/>
          <w:szCs w:val="24"/>
          <w:u w:val="single"/>
        </w:rPr>
      </w:pPr>
    </w:p>
    <w:p w:rsidR="006214B0" w:rsidRPr="001F4BB9" w:rsidRDefault="006214B0" w:rsidP="006214B0">
      <w:pPr>
        <w:spacing w:after="240" w:line="276" w:lineRule="auto"/>
        <w:rPr>
          <w:rFonts w:ascii="Times New Roman" w:hAnsi="Times New Roman" w:cs="Times New Roman"/>
          <w:b/>
          <w:sz w:val="24"/>
          <w:szCs w:val="24"/>
          <w:u w:val="single"/>
        </w:rPr>
      </w:pPr>
      <w:r>
        <w:rPr>
          <w:rFonts w:ascii="Times New Roman" w:hAnsi="Times New Roman" w:cs="Times New Roman"/>
          <w:sz w:val="24"/>
          <w:szCs w:val="24"/>
        </w:rPr>
        <w:t>Administrators</w:t>
      </w:r>
      <w:r w:rsidRPr="001F4BB9">
        <w:rPr>
          <w:rFonts w:ascii="Times New Roman" w:hAnsi="Times New Roman" w:cs="Times New Roman"/>
          <w:sz w:val="24"/>
          <w:szCs w:val="24"/>
        </w:rPr>
        <w:t xml:space="preserve"> must compile evidence that demonstrates their effectiveness in line with the performance standards.</w:t>
      </w:r>
    </w:p>
    <w:p w:rsidR="006214B0" w:rsidRPr="001F4BB9" w:rsidRDefault="006214B0" w:rsidP="006214B0">
      <w:pPr>
        <w:spacing w:line="276" w:lineRule="auto"/>
        <w:rPr>
          <w:rFonts w:ascii="Times New Roman" w:hAnsi="Times New Roman" w:cs="Times New Roman"/>
          <w:b/>
          <w:sz w:val="24"/>
          <w:szCs w:val="24"/>
          <w:u w:val="single"/>
        </w:rPr>
      </w:pPr>
      <w:r w:rsidRPr="001F4BB9">
        <w:rPr>
          <w:rFonts w:ascii="Times New Roman" w:hAnsi="Times New Roman" w:cs="Times New Roman"/>
          <w:b/>
          <w:sz w:val="24"/>
          <w:szCs w:val="24"/>
          <w:u w:val="single"/>
        </w:rPr>
        <w:t>Summative Professional Growth Conference</w:t>
      </w:r>
    </w:p>
    <w:p w:rsidR="006214B0" w:rsidRPr="001F4BB9" w:rsidRDefault="006214B0" w:rsidP="006214B0">
      <w:pPr>
        <w:spacing w:line="276" w:lineRule="auto"/>
        <w:rPr>
          <w:rFonts w:ascii="Times New Roman" w:hAnsi="Times New Roman" w:cs="Times New Roman"/>
          <w:b/>
          <w:color w:val="FF0000"/>
          <w:sz w:val="24"/>
          <w:szCs w:val="24"/>
        </w:rPr>
      </w:pPr>
      <w:r w:rsidRPr="001F4BB9">
        <w:rPr>
          <w:rFonts w:ascii="Times New Roman" w:hAnsi="Times New Roman" w:cs="Times New Roman"/>
          <w:b/>
          <w:color w:val="FF0000"/>
          <w:sz w:val="24"/>
          <w:szCs w:val="24"/>
        </w:rPr>
        <w:t xml:space="preserve">(Forms Required: </w:t>
      </w:r>
      <w:r w:rsidR="00451003">
        <w:rPr>
          <w:rFonts w:ascii="Times New Roman" w:hAnsi="Times New Roman" w:cs="Times New Roman"/>
          <w:b/>
          <w:color w:val="FF0000"/>
          <w:sz w:val="24"/>
          <w:szCs w:val="24"/>
        </w:rPr>
        <w:t>School</w:t>
      </w:r>
      <w:r w:rsidRPr="001F4BB9">
        <w:rPr>
          <w:rFonts w:ascii="Times New Roman" w:hAnsi="Times New Roman" w:cs="Times New Roman"/>
          <w:b/>
          <w:color w:val="FF0000"/>
          <w:sz w:val="24"/>
          <w:szCs w:val="24"/>
        </w:rPr>
        <w:t xml:space="preserve"> Growth and Professional Goals – Summativ</w:t>
      </w:r>
      <w:r w:rsidR="00F40ADF">
        <w:rPr>
          <w:rFonts w:ascii="Times New Roman" w:hAnsi="Times New Roman" w:cs="Times New Roman"/>
          <w:b/>
          <w:color w:val="FF0000"/>
          <w:sz w:val="24"/>
          <w:szCs w:val="24"/>
        </w:rPr>
        <w:t>e Conference</w:t>
      </w:r>
      <w:r w:rsidRPr="001F4BB9">
        <w:rPr>
          <w:rFonts w:ascii="Times New Roman" w:hAnsi="Times New Roman" w:cs="Times New Roman"/>
          <w:b/>
          <w:color w:val="FF0000"/>
          <w:sz w:val="24"/>
          <w:szCs w:val="24"/>
        </w:rPr>
        <w:t>)</w:t>
      </w:r>
    </w:p>
    <w:p w:rsidR="006214B0" w:rsidRPr="001F4BB9" w:rsidRDefault="006214B0" w:rsidP="006214B0">
      <w:pPr>
        <w:spacing w:line="276" w:lineRule="auto"/>
        <w:rPr>
          <w:rFonts w:ascii="Times New Roman" w:hAnsi="Times New Roman" w:cs="Times New Roman"/>
          <w:b/>
          <w:sz w:val="24"/>
          <w:szCs w:val="24"/>
          <w:u w:val="single"/>
        </w:rPr>
      </w:pPr>
    </w:p>
    <w:p w:rsidR="006214B0" w:rsidRPr="001F4BB9" w:rsidRDefault="006214B0" w:rsidP="006214B0">
      <w:pPr>
        <w:spacing w:after="200" w:line="276" w:lineRule="auto"/>
        <w:rPr>
          <w:rFonts w:ascii="Times New Roman" w:hAnsi="Times New Roman" w:cs="Times New Roman"/>
          <w:sz w:val="24"/>
          <w:szCs w:val="24"/>
        </w:rPr>
      </w:pPr>
      <w:r w:rsidRPr="001F4BB9">
        <w:rPr>
          <w:rFonts w:ascii="Times New Roman" w:hAnsi="Times New Roman" w:cs="Times New Roman"/>
          <w:sz w:val="24"/>
          <w:szCs w:val="24"/>
        </w:rPr>
        <w:t xml:space="preserve">Evaluators will assess each </w:t>
      </w:r>
      <w:r>
        <w:rPr>
          <w:rFonts w:ascii="Times New Roman" w:hAnsi="Times New Roman" w:cs="Times New Roman"/>
          <w:sz w:val="24"/>
          <w:szCs w:val="24"/>
        </w:rPr>
        <w:t xml:space="preserve">administrator </w:t>
      </w:r>
      <w:r w:rsidRPr="001F4BB9">
        <w:rPr>
          <w:rFonts w:ascii="Times New Roman" w:hAnsi="Times New Roman" w:cs="Times New Roman"/>
          <w:sz w:val="24"/>
          <w:szCs w:val="24"/>
        </w:rPr>
        <w:t xml:space="preserve">using The Oregon Matrix for Summative Evaluations for Teachers and Administrators, which draws from the evaluation of the </w:t>
      </w:r>
      <w:r>
        <w:rPr>
          <w:rFonts w:ascii="Times New Roman" w:hAnsi="Times New Roman" w:cs="Times New Roman"/>
          <w:sz w:val="24"/>
          <w:szCs w:val="24"/>
        </w:rPr>
        <w:t>administrator</w:t>
      </w:r>
      <w:r w:rsidRPr="001F4BB9">
        <w:rPr>
          <w:rFonts w:ascii="Times New Roman" w:hAnsi="Times New Roman" w:cs="Times New Roman"/>
          <w:sz w:val="24"/>
          <w:szCs w:val="24"/>
        </w:rPr>
        <w:t xml:space="preserve"> </w:t>
      </w:r>
      <w:proofErr w:type="gramStart"/>
      <w:r w:rsidRPr="001F4BB9">
        <w:rPr>
          <w:rFonts w:ascii="Times New Roman" w:hAnsi="Times New Roman" w:cs="Times New Roman"/>
          <w:sz w:val="24"/>
          <w:szCs w:val="24"/>
        </w:rPr>
        <w:t>in</w:t>
      </w:r>
      <w:proofErr w:type="gramEnd"/>
      <w:r w:rsidRPr="001F4BB9">
        <w:rPr>
          <w:rFonts w:ascii="Times New Roman" w:hAnsi="Times New Roman" w:cs="Times New Roman"/>
          <w:sz w:val="24"/>
          <w:szCs w:val="24"/>
        </w:rPr>
        <w:t xml:space="preserve"> regards to their professional practices and responsibilities and their progress </w:t>
      </w:r>
      <w:r w:rsidR="00120DC2">
        <w:rPr>
          <w:rFonts w:ascii="Times New Roman" w:hAnsi="Times New Roman" w:cs="Times New Roman"/>
          <w:sz w:val="24"/>
          <w:szCs w:val="24"/>
        </w:rPr>
        <w:t xml:space="preserve">in </w:t>
      </w:r>
      <w:r w:rsidR="00FB5667">
        <w:rPr>
          <w:rFonts w:ascii="Times New Roman" w:hAnsi="Times New Roman" w:cs="Times New Roman"/>
          <w:sz w:val="24"/>
          <w:szCs w:val="24"/>
        </w:rPr>
        <w:t>school</w:t>
      </w:r>
      <w:r w:rsidR="00120DC2">
        <w:rPr>
          <w:rFonts w:ascii="Times New Roman" w:hAnsi="Times New Roman" w:cs="Times New Roman"/>
          <w:sz w:val="24"/>
          <w:szCs w:val="24"/>
        </w:rPr>
        <w:t xml:space="preserve"> learning and growth.</w:t>
      </w:r>
      <w:r w:rsidRPr="001F4BB9">
        <w:rPr>
          <w:rFonts w:ascii="Times New Roman" w:hAnsi="Times New Roman" w:cs="Times New Roman"/>
          <w:sz w:val="24"/>
          <w:szCs w:val="24"/>
        </w:rPr>
        <w:t xml:space="preserve"> Evaluators will use a combination of the multiple measures (observations, artifacts, and goa</w:t>
      </w:r>
      <w:r w:rsidR="00120DC2">
        <w:rPr>
          <w:rFonts w:ascii="Times New Roman" w:hAnsi="Times New Roman" w:cs="Times New Roman"/>
          <w:sz w:val="24"/>
          <w:szCs w:val="24"/>
        </w:rPr>
        <w:t xml:space="preserve">ls) to complete the evaluation. </w:t>
      </w:r>
      <w:r w:rsidRPr="001F4BB9">
        <w:rPr>
          <w:rFonts w:ascii="Times New Roman" w:hAnsi="Times New Roman" w:cs="Times New Roman"/>
          <w:sz w:val="24"/>
          <w:szCs w:val="24"/>
        </w:rPr>
        <w:t xml:space="preserve">The evaluator then meets with the </w:t>
      </w:r>
      <w:r>
        <w:rPr>
          <w:rFonts w:ascii="Times New Roman" w:hAnsi="Times New Roman" w:cs="Times New Roman"/>
          <w:sz w:val="24"/>
          <w:szCs w:val="24"/>
        </w:rPr>
        <w:t>administrator</w:t>
      </w:r>
      <w:r w:rsidRPr="001F4BB9">
        <w:rPr>
          <w:rFonts w:ascii="Times New Roman" w:hAnsi="Times New Roman" w:cs="Times New Roman"/>
          <w:sz w:val="24"/>
          <w:szCs w:val="24"/>
        </w:rPr>
        <w:t xml:space="preserve"> to review and </w:t>
      </w:r>
      <w:r w:rsidRPr="001F4BB9">
        <w:rPr>
          <w:rFonts w:ascii="Times New Roman" w:hAnsi="Times New Roman" w:cs="Times New Roman"/>
          <w:sz w:val="24"/>
          <w:szCs w:val="24"/>
        </w:rPr>
        <w:lastRenderedPageBreak/>
        <w:t>fina</w:t>
      </w:r>
      <w:r w:rsidR="00120DC2">
        <w:rPr>
          <w:rFonts w:ascii="Times New Roman" w:hAnsi="Times New Roman" w:cs="Times New Roman"/>
          <w:sz w:val="24"/>
          <w:szCs w:val="24"/>
        </w:rPr>
        <w:t xml:space="preserve">lize the summative evaluation. </w:t>
      </w:r>
      <w:r w:rsidRPr="001F4BB9">
        <w:rPr>
          <w:rFonts w:ascii="Times New Roman" w:hAnsi="Times New Roman" w:cs="Times New Roman"/>
          <w:sz w:val="24"/>
          <w:szCs w:val="24"/>
        </w:rPr>
        <w:t>At this time</w:t>
      </w:r>
      <w:r w:rsidR="00FB5667">
        <w:rPr>
          <w:rFonts w:ascii="Times New Roman" w:hAnsi="Times New Roman" w:cs="Times New Roman"/>
          <w:sz w:val="24"/>
          <w:szCs w:val="24"/>
        </w:rPr>
        <w:t>,</w:t>
      </w:r>
      <w:r w:rsidRPr="001F4BB9">
        <w:rPr>
          <w:rFonts w:ascii="Times New Roman" w:hAnsi="Times New Roman" w:cs="Times New Roman"/>
          <w:sz w:val="24"/>
          <w:szCs w:val="24"/>
        </w:rPr>
        <w:t xml:space="preserve"> all components of the evaluation shoul</w:t>
      </w:r>
      <w:r>
        <w:rPr>
          <w:rFonts w:ascii="Times New Roman" w:hAnsi="Times New Roman" w:cs="Times New Roman"/>
          <w:sz w:val="24"/>
          <w:szCs w:val="24"/>
        </w:rPr>
        <w:t>d be discussed, as well as the administrator</w:t>
      </w:r>
      <w:r w:rsidRPr="001F4BB9">
        <w:rPr>
          <w:rFonts w:ascii="Times New Roman" w:hAnsi="Times New Roman" w:cs="Times New Roman"/>
          <w:sz w:val="24"/>
          <w:szCs w:val="24"/>
        </w:rPr>
        <w:t xml:space="preserve">’s </w:t>
      </w:r>
      <w:proofErr w:type="gramStart"/>
      <w:r w:rsidRPr="001F4BB9">
        <w:rPr>
          <w:rFonts w:ascii="Times New Roman" w:hAnsi="Times New Roman" w:cs="Times New Roman"/>
          <w:sz w:val="24"/>
          <w:szCs w:val="24"/>
        </w:rPr>
        <w:t>year end</w:t>
      </w:r>
      <w:proofErr w:type="gramEnd"/>
      <w:r w:rsidRPr="001F4BB9">
        <w:rPr>
          <w:rFonts w:ascii="Times New Roman" w:hAnsi="Times New Roman" w:cs="Times New Roman"/>
          <w:sz w:val="24"/>
          <w:szCs w:val="24"/>
        </w:rPr>
        <w:t xml:space="preserve"> reflection.</w:t>
      </w:r>
    </w:p>
    <w:p w:rsidR="006214B0" w:rsidRDefault="006214B0" w:rsidP="006214B0">
      <w:pPr>
        <w:spacing w:after="200" w:line="276" w:lineRule="auto"/>
        <w:rPr>
          <w:rFonts w:ascii="Times New Roman" w:hAnsi="Times New Roman" w:cs="Times New Roman"/>
          <w:sz w:val="24"/>
          <w:szCs w:val="24"/>
        </w:rPr>
      </w:pPr>
      <w:r w:rsidRPr="001F4BB9">
        <w:rPr>
          <w:rFonts w:ascii="Times New Roman" w:hAnsi="Times New Roman" w:cs="Times New Roman"/>
          <w:sz w:val="24"/>
          <w:szCs w:val="24"/>
        </w:rPr>
        <w:t xml:space="preserve">Using the summative evaluation and </w:t>
      </w:r>
      <w:proofErr w:type="gramStart"/>
      <w:r w:rsidRPr="001F4BB9">
        <w:rPr>
          <w:rFonts w:ascii="Times New Roman" w:hAnsi="Times New Roman" w:cs="Times New Roman"/>
          <w:sz w:val="24"/>
          <w:szCs w:val="24"/>
        </w:rPr>
        <w:t>year end</w:t>
      </w:r>
      <w:proofErr w:type="gramEnd"/>
      <w:r w:rsidRPr="001F4BB9">
        <w:rPr>
          <w:rFonts w:ascii="Times New Roman" w:hAnsi="Times New Roman" w:cs="Times New Roman"/>
          <w:sz w:val="24"/>
          <w:szCs w:val="24"/>
        </w:rPr>
        <w:t xml:space="preserve"> reflection as a guide</w:t>
      </w:r>
      <w:r w:rsidR="0017777C">
        <w:rPr>
          <w:rFonts w:ascii="Times New Roman" w:hAnsi="Times New Roman" w:cs="Times New Roman"/>
          <w:sz w:val="24"/>
          <w:szCs w:val="24"/>
        </w:rPr>
        <w:t>,</w:t>
      </w:r>
      <w:r w:rsidRPr="001F4BB9">
        <w:rPr>
          <w:rFonts w:ascii="Times New Roman" w:hAnsi="Times New Roman" w:cs="Times New Roman"/>
          <w:sz w:val="24"/>
          <w:szCs w:val="24"/>
        </w:rPr>
        <w:t xml:space="preserve"> the </w:t>
      </w:r>
      <w:r>
        <w:rPr>
          <w:rFonts w:ascii="Times New Roman" w:hAnsi="Times New Roman" w:cs="Times New Roman"/>
          <w:sz w:val="24"/>
          <w:szCs w:val="24"/>
        </w:rPr>
        <w:t>administrator</w:t>
      </w:r>
      <w:r w:rsidRPr="001F4BB9">
        <w:rPr>
          <w:rFonts w:ascii="Times New Roman" w:hAnsi="Times New Roman" w:cs="Times New Roman"/>
          <w:sz w:val="24"/>
          <w:szCs w:val="24"/>
        </w:rPr>
        <w:t>’s professional growth plan</w:t>
      </w:r>
      <w:r w:rsidR="00120DC2">
        <w:rPr>
          <w:rFonts w:ascii="Times New Roman" w:hAnsi="Times New Roman" w:cs="Times New Roman"/>
          <w:sz w:val="24"/>
          <w:szCs w:val="24"/>
        </w:rPr>
        <w:t xml:space="preserve"> implications can be discussed.</w:t>
      </w:r>
      <w:r w:rsidRPr="001F4BB9">
        <w:rPr>
          <w:rFonts w:ascii="Times New Roman" w:hAnsi="Times New Roman" w:cs="Times New Roman"/>
          <w:sz w:val="24"/>
          <w:szCs w:val="24"/>
        </w:rPr>
        <w:t xml:space="preserve"> This also provides an opportunity to discuss Professional Develop</w:t>
      </w:r>
      <w:r w:rsidR="00120DC2">
        <w:rPr>
          <w:rFonts w:ascii="Times New Roman" w:hAnsi="Times New Roman" w:cs="Times New Roman"/>
          <w:sz w:val="24"/>
          <w:szCs w:val="24"/>
        </w:rPr>
        <w:t>ment Units for license renewal.</w:t>
      </w:r>
      <w:r w:rsidRPr="001F4BB9">
        <w:rPr>
          <w:rFonts w:ascii="Times New Roman" w:hAnsi="Times New Roman" w:cs="Times New Roman"/>
          <w:sz w:val="24"/>
          <w:szCs w:val="24"/>
        </w:rPr>
        <w:t xml:space="preserve"> Prior to this meeting</w:t>
      </w:r>
      <w:r w:rsidR="0017777C">
        <w:rPr>
          <w:rFonts w:ascii="Times New Roman" w:hAnsi="Times New Roman" w:cs="Times New Roman"/>
          <w:sz w:val="24"/>
          <w:szCs w:val="24"/>
        </w:rPr>
        <w:t>,</w:t>
      </w:r>
      <w:r w:rsidRPr="001F4BB9">
        <w:rPr>
          <w:rFonts w:ascii="Times New Roman" w:hAnsi="Times New Roman" w:cs="Times New Roman"/>
          <w:sz w:val="24"/>
          <w:szCs w:val="24"/>
        </w:rPr>
        <w:t xml:space="preserve"> the </w:t>
      </w:r>
      <w:r>
        <w:rPr>
          <w:rFonts w:ascii="Times New Roman" w:hAnsi="Times New Roman" w:cs="Times New Roman"/>
          <w:sz w:val="24"/>
          <w:szCs w:val="24"/>
        </w:rPr>
        <w:t>administrator</w:t>
      </w:r>
      <w:r w:rsidRPr="001F4BB9">
        <w:rPr>
          <w:rFonts w:ascii="Times New Roman" w:hAnsi="Times New Roman" w:cs="Times New Roman"/>
          <w:sz w:val="24"/>
          <w:szCs w:val="24"/>
        </w:rPr>
        <w:t xml:space="preserve"> must submit the summative self-reflection and all data associated with goals.</w:t>
      </w:r>
    </w:p>
    <w:p w:rsidR="00FB5667" w:rsidRDefault="00FB566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FB5667" w:rsidRDefault="00FB5667" w:rsidP="006214B0">
      <w:pPr>
        <w:spacing w:after="200" w:line="276" w:lineRule="auto"/>
        <w:rPr>
          <w:rFonts w:ascii="Times New Roman" w:hAnsi="Times New Roman" w:cs="Times New Roman"/>
          <w:sz w:val="24"/>
          <w:szCs w:val="24"/>
        </w:rPr>
      </w:pPr>
    </w:p>
    <w:p w:rsidR="00FB5667" w:rsidRDefault="00FB566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540788" w:rsidRDefault="00540788" w:rsidP="006214B0">
      <w:pPr>
        <w:jc w:val="center"/>
        <w:rPr>
          <w:rFonts w:ascii="Times New Roman" w:hAnsi="Times New Roman" w:cs="Times New Roman"/>
          <w:b/>
          <w:sz w:val="32"/>
          <w:szCs w:val="32"/>
        </w:rPr>
      </w:pPr>
    </w:p>
    <w:p w:rsidR="006214B0" w:rsidRDefault="006214B0" w:rsidP="006214B0">
      <w:pPr>
        <w:jc w:val="center"/>
        <w:rPr>
          <w:rFonts w:ascii="Times New Roman" w:hAnsi="Times New Roman" w:cs="Times New Roman"/>
          <w:b/>
          <w:sz w:val="32"/>
          <w:szCs w:val="32"/>
        </w:rPr>
      </w:pPr>
      <w:r w:rsidRPr="006214B0">
        <w:rPr>
          <w:rFonts w:ascii="Times New Roman" w:hAnsi="Times New Roman" w:cs="Times New Roman"/>
          <w:b/>
          <w:sz w:val="32"/>
          <w:szCs w:val="32"/>
        </w:rPr>
        <w:t>Appendix A</w:t>
      </w:r>
    </w:p>
    <w:p w:rsidR="001B6380" w:rsidRDefault="001B6380" w:rsidP="006214B0">
      <w:pPr>
        <w:jc w:val="center"/>
        <w:rPr>
          <w:rFonts w:ascii="Times New Roman" w:hAnsi="Times New Roman" w:cs="Times New Roman"/>
          <w:b/>
          <w:sz w:val="32"/>
          <w:szCs w:val="32"/>
        </w:rPr>
        <w:sectPr w:rsidR="001B6380" w:rsidSect="00A83F2F">
          <w:pgSz w:w="12240" w:h="15840"/>
          <w:pgMar w:top="1440" w:right="1440" w:bottom="1440" w:left="1440" w:header="720" w:footer="720" w:gutter="0"/>
          <w:pgNumType w:start="1"/>
          <w:cols w:space="720"/>
          <w:docGrid w:linePitch="360"/>
        </w:sectPr>
      </w:pPr>
      <w:r>
        <w:rPr>
          <w:rFonts w:ascii="Times New Roman" w:hAnsi="Times New Roman" w:cs="Times New Roman"/>
          <w:b/>
          <w:sz w:val="32"/>
          <w:szCs w:val="32"/>
        </w:rPr>
        <w:t>Timelines and Forms</w:t>
      </w:r>
    </w:p>
    <w:tbl>
      <w:tblPr>
        <w:tblStyle w:val="TableGrid"/>
        <w:tblW w:w="9918" w:type="dxa"/>
        <w:tblInd w:w="108" w:type="dxa"/>
        <w:tblLook w:val="04A0" w:firstRow="1" w:lastRow="0" w:firstColumn="1" w:lastColumn="0" w:noHBand="0" w:noVBand="1"/>
        <w:tblCaption w:val="Timeline Duties &amp; checklist"/>
      </w:tblPr>
      <w:tblGrid>
        <w:gridCol w:w="738"/>
        <w:gridCol w:w="3420"/>
        <w:gridCol w:w="5760"/>
      </w:tblGrid>
      <w:tr w:rsidR="006214B0" w:rsidRPr="003F513D" w:rsidTr="00B97D84">
        <w:trPr>
          <w:trHeight w:val="685"/>
          <w:tblHeader/>
        </w:trPr>
        <w:tc>
          <w:tcPr>
            <w:tcW w:w="738" w:type="dxa"/>
            <w:shd w:val="clear" w:color="auto" w:fill="D9D9D9" w:themeFill="background1" w:themeFillShade="D9"/>
          </w:tcPr>
          <w:p w:rsidR="006214B0" w:rsidRPr="00B97D84" w:rsidRDefault="006214B0" w:rsidP="00281320">
            <w:pPr>
              <w:rPr>
                <w:color w:val="FF0000"/>
              </w:rPr>
            </w:pPr>
            <w:r w:rsidRPr="00B97D84">
              <w:rPr>
                <w:noProof/>
                <w:color w:val="FF0000"/>
              </w:rPr>
              <w:lastRenderedPageBreak/>
              <w:drawing>
                <wp:anchor distT="0" distB="0" distL="114300" distR="114300" simplePos="0" relativeHeight="251651072" behindDoc="0" locked="0" layoutInCell="1" allowOverlap="1" wp14:anchorId="3A573C63" wp14:editId="3FB46D0B">
                  <wp:simplePos x="0" y="0"/>
                  <wp:positionH relativeFrom="column">
                    <wp:posOffset>85090</wp:posOffset>
                  </wp:positionH>
                  <wp:positionV relativeFrom="paragraph">
                    <wp:posOffset>155575</wp:posOffset>
                  </wp:positionV>
                  <wp:extent cx="222250" cy="292735"/>
                  <wp:effectExtent l="0" t="0" r="6350" b="0"/>
                  <wp:wrapThrough wrapText="bothSides">
                    <wp:wrapPolygon edited="0">
                      <wp:start x="12960" y="0"/>
                      <wp:lineTo x="0" y="8434"/>
                      <wp:lineTo x="0" y="19679"/>
                      <wp:lineTo x="3703" y="19679"/>
                      <wp:lineTo x="20366" y="4217"/>
                      <wp:lineTo x="20366" y="0"/>
                      <wp:lineTo x="12960" y="0"/>
                    </wp:wrapPolygon>
                  </wp:wrapThrough>
                  <wp:docPr id="9" name="Picture 9" title="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GLOUA\AppData\Local\Microsoft\Windows\Temporary Internet Files\Content.IE5\LEQLE6EK\MC900434663[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250" cy="292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0" w:type="dxa"/>
            <w:shd w:val="clear" w:color="auto" w:fill="D9D9D9" w:themeFill="background1" w:themeFillShade="D9"/>
          </w:tcPr>
          <w:p w:rsidR="006214B0" w:rsidRPr="003F513D" w:rsidRDefault="006214B0" w:rsidP="00281320">
            <w:pPr>
              <w:rPr>
                <w:rFonts w:ascii="Times New Roman" w:hAnsi="Times New Roman" w:cs="Times New Roman"/>
                <w:sz w:val="32"/>
                <w:szCs w:val="32"/>
              </w:rPr>
            </w:pPr>
            <w:r w:rsidRPr="003F513D">
              <w:rPr>
                <w:rFonts w:ascii="Times New Roman" w:hAnsi="Times New Roman" w:cs="Times New Roman"/>
                <w:sz w:val="32"/>
                <w:szCs w:val="32"/>
              </w:rPr>
              <w:t>COMPLETED BY:</w:t>
            </w:r>
          </w:p>
        </w:tc>
        <w:tc>
          <w:tcPr>
            <w:tcW w:w="5760" w:type="dxa"/>
            <w:shd w:val="clear" w:color="auto" w:fill="D9D9D9" w:themeFill="background1" w:themeFillShade="D9"/>
          </w:tcPr>
          <w:p w:rsidR="006214B0" w:rsidRPr="003F513D" w:rsidRDefault="006214B0" w:rsidP="00281320">
            <w:pPr>
              <w:jc w:val="center"/>
              <w:rPr>
                <w:rFonts w:ascii="Times New Roman" w:hAnsi="Times New Roman" w:cs="Times New Roman"/>
                <w:b/>
                <w:sz w:val="32"/>
                <w:szCs w:val="32"/>
              </w:rPr>
            </w:pPr>
            <w:r w:rsidRPr="003F513D">
              <w:rPr>
                <w:rFonts w:ascii="Times New Roman" w:hAnsi="Times New Roman" w:cs="Times New Roman"/>
                <w:b/>
                <w:sz w:val="32"/>
                <w:szCs w:val="32"/>
              </w:rPr>
              <w:t>Administrator Timeline</w:t>
            </w:r>
          </w:p>
          <w:p w:rsidR="006214B0" w:rsidRDefault="00451003" w:rsidP="00451003">
            <w:pPr>
              <w:jc w:val="center"/>
              <w:rPr>
                <w:rFonts w:ascii="Times New Roman" w:hAnsi="Times New Roman" w:cs="Times New Roman"/>
                <w:sz w:val="32"/>
                <w:szCs w:val="32"/>
              </w:rPr>
            </w:pPr>
            <w:r>
              <w:rPr>
                <w:rFonts w:ascii="Times New Roman" w:hAnsi="Times New Roman" w:cs="Times New Roman"/>
                <w:sz w:val="32"/>
                <w:szCs w:val="32"/>
              </w:rPr>
              <w:t>(Review Year)</w:t>
            </w:r>
          </w:p>
          <w:p w:rsidR="006214B0" w:rsidRPr="003F513D" w:rsidRDefault="006214B0" w:rsidP="00907058">
            <w:pPr>
              <w:jc w:val="center"/>
              <w:rPr>
                <w:rFonts w:ascii="Times New Roman" w:hAnsi="Times New Roman" w:cs="Times New Roman"/>
                <w:sz w:val="32"/>
                <w:szCs w:val="32"/>
              </w:rPr>
            </w:pPr>
            <w:r w:rsidRPr="003F513D">
              <w:rPr>
                <w:rFonts w:ascii="Times New Roman" w:hAnsi="Times New Roman" w:cs="Times New Roman"/>
                <w:sz w:val="32"/>
                <w:szCs w:val="32"/>
              </w:rPr>
              <w:t>MILESTONE AND DETAILS:</w:t>
            </w:r>
          </w:p>
        </w:tc>
      </w:tr>
      <w:tr w:rsidR="006214B0" w:rsidRPr="003F513D" w:rsidTr="00281320">
        <w:trPr>
          <w:trHeight w:val="1397"/>
        </w:trPr>
        <w:tc>
          <w:tcPr>
            <w:tcW w:w="738" w:type="dxa"/>
          </w:tcPr>
          <w:p w:rsidR="006214B0" w:rsidRPr="003F513D" w:rsidRDefault="006214B0" w:rsidP="00281320"/>
        </w:tc>
        <w:tc>
          <w:tcPr>
            <w:tcW w:w="3420" w:type="dxa"/>
          </w:tcPr>
          <w:p w:rsidR="006214B0" w:rsidRPr="003F513D" w:rsidRDefault="006214B0" w:rsidP="00281320">
            <w:pPr>
              <w:spacing w:before="480"/>
              <w:rPr>
                <w:rFonts w:ascii="Times New Roman" w:hAnsi="Times New Roman" w:cs="Times New Roman"/>
              </w:rPr>
            </w:pPr>
            <w:r>
              <w:rPr>
                <w:rFonts w:ascii="Times New Roman" w:hAnsi="Times New Roman" w:cs="Times New Roman"/>
              </w:rPr>
              <w:t>NOVEMBER</w:t>
            </w:r>
            <w:r w:rsidRPr="003F513D">
              <w:rPr>
                <w:rFonts w:ascii="Times New Roman" w:hAnsi="Times New Roman" w:cs="Times New Roman"/>
              </w:rPr>
              <w:t xml:space="preserve"> 4</w:t>
            </w:r>
          </w:p>
        </w:tc>
        <w:tc>
          <w:tcPr>
            <w:tcW w:w="5760" w:type="dxa"/>
          </w:tcPr>
          <w:p w:rsidR="006214B0" w:rsidRPr="003F513D" w:rsidRDefault="006214B0" w:rsidP="00281320">
            <w:pPr>
              <w:rPr>
                <w:rFonts w:ascii="Times New Roman" w:hAnsi="Times New Roman" w:cs="Times New Roman"/>
                <w:sz w:val="20"/>
                <w:szCs w:val="20"/>
              </w:rPr>
            </w:pPr>
            <w:r w:rsidRPr="003F513D">
              <w:rPr>
                <w:rFonts w:ascii="Times New Roman" w:hAnsi="Times New Roman" w:cs="Times New Roman"/>
                <w:b/>
                <w:sz w:val="20"/>
                <w:szCs w:val="20"/>
                <w:u w:val="single"/>
              </w:rPr>
              <w:t>INITIAL PROFESSIONAL GROWTH CONFERENCE</w:t>
            </w:r>
          </w:p>
          <w:p w:rsidR="006214B0" w:rsidRPr="003F513D" w:rsidRDefault="006214B0" w:rsidP="006214B0">
            <w:pPr>
              <w:numPr>
                <w:ilvl w:val="0"/>
                <w:numId w:val="9"/>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Discuss Self-Assessment of </w:t>
            </w:r>
            <w:r>
              <w:rPr>
                <w:rFonts w:ascii="Times New Roman" w:hAnsi="Times New Roman" w:cs="Times New Roman"/>
                <w:sz w:val="20"/>
                <w:szCs w:val="20"/>
              </w:rPr>
              <w:t>Administrator</w:t>
            </w:r>
            <w:r w:rsidRPr="003F513D">
              <w:rPr>
                <w:rFonts w:ascii="Times New Roman" w:hAnsi="Times New Roman" w:cs="Times New Roman"/>
                <w:sz w:val="20"/>
                <w:szCs w:val="20"/>
              </w:rPr>
              <w:t xml:space="preserve"> Rubric Worksheet</w:t>
            </w:r>
          </w:p>
          <w:p w:rsidR="006214B0" w:rsidRPr="003F513D" w:rsidRDefault="006214B0" w:rsidP="006214B0">
            <w:pPr>
              <w:numPr>
                <w:ilvl w:val="0"/>
                <w:numId w:val="9"/>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Discuss </w:t>
            </w:r>
            <w:r w:rsidR="00E51D32">
              <w:rPr>
                <w:rFonts w:ascii="Times New Roman" w:hAnsi="Times New Roman" w:cs="Times New Roman"/>
                <w:sz w:val="20"/>
                <w:szCs w:val="20"/>
              </w:rPr>
              <w:t>p</w:t>
            </w:r>
            <w:r w:rsidRPr="003F513D">
              <w:rPr>
                <w:rFonts w:ascii="Times New Roman" w:hAnsi="Times New Roman" w:cs="Times New Roman"/>
                <w:sz w:val="20"/>
                <w:szCs w:val="20"/>
              </w:rPr>
              <w:t>otential Professional/</w:t>
            </w:r>
            <w:r w:rsidR="00593FA5">
              <w:rPr>
                <w:rFonts w:ascii="Times New Roman" w:hAnsi="Times New Roman" w:cs="Times New Roman"/>
                <w:sz w:val="20"/>
                <w:szCs w:val="20"/>
              </w:rPr>
              <w:t>School</w:t>
            </w:r>
            <w:r w:rsidRPr="003F513D">
              <w:rPr>
                <w:rFonts w:ascii="Times New Roman" w:hAnsi="Times New Roman" w:cs="Times New Roman"/>
                <w:sz w:val="20"/>
                <w:szCs w:val="20"/>
              </w:rPr>
              <w:t xml:space="preserve"> Growth Goals</w:t>
            </w:r>
          </w:p>
          <w:p w:rsidR="006214B0" w:rsidRPr="003F513D" w:rsidRDefault="006214B0" w:rsidP="006214B0">
            <w:pPr>
              <w:numPr>
                <w:ilvl w:val="0"/>
                <w:numId w:val="9"/>
              </w:numPr>
              <w:contextualSpacing/>
              <w:rPr>
                <w:rFonts w:ascii="Times New Roman" w:hAnsi="Times New Roman" w:cs="Times New Roman"/>
                <w:sz w:val="20"/>
                <w:szCs w:val="20"/>
              </w:rPr>
            </w:pPr>
            <w:r w:rsidRPr="003F513D">
              <w:rPr>
                <w:rFonts w:ascii="Times New Roman" w:hAnsi="Times New Roman" w:cs="Times New Roman"/>
                <w:sz w:val="20"/>
                <w:szCs w:val="20"/>
              </w:rPr>
              <w:t>Discuss PDUs for License Renewal (if applicable)</w:t>
            </w:r>
          </w:p>
        </w:tc>
      </w:tr>
      <w:tr w:rsidR="006214B0" w:rsidRPr="003F513D" w:rsidTr="00281320">
        <w:trPr>
          <w:trHeight w:val="1034"/>
        </w:trPr>
        <w:tc>
          <w:tcPr>
            <w:tcW w:w="738" w:type="dxa"/>
          </w:tcPr>
          <w:p w:rsidR="006214B0" w:rsidRPr="003F513D" w:rsidRDefault="006214B0" w:rsidP="00281320"/>
        </w:tc>
        <w:tc>
          <w:tcPr>
            <w:tcW w:w="3420" w:type="dxa"/>
          </w:tcPr>
          <w:p w:rsidR="006214B0" w:rsidRPr="003F513D" w:rsidRDefault="006214B0" w:rsidP="00281320">
            <w:pPr>
              <w:spacing w:before="480"/>
              <w:rPr>
                <w:rFonts w:ascii="Times New Roman" w:hAnsi="Times New Roman" w:cs="Times New Roman"/>
              </w:rPr>
            </w:pPr>
            <w:r>
              <w:rPr>
                <w:rFonts w:ascii="Times New Roman" w:hAnsi="Times New Roman" w:cs="Times New Roman"/>
              </w:rPr>
              <w:t>NOVEMBER</w:t>
            </w:r>
            <w:r w:rsidRPr="003F513D">
              <w:rPr>
                <w:rFonts w:ascii="Times New Roman" w:hAnsi="Times New Roman" w:cs="Times New Roman"/>
              </w:rPr>
              <w:t xml:space="preserve"> 11</w:t>
            </w:r>
          </w:p>
        </w:tc>
        <w:tc>
          <w:tcPr>
            <w:tcW w:w="5760" w:type="dxa"/>
          </w:tcPr>
          <w:p w:rsidR="006214B0" w:rsidRPr="003F513D" w:rsidRDefault="006214B0" w:rsidP="00281320">
            <w:pPr>
              <w:rPr>
                <w:rFonts w:ascii="Times New Roman" w:hAnsi="Times New Roman" w:cs="Times New Roman"/>
                <w:sz w:val="20"/>
                <w:szCs w:val="20"/>
              </w:rPr>
            </w:pPr>
            <w:r w:rsidRPr="003F513D">
              <w:rPr>
                <w:rFonts w:ascii="Times New Roman" w:hAnsi="Times New Roman" w:cs="Times New Roman"/>
                <w:b/>
                <w:sz w:val="20"/>
                <w:szCs w:val="20"/>
                <w:u w:val="single"/>
              </w:rPr>
              <w:t>PROFESSIONAL/</w:t>
            </w:r>
            <w:r w:rsidR="00593FA5">
              <w:rPr>
                <w:rFonts w:ascii="Times New Roman" w:hAnsi="Times New Roman" w:cs="Times New Roman"/>
                <w:b/>
                <w:sz w:val="20"/>
                <w:szCs w:val="20"/>
                <w:u w:val="single"/>
              </w:rPr>
              <w:t xml:space="preserve">SCHOOL </w:t>
            </w:r>
            <w:r w:rsidR="00E51D32">
              <w:rPr>
                <w:rFonts w:ascii="Times New Roman" w:hAnsi="Times New Roman" w:cs="Times New Roman"/>
                <w:b/>
                <w:sz w:val="20"/>
                <w:szCs w:val="20"/>
                <w:u w:val="single"/>
              </w:rPr>
              <w:t>GROWTH GOALS</w:t>
            </w:r>
            <w:r w:rsidRPr="003F513D">
              <w:rPr>
                <w:rFonts w:ascii="Times New Roman" w:hAnsi="Times New Roman" w:cs="Times New Roman"/>
                <w:b/>
                <w:sz w:val="20"/>
                <w:szCs w:val="20"/>
                <w:u w:val="single"/>
              </w:rPr>
              <w:t xml:space="preserve"> FINALIZED</w:t>
            </w:r>
          </w:p>
          <w:p w:rsidR="006214B0" w:rsidRPr="003F513D" w:rsidRDefault="006214B0" w:rsidP="00E51D32">
            <w:pPr>
              <w:numPr>
                <w:ilvl w:val="0"/>
                <w:numId w:val="10"/>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Must be </w:t>
            </w:r>
            <w:r w:rsidR="00E51D32">
              <w:rPr>
                <w:rFonts w:ascii="Times New Roman" w:hAnsi="Times New Roman" w:cs="Times New Roman"/>
                <w:sz w:val="20"/>
                <w:szCs w:val="20"/>
              </w:rPr>
              <w:t>s</w:t>
            </w:r>
            <w:r w:rsidRPr="003F513D">
              <w:rPr>
                <w:rFonts w:ascii="Times New Roman" w:hAnsi="Times New Roman" w:cs="Times New Roman"/>
                <w:sz w:val="20"/>
                <w:szCs w:val="20"/>
              </w:rPr>
              <w:t xml:space="preserve">ubmitted to </w:t>
            </w:r>
            <w:r w:rsidR="00E51D32">
              <w:rPr>
                <w:rFonts w:ascii="Times New Roman" w:hAnsi="Times New Roman" w:cs="Times New Roman"/>
                <w:sz w:val="20"/>
                <w:szCs w:val="20"/>
              </w:rPr>
              <w:t>evaluator</w:t>
            </w:r>
            <w:r w:rsidRPr="003F513D">
              <w:rPr>
                <w:rFonts w:ascii="Times New Roman" w:hAnsi="Times New Roman" w:cs="Times New Roman"/>
                <w:sz w:val="20"/>
                <w:szCs w:val="20"/>
              </w:rPr>
              <w:t xml:space="preserve"> </w:t>
            </w:r>
            <w:r w:rsidR="00E51D32">
              <w:rPr>
                <w:rFonts w:ascii="Times New Roman" w:hAnsi="Times New Roman" w:cs="Times New Roman"/>
                <w:sz w:val="20"/>
                <w:szCs w:val="20"/>
              </w:rPr>
              <w:t>e</w:t>
            </w:r>
            <w:r w:rsidRPr="003F513D">
              <w:rPr>
                <w:rFonts w:ascii="Times New Roman" w:hAnsi="Times New Roman" w:cs="Times New Roman"/>
                <w:sz w:val="20"/>
                <w:szCs w:val="20"/>
              </w:rPr>
              <w:t>lectronically</w:t>
            </w:r>
          </w:p>
        </w:tc>
      </w:tr>
      <w:tr w:rsidR="006214B0" w:rsidRPr="003F513D" w:rsidTr="00281320">
        <w:trPr>
          <w:trHeight w:val="1397"/>
        </w:trPr>
        <w:tc>
          <w:tcPr>
            <w:tcW w:w="738" w:type="dxa"/>
          </w:tcPr>
          <w:p w:rsidR="006214B0" w:rsidRPr="003F513D" w:rsidRDefault="006214B0" w:rsidP="00281320"/>
        </w:tc>
        <w:tc>
          <w:tcPr>
            <w:tcW w:w="3420" w:type="dxa"/>
          </w:tcPr>
          <w:p w:rsidR="006214B0" w:rsidRPr="003F513D" w:rsidRDefault="006214B0" w:rsidP="00281320">
            <w:pPr>
              <w:spacing w:before="480"/>
              <w:rPr>
                <w:rFonts w:ascii="Times New Roman" w:hAnsi="Times New Roman" w:cs="Times New Roman"/>
              </w:rPr>
            </w:pPr>
            <w:r>
              <w:rPr>
                <w:rFonts w:ascii="Times New Roman" w:hAnsi="Times New Roman" w:cs="Times New Roman"/>
              </w:rPr>
              <w:t>FEBRUARY</w:t>
            </w:r>
            <w:r w:rsidR="00E51D32">
              <w:rPr>
                <w:rFonts w:ascii="Times New Roman" w:hAnsi="Times New Roman" w:cs="Times New Roman"/>
              </w:rPr>
              <w:t xml:space="preserve"> 28</w:t>
            </w:r>
          </w:p>
        </w:tc>
        <w:tc>
          <w:tcPr>
            <w:tcW w:w="5760" w:type="dxa"/>
          </w:tcPr>
          <w:p w:rsidR="006214B0" w:rsidRPr="003F513D" w:rsidRDefault="006214B0" w:rsidP="00281320">
            <w:pPr>
              <w:rPr>
                <w:rFonts w:ascii="Times New Roman" w:hAnsi="Times New Roman" w:cs="Times New Roman"/>
                <w:sz w:val="20"/>
                <w:szCs w:val="20"/>
              </w:rPr>
            </w:pPr>
            <w:r w:rsidRPr="003F513D">
              <w:rPr>
                <w:rFonts w:ascii="Times New Roman" w:hAnsi="Times New Roman" w:cs="Times New Roman"/>
                <w:b/>
                <w:sz w:val="20"/>
                <w:szCs w:val="20"/>
                <w:u w:val="single"/>
              </w:rPr>
              <w:t>OBSERVATIONS – PHASE ONE</w:t>
            </w:r>
          </w:p>
          <w:p w:rsidR="006214B0" w:rsidRPr="003F513D" w:rsidRDefault="006214B0" w:rsidP="006214B0">
            <w:pPr>
              <w:numPr>
                <w:ilvl w:val="0"/>
                <w:numId w:val="10"/>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Minimum of 2 Observations </w:t>
            </w:r>
            <w:r w:rsidR="00E51D32">
              <w:rPr>
                <w:rFonts w:ascii="Times New Roman" w:hAnsi="Times New Roman" w:cs="Times New Roman"/>
                <w:sz w:val="20"/>
                <w:szCs w:val="20"/>
              </w:rPr>
              <w:t>c</w:t>
            </w:r>
            <w:r w:rsidRPr="003F513D">
              <w:rPr>
                <w:rFonts w:ascii="Times New Roman" w:hAnsi="Times New Roman" w:cs="Times New Roman"/>
                <w:sz w:val="20"/>
                <w:szCs w:val="20"/>
              </w:rPr>
              <w:t>ompleted</w:t>
            </w:r>
          </w:p>
          <w:p w:rsidR="006214B0" w:rsidRPr="003F513D" w:rsidRDefault="006214B0" w:rsidP="00281320">
            <w:pPr>
              <w:ind w:left="720"/>
              <w:contextualSpacing/>
              <w:rPr>
                <w:rFonts w:ascii="Times New Roman" w:hAnsi="Times New Roman" w:cs="Times New Roman"/>
                <w:sz w:val="20"/>
                <w:szCs w:val="20"/>
              </w:rPr>
            </w:pPr>
            <w:r w:rsidRPr="003F513D">
              <w:rPr>
                <w:rFonts w:ascii="Times New Roman" w:hAnsi="Times New Roman" w:cs="Times New Roman"/>
                <w:sz w:val="20"/>
                <w:szCs w:val="20"/>
              </w:rPr>
              <w:t xml:space="preserve">(for a </w:t>
            </w:r>
            <w:r w:rsidR="00E51D32">
              <w:rPr>
                <w:rFonts w:ascii="Times New Roman" w:hAnsi="Times New Roman" w:cs="Times New Roman"/>
                <w:sz w:val="20"/>
                <w:szCs w:val="20"/>
              </w:rPr>
              <w:t>c</w:t>
            </w:r>
            <w:r w:rsidRPr="003F513D">
              <w:rPr>
                <w:rFonts w:ascii="Times New Roman" w:hAnsi="Times New Roman" w:cs="Times New Roman"/>
                <w:sz w:val="20"/>
                <w:szCs w:val="20"/>
              </w:rPr>
              <w:t xml:space="preserve">ombined </w:t>
            </w:r>
            <w:r w:rsidR="00E51D32">
              <w:rPr>
                <w:rFonts w:ascii="Times New Roman" w:hAnsi="Times New Roman" w:cs="Times New Roman"/>
                <w:sz w:val="20"/>
                <w:szCs w:val="20"/>
              </w:rPr>
              <w:t>m</w:t>
            </w:r>
            <w:r w:rsidRPr="003F513D">
              <w:rPr>
                <w:rFonts w:ascii="Times New Roman" w:hAnsi="Times New Roman" w:cs="Times New Roman"/>
                <w:sz w:val="20"/>
                <w:szCs w:val="20"/>
              </w:rPr>
              <w:t xml:space="preserve">inimum of 4 Observations </w:t>
            </w:r>
            <w:r w:rsidR="00E51D32">
              <w:rPr>
                <w:rFonts w:ascii="Times New Roman" w:hAnsi="Times New Roman" w:cs="Times New Roman"/>
                <w:sz w:val="20"/>
                <w:szCs w:val="20"/>
              </w:rPr>
              <w:t>a</w:t>
            </w:r>
            <w:r w:rsidRPr="003F513D">
              <w:rPr>
                <w:rFonts w:ascii="Times New Roman" w:hAnsi="Times New Roman" w:cs="Times New Roman"/>
                <w:sz w:val="20"/>
                <w:szCs w:val="20"/>
              </w:rPr>
              <w:t>nnually)</w:t>
            </w:r>
          </w:p>
          <w:p w:rsidR="006214B0" w:rsidRPr="003F513D" w:rsidRDefault="006214B0" w:rsidP="006214B0">
            <w:pPr>
              <w:numPr>
                <w:ilvl w:val="0"/>
                <w:numId w:val="10"/>
              </w:numPr>
              <w:contextualSpacing/>
              <w:rPr>
                <w:rFonts w:ascii="Times New Roman" w:hAnsi="Times New Roman" w:cs="Times New Roman"/>
                <w:sz w:val="20"/>
                <w:szCs w:val="20"/>
              </w:rPr>
            </w:pPr>
            <w:r>
              <w:rPr>
                <w:rFonts w:ascii="Times New Roman" w:hAnsi="Times New Roman" w:cs="Times New Roman"/>
                <w:sz w:val="20"/>
                <w:szCs w:val="20"/>
              </w:rPr>
              <w:t xml:space="preserve">Each a </w:t>
            </w:r>
            <w:r w:rsidR="00E51D32">
              <w:rPr>
                <w:rFonts w:ascii="Times New Roman" w:hAnsi="Times New Roman" w:cs="Times New Roman"/>
                <w:sz w:val="20"/>
                <w:szCs w:val="20"/>
              </w:rPr>
              <w:t>m</w:t>
            </w:r>
            <w:r>
              <w:rPr>
                <w:rFonts w:ascii="Times New Roman" w:hAnsi="Times New Roman" w:cs="Times New Roman"/>
                <w:sz w:val="20"/>
                <w:szCs w:val="20"/>
              </w:rPr>
              <w:t>inimum of 20</w:t>
            </w:r>
            <w:r w:rsidRPr="003F513D">
              <w:rPr>
                <w:rFonts w:ascii="Times New Roman" w:hAnsi="Times New Roman" w:cs="Times New Roman"/>
                <w:sz w:val="20"/>
                <w:szCs w:val="20"/>
              </w:rPr>
              <w:t xml:space="preserve"> </w:t>
            </w:r>
            <w:r w:rsidR="00E51D32">
              <w:rPr>
                <w:rFonts w:ascii="Times New Roman" w:hAnsi="Times New Roman" w:cs="Times New Roman"/>
                <w:sz w:val="20"/>
                <w:szCs w:val="20"/>
              </w:rPr>
              <w:t>m</w:t>
            </w:r>
            <w:r w:rsidRPr="003F513D">
              <w:rPr>
                <w:rFonts w:ascii="Times New Roman" w:hAnsi="Times New Roman" w:cs="Times New Roman"/>
                <w:sz w:val="20"/>
                <w:szCs w:val="20"/>
              </w:rPr>
              <w:t xml:space="preserve">inutes in </w:t>
            </w:r>
            <w:r w:rsidR="00E51D32">
              <w:rPr>
                <w:rFonts w:ascii="Times New Roman" w:hAnsi="Times New Roman" w:cs="Times New Roman"/>
                <w:sz w:val="20"/>
                <w:szCs w:val="20"/>
              </w:rPr>
              <w:t>l</w:t>
            </w:r>
            <w:r w:rsidRPr="003F513D">
              <w:rPr>
                <w:rFonts w:ascii="Times New Roman" w:hAnsi="Times New Roman" w:cs="Times New Roman"/>
                <w:sz w:val="20"/>
                <w:szCs w:val="20"/>
              </w:rPr>
              <w:t>ength</w:t>
            </w:r>
          </w:p>
          <w:p w:rsidR="006214B0" w:rsidRPr="003F513D" w:rsidRDefault="006214B0" w:rsidP="006214B0">
            <w:pPr>
              <w:numPr>
                <w:ilvl w:val="0"/>
                <w:numId w:val="10"/>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All Observations </w:t>
            </w:r>
            <w:r w:rsidR="00E51D32">
              <w:rPr>
                <w:rFonts w:ascii="Times New Roman" w:hAnsi="Times New Roman" w:cs="Times New Roman"/>
                <w:sz w:val="20"/>
                <w:szCs w:val="20"/>
              </w:rPr>
              <w:t>r</w:t>
            </w:r>
            <w:r w:rsidRPr="003F513D">
              <w:rPr>
                <w:rFonts w:ascii="Times New Roman" w:hAnsi="Times New Roman" w:cs="Times New Roman"/>
                <w:sz w:val="20"/>
                <w:szCs w:val="20"/>
              </w:rPr>
              <w:t xml:space="preserve">equire </w:t>
            </w:r>
            <w:r w:rsidR="00E51D32">
              <w:rPr>
                <w:rFonts w:ascii="Times New Roman" w:hAnsi="Times New Roman" w:cs="Times New Roman"/>
                <w:sz w:val="20"/>
                <w:szCs w:val="20"/>
              </w:rPr>
              <w:t>w</w:t>
            </w:r>
            <w:r w:rsidRPr="003F513D">
              <w:rPr>
                <w:rFonts w:ascii="Times New Roman" w:hAnsi="Times New Roman" w:cs="Times New Roman"/>
                <w:sz w:val="20"/>
                <w:szCs w:val="20"/>
              </w:rPr>
              <w:t xml:space="preserve">ritten </w:t>
            </w:r>
            <w:r w:rsidR="00E51D32">
              <w:rPr>
                <w:rFonts w:ascii="Times New Roman" w:hAnsi="Times New Roman" w:cs="Times New Roman"/>
                <w:sz w:val="20"/>
                <w:szCs w:val="20"/>
              </w:rPr>
              <w:t>f</w:t>
            </w:r>
            <w:r w:rsidRPr="003F513D">
              <w:rPr>
                <w:rFonts w:ascii="Times New Roman" w:hAnsi="Times New Roman" w:cs="Times New Roman"/>
                <w:sz w:val="20"/>
                <w:szCs w:val="20"/>
              </w:rPr>
              <w:t>eedback</w:t>
            </w:r>
          </w:p>
          <w:p w:rsidR="006214B0" w:rsidRPr="003F513D" w:rsidRDefault="006214B0" w:rsidP="006214B0">
            <w:pPr>
              <w:numPr>
                <w:ilvl w:val="0"/>
                <w:numId w:val="10"/>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At </w:t>
            </w:r>
            <w:r w:rsidR="00E51D32">
              <w:rPr>
                <w:rFonts w:ascii="Times New Roman" w:hAnsi="Times New Roman" w:cs="Times New Roman"/>
                <w:sz w:val="20"/>
                <w:szCs w:val="20"/>
              </w:rPr>
              <w:t>l</w:t>
            </w:r>
            <w:r w:rsidRPr="003F513D">
              <w:rPr>
                <w:rFonts w:ascii="Times New Roman" w:hAnsi="Times New Roman" w:cs="Times New Roman"/>
                <w:sz w:val="20"/>
                <w:szCs w:val="20"/>
              </w:rPr>
              <w:t xml:space="preserve">east 1 Observation </w:t>
            </w:r>
            <w:r w:rsidR="00E51D32">
              <w:rPr>
                <w:rFonts w:ascii="Times New Roman" w:hAnsi="Times New Roman" w:cs="Times New Roman"/>
                <w:sz w:val="20"/>
                <w:szCs w:val="20"/>
              </w:rPr>
              <w:t>d</w:t>
            </w:r>
            <w:r w:rsidRPr="003F513D">
              <w:rPr>
                <w:rFonts w:ascii="Times New Roman" w:hAnsi="Times New Roman" w:cs="Times New Roman"/>
                <w:sz w:val="20"/>
                <w:szCs w:val="20"/>
              </w:rPr>
              <w:t xml:space="preserve">uring this </w:t>
            </w:r>
            <w:r w:rsidR="00E51D32">
              <w:rPr>
                <w:rFonts w:ascii="Times New Roman" w:hAnsi="Times New Roman" w:cs="Times New Roman"/>
                <w:sz w:val="20"/>
                <w:szCs w:val="20"/>
              </w:rPr>
              <w:t>p</w:t>
            </w:r>
            <w:r w:rsidRPr="003F513D">
              <w:rPr>
                <w:rFonts w:ascii="Times New Roman" w:hAnsi="Times New Roman" w:cs="Times New Roman"/>
                <w:sz w:val="20"/>
                <w:szCs w:val="20"/>
              </w:rPr>
              <w:t xml:space="preserve">hase </w:t>
            </w:r>
            <w:r w:rsidR="00E51D32">
              <w:rPr>
                <w:rFonts w:ascii="Times New Roman" w:hAnsi="Times New Roman" w:cs="Times New Roman"/>
                <w:sz w:val="20"/>
                <w:szCs w:val="20"/>
              </w:rPr>
              <w:t>r</w:t>
            </w:r>
            <w:r w:rsidRPr="003F513D">
              <w:rPr>
                <w:rFonts w:ascii="Times New Roman" w:hAnsi="Times New Roman" w:cs="Times New Roman"/>
                <w:sz w:val="20"/>
                <w:szCs w:val="20"/>
              </w:rPr>
              <w:t xml:space="preserve">equires a </w:t>
            </w:r>
            <w:r w:rsidR="00E51D32">
              <w:rPr>
                <w:rFonts w:ascii="Times New Roman" w:hAnsi="Times New Roman" w:cs="Times New Roman"/>
                <w:sz w:val="20"/>
                <w:szCs w:val="20"/>
              </w:rPr>
              <w:t>f</w:t>
            </w:r>
            <w:r w:rsidRPr="003F513D">
              <w:rPr>
                <w:rFonts w:ascii="Times New Roman" w:hAnsi="Times New Roman" w:cs="Times New Roman"/>
                <w:sz w:val="20"/>
                <w:szCs w:val="20"/>
              </w:rPr>
              <w:t>ace-to-</w:t>
            </w:r>
            <w:r w:rsidR="00E51D32">
              <w:rPr>
                <w:rFonts w:ascii="Times New Roman" w:hAnsi="Times New Roman" w:cs="Times New Roman"/>
                <w:sz w:val="20"/>
                <w:szCs w:val="20"/>
              </w:rPr>
              <w:t>f</w:t>
            </w:r>
            <w:r w:rsidRPr="003F513D">
              <w:rPr>
                <w:rFonts w:ascii="Times New Roman" w:hAnsi="Times New Roman" w:cs="Times New Roman"/>
                <w:sz w:val="20"/>
                <w:szCs w:val="20"/>
              </w:rPr>
              <w:t xml:space="preserve">ace </w:t>
            </w:r>
            <w:r w:rsidR="00E51D32">
              <w:rPr>
                <w:rFonts w:ascii="Times New Roman" w:hAnsi="Times New Roman" w:cs="Times New Roman"/>
                <w:sz w:val="20"/>
                <w:szCs w:val="20"/>
              </w:rPr>
              <w:t>c</w:t>
            </w:r>
            <w:r w:rsidRPr="003F513D">
              <w:rPr>
                <w:rFonts w:ascii="Times New Roman" w:hAnsi="Times New Roman" w:cs="Times New Roman"/>
                <w:sz w:val="20"/>
                <w:szCs w:val="20"/>
              </w:rPr>
              <w:t xml:space="preserve">onference to </w:t>
            </w:r>
            <w:r w:rsidR="00E51D32">
              <w:rPr>
                <w:rFonts w:ascii="Times New Roman" w:hAnsi="Times New Roman" w:cs="Times New Roman"/>
                <w:sz w:val="20"/>
                <w:szCs w:val="20"/>
              </w:rPr>
              <w:t>d</w:t>
            </w:r>
            <w:r w:rsidRPr="003F513D">
              <w:rPr>
                <w:rFonts w:ascii="Times New Roman" w:hAnsi="Times New Roman" w:cs="Times New Roman"/>
                <w:sz w:val="20"/>
                <w:szCs w:val="20"/>
              </w:rPr>
              <w:t xml:space="preserve">iscuss </w:t>
            </w:r>
            <w:r w:rsidR="00E51D32">
              <w:rPr>
                <w:rFonts w:ascii="Times New Roman" w:hAnsi="Times New Roman" w:cs="Times New Roman"/>
                <w:sz w:val="20"/>
                <w:szCs w:val="20"/>
              </w:rPr>
              <w:t>f</w:t>
            </w:r>
            <w:r w:rsidRPr="003F513D">
              <w:rPr>
                <w:rFonts w:ascii="Times New Roman" w:hAnsi="Times New Roman" w:cs="Times New Roman"/>
                <w:sz w:val="20"/>
                <w:szCs w:val="20"/>
              </w:rPr>
              <w:t>eedback</w:t>
            </w:r>
          </w:p>
          <w:p w:rsidR="006214B0" w:rsidRPr="003F513D" w:rsidRDefault="006214B0" w:rsidP="00281320">
            <w:pPr>
              <w:ind w:left="720"/>
              <w:contextualSpacing/>
              <w:rPr>
                <w:rFonts w:ascii="Times New Roman" w:hAnsi="Times New Roman" w:cs="Times New Roman"/>
                <w:sz w:val="20"/>
                <w:szCs w:val="20"/>
              </w:rPr>
            </w:pPr>
          </w:p>
        </w:tc>
      </w:tr>
      <w:tr w:rsidR="006214B0" w:rsidRPr="003F513D" w:rsidTr="00281320">
        <w:trPr>
          <w:trHeight w:val="1461"/>
        </w:trPr>
        <w:tc>
          <w:tcPr>
            <w:tcW w:w="738" w:type="dxa"/>
          </w:tcPr>
          <w:p w:rsidR="006214B0" w:rsidRPr="003F513D" w:rsidRDefault="006214B0" w:rsidP="00281320"/>
        </w:tc>
        <w:tc>
          <w:tcPr>
            <w:tcW w:w="3420" w:type="dxa"/>
          </w:tcPr>
          <w:p w:rsidR="006214B0" w:rsidRPr="003F513D" w:rsidRDefault="006214B0" w:rsidP="00281320">
            <w:pPr>
              <w:spacing w:before="480"/>
              <w:rPr>
                <w:rFonts w:ascii="Times New Roman" w:hAnsi="Times New Roman" w:cs="Times New Roman"/>
              </w:rPr>
            </w:pPr>
            <w:r>
              <w:rPr>
                <w:rFonts w:ascii="Times New Roman" w:hAnsi="Times New Roman" w:cs="Times New Roman"/>
              </w:rPr>
              <w:t>MARCH</w:t>
            </w:r>
            <w:r w:rsidRPr="003F513D">
              <w:rPr>
                <w:rFonts w:ascii="Times New Roman" w:hAnsi="Times New Roman" w:cs="Times New Roman"/>
              </w:rPr>
              <w:t xml:space="preserve"> 15</w:t>
            </w:r>
          </w:p>
        </w:tc>
        <w:tc>
          <w:tcPr>
            <w:tcW w:w="5760" w:type="dxa"/>
          </w:tcPr>
          <w:p w:rsidR="006214B0" w:rsidRPr="003F513D" w:rsidRDefault="006214B0" w:rsidP="00281320">
            <w:pPr>
              <w:rPr>
                <w:rFonts w:ascii="Times New Roman" w:hAnsi="Times New Roman" w:cs="Times New Roman"/>
                <w:sz w:val="20"/>
                <w:szCs w:val="20"/>
              </w:rPr>
            </w:pPr>
            <w:r w:rsidRPr="003F513D">
              <w:rPr>
                <w:rFonts w:ascii="Times New Roman" w:hAnsi="Times New Roman" w:cs="Times New Roman"/>
                <w:b/>
                <w:sz w:val="20"/>
                <w:szCs w:val="20"/>
                <w:u w:val="single"/>
              </w:rPr>
              <w:t>INTERIM PROFESSIONAL GROWTH CONFERENCE</w:t>
            </w:r>
          </w:p>
          <w:p w:rsidR="006214B0" w:rsidRPr="003F513D" w:rsidRDefault="006214B0" w:rsidP="006214B0">
            <w:pPr>
              <w:numPr>
                <w:ilvl w:val="0"/>
                <w:numId w:val="11"/>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Review </w:t>
            </w:r>
            <w:r w:rsidR="00E51D32">
              <w:rPr>
                <w:rFonts w:ascii="Times New Roman" w:hAnsi="Times New Roman" w:cs="Times New Roman"/>
                <w:sz w:val="20"/>
                <w:szCs w:val="20"/>
              </w:rPr>
              <w:t>p</w:t>
            </w:r>
            <w:r w:rsidRPr="003F513D">
              <w:rPr>
                <w:rFonts w:ascii="Times New Roman" w:hAnsi="Times New Roman" w:cs="Times New Roman"/>
                <w:sz w:val="20"/>
                <w:szCs w:val="20"/>
              </w:rPr>
              <w:t xml:space="preserve">rogress </w:t>
            </w:r>
            <w:r w:rsidR="00E51D32">
              <w:rPr>
                <w:rFonts w:ascii="Times New Roman" w:hAnsi="Times New Roman" w:cs="Times New Roman"/>
                <w:sz w:val="20"/>
                <w:szCs w:val="20"/>
              </w:rPr>
              <w:t>t</w:t>
            </w:r>
            <w:r w:rsidRPr="003F513D">
              <w:rPr>
                <w:rFonts w:ascii="Times New Roman" w:hAnsi="Times New Roman" w:cs="Times New Roman"/>
                <w:sz w:val="20"/>
                <w:szCs w:val="20"/>
              </w:rPr>
              <w:t>oward Professional/</w:t>
            </w:r>
            <w:r w:rsidR="00593FA5">
              <w:rPr>
                <w:rFonts w:ascii="Times New Roman" w:hAnsi="Times New Roman" w:cs="Times New Roman"/>
                <w:sz w:val="20"/>
                <w:szCs w:val="20"/>
              </w:rPr>
              <w:t>School</w:t>
            </w:r>
            <w:r w:rsidRPr="003F513D">
              <w:rPr>
                <w:rFonts w:ascii="Times New Roman" w:hAnsi="Times New Roman" w:cs="Times New Roman"/>
                <w:sz w:val="20"/>
                <w:szCs w:val="20"/>
              </w:rPr>
              <w:t xml:space="preserve"> Growth Goals</w:t>
            </w:r>
          </w:p>
          <w:p w:rsidR="006214B0" w:rsidRPr="003F513D" w:rsidRDefault="006214B0" w:rsidP="00E51D32">
            <w:pPr>
              <w:numPr>
                <w:ilvl w:val="0"/>
                <w:numId w:val="11"/>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Discuss </w:t>
            </w:r>
            <w:r w:rsidR="00E51D32">
              <w:rPr>
                <w:rFonts w:ascii="Times New Roman" w:hAnsi="Times New Roman" w:cs="Times New Roman"/>
                <w:sz w:val="20"/>
                <w:szCs w:val="20"/>
              </w:rPr>
              <w:t>a</w:t>
            </w:r>
            <w:r w:rsidRPr="003F513D">
              <w:rPr>
                <w:rFonts w:ascii="Times New Roman" w:hAnsi="Times New Roman" w:cs="Times New Roman"/>
                <w:sz w:val="20"/>
                <w:szCs w:val="20"/>
              </w:rPr>
              <w:t xml:space="preserve">dditional </w:t>
            </w:r>
            <w:r w:rsidR="00E51D32">
              <w:rPr>
                <w:rFonts w:ascii="Times New Roman" w:hAnsi="Times New Roman" w:cs="Times New Roman"/>
                <w:sz w:val="20"/>
                <w:szCs w:val="20"/>
              </w:rPr>
              <w:t>s</w:t>
            </w:r>
            <w:r w:rsidRPr="003F513D">
              <w:rPr>
                <w:rFonts w:ascii="Times New Roman" w:hAnsi="Times New Roman" w:cs="Times New Roman"/>
                <w:sz w:val="20"/>
                <w:szCs w:val="20"/>
              </w:rPr>
              <w:t xml:space="preserve">upport </w:t>
            </w:r>
            <w:r w:rsidR="00E51D32">
              <w:rPr>
                <w:rFonts w:ascii="Times New Roman" w:hAnsi="Times New Roman" w:cs="Times New Roman"/>
                <w:sz w:val="20"/>
                <w:szCs w:val="20"/>
              </w:rPr>
              <w:t>n</w:t>
            </w:r>
            <w:r w:rsidRPr="003F513D">
              <w:rPr>
                <w:rFonts w:ascii="Times New Roman" w:hAnsi="Times New Roman" w:cs="Times New Roman"/>
                <w:sz w:val="20"/>
                <w:szCs w:val="20"/>
              </w:rPr>
              <w:t xml:space="preserve">eeded to </w:t>
            </w:r>
            <w:r w:rsidR="00E51D32">
              <w:rPr>
                <w:rFonts w:ascii="Times New Roman" w:hAnsi="Times New Roman" w:cs="Times New Roman"/>
                <w:sz w:val="20"/>
                <w:szCs w:val="20"/>
              </w:rPr>
              <w:t>m</w:t>
            </w:r>
            <w:r w:rsidR="00D2612E">
              <w:rPr>
                <w:rFonts w:ascii="Times New Roman" w:hAnsi="Times New Roman" w:cs="Times New Roman"/>
                <w:sz w:val="20"/>
                <w:szCs w:val="20"/>
              </w:rPr>
              <w:t>eet Professional Growth Goal</w:t>
            </w:r>
          </w:p>
        </w:tc>
      </w:tr>
      <w:tr w:rsidR="006214B0" w:rsidRPr="003F513D" w:rsidTr="00281320">
        <w:trPr>
          <w:trHeight w:val="1461"/>
        </w:trPr>
        <w:tc>
          <w:tcPr>
            <w:tcW w:w="738" w:type="dxa"/>
          </w:tcPr>
          <w:p w:rsidR="006214B0" w:rsidRPr="003F513D" w:rsidRDefault="006214B0" w:rsidP="00281320">
            <w:pPr>
              <w:rPr>
                <w:noProof/>
              </w:rPr>
            </w:pPr>
          </w:p>
        </w:tc>
        <w:tc>
          <w:tcPr>
            <w:tcW w:w="3420" w:type="dxa"/>
          </w:tcPr>
          <w:p w:rsidR="006214B0" w:rsidRPr="003F513D" w:rsidRDefault="006214B0" w:rsidP="00281320">
            <w:pPr>
              <w:spacing w:before="480"/>
              <w:rPr>
                <w:rFonts w:ascii="Times New Roman" w:hAnsi="Times New Roman" w:cs="Times New Roman"/>
              </w:rPr>
            </w:pPr>
            <w:r>
              <w:rPr>
                <w:rFonts w:ascii="Times New Roman" w:hAnsi="Times New Roman" w:cs="Times New Roman"/>
              </w:rPr>
              <w:t>MAY 30</w:t>
            </w:r>
          </w:p>
        </w:tc>
        <w:tc>
          <w:tcPr>
            <w:tcW w:w="5760" w:type="dxa"/>
          </w:tcPr>
          <w:p w:rsidR="006214B0" w:rsidRPr="003F513D" w:rsidRDefault="006214B0" w:rsidP="00281320">
            <w:pPr>
              <w:rPr>
                <w:rFonts w:ascii="Times New Roman" w:hAnsi="Times New Roman" w:cs="Times New Roman"/>
                <w:sz w:val="20"/>
                <w:szCs w:val="20"/>
              </w:rPr>
            </w:pPr>
            <w:r w:rsidRPr="003F513D">
              <w:rPr>
                <w:rFonts w:ascii="Times New Roman" w:hAnsi="Times New Roman" w:cs="Times New Roman"/>
                <w:b/>
                <w:sz w:val="20"/>
                <w:szCs w:val="20"/>
                <w:u w:val="single"/>
              </w:rPr>
              <w:t>OBSERVATIONS – PHASE TWO</w:t>
            </w:r>
          </w:p>
          <w:p w:rsidR="006214B0" w:rsidRPr="003F513D" w:rsidRDefault="006214B0" w:rsidP="006214B0">
            <w:pPr>
              <w:numPr>
                <w:ilvl w:val="0"/>
                <w:numId w:val="12"/>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Minimum of 2 Observations </w:t>
            </w:r>
            <w:r w:rsidR="00E51D32">
              <w:rPr>
                <w:rFonts w:ascii="Times New Roman" w:hAnsi="Times New Roman" w:cs="Times New Roman"/>
                <w:sz w:val="20"/>
                <w:szCs w:val="20"/>
              </w:rPr>
              <w:t>c</w:t>
            </w:r>
            <w:r w:rsidRPr="003F513D">
              <w:rPr>
                <w:rFonts w:ascii="Times New Roman" w:hAnsi="Times New Roman" w:cs="Times New Roman"/>
                <w:sz w:val="20"/>
                <w:szCs w:val="20"/>
              </w:rPr>
              <w:t xml:space="preserve">ompleted (for a </w:t>
            </w:r>
            <w:r w:rsidR="00E51D32">
              <w:rPr>
                <w:rFonts w:ascii="Times New Roman" w:hAnsi="Times New Roman" w:cs="Times New Roman"/>
                <w:sz w:val="20"/>
                <w:szCs w:val="20"/>
              </w:rPr>
              <w:t>c</w:t>
            </w:r>
            <w:r w:rsidRPr="003F513D">
              <w:rPr>
                <w:rFonts w:ascii="Times New Roman" w:hAnsi="Times New Roman" w:cs="Times New Roman"/>
                <w:sz w:val="20"/>
                <w:szCs w:val="20"/>
              </w:rPr>
              <w:t xml:space="preserve">ombined </w:t>
            </w:r>
            <w:r w:rsidR="00E51D32">
              <w:rPr>
                <w:rFonts w:ascii="Times New Roman" w:hAnsi="Times New Roman" w:cs="Times New Roman"/>
                <w:sz w:val="20"/>
                <w:szCs w:val="20"/>
              </w:rPr>
              <w:t>m</w:t>
            </w:r>
            <w:r w:rsidRPr="003F513D">
              <w:rPr>
                <w:rFonts w:ascii="Times New Roman" w:hAnsi="Times New Roman" w:cs="Times New Roman"/>
                <w:sz w:val="20"/>
                <w:szCs w:val="20"/>
              </w:rPr>
              <w:t xml:space="preserve">inimum of 4 Observations </w:t>
            </w:r>
            <w:r w:rsidR="00E51D32">
              <w:rPr>
                <w:rFonts w:ascii="Times New Roman" w:hAnsi="Times New Roman" w:cs="Times New Roman"/>
                <w:sz w:val="20"/>
                <w:szCs w:val="20"/>
              </w:rPr>
              <w:t>a</w:t>
            </w:r>
            <w:r w:rsidRPr="003F513D">
              <w:rPr>
                <w:rFonts w:ascii="Times New Roman" w:hAnsi="Times New Roman" w:cs="Times New Roman"/>
                <w:sz w:val="20"/>
                <w:szCs w:val="20"/>
              </w:rPr>
              <w:t>nnually)</w:t>
            </w:r>
          </w:p>
          <w:p w:rsidR="006214B0" w:rsidRPr="003F513D" w:rsidRDefault="006214B0" w:rsidP="006214B0">
            <w:pPr>
              <w:numPr>
                <w:ilvl w:val="0"/>
                <w:numId w:val="12"/>
              </w:numPr>
              <w:contextualSpacing/>
              <w:rPr>
                <w:rFonts w:ascii="Times New Roman" w:hAnsi="Times New Roman" w:cs="Times New Roman"/>
                <w:sz w:val="20"/>
                <w:szCs w:val="20"/>
              </w:rPr>
            </w:pPr>
            <w:r>
              <w:rPr>
                <w:rFonts w:ascii="Times New Roman" w:hAnsi="Times New Roman" w:cs="Times New Roman"/>
                <w:sz w:val="20"/>
                <w:szCs w:val="20"/>
              </w:rPr>
              <w:t xml:space="preserve">Each a </w:t>
            </w:r>
            <w:r w:rsidR="00E51D32">
              <w:rPr>
                <w:rFonts w:ascii="Times New Roman" w:hAnsi="Times New Roman" w:cs="Times New Roman"/>
                <w:sz w:val="20"/>
                <w:szCs w:val="20"/>
              </w:rPr>
              <w:t>m</w:t>
            </w:r>
            <w:r>
              <w:rPr>
                <w:rFonts w:ascii="Times New Roman" w:hAnsi="Times New Roman" w:cs="Times New Roman"/>
                <w:sz w:val="20"/>
                <w:szCs w:val="20"/>
              </w:rPr>
              <w:t>inimum of 20</w:t>
            </w:r>
            <w:r w:rsidRPr="003F513D">
              <w:rPr>
                <w:rFonts w:ascii="Times New Roman" w:hAnsi="Times New Roman" w:cs="Times New Roman"/>
                <w:sz w:val="20"/>
                <w:szCs w:val="20"/>
              </w:rPr>
              <w:t xml:space="preserve"> </w:t>
            </w:r>
            <w:r w:rsidR="00E51D32">
              <w:rPr>
                <w:rFonts w:ascii="Times New Roman" w:hAnsi="Times New Roman" w:cs="Times New Roman"/>
                <w:sz w:val="20"/>
                <w:szCs w:val="20"/>
              </w:rPr>
              <w:t>m</w:t>
            </w:r>
            <w:r w:rsidRPr="003F513D">
              <w:rPr>
                <w:rFonts w:ascii="Times New Roman" w:hAnsi="Times New Roman" w:cs="Times New Roman"/>
                <w:sz w:val="20"/>
                <w:szCs w:val="20"/>
              </w:rPr>
              <w:t xml:space="preserve">inutes in </w:t>
            </w:r>
            <w:r w:rsidR="00E51D32">
              <w:rPr>
                <w:rFonts w:ascii="Times New Roman" w:hAnsi="Times New Roman" w:cs="Times New Roman"/>
                <w:sz w:val="20"/>
                <w:szCs w:val="20"/>
              </w:rPr>
              <w:t>l</w:t>
            </w:r>
            <w:r w:rsidRPr="003F513D">
              <w:rPr>
                <w:rFonts w:ascii="Times New Roman" w:hAnsi="Times New Roman" w:cs="Times New Roman"/>
                <w:sz w:val="20"/>
                <w:szCs w:val="20"/>
              </w:rPr>
              <w:t>ength</w:t>
            </w:r>
          </w:p>
          <w:p w:rsidR="006214B0" w:rsidRPr="003F513D" w:rsidRDefault="006214B0" w:rsidP="006214B0">
            <w:pPr>
              <w:numPr>
                <w:ilvl w:val="0"/>
                <w:numId w:val="12"/>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All Observations </w:t>
            </w:r>
            <w:r w:rsidR="00E51D32">
              <w:rPr>
                <w:rFonts w:ascii="Times New Roman" w:hAnsi="Times New Roman" w:cs="Times New Roman"/>
                <w:sz w:val="20"/>
                <w:szCs w:val="20"/>
              </w:rPr>
              <w:t>r</w:t>
            </w:r>
            <w:r w:rsidRPr="003F513D">
              <w:rPr>
                <w:rFonts w:ascii="Times New Roman" w:hAnsi="Times New Roman" w:cs="Times New Roman"/>
                <w:sz w:val="20"/>
                <w:szCs w:val="20"/>
              </w:rPr>
              <w:t xml:space="preserve">equire </w:t>
            </w:r>
            <w:r w:rsidR="00E51D32">
              <w:rPr>
                <w:rFonts w:ascii="Times New Roman" w:hAnsi="Times New Roman" w:cs="Times New Roman"/>
                <w:sz w:val="20"/>
                <w:szCs w:val="20"/>
              </w:rPr>
              <w:t>w</w:t>
            </w:r>
            <w:r w:rsidRPr="003F513D">
              <w:rPr>
                <w:rFonts w:ascii="Times New Roman" w:hAnsi="Times New Roman" w:cs="Times New Roman"/>
                <w:sz w:val="20"/>
                <w:szCs w:val="20"/>
              </w:rPr>
              <w:t xml:space="preserve">ritten </w:t>
            </w:r>
            <w:r w:rsidR="00E51D32">
              <w:rPr>
                <w:rFonts w:ascii="Times New Roman" w:hAnsi="Times New Roman" w:cs="Times New Roman"/>
                <w:sz w:val="20"/>
                <w:szCs w:val="20"/>
              </w:rPr>
              <w:t>f</w:t>
            </w:r>
            <w:r w:rsidRPr="003F513D">
              <w:rPr>
                <w:rFonts w:ascii="Times New Roman" w:hAnsi="Times New Roman" w:cs="Times New Roman"/>
                <w:sz w:val="20"/>
                <w:szCs w:val="20"/>
              </w:rPr>
              <w:t>eedback</w:t>
            </w:r>
          </w:p>
          <w:p w:rsidR="006214B0" w:rsidRPr="003F513D" w:rsidRDefault="006214B0" w:rsidP="006214B0">
            <w:pPr>
              <w:numPr>
                <w:ilvl w:val="0"/>
                <w:numId w:val="12"/>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At </w:t>
            </w:r>
            <w:r w:rsidR="00E51D32">
              <w:rPr>
                <w:rFonts w:ascii="Times New Roman" w:hAnsi="Times New Roman" w:cs="Times New Roman"/>
                <w:sz w:val="20"/>
                <w:szCs w:val="20"/>
              </w:rPr>
              <w:t>l</w:t>
            </w:r>
            <w:r w:rsidRPr="003F513D">
              <w:rPr>
                <w:rFonts w:ascii="Times New Roman" w:hAnsi="Times New Roman" w:cs="Times New Roman"/>
                <w:sz w:val="20"/>
                <w:szCs w:val="20"/>
              </w:rPr>
              <w:t xml:space="preserve">east 1 Observation </w:t>
            </w:r>
            <w:r w:rsidR="00E51D32">
              <w:rPr>
                <w:rFonts w:ascii="Times New Roman" w:hAnsi="Times New Roman" w:cs="Times New Roman"/>
                <w:sz w:val="20"/>
                <w:szCs w:val="20"/>
              </w:rPr>
              <w:t>d</w:t>
            </w:r>
            <w:r w:rsidRPr="003F513D">
              <w:rPr>
                <w:rFonts w:ascii="Times New Roman" w:hAnsi="Times New Roman" w:cs="Times New Roman"/>
                <w:sz w:val="20"/>
                <w:szCs w:val="20"/>
              </w:rPr>
              <w:t xml:space="preserve">uring this </w:t>
            </w:r>
            <w:r w:rsidR="00E51D32">
              <w:rPr>
                <w:rFonts w:ascii="Times New Roman" w:hAnsi="Times New Roman" w:cs="Times New Roman"/>
                <w:sz w:val="20"/>
                <w:szCs w:val="20"/>
              </w:rPr>
              <w:t>p</w:t>
            </w:r>
            <w:r w:rsidRPr="003F513D">
              <w:rPr>
                <w:rFonts w:ascii="Times New Roman" w:hAnsi="Times New Roman" w:cs="Times New Roman"/>
                <w:sz w:val="20"/>
                <w:szCs w:val="20"/>
              </w:rPr>
              <w:t xml:space="preserve">hase </w:t>
            </w:r>
            <w:r w:rsidR="00E51D32">
              <w:rPr>
                <w:rFonts w:ascii="Times New Roman" w:hAnsi="Times New Roman" w:cs="Times New Roman"/>
                <w:sz w:val="20"/>
                <w:szCs w:val="20"/>
              </w:rPr>
              <w:t>r</w:t>
            </w:r>
            <w:r w:rsidRPr="003F513D">
              <w:rPr>
                <w:rFonts w:ascii="Times New Roman" w:hAnsi="Times New Roman" w:cs="Times New Roman"/>
                <w:sz w:val="20"/>
                <w:szCs w:val="20"/>
              </w:rPr>
              <w:t xml:space="preserve">equires a </w:t>
            </w:r>
            <w:r w:rsidR="00E51D32">
              <w:rPr>
                <w:rFonts w:ascii="Times New Roman" w:hAnsi="Times New Roman" w:cs="Times New Roman"/>
                <w:sz w:val="20"/>
                <w:szCs w:val="20"/>
              </w:rPr>
              <w:t>f</w:t>
            </w:r>
            <w:r w:rsidRPr="003F513D">
              <w:rPr>
                <w:rFonts w:ascii="Times New Roman" w:hAnsi="Times New Roman" w:cs="Times New Roman"/>
                <w:sz w:val="20"/>
                <w:szCs w:val="20"/>
              </w:rPr>
              <w:t>ace-to-</w:t>
            </w:r>
            <w:r w:rsidR="00E51D32">
              <w:rPr>
                <w:rFonts w:ascii="Times New Roman" w:hAnsi="Times New Roman" w:cs="Times New Roman"/>
                <w:sz w:val="20"/>
                <w:szCs w:val="20"/>
              </w:rPr>
              <w:t>f</w:t>
            </w:r>
            <w:r w:rsidRPr="003F513D">
              <w:rPr>
                <w:rFonts w:ascii="Times New Roman" w:hAnsi="Times New Roman" w:cs="Times New Roman"/>
                <w:sz w:val="20"/>
                <w:szCs w:val="20"/>
              </w:rPr>
              <w:t xml:space="preserve">ace </w:t>
            </w:r>
            <w:r w:rsidR="00E51D32">
              <w:rPr>
                <w:rFonts w:ascii="Times New Roman" w:hAnsi="Times New Roman" w:cs="Times New Roman"/>
                <w:sz w:val="20"/>
                <w:szCs w:val="20"/>
              </w:rPr>
              <w:t>c</w:t>
            </w:r>
            <w:r w:rsidRPr="003F513D">
              <w:rPr>
                <w:rFonts w:ascii="Times New Roman" w:hAnsi="Times New Roman" w:cs="Times New Roman"/>
                <w:sz w:val="20"/>
                <w:szCs w:val="20"/>
              </w:rPr>
              <w:t xml:space="preserve">onference to </w:t>
            </w:r>
            <w:r w:rsidR="00E51D32">
              <w:rPr>
                <w:rFonts w:ascii="Times New Roman" w:hAnsi="Times New Roman" w:cs="Times New Roman"/>
                <w:sz w:val="20"/>
                <w:szCs w:val="20"/>
              </w:rPr>
              <w:t>d</w:t>
            </w:r>
            <w:r w:rsidRPr="003F513D">
              <w:rPr>
                <w:rFonts w:ascii="Times New Roman" w:hAnsi="Times New Roman" w:cs="Times New Roman"/>
                <w:sz w:val="20"/>
                <w:szCs w:val="20"/>
              </w:rPr>
              <w:t xml:space="preserve">iscuss </w:t>
            </w:r>
            <w:r w:rsidR="00E51D32">
              <w:rPr>
                <w:rFonts w:ascii="Times New Roman" w:hAnsi="Times New Roman" w:cs="Times New Roman"/>
                <w:sz w:val="20"/>
                <w:szCs w:val="20"/>
              </w:rPr>
              <w:t>f</w:t>
            </w:r>
            <w:r w:rsidRPr="003F513D">
              <w:rPr>
                <w:rFonts w:ascii="Times New Roman" w:hAnsi="Times New Roman" w:cs="Times New Roman"/>
                <w:sz w:val="20"/>
                <w:szCs w:val="20"/>
              </w:rPr>
              <w:t>eedback</w:t>
            </w:r>
          </w:p>
          <w:p w:rsidR="006214B0" w:rsidRPr="003F513D" w:rsidRDefault="006214B0" w:rsidP="00281320">
            <w:pPr>
              <w:ind w:left="720"/>
              <w:contextualSpacing/>
              <w:rPr>
                <w:rFonts w:ascii="Times New Roman" w:hAnsi="Times New Roman" w:cs="Times New Roman"/>
                <w:sz w:val="20"/>
                <w:szCs w:val="20"/>
              </w:rPr>
            </w:pPr>
          </w:p>
        </w:tc>
      </w:tr>
      <w:tr w:rsidR="006214B0" w:rsidRPr="003F513D" w:rsidTr="00281320">
        <w:trPr>
          <w:trHeight w:val="1101"/>
        </w:trPr>
        <w:tc>
          <w:tcPr>
            <w:tcW w:w="738" w:type="dxa"/>
          </w:tcPr>
          <w:p w:rsidR="006214B0" w:rsidRPr="003F513D" w:rsidRDefault="006214B0" w:rsidP="00281320">
            <w:pPr>
              <w:rPr>
                <w:noProof/>
              </w:rPr>
            </w:pPr>
          </w:p>
        </w:tc>
        <w:tc>
          <w:tcPr>
            <w:tcW w:w="3420" w:type="dxa"/>
          </w:tcPr>
          <w:p w:rsidR="006214B0" w:rsidRPr="003F513D" w:rsidRDefault="006214B0" w:rsidP="00593FA5">
            <w:pPr>
              <w:spacing w:before="480"/>
              <w:rPr>
                <w:rFonts w:ascii="Times New Roman" w:hAnsi="Times New Roman" w:cs="Times New Roman"/>
              </w:rPr>
            </w:pPr>
            <w:r>
              <w:rPr>
                <w:rFonts w:ascii="Times New Roman" w:hAnsi="Times New Roman" w:cs="Times New Roman"/>
              </w:rPr>
              <w:t>JUNE</w:t>
            </w:r>
            <w:r w:rsidRPr="003F513D">
              <w:rPr>
                <w:rFonts w:ascii="Times New Roman" w:hAnsi="Times New Roman" w:cs="Times New Roman"/>
              </w:rPr>
              <w:t xml:space="preserve"> </w:t>
            </w:r>
            <w:r w:rsidR="00593FA5">
              <w:rPr>
                <w:rFonts w:ascii="Times New Roman" w:hAnsi="Times New Roman" w:cs="Times New Roman"/>
              </w:rPr>
              <w:t>30</w:t>
            </w:r>
          </w:p>
        </w:tc>
        <w:tc>
          <w:tcPr>
            <w:tcW w:w="5760" w:type="dxa"/>
          </w:tcPr>
          <w:p w:rsidR="006214B0" w:rsidRPr="003F513D" w:rsidRDefault="006214B0" w:rsidP="00281320">
            <w:pPr>
              <w:rPr>
                <w:rFonts w:ascii="Times New Roman" w:hAnsi="Times New Roman" w:cs="Times New Roman"/>
                <w:b/>
                <w:sz w:val="20"/>
                <w:szCs w:val="20"/>
                <w:u w:val="single"/>
              </w:rPr>
            </w:pPr>
            <w:r w:rsidRPr="003F513D">
              <w:rPr>
                <w:rFonts w:ascii="Times New Roman" w:hAnsi="Times New Roman" w:cs="Times New Roman"/>
                <w:b/>
                <w:sz w:val="20"/>
                <w:szCs w:val="20"/>
                <w:u w:val="single"/>
              </w:rPr>
              <w:t>ARTIFACTS</w:t>
            </w:r>
          </w:p>
          <w:p w:rsidR="006214B0" w:rsidRPr="003F513D" w:rsidRDefault="006214B0" w:rsidP="00E51D32">
            <w:pPr>
              <w:numPr>
                <w:ilvl w:val="0"/>
                <w:numId w:val="14"/>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Artifacts to be </w:t>
            </w:r>
            <w:r w:rsidR="00E51D32">
              <w:rPr>
                <w:rFonts w:ascii="Times New Roman" w:hAnsi="Times New Roman" w:cs="Times New Roman"/>
                <w:sz w:val="20"/>
                <w:szCs w:val="20"/>
              </w:rPr>
              <w:t>s</w:t>
            </w:r>
            <w:r w:rsidRPr="003F513D">
              <w:rPr>
                <w:rFonts w:ascii="Times New Roman" w:hAnsi="Times New Roman" w:cs="Times New Roman"/>
                <w:sz w:val="20"/>
                <w:szCs w:val="20"/>
              </w:rPr>
              <w:t xml:space="preserve">ubmitted to </w:t>
            </w:r>
            <w:r w:rsidR="00E51D32">
              <w:rPr>
                <w:rFonts w:ascii="Times New Roman" w:hAnsi="Times New Roman" w:cs="Times New Roman"/>
                <w:sz w:val="20"/>
                <w:szCs w:val="20"/>
              </w:rPr>
              <w:t>e</w:t>
            </w:r>
            <w:r w:rsidRPr="003F513D">
              <w:rPr>
                <w:rFonts w:ascii="Times New Roman" w:hAnsi="Times New Roman" w:cs="Times New Roman"/>
                <w:sz w:val="20"/>
                <w:szCs w:val="20"/>
              </w:rPr>
              <w:t>valuator</w:t>
            </w:r>
          </w:p>
        </w:tc>
      </w:tr>
      <w:tr w:rsidR="006214B0" w:rsidRPr="003F513D" w:rsidTr="00281320">
        <w:trPr>
          <w:trHeight w:val="2572"/>
        </w:trPr>
        <w:tc>
          <w:tcPr>
            <w:tcW w:w="738" w:type="dxa"/>
          </w:tcPr>
          <w:p w:rsidR="006214B0" w:rsidRPr="003F513D" w:rsidRDefault="006214B0" w:rsidP="00281320">
            <w:pPr>
              <w:rPr>
                <w:noProof/>
              </w:rPr>
            </w:pPr>
          </w:p>
        </w:tc>
        <w:tc>
          <w:tcPr>
            <w:tcW w:w="3420" w:type="dxa"/>
          </w:tcPr>
          <w:p w:rsidR="006214B0" w:rsidRPr="003F513D" w:rsidRDefault="00593FA5" w:rsidP="00281320">
            <w:pPr>
              <w:spacing w:before="480"/>
              <w:rPr>
                <w:rFonts w:ascii="Times New Roman" w:hAnsi="Times New Roman" w:cs="Times New Roman"/>
              </w:rPr>
            </w:pPr>
            <w:r>
              <w:rPr>
                <w:rFonts w:ascii="Times New Roman" w:hAnsi="Times New Roman" w:cs="Times New Roman"/>
              </w:rPr>
              <w:t>AUGUST 15</w:t>
            </w:r>
          </w:p>
        </w:tc>
        <w:tc>
          <w:tcPr>
            <w:tcW w:w="5760" w:type="dxa"/>
          </w:tcPr>
          <w:p w:rsidR="006214B0" w:rsidRPr="003F513D" w:rsidRDefault="006214B0" w:rsidP="00281320">
            <w:pPr>
              <w:rPr>
                <w:rFonts w:ascii="Times New Roman" w:hAnsi="Times New Roman" w:cs="Times New Roman"/>
                <w:sz w:val="20"/>
                <w:szCs w:val="20"/>
              </w:rPr>
            </w:pPr>
            <w:r w:rsidRPr="003F513D">
              <w:rPr>
                <w:rFonts w:ascii="Times New Roman" w:hAnsi="Times New Roman" w:cs="Times New Roman"/>
                <w:b/>
                <w:sz w:val="20"/>
                <w:szCs w:val="20"/>
                <w:u w:val="single"/>
              </w:rPr>
              <w:t>SUMMATIVE PROFFESSIONAL GROWTH CONFERENCE</w:t>
            </w:r>
          </w:p>
          <w:p w:rsidR="006214B0" w:rsidRPr="003F513D" w:rsidRDefault="006214B0" w:rsidP="006214B0">
            <w:pPr>
              <w:numPr>
                <w:ilvl w:val="0"/>
                <w:numId w:val="13"/>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Review </w:t>
            </w:r>
            <w:r w:rsidR="00E51D32">
              <w:rPr>
                <w:rFonts w:ascii="Times New Roman" w:hAnsi="Times New Roman" w:cs="Times New Roman"/>
                <w:sz w:val="20"/>
                <w:szCs w:val="20"/>
              </w:rPr>
              <w:t>e</w:t>
            </w:r>
            <w:r w:rsidRPr="003F513D">
              <w:rPr>
                <w:rFonts w:ascii="Times New Roman" w:hAnsi="Times New Roman" w:cs="Times New Roman"/>
                <w:sz w:val="20"/>
                <w:szCs w:val="20"/>
              </w:rPr>
              <w:t xml:space="preserve">vidence of </w:t>
            </w:r>
            <w:r w:rsidR="00E51D32">
              <w:rPr>
                <w:rFonts w:ascii="Times New Roman" w:hAnsi="Times New Roman" w:cs="Times New Roman"/>
                <w:sz w:val="20"/>
                <w:szCs w:val="20"/>
              </w:rPr>
              <w:t>g</w:t>
            </w:r>
            <w:r w:rsidRPr="003F513D">
              <w:rPr>
                <w:rFonts w:ascii="Times New Roman" w:hAnsi="Times New Roman" w:cs="Times New Roman"/>
                <w:sz w:val="20"/>
                <w:szCs w:val="20"/>
              </w:rPr>
              <w:t>rowth in Effective Practice</w:t>
            </w:r>
          </w:p>
          <w:p w:rsidR="006214B0" w:rsidRPr="003F513D" w:rsidRDefault="006214B0" w:rsidP="006214B0">
            <w:pPr>
              <w:numPr>
                <w:ilvl w:val="0"/>
                <w:numId w:val="13"/>
              </w:numPr>
              <w:contextualSpacing/>
              <w:rPr>
                <w:rFonts w:ascii="Times New Roman" w:hAnsi="Times New Roman" w:cs="Times New Roman"/>
                <w:sz w:val="20"/>
                <w:szCs w:val="20"/>
              </w:rPr>
            </w:pPr>
            <w:r w:rsidRPr="003F513D">
              <w:rPr>
                <w:rFonts w:ascii="Times New Roman" w:hAnsi="Times New Roman" w:cs="Times New Roman"/>
                <w:sz w:val="20"/>
                <w:szCs w:val="20"/>
              </w:rPr>
              <w:t>Discuss Summative Evaluation</w:t>
            </w:r>
          </w:p>
          <w:p w:rsidR="006214B0" w:rsidRPr="003F513D" w:rsidRDefault="006214B0" w:rsidP="006214B0">
            <w:pPr>
              <w:numPr>
                <w:ilvl w:val="0"/>
                <w:numId w:val="13"/>
              </w:numPr>
              <w:contextualSpacing/>
              <w:rPr>
                <w:rFonts w:ascii="Times New Roman" w:hAnsi="Times New Roman" w:cs="Times New Roman"/>
                <w:sz w:val="20"/>
                <w:szCs w:val="20"/>
              </w:rPr>
            </w:pPr>
            <w:r w:rsidRPr="003F513D">
              <w:rPr>
                <w:rFonts w:ascii="Times New Roman" w:hAnsi="Times New Roman" w:cs="Times New Roman"/>
                <w:sz w:val="20"/>
                <w:szCs w:val="20"/>
              </w:rPr>
              <w:t>Discuss End of Year Data</w:t>
            </w:r>
          </w:p>
          <w:p w:rsidR="006214B0" w:rsidRPr="003F513D" w:rsidRDefault="006214B0" w:rsidP="006214B0">
            <w:pPr>
              <w:numPr>
                <w:ilvl w:val="0"/>
                <w:numId w:val="13"/>
              </w:numPr>
              <w:contextualSpacing/>
              <w:rPr>
                <w:rFonts w:ascii="Times New Roman" w:hAnsi="Times New Roman" w:cs="Times New Roman"/>
                <w:sz w:val="20"/>
                <w:szCs w:val="20"/>
              </w:rPr>
            </w:pPr>
            <w:r w:rsidRPr="003F513D">
              <w:rPr>
                <w:rFonts w:ascii="Times New Roman" w:hAnsi="Times New Roman" w:cs="Times New Roman"/>
                <w:sz w:val="20"/>
                <w:szCs w:val="20"/>
              </w:rPr>
              <w:t>Discuss Reflection on Results</w:t>
            </w:r>
          </w:p>
          <w:p w:rsidR="006214B0" w:rsidRPr="003F513D" w:rsidRDefault="006214B0" w:rsidP="006214B0">
            <w:pPr>
              <w:numPr>
                <w:ilvl w:val="0"/>
                <w:numId w:val="13"/>
              </w:numPr>
              <w:contextualSpacing/>
              <w:rPr>
                <w:rFonts w:ascii="Times New Roman" w:hAnsi="Times New Roman" w:cs="Times New Roman"/>
                <w:sz w:val="20"/>
                <w:szCs w:val="20"/>
              </w:rPr>
            </w:pPr>
            <w:r w:rsidRPr="003F513D">
              <w:rPr>
                <w:rFonts w:ascii="Times New Roman" w:hAnsi="Times New Roman" w:cs="Times New Roman"/>
                <w:sz w:val="20"/>
                <w:szCs w:val="20"/>
              </w:rPr>
              <w:t xml:space="preserve">Discuss Professional Growth Plan </w:t>
            </w:r>
            <w:r w:rsidR="00D2612E">
              <w:rPr>
                <w:rFonts w:ascii="Times New Roman" w:hAnsi="Times New Roman" w:cs="Times New Roman"/>
                <w:sz w:val="20"/>
                <w:szCs w:val="20"/>
              </w:rPr>
              <w:t>i</w:t>
            </w:r>
            <w:r w:rsidRPr="003F513D">
              <w:rPr>
                <w:rFonts w:ascii="Times New Roman" w:hAnsi="Times New Roman" w:cs="Times New Roman"/>
                <w:sz w:val="20"/>
                <w:szCs w:val="20"/>
              </w:rPr>
              <w:t>mplications</w:t>
            </w:r>
          </w:p>
          <w:p w:rsidR="006214B0" w:rsidRPr="003F513D" w:rsidRDefault="006214B0" w:rsidP="006214B0">
            <w:pPr>
              <w:numPr>
                <w:ilvl w:val="0"/>
                <w:numId w:val="13"/>
              </w:numPr>
              <w:contextualSpacing/>
              <w:rPr>
                <w:rFonts w:ascii="Times New Roman" w:hAnsi="Times New Roman" w:cs="Times New Roman"/>
                <w:sz w:val="18"/>
                <w:szCs w:val="18"/>
              </w:rPr>
            </w:pPr>
            <w:r w:rsidRPr="003F513D">
              <w:rPr>
                <w:rFonts w:ascii="Times New Roman" w:hAnsi="Times New Roman" w:cs="Times New Roman"/>
                <w:sz w:val="20"/>
                <w:szCs w:val="20"/>
              </w:rPr>
              <w:t>Discuss PDUs for License Renewal (if applicable)</w:t>
            </w:r>
          </w:p>
        </w:tc>
      </w:tr>
    </w:tbl>
    <w:p w:rsidR="009C1436" w:rsidRDefault="009C1436" w:rsidP="00E343EA">
      <w:pPr>
        <w:rPr>
          <w:rFonts w:ascii="Times New Roman" w:hAnsi="Times New Roman" w:cs="Times New Roman"/>
          <w:b/>
          <w:sz w:val="32"/>
          <w:szCs w:val="32"/>
        </w:rPr>
      </w:pPr>
    </w:p>
    <w:tbl>
      <w:tblPr>
        <w:tblStyle w:val="TableGrid"/>
        <w:tblW w:w="9930" w:type="dxa"/>
        <w:tblLook w:val="04A0" w:firstRow="1" w:lastRow="0" w:firstColumn="1" w:lastColumn="0" w:noHBand="0" w:noVBand="1"/>
        <w:tblCaption w:val="Admin timeline"/>
      </w:tblPr>
      <w:tblGrid>
        <w:gridCol w:w="739"/>
        <w:gridCol w:w="3424"/>
        <w:gridCol w:w="5767"/>
      </w:tblGrid>
      <w:tr w:rsidR="009C1436" w:rsidRPr="003F1601" w:rsidTr="00601E14">
        <w:trPr>
          <w:trHeight w:val="802"/>
          <w:tblHeader/>
        </w:trPr>
        <w:tc>
          <w:tcPr>
            <w:tcW w:w="739" w:type="dxa"/>
            <w:shd w:val="clear" w:color="auto" w:fill="D9D9D9" w:themeFill="background1" w:themeFillShade="D9"/>
          </w:tcPr>
          <w:p w:rsidR="009C1436" w:rsidRDefault="009C1436" w:rsidP="00C875FC">
            <w:r>
              <w:rPr>
                <w:rFonts w:ascii="Times New Roman" w:hAnsi="Times New Roman" w:cs="Times New Roman"/>
                <w:b/>
                <w:sz w:val="32"/>
                <w:szCs w:val="32"/>
              </w:rPr>
              <w:lastRenderedPageBreak/>
              <w:br w:type="page"/>
            </w:r>
            <w:r w:rsidR="00B97D84">
              <w:rPr>
                <w:noProof/>
              </w:rPr>
              <w:drawing>
                <wp:anchor distT="0" distB="0" distL="114300" distR="114300" simplePos="0" relativeHeight="251660288" behindDoc="0" locked="0" layoutInCell="1" allowOverlap="1" wp14:anchorId="007FA9B3" wp14:editId="3C9DDD91">
                  <wp:simplePos x="0" y="0"/>
                  <wp:positionH relativeFrom="column">
                    <wp:posOffset>53975</wp:posOffset>
                  </wp:positionH>
                  <wp:positionV relativeFrom="paragraph">
                    <wp:posOffset>175895</wp:posOffset>
                  </wp:positionV>
                  <wp:extent cx="222250" cy="292735"/>
                  <wp:effectExtent l="0" t="0" r="0" b="3810"/>
                  <wp:wrapThrough wrapText="bothSides">
                    <wp:wrapPolygon edited="0">
                      <wp:start x="13626" y="0"/>
                      <wp:lineTo x="0" y="9191"/>
                      <wp:lineTo x="0" y="20681"/>
                      <wp:lineTo x="4542" y="20681"/>
                      <wp:lineTo x="19682" y="3447"/>
                      <wp:lineTo x="19682" y="0"/>
                      <wp:lineTo x="13626" y="0"/>
                    </wp:wrapPolygon>
                  </wp:wrapThrough>
                  <wp:docPr id="10" name="Picture 10" title="Che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GLOUA\AppData\Local\Microsoft\Windows\Temporary Internet Files\Content.IE5\LEQLE6EK\MC900434663[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250" cy="292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4" w:type="dxa"/>
            <w:shd w:val="clear" w:color="auto" w:fill="D9D9D9" w:themeFill="background1" w:themeFillShade="D9"/>
          </w:tcPr>
          <w:p w:rsidR="00907058" w:rsidRDefault="00907058" w:rsidP="00C875FC">
            <w:pPr>
              <w:rPr>
                <w:rFonts w:ascii="Times New Roman" w:hAnsi="Times New Roman" w:cs="Times New Roman"/>
                <w:sz w:val="32"/>
                <w:szCs w:val="32"/>
              </w:rPr>
            </w:pPr>
          </w:p>
          <w:p w:rsidR="009C1436" w:rsidRPr="003F1601" w:rsidRDefault="009C1436" w:rsidP="00C875FC">
            <w:pPr>
              <w:rPr>
                <w:rFonts w:ascii="Times New Roman" w:hAnsi="Times New Roman" w:cs="Times New Roman"/>
                <w:sz w:val="32"/>
                <w:szCs w:val="32"/>
              </w:rPr>
            </w:pPr>
            <w:r w:rsidRPr="003F1601">
              <w:rPr>
                <w:rFonts w:ascii="Times New Roman" w:hAnsi="Times New Roman" w:cs="Times New Roman"/>
                <w:sz w:val="32"/>
                <w:szCs w:val="32"/>
              </w:rPr>
              <w:t>COMPLETED BY:</w:t>
            </w:r>
          </w:p>
        </w:tc>
        <w:tc>
          <w:tcPr>
            <w:tcW w:w="5767" w:type="dxa"/>
            <w:shd w:val="clear" w:color="auto" w:fill="D9D9D9" w:themeFill="background1" w:themeFillShade="D9"/>
          </w:tcPr>
          <w:p w:rsidR="00907058" w:rsidRPr="00907058" w:rsidRDefault="00907058" w:rsidP="00907058">
            <w:pPr>
              <w:jc w:val="center"/>
              <w:rPr>
                <w:rFonts w:ascii="Times New Roman" w:hAnsi="Times New Roman" w:cs="Times New Roman"/>
                <w:b/>
                <w:sz w:val="32"/>
                <w:szCs w:val="32"/>
              </w:rPr>
            </w:pPr>
            <w:r w:rsidRPr="003F513D">
              <w:rPr>
                <w:rFonts w:ascii="Times New Roman" w:hAnsi="Times New Roman" w:cs="Times New Roman"/>
                <w:b/>
                <w:sz w:val="32"/>
                <w:szCs w:val="32"/>
              </w:rPr>
              <w:t>Administrator Timeline</w:t>
            </w:r>
          </w:p>
          <w:p w:rsidR="00907058" w:rsidRDefault="00907058" w:rsidP="00F40ADF">
            <w:pPr>
              <w:jc w:val="center"/>
              <w:rPr>
                <w:rFonts w:ascii="Times New Roman" w:hAnsi="Times New Roman" w:cs="Times New Roman"/>
                <w:sz w:val="32"/>
                <w:szCs w:val="32"/>
              </w:rPr>
            </w:pPr>
            <w:r>
              <w:rPr>
                <w:rFonts w:ascii="Times New Roman" w:hAnsi="Times New Roman" w:cs="Times New Roman"/>
                <w:sz w:val="32"/>
                <w:szCs w:val="32"/>
              </w:rPr>
              <w:t>(Non-Review Year)</w:t>
            </w:r>
          </w:p>
          <w:p w:rsidR="009C1436" w:rsidRPr="003F1601" w:rsidRDefault="009C1436" w:rsidP="00907058">
            <w:pPr>
              <w:jc w:val="center"/>
              <w:rPr>
                <w:rFonts w:ascii="Times New Roman" w:hAnsi="Times New Roman" w:cs="Times New Roman"/>
                <w:sz w:val="32"/>
                <w:szCs w:val="32"/>
              </w:rPr>
            </w:pPr>
            <w:r w:rsidRPr="003F1601">
              <w:rPr>
                <w:rFonts w:ascii="Times New Roman" w:hAnsi="Times New Roman" w:cs="Times New Roman"/>
                <w:sz w:val="32"/>
                <w:szCs w:val="32"/>
              </w:rPr>
              <w:t>MILESTONE AND DETAILS:</w:t>
            </w:r>
          </w:p>
        </w:tc>
      </w:tr>
      <w:tr w:rsidR="009C1436" w:rsidRPr="00B36678" w:rsidTr="00D2612E">
        <w:trPr>
          <w:trHeight w:val="1207"/>
        </w:trPr>
        <w:tc>
          <w:tcPr>
            <w:tcW w:w="739" w:type="dxa"/>
          </w:tcPr>
          <w:p w:rsidR="009C1436" w:rsidRDefault="009C1436" w:rsidP="00C875FC">
            <w:pPr>
              <w:rPr>
                <w:noProof/>
              </w:rPr>
            </w:pPr>
          </w:p>
        </w:tc>
        <w:tc>
          <w:tcPr>
            <w:tcW w:w="3424" w:type="dxa"/>
          </w:tcPr>
          <w:p w:rsidR="009C1436" w:rsidRPr="00B36678" w:rsidRDefault="009C1436" w:rsidP="00C875FC">
            <w:pPr>
              <w:rPr>
                <w:rFonts w:ascii="Times New Roman" w:hAnsi="Times New Roman" w:cs="Times New Roman"/>
              </w:rPr>
            </w:pPr>
          </w:p>
          <w:p w:rsidR="009C1436" w:rsidRPr="00B36678" w:rsidRDefault="009C1436" w:rsidP="00C875FC">
            <w:pPr>
              <w:tabs>
                <w:tab w:val="right" w:pos="3208"/>
              </w:tabs>
              <w:rPr>
                <w:rFonts w:ascii="Times New Roman" w:hAnsi="Times New Roman" w:cs="Times New Roman"/>
              </w:rPr>
            </w:pPr>
            <w:r>
              <w:rPr>
                <w:rFonts w:ascii="Times New Roman" w:hAnsi="Times New Roman" w:cs="Times New Roman"/>
              </w:rPr>
              <w:t>NOVEMBER</w:t>
            </w:r>
            <w:r w:rsidRPr="00B36678">
              <w:rPr>
                <w:rFonts w:ascii="Times New Roman" w:hAnsi="Times New Roman" w:cs="Times New Roman"/>
              </w:rPr>
              <w:t xml:space="preserve"> 4</w:t>
            </w:r>
            <w:r>
              <w:rPr>
                <w:rFonts w:ascii="Times New Roman" w:hAnsi="Times New Roman" w:cs="Times New Roman"/>
              </w:rPr>
              <w:tab/>
            </w:r>
          </w:p>
        </w:tc>
        <w:tc>
          <w:tcPr>
            <w:tcW w:w="5767" w:type="dxa"/>
          </w:tcPr>
          <w:p w:rsidR="009C1436" w:rsidRPr="00B36678" w:rsidRDefault="009C1436" w:rsidP="00C875FC">
            <w:pPr>
              <w:rPr>
                <w:rFonts w:ascii="Times New Roman" w:hAnsi="Times New Roman" w:cs="Times New Roman"/>
                <w:sz w:val="20"/>
                <w:szCs w:val="20"/>
              </w:rPr>
            </w:pPr>
            <w:r w:rsidRPr="00B36678">
              <w:rPr>
                <w:rFonts w:ascii="Times New Roman" w:hAnsi="Times New Roman" w:cs="Times New Roman"/>
                <w:b/>
                <w:sz w:val="20"/>
                <w:szCs w:val="20"/>
                <w:u w:val="single"/>
              </w:rPr>
              <w:t>INITIAL PROFESSIONAL GROWTH CONFERENCE</w:t>
            </w:r>
          </w:p>
          <w:p w:rsidR="009C1436" w:rsidRPr="00B36678" w:rsidRDefault="009C1436" w:rsidP="007F155B">
            <w:pPr>
              <w:pStyle w:val="ListParagraph"/>
              <w:numPr>
                <w:ilvl w:val="0"/>
                <w:numId w:val="23"/>
              </w:numPr>
              <w:spacing w:after="0" w:line="240" w:lineRule="auto"/>
              <w:rPr>
                <w:rFonts w:ascii="Times New Roman" w:hAnsi="Times New Roman" w:cs="Times New Roman"/>
                <w:sz w:val="20"/>
                <w:szCs w:val="20"/>
              </w:rPr>
            </w:pPr>
            <w:r w:rsidRPr="00B36678">
              <w:rPr>
                <w:rFonts w:ascii="Times New Roman" w:hAnsi="Times New Roman" w:cs="Times New Roman"/>
                <w:sz w:val="20"/>
                <w:szCs w:val="20"/>
              </w:rPr>
              <w:t xml:space="preserve">Discuss Self-Assessment of </w:t>
            </w:r>
            <w:r>
              <w:rPr>
                <w:rFonts w:ascii="Times New Roman" w:hAnsi="Times New Roman" w:cs="Times New Roman"/>
                <w:sz w:val="20"/>
                <w:szCs w:val="20"/>
              </w:rPr>
              <w:t>Administrator</w:t>
            </w:r>
            <w:r w:rsidRPr="00B36678">
              <w:rPr>
                <w:rFonts w:ascii="Times New Roman" w:hAnsi="Times New Roman" w:cs="Times New Roman"/>
                <w:sz w:val="20"/>
                <w:szCs w:val="20"/>
              </w:rPr>
              <w:t xml:space="preserve"> Rubric Worksheet</w:t>
            </w:r>
          </w:p>
          <w:p w:rsidR="009C1436" w:rsidRPr="00B36678" w:rsidRDefault="009C1436" w:rsidP="007F155B">
            <w:pPr>
              <w:pStyle w:val="ListParagraph"/>
              <w:numPr>
                <w:ilvl w:val="0"/>
                <w:numId w:val="23"/>
              </w:numPr>
              <w:spacing w:after="0" w:line="240" w:lineRule="auto"/>
              <w:rPr>
                <w:rFonts w:ascii="Times New Roman" w:hAnsi="Times New Roman" w:cs="Times New Roman"/>
                <w:sz w:val="20"/>
                <w:szCs w:val="20"/>
              </w:rPr>
            </w:pPr>
            <w:r w:rsidRPr="00B36678">
              <w:rPr>
                <w:rFonts w:ascii="Times New Roman" w:hAnsi="Times New Roman" w:cs="Times New Roman"/>
                <w:sz w:val="20"/>
                <w:szCs w:val="20"/>
              </w:rPr>
              <w:t xml:space="preserve">Discuss </w:t>
            </w:r>
            <w:r w:rsidR="00D2612E">
              <w:rPr>
                <w:rFonts w:ascii="Times New Roman" w:hAnsi="Times New Roman" w:cs="Times New Roman"/>
                <w:sz w:val="20"/>
                <w:szCs w:val="20"/>
              </w:rPr>
              <w:t>p</w:t>
            </w:r>
            <w:r w:rsidRPr="00B36678">
              <w:rPr>
                <w:rFonts w:ascii="Times New Roman" w:hAnsi="Times New Roman" w:cs="Times New Roman"/>
                <w:sz w:val="20"/>
                <w:szCs w:val="20"/>
              </w:rPr>
              <w:t>otential Professional</w:t>
            </w:r>
            <w:r>
              <w:rPr>
                <w:rFonts w:ascii="Times New Roman" w:hAnsi="Times New Roman" w:cs="Times New Roman"/>
                <w:sz w:val="20"/>
                <w:szCs w:val="20"/>
              </w:rPr>
              <w:t>/</w:t>
            </w:r>
            <w:r w:rsidR="009A5C20">
              <w:rPr>
                <w:rFonts w:ascii="Times New Roman" w:hAnsi="Times New Roman" w:cs="Times New Roman"/>
                <w:sz w:val="20"/>
                <w:szCs w:val="20"/>
              </w:rPr>
              <w:t>School</w:t>
            </w:r>
            <w:r w:rsidRPr="00B36678">
              <w:rPr>
                <w:rFonts w:ascii="Times New Roman" w:hAnsi="Times New Roman" w:cs="Times New Roman"/>
                <w:sz w:val="20"/>
                <w:szCs w:val="20"/>
              </w:rPr>
              <w:t xml:space="preserve"> Growth Goals</w:t>
            </w:r>
          </w:p>
          <w:p w:rsidR="009C1436" w:rsidRPr="00B36678" w:rsidRDefault="009C1436" w:rsidP="007F155B">
            <w:pPr>
              <w:pStyle w:val="ListParagraph"/>
              <w:numPr>
                <w:ilvl w:val="0"/>
                <w:numId w:val="23"/>
              </w:numPr>
              <w:spacing w:after="0" w:line="240" w:lineRule="auto"/>
              <w:rPr>
                <w:rFonts w:ascii="Times New Roman" w:hAnsi="Times New Roman" w:cs="Times New Roman"/>
                <w:sz w:val="20"/>
                <w:szCs w:val="20"/>
              </w:rPr>
            </w:pPr>
            <w:r w:rsidRPr="00B36678">
              <w:rPr>
                <w:rFonts w:ascii="Times New Roman" w:hAnsi="Times New Roman" w:cs="Times New Roman"/>
                <w:sz w:val="20"/>
                <w:szCs w:val="20"/>
              </w:rPr>
              <w:t>Discuss PDUs for License Renewal (if applicable)</w:t>
            </w:r>
          </w:p>
          <w:p w:rsidR="009C1436" w:rsidRPr="00B36678" w:rsidRDefault="009C1436" w:rsidP="00C875FC">
            <w:pPr>
              <w:rPr>
                <w:rFonts w:ascii="Times New Roman" w:hAnsi="Times New Roman" w:cs="Times New Roman"/>
              </w:rPr>
            </w:pPr>
          </w:p>
        </w:tc>
      </w:tr>
      <w:tr w:rsidR="009C1436" w:rsidRPr="00B36678" w:rsidTr="00D2612E">
        <w:trPr>
          <w:trHeight w:val="1086"/>
        </w:trPr>
        <w:tc>
          <w:tcPr>
            <w:tcW w:w="739" w:type="dxa"/>
          </w:tcPr>
          <w:p w:rsidR="009C1436" w:rsidRDefault="009C1436" w:rsidP="00C875FC"/>
        </w:tc>
        <w:tc>
          <w:tcPr>
            <w:tcW w:w="3424" w:type="dxa"/>
          </w:tcPr>
          <w:p w:rsidR="009C1436" w:rsidRPr="00B36678" w:rsidRDefault="009C1436" w:rsidP="00C875FC">
            <w:pPr>
              <w:rPr>
                <w:rFonts w:ascii="Times New Roman" w:hAnsi="Times New Roman" w:cs="Times New Roman"/>
              </w:rPr>
            </w:pPr>
          </w:p>
          <w:p w:rsidR="009C1436" w:rsidRPr="00B36678" w:rsidRDefault="009C1436" w:rsidP="00C875FC">
            <w:pPr>
              <w:rPr>
                <w:rFonts w:ascii="Times New Roman" w:hAnsi="Times New Roman" w:cs="Times New Roman"/>
              </w:rPr>
            </w:pPr>
            <w:r>
              <w:rPr>
                <w:rFonts w:ascii="Times New Roman" w:hAnsi="Times New Roman" w:cs="Times New Roman"/>
              </w:rPr>
              <w:t>NOVEMBER</w:t>
            </w:r>
            <w:r w:rsidRPr="00B36678">
              <w:rPr>
                <w:rFonts w:ascii="Times New Roman" w:hAnsi="Times New Roman" w:cs="Times New Roman"/>
              </w:rPr>
              <w:t xml:space="preserve"> 11</w:t>
            </w:r>
          </w:p>
        </w:tc>
        <w:tc>
          <w:tcPr>
            <w:tcW w:w="5767" w:type="dxa"/>
          </w:tcPr>
          <w:p w:rsidR="009C1436" w:rsidRPr="00B36678" w:rsidRDefault="009C1436" w:rsidP="00C875FC">
            <w:pPr>
              <w:rPr>
                <w:rFonts w:ascii="Times New Roman" w:hAnsi="Times New Roman" w:cs="Times New Roman"/>
                <w:sz w:val="20"/>
                <w:szCs w:val="20"/>
              </w:rPr>
            </w:pPr>
            <w:r w:rsidRPr="00B36678">
              <w:rPr>
                <w:rFonts w:ascii="Times New Roman" w:hAnsi="Times New Roman" w:cs="Times New Roman"/>
                <w:b/>
                <w:sz w:val="20"/>
                <w:szCs w:val="20"/>
                <w:u w:val="single"/>
              </w:rPr>
              <w:t>PROFESSIONAL</w:t>
            </w:r>
            <w:r>
              <w:rPr>
                <w:rFonts w:ascii="Times New Roman" w:hAnsi="Times New Roman" w:cs="Times New Roman"/>
                <w:b/>
                <w:sz w:val="20"/>
                <w:szCs w:val="20"/>
                <w:u w:val="single"/>
              </w:rPr>
              <w:t>/</w:t>
            </w:r>
            <w:r w:rsidR="009A5C20">
              <w:rPr>
                <w:rFonts w:ascii="Times New Roman" w:hAnsi="Times New Roman" w:cs="Times New Roman"/>
                <w:b/>
                <w:sz w:val="20"/>
                <w:szCs w:val="20"/>
                <w:u w:val="single"/>
              </w:rPr>
              <w:t xml:space="preserve">SCHOOL </w:t>
            </w:r>
            <w:r w:rsidR="00D2612E">
              <w:rPr>
                <w:rFonts w:ascii="Times New Roman" w:hAnsi="Times New Roman" w:cs="Times New Roman"/>
                <w:b/>
                <w:sz w:val="20"/>
                <w:szCs w:val="20"/>
                <w:u w:val="single"/>
              </w:rPr>
              <w:t>GROWTH GOALS</w:t>
            </w:r>
            <w:r w:rsidRPr="00B36678">
              <w:rPr>
                <w:rFonts w:ascii="Times New Roman" w:hAnsi="Times New Roman" w:cs="Times New Roman"/>
                <w:b/>
                <w:sz w:val="20"/>
                <w:szCs w:val="20"/>
                <w:u w:val="single"/>
              </w:rPr>
              <w:t xml:space="preserve"> FINALIZED</w:t>
            </w:r>
          </w:p>
          <w:p w:rsidR="009C1436" w:rsidRPr="00B36678" w:rsidRDefault="009C1436" w:rsidP="007F155B">
            <w:pPr>
              <w:pStyle w:val="ListParagraph"/>
              <w:numPr>
                <w:ilvl w:val="0"/>
                <w:numId w:val="23"/>
              </w:numPr>
              <w:spacing w:after="0" w:line="240" w:lineRule="auto"/>
              <w:rPr>
                <w:rFonts w:ascii="Times New Roman" w:hAnsi="Times New Roman" w:cs="Times New Roman"/>
                <w:sz w:val="20"/>
                <w:szCs w:val="20"/>
              </w:rPr>
            </w:pPr>
            <w:r w:rsidRPr="00B36678">
              <w:rPr>
                <w:rFonts w:ascii="Times New Roman" w:hAnsi="Times New Roman" w:cs="Times New Roman"/>
                <w:sz w:val="20"/>
                <w:szCs w:val="20"/>
              </w:rPr>
              <w:t xml:space="preserve">Must be submitted to </w:t>
            </w:r>
            <w:r w:rsidR="00D2612E">
              <w:rPr>
                <w:rFonts w:ascii="Times New Roman" w:hAnsi="Times New Roman" w:cs="Times New Roman"/>
                <w:sz w:val="20"/>
                <w:szCs w:val="20"/>
              </w:rPr>
              <w:t>evaluator</w:t>
            </w:r>
            <w:r w:rsidRPr="00B36678">
              <w:rPr>
                <w:rFonts w:ascii="Times New Roman" w:hAnsi="Times New Roman" w:cs="Times New Roman"/>
                <w:sz w:val="20"/>
                <w:szCs w:val="20"/>
              </w:rPr>
              <w:t xml:space="preserve"> </w:t>
            </w:r>
            <w:r w:rsidR="00D2612E">
              <w:rPr>
                <w:rFonts w:ascii="Times New Roman" w:hAnsi="Times New Roman" w:cs="Times New Roman"/>
                <w:sz w:val="20"/>
                <w:szCs w:val="20"/>
              </w:rPr>
              <w:t>e</w:t>
            </w:r>
            <w:r w:rsidRPr="00B36678">
              <w:rPr>
                <w:rFonts w:ascii="Times New Roman" w:hAnsi="Times New Roman" w:cs="Times New Roman"/>
                <w:sz w:val="20"/>
                <w:szCs w:val="20"/>
              </w:rPr>
              <w:t>lectronically</w:t>
            </w:r>
          </w:p>
        </w:tc>
      </w:tr>
      <w:tr w:rsidR="009C1436" w:rsidRPr="00B36678" w:rsidTr="00D2612E">
        <w:trPr>
          <w:trHeight w:val="1077"/>
        </w:trPr>
        <w:tc>
          <w:tcPr>
            <w:tcW w:w="739" w:type="dxa"/>
          </w:tcPr>
          <w:p w:rsidR="009C1436" w:rsidRDefault="009C1436" w:rsidP="00C875FC">
            <w:pPr>
              <w:rPr>
                <w:noProof/>
              </w:rPr>
            </w:pPr>
          </w:p>
        </w:tc>
        <w:tc>
          <w:tcPr>
            <w:tcW w:w="3424" w:type="dxa"/>
          </w:tcPr>
          <w:p w:rsidR="009C1436" w:rsidRPr="00B36678" w:rsidRDefault="009C1436" w:rsidP="00C875FC">
            <w:pPr>
              <w:rPr>
                <w:rFonts w:ascii="Times New Roman" w:hAnsi="Times New Roman" w:cs="Times New Roman"/>
              </w:rPr>
            </w:pPr>
          </w:p>
          <w:p w:rsidR="009C1436" w:rsidRPr="00B36678" w:rsidRDefault="00D2612E" w:rsidP="00C875FC">
            <w:pPr>
              <w:rPr>
                <w:rFonts w:ascii="Times New Roman" w:hAnsi="Times New Roman" w:cs="Times New Roman"/>
              </w:rPr>
            </w:pPr>
            <w:r>
              <w:rPr>
                <w:rFonts w:ascii="Times New Roman" w:hAnsi="Times New Roman" w:cs="Times New Roman"/>
              </w:rPr>
              <w:t>MARCH</w:t>
            </w:r>
            <w:r w:rsidR="00F40ADF">
              <w:rPr>
                <w:rFonts w:ascii="Times New Roman" w:hAnsi="Times New Roman" w:cs="Times New Roman"/>
              </w:rPr>
              <w:t xml:space="preserve"> 15</w:t>
            </w:r>
          </w:p>
        </w:tc>
        <w:tc>
          <w:tcPr>
            <w:tcW w:w="5767" w:type="dxa"/>
          </w:tcPr>
          <w:p w:rsidR="00D2612E" w:rsidRPr="00D2612E" w:rsidRDefault="00D2612E" w:rsidP="00D2612E">
            <w:pPr>
              <w:rPr>
                <w:rFonts w:ascii="Times New Roman" w:hAnsi="Times New Roman" w:cs="Times New Roman"/>
                <w:b/>
                <w:sz w:val="20"/>
                <w:szCs w:val="20"/>
                <w:u w:val="single"/>
              </w:rPr>
            </w:pPr>
            <w:r w:rsidRPr="00D2612E">
              <w:rPr>
                <w:rFonts w:ascii="Times New Roman" w:hAnsi="Times New Roman" w:cs="Times New Roman"/>
                <w:b/>
                <w:sz w:val="20"/>
                <w:szCs w:val="20"/>
                <w:u w:val="single"/>
              </w:rPr>
              <w:t xml:space="preserve">INTERIM </w:t>
            </w:r>
            <w:r w:rsidR="00DC5DAA">
              <w:rPr>
                <w:rFonts w:ascii="Times New Roman" w:hAnsi="Times New Roman" w:cs="Times New Roman"/>
                <w:b/>
                <w:sz w:val="20"/>
                <w:szCs w:val="20"/>
                <w:u w:val="single"/>
              </w:rPr>
              <w:t>GOAL REFLECTION</w:t>
            </w:r>
          </w:p>
          <w:p w:rsidR="00D2612E" w:rsidRPr="00B36678" w:rsidRDefault="00DC5DAA" w:rsidP="007F155B">
            <w:pPr>
              <w:pStyle w:val="ListParagraph"/>
              <w:numPr>
                <w:ilvl w:val="0"/>
                <w:numId w:val="23"/>
              </w:numPr>
              <w:spacing w:after="0" w:line="240" w:lineRule="auto"/>
              <w:rPr>
                <w:rFonts w:ascii="Times New Roman" w:hAnsi="Times New Roman" w:cs="Times New Roman"/>
                <w:sz w:val="20"/>
                <w:szCs w:val="20"/>
              </w:rPr>
            </w:pPr>
            <w:r w:rsidRPr="00FD2361">
              <w:rPr>
                <w:rFonts w:ascii="Times New Roman" w:hAnsi="Times New Roman" w:cs="Times New Roman"/>
                <w:sz w:val="20"/>
                <w:szCs w:val="20"/>
              </w:rPr>
              <w:t xml:space="preserve">Must be </w:t>
            </w:r>
            <w:r>
              <w:rPr>
                <w:rFonts w:ascii="Times New Roman" w:hAnsi="Times New Roman" w:cs="Times New Roman"/>
                <w:sz w:val="20"/>
                <w:szCs w:val="20"/>
              </w:rPr>
              <w:t>s</w:t>
            </w:r>
            <w:r w:rsidRPr="00FD2361">
              <w:rPr>
                <w:rFonts w:ascii="Times New Roman" w:hAnsi="Times New Roman" w:cs="Times New Roman"/>
                <w:sz w:val="20"/>
                <w:szCs w:val="20"/>
              </w:rPr>
              <w:t xml:space="preserve">ubmitted to </w:t>
            </w:r>
            <w:r>
              <w:rPr>
                <w:rFonts w:ascii="Times New Roman" w:hAnsi="Times New Roman" w:cs="Times New Roman"/>
                <w:sz w:val="20"/>
                <w:szCs w:val="20"/>
              </w:rPr>
              <w:t>e</w:t>
            </w:r>
            <w:r w:rsidRPr="00FD2361">
              <w:rPr>
                <w:rFonts w:ascii="Times New Roman" w:hAnsi="Times New Roman" w:cs="Times New Roman"/>
                <w:sz w:val="20"/>
                <w:szCs w:val="20"/>
              </w:rPr>
              <w:t xml:space="preserve">valuator </w:t>
            </w:r>
            <w:r>
              <w:rPr>
                <w:rFonts w:ascii="Times New Roman" w:hAnsi="Times New Roman" w:cs="Times New Roman"/>
                <w:sz w:val="20"/>
                <w:szCs w:val="20"/>
              </w:rPr>
              <w:t>e</w:t>
            </w:r>
            <w:r w:rsidRPr="00FD2361">
              <w:rPr>
                <w:rFonts w:ascii="Times New Roman" w:hAnsi="Times New Roman" w:cs="Times New Roman"/>
                <w:sz w:val="20"/>
                <w:szCs w:val="20"/>
              </w:rPr>
              <w:t>lectronically</w:t>
            </w:r>
            <w:r w:rsidRPr="00B36678">
              <w:rPr>
                <w:rFonts w:ascii="Times New Roman" w:hAnsi="Times New Roman" w:cs="Times New Roman"/>
                <w:sz w:val="20"/>
                <w:szCs w:val="20"/>
              </w:rPr>
              <w:t xml:space="preserve"> </w:t>
            </w:r>
          </w:p>
          <w:p w:rsidR="009C1436" w:rsidRPr="00B36678" w:rsidRDefault="009C1436" w:rsidP="00C875FC">
            <w:pPr>
              <w:rPr>
                <w:rFonts w:ascii="Times New Roman" w:hAnsi="Times New Roman" w:cs="Times New Roman"/>
              </w:rPr>
            </w:pPr>
          </w:p>
        </w:tc>
      </w:tr>
      <w:tr w:rsidR="00D2612E" w:rsidRPr="003F513D" w:rsidTr="00D2612E">
        <w:trPr>
          <w:trHeight w:val="1461"/>
        </w:trPr>
        <w:tc>
          <w:tcPr>
            <w:tcW w:w="739" w:type="dxa"/>
          </w:tcPr>
          <w:p w:rsidR="00D2612E" w:rsidRPr="003F513D" w:rsidRDefault="00D2612E" w:rsidP="00374E4B"/>
        </w:tc>
        <w:tc>
          <w:tcPr>
            <w:tcW w:w="3424" w:type="dxa"/>
          </w:tcPr>
          <w:p w:rsidR="00D2612E" w:rsidRPr="003F513D" w:rsidRDefault="00D2612E" w:rsidP="00374E4B">
            <w:pPr>
              <w:spacing w:before="480"/>
              <w:rPr>
                <w:rFonts w:ascii="Times New Roman" w:hAnsi="Times New Roman" w:cs="Times New Roman"/>
              </w:rPr>
            </w:pPr>
            <w:r>
              <w:rPr>
                <w:rFonts w:ascii="Times New Roman" w:hAnsi="Times New Roman" w:cs="Times New Roman"/>
              </w:rPr>
              <w:t>AUGUST</w:t>
            </w:r>
            <w:r w:rsidRPr="003F513D">
              <w:rPr>
                <w:rFonts w:ascii="Times New Roman" w:hAnsi="Times New Roman" w:cs="Times New Roman"/>
              </w:rPr>
              <w:t xml:space="preserve"> 15</w:t>
            </w:r>
          </w:p>
        </w:tc>
        <w:tc>
          <w:tcPr>
            <w:tcW w:w="5767" w:type="dxa"/>
          </w:tcPr>
          <w:p w:rsidR="00D2612E" w:rsidRPr="00D2612E" w:rsidRDefault="00D2612E" w:rsidP="00D2612E">
            <w:pPr>
              <w:contextualSpacing/>
              <w:rPr>
                <w:rFonts w:ascii="Times New Roman" w:hAnsi="Times New Roman" w:cs="Times New Roman"/>
                <w:sz w:val="20"/>
                <w:szCs w:val="20"/>
              </w:rPr>
            </w:pPr>
            <w:r w:rsidRPr="00D2612E">
              <w:rPr>
                <w:rFonts w:ascii="Times New Roman" w:hAnsi="Times New Roman" w:cs="Times New Roman"/>
                <w:b/>
                <w:sz w:val="20"/>
                <w:szCs w:val="20"/>
                <w:u w:val="single"/>
              </w:rPr>
              <w:t>END OF YEAR CONFERENCE</w:t>
            </w:r>
          </w:p>
          <w:p w:rsidR="00D2612E" w:rsidRPr="00D2612E" w:rsidRDefault="00D2612E" w:rsidP="007F155B">
            <w:pPr>
              <w:numPr>
                <w:ilvl w:val="0"/>
                <w:numId w:val="23"/>
              </w:numPr>
              <w:contextualSpacing/>
              <w:rPr>
                <w:rFonts w:ascii="Times New Roman" w:hAnsi="Times New Roman" w:cs="Times New Roman"/>
                <w:sz w:val="20"/>
                <w:szCs w:val="20"/>
              </w:rPr>
            </w:pPr>
            <w:r w:rsidRPr="00D2612E">
              <w:rPr>
                <w:rFonts w:ascii="Times New Roman" w:hAnsi="Times New Roman" w:cs="Times New Roman"/>
                <w:sz w:val="20"/>
                <w:szCs w:val="20"/>
              </w:rPr>
              <w:t>Discuss End of Year Data</w:t>
            </w:r>
          </w:p>
          <w:p w:rsidR="00D2612E" w:rsidRPr="00D2612E" w:rsidRDefault="00D2612E" w:rsidP="007F155B">
            <w:pPr>
              <w:numPr>
                <w:ilvl w:val="0"/>
                <w:numId w:val="23"/>
              </w:numPr>
              <w:contextualSpacing/>
              <w:rPr>
                <w:rFonts w:ascii="Times New Roman" w:hAnsi="Times New Roman" w:cs="Times New Roman"/>
                <w:sz w:val="20"/>
                <w:szCs w:val="20"/>
              </w:rPr>
            </w:pPr>
            <w:r w:rsidRPr="00D2612E">
              <w:rPr>
                <w:rFonts w:ascii="Times New Roman" w:hAnsi="Times New Roman" w:cs="Times New Roman"/>
                <w:sz w:val="20"/>
                <w:szCs w:val="20"/>
              </w:rPr>
              <w:t>Discuss Reflection on Results</w:t>
            </w:r>
          </w:p>
          <w:p w:rsidR="00D2612E" w:rsidRPr="00D2612E" w:rsidRDefault="00D2612E" w:rsidP="007F155B">
            <w:pPr>
              <w:numPr>
                <w:ilvl w:val="0"/>
                <w:numId w:val="23"/>
              </w:numPr>
              <w:contextualSpacing/>
              <w:rPr>
                <w:rFonts w:ascii="Times New Roman" w:hAnsi="Times New Roman" w:cs="Times New Roman"/>
                <w:sz w:val="20"/>
                <w:szCs w:val="20"/>
              </w:rPr>
            </w:pPr>
            <w:r w:rsidRPr="00D2612E">
              <w:rPr>
                <w:rFonts w:ascii="Times New Roman" w:hAnsi="Times New Roman" w:cs="Times New Roman"/>
                <w:sz w:val="20"/>
                <w:szCs w:val="20"/>
              </w:rPr>
              <w:t xml:space="preserve">Discuss Professional Growth Plan </w:t>
            </w:r>
            <w:r>
              <w:rPr>
                <w:rFonts w:ascii="Times New Roman" w:hAnsi="Times New Roman" w:cs="Times New Roman"/>
                <w:sz w:val="20"/>
                <w:szCs w:val="20"/>
              </w:rPr>
              <w:t>i</w:t>
            </w:r>
            <w:r w:rsidRPr="00D2612E">
              <w:rPr>
                <w:rFonts w:ascii="Times New Roman" w:hAnsi="Times New Roman" w:cs="Times New Roman"/>
                <w:sz w:val="20"/>
                <w:szCs w:val="20"/>
              </w:rPr>
              <w:t>mplications</w:t>
            </w:r>
          </w:p>
          <w:p w:rsidR="00D2612E" w:rsidRPr="00D2612E" w:rsidRDefault="00D2612E" w:rsidP="007F155B">
            <w:pPr>
              <w:numPr>
                <w:ilvl w:val="0"/>
                <w:numId w:val="23"/>
              </w:numPr>
              <w:contextualSpacing/>
              <w:rPr>
                <w:rFonts w:ascii="Times New Roman" w:hAnsi="Times New Roman" w:cs="Times New Roman"/>
                <w:sz w:val="20"/>
                <w:szCs w:val="20"/>
              </w:rPr>
            </w:pPr>
            <w:r w:rsidRPr="00D2612E">
              <w:rPr>
                <w:rFonts w:ascii="Times New Roman" w:hAnsi="Times New Roman" w:cs="Times New Roman"/>
                <w:sz w:val="20"/>
                <w:szCs w:val="20"/>
              </w:rPr>
              <w:t>Discuss PDUs for License Renewal</w:t>
            </w:r>
            <w:r>
              <w:rPr>
                <w:rFonts w:ascii="Times New Roman" w:hAnsi="Times New Roman" w:cs="Times New Roman"/>
                <w:sz w:val="20"/>
                <w:szCs w:val="20"/>
              </w:rPr>
              <w:t xml:space="preserve"> (if applicable)</w:t>
            </w:r>
          </w:p>
          <w:p w:rsidR="00D2612E" w:rsidRPr="003F513D" w:rsidRDefault="00D2612E" w:rsidP="00D2612E">
            <w:pPr>
              <w:contextualSpacing/>
              <w:rPr>
                <w:rFonts w:ascii="Times New Roman" w:hAnsi="Times New Roman" w:cs="Times New Roman"/>
                <w:sz w:val="20"/>
                <w:szCs w:val="20"/>
              </w:rPr>
            </w:pPr>
          </w:p>
        </w:tc>
      </w:tr>
    </w:tbl>
    <w:p w:rsidR="009C1436" w:rsidRDefault="009C1436" w:rsidP="009C1436"/>
    <w:p w:rsidR="006A7E96" w:rsidRDefault="006A7E96" w:rsidP="00E343EA">
      <w:pPr>
        <w:rPr>
          <w:rFonts w:ascii="Times New Roman" w:hAnsi="Times New Roman" w:cs="Times New Roman"/>
          <w:b/>
          <w:sz w:val="32"/>
          <w:szCs w:val="32"/>
        </w:rPr>
      </w:pPr>
    </w:p>
    <w:p w:rsidR="006A7E96" w:rsidRDefault="006A7E96">
      <w:pPr>
        <w:spacing w:after="200" w:line="276" w:lineRule="auto"/>
        <w:rPr>
          <w:rFonts w:ascii="Times New Roman" w:hAnsi="Times New Roman" w:cs="Times New Roman"/>
          <w:b/>
          <w:sz w:val="32"/>
          <w:szCs w:val="32"/>
        </w:rPr>
      </w:pPr>
      <w:r>
        <w:rPr>
          <w:rFonts w:ascii="Times New Roman" w:hAnsi="Times New Roman" w:cs="Times New Roman"/>
          <w:b/>
          <w:sz w:val="32"/>
          <w:szCs w:val="32"/>
        </w:rPr>
        <w:br w:type="page"/>
      </w:r>
    </w:p>
    <w:p w:rsidR="006A7E96" w:rsidRDefault="006A7E96" w:rsidP="00E343EA">
      <w:pPr>
        <w:rPr>
          <w:rFonts w:ascii="Times New Roman" w:hAnsi="Times New Roman" w:cs="Times New Roman"/>
          <w:b/>
          <w:sz w:val="32"/>
          <w:szCs w:val="32"/>
        </w:rPr>
      </w:pPr>
    </w:p>
    <w:p w:rsidR="006A7E96" w:rsidRDefault="006A7E96">
      <w:pPr>
        <w:spacing w:after="200" w:line="276" w:lineRule="auto"/>
        <w:rPr>
          <w:rFonts w:ascii="Times New Roman" w:hAnsi="Times New Roman" w:cs="Times New Roman"/>
          <w:b/>
          <w:sz w:val="32"/>
          <w:szCs w:val="32"/>
        </w:rPr>
      </w:pPr>
      <w:r>
        <w:rPr>
          <w:rFonts w:ascii="Times New Roman" w:hAnsi="Times New Roman" w:cs="Times New Roman"/>
          <w:b/>
          <w:sz w:val="32"/>
          <w:szCs w:val="32"/>
        </w:rPr>
        <w:br w:type="page"/>
      </w:r>
    </w:p>
    <w:p w:rsidR="00E343EA" w:rsidRDefault="00E343EA" w:rsidP="00E343EA">
      <w:pPr>
        <w:rPr>
          <w:rFonts w:ascii="Times New Roman" w:hAnsi="Times New Roman" w:cs="Times New Roman"/>
          <w:b/>
          <w:sz w:val="32"/>
          <w:szCs w:val="32"/>
        </w:rPr>
        <w:sectPr w:rsidR="00E343EA">
          <w:pgSz w:w="12240" w:h="15840"/>
          <w:pgMar w:top="1440" w:right="1440" w:bottom="1440" w:left="1440" w:header="720" w:footer="720" w:gutter="0"/>
          <w:cols w:space="720"/>
          <w:docGrid w:linePitch="360"/>
        </w:sectPr>
      </w:pPr>
    </w:p>
    <w:p w:rsidR="00E343EA" w:rsidRDefault="00E343EA" w:rsidP="00E343EA">
      <w:pPr>
        <w:jc w:val="center"/>
        <w:rPr>
          <w:rFonts w:ascii="Times New Roman" w:hAnsi="Times New Roman" w:cs="Times New Roman"/>
          <w:b/>
          <w:sz w:val="32"/>
          <w:szCs w:val="32"/>
        </w:rPr>
      </w:pPr>
    </w:p>
    <w:p w:rsidR="00E343EA" w:rsidRDefault="00E343EA" w:rsidP="00E343EA">
      <w:pPr>
        <w:jc w:val="center"/>
        <w:rPr>
          <w:rFonts w:ascii="Times New Roman" w:hAnsi="Times New Roman" w:cs="Times New Roman"/>
          <w:b/>
          <w:sz w:val="32"/>
          <w:szCs w:val="32"/>
        </w:rPr>
      </w:pPr>
    </w:p>
    <w:p w:rsidR="00E343EA" w:rsidRDefault="00E343EA" w:rsidP="00E343EA">
      <w:pPr>
        <w:jc w:val="center"/>
        <w:rPr>
          <w:rFonts w:ascii="Times New Roman" w:hAnsi="Times New Roman" w:cs="Times New Roman"/>
          <w:b/>
          <w:sz w:val="32"/>
          <w:szCs w:val="32"/>
        </w:rPr>
      </w:pPr>
    </w:p>
    <w:p w:rsidR="00E25027" w:rsidRDefault="00E25027" w:rsidP="00E343EA">
      <w:pPr>
        <w:jc w:val="center"/>
        <w:rPr>
          <w:rFonts w:ascii="Times New Roman" w:hAnsi="Times New Roman" w:cs="Times New Roman"/>
          <w:b/>
          <w:sz w:val="72"/>
          <w:szCs w:val="72"/>
        </w:rPr>
      </w:pPr>
    </w:p>
    <w:p w:rsidR="00E25027" w:rsidRDefault="00E25027" w:rsidP="00E343EA">
      <w:pPr>
        <w:jc w:val="center"/>
        <w:rPr>
          <w:rFonts w:ascii="Times New Roman" w:hAnsi="Times New Roman" w:cs="Times New Roman"/>
          <w:b/>
          <w:sz w:val="72"/>
          <w:szCs w:val="72"/>
        </w:rPr>
      </w:pPr>
    </w:p>
    <w:p w:rsidR="00281320" w:rsidRPr="00E25027" w:rsidRDefault="00E343EA" w:rsidP="00E343EA">
      <w:pPr>
        <w:jc w:val="center"/>
        <w:rPr>
          <w:rFonts w:ascii="Times New Roman" w:hAnsi="Times New Roman" w:cs="Times New Roman"/>
          <w:b/>
          <w:sz w:val="72"/>
          <w:szCs w:val="72"/>
        </w:rPr>
      </w:pPr>
      <w:r w:rsidRPr="00E25027">
        <w:rPr>
          <w:rFonts w:ascii="Times New Roman" w:hAnsi="Times New Roman" w:cs="Times New Roman"/>
          <w:b/>
          <w:sz w:val="72"/>
          <w:szCs w:val="72"/>
        </w:rPr>
        <w:t>Administrator Rubric</w:t>
      </w:r>
    </w:p>
    <w:p w:rsidR="00E343EA" w:rsidRDefault="00E343EA" w:rsidP="00E343EA">
      <w:pPr>
        <w:jc w:val="center"/>
        <w:rPr>
          <w:rFonts w:ascii="Times New Roman" w:hAnsi="Times New Roman" w:cs="Times New Roman"/>
          <w:b/>
          <w:sz w:val="32"/>
          <w:szCs w:val="32"/>
        </w:rPr>
      </w:pPr>
    </w:p>
    <w:p w:rsidR="00E25027" w:rsidRDefault="00E25027" w:rsidP="00E343EA">
      <w:pPr>
        <w:jc w:val="center"/>
        <w:rPr>
          <w:rFonts w:ascii="Times New Roman" w:hAnsi="Times New Roman" w:cs="Times New Roman"/>
          <w:b/>
          <w:sz w:val="32"/>
          <w:szCs w:val="32"/>
        </w:rPr>
      </w:pPr>
    </w:p>
    <w:p w:rsidR="00E343EA" w:rsidRDefault="00E343EA" w:rsidP="00E343EA">
      <w:pPr>
        <w:jc w:val="center"/>
        <w:rPr>
          <w:rFonts w:ascii="Times New Roman" w:hAnsi="Times New Roman" w:cs="Times New Roman"/>
          <w:b/>
          <w:sz w:val="32"/>
          <w:szCs w:val="32"/>
        </w:rPr>
      </w:pPr>
    </w:p>
    <w:p w:rsidR="00E343EA" w:rsidRDefault="00E343EA">
      <w:pPr>
        <w:spacing w:after="200" w:line="276" w:lineRule="auto"/>
        <w:rPr>
          <w:rFonts w:ascii="Times New Roman" w:hAnsi="Times New Roman" w:cs="Times New Roman"/>
          <w:b/>
          <w:sz w:val="32"/>
          <w:szCs w:val="32"/>
        </w:rPr>
      </w:pPr>
      <w:r>
        <w:rPr>
          <w:rFonts w:ascii="Times New Roman" w:hAnsi="Times New Roman" w:cs="Times New Roman"/>
          <w:b/>
          <w:sz w:val="32"/>
          <w:szCs w:val="32"/>
        </w:rPr>
        <w:br w:type="page"/>
      </w:r>
    </w:p>
    <w:p w:rsidR="00E343EA" w:rsidRPr="00DA1F1D" w:rsidRDefault="00E343EA" w:rsidP="00E343EA">
      <w:pPr>
        <w:rPr>
          <w:rFonts w:ascii="Arial" w:hAnsi="Arial" w:cs="Arial"/>
          <w:b/>
          <w:sz w:val="32"/>
          <w:szCs w:val="32"/>
        </w:rPr>
      </w:pPr>
      <w:r w:rsidRPr="006E006F">
        <w:rPr>
          <w:rFonts w:ascii="Arial" w:hAnsi="Arial" w:cs="Arial"/>
          <w:b/>
          <w:sz w:val="32"/>
          <w:szCs w:val="32"/>
        </w:rPr>
        <w:lastRenderedPageBreak/>
        <w:t>Standard 1:  The Vision of Learning</w:t>
      </w:r>
    </w:p>
    <w:p w:rsidR="00E343EA" w:rsidRPr="007746C4" w:rsidRDefault="00E343EA" w:rsidP="00E343EA">
      <w:pPr>
        <w:rPr>
          <w:rFonts w:ascii="Arial" w:hAnsi="Arial" w:cs="Arial"/>
          <w:sz w:val="20"/>
          <w:szCs w:val="20"/>
        </w:rPr>
      </w:pPr>
      <w:r>
        <w:rPr>
          <w:rFonts w:ascii="Arial" w:hAnsi="Arial" w:cs="Arial"/>
          <w:sz w:val="20"/>
          <w:szCs w:val="20"/>
        </w:rPr>
        <w:t>A school a</w:t>
      </w:r>
      <w:r w:rsidRPr="007746C4">
        <w:rPr>
          <w:rFonts w:ascii="Arial" w:hAnsi="Arial" w:cs="Arial"/>
          <w:sz w:val="20"/>
          <w:szCs w:val="20"/>
        </w:rPr>
        <w:t xml:space="preserve">dministrator is an educational leader who promotes the success of all students by facilitating the development, articulation, implementation, and stewardship of a vision of learning that </w:t>
      </w:r>
      <w:proofErr w:type="gramStart"/>
      <w:r w:rsidRPr="007746C4">
        <w:rPr>
          <w:rFonts w:ascii="Arial" w:hAnsi="Arial" w:cs="Arial"/>
          <w:sz w:val="20"/>
          <w:szCs w:val="20"/>
        </w:rPr>
        <w:t>is shared and supported by the school community</w:t>
      </w:r>
      <w:proofErr w:type="gramEnd"/>
      <w:r w:rsidRPr="007746C4">
        <w:rPr>
          <w:rFonts w:ascii="Arial" w:hAnsi="Arial" w:cs="Arial"/>
          <w:sz w:val="20"/>
          <w:szCs w:val="20"/>
        </w:rPr>
        <w:t>.</w:t>
      </w:r>
    </w:p>
    <w:p w:rsidR="00E343EA" w:rsidRDefault="00E343EA" w:rsidP="00E343EA">
      <w:pPr>
        <w:rPr>
          <w:sz w:val="14"/>
          <w:szCs w:val="14"/>
        </w:rPr>
      </w:pPr>
    </w:p>
    <w:p w:rsidR="00E343EA" w:rsidRPr="00041E83" w:rsidRDefault="00E343EA" w:rsidP="00E343EA">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2829"/>
        <w:gridCol w:w="2836"/>
        <w:gridCol w:w="2834"/>
        <w:gridCol w:w="2943"/>
      </w:tblGrid>
      <w:tr w:rsidR="00E343EA" w:rsidRPr="00F0059A" w:rsidTr="00281320">
        <w:trPr>
          <w:trHeight w:val="350"/>
          <w:tblHeader/>
        </w:trPr>
        <w:tc>
          <w:tcPr>
            <w:tcW w:w="14616" w:type="dxa"/>
            <w:gridSpan w:val="5"/>
            <w:shd w:val="clear" w:color="auto" w:fill="000000"/>
          </w:tcPr>
          <w:p w:rsidR="00E343EA" w:rsidRPr="00F0059A" w:rsidRDefault="00E343EA" w:rsidP="00281320">
            <w:pPr>
              <w:spacing w:before="20" w:after="20"/>
              <w:jc w:val="center"/>
              <w:rPr>
                <w:rFonts w:ascii="Arial" w:hAnsi="Arial" w:cs="Arial"/>
                <w:b/>
                <w:sz w:val="20"/>
                <w:szCs w:val="20"/>
              </w:rPr>
            </w:pPr>
            <w:r w:rsidRPr="00F0059A">
              <w:rPr>
                <w:rFonts w:ascii="Arial" w:hAnsi="Arial" w:cs="Arial"/>
                <w:b/>
                <w:sz w:val="20"/>
                <w:szCs w:val="20"/>
              </w:rPr>
              <w:t>PERFORMANCE LEVEL</w:t>
            </w:r>
          </w:p>
        </w:tc>
      </w:tr>
      <w:tr w:rsidR="00E343EA" w:rsidRPr="00F0059A" w:rsidTr="00281320">
        <w:trPr>
          <w:tblHeader/>
        </w:trPr>
        <w:tc>
          <w:tcPr>
            <w:tcW w:w="2988" w:type="dxa"/>
            <w:tcBorders>
              <w:bottom w:val="single" w:sz="4" w:space="0" w:color="auto"/>
            </w:tcBorders>
            <w:shd w:val="clear" w:color="auto" w:fill="E6E6E6"/>
          </w:tcPr>
          <w:p w:rsidR="00E343EA" w:rsidRPr="00F0059A" w:rsidRDefault="00E343EA" w:rsidP="00281320">
            <w:pPr>
              <w:spacing w:before="20" w:after="20"/>
              <w:jc w:val="center"/>
              <w:rPr>
                <w:rFonts w:ascii="Arial" w:hAnsi="Arial" w:cs="Arial"/>
                <w:b/>
                <w:sz w:val="20"/>
                <w:szCs w:val="20"/>
              </w:rPr>
            </w:pPr>
            <w:r>
              <w:rPr>
                <w:rFonts w:ascii="Arial" w:hAnsi="Arial" w:cs="Arial"/>
                <w:b/>
                <w:sz w:val="20"/>
                <w:szCs w:val="20"/>
              </w:rPr>
              <w:t xml:space="preserve">Indicators </w:t>
            </w:r>
          </w:p>
        </w:tc>
        <w:tc>
          <w:tcPr>
            <w:tcW w:w="2880" w:type="dxa"/>
            <w:shd w:val="clear" w:color="auto" w:fill="E6E6E6"/>
          </w:tcPr>
          <w:p w:rsidR="00FD30F5" w:rsidRPr="00FD30F5" w:rsidRDefault="00FD30F5" w:rsidP="00FD30F5">
            <w:pPr>
              <w:spacing w:before="20" w:after="20"/>
              <w:jc w:val="center"/>
              <w:rPr>
                <w:rFonts w:ascii="Arial" w:hAnsi="Arial" w:cs="Arial"/>
                <w:b/>
                <w:sz w:val="20"/>
                <w:szCs w:val="20"/>
              </w:rPr>
            </w:pPr>
            <w:r>
              <w:rPr>
                <w:rFonts w:ascii="Arial" w:hAnsi="Arial" w:cs="Arial"/>
                <w:b/>
                <w:sz w:val="20"/>
                <w:szCs w:val="20"/>
              </w:rPr>
              <w:t>Does Not Meet Standard (DNM)</w:t>
            </w:r>
          </w:p>
          <w:p w:rsidR="00E343EA" w:rsidRPr="000A4C19" w:rsidRDefault="00E343EA" w:rsidP="00281320">
            <w:pPr>
              <w:spacing w:before="20" w:after="20"/>
              <w:jc w:val="center"/>
              <w:rPr>
                <w:rFonts w:ascii="Arial" w:hAnsi="Arial" w:cs="Arial"/>
                <w:b/>
                <w:color w:val="0000FF"/>
                <w:sz w:val="20"/>
                <w:szCs w:val="20"/>
              </w:rPr>
            </w:pPr>
          </w:p>
        </w:tc>
        <w:tc>
          <w:tcPr>
            <w:tcW w:w="2880" w:type="dxa"/>
            <w:shd w:val="clear" w:color="auto" w:fill="E6E6E6"/>
          </w:tcPr>
          <w:p w:rsidR="00E343EA" w:rsidRPr="003B1D25" w:rsidRDefault="00FD30F5" w:rsidP="00281320">
            <w:pPr>
              <w:spacing w:before="20" w:after="20"/>
              <w:jc w:val="center"/>
              <w:rPr>
                <w:rFonts w:ascii="Arial" w:hAnsi="Arial" w:cs="Arial"/>
                <w:b/>
                <w:sz w:val="20"/>
                <w:szCs w:val="20"/>
              </w:rPr>
            </w:pPr>
            <w:r>
              <w:rPr>
                <w:rFonts w:ascii="Arial" w:hAnsi="Arial" w:cs="Arial"/>
                <w:b/>
                <w:sz w:val="20"/>
                <w:szCs w:val="20"/>
              </w:rPr>
              <w:t>Developing Proficiency Toward Standard (DP)</w:t>
            </w:r>
          </w:p>
        </w:tc>
        <w:tc>
          <w:tcPr>
            <w:tcW w:w="2880" w:type="dxa"/>
            <w:shd w:val="clear" w:color="auto" w:fill="E6E6E6"/>
          </w:tcPr>
          <w:p w:rsidR="00E343EA" w:rsidRPr="003B1D25" w:rsidRDefault="00FD30F5" w:rsidP="00281320">
            <w:pPr>
              <w:spacing w:before="20" w:after="20"/>
              <w:jc w:val="center"/>
              <w:rPr>
                <w:rFonts w:ascii="Arial" w:hAnsi="Arial" w:cs="Arial"/>
                <w:b/>
                <w:sz w:val="20"/>
                <w:szCs w:val="20"/>
              </w:rPr>
            </w:pPr>
            <w:r>
              <w:rPr>
                <w:rFonts w:ascii="Arial" w:hAnsi="Arial" w:cs="Arial"/>
                <w:b/>
                <w:sz w:val="20"/>
                <w:szCs w:val="20"/>
              </w:rPr>
              <w:t>Proficient Relative to Standard (PR)</w:t>
            </w:r>
          </w:p>
        </w:tc>
        <w:tc>
          <w:tcPr>
            <w:tcW w:w="2988" w:type="dxa"/>
            <w:shd w:val="clear" w:color="auto" w:fill="E6E6E6"/>
          </w:tcPr>
          <w:p w:rsidR="00E343EA" w:rsidRPr="003B1D25" w:rsidRDefault="00FD30F5" w:rsidP="00281320">
            <w:pPr>
              <w:spacing w:before="20" w:after="20"/>
              <w:jc w:val="center"/>
              <w:rPr>
                <w:rFonts w:ascii="Arial" w:hAnsi="Arial" w:cs="Arial"/>
                <w:b/>
                <w:sz w:val="20"/>
                <w:szCs w:val="20"/>
              </w:rPr>
            </w:pPr>
            <w:r>
              <w:rPr>
                <w:rFonts w:ascii="Arial" w:hAnsi="Arial" w:cs="Arial"/>
                <w:b/>
                <w:sz w:val="20"/>
                <w:szCs w:val="20"/>
              </w:rPr>
              <w:t>Exceeds Standard (E)</w:t>
            </w:r>
          </w:p>
        </w:tc>
      </w:tr>
      <w:tr w:rsidR="00E343EA" w:rsidRPr="00E37DCA" w:rsidTr="00281320">
        <w:trPr>
          <w:trHeight w:val="2688"/>
        </w:trPr>
        <w:tc>
          <w:tcPr>
            <w:tcW w:w="2988" w:type="dxa"/>
            <w:tcBorders>
              <w:bottom w:val="nil"/>
            </w:tcBorders>
            <w:shd w:val="clear" w:color="auto" w:fill="E6E6E6"/>
          </w:tcPr>
          <w:p w:rsidR="00E343EA" w:rsidRDefault="00E343EA" w:rsidP="00281320">
            <w:pPr>
              <w:spacing w:before="20" w:after="20"/>
              <w:rPr>
                <w:rFonts w:ascii="Tahoma" w:hAnsi="Tahoma" w:cs="Tahoma"/>
                <w:sz w:val="19"/>
                <w:szCs w:val="19"/>
              </w:rPr>
            </w:pPr>
            <w:r>
              <w:rPr>
                <w:rFonts w:ascii="Tahoma" w:hAnsi="Tahoma" w:cs="Tahoma"/>
                <w:b/>
                <w:sz w:val="19"/>
                <w:szCs w:val="19"/>
              </w:rPr>
              <w:t>1.1 Belief that</w:t>
            </w:r>
            <w:r>
              <w:rPr>
                <w:rFonts w:ascii="Tahoma" w:hAnsi="Tahoma" w:cs="Tahoma"/>
                <w:b/>
                <w:color w:val="0000FF"/>
                <w:sz w:val="19"/>
                <w:szCs w:val="19"/>
              </w:rPr>
              <w:t xml:space="preserve"> </w:t>
            </w:r>
            <w:r>
              <w:rPr>
                <w:rFonts w:ascii="Tahoma" w:hAnsi="Tahoma" w:cs="Tahoma"/>
                <w:b/>
                <w:sz w:val="19"/>
                <w:szCs w:val="19"/>
              </w:rPr>
              <w:t>all students can learn</w:t>
            </w:r>
            <w:r w:rsidRPr="0054616D">
              <w:rPr>
                <w:rFonts w:ascii="Tahoma" w:hAnsi="Tahoma" w:cs="Tahoma"/>
                <w:sz w:val="19"/>
                <w:szCs w:val="19"/>
              </w:rPr>
              <w:t xml:space="preserve"> </w:t>
            </w: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Pr="00E37DCA" w:rsidRDefault="00E343EA" w:rsidP="00281320">
            <w:pPr>
              <w:spacing w:before="20" w:after="20"/>
              <w:rPr>
                <w:rFonts w:ascii="Tahoma" w:hAnsi="Tahoma" w:cs="Tahoma"/>
                <w:b/>
                <w:sz w:val="19"/>
                <w:szCs w:val="19"/>
              </w:rPr>
            </w:pPr>
          </w:p>
        </w:tc>
        <w:tc>
          <w:tcPr>
            <w:tcW w:w="2880" w:type="dxa"/>
            <w:vMerge w:val="restart"/>
          </w:tcPr>
          <w:p w:rsidR="00E343EA" w:rsidRDefault="00E343EA" w:rsidP="00281320">
            <w:pPr>
              <w:spacing w:before="20" w:after="20"/>
              <w:rPr>
                <w:rFonts w:ascii="Tahoma" w:hAnsi="Tahoma" w:cs="Tahoma"/>
                <w:sz w:val="19"/>
                <w:szCs w:val="19"/>
              </w:rPr>
            </w:pPr>
            <w:r w:rsidRPr="009F6653">
              <w:rPr>
                <w:rFonts w:ascii="Tahoma" w:hAnsi="Tahoma" w:cs="Tahoma"/>
                <w:sz w:val="19"/>
                <w:szCs w:val="19"/>
              </w:rPr>
              <w:t xml:space="preserve">Interacts </w:t>
            </w:r>
            <w:r>
              <w:rPr>
                <w:rFonts w:ascii="Tahoma" w:hAnsi="Tahoma" w:cs="Tahoma"/>
                <w:sz w:val="19"/>
                <w:szCs w:val="19"/>
              </w:rPr>
              <w:t xml:space="preserve">with others </w:t>
            </w:r>
            <w:r w:rsidRPr="009F6653">
              <w:rPr>
                <w:rFonts w:ascii="Tahoma" w:hAnsi="Tahoma" w:cs="Tahoma"/>
                <w:sz w:val="19"/>
                <w:szCs w:val="19"/>
              </w:rPr>
              <w:t xml:space="preserve">and comments negatively </w:t>
            </w:r>
            <w:r>
              <w:rPr>
                <w:rFonts w:ascii="Tahoma" w:hAnsi="Tahoma" w:cs="Tahoma"/>
                <w:sz w:val="19"/>
                <w:szCs w:val="19"/>
              </w:rPr>
              <w:t xml:space="preserve">or makes excuses </w:t>
            </w:r>
            <w:r w:rsidRPr="009F6653">
              <w:rPr>
                <w:rFonts w:ascii="Tahoma" w:hAnsi="Tahoma" w:cs="Tahoma"/>
                <w:sz w:val="19"/>
                <w:szCs w:val="19"/>
              </w:rPr>
              <w:t>about the ability of students to be successful.</w:t>
            </w: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Pr="00E37DCA" w:rsidRDefault="00E343EA" w:rsidP="007E0EFC">
            <w:pPr>
              <w:spacing w:before="20" w:after="20"/>
              <w:rPr>
                <w:rFonts w:ascii="Tahoma" w:hAnsi="Tahoma" w:cs="Tahoma"/>
                <w:sz w:val="19"/>
                <w:szCs w:val="19"/>
              </w:rPr>
            </w:pPr>
          </w:p>
        </w:tc>
        <w:tc>
          <w:tcPr>
            <w:tcW w:w="2880" w:type="dxa"/>
            <w:vMerge w:val="restart"/>
          </w:tcPr>
          <w:p w:rsidR="00E343EA" w:rsidRDefault="00E343EA" w:rsidP="00281320">
            <w:pPr>
              <w:spacing w:before="20" w:after="20"/>
              <w:rPr>
                <w:rFonts w:ascii="Tahoma" w:hAnsi="Tahoma" w:cs="Tahoma"/>
                <w:sz w:val="19"/>
                <w:szCs w:val="19"/>
              </w:rPr>
            </w:pPr>
            <w:r w:rsidRPr="00853757">
              <w:rPr>
                <w:rFonts w:ascii="Tahoma" w:hAnsi="Tahoma" w:cs="Tahoma"/>
                <w:sz w:val="19"/>
                <w:szCs w:val="19"/>
              </w:rPr>
              <w:t>Commit</w:t>
            </w:r>
            <w:r>
              <w:rPr>
                <w:rFonts w:ascii="Tahoma" w:hAnsi="Tahoma" w:cs="Tahoma"/>
                <w:sz w:val="19"/>
                <w:szCs w:val="19"/>
              </w:rPr>
              <w:t>ment to student achievement is evident</w:t>
            </w:r>
            <w:r w:rsidRPr="009F6653">
              <w:rPr>
                <w:rFonts w:ascii="Tahoma" w:hAnsi="Tahoma" w:cs="Tahoma"/>
                <w:sz w:val="19"/>
                <w:szCs w:val="19"/>
              </w:rPr>
              <w:t xml:space="preserve">, however ongoing </w:t>
            </w:r>
            <w:r>
              <w:rPr>
                <w:rFonts w:ascii="Tahoma" w:hAnsi="Tahoma" w:cs="Tahoma"/>
                <w:sz w:val="19"/>
                <w:szCs w:val="19"/>
              </w:rPr>
              <w:t xml:space="preserve">proactive </w:t>
            </w:r>
            <w:r w:rsidRPr="009F6653">
              <w:rPr>
                <w:rFonts w:ascii="Tahoma" w:hAnsi="Tahoma" w:cs="Tahoma"/>
                <w:sz w:val="19"/>
                <w:szCs w:val="19"/>
              </w:rPr>
              <w:t>communication regarding the needs of struggling students is lacking</w:t>
            </w:r>
            <w:r>
              <w:rPr>
                <w:rFonts w:ascii="Tahoma" w:hAnsi="Tahoma" w:cs="Tahoma"/>
                <w:sz w:val="19"/>
                <w:szCs w:val="19"/>
              </w:rPr>
              <w:t xml:space="preserve">.  Recognizes gaps in knowledge and understanding both within self and in staff members.  Pursues the necessary supports, carries on reflective conversations with staff, engages them in self-reflection and develops an understanding of the needs of all students. </w:t>
            </w:r>
          </w:p>
          <w:p w:rsidR="00E343EA" w:rsidRDefault="00E343EA" w:rsidP="00281320">
            <w:pPr>
              <w:spacing w:before="20" w:after="20"/>
              <w:rPr>
                <w:rFonts w:ascii="Tahoma" w:hAnsi="Tahoma" w:cs="Tahoma"/>
                <w:sz w:val="19"/>
                <w:szCs w:val="19"/>
              </w:rPr>
            </w:pPr>
          </w:p>
          <w:p w:rsidR="00E343EA" w:rsidRPr="00E37DCA" w:rsidRDefault="00E343EA" w:rsidP="00281320">
            <w:pPr>
              <w:spacing w:before="20" w:after="20"/>
              <w:rPr>
                <w:rFonts w:ascii="Tahoma" w:hAnsi="Tahoma" w:cs="Tahoma"/>
                <w:sz w:val="19"/>
                <w:szCs w:val="19"/>
              </w:rPr>
            </w:pPr>
          </w:p>
        </w:tc>
        <w:tc>
          <w:tcPr>
            <w:tcW w:w="2880" w:type="dxa"/>
            <w:vMerge w:val="restart"/>
          </w:tcPr>
          <w:p w:rsidR="00E343EA" w:rsidRDefault="00E343EA" w:rsidP="00281320">
            <w:pPr>
              <w:spacing w:before="20" w:after="20"/>
              <w:rPr>
                <w:rFonts w:ascii="Tahoma" w:hAnsi="Tahoma" w:cs="Tahoma"/>
                <w:sz w:val="19"/>
                <w:szCs w:val="19"/>
              </w:rPr>
            </w:pPr>
            <w:r w:rsidRPr="00853757">
              <w:rPr>
                <w:rFonts w:ascii="Tahoma" w:hAnsi="Tahoma" w:cs="Tahoma"/>
                <w:sz w:val="19"/>
                <w:szCs w:val="19"/>
              </w:rPr>
              <w:t>Demonstrates</w:t>
            </w:r>
            <w:r>
              <w:rPr>
                <w:rFonts w:ascii="Tahoma" w:hAnsi="Tahoma" w:cs="Tahoma"/>
                <w:sz w:val="19"/>
                <w:szCs w:val="19"/>
              </w:rPr>
              <w:t xml:space="preserve"> a clear belief in the ability of all children to learn regardless of </w:t>
            </w:r>
            <w:r w:rsidRPr="0074387D">
              <w:rPr>
                <w:rFonts w:ascii="Tahoma" w:hAnsi="Tahoma" w:cs="Tahoma"/>
                <w:sz w:val="19"/>
                <w:szCs w:val="19"/>
              </w:rPr>
              <w:t>poverty, race, social economic status, learning disabilities, etc.</w:t>
            </w:r>
            <w:r>
              <w:rPr>
                <w:rFonts w:ascii="Tahoma" w:hAnsi="Tahoma" w:cs="Tahoma"/>
                <w:sz w:val="19"/>
                <w:szCs w:val="19"/>
              </w:rPr>
              <w:t xml:space="preserve">   Engages in courageous conversations regarding race and poverty. Recognizes gaps in knowledge and understanding both within self and in staff members. Pursues the necessary supports and carries on reflective conversations with staff in order to engage them in self-reflection and help them develop an understanding of the needs of all students.</w:t>
            </w:r>
          </w:p>
          <w:p w:rsidR="00E343EA" w:rsidRPr="00E37DCA" w:rsidRDefault="00E343EA" w:rsidP="00281320">
            <w:pPr>
              <w:spacing w:before="20" w:after="20"/>
              <w:rPr>
                <w:rFonts w:ascii="Tahoma" w:hAnsi="Tahoma" w:cs="Tahoma"/>
                <w:sz w:val="19"/>
                <w:szCs w:val="19"/>
              </w:rPr>
            </w:pPr>
          </w:p>
        </w:tc>
        <w:tc>
          <w:tcPr>
            <w:tcW w:w="2988" w:type="dxa"/>
            <w:vMerge w:val="restart"/>
          </w:tcPr>
          <w:p w:rsidR="00E343EA" w:rsidRDefault="00E343EA" w:rsidP="00281320">
            <w:pPr>
              <w:spacing w:before="20" w:after="20"/>
              <w:rPr>
                <w:rFonts w:ascii="Tahoma" w:hAnsi="Tahoma" w:cs="Tahoma"/>
                <w:sz w:val="19"/>
                <w:szCs w:val="19"/>
              </w:rPr>
            </w:pPr>
            <w:r w:rsidRPr="00853757">
              <w:rPr>
                <w:rFonts w:ascii="Tahoma" w:hAnsi="Tahoma" w:cs="Tahoma"/>
                <w:sz w:val="19"/>
                <w:szCs w:val="19"/>
              </w:rPr>
              <w:t>Communicates</w:t>
            </w:r>
            <w:r w:rsidRPr="009F6653">
              <w:rPr>
                <w:rFonts w:ascii="Tahoma" w:hAnsi="Tahoma" w:cs="Tahoma"/>
                <w:sz w:val="19"/>
                <w:szCs w:val="19"/>
              </w:rPr>
              <w:t xml:space="preserve"> a shared vision that all students can learn and holds staff accountable for rigorous instruction</w:t>
            </w:r>
            <w:r>
              <w:rPr>
                <w:rFonts w:ascii="Tahoma" w:hAnsi="Tahoma" w:cs="Tahoma"/>
                <w:sz w:val="19"/>
                <w:szCs w:val="19"/>
              </w:rPr>
              <w:t xml:space="preserve"> for all students. </w:t>
            </w:r>
            <w:r w:rsidRPr="009F6653">
              <w:rPr>
                <w:rFonts w:ascii="Tahoma" w:hAnsi="Tahoma" w:cs="Tahoma"/>
                <w:sz w:val="19"/>
                <w:szCs w:val="19"/>
              </w:rPr>
              <w:t xml:space="preserve">Leads </w:t>
            </w:r>
            <w:r>
              <w:rPr>
                <w:rFonts w:ascii="Tahoma" w:hAnsi="Tahoma" w:cs="Tahoma"/>
                <w:sz w:val="19"/>
                <w:szCs w:val="19"/>
              </w:rPr>
              <w:t xml:space="preserve">school </w:t>
            </w:r>
            <w:r w:rsidRPr="009F6653">
              <w:rPr>
                <w:rFonts w:ascii="Tahoma" w:hAnsi="Tahoma" w:cs="Tahoma"/>
                <w:sz w:val="19"/>
                <w:szCs w:val="19"/>
              </w:rPr>
              <w:t>staff in an ongoing, systematic process to identify gaps in knowledge and understanding with respect to the needs of all students.</w:t>
            </w:r>
            <w:r>
              <w:rPr>
                <w:rFonts w:ascii="Tahoma" w:hAnsi="Tahoma" w:cs="Tahoma"/>
                <w:sz w:val="19"/>
                <w:szCs w:val="19"/>
              </w:rPr>
              <w:t xml:space="preserve">  </w:t>
            </w:r>
            <w:r w:rsidRPr="009F6653">
              <w:rPr>
                <w:rFonts w:ascii="Tahoma" w:hAnsi="Tahoma" w:cs="Tahoma"/>
                <w:sz w:val="19"/>
                <w:szCs w:val="19"/>
              </w:rPr>
              <w:t>Facilitates positive learning experience</w:t>
            </w:r>
            <w:r>
              <w:rPr>
                <w:rFonts w:ascii="Tahoma" w:hAnsi="Tahoma" w:cs="Tahoma"/>
                <w:sz w:val="19"/>
                <w:szCs w:val="19"/>
              </w:rPr>
              <w:t>s</w:t>
            </w:r>
            <w:r w:rsidRPr="009F6653">
              <w:rPr>
                <w:rFonts w:ascii="Tahoma" w:hAnsi="Tahoma" w:cs="Tahoma"/>
                <w:sz w:val="19"/>
                <w:szCs w:val="19"/>
              </w:rPr>
              <w:t xml:space="preserve"> for staff around the issues of race and class</w:t>
            </w:r>
            <w:r>
              <w:rPr>
                <w:rFonts w:ascii="Tahoma" w:hAnsi="Tahoma" w:cs="Tahoma"/>
                <w:sz w:val="19"/>
                <w:szCs w:val="19"/>
              </w:rPr>
              <w:t xml:space="preserve">. </w:t>
            </w:r>
            <w:r w:rsidRPr="009F6653">
              <w:rPr>
                <w:rFonts w:ascii="Tahoma" w:hAnsi="Tahoma" w:cs="Tahoma"/>
                <w:sz w:val="19"/>
                <w:szCs w:val="19"/>
              </w:rPr>
              <w:t>Conducts ongoing examination of school culture and practices that cultivate</w:t>
            </w:r>
            <w:r w:rsidRPr="009F6653">
              <w:rPr>
                <w:rFonts w:ascii="Tahoma" w:hAnsi="Tahoma" w:cs="Tahoma"/>
                <w:b/>
                <w:sz w:val="19"/>
                <w:szCs w:val="19"/>
              </w:rPr>
              <w:t xml:space="preserve"> </w:t>
            </w:r>
            <w:r w:rsidRPr="009F6653">
              <w:rPr>
                <w:rFonts w:ascii="Tahoma" w:hAnsi="Tahoma" w:cs="Tahoma"/>
                <w:sz w:val="19"/>
                <w:szCs w:val="19"/>
              </w:rPr>
              <w:t>an organization where race, ethnicity and socio-economic status are not a predictor of success or failure.</w:t>
            </w:r>
          </w:p>
          <w:p w:rsidR="00E343EA" w:rsidRPr="009F6653" w:rsidRDefault="00E343EA" w:rsidP="00281320">
            <w:pPr>
              <w:spacing w:before="20" w:after="20"/>
              <w:rPr>
                <w:rFonts w:ascii="Tahoma" w:hAnsi="Tahoma" w:cs="Tahoma"/>
                <w:b/>
                <w:sz w:val="19"/>
                <w:szCs w:val="19"/>
              </w:rPr>
            </w:pPr>
          </w:p>
          <w:p w:rsidR="00E343EA" w:rsidRPr="00E37DCA" w:rsidRDefault="00E343EA" w:rsidP="00281320">
            <w:pPr>
              <w:spacing w:before="20" w:after="20"/>
              <w:rPr>
                <w:rFonts w:ascii="Tahoma" w:hAnsi="Tahoma" w:cs="Tahoma"/>
                <w:sz w:val="19"/>
                <w:szCs w:val="19"/>
              </w:rPr>
            </w:pPr>
          </w:p>
        </w:tc>
      </w:tr>
      <w:tr w:rsidR="00E343EA" w:rsidRPr="00E37DCA" w:rsidTr="00E343EA">
        <w:trPr>
          <w:trHeight w:val="4166"/>
        </w:trPr>
        <w:tc>
          <w:tcPr>
            <w:tcW w:w="2988" w:type="dxa"/>
            <w:tcBorders>
              <w:top w:val="nil"/>
              <w:bottom w:val="single" w:sz="4" w:space="0" w:color="auto"/>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Default="00E343EA" w:rsidP="00281320">
            <w:pPr>
              <w:spacing w:before="20" w:after="20"/>
              <w:rPr>
                <w:rFonts w:ascii="Tahoma" w:hAnsi="Tahoma" w:cs="Tahoma"/>
                <w:sz w:val="19"/>
                <w:szCs w:val="19"/>
              </w:rPr>
            </w:pPr>
            <w:r>
              <w:rPr>
                <w:rFonts w:ascii="Tahoma" w:hAnsi="Tahoma" w:cs="Tahoma"/>
                <w:sz w:val="19"/>
                <w:szCs w:val="19"/>
              </w:rPr>
              <w:t>Site Visits;</w:t>
            </w:r>
          </w:p>
          <w:p w:rsidR="00E343EA" w:rsidRDefault="00E343EA" w:rsidP="00281320">
            <w:pPr>
              <w:spacing w:before="20" w:after="20"/>
              <w:rPr>
                <w:rFonts w:ascii="Tahoma" w:hAnsi="Tahoma" w:cs="Tahoma"/>
                <w:sz w:val="19"/>
                <w:szCs w:val="19"/>
              </w:rPr>
            </w:pPr>
            <w:r>
              <w:rPr>
                <w:rFonts w:ascii="Tahoma" w:hAnsi="Tahoma" w:cs="Tahoma"/>
                <w:sz w:val="19"/>
                <w:szCs w:val="19"/>
              </w:rPr>
              <w:t>Conversations;</w:t>
            </w:r>
          </w:p>
          <w:p w:rsidR="00E343EA" w:rsidRDefault="00E343EA" w:rsidP="00281320">
            <w:pPr>
              <w:spacing w:before="20" w:after="20"/>
              <w:rPr>
                <w:rFonts w:ascii="Tahoma" w:hAnsi="Tahoma" w:cs="Tahoma"/>
                <w:sz w:val="19"/>
                <w:szCs w:val="19"/>
              </w:rPr>
            </w:pPr>
            <w:r>
              <w:rPr>
                <w:rFonts w:ascii="Tahoma" w:hAnsi="Tahoma" w:cs="Tahoma"/>
                <w:sz w:val="19"/>
                <w:szCs w:val="19"/>
              </w:rPr>
              <w:t>Observations;</w:t>
            </w:r>
          </w:p>
          <w:p w:rsidR="00E343EA" w:rsidRDefault="00E343EA" w:rsidP="00281320">
            <w:pPr>
              <w:spacing w:before="20" w:after="20"/>
              <w:rPr>
                <w:rFonts w:ascii="Tahoma" w:hAnsi="Tahoma" w:cs="Tahoma"/>
                <w:sz w:val="19"/>
                <w:szCs w:val="19"/>
              </w:rPr>
            </w:pPr>
            <w:r>
              <w:rPr>
                <w:rFonts w:ascii="Tahoma" w:hAnsi="Tahoma" w:cs="Tahoma"/>
                <w:sz w:val="19"/>
                <w:szCs w:val="19"/>
              </w:rPr>
              <w:t>Academic Conferences;</w:t>
            </w:r>
          </w:p>
          <w:p w:rsidR="00E343EA" w:rsidRDefault="00E343EA" w:rsidP="00281320">
            <w:pPr>
              <w:spacing w:before="20" w:after="20"/>
              <w:rPr>
                <w:rFonts w:ascii="Tahoma" w:hAnsi="Tahoma" w:cs="Tahoma"/>
                <w:sz w:val="19"/>
                <w:szCs w:val="19"/>
              </w:rPr>
            </w:pPr>
            <w:r>
              <w:rPr>
                <w:rFonts w:ascii="Tahoma" w:hAnsi="Tahoma" w:cs="Tahoma"/>
                <w:sz w:val="19"/>
                <w:szCs w:val="19"/>
              </w:rPr>
              <w:t>Staff Feedback;</w:t>
            </w:r>
          </w:p>
          <w:p w:rsidR="00E343EA" w:rsidRDefault="00E343EA" w:rsidP="00281320">
            <w:pPr>
              <w:spacing w:before="20" w:after="20"/>
              <w:rPr>
                <w:rFonts w:ascii="Tahoma" w:hAnsi="Tahoma" w:cs="Tahoma"/>
                <w:sz w:val="19"/>
                <w:szCs w:val="19"/>
              </w:rPr>
            </w:pPr>
            <w:r>
              <w:rPr>
                <w:rFonts w:ascii="Tahoma" w:hAnsi="Tahoma" w:cs="Tahoma"/>
                <w:sz w:val="19"/>
                <w:szCs w:val="19"/>
              </w:rPr>
              <w:t>Student Achievement Results;</w:t>
            </w:r>
          </w:p>
          <w:p w:rsidR="00E343EA" w:rsidRPr="009F6653" w:rsidRDefault="00E343EA" w:rsidP="00281320">
            <w:pPr>
              <w:spacing w:before="20" w:after="20"/>
              <w:rPr>
                <w:rFonts w:ascii="Tahoma" w:hAnsi="Tahoma" w:cs="Tahoma"/>
                <w:sz w:val="19"/>
                <w:szCs w:val="19"/>
              </w:rPr>
            </w:pPr>
            <w:r>
              <w:rPr>
                <w:rFonts w:ascii="Tahoma" w:hAnsi="Tahoma" w:cs="Tahoma"/>
                <w:sz w:val="19"/>
                <w:szCs w:val="19"/>
              </w:rPr>
              <w:t>Master Schedule</w:t>
            </w:r>
          </w:p>
          <w:p w:rsidR="00E343EA" w:rsidRDefault="00E343EA" w:rsidP="00281320">
            <w:pPr>
              <w:spacing w:before="20" w:after="20"/>
              <w:rPr>
                <w:rFonts w:ascii="Tahoma" w:hAnsi="Tahoma" w:cs="Tahoma"/>
                <w:b/>
                <w:sz w:val="19"/>
                <w:szCs w:val="19"/>
              </w:rPr>
            </w:pPr>
          </w:p>
        </w:tc>
        <w:tc>
          <w:tcPr>
            <w:tcW w:w="2880" w:type="dxa"/>
            <w:vMerge/>
          </w:tcPr>
          <w:p w:rsidR="00E343EA" w:rsidRDefault="00E343EA" w:rsidP="00281320">
            <w:pPr>
              <w:spacing w:before="20" w:after="20"/>
              <w:rPr>
                <w:rFonts w:ascii="Tahoma" w:hAnsi="Tahoma" w:cs="Tahoma"/>
                <w:sz w:val="19"/>
                <w:szCs w:val="19"/>
              </w:rPr>
            </w:pPr>
          </w:p>
        </w:tc>
        <w:tc>
          <w:tcPr>
            <w:tcW w:w="2880" w:type="dxa"/>
            <w:vMerge/>
          </w:tcPr>
          <w:p w:rsidR="00E343EA" w:rsidRPr="00602F37" w:rsidRDefault="00E343EA" w:rsidP="00281320">
            <w:pPr>
              <w:spacing w:before="20" w:after="20"/>
              <w:rPr>
                <w:rFonts w:ascii="Tahoma" w:hAnsi="Tahoma" w:cs="Tahoma"/>
                <w:strike/>
                <w:sz w:val="19"/>
                <w:szCs w:val="19"/>
              </w:rPr>
            </w:pPr>
          </w:p>
        </w:tc>
        <w:tc>
          <w:tcPr>
            <w:tcW w:w="2880" w:type="dxa"/>
            <w:vMerge/>
          </w:tcPr>
          <w:p w:rsidR="00E343EA" w:rsidRPr="00853757" w:rsidRDefault="00E343EA" w:rsidP="00281320">
            <w:pPr>
              <w:spacing w:before="20" w:after="20"/>
              <w:rPr>
                <w:rFonts w:ascii="Tahoma" w:hAnsi="Tahoma" w:cs="Tahoma"/>
                <w:sz w:val="19"/>
                <w:szCs w:val="19"/>
              </w:rPr>
            </w:pPr>
          </w:p>
        </w:tc>
        <w:tc>
          <w:tcPr>
            <w:tcW w:w="2988" w:type="dxa"/>
            <w:vMerge/>
          </w:tcPr>
          <w:p w:rsidR="00E343EA" w:rsidRPr="00853757" w:rsidRDefault="00E343EA" w:rsidP="00281320">
            <w:pPr>
              <w:spacing w:before="20" w:after="20"/>
              <w:rPr>
                <w:rFonts w:ascii="Tahoma" w:hAnsi="Tahoma" w:cs="Tahoma"/>
                <w:sz w:val="19"/>
                <w:szCs w:val="19"/>
              </w:rPr>
            </w:pPr>
          </w:p>
        </w:tc>
      </w:tr>
      <w:tr w:rsidR="00E343EA" w:rsidRPr="00E37DCA" w:rsidTr="00281320">
        <w:trPr>
          <w:trHeight w:val="1524"/>
        </w:trPr>
        <w:tc>
          <w:tcPr>
            <w:tcW w:w="2988" w:type="dxa"/>
            <w:tcBorders>
              <w:bottom w:val="nil"/>
            </w:tcBorders>
            <w:shd w:val="clear" w:color="auto" w:fill="E6E6E6"/>
          </w:tcPr>
          <w:p w:rsidR="00E343EA" w:rsidRDefault="00E343EA" w:rsidP="00281320">
            <w:pPr>
              <w:spacing w:before="20" w:after="20"/>
              <w:rPr>
                <w:rFonts w:ascii="Tahoma" w:hAnsi="Tahoma" w:cs="Tahoma"/>
                <w:b/>
                <w:sz w:val="19"/>
                <w:szCs w:val="19"/>
              </w:rPr>
            </w:pPr>
            <w:r>
              <w:rPr>
                <w:rFonts w:ascii="Tahoma" w:hAnsi="Tahoma" w:cs="Tahoma"/>
                <w:b/>
                <w:sz w:val="19"/>
                <w:szCs w:val="19"/>
              </w:rPr>
              <w:lastRenderedPageBreak/>
              <w:t>1.2</w:t>
            </w:r>
            <w:r w:rsidRPr="00E37DCA">
              <w:rPr>
                <w:rFonts w:ascii="Tahoma" w:hAnsi="Tahoma" w:cs="Tahoma"/>
                <w:b/>
                <w:sz w:val="19"/>
                <w:szCs w:val="19"/>
              </w:rPr>
              <w:t xml:space="preserve"> </w:t>
            </w:r>
            <w:r>
              <w:rPr>
                <w:rFonts w:ascii="Tahoma" w:hAnsi="Tahoma" w:cs="Tahoma"/>
                <w:b/>
                <w:sz w:val="19"/>
                <w:szCs w:val="19"/>
              </w:rPr>
              <w:t xml:space="preserve">Stakeholders are actively engaged in developing, implementing, communicating, monitoring and evaluating the school mission and vision. </w:t>
            </w:r>
          </w:p>
          <w:p w:rsidR="00E343EA" w:rsidRDefault="00E343EA" w:rsidP="00281320">
            <w:pPr>
              <w:spacing w:before="20" w:after="20"/>
              <w:rPr>
                <w:rFonts w:ascii="Tahoma" w:hAnsi="Tahoma" w:cs="Tahoma"/>
                <w:b/>
                <w:sz w:val="19"/>
                <w:szCs w:val="19"/>
              </w:rPr>
            </w:pPr>
          </w:p>
          <w:p w:rsidR="00E343EA" w:rsidRDefault="00E343EA" w:rsidP="00281320">
            <w:pPr>
              <w:spacing w:before="20" w:after="20"/>
              <w:rPr>
                <w:rFonts w:ascii="Tahoma" w:hAnsi="Tahoma" w:cs="Tahoma"/>
                <w:b/>
                <w:sz w:val="19"/>
                <w:szCs w:val="19"/>
              </w:rPr>
            </w:pPr>
          </w:p>
        </w:tc>
        <w:tc>
          <w:tcPr>
            <w:tcW w:w="2880" w:type="dxa"/>
            <w:vMerge w:val="restart"/>
          </w:tcPr>
          <w:p w:rsidR="00E343EA" w:rsidDel="001A4B4E" w:rsidRDefault="00E343EA" w:rsidP="00281320">
            <w:pPr>
              <w:spacing w:before="20" w:after="20"/>
              <w:rPr>
                <w:rFonts w:ascii="Tahoma" w:hAnsi="Tahoma" w:cs="Tahoma"/>
                <w:sz w:val="19"/>
                <w:szCs w:val="19"/>
              </w:rPr>
            </w:pPr>
            <w:proofErr w:type="gramStart"/>
            <w:r>
              <w:rPr>
                <w:rFonts w:ascii="Tahoma" w:hAnsi="Tahoma" w:cs="Tahoma"/>
                <w:sz w:val="19"/>
                <w:szCs w:val="19"/>
              </w:rPr>
              <w:t>Has not provided evidence of a mission statement for the school nor is there evidence of the staff, parents and extended community participating in the school’s decision-making processes.</w:t>
            </w:r>
            <w:proofErr w:type="gramEnd"/>
          </w:p>
        </w:tc>
        <w:tc>
          <w:tcPr>
            <w:tcW w:w="2880" w:type="dxa"/>
            <w:vMerge w:val="restart"/>
          </w:tcPr>
          <w:p w:rsidR="00E343EA" w:rsidRDefault="00E343EA" w:rsidP="00281320">
            <w:pPr>
              <w:spacing w:before="20" w:after="20"/>
              <w:rPr>
                <w:rFonts w:ascii="Tahoma" w:hAnsi="Tahoma" w:cs="Tahoma"/>
                <w:sz w:val="19"/>
                <w:szCs w:val="19"/>
              </w:rPr>
            </w:pPr>
            <w:r>
              <w:rPr>
                <w:rFonts w:ascii="Tahoma" w:hAnsi="Tahoma" w:cs="Tahoma"/>
                <w:sz w:val="19"/>
                <w:szCs w:val="19"/>
              </w:rPr>
              <w:t>Has established a school mission/vision statement based on conversations and input from stakeholders and school performance data.</w:t>
            </w:r>
          </w:p>
        </w:tc>
        <w:tc>
          <w:tcPr>
            <w:tcW w:w="2880" w:type="dxa"/>
            <w:vMerge w:val="restart"/>
          </w:tcPr>
          <w:p w:rsidR="00E343EA" w:rsidRDefault="00E343EA" w:rsidP="00281320">
            <w:pPr>
              <w:spacing w:before="20" w:after="20"/>
              <w:rPr>
                <w:rFonts w:ascii="Tahoma" w:hAnsi="Tahoma" w:cs="Tahoma"/>
                <w:sz w:val="19"/>
                <w:szCs w:val="19"/>
              </w:rPr>
            </w:pPr>
            <w:r>
              <w:rPr>
                <w:rFonts w:ascii="Tahoma" w:hAnsi="Tahoma" w:cs="Tahoma"/>
                <w:sz w:val="19"/>
                <w:szCs w:val="19"/>
              </w:rPr>
              <w:t>Has established a solid vision/mission statement. All staff know the part they play and take responsibility working to attain the vision/mission of the school.  Data collection is utilized actively and effectively to monitor and adjust the mission and vision.</w:t>
            </w:r>
          </w:p>
          <w:p w:rsidR="00E343EA" w:rsidRDefault="00E343EA" w:rsidP="00281320">
            <w:pPr>
              <w:spacing w:before="20" w:after="20"/>
              <w:rPr>
                <w:rFonts w:ascii="Tahoma" w:hAnsi="Tahoma" w:cs="Tahoma"/>
                <w:sz w:val="19"/>
                <w:szCs w:val="19"/>
              </w:rPr>
            </w:pPr>
            <w:r>
              <w:rPr>
                <w:rFonts w:ascii="Tahoma" w:hAnsi="Tahoma" w:cs="Tahoma"/>
                <w:sz w:val="19"/>
                <w:szCs w:val="19"/>
              </w:rPr>
              <w:t xml:space="preserve"> </w:t>
            </w:r>
          </w:p>
          <w:p w:rsidR="00E343EA" w:rsidRPr="006E006F" w:rsidRDefault="00E343EA" w:rsidP="00281320">
            <w:pPr>
              <w:spacing w:before="20" w:after="20"/>
              <w:rPr>
                <w:rFonts w:ascii="Tahoma" w:hAnsi="Tahoma" w:cs="Tahoma"/>
                <w:b/>
                <w:sz w:val="19"/>
                <w:szCs w:val="19"/>
              </w:rPr>
            </w:pPr>
          </w:p>
        </w:tc>
        <w:tc>
          <w:tcPr>
            <w:tcW w:w="2988" w:type="dxa"/>
            <w:vMerge w:val="restart"/>
          </w:tcPr>
          <w:p w:rsidR="00E343EA" w:rsidRDefault="00E343EA" w:rsidP="00281320">
            <w:pPr>
              <w:spacing w:before="20" w:after="20"/>
              <w:rPr>
                <w:rFonts w:ascii="Tahoma" w:hAnsi="Tahoma" w:cs="Tahoma"/>
                <w:sz w:val="19"/>
                <w:szCs w:val="19"/>
              </w:rPr>
            </w:pPr>
            <w:r>
              <w:rPr>
                <w:rFonts w:ascii="Tahoma" w:hAnsi="Tahoma" w:cs="Tahoma"/>
                <w:sz w:val="19"/>
                <w:szCs w:val="19"/>
              </w:rPr>
              <w:t xml:space="preserve">Engages all stakeholders in the part they play and takes responsibility for attaining the school’s mission/vision. Data collection is utilized actively and effectively to monitor and adjust the mission/vision on a regular basis. </w:t>
            </w:r>
          </w:p>
        </w:tc>
      </w:tr>
      <w:tr w:rsidR="00E343EA" w:rsidRPr="00E37DCA" w:rsidTr="00281320">
        <w:trPr>
          <w:trHeight w:val="1524"/>
        </w:trPr>
        <w:tc>
          <w:tcPr>
            <w:tcW w:w="2988" w:type="dxa"/>
            <w:tcBorders>
              <w:top w:val="nil"/>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Default="00E343EA" w:rsidP="00281320">
            <w:pPr>
              <w:spacing w:before="20" w:after="20"/>
              <w:rPr>
                <w:rFonts w:ascii="Tahoma" w:hAnsi="Tahoma" w:cs="Tahoma"/>
                <w:sz w:val="19"/>
                <w:szCs w:val="19"/>
              </w:rPr>
            </w:pPr>
            <w:r>
              <w:rPr>
                <w:rFonts w:ascii="Tahoma" w:hAnsi="Tahoma" w:cs="Tahoma"/>
                <w:sz w:val="19"/>
                <w:szCs w:val="19"/>
              </w:rPr>
              <w:t>Site Visits;</w:t>
            </w:r>
          </w:p>
          <w:p w:rsidR="00E343EA" w:rsidRDefault="00E343EA" w:rsidP="00281320">
            <w:pPr>
              <w:spacing w:before="20" w:after="20"/>
              <w:rPr>
                <w:rFonts w:ascii="Tahoma" w:hAnsi="Tahoma" w:cs="Tahoma"/>
                <w:sz w:val="19"/>
                <w:szCs w:val="19"/>
              </w:rPr>
            </w:pPr>
            <w:r>
              <w:rPr>
                <w:rFonts w:ascii="Tahoma" w:hAnsi="Tahoma" w:cs="Tahoma"/>
                <w:sz w:val="19"/>
                <w:szCs w:val="19"/>
              </w:rPr>
              <w:t>Observations;</w:t>
            </w:r>
          </w:p>
          <w:p w:rsidR="00E343EA" w:rsidRDefault="00E343EA" w:rsidP="00281320">
            <w:pPr>
              <w:spacing w:before="20" w:after="20"/>
              <w:rPr>
                <w:rFonts w:ascii="Tahoma" w:hAnsi="Tahoma" w:cs="Tahoma"/>
                <w:sz w:val="19"/>
                <w:szCs w:val="19"/>
              </w:rPr>
            </w:pPr>
            <w:r>
              <w:rPr>
                <w:rFonts w:ascii="Tahoma" w:hAnsi="Tahoma" w:cs="Tahoma"/>
                <w:sz w:val="19"/>
                <w:szCs w:val="19"/>
              </w:rPr>
              <w:t>Balanced Leadership Survey;</w:t>
            </w:r>
          </w:p>
          <w:p w:rsidR="00E343EA" w:rsidRDefault="00E343EA" w:rsidP="00281320">
            <w:pPr>
              <w:spacing w:before="20" w:after="20"/>
              <w:rPr>
                <w:rFonts w:ascii="Tahoma" w:hAnsi="Tahoma" w:cs="Tahoma"/>
                <w:sz w:val="19"/>
                <w:szCs w:val="19"/>
              </w:rPr>
            </w:pPr>
            <w:r>
              <w:rPr>
                <w:rFonts w:ascii="Tahoma" w:hAnsi="Tahoma" w:cs="Tahoma"/>
                <w:sz w:val="19"/>
                <w:szCs w:val="19"/>
              </w:rPr>
              <w:t>Academic Conferences;</w:t>
            </w:r>
          </w:p>
          <w:p w:rsidR="00E343EA" w:rsidRDefault="00E343EA" w:rsidP="00281320">
            <w:pPr>
              <w:spacing w:before="20" w:after="20"/>
              <w:rPr>
                <w:rFonts w:ascii="Tahoma" w:hAnsi="Tahoma" w:cs="Tahoma"/>
                <w:sz w:val="19"/>
                <w:szCs w:val="19"/>
              </w:rPr>
            </w:pPr>
            <w:r w:rsidRPr="0074387D">
              <w:rPr>
                <w:rFonts w:ascii="Tahoma" w:hAnsi="Tahoma" w:cs="Tahoma"/>
                <w:sz w:val="19"/>
                <w:szCs w:val="19"/>
              </w:rPr>
              <w:t>Attendance at PTC/PTA Meeting</w:t>
            </w:r>
          </w:p>
          <w:p w:rsidR="00E343EA" w:rsidRPr="006E006F" w:rsidRDefault="00E343EA" w:rsidP="00281320">
            <w:pPr>
              <w:spacing w:before="20" w:after="20"/>
              <w:rPr>
                <w:rFonts w:ascii="Tahoma" w:hAnsi="Tahoma" w:cs="Tahoma"/>
                <w:sz w:val="19"/>
                <w:szCs w:val="19"/>
              </w:rPr>
            </w:pPr>
          </w:p>
        </w:tc>
        <w:tc>
          <w:tcPr>
            <w:tcW w:w="2880" w:type="dxa"/>
            <w:vMerge/>
          </w:tcPr>
          <w:p w:rsidR="00E343EA" w:rsidRDefault="00E343EA" w:rsidP="00281320">
            <w:pPr>
              <w:spacing w:before="20" w:after="20"/>
              <w:rPr>
                <w:rFonts w:ascii="Tahoma" w:hAnsi="Tahoma" w:cs="Tahoma"/>
                <w:sz w:val="19"/>
                <w:szCs w:val="19"/>
              </w:rPr>
            </w:pPr>
          </w:p>
        </w:tc>
        <w:tc>
          <w:tcPr>
            <w:tcW w:w="2880" w:type="dxa"/>
            <w:vMerge/>
          </w:tcPr>
          <w:p w:rsidR="00E343EA" w:rsidRDefault="00E343EA" w:rsidP="00281320">
            <w:pPr>
              <w:spacing w:before="20" w:after="20"/>
              <w:rPr>
                <w:rFonts w:ascii="Tahoma" w:hAnsi="Tahoma" w:cs="Tahoma"/>
                <w:sz w:val="19"/>
                <w:szCs w:val="19"/>
              </w:rPr>
            </w:pPr>
          </w:p>
        </w:tc>
        <w:tc>
          <w:tcPr>
            <w:tcW w:w="2880" w:type="dxa"/>
            <w:vMerge/>
          </w:tcPr>
          <w:p w:rsidR="00E343EA" w:rsidRDefault="00E343EA" w:rsidP="00281320">
            <w:pPr>
              <w:spacing w:before="20" w:after="20"/>
              <w:rPr>
                <w:rFonts w:ascii="Tahoma" w:hAnsi="Tahoma" w:cs="Tahoma"/>
                <w:sz w:val="19"/>
                <w:szCs w:val="19"/>
              </w:rPr>
            </w:pPr>
          </w:p>
        </w:tc>
        <w:tc>
          <w:tcPr>
            <w:tcW w:w="2988" w:type="dxa"/>
            <w:vMerge/>
          </w:tcPr>
          <w:p w:rsidR="00E343EA" w:rsidRDefault="00E343EA" w:rsidP="00281320">
            <w:pPr>
              <w:spacing w:before="20" w:after="20"/>
              <w:rPr>
                <w:rFonts w:ascii="Tahoma" w:hAnsi="Tahoma" w:cs="Tahoma"/>
                <w:sz w:val="19"/>
                <w:szCs w:val="19"/>
              </w:rPr>
            </w:pPr>
          </w:p>
        </w:tc>
      </w:tr>
      <w:tr w:rsidR="00E343EA" w:rsidRPr="00E37DCA" w:rsidTr="00281320">
        <w:trPr>
          <w:trHeight w:val="2394"/>
        </w:trPr>
        <w:tc>
          <w:tcPr>
            <w:tcW w:w="2988" w:type="dxa"/>
            <w:tcBorders>
              <w:bottom w:val="nil"/>
            </w:tcBorders>
            <w:shd w:val="clear" w:color="auto" w:fill="E6E6E6"/>
          </w:tcPr>
          <w:p w:rsidR="00E343EA" w:rsidRDefault="00E343EA" w:rsidP="00281320">
            <w:pPr>
              <w:spacing w:before="20" w:after="20"/>
              <w:rPr>
                <w:rFonts w:ascii="Tahoma" w:hAnsi="Tahoma" w:cs="Tahoma"/>
                <w:b/>
                <w:sz w:val="19"/>
                <w:szCs w:val="19"/>
              </w:rPr>
            </w:pPr>
            <w:r>
              <w:rPr>
                <w:rFonts w:ascii="Tahoma" w:hAnsi="Tahoma" w:cs="Tahoma"/>
                <w:b/>
                <w:sz w:val="19"/>
                <w:szCs w:val="19"/>
              </w:rPr>
              <w:t xml:space="preserve">1.3 The CSIP (including assessment calendar, PD plan and SMART goals) target the areas of need and </w:t>
            </w:r>
            <w:proofErr w:type="gramStart"/>
            <w:r>
              <w:rPr>
                <w:rFonts w:ascii="Tahoma" w:hAnsi="Tahoma" w:cs="Tahoma"/>
                <w:b/>
                <w:sz w:val="19"/>
                <w:szCs w:val="19"/>
              </w:rPr>
              <w:t>is connected</w:t>
            </w:r>
            <w:proofErr w:type="gramEnd"/>
            <w:r>
              <w:rPr>
                <w:rFonts w:ascii="Tahoma" w:hAnsi="Tahoma" w:cs="Tahoma"/>
                <w:b/>
                <w:sz w:val="19"/>
                <w:szCs w:val="19"/>
              </w:rPr>
              <w:t xml:space="preserve"> to the District Strategic Plan. It </w:t>
            </w:r>
            <w:proofErr w:type="gramStart"/>
            <w:r>
              <w:rPr>
                <w:rFonts w:ascii="Tahoma" w:hAnsi="Tahoma" w:cs="Tahoma"/>
                <w:b/>
                <w:sz w:val="19"/>
                <w:szCs w:val="19"/>
              </w:rPr>
              <w:t>is designed</w:t>
            </w:r>
            <w:proofErr w:type="gramEnd"/>
            <w:r>
              <w:rPr>
                <w:rFonts w:ascii="Tahoma" w:hAnsi="Tahoma" w:cs="Tahoma"/>
                <w:b/>
                <w:sz w:val="19"/>
                <w:szCs w:val="19"/>
              </w:rPr>
              <w:t xml:space="preserve"> to improve the achievement of </w:t>
            </w:r>
            <w:r>
              <w:rPr>
                <w:rFonts w:ascii="Tahoma" w:hAnsi="Tahoma" w:cs="Tahoma"/>
                <w:b/>
                <w:sz w:val="19"/>
                <w:szCs w:val="19"/>
                <w:u w:val="single"/>
              </w:rPr>
              <w:t xml:space="preserve">all </w:t>
            </w:r>
            <w:r>
              <w:rPr>
                <w:rFonts w:ascii="Tahoma" w:hAnsi="Tahoma" w:cs="Tahoma"/>
                <w:b/>
                <w:sz w:val="19"/>
                <w:szCs w:val="19"/>
              </w:rPr>
              <w:t>students and close the achievement gap.</w:t>
            </w:r>
          </w:p>
          <w:p w:rsidR="00E343EA" w:rsidRDefault="00E343EA" w:rsidP="00281320">
            <w:pPr>
              <w:spacing w:before="20" w:after="20"/>
              <w:rPr>
                <w:rFonts w:ascii="Tahoma" w:hAnsi="Tahoma" w:cs="Tahoma"/>
                <w:b/>
                <w:sz w:val="19"/>
                <w:szCs w:val="19"/>
              </w:rPr>
            </w:pPr>
          </w:p>
          <w:p w:rsidR="00E343EA" w:rsidRDefault="00E343EA" w:rsidP="00281320">
            <w:pPr>
              <w:spacing w:before="20" w:after="20"/>
              <w:rPr>
                <w:rFonts w:ascii="Tahoma" w:hAnsi="Tahoma" w:cs="Tahoma"/>
                <w:b/>
                <w:sz w:val="19"/>
                <w:szCs w:val="19"/>
              </w:rPr>
            </w:pPr>
          </w:p>
          <w:p w:rsidR="00E343EA" w:rsidRPr="00056CF1" w:rsidRDefault="00E343EA" w:rsidP="00281320">
            <w:pPr>
              <w:spacing w:before="20" w:after="20"/>
              <w:rPr>
                <w:rFonts w:ascii="Tahoma" w:hAnsi="Tahoma" w:cs="Tahoma"/>
                <w:b/>
                <w:sz w:val="19"/>
                <w:szCs w:val="19"/>
              </w:rPr>
            </w:pPr>
          </w:p>
        </w:tc>
        <w:tc>
          <w:tcPr>
            <w:tcW w:w="2880" w:type="dxa"/>
            <w:vMerge w:val="restart"/>
          </w:tcPr>
          <w:p w:rsidR="007E0EFC" w:rsidRPr="006E006F" w:rsidRDefault="00E343EA" w:rsidP="007E0EFC">
            <w:pPr>
              <w:spacing w:before="20" w:after="20"/>
              <w:rPr>
                <w:rFonts w:ascii="Tahoma" w:hAnsi="Tahoma" w:cs="Tahoma"/>
                <w:b/>
                <w:sz w:val="19"/>
                <w:szCs w:val="19"/>
              </w:rPr>
            </w:pPr>
            <w:r w:rsidRPr="006E006F">
              <w:rPr>
                <w:rFonts w:ascii="Tahoma" w:hAnsi="Tahoma" w:cs="Tahoma"/>
                <w:sz w:val="19"/>
                <w:szCs w:val="19"/>
              </w:rPr>
              <w:t>Writes a CSIP that is poorly aligned to instructional behaviors and/or the District Strategic Plan and not reflective of student needs.</w:t>
            </w:r>
          </w:p>
          <w:p w:rsidR="00E343EA" w:rsidRPr="006E006F" w:rsidRDefault="00E343EA" w:rsidP="00281320">
            <w:pPr>
              <w:spacing w:before="20" w:after="20"/>
              <w:rPr>
                <w:rFonts w:ascii="Tahoma" w:hAnsi="Tahoma" w:cs="Tahoma"/>
                <w:sz w:val="19"/>
                <w:szCs w:val="19"/>
              </w:rPr>
            </w:pPr>
            <w:r w:rsidRPr="006E006F">
              <w:rPr>
                <w:rFonts w:ascii="Tahoma" w:hAnsi="Tahoma" w:cs="Tahoma"/>
                <w:b/>
                <w:sz w:val="19"/>
                <w:szCs w:val="19"/>
              </w:rPr>
              <w:t xml:space="preserve"> </w:t>
            </w:r>
          </w:p>
        </w:tc>
        <w:tc>
          <w:tcPr>
            <w:tcW w:w="2880" w:type="dxa"/>
            <w:vMerge w:val="restart"/>
          </w:tcPr>
          <w:p w:rsidR="00E343EA" w:rsidRPr="006E006F" w:rsidRDefault="00E343EA" w:rsidP="00281320">
            <w:pPr>
              <w:spacing w:before="20" w:after="20"/>
              <w:rPr>
                <w:rFonts w:ascii="Tahoma" w:hAnsi="Tahoma" w:cs="Tahoma"/>
                <w:sz w:val="19"/>
                <w:szCs w:val="19"/>
              </w:rPr>
            </w:pPr>
            <w:r w:rsidRPr="006E006F">
              <w:rPr>
                <w:rFonts w:ascii="Tahoma" w:hAnsi="Tahoma" w:cs="Tahoma"/>
                <w:sz w:val="19"/>
                <w:szCs w:val="19"/>
              </w:rPr>
              <w:t>Introduces the CSIP to staff and stakeholders and input is sought to develop the plan and make adjustments.  Links to the District Strategic Plan are evident.</w:t>
            </w:r>
          </w:p>
          <w:p w:rsidR="00E343EA" w:rsidRPr="006E006F" w:rsidRDefault="00E343EA" w:rsidP="00281320">
            <w:pPr>
              <w:spacing w:before="20" w:after="20"/>
              <w:rPr>
                <w:rFonts w:ascii="Tahoma" w:hAnsi="Tahoma" w:cs="Tahoma"/>
                <w:sz w:val="19"/>
                <w:szCs w:val="19"/>
              </w:rPr>
            </w:pPr>
          </w:p>
          <w:p w:rsidR="00E343EA" w:rsidRPr="006E006F" w:rsidRDefault="00E343EA" w:rsidP="00281320">
            <w:pPr>
              <w:spacing w:before="20" w:after="20"/>
              <w:rPr>
                <w:rFonts w:ascii="Tahoma" w:hAnsi="Tahoma" w:cs="Tahoma"/>
                <w:sz w:val="19"/>
                <w:szCs w:val="19"/>
              </w:rPr>
            </w:pPr>
          </w:p>
          <w:p w:rsidR="00E343EA" w:rsidRPr="006E006F" w:rsidRDefault="00E343EA" w:rsidP="00281320">
            <w:pPr>
              <w:spacing w:before="20" w:after="20"/>
              <w:rPr>
                <w:rFonts w:ascii="Tahoma" w:hAnsi="Tahoma" w:cs="Tahoma"/>
                <w:b/>
                <w:sz w:val="19"/>
                <w:szCs w:val="19"/>
              </w:rPr>
            </w:pPr>
          </w:p>
          <w:p w:rsidR="00E343EA" w:rsidRPr="006E006F" w:rsidRDefault="00E343EA" w:rsidP="00281320">
            <w:pPr>
              <w:spacing w:before="20" w:after="20"/>
              <w:rPr>
                <w:rFonts w:ascii="Tahoma" w:hAnsi="Tahoma" w:cs="Tahoma"/>
                <w:b/>
                <w:sz w:val="19"/>
                <w:szCs w:val="19"/>
              </w:rPr>
            </w:pPr>
          </w:p>
          <w:p w:rsidR="00E343EA" w:rsidRPr="006E006F" w:rsidRDefault="00E343EA" w:rsidP="00281320">
            <w:pPr>
              <w:spacing w:before="20" w:after="20"/>
              <w:rPr>
                <w:rFonts w:ascii="Tahoma" w:hAnsi="Tahoma" w:cs="Tahoma"/>
                <w:sz w:val="19"/>
                <w:szCs w:val="19"/>
              </w:rPr>
            </w:pPr>
            <w:r w:rsidRPr="006E006F">
              <w:rPr>
                <w:rFonts w:ascii="Tahoma" w:hAnsi="Tahoma" w:cs="Tahoma"/>
                <w:b/>
                <w:sz w:val="19"/>
                <w:szCs w:val="19"/>
              </w:rPr>
              <w:t xml:space="preserve"> </w:t>
            </w:r>
          </w:p>
        </w:tc>
        <w:tc>
          <w:tcPr>
            <w:tcW w:w="2880" w:type="dxa"/>
            <w:vMerge w:val="restart"/>
          </w:tcPr>
          <w:p w:rsidR="00E343EA" w:rsidRPr="006E006F" w:rsidRDefault="00E343EA" w:rsidP="00281320">
            <w:pPr>
              <w:spacing w:before="20" w:after="20"/>
              <w:rPr>
                <w:rFonts w:ascii="Tahoma" w:hAnsi="Tahoma" w:cs="Tahoma"/>
                <w:sz w:val="19"/>
                <w:szCs w:val="19"/>
              </w:rPr>
            </w:pPr>
            <w:r w:rsidRPr="006E006F">
              <w:rPr>
                <w:rFonts w:ascii="Tahoma" w:hAnsi="Tahoma" w:cs="Tahoma"/>
                <w:sz w:val="19"/>
                <w:szCs w:val="19"/>
              </w:rPr>
              <w:t xml:space="preserve">Has in place a CSIP that is developed with </w:t>
            </w:r>
            <w:proofErr w:type="gramStart"/>
            <w:r w:rsidRPr="006E006F">
              <w:rPr>
                <w:rFonts w:ascii="Tahoma" w:hAnsi="Tahoma" w:cs="Tahoma"/>
                <w:sz w:val="19"/>
                <w:szCs w:val="19"/>
              </w:rPr>
              <w:t>stakeholder and staff input</w:t>
            </w:r>
            <w:proofErr w:type="gramEnd"/>
            <w:r w:rsidRPr="006E006F">
              <w:rPr>
                <w:rFonts w:ascii="Tahoma" w:hAnsi="Tahoma" w:cs="Tahoma"/>
                <w:sz w:val="19"/>
                <w:szCs w:val="19"/>
              </w:rPr>
              <w:t xml:space="preserve"> and is the driving force in the school for student improvement. Internal stakeholders regularly review the plan</w:t>
            </w:r>
            <w:r>
              <w:rPr>
                <w:rFonts w:ascii="Tahoma" w:hAnsi="Tahoma" w:cs="Tahoma"/>
                <w:sz w:val="19"/>
                <w:szCs w:val="19"/>
              </w:rPr>
              <w:t>,</w:t>
            </w:r>
            <w:r w:rsidRPr="006E006F">
              <w:rPr>
                <w:rFonts w:ascii="Tahoma" w:hAnsi="Tahoma" w:cs="Tahoma"/>
                <w:sz w:val="19"/>
                <w:szCs w:val="19"/>
              </w:rPr>
              <w:t xml:space="preserve"> </w:t>
            </w:r>
            <w:r>
              <w:rPr>
                <w:rFonts w:ascii="Tahoma" w:hAnsi="Tahoma" w:cs="Tahoma"/>
                <w:sz w:val="19"/>
                <w:szCs w:val="19"/>
              </w:rPr>
              <w:t xml:space="preserve">and </w:t>
            </w:r>
            <w:r w:rsidRPr="006E006F">
              <w:rPr>
                <w:rFonts w:ascii="Tahoma" w:hAnsi="Tahoma" w:cs="Tahoma"/>
                <w:sz w:val="19"/>
                <w:szCs w:val="19"/>
              </w:rPr>
              <w:t>monitor its effectiveness for all students</w:t>
            </w:r>
            <w:r>
              <w:rPr>
                <w:rFonts w:ascii="Tahoma" w:hAnsi="Tahoma" w:cs="Tahoma"/>
                <w:sz w:val="19"/>
                <w:szCs w:val="19"/>
              </w:rPr>
              <w:t>.</w:t>
            </w:r>
            <w:r w:rsidRPr="006E006F">
              <w:rPr>
                <w:rFonts w:ascii="Tahoma" w:hAnsi="Tahoma" w:cs="Tahoma"/>
                <w:sz w:val="19"/>
                <w:szCs w:val="19"/>
              </w:rPr>
              <w:t xml:space="preserve">  The CSIP </w:t>
            </w:r>
            <w:proofErr w:type="gramStart"/>
            <w:r w:rsidRPr="006E006F">
              <w:rPr>
                <w:rFonts w:ascii="Tahoma" w:hAnsi="Tahoma" w:cs="Tahoma"/>
                <w:sz w:val="19"/>
                <w:szCs w:val="19"/>
              </w:rPr>
              <w:t>is clearly linked</w:t>
            </w:r>
            <w:proofErr w:type="gramEnd"/>
            <w:r w:rsidRPr="006E006F">
              <w:rPr>
                <w:rFonts w:ascii="Tahoma" w:hAnsi="Tahoma" w:cs="Tahoma"/>
                <w:sz w:val="19"/>
                <w:szCs w:val="19"/>
              </w:rPr>
              <w:t xml:space="preserve"> to the District Strategic Plan.</w:t>
            </w:r>
          </w:p>
          <w:p w:rsidR="00E343EA" w:rsidRPr="006E006F" w:rsidRDefault="00E343EA" w:rsidP="00281320">
            <w:pPr>
              <w:spacing w:before="20" w:after="20"/>
              <w:rPr>
                <w:rFonts w:ascii="Tahoma" w:hAnsi="Tahoma" w:cs="Tahoma"/>
                <w:sz w:val="19"/>
                <w:szCs w:val="19"/>
              </w:rPr>
            </w:pPr>
          </w:p>
          <w:p w:rsidR="00E343EA" w:rsidRPr="006E006F" w:rsidRDefault="00E343EA" w:rsidP="00281320">
            <w:pPr>
              <w:spacing w:before="20" w:after="20"/>
              <w:rPr>
                <w:rFonts w:ascii="Tahoma" w:hAnsi="Tahoma" w:cs="Tahoma"/>
                <w:sz w:val="19"/>
                <w:szCs w:val="19"/>
              </w:rPr>
            </w:pPr>
          </w:p>
          <w:p w:rsidR="00E343EA" w:rsidRPr="006E006F" w:rsidRDefault="00E343EA" w:rsidP="00281320">
            <w:pPr>
              <w:spacing w:before="20" w:after="20"/>
              <w:rPr>
                <w:rFonts w:ascii="Tahoma" w:hAnsi="Tahoma" w:cs="Tahoma"/>
                <w:sz w:val="19"/>
                <w:szCs w:val="19"/>
              </w:rPr>
            </w:pPr>
          </w:p>
          <w:p w:rsidR="00E343EA" w:rsidRPr="006E006F" w:rsidRDefault="00E343EA" w:rsidP="00281320">
            <w:pPr>
              <w:spacing w:before="20" w:after="20"/>
              <w:rPr>
                <w:rFonts w:ascii="Tahoma" w:hAnsi="Tahoma" w:cs="Tahoma"/>
                <w:sz w:val="19"/>
                <w:szCs w:val="19"/>
              </w:rPr>
            </w:pPr>
            <w:r w:rsidRPr="006E006F">
              <w:rPr>
                <w:rFonts w:ascii="Tahoma" w:hAnsi="Tahoma" w:cs="Tahoma"/>
                <w:b/>
                <w:sz w:val="19"/>
                <w:szCs w:val="19"/>
              </w:rPr>
              <w:t xml:space="preserve"> </w:t>
            </w:r>
          </w:p>
        </w:tc>
        <w:tc>
          <w:tcPr>
            <w:tcW w:w="2988" w:type="dxa"/>
            <w:vMerge w:val="restart"/>
          </w:tcPr>
          <w:p w:rsidR="00E343EA" w:rsidRPr="006E006F" w:rsidRDefault="00E343EA" w:rsidP="00281320">
            <w:pPr>
              <w:spacing w:before="20" w:after="20"/>
              <w:rPr>
                <w:rFonts w:ascii="Tahoma" w:hAnsi="Tahoma" w:cs="Tahoma"/>
                <w:sz w:val="19"/>
                <w:szCs w:val="19"/>
              </w:rPr>
            </w:pPr>
            <w:r>
              <w:rPr>
                <w:rFonts w:ascii="Tahoma" w:hAnsi="Tahoma" w:cs="Tahoma"/>
                <w:sz w:val="19"/>
                <w:szCs w:val="19"/>
              </w:rPr>
              <w:t xml:space="preserve">Has in place a </w:t>
            </w:r>
            <w:r w:rsidRPr="006E006F">
              <w:rPr>
                <w:rFonts w:ascii="Tahoma" w:hAnsi="Tahoma" w:cs="Tahoma"/>
                <w:sz w:val="19"/>
                <w:szCs w:val="19"/>
              </w:rPr>
              <w:t xml:space="preserve">CSIP </w:t>
            </w:r>
            <w:r>
              <w:rPr>
                <w:rFonts w:ascii="Tahoma" w:hAnsi="Tahoma" w:cs="Tahoma"/>
                <w:sz w:val="19"/>
                <w:szCs w:val="19"/>
              </w:rPr>
              <w:t xml:space="preserve">that </w:t>
            </w:r>
            <w:r w:rsidRPr="006E006F">
              <w:rPr>
                <w:rFonts w:ascii="Tahoma" w:hAnsi="Tahoma" w:cs="Tahoma"/>
                <w:sz w:val="19"/>
                <w:szCs w:val="19"/>
              </w:rPr>
              <w:t xml:space="preserve">is a dynamic plan that is strongly connected to the District Strategic Plan. </w:t>
            </w:r>
            <w:r>
              <w:rPr>
                <w:rFonts w:ascii="Tahoma" w:hAnsi="Tahoma" w:cs="Tahoma"/>
                <w:sz w:val="19"/>
                <w:szCs w:val="19"/>
              </w:rPr>
              <w:t>The Plan</w:t>
            </w:r>
            <w:r w:rsidRPr="006E006F">
              <w:rPr>
                <w:rFonts w:ascii="Tahoma" w:hAnsi="Tahoma" w:cs="Tahoma"/>
                <w:sz w:val="19"/>
                <w:szCs w:val="19"/>
              </w:rPr>
              <w:t xml:space="preserve"> is responsive to the academic and organizational needs of the school, and has been adapted/revised based on student progress or lack thereof toward established learning targets. Student achievement results</w:t>
            </w:r>
            <w:r>
              <w:rPr>
                <w:rFonts w:ascii="Tahoma" w:hAnsi="Tahoma" w:cs="Tahoma"/>
                <w:sz w:val="19"/>
                <w:szCs w:val="19"/>
              </w:rPr>
              <w:t>,</w:t>
            </w:r>
            <w:r w:rsidRPr="006E006F">
              <w:rPr>
                <w:rFonts w:ascii="Tahoma" w:hAnsi="Tahoma" w:cs="Tahoma"/>
                <w:sz w:val="19"/>
                <w:szCs w:val="19"/>
              </w:rPr>
              <w:t xml:space="preserve"> especially for those students who comprise the subgroups </w:t>
            </w:r>
            <w:r>
              <w:rPr>
                <w:rFonts w:ascii="Tahoma" w:hAnsi="Tahoma" w:cs="Tahoma"/>
                <w:sz w:val="19"/>
                <w:szCs w:val="19"/>
              </w:rPr>
              <w:t xml:space="preserve">in the school, </w:t>
            </w:r>
            <w:r w:rsidRPr="006E006F">
              <w:rPr>
                <w:rFonts w:ascii="Tahoma" w:hAnsi="Tahoma" w:cs="Tahoma"/>
                <w:sz w:val="19"/>
                <w:szCs w:val="19"/>
              </w:rPr>
              <w:t xml:space="preserve">demonstrate effective </w:t>
            </w:r>
            <w:r>
              <w:rPr>
                <w:rFonts w:ascii="Tahoma" w:hAnsi="Tahoma" w:cs="Tahoma"/>
                <w:sz w:val="19"/>
                <w:szCs w:val="19"/>
              </w:rPr>
              <w:t xml:space="preserve">monitoring and </w:t>
            </w:r>
            <w:r w:rsidRPr="006E006F">
              <w:rPr>
                <w:rFonts w:ascii="Tahoma" w:hAnsi="Tahoma" w:cs="Tahoma"/>
                <w:sz w:val="19"/>
                <w:szCs w:val="19"/>
              </w:rPr>
              <w:t>implementation</w:t>
            </w:r>
            <w:r>
              <w:rPr>
                <w:rFonts w:ascii="Tahoma" w:hAnsi="Tahoma" w:cs="Tahoma"/>
                <w:sz w:val="19"/>
                <w:szCs w:val="19"/>
              </w:rPr>
              <w:t xml:space="preserve"> by internal and external stakeholders</w:t>
            </w:r>
            <w:r w:rsidRPr="006E006F">
              <w:rPr>
                <w:rFonts w:ascii="Tahoma" w:hAnsi="Tahoma" w:cs="Tahoma"/>
                <w:sz w:val="19"/>
                <w:szCs w:val="19"/>
              </w:rPr>
              <w:t xml:space="preserve">. </w:t>
            </w:r>
          </w:p>
        </w:tc>
      </w:tr>
      <w:tr w:rsidR="00E343EA" w:rsidRPr="00E37DCA" w:rsidTr="00281320">
        <w:trPr>
          <w:trHeight w:val="2394"/>
        </w:trPr>
        <w:tc>
          <w:tcPr>
            <w:tcW w:w="2988" w:type="dxa"/>
            <w:tcBorders>
              <w:top w:val="nil"/>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6E006F" w:rsidRDefault="00E343EA" w:rsidP="00281320">
            <w:pPr>
              <w:spacing w:before="20" w:after="20"/>
              <w:rPr>
                <w:rFonts w:ascii="Tahoma" w:hAnsi="Tahoma" w:cs="Tahoma"/>
                <w:sz w:val="19"/>
                <w:szCs w:val="19"/>
              </w:rPr>
            </w:pPr>
            <w:r w:rsidRPr="006E006F">
              <w:rPr>
                <w:rFonts w:ascii="Tahoma" w:hAnsi="Tahoma" w:cs="Tahoma"/>
                <w:sz w:val="19"/>
                <w:szCs w:val="19"/>
              </w:rPr>
              <w:t>CSIP</w:t>
            </w:r>
            <w:r>
              <w:rPr>
                <w:rFonts w:ascii="Tahoma" w:hAnsi="Tahoma" w:cs="Tahoma"/>
                <w:sz w:val="19"/>
                <w:szCs w:val="19"/>
              </w:rPr>
              <w:t>;</w:t>
            </w:r>
          </w:p>
          <w:p w:rsidR="00E343EA" w:rsidRPr="006E006F" w:rsidRDefault="00E343EA" w:rsidP="00281320">
            <w:pPr>
              <w:spacing w:before="20" w:after="20"/>
              <w:rPr>
                <w:rFonts w:ascii="Tahoma" w:hAnsi="Tahoma" w:cs="Tahoma"/>
                <w:sz w:val="19"/>
                <w:szCs w:val="19"/>
              </w:rPr>
            </w:pPr>
            <w:r w:rsidRPr="006E006F">
              <w:rPr>
                <w:rFonts w:ascii="Tahoma" w:hAnsi="Tahoma" w:cs="Tahoma"/>
                <w:sz w:val="19"/>
                <w:szCs w:val="19"/>
              </w:rPr>
              <w:t>District Strategic Plan</w:t>
            </w:r>
            <w:r>
              <w:rPr>
                <w:rFonts w:ascii="Tahoma" w:hAnsi="Tahoma" w:cs="Tahoma"/>
                <w:sz w:val="19"/>
                <w:szCs w:val="19"/>
              </w:rPr>
              <w:t>;</w:t>
            </w:r>
          </w:p>
          <w:p w:rsidR="00E343EA" w:rsidRPr="006E006F" w:rsidRDefault="00E343EA" w:rsidP="00281320">
            <w:pPr>
              <w:spacing w:before="20" w:after="20"/>
              <w:rPr>
                <w:rFonts w:ascii="Tahoma" w:hAnsi="Tahoma" w:cs="Tahoma"/>
                <w:sz w:val="19"/>
                <w:szCs w:val="19"/>
              </w:rPr>
            </w:pPr>
            <w:r w:rsidRPr="006E006F">
              <w:rPr>
                <w:rFonts w:ascii="Tahoma" w:hAnsi="Tahoma" w:cs="Tahoma"/>
                <w:sz w:val="19"/>
                <w:szCs w:val="19"/>
              </w:rPr>
              <w:t>Data Plan</w:t>
            </w:r>
            <w:r>
              <w:rPr>
                <w:rFonts w:ascii="Tahoma" w:hAnsi="Tahoma" w:cs="Tahoma"/>
                <w:sz w:val="19"/>
                <w:szCs w:val="19"/>
              </w:rPr>
              <w:t xml:space="preserve"> </w:t>
            </w:r>
            <w:r w:rsidRPr="006E006F">
              <w:rPr>
                <w:rFonts w:ascii="Tahoma" w:hAnsi="Tahoma" w:cs="Tahoma"/>
                <w:sz w:val="19"/>
                <w:szCs w:val="19"/>
              </w:rPr>
              <w:t>-</w:t>
            </w:r>
            <w:r>
              <w:rPr>
                <w:rFonts w:ascii="Tahoma" w:hAnsi="Tahoma" w:cs="Tahoma"/>
                <w:sz w:val="19"/>
                <w:szCs w:val="19"/>
              </w:rPr>
              <w:t xml:space="preserve"> Results and Subgroup D</w:t>
            </w:r>
            <w:r w:rsidRPr="006E006F">
              <w:rPr>
                <w:rFonts w:ascii="Tahoma" w:hAnsi="Tahoma" w:cs="Tahoma"/>
                <w:sz w:val="19"/>
                <w:szCs w:val="19"/>
              </w:rPr>
              <w:t>ata</w:t>
            </w:r>
            <w:r>
              <w:rPr>
                <w:rFonts w:ascii="Tahoma" w:hAnsi="Tahoma" w:cs="Tahoma"/>
                <w:sz w:val="19"/>
                <w:szCs w:val="19"/>
              </w:rPr>
              <w:t>;</w:t>
            </w:r>
          </w:p>
          <w:p w:rsidR="00E343EA" w:rsidRPr="006E006F" w:rsidRDefault="00E343EA" w:rsidP="00281320">
            <w:pPr>
              <w:spacing w:before="20" w:after="20"/>
              <w:rPr>
                <w:rFonts w:ascii="Tahoma" w:hAnsi="Tahoma" w:cs="Tahoma"/>
                <w:sz w:val="19"/>
                <w:szCs w:val="19"/>
              </w:rPr>
            </w:pPr>
            <w:r w:rsidRPr="006E006F">
              <w:rPr>
                <w:rFonts w:ascii="Tahoma" w:hAnsi="Tahoma" w:cs="Tahoma"/>
                <w:sz w:val="19"/>
                <w:szCs w:val="19"/>
              </w:rPr>
              <w:t>Balanced Leadership Survey</w:t>
            </w:r>
            <w:r>
              <w:rPr>
                <w:rFonts w:ascii="Tahoma" w:hAnsi="Tahoma" w:cs="Tahoma"/>
                <w:sz w:val="19"/>
                <w:szCs w:val="19"/>
              </w:rPr>
              <w:t>;</w:t>
            </w:r>
          </w:p>
          <w:p w:rsidR="00E343EA" w:rsidRPr="006E006F" w:rsidRDefault="00E343EA" w:rsidP="00281320">
            <w:pPr>
              <w:spacing w:before="20" w:after="20"/>
              <w:rPr>
                <w:rFonts w:ascii="Tahoma" w:hAnsi="Tahoma" w:cs="Tahoma"/>
                <w:sz w:val="19"/>
                <w:szCs w:val="19"/>
              </w:rPr>
            </w:pPr>
            <w:r w:rsidRPr="006E006F">
              <w:rPr>
                <w:rFonts w:ascii="Tahoma" w:hAnsi="Tahoma" w:cs="Tahoma"/>
                <w:sz w:val="19"/>
                <w:szCs w:val="19"/>
              </w:rPr>
              <w:t>Academic Conferences</w:t>
            </w:r>
            <w:r>
              <w:rPr>
                <w:rFonts w:ascii="Tahoma" w:hAnsi="Tahoma" w:cs="Tahoma"/>
                <w:sz w:val="19"/>
                <w:szCs w:val="19"/>
              </w:rPr>
              <w:t>;</w:t>
            </w:r>
          </w:p>
          <w:p w:rsidR="00E343EA" w:rsidRPr="006E006F" w:rsidRDefault="00E343EA" w:rsidP="00281320">
            <w:pPr>
              <w:spacing w:before="20" w:after="20"/>
              <w:rPr>
                <w:rFonts w:ascii="Tahoma" w:hAnsi="Tahoma" w:cs="Tahoma"/>
                <w:sz w:val="19"/>
                <w:szCs w:val="19"/>
              </w:rPr>
            </w:pPr>
            <w:r w:rsidRPr="006E006F">
              <w:rPr>
                <w:rFonts w:ascii="Tahoma" w:hAnsi="Tahoma" w:cs="Tahoma"/>
                <w:sz w:val="19"/>
                <w:szCs w:val="19"/>
              </w:rPr>
              <w:t>Intervention Plan</w:t>
            </w:r>
          </w:p>
          <w:p w:rsidR="00E343EA" w:rsidRPr="006E006F" w:rsidRDefault="00E343EA" w:rsidP="00281320">
            <w:pPr>
              <w:rPr>
                <w:rFonts w:ascii="Tahoma" w:hAnsi="Tahoma" w:cs="Tahoma"/>
                <w:sz w:val="19"/>
                <w:szCs w:val="19"/>
              </w:rPr>
            </w:pPr>
          </w:p>
        </w:tc>
        <w:tc>
          <w:tcPr>
            <w:tcW w:w="2880" w:type="dxa"/>
            <w:vMerge/>
          </w:tcPr>
          <w:p w:rsidR="00E343EA" w:rsidRPr="00651FC0" w:rsidRDefault="00E343EA" w:rsidP="00281320">
            <w:pPr>
              <w:spacing w:before="20" w:after="20"/>
              <w:rPr>
                <w:rFonts w:ascii="Tahoma" w:hAnsi="Tahoma" w:cs="Tahoma"/>
                <w:sz w:val="18"/>
                <w:szCs w:val="18"/>
              </w:rPr>
            </w:pPr>
          </w:p>
        </w:tc>
        <w:tc>
          <w:tcPr>
            <w:tcW w:w="2880" w:type="dxa"/>
            <w:vMerge/>
          </w:tcPr>
          <w:p w:rsidR="00E343EA" w:rsidRPr="00651FC0" w:rsidRDefault="00E343EA" w:rsidP="00281320">
            <w:pPr>
              <w:spacing w:before="20" w:after="20"/>
              <w:rPr>
                <w:rFonts w:ascii="Tahoma" w:hAnsi="Tahoma" w:cs="Tahoma"/>
                <w:sz w:val="18"/>
                <w:szCs w:val="18"/>
              </w:rPr>
            </w:pPr>
          </w:p>
        </w:tc>
        <w:tc>
          <w:tcPr>
            <w:tcW w:w="2880" w:type="dxa"/>
            <w:vMerge/>
          </w:tcPr>
          <w:p w:rsidR="00E343EA" w:rsidRPr="00651FC0" w:rsidRDefault="00E343EA" w:rsidP="00281320">
            <w:pPr>
              <w:spacing w:before="20" w:after="20"/>
              <w:rPr>
                <w:rFonts w:ascii="Tahoma" w:hAnsi="Tahoma" w:cs="Tahoma"/>
                <w:sz w:val="18"/>
                <w:szCs w:val="18"/>
              </w:rPr>
            </w:pPr>
          </w:p>
        </w:tc>
        <w:tc>
          <w:tcPr>
            <w:tcW w:w="2988" w:type="dxa"/>
            <w:vMerge/>
          </w:tcPr>
          <w:p w:rsidR="00E343EA" w:rsidRPr="00651FC0" w:rsidRDefault="00E343EA" w:rsidP="00281320">
            <w:pPr>
              <w:spacing w:before="20" w:after="20"/>
              <w:rPr>
                <w:rFonts w:ascii="Tahoma" w:hAnsi="Tahoma" w:cs="Tahoma"/>
                <w:sz w:val="18"/>
                <w:szCs w:val="18"/>
              </w:rPr>
            </w:pPr>
          </w:p>
        </w:tc>
      </w:tr>
    </w:tbl>
    <w:p w:rsidR="00E343EA" w:rsidRDefault="00E343EA" w:rsidP="00E343EA">
      <w:pPr>
        <w:rPr>
          <w:rFonts w:ascii="Tahoma" w:hAnsi="Tahoma" w:cs="Tahoma"/>
          <w:b/>
          <w:sz w:val="32"/>
          <w:szCs w:val="32"/>
        </w:rPr>
      </w:pPr>
    </w:p>
    <w:p w:rsidR="00E343EA" w:rsidRDefault="00E343EA" w:rsidP="00E343EA">
      <w:pPr>
        <w:rPr>
          <w:rFonts w:ascii="Tahoma" w:hAnsi="Tahoma" w:cs="Tahoma"/>
          <w:b/>
          <w:sz w:val="32"/>
          <w:szCs w:val="32"/>
        </w:rPr>
      </w:pPr>
    </w:p>
    <w:p w:rsidR="00E343EA" w:rsidRPr="00DA1F1D" w:rsidRDefault="00E343EA" w:rsidP="00E343EA">
      <w:pPr>
        <w:rPr>
          <w:rFonts w:ascii="Tahoma" w:hAnsi="Tahoma" w:cs="Tahoma"/>
          <w:sz w:val="32"/>
          <w:szCs w:val="32"/>
        </w:rPr>
      </w:pPr>
      <w:r w:rsidRPr="006E006F">
        <w:rPr>
          <w:rFonts w:ascii="Tahoma" w:hAnsi="Tahoma" w:cs="Tahoma"/>
          <w:b/>
          <w:sz w:val="32"/>
          <w:szCs w:val="32"/>
        </w:rPr>
        <w:t>Standard 2:  The Culture of Teaching and Learning</w:t>
      </w:r>
    </w:p>
    <w:p w:rsidR="00E343EA" w:rsidRPr="006E006F" w:rsidRDefault="00E343EA" w:rsidP="00E343EA">
      <w:pPr>
        <w:rPr>
          <w:rFonts w:ascii="Arial" w:hAnsi="Arial" w:cs="Arial"/>
          <w:sz w:val="20"/>
          <w:szCs w:val="20"/>
        </w:rPr>
      </w:pPr>
      <w:r w:rsidRPr="006E006F">
        <w:rPr>
          <w:rFonts w:ascii="Arial" w:hAnsi="Arial" w:cs="Arial"/>
          <w:sz w:val="20"/>
          <w:szCs w:val="20"/>
        </w:rPr>
        <w:t>A school administrator is an educational leader who promotes the success of all students by advocating, nurturing, and sustaining a school culture and instructional program conducive to student learning and staff professional growth.</w:t>
      </w:r>
    </w:p>
    <w:p w:rsidR="00E343EA" w:rsidRDefault="00E343EA" w:rsidP="00E343EA">
      <w:pPr>
        <w:rPr>
          <w:rFonts w:ascii="Arial" w:hAnsi="Arial" w:cs="Arial"/>
          <w:sz w:val="14"/>
          <w:szCs w:val="14"/>
        </w:rPr>
      </w:pPr>
    </w:p>
    <w:p w:rsidR="00E343EA" w:rsidRPr="006E006F" w:rsidRDefault="00E343EA" w:rsidP="00E343EA">
      <w:pPr>
        <w:rPr>
          <w:rFonts w:ascii="Arial" w:hAnsi="Arial" w:cs="Arial"/>
          <w:sz w:val="14"/>
          <w:szCs w:val="14"/>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2880"/>
        <w:gridCol w:w="2880"/>
        <w:gridCol w:w="2880"/>
        <w:gridCol w:w="2970"/>
      </w:tblGrid>
      <w:tr w:rsidR="00E343EA" w:rsidRPr="00E37DCA" w:rsidTr="00281320">
        <w:trPr>
          <w:tblHeader/>
        </w:trPr>
        <w:tc>
          <w:tcPr>
            <w:tcW w:w="14598" w:type="dxa"/>
            <w:gridSpan w:val="5"/>
            <w:shd w:val="clear" w:color="auto" w:fill="000000"/>
          </w:tcPr>
          <w:p w:rsidR="00E343EA" w:rsidRPr="00E37DCA" w:rsidRDefault="00E343EA" w:rsidP="00281320">
            <w:pPr>
              <w:spacing w:before="20" w:after="20"/>
              <w:jc w:val="center"/>
              <w:rPr>
                <w:rFonts w:ascii="Tahoma" w:hAnsi="Tahoma" w:cs="Tahoma"/>
                <w:b/>
                <w:sz w:val="20"/>
                <w:szCs w:val="20"/>
              </w:rPr>
            </w:pPr>
            <w:r w:rsidRPr="00E37DCA">
              <w:rPr>
                <w:rFonts w:ascii="Tahoma" w:hAnsi="Tahoma" w:cs="Tahoma"/>
                <w:b/>
                <w:sz w:val="20"/>
                <w:szCs w:val="20"/>
              </w:rPr>
              <w:t>PERFORMANCE LEVEL</w:t>
            </w:r>
          </w:p>
        </w:tc>
      </w:tr>
      <w:tr w:rsidR="00E343EA" w:rsidRPr="00E37DCA" w:rsidTr="00281320">
        <w:trPr>
          <w:tblHeader/>
        </w:trPr>
        <w:tc>
          <w:tcPr>
            <w:tcW w:w="2988" w:type="dxa"/>
            <w:tcBorders>
              <w:bottom w:val="single" w:sz="4" w:space="0" w:color="auto"/>
            </w:tcBorders>
            <w:shd w:val="clear" w:color="auto" w:fill="E6E6E6"/>
          </w:tcPr>
          <w:p w:rsidR="00E343EA" w:rsidRPr="00F0059A" w:rsidRDefault="00E343EA" w:rsidP="00281320">
            <w:pPr>
              <w:spacing w:before="20" w:after="20"/>
              <w:jc w:val="center"/>
              <w:rPr>
                <w:rFonts w:ascii="Arial" w:hAnsi="Arial" w:cs="Arial"/>
                <w:b/>
                <w:sz w:val="20"/>
                <w:szCs w:val="20"/>
              </w:rPr>
            </w:pPr>
            <w:r>
              <w:rPr>
                <w:rFonts w:ascii="Arial" w:hAnsi="Arial" w:cs="Arial"/>
                <w:b/>
                <w:sz w:val="20"/>
                <w:szCs w:val="20"/>
              </w:rPr>
              <w:t xml:space="preserve">Indicators </w:t>
            </w:r>
          </w:p>
        </w:tc>
        <w:tc>
          <w:tcPr>
            <w:tcW w:w="2880" w:type="dxa"/>
            <w:shd w:val="clear" w:color="auto" w:fill="E6E6E6"/>
          </w:tcPr>
          <w:p w:rsidR="00FD30F5" w:rsidRPr="00FD30F5" w:rsidRDefault="00FD30F5" w:rsidP="00FD30F5">
            <w:pPr>
              <w:spacing w:before="20" w:after="20"/>
              <w:jc w:val="center"/>
              <w:rPr>
                <w:rFonts w:ascii="Arial" w:hAnsi="Arial" w:cs="Arial"/>
                <w:b/>
                <w:sz w:val="20"/>
                <w:szCs w:val="20"/>
              </w:rPr>
            </w:pPr>
            <w:r>
              <w:rPr>
                <w:rFonts w:ascii="Arial" w:hAnsi="Arial" w:cs="Arial"/>
                <w:b/>
                <w:sz w:val="20"/>
                <w:szCs w:val="20"/>
              </w:rPr>
              <w:t>Does Not Meet Standard (DNM)</w:t>
            </w:r>
          </w:p>
          <w:p w:rsidR="00E343EA" w:rsidRPr="000A4C19" w:rsidRDefault="00E343EA" w:rsidP="00281320">
            <w:pPr>
              <w:spacing w:before="20" w:after="20"/>
              <w:jc w:val="center"/>
              <w:rPr>
                <w:rFonts w:ascii="Arial" w:hAnsi="Arial" w:cs="Arial"/>
                <w:b/>
                <w:color w:val="0000FF"/>
                <w:sz w:val="20"/>
                <w:szCs w:val="20"/>
              </w:rPr>
            </w:pPr>
          </w:p>
        </w:tc>
        <w:tc>
          <w:tcPr>
            <w:tcW w:w="2880" w:type="dxa"/>
            <w:shd w:val="clear" w:color="auto" w:fill="E6E6E6"/>
          </w:tcPr>
          <w:p w:rsidR="00E343EA" w:rsidRPr="003B1D25" w:rsidRDefault="00FD30F5" w:rsidP="00281320">
            <w:pPr>
              <w:spacing w:before="20" w:after="20"/>
              <w:jc w:val="center"/>
              <w:rPr>
                <w:rFonts w:ascii="Arial" w:hAnsi="Arial" w:cs="Arial"/>
                <w:b/>
                <w:sz w:val="20"/>
                <w:szCs w:val="20"/>
              </w:rPr>
            </w:pPr>
            <w:r>
              <w:rPr>
                <w:rFonts w:ascii="Arial" w:hAnsi="Arial" w:cs="Arial"/>
                <w:b/>
                <w:sz w:val="20"/>
                <w:szCs w:val="20"/>
              </w:rPr>
              <w:t>Developing Proficiency Toward Standard (DP)</w:t>
            </w:r>
          </w:p>
        </w:tc>
        <w:tc>
          <w:tcPr>
            <w:tcW w:w="2880" w:type="dxa"/>
            <w:shd w:val="clear" w:color="auto" w:fill="E6E6E6"/>
          </w:tcPr>
          <w:p w:rsidR="00E343EA" w:rsidRPr="003B1D25" w:rsidRDefault="00FD30F5" w:rsidP="00281320">
            <w:pPr>
              <w:spacing w:before="20" w:after="20"/>
              <w:jc w:val="center"/>
              <w:rPr>
                <w:rFonts w:ascii="Arial" w:hAnsi="Arial" w:cs="Arial"/>
                <w:b/>
                <w:sz w:val="20"/>
                <w:szCs w:val="20"/>
              </w:rPr>
            </w:pPr>
            <w:r>
              <w:rPr>
                <w:rFonts w:ascii="Arial" w:hAnsi="Arial" w:cs="Arial"/>
                <w:b/>
                <w:sz w:val="20"/>
                <w:szCs w:val="20"/>
              </w:rPr>
              <w:t>Proficient Relative to Standard (PR)</w:t>
            </w:r>
          </w:p>
        </w:tc>
        <w:tc>
          <w:tcPr>
            <w:tcW w:w="2970" w:type="dxa"/>
            <w:shd w:val="clear" w:color="auto" w:fill="E6E6E6"/>
          </w:tcPr>
          <w:p w:rsidR="00E343EA" w:rsidRPr="003B1D25" w:rsidRDefault="00FD30F5" w:rsidP="00281320">
            <w:pPr>
              <w:spacing w:before="20" w:after="20"/>
              <w:jc w:val="center"/>
              <w:rPr>
                <w:rFonts w:ascii="Arial" w:hAnsi="Arial" w:cs="Arial"/>
                <w:b/>
                <w:sz w:val="20"/>
                <w:szCs w:val="20"/>
              </w:rPr>
            </w:pPr>
            <w:r>
              <w:rPr>
                <w:rFonts w:ascii="Arial" w:hAnsi="Arial" w:cs="Arial"/>
                <w:b/>
                <w:sz w:val="20"/>
                <w:szCs w:val="20"/>
              </w:rPr>
              <w:t>Exceeds Standard (E)</w:t>
            </w:r>
          </w:p>
        </w:tc>
      </w:tr>
      <w:tr w:rsidR="00E343EA" w:rsidRPr="00E37DCA" w:rsidTr="00281320">
        <w:trPr>
          <w:trHeight w:val="755"/>
        </w:trPr>
        <w:tc>
          <w:tcPr>
            <w:tcW w:w="2988" w:type="dxa"/>
            <w:tcBorders>
              <w:bottom w:val="nil"/>
            </w:tcBorders>
            <w:shd w:val="clear" w:color="auto" w:fill="E6E6E6"/>
          </w:tcPr>
          <w:p w:rsidR="00E343EA" w:rsidRPr="00DA1F1D" w:rsidRDefault="00E343EA" w:rsidP="00281320">
            <w:pPr>
              <w:spacing w:before="20"/>
              <w:rPr>
                <w:rFonts w:ascii="Tahoma" w:hAnsi="Tahoma" w:cs="Tahoma"/>
                <w:b/>
                <w:sz w:val="19"/>
                <w:szCs w:val="19"/>
              </w:rPr>
            </w:pPr>
            <w:r w:rsidRPr="00DA1F1D">
              <w:rPr>
                <w:rFonts w:ascii="Tahoma" w:hAnsi="Tahoma" w:cs="Tahoma"/>
                <w:b/>
                <w:sz w:val="19"/>
                <w:szCs w:val="19"/>
              </w:rPr>
              <w:t>2.1 Princi</w:t>
            </w:r>
            <w:r>
              <w:rPr>
                <w:rFonts w:ascii="Tahoma" w:hAnsi="Tahoma" w:cs="Tahoma"/>
                <w:b/>
                <w:sz w:val="19"/>
                <w:szCs w:val="19"/>
              </w:rPr>
              <w:t>pal as the Instructional Leader</w:t>
            </w:r>
          </w:p>
        </w:tc>
        <w:tc>
          <w:tcPr>
            <w:tcW w:w="2880" w:type="dxa"/>
            <w:vMerge w:val="restart"/>
          </w:tcPr>
          <w:p w:rsidR="00E343EA" w:rsidRPr="00DA1F1D" w:rsidRDefault="00E343EA" w:rsidP="00281320">
            <w:pPr>
              <w:spacing w:before="20"/>
              <w:rPr>
                <w:rFonts w:ascii="Tahoma" w:hAnsi="Tahoma" w:cs="Tahoma"/>
                <w:sz w:val="19"/>
                <w:szCs w:val="19"/>
              </w:rPr>
            </w:pPr>
            <w:r>
              <w:rPr>
                <w:rFonts w:ascii="Tahoma" w:hAnsi="Tahoma" w:cs="Tahoma"/>
                <w:sz w:val="19"/>
                <w:szCs w:val="19"/>
              </w:rPr>
              <w:t>There is l</w:t>
            </w:r>
            <w:r w:rsidRPr="00DA1F1D">
              <w:rPr>
                <w:rFonts w:ascii="Tahoma" w:hAnsi="Tahoma" w:cs="Tahoma"/>
                <w:sz w:val="19"/>
                <w:szCs w:val="19"/>
              </w:rPr>
              <w:t xml:space="preserve">ittle or no evidence of the leader’s performance being linked to his/her execution of </w:t>
            </w:r>
            <w:proofErr w:type="spellStart"/>
            <w:r w:rsidRPr="00DA1F1D">
              <w:rPr>
                <w:rFonts w:ascii="Tahoma" w:hAnsi="Tahoma" w:cs="Tahoma"/>
                <w:sz w:val="19"/>
                <w:szCs w:val="19"/>
              </w:rPr>
              <w:t>McREL’s</w:t>
            </w:r>
            <w:proofErr w:type="spellEnd"/>
            <w:r w:rsidRPr="00DA1F1D">
              <w:rPr>
                <w:rFonts w:ascii="Tahoma" w:hAnsi="Tahoma" w:cs="Tahoma"/>
                <w:sz w:val="19"/>
                <w:szCs w:val="19"/>
              </w:rPr>
              <w:t xml:space="preserve"> Balanced Leadership Responsibilities.</w:t>
            </w:r>
          </w:p>
        </w:tc>
        <w:tc>
          <w:tcPr>
            <w:tcW w:w="2880" w:type="dxa"/>
            <w:vMerge w:val="restart"/>
          </w:tcPr>
          <w:p w:rsidR="00E343EA" w:rsidRPr="00DA1F1D" w:rsidRDefault="00E343EA" w:rsidP="00281320">
            <w:pPr>
              <w:spacing w:before="20"/>
              <w:rPr>
                <w:rFonts w:ascii="Tahoma" w:hAnsi="Tahoma" w:cs="Tahoma"/>
                <w:sz w:val="19"/>
                <w:szCs w:val="19"/>
              </w:rPr>
            </w:pPr>
            <w:r>
              <w:rPr>
                <w:rFonts w:ascii="Tahoma" w:hAnsi="Tahoma" w:cs="Tahoma"/>
                <w:sz w:val="19"/>
                <w:szCs w:val="19"/>
              </w:rPr>
              <w:t>Is b</w:t>
            </w:r>
            <w:r w:rsidRPr="00DA1F1D">
              <w:rPr>
                <w:rFonts w:ascii="Tahoma" w:hAnsi="Tahoma" w:cs="Tahoma"/>
                <w:sz w:val="19"/>
                <w:szCs w:val="19"/>
              </w:rPr>
              <w:t>eginning to lead and or facilitate professional development aligned to the school’s CSIP</w:t>
            </w:r>
            <w:r>
              <w:rPr>
                <w:rFonts w:ascii="Tahoma" w:hAnsi="Tahoma" w:cs="Tahoma"/>
                <w:sz w:val="19"/>
                <w:szCs w:val="19"/>
              </w:rPr>
              <w:t>.  A</w:t>
            </w:r>
            <w:r w:rsidRPr="00DA1F1D">
              <w:rPr>
                <w:rFonts w:ascii="Tahoma" w:hAnsi="Tahoma" w:cs="Tahoma"/>
                <w:sz w:val="19"/>
                <w:szCs w:val="19"/>
              </w:rPr>
              <w:t xml:space="preserve">t times reviews assessment data with internal stakeholders and </w:t>
            </w:r>
            <w:r>
              <w:rPr>
                <w:rFonts w:ascii="Tahoma" w:hAnsi="Tahoma" w:cs="Tahoma"/>
                <w:sz w:val="19"/>
                <w:szCs w:val="19"/>
              </w:rPr>
              <w:t>conducts observations in classrooms.</w:t>
            </w:r>
          </w:p>
        </w:tc>
        <w:tc>
          <w:tcPr>
            <w:tcW w:w="2880" w:type="dxa"/>
            <w:vMerge w:val="restart"/>
          </w:tcPr>
          <w:p w:rsidR="00E343EA" w:rsidRPr="00DA1F1D" w:rsidRDefault="00E343EA" w:rsidP="00281320">
            <w:pPr>
              <w:tabs>
                <w:tab w:val="left" w:pos="162"/>
                <w:tab w:val="left" w:pos="207"/>
              </w:tabs>
              <w:rPr>
                <w:rFonts w:ascii="Tahoma" w:hAnsi="Tahoma" w:cs="Tahoma"/>
                <w:sz w:val="19"/>
                <w:szCs w:val="19"/>
              </w:rPr>
            </w:pPr>
            <w:r w:rsidRPr="00DA1F1D">
              <w:rPr>
                <w:rFonts w:ascii="Tahoma" w:hAnsi="Tahoma" w:cs="Tahoma"/>
                <w:sz w:val="19"/>
                <w:szCs w:val="19"/>
              </w:rPr>
              <w:t>Engages in monitoring and evaluating the use of research-based best practices</w:t>
            </w:r>
            <w:r>
              <w:rPr>
                <w:rFonts w:ascii="Tahoma" w:hAnsi="Tahoma" w:cs="Tahoma"/>
                <w:sz w:val="19"/>
                <w:szCs w:val="19"/>
              </w:rPr>
              <w:t>,</w:t>
            </w:r>
            <w:r w:rsidRPr="00DA1F1D">
              <w:rPr>
                <w:rFonts w:ascii="Tahoma" w:hAnsi="Tahoma" w:cs="Tahoma"/>
                <w:sz w:val="19"/>
                <w:szCs w:val="19"/>
              </w:rPr>
              <w:t xml:space="preserve"> curriculum materials, </w:t>
            </w:r>
            <w:r>
              <w:rPr>
                <w:rFonts w:ascii="Tahoma" w:hAnsi="Tahoma" w:cs="Tahoma"/>
                <w:sz w:val="19"/>
                <w:szCs w:val="19"/>
              </w:rPr>
              <w:t xml:space="preserve">and </w:t>
            </w:r>
            <w:r w:rsidRPr="00DA1F1D">
              <w:rPr>
                <w:rFonts w:ascii="Tahoma" w:hAnsi="Tahoma" w:cs="Tahoma"/>
                <w:sz w:val="19"/>
                <w:szCs w:val="19"/>
              </w:rPr>
              <w:t xml:space="preserve">formative/summative assessment data, </w:t>
            </w:r>
            <w:proofErr w:type="gramStart"/>
            <w:r>
              <w:rPr>
                <w:rFonts w:ascii="Tahoma" w:hAnsi="Tahoma" w:cs="Tahoma"/>
                <w:sz w:val="19"/>
                <w:szCs w:val="19"/>
              </w:rPr>
              <w:t>for the purpose of</w:t>
            </w:r>
            <w:proofErr w:type="gramEnd"/>
            <w:r>
              <w:rPr>
                <w:rFonts w:ascii="Tahoma" w:hAnsi="Tahoma" w:cs="Tahoma"/>
                <w:sz w:val="19"/>
                <w:szCs w:val="19"/>
              </w:rPr>
              <w:t xml:space="preserve"> informing a continuous cycle of growth and improvement in order to </w:t>
            </w:r>
            <w:r w:rsidRPr="00DA1F1D">
              <w:rPr>
                <w:rFonts w:ascii="Tahoma" w:hAnsi="Tahoma" w:cs="Tahoma"/>
                <w:sz w:val="19"/>
                <w:szCs w:val="19"/>
              </w:rPr>
              <w:t>rais</w:t>
            </w:r>
            <w:r>
              <w:rPr>
                <w:rFonts w:ascii="Tahoma" w:hAnsi="Tahoma" w:cs="Tahoma"/>
                <w:sz w:val="19"/>
                <w:szCs w:val="19"/>
              </w:rPr>
              <w:t>e</w:t>
            </w:r>
            <w:r w:rsidRPr="00DA1F1D">
              <w:rPr>
                <w:rFonts w:ascii="Tahoma" w:hAnsi="Tahoma" w:cs="Tahoma"/>
                <w:sz w:val="19"/>
                <w:szCs w:val="19"/>
              </w:rPr>
              <w:t xml:space="preserve"> student achievement.  </w:t>
            </w:r>
            <w:r>
              <w:rPr>
                <w:rFonts w:ascii="Tahoma" w:hAnsi="Tahoma" w:cs="Tahoma"/>
                <w:sz w:val="19"/>
                <w:szCs w:val="19"/>
              </w:rPr>
              <w:t>Conducts required number of observations, both in classrooms and in PLCs.</w:t>
            </w:r>
          </w:p>
          <w:p w:rsidR="00E343EA" w:rsidRPr="00DA1F1D" w:rsidRDefault="00E343EA" w:rsidP="00281320">
            <w:pPr>
              <w:shd w:val="clear" w:color="auto" w:fill="FFFFFF"/>
              <w:tabs>
                <w:tab w:val="left" w:pos="162"/>
                <w:tab w:val="left" w:pos="207"/>
              </w:tabs>
              <w:spacing w:before="20"/>
              <w:rPr>
                <w:rFonts w:ascii="Tahoma" w:hAnsi="Tahoma" w:cs="Tahoma"/>
                <w:b/>
                <w:sz w:val="19"/>
                <w:szCs w:val="19"/>
              </w:rPr>
            </w:pPr>
          </w:p>
        </w:tc>
        <w:tc>
          <w:tcPr>
            <w:tcW w:w="2970" w:type="dxa"/>
            <w:vMerge w:val="restart"/>
          </w:tcPr>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Engages in monitoring and evaluating the use of research-based best practices</w:t>
            </w:r>
            <w:r>
              <w:rPr>
                <w:rFonts w:ascii="Tahoma" w:hAnsi="Tahoma" w:cs="Tahoma"/>
                <w:sz w:val="19"/>
                <w:szCs w:val="19"/>
              </w:rPr>
              <w:t>,</w:t>
            </w:r>
            <w:r w:rsidRPr="00DA1F1D">
              <w:rPr>
                <w:rFonts w:ascii="Tahoma" w:hAnsi="Tahoma" w:cs="Tahoma"/>
                <w:sz w:val="19"/>
                <w:szCs w:val="19"/>
              </w:rPr>
              <w:t xml:space="preserve"> curriculum materials, </w:t>
            </w:r>
            <w:r>
              <w:rPr>
                <w:rFonts w:ascii="Tahoma" w:hAnsi="Tahoma" w:cs="Tahoma"/>
                <w:sz w:val="19"/>
                <w:szCs w:val="19"/>
              </w:rPr>
              <w:t>and</w:t>
            </w:r>
            <w:r w:rsidRPr="00DA1F1D">
              <w:rPr>
                <w:rFonts w:ascii="Tahoma" w:hAnsi="Tahoma" w:cs="Tahoma"/>
                <w:sz w:val="19"/>
                <w:szCs w:val="19"/>
              </w:rPr>
              <w:t xml:space="preserve"> formative/summative assessment data</w:t>
            </w:r>
            <w:r>
              <w:rPr>
                <w:rFonts w:ascii="Tahoma" w:hAnsi="Tahoma" w:cs="Tahoma"/>
                <w:sz w:val="19"/>
                <w:szCs w:val="19"/>
              </w:rPr>
              <w:t xml:space="preserve"> </w:t>
            </w:r>
            <w:proofErr w:type="gramStart"/>
            <w:r>
              <w:rPr>
                <w:rFonts w:ascii="Tahoma" w:hAnsi="Tahoma" w:cs="Tahoma"/>
                <w:sz w:val="19"/>
                <w:szCs w:val="19"/>
              </w:rPr>
              <w:t xml:space="preserve">for </w:t>
            </w:r>
            <w:r w:rsidRPr="00DA1F1D">
              <w:rPr>
                <w:rFonts w:ascii="Tahoma" w:hAnsi="Tahoma" w:cs="Tahoma"/>
                <w:sz w:val="19"/>
                <w:szCs w:val="19"/>
              </w:rPr>
              <w:t>the</w:t>
            </w:r>
            <w:r>
              <w:rPr>
                <w:rFonts w:ascii="Tahoma" w:hAnsi="Tahoma" w:cs="Tahoma"/>
                <w:sz w:val="19"/>
                <w:szCs w:val="19"/>
              </w:rPr>
              <w:t xml:space="preserve"> purpose of</w:t>
            </w:r>
            <w:proofErr w:type="gramEnd"/>
            <w:r w:rsidRPr="00DA1F1D">
              <w:rPr>
                <w:rFonts w:ascii="Tahoma" w:hAnsi="Tahoma" w:cs="Tahoma"/>
                <w:sz w:val="19"/>
                <w:szCs w:val="19"/>
              </w:rPr>
              <w:t xml:space="preserve"> promot</w:t>
            </w:r>
            <w:r>
              <w:rPr>
                <w:rFonts w:ascii="Tahoma" w:hAnsi="Tahoma" w:cs="Tahoma"/>
                <w:sz w:val="19"/>
                <w:szCs w:val="19"/>
              </w:rPr>
              <w:t>ing</w:t>
            </w:r>
            <w:r w:rsidRPr="00DA1F1D">
              <w:rPr>
                <w:rFonts w:ascii="Tahoma" w:hAnsi="Tahoma" w:cs="Tahoma"/>
                <w:sz w:val="19"/>
                <w:szCs w:val="19"/>
              </w:rPr>
              <w:t xml:space="preserve"> continuous growth as a means of raising student achievement.  </w:t>
            </w:r>
            <w:r>
              <w:rPr>
                <w:rFonts w:ascii="Tahoma" w:hAnsi="Tahoma" w:cs="Tahoma"/>
                <w:sz w:val="19"/>
                <w:szCs w:val="19"/>
              </w:rPr>
              <w:t>Conducts required number of observations, both in classrooms and in PLCs.</w:t>
            </w:r>
            <w:r w:rsidRPr="00DA1F1D">
              <w:rPr>
                <w:rFonts w:ascii="Tahoma" w:hAnsi="Tahoma" w:cs="Tahoma"/>
                <w:sz w:val="19"/>
                <w:szCs w:val="19"/>
              </w:rPr>
              <w:t xml:space="preserve"> </w:t>
            </w:r>
            <w:r>
              <w:rPr>
                <w:rFonts w:ascii="Tahoma" w:hAnsi="Tahoma" w:cs="Tahoma"/>
                <w:sz w:val="19"/>
                <w:szCs w:val="19"/>
              </w:rPr>
              <w:t>P</w:t>
            </w:r>
            <w:r w:rsidRPr="00DA1F1D">
              <w:rPr>
                <w:rFonts w:ascii="Tahoma" w:hAnsi="Tahoma" w:cs="Tahoma"/>
                <w:sz w:val="19"/>
                <w:szCs w:val="19"/>
              </w:rPr>
              <w:t xml:space="preserve">ositive </w:t>
            </w:r>
            <w:r>
              <w:rPr>
                <w:rFonts w:ascii="Tahoma" w:hAnsi="Tahoma" w:cs="Tahoma"/>
                <w:sz w:val="19"/>
                <w:szCs w:val="19"/>
              </w:rPr>
              <w:t>results</w:t>
            </w:r>
            <w:r w:rsidRPr="00DA1F1D">
              <w:rPr>
                <w:rFonts w:ascii="Tahoma" w:hAnsi="Tahoma" w:cs="Tahoma"/>
                <w:sz w:val="19"/>
                <w:szCs w:val="19"/>
              </w:rPr>
              <w:t xml:space="preserve"> indicate that appropriate differentiated professional development </w:t>
            </w:r>
            <w:proofErr w:type="gramStart"/>
            <w:r w:rsidRPr="00DA1F1D">
              <w:rPr>
                <w:rFonts w:ascii="Tahoma" w:hAnsi="Tahoma" w:cs="Tahoma"/>
                <w:sz w:val="19"/>
                <w:szCs w:val="19"/>
              </w:rPr>
              <w:t>is matched</w:t>
            </w:r>
            <w:proofErr w:type="gramEnd"/>
            <w:r w:rsidRPr="00DA1F1D">
              <w:rPr>
                <w:rFonts w:ascii="Tahoma" w:hAnsi="Tahoma" w:cs="Tahoma"/>
                <w:sz w:val="19"/>
                <w:szCs w:val="19"/>
              </w:rPr>
              <w:t xml:space="preserve"> to staff and student needs.</w:t>
            </w:r>
          </w:p>
        </w:tc>
      </w:tr>
      <w:tr w:rsidR="00E343EA" w:rsidRPr="00E37DCA" w:rsidTr="00281320">
        <w:trPr>
          <w:trHeight w:val="1961"/>
        </w:trPr>
        <w:tc>
          <w:tcPr>
            <w:tcW w:w="2988" w:type="dxa"/>
            <w:tcBorders>
              <w:top w:val="nil"/>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DA1F1D" w:rsidRDefault="00E343EA" w:rsidP="00281320">
            <w:pPr>
              <w:spacing w:before="20"/>
              <w:rPr>
                <w:rFonts w:ascii="Tahoma" w:hAnsi="Tahoma" w:cs="Tahoma"/>
                <w:sz w:val="19"/>
                <w:szCs w:val="19"/>
              </w:rPr>
            </w:pPr>
            <w:r>
              <w:rPr>
                <w:rFonts w:ascii="Tahoma" w:hAnsi="Tahoma" w:cs="Tahoma"/>
                <w:sz w:val="19"/>
                <w:szCs w:val="19"/>
              </w:rPr>
              <w:t>Site V</w:t>
            </w:r>
            <w:r w:rsidRPr="00DA1F1D">
              <w:rPr>
                <w:rFonts w:ascii="Tahoma" w:hAnsi="Tahoma" w:cs="Tahoma"/>
                <w:sz w:val="19"/>
                <w:szCs w:val="19"/>
              </w:rPr>
              <w:t>isits</w:t>
            </w:r>
            <w:r>
              <w:rPr>
                <w:rFonts w:ascii="Tahoma" w:hAnsi="Tahoma" w:cs="Tahoma"/>
                <w:sz w:val="19"/>
                <w:szCs w:val="19"/>
              </w:rPr>
              <w:t>;</w:t>
            </w:r>
          </w:p>
          <w:p w:rsidR="00E343EA" w:rsidRPr="00DA1F1D" w:rsidRDefault="00E343EA" w:rsidP="00281320">
            <w:pPr>
              <w:spacing w:before="20"/>
              <w:rPr>
                <w:rFonts w:ascii="Tahoma" w:hAnsi="Tahoma" w:cs="Tahoma"/>
                <w:sz w:val="19"/>
                <w:szCs w:val="19"/>
              </w:rPr>
            </w:pPr>
            <w:r>
              <w:rPr>
                <w:rFonts w:ascii="Tahoma" w:hAnsi="Tahoma" w:cs="Tahoma"/>
                <w:sz w:val="19"/>
                <w:szCs w:val="19"/>
              </w:rPr>
              <w:t>Observation Schedule/Plan for S</w:t>
            </w:r>
            <w:r w:rsidRPr="00DA1F1D">
              <w:rPr>
                <w:rFonts w:ascii="Tahoma" w:hAnsi="Tahoma" w:cs="Tahoma"/>
                <w:sz w:val="19"/>
                <w:szCs w:val="19"/>
              </w:rPr>
              <w:t>taff</w:t>
            </w:r>
            <w:r>
              <w:rPr>
                <w:rFonts w:ascii="Tahoma" w:hAnsi="Tahoma" w:cs="Tahoma"/>
                <w:sz w:val="19"/>
                <w:szCs w:val="19"/>
              </w:rPr>
              <w:t>;</w:t>
            </w:r>
          </w:p>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Staff Feedback</w:t>
            </w:r>
            <w:r>
              <w:rPr>
                <w:rFonts w:ascii="Tahoma" w:hAnsi="Tahoma" w:cs="Tahoma"/>
                <w:sz w:val="19"/>
                <w:szCs w:val="19"/>
              </w:rPr>
              <w:t>;</w:t>
            </w:r>
          </w:p>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Observations</w:t>
            </w:r>
            <w:r>
              <w:rPr>
                <w:rFonts w:ascii="Tahoma" w:hAnsi="Tahoma" w:cs="Tahoma"/>
                <w:sz w:val="19"/>
                <w:szCs w:val="19"/>
              </w:rPr>
              <w:t>;</w:t>
            </w:r>
          </w:p>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Academic Conferences</w:t>
            </w:r>
            <w:r>
              <w:rPr>
                <w:rFonts w:ascii="Tahoma" w:hAnsi="Tahoma" w:cs="Tahoma"/>
                <w:sz w:val="19"/>
                <w:szCs w:val="19"/>
              </w:rPr>
              <w:t>;</w:t>
            </w:r>
          </w:p>
          <w:p w:rsidR="00E343EA" w:rsidRPr="00DA1F1D" w:rsidRDefault="00E343EA" w:rsidP="00281320">
            <w:pPr>
              <w:spacing w:before="20"/>
              <w:rPr>
                <w:rFonts w:ascii="Tahoma" w:hAnsi="Tahoma" w:cs="Tahoma"/>
                <w:sz w:val="19"/>
                <w:szCs w:val="19"/>
              </w:rPr>
            </w:pPr>
            <w:r>
              <w:rPr>
                <w:rFonts w:ascii="Tahoma" w:hAnsi="Tahoma" w:cs="Tahoma"/>
                <w:sz w:val="19"/>
                <w:szCs w:val="19"/>
              </w:rPr>
              <w:t>IL-PLC</w:t>
            </w:r>
            <w:r w:rsidRPr="00DA1F1D">
              <w:rPr>
                <w:rFonts w:ascii="Tahoma" w:hAnsi="Tahoma" w:cs="Tahoma"/>
                <w:sz w:val="19"/>
                <w:szCs w:val="19"/>
              </w:rPr>
              <w:t>s</w:t>
            </w:r>
            <w:r>
              <w:rPr>
                <w:rFonts w:ascii="Tahoma" w:hAnsi="Tahoma" w:cs="Tahoma"/>
                <w:sz w:val="19"/>
                <w:szCs w:val="19"/>
              </w:rPr>
              <w:t>;</w:t>
            </w:r>
          </w:p>
          <w:p w:rsidR="00E343EA" w:rsidRDefault="00E343EA" w:rsidP="00281320">
            <w:pPr>
              <w:spacing w:before="20"/>
              <w:rPr>
                <w:rFonts w:ascii="Tahoma" w:hAnsi="Tahoma" w:cs="Tahoma"/>
                <w:sz w:val="19"/>
                <w:szCs w:val="19"/>
              </w:rPr>
            </w:pPr>
            <w:r w:rsidRPr="00DA1F1D">
              <w:rPr>
                <w:rFonts w:ascii="Tahoma" w:hAnsi="Tahoma" w:cs="Tahoma"/>
                <w:sz w:val="19"/>
                <w:szCs w:val="19"/>
              </w:rPr>
              <w:t>Balanced Leadership Survey</w:t>
            </w:r>
            <w:r>
              <w:rPr>
                <w:rFonts w:ascii="Tahoma" w:hAnsi="Tahoma" w:cs="Tahoma"/>
                <w:sz w:val="19"/>
                <w:szCs w:val="19"/>
              </w:rPr>
              <w:t>;</w:t>
            </w:r>
          </w:p>
          <w:p w:rsidR="00E343EA" w:rsidRDefault="00E343EA" w:rsidP="00281320">
            <w:pPr>
              <w:spacing w:before="20"/>
              <w:rPr>
                <w:rFonts w:ascii="Tahoma" w:hAnsi="Tahoma" w:cs="Tahoma"/>
                <w:sz w:val="19"/>
                <w:szCs w:val="19"/>
              </w:rPr>
            </w:pPr>
            <w:r>
              <w:rPr>
                <w:rFonts w:ascii="Tahoma" w:hAnsi="Tahoma" w:cs="Tahoma"/>
                <w:sz w:val="19"/>
                <w:szCs w:val="19"/>
              </w:rPr>
              <w:t>Schoolwide PD Plan;</w:t>
            </w:r>
          </w:p>
          <w:p w:rsidR="00E343EA" w:rsidRDefault="00E343EA" w:rsidP="00281320">
            <w:pPr>
              <w:spacing w:before="20"/>
              <w:rPr>
                <w:rFonts w:ascii="Tahoma" w:hAnsi="Tahoma" w:cs="Tahoma"/>
                <w:sz w:val="19"/>
                <w:szCs w:val="19"/>
              </w:rPr>
            </w:pPr>
            <w:r>
              <w:rPr>
                <w:rFonts w:ascii="Tahoma" w:hAnsi="Tahoma" w:cs="Tahoma"/>
                <w:sz w:val="19"/>
                <w:szCs w:val="19"/>
              </w:rPr>
              <w:t>Balanced Assessment Plan;</w:t>
            </w:r>
          </w:p>
          <w:p w:rsidR="00E343EA" w:rsidRDefault="00E343EA" w:rsidP="00281320">
            <w:pPr>
              <w:spacing w:before="20"/>
              <w:rPr>
                <w:rFonts w:ascii="Tahoma" w:hAnsi="Tahoma" w:cs="Tahoma"/>
                <w:sz w:val="19"/>
                <w:szCs w:val="19"/>
              </w:rPr>
            </w:pPr>
            <w:r>
              <w:rPr>
                <w:rFonts w:ascii="Tahoma" w:hAnsi="Tahoma" w:cs="Tahoma"/>
                <w:sz w:val="19"/>
                <w:szCs w:val="19"/>
              </w:rPr>
              <w:t>Observations of Staff</w:t>
            </w:r>
          </w:p>
          <w:p w:rsidR="00E343EA" w:rsidRPr="00DA1F1D" w:rsidRDefault="00E343EA" w:rsidP="00281320">
            <w:pPr>
              <w:spacing w:before="20"/>
              <w:rPr>
                <w:rFonts w:ascii="Tahoma" w:hAnsi="Tahoma" w:cs="Tahoma"/>
                <w:b/>
                <w:sz w:val="19"/>
                <w:szCs w:val="19"/>
              </w:rPr>
            </w:pPr>
          </w:p>
        </w:tc>
        <w:tc>
          <w:tcPr>
            <w:tcW w:w="2880" w:type="dxa"/>
            <w:vMerge/>
          </w:tcPr>
          <w:p w:rsidR="00E343EA" w:rsidRPr="00DA1F1D" w:rsidRDefault="00E343EA" w:rsidP="00281320">
            <w:pPr>
              <w:spacing w:before="20"/>
              <w:rPr>
                <w:rFonts w:ascii="Tahoma" w:hAnsi="Tahoma" w:cs="Tahoma"/>
                <w:sz w:val="19"/>
                <w:szCs w:val="19"/>
              </w:rPr>
            </w:pPr>
          </w:p>
        </w:tc>
        <w:tc>
          <w:tcPr>
            <w:tcW w:w="2880" w:type="dxa"/>
            <w:vMerge/>
          </w:tcPr>
          <w:p w:rsidR="00E343EA" w:rsidRPr="00DA1F1D" w:rsidRDefault="00E343EA" w:rsidP="00281320">
            <w:pPr>
              <w:spacing w:before="20"/>
              <w:rPr>
                <w:rFonts w:ascii="Tahoma" w:hAnsi="Tahoma" w:cs="Tahoma"/>
                <w:sz w:val="19"/>
                <w:szCs w:val="19"/>
              </w:rPr>
            </w:pPr>
          </w:p>
        </w:tc>
        <w:tc>
          <w:tcPr>
            <w:tcW w:w="2880" w:type="dxa"/>
            <w:vMerge/>
          </w:tcPr>
          <w:p w:rsidR="00E343EA" w:rsidRPr="00DA1F1D" w:rsidRDefault="00E343EA" w:rsidP="00281320">
            <w:pPr>
              <w:tabs>
                <w:tab w:val="left" w:pos="162"/>
                <w:tab w:val="left" w:pos="207"/>
              </w:tabs>
              <w:rPr>
                <w:rFonts w:ascii="Tahoma" w:hAnsi="Tahoma" w:cs="Tahoma"/>
                <w:sz w:val="19"/>
                <w:szCs w:val="19"/>
              </w:rPr>
            </w:pPr>
          </w:p>
        </w:tc>
        <w:tc>
          <w:tcPr>
            <w:tcW w:w="2970" w:type="dxa"/>
            <w:vMerge/>
          </w:tcPr>
          <w:p w:rsidR="00E343EA" w:rsidRPr="00DA1F1D" w:rsidRDefault="00E343EA" w:rsidP="00281320">
            <w:pPr>
              <w:spacing w:before="20"/>
              <w:rPr>
                <w:rFonts w:ascii="Tahoma" w:hAnsi="Tahoma" w:cs="Tahoma"/>
                <w:sz w:val="19"/>
                <w:szCs w:val="19"/>
              </w:rPr>
            </w:pPr>
          </w:p>
        </w:tc>
      </w:tr>
      <w:tr w:rsidR="00E343EA" w:rsidRPr="00E37DCA" w:rsidTr="00281320">
        <w:trPr>
          <w:trHeight w:val="944"/>
        </w:trPr>
        <w:tc>
          <w:tcPr>
            <w:tcW w:w="2988" w:type="dxa"/>
            <w:tcBorders>
              <w:bottom w:val="nil"/>
            </w:tcBorders>
            <w:shd w:val="clear" w:color="auto" w:fill="E6E6E6"/>
          </w:tcPr>
          <w:p w:rsidR="00E343EA" w:rsidRPr="00DA1F1D" w:rsidRDefault="00E343EA" w:rsidP="00281320">
            <w:pPr>
              <w:spacing w:before="20"/>
              <w:rPr>
                <w:rFonts w:ascii="Tahoma" w:hAnsi="Tahoma" w:cs="Tahoma"/>
                <w:b/>
                <w:sz w:val="19"/>
                <w:szCs w:val="19"/>
              </w:rPr>
            </w:pPr>
            <w:r w:rsidRPr="00DA1F1D">
              <w:rPr>
                <w:rFonts w:ascii="Tahoma" w:hAnsi="Tahoma" w:cs="Tahoma"/>
                <w:b/>
                <w:sz w:val="19"/>
                <w:szCs w:val="19"/>
              </w:rPr>
              <w:t xml:space="preserve">2.2 Teacher Growth and </w:t>
            </w:r>
            <w:r>
              <w:rPr>
                <w:rFonts w:ascii="Tahoma" w:hAnsi="Tahoma" w:cs="Tahoma"/>
                <w:b/>
                <w:sz w:val="19"/>
                <w:szCs w:val="19"/>
              </w:rPr>
              <w:t xml:space="preserve">Professional </w:t>
            </w:r>
            <w:r w:rsidRPr="00DA1F1D">
              <w:rPr>
                <w:rFonts w:ascii="Tahoma" w:hAnsi="Tahoma" w:cs="Tahoma"/>
                <w:b/>
                <w:sz w:val="19"/>
                <w:szCs w:val="19"/>
              </w:rPr>
              <w:t>Development</w:t>
            </w:r>
          </w:p>
        </w:tc>
        <w:tc>
          <w:tcPr>
            <w:tcW w:w="2880" w:type="dxa"/>
            <w:vMerge w:val="restart"/>
          </w:tcPr>
          <w:p w:rsidR="00E343EA" w:rsidRPr="00DA1F1D" w:rsidRDefault="00E343EA" w:rsidP="00281320">
            <w:pPr>
              <w:shd w:val="clear" w:color="auto" w:fill="FFFFFF"/>
              <w:spacing w:before="20"/>
              <w:rPr>
                <w:rFonts w:ascii="Tahoma" w:hAnsi="Tahoma" w:cs="Tahoma"/>
                <w:sz w:val="19"/>
                <w:szCs w:val="19"/>
              </w:rPr>
            </w:pPr>
            <w:r w:rsidRPr="00DA1F1D">
              <w:rPr>
                <w:rFonts w:ascii="Tahoma" w:hAnsi="Tahoma" w:cs="Tahoma"/>
                <w:sz w:val="19"/>
                <w:szCs w:val="19"/>
              </w:rPr>
              <w:t>Does not require staff to develop and implement measurable professional development goals. Does not follow contractual evaluation procedures.</w:t>
            </w:r>
          </w:p>
          <w:p w:rsidR="00E343EA" w:rsidRPr="00DA1F1D" w:rsidRDefault="00E343EA" w:rsidP="00281320">
            <w:pPr>
              <w:shd w:val="clear" w:color="auto" w:fill="FFFFFF"/>
              <w:spacing w:before="20"/>
              <w:rPr>
                <w:rFonts w:ascii="Tahoma" w:hAnsi="Tahoma" w:cs="Tahoma"/>
                <w:sz w:val="19"/>
                <w:szCs w:val="19"/>
              </w:rPr>
            </w:pPr>
          </w:p>
          <w:p w:rsidR="00E343EA" w:rsidRPr="00DA1F1D" w:rsidRDefault="00E343EA" w:rsidP="00281320">
            <w:pPr>
              <w:shd w:val="clear" w:color="auto" w:fill="FFFFFF"/>
              <w:spacing w:before="20"/>
              <w:rPr>
                <w:rFonts w:ascii="Tahoma" w:hAnsi="Tahoma" w:cs="Tahoma"/>
                <w:sz w:val="19"/>
                <w:szCs w:val="19"/>
              </w:rPr>
            </w:pPr>
          </w:p>
          <w:p w:rsidR="00E343EA" w:rsidRPr="00DA1F1D" w:rsidRDefault="00E343EA" w:rsidP="00281320">
            <w:pPr>
              <w:shd w:val="clear" w:color="auto" w:fill="FFFFFF"/>
              <w:spacing w:before="20"/>
              <w:rPr>
                <w:rFonts w:ascii="Tahoma" w:hAnsi="Tahoma" w:cs="Tahoma"/>
                <w:sz w:val="19"/>
                <w:szCs w:val="19"/>
              </w:rPr>
            </w:pPr>
          </w:p>
        </w:tc>
        <w:tc>
          <w:tcPr>
            <w:tcW w:w="2880" w:type="dxa"/>
            <w:vMerge w:val="restart"/>
          </w:tcPr>
          <w:p w:rsidR="00E343EA" w:rsidRPr="00DA1F1D" w:rsidRDefault="00E343EA" w:rsidP="00281320">
            <w:pPr>
              <w:rPr>
                <w:rFonts w:ascii="Tahoma" w:hAnsi="Tahoma" w:cs="Tahoma"/>
                <w:sz w:val="19"/>
                <w:szCs w:val="19"/>
              </w:rPr>
            </w:pPr>
            <w:r w:rsidRPr="00DA1F1D">
              <w:rPr>
                <w:rFonts w:ascii="Tahoma" w:hAnsi="Tahoma" w:cs="Tahoma"/>
                <w:sz w:val="19"/>
                <w:szCs w:val="19"/>
              </w:rPr>
              <w:t>Demonstrates limited abilit</w:t>
            </w:r>
            <w:r>
              <w:rPr>
                <w:rFonts w:ascii="Tahoma" w:hAnsi="Tahoma" w:cs="Tahoma"/>
                <w:sz w:val="19"/>
                <w:szCs w:val="19"/>
              </w:rPr>
              <w:t>y</w:t>
            </w:r>
            <w:r w:rsidRPr="00DA1F1D">
              <w:rPr>
                <w:rFonts w:ascii="Tahoma" w:hAnsi="Tahoma" w:cs="Tahoma"/>
                <w:sz w:val="19"/>
                <w:szCs w:val="19"/>
              </w:rPr>
              <w:t xml:space="preserve"> to support professional growth and development of individual teachers. Follows established contractual evaluation procedures.</w:t>
            </w:r>
          </w:p>
          <w:p w:rsidR="00E343EA" w:rsidRPr="00DA1F1D" w:rsidRDefault="00E343EA" w:rsidP="00281320">
            <w:pPr>
              <w:rPr>
                <w:rFonts w:ascii="Tahoma" w:hAnsi="Tahoma" w:cs="Tahoma"/>
                <w:sz w:val="19"/>
                <w:szCs w:val="19"/>
              </w:rPr>
            </w:pPr>
          </w:p>
          <w:p w:rsidR="00E343EA" w:rsidRPr="00DA1F1D" w:rsidRDefault="00E343EA" w:rsidP="00281320">
            <w:pPr>
              <w:shd w:val="clear" w:color="auto" w:fill="FFFFFF"/>
              <w:spacing w:before="20"/>
              <w:rPr>
                <w:rFonts w:ascii="Tahoma" w:hAnsi="Tahoma" w:cs="Tahoma"/>
                <w:sz w:val="19"/>
                <w:szCs w:val="19"/>
                <w:u w:val="single"/>
              </w:rPr>
            </w:pPr>
          </w:p>
          <w:p w:rsidR="00E343EA" w:rsidRPr="00DA1F1D" w:rsidDel="00CF0D7A" w:rsidRDefault="00E343EA" w:rsidP="00281320">
            <w:pPr>
              <w:shd w:val="clear" w:color="auto" w:fill="FFFFFF"/>
              <w:spacing w:before="20"/>
              <w:rPr>
                <w:rFonts w:ascii="Tahoma" w:hAnsi="Tahoma" w:cs="Tahoma"/>
                <w:sz w:val="19"/>
                <w:szCs w:val="19"/>
              </w:rPr>
            </w:pPr>
          </w:p>
        </w:tc>
        <w:tc>
          <w:tcPr>
            <w:tcW w:w="2880" w:type="dxa"/>
            <w:vMerge w:val="restart"/>
          </w:tcPr>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Promotes and support</w:t>
            </w:r>
            <w:r>
              <w:rPr>
                <w:rFonts w:ascii="Tahoma" w:hAnsi="Tahoma" w:cs="Tahoma"/>
                <w:sz w:val="19"/>
                <w:szCs w:val="19"/>
              </w:rPr>
              <w:t>s</w:t>
            </w:r>
            <w:r w:rsidRPr="00DA1F1D">
              <w:rPr>
                <w:rFonts w:ascii="Tahoma" w:hAnsi="Tahoma" w:cs="Tahoma"/>
                <w:sz w:val="19"/>
                <w:szCs w:val="19"/>
              </w:rPr>
              <w:t xml:space="preserve"> teachers’ professional development align</w:t>
            </w:r>
            <w:r>
              <w:rPr>
                <w:rFonts w:ascii="Tahoma" w:hAnsi="Tahoma" w:cs="Tahoma"/>
                <w:sz w:val="19"/>
                <w:szCs w:val="19"/>
              </w:rPr>
              <w:t>ed</w:t>
            </w:r>
            <w:r w:rsidRPr="00DA1F1D">
              <w:rPr>
                <w:rFonts w:ascii="Tahoma" w:hAnsi="Tahoma" w:cs="Tahoma"/>
                <w:sz w:val="19"/>
                <w:szCs w:val="19"/>
              </w:rPr>
              <w:t xml:space="preserve"> with the school’s comprehensive improvement plan. Ensures contractual evaluation obligations </w:t>
            </w:r>
            <w:proofErr w:type="gramStart"/>
            <w:r w:rsidRPr="00DA1F1D">
              <w:rPr>
                <w:rFonts w:ascii="Tahoma" w:hAnsi="Tahoma" w:cs="Tahoma"/>
                <w:sz w:val="19"/>
                <w:szCs w:val="19"/>
              </w:rPr>
              <w:t>are followed</w:t>
            </w:r>
            <w:proofErr w:type="gramEnd"/>
            <w:r w:rsidRPr="00DA1F1D">
              <w:rPr>
                <w:rFonts w:ascii="Tahoma" w:hAnsi="Tahoma" w:cs="Tahoma"/>
                <w:sz w:val="19"/>
                <w:szCs w:val="19"/>
              </w:rPr>
              <w:t>. Seeks additional resources to strengthen the performance and development of marginal teachers.  Collaborates with teacher(s) to develop a plan for success.</w:t>
            </w:r>
          </w:p>
        </w:tc>
        <w:tc>
          <w:tcPr>
            <w:tcW w:w="2970" w:type="dxa"/>
            <w:vMerge w:val="restart"/>
          </w:tcPr>
          <w:p w:rsidR="00E343EA" w:rsidRDefault="00E343EA" w:rsidP="00281320">
            <w:pPr>
              <w:spacing w:before="20"/>
              <w:rPr>
                <w:rFonts w:ascii="Tahoma" w:hAnsi="Tahoma" w:cs="Tahoma"/>
                <w:sz w:val="19"/>
                <w:szCs w:val="19"/>
              </w:rPr>
            </w:pPr>
            <w:r w:rsidRPr="00DA1F1D">
              <w:rPr>
                <w:rFonts w:ascii="Tahoma" w:hAnsi="Tahoma" w:cs="Tahoma"/>
                <w:sz w:val="19"/>
                <w:szCs w:val="19"/>
              </w:rPr>
              <w:t xml:space="preserve">Identifies and </w:t>
            </w:r>
            <w:r>
              <w:rPr>
                <w:rFonts w:ascii="Tahoma" w:hAnsi="Tahoma" w:cs="Tahoma"/>
                <w:sz w:val="19"/>
                <w:szCs w:val="19"/>
              </w:rPr>
              <w:t xml:space="preserve">utilizes </w:t>
            </w:r>
            <w:r w:rsidRPr="00DA1F1D">
              <w:rPr>
                <w:rFonts w:ascii="Tahoma" w:hAnsi="Tahoma" w:cs="Tahoma"/>
                <w:sz w:val="19"/>
                <w:szCs w:val="19"/>
              </w:rPr>
              <w:t xml:space="preserve">the strengths of the teaching staff including support professionals. </w:t>
            </w:r>
          </w:p>
          <w:p w:rsidR="00E343EA" w:rsidRDefault="00E343EA" w:rsidP="00281320">
            <w:pPr>
              <w:spacing w:before="20"/>
              <w:rPr>
                <w:rFonts w:ascii="Tahoma" w:hAnsi="Tahoma" w:cs="Tahoma"/>
                <w:sz w:val="19"/>
                <w:szCs w:val="19"/>
              </w:rPr>
            </w:pPr>
            <w:r w:rsidRPr="00DA1F1D">
              <w:rPr>
                <w:rFonts w:ascii="Tahoma" w:hAnsi="Tahoma" w:cs="Tahoma"/>
                <w:sz w:val="19"/>
                <w:szCs w:val="19"/>
              </w:rPr>
              <w:t>Integrates a shared vision that aligns and supports the District’s Professional Development and Career Pathways Blueprint Design</w:t>
            </w:r>
            <w:r>
              <w:rPr>
                <w:rFonts w:ascii="Tahoma" w:hAnsi="Tahoma" w:cs="Tahoma"/>
                <w:sz w:val="19"/>
                <w:szCs w:val="19"/>
              </w:rPr>
              <w:t>.   Provides opportunities for challenging</w:t>
            </w:r>
            <w:r w:rsidRPr="00DA1F1D">
              <w:rPr>
                <w:rFonts w:ascii="Tahoma" w:hAnsi="Tahoma" w:cs="Tahoma"/>
                <w:sz w:val="19"/>
                <w:szCs w:val="19"/>
              </w:rPr>
              <w:t xml:space="preserve"> </w:t>
            </w:r>
            <w:r>
              <w:rPr>
                <w:rFonts w:ascii="Tahoma" w:hAnsi="Tahoma" w:cs="Tahoma"/>
                <w:sz w:val="19"/>
                <w:szCs w:val="19"/>
              </w:rPr>
              <w:t xml:space="preserve">and relevant </w:t>
            </w:r>
            <w:r w:rsidRPr="00DA1F1D">
              <w:rPr>
                <w:rFonts w:ascii="Tahoma" w:hAnsi="Tahoma" w:cs="Tahoma"/>
                <w:sz w:val="19"/>
                <w:szCs w:val="19"/>
              </w:rPr>
              <w:t xml:space="preserve">staff growth and development. </w:t>
            </w:r>
          </w:p>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Analyzes the impact of marginal performers and see</w:t>
            </w:r>
            <w:r>
              <w:rPr>
                <w:rFonts w:ascii="Tahoma" w:hAnsi="Tahoma" w:cs="Tahoma"/>
                <w:sz w:val="19"/>
                <w:szCs w:val="19"/>
              </w:rPr>
              <w:t>k</w:t>
            </w:r>
            <w:r w:rsidRPr="00DA1F1D">
              <w:rPr>
                <w:rFonts w:ascii="Tahoma" w:hAnsi="Tahoma" w:cs="Tahoma"/>
                <w:sz w:val="19"/>
                <w:szCs w:val="19"/>
              </w:rPr>
              <w:t>s additional resources to strengthen their performance. Collaborates with teacher(s) to develop a plan for success.</w:t>
            </w:r>
          </w:p>
        </w:tc>
      </w:tr>
      <w:tr w:rsidR="00E343EA" w:rsidRPr="00E37DCA" w:rsidTr="00E343EA">
        <w:trPr>
          <w:trHeight w:val="3257"/>
        </w:trPr>
        <w:tc>
          <w:tcPr>
            <w:tcW w:w="2988" w:type="dxa"/>
            <w:tcBorders>
              <w:top w:val="nil"/>
            </w:tcBorders>
            <w:shd w:val="clear" w:color="auto" w:fill="E6E6E6"/>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 xml:space="preserve">Site </w:t>
            </w:r>
            <w:r>
              <w:rPr>
                <w:rFonts w:ascii="Tahoma" w:hAnsi="Tahoma" w:cs="Tahoma"/>
                <w:sz w:val="19"/>
                <w:szCs w:val="19"/>
              </w:rPr>
              <w:t>V</w:t>
            </w:r>
            <w:r w:rsidRPr="00DA1F1D">
              <w:rPr>
                <w:rFonts w:ascii="Tahoma" w:hAnsi="Tahoma" w:cs="Tahoma"/>
                <w:sz w:val="19"/>
                <w:szCs w:val="19"/>
              </w:rPr>
              <w:t>isits</w:t>
            </w:r>
            <w:r>
              <w:rPr>
                <w:rFonts w:ascii="Tahoma" w:hAnsi="Tahoma" w:cs="Tahoma"/>
                <w:sz w:val="19"/>
                <w:szCs w:val="19"/>
              </w:rPr>
              <w:t>;</w:t>
            </w:r>
          </w:p>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 xml:space="preserve">Observation </w:t>
            </w:r>
            <w:r>
              <w:rPr>
                <w:rFonts w:ascii="Tahoma" w:hAnsi="Tahoma" w:cs="Tahoma"/>
                <w:sz w:val="19"/>
                <w:szCs w:val="19"/>
              </w:rPr>
              <w:t>S</w:t>
            </w:r>
            <w:r w:rsidRPr="00DA1F1D">
              <w:rPr>
                <w:rFonts w:ascii="Tahoma" w:hAnsi="Tahoma" w:cs="Tahoma"/>
                <w:sz w:val="19"/>
                <w:szCs w:val="19"/>
              </w:rPr>
              <w:t>chedule/</w:t>
            </w:r>
            <w:r>
              <w:rPr>
                <w:rFonts w:ascii="Tahoma" w:hAnsi="Tahoma" w:cs="Tahoma"/>
                <w:sz w:val="19"/>
                <w:szCs w:val="19"/>
              </w:rPr>
              <w:t>P</w:t>
            </w:r>
            <w:r w:rsidRPr="00DA1F1D">
              <w:rPr>
                <w:rFonts w:ascii="Tahoma" w:hAnsi="Tahoma" w:cs="Tahoma"/>
                <w:sz w:val="19"/>
                <w:szCs w:val="19"/>
              </w:rPr>
              <w:t xml:space="preserve">lan for </w:t>
            </w:r>
            <w:r>
              <w:rPr>
                <w:rFonts w:ascii="Tahoma" w:hAnsi="Tahoma" w:cs="Tahoma"/>
                <w:sz w:val="19"/>
                <w:szCs w:val="19"/>
              </w:rPr>
              <w:t>S</w:t>
            </w:r>
            <w:r w:rsidRPr="00DA1F1D">
              <w:rPr>
                <w:rFonts w:ascii="Tahoma" w:hAnsi="Tahoma" w:cs="Tahoma"/>
                <w:sz w:val="19"/>
                <w:szCs w:val="19"/>
              </w:rPr>
              <w:t>taff</w:t>
            </w:r>
            <w:r>
              <w:rPr>
                <w:rFonts w:ascii="Tahoma" w:hAnsi="Tahoma" w:cs="Tahoma"/>
                <w:sz w:val="19"/>
                <w:szCs w:val="19"/>
              </w:rPr>
              <w:t>;</w:t>
            </w:r>
          </w:p>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Staff Feedback</w:t>
            </w:r>
            <w:r>
              <w:rPr>
                <w:rFonts w:ascii="Tahoma" w:hAnsi="Tahoma" w:cs="Tahoma"/>
                <w:sz w:val="19"/>
                <w:szCs w:val="19"/>
              </w:rPr>
              <w:t>;</w:t>
            </w:r>
          </w:p>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Observations</w:t>
            </w:r>
            <w:r>
              <w:rPr>
                <w:rFonts w:ascii="Tahoma" w:hAnsi="Tahoma" w:cs="Tahoma"/>
                <w:sz w:val="19"/>
                <w:szCs w:val="19"/>
              </w:rPr>
              <w:t>;</w:t>
            </w:r>
          </w:p>
          <w:p w:rsidR="00E343EA" w:rsidRPr="00DA1F1D" w:rsidRDefault="00E343EA" w:rsidP="00281320">
            <w:pPr>
              <w:spacing w:before="20"/>
              <w:rPr>
                <w:rFonts w:ascii="Tahoma" w:hAnsi="Tahoma" w:cs="Tahoma"/>
                <w:sz w:val="19"/>
                <w:szCs w:val="19"/>
              </w:rPr>
            </w:pPr>
            <w:r w:rsidRPr="00DA1F1D">
              <w:rPr>
                <w:rFonts w:ascii="Tahoma" w:hAnsi="Tahoma" w:cs="Tahoma"/>
                <w:sz w:val="19"/>
                <w:szCs w:val="19"/>
              </w:rPr>
              <w:t>Academic Conferences</w:t>
            </w:r>
            <w:r>
              <w:rPr>
                <w:rFonts w:ascii="Tahoma" w:hAnsi="Tahoma" w:cs="Tahoma"/>
                <w:sz w:val="19"/>
                <w:szCs w:val="19"/>
              </w:rPr>
              <w:t>;</w:t>
            </w:r>
          </w:p>
          <w:p w:rsidR="00E343EA" w:rsidRPr="00DA1F1D" w:rsidRDefault="00E343EA" w:rsidP="00281320">
            <w:pPr>
              <w:spacing w:before="20"/>
              <w:rPr>
                <w:rFonts w:ascii="Tahoma" w:hAnsi="Tahoma" w:cs="Tahoma"/>
                <w:sz w:val="19"/>
                <w:szCs w:val="19"/>
              </w:rPr>
            </w:pPr>
            <w:r>
              <w:rPr>
                <w:rFonts w:ascii="Tahoma" w:hAnsi="Tahoma" w:cs="Tahoma"/>
                <w:sz w:val="19"/>
                <w:szCs w:val="19"/>
              </w:rPr>
              <w:t>IL-PLC</w:t>
            </w:r>
            <w:r w:rsidRPr="00DA1F1D">
              <w:rPr>
                <w:rFonts w:ascii="Tahoma" w:hAnsi="Tahoma" w:cs="Tahoma"/>
                <w:sz w:val="19"/>
                <w:szCs w:val="19"/>
              </w:rPr>
              <w:t>s</w:t>
            </w:r>
            <w:r>
              <w:rPr>
                <w:rFonts w:ascii="Tahoma" w:hAnsi="Tahoma" w:cs="Tahoma"/>
                <w:sz w:val="19"/>
                <w:szCs w:val="19"/>
              </w:rPr>
              <w:t>;</w:t>
            </w:r>
          </w:p>
          <w:p w:rsidR="00E343EA" w:rsidRPr="00DA1F1D" w:rsidRDefault="00E343EA" w:rsidP="00281320">
            <w:pPr>
              <w:spacing w:before="20"/>
              <w:rPr>
                <w:rFonts w:ascii="Tahoma" w:hAnsi="Tahoma" w:cs="Tahoma"/>
                <w:b/>
                <w:sz w:val="19"/>
                <w:szCs w:val="19"/>
              </w:rPr>
            </w:pPr>
            <w:r w:rsidRPr="00DA1F1D">
              <w:rPr>
                <w:rFonts w:ascii="Tahoma" w:hAnsi="Tahoma" w:cs="Tahoma"/>
                <w:sz w:val="19"/>
                <w:szCs w:val="19"/>
              </w:rPr>
              <w:t>Balanced Leadership Survey</w:t>
            </w:r>
          </w:p>
        </w:tc>
        <w:tc>
          <w:tcPr>
            <w:tcW w:w="2880" w:type="dxa"/>
            <w:vMerge/>
          </w:tcPr>
          <w:p w:rsidR="00E343EA" w:rsidRPr="00DA1F1D" w:rsidRDefault="00E343EA" w:rsidP="00281320">
            <w:pPr>
              <w:shd w:val="clear" w:color="auto" w:fill="FFFFFF"/>
              <w:spacing w:before="20"/>
              <w:rPr>
                <w:rFonts w:ascii="Tahoma" w:hAnsi="Tahoma" w:cs="Tahoma"/>
                <w:sz w:val="19"/>
                <w:szCs w:val="19"/>
              </w:rPr>
            </w:pPr>
          </w:p>
        </w:tc>
        <w:tc>
          <w:tcPr>
            <w:tcW w:w="2880" w:type="dxa"/>
            <w:vMerge/>
          </w:tcPr>
          <w:p w:rsidR="00E343EA" w:rsidRPr="00DA1F1D" w:rsidRDefault="00E343EA" w:rsidP="00281320">
            <w:pPr>
              <w:rPr>
                <w:rFonts w:ascii="Tahoma" w:hAnsi="Tahoma" w:cs="Tahoma"/>
                <w:sz w:val="19"/>
                <w:szCs w:val="19"/>
              </w:rPr>
            </w:pPr>
          </w:p>
        </w:tc>
        <w:tc>
          <w:tcPr>
            <w:tcW w:w="2880" w:type="dxa"/>
            <w:vMerge/>
          </w:tcPr>
          <w:p w:rsidR="00E343EA" w:rsidRPr="00DA1F1D" w:rsidRDefault="00E343EA" w:rsidP="00281320">
            <w:pPr>
              <w:spacing w:before="20"/>
              <w:rPr>
                <w:rFonts w:ascii="Tahoma" w:hAnsi="Tahoma" w:cs="Tahoma"/>
                <w:sz w:val="19"/>
                <w:szCs w:val="19"/>
              </w:rPr>
            </w:pPr>
          </w:p>
        </w:tc>
        <w:tc>
          <w:tcPr>
            <w:tcW w:w="2970" w:type="dxa"/>
            <w:vMerge/>
          </w:tcPr>
          <w:p w:rsidR="00E343EA" w:rsidRPr="00DA1F1D" w:rsidRDefault="00E343EA" w:rsidP="00281320">
            <w:pPr>
              <w:spacing w:before="20"/>
              <w:rPr>
                <w:rFonts w:ascii="Tahoma" w:hAnsi="Tahoma" w:cs="Tahoma"/>
                <w:sz w:val="19"/>
                <w:szCs w:val="19"/>
              </w:rPr>
            </w:pPr>
          </w:p>
        </w:tc>
      </w:tr>
      <w:tr w:rsidR="00E343EA" w:rsidRPr="00E37DCA" w:rsidTr="00281320">
        <w:trPr>
          <w:trHeight w:val="755"/>
        </w:trPr>
        <w:tc>
          <w:tcPr>
            <w:tcW w:w="2988" w:type="dxa"/>
            <w:tcBorders>
              <w:bottom w:val="nil"/>
            </w:tcBorders>
            <w:shd w:val="clear" w:color="auto" w:fill="E6E6E6"/>
          </w:tcPr>
          <w:p w:rsidR="00E343EA" w:rsidRPr="005E551F" w:rsidRDefault="00E343EA" w:rsidP="00281320">
            <w:pPr>
              <w:spacing w:before="20"/>
              <w:rPr>
                <w:rFonts w:ascii="Tahoma" w:hAnsi="Tahoma" w:cs="Tahoma"/>
                <w:b/>
                <w:sz w:val="19"/>
                <w:szCs w:val="19"/>
              </w:rPr>
            </w:pPr>
            <w:r w:rsidRPr="005E551F">
              <w:rPr>
                <w:rFonts w:ascii="Tahoma" w:hAnsi="Tahoma" w:cs="Tahoma"/>
                <w:b/>
                <w:sz w:val="19"/>
                <w:szCs w:val="19"/>
              </w:rPr>
              <w:lastRenderedPageBreak/>
              <w:t>2.3 Teacher Collaboration</w:t>
            </w:r>
            <w:r>
              <w:rPr>
                <w:rFonts w:ascii="Tahoma" w:hAnsi="Tahoma" w:cs="Tahoma"/>
                <w:b/>
                <w:sz w:val="19"/>
                <w:szCs w:val="19"/>
              </w:rPr>
              <w:t>/Guaranteed Viable Curriculum</w:t>
            </w:r>
          </w:p>
        </w:tc>
        <w:tc>
          <w:tcPr>
            <w:tcW w:w="2880" w:type="dxa"/>
            <w:vMerge w:val="restart"/>
          </w:tcPr>
          <w:p w:rsidR="00E343EA" w:rsidRPr="005E551F" w:rsidRDefault="00E343EA" w:rsidP="00281320">
            <w:pPr>
              <w:rPr>
                <w:rFonts w:ascii="Tahoma" w:hAnsi="Tahoma" w:cs="Tahoma"/>
                <w:sz w:val="19"/>
                <w:szCs w:val="19"/>
              </w:rPr>
            </w:pPr>
            <w:r w:rsidRPr="005E551F">
              <w:rPr>
                <w:rFonts w:ascii="Tahoma" w:hAnsi="Tahoma" w:cs="Tahoma"/>
                <w:sz w:val="19"/>
                <w:szCs w:val="19"/>
              </w:rPr>
              <w:t>Does not provide teachers with organized time to work together and/or does not articulate the expectation that staff</w:t>
            </w:r>
            <w:r>
              <w:rPr>
                <w:rFonts w:ascii="Tahoma" w:hAnsi="Tahoma" w:cs="Tahoma"/>
                <w:sz w:val="19"/>
                <w:szCs w:val="19"/>
              </w:rPr>
              <w:t xml:space="preserve"> members </w:t>
            </w:r>
            <w:r w:rsidRPr="005E551F">
              <w:rPr>
                <w:rFonts w:ascii="Tahoma" w:hAnsi="Tahoma" w:cs="Tahoma"/>
                <w:sz w:val="19"/>
                <w:szCs w:val="19"/>
              </w:rPr>
              <w:t xml:space="preserve">collaborate on instructional planning, assessment and data work and debrief </w:t>
            </w:r>
            <w:r>
              <w:rPr>
                <w:rFonts w:ascii="Tahoma" w:hAnsi="Tahoma" w:cs="Tahoma"/>
                <w:sz w:val="19"/>
                <w:szCs w:val="19"/>
              </w:rPr>
              <w:t xml:space="preserve">of </w:t>
            </w:r>
            <w:r w:rsidRPr="005E551F">
              <w:rPr>
                <w:rFonts w:ascii="Tahoma" w:hAnsi="Tahoma" w:cs="Tahoma"/>
                <w:sz w:val="19"/>
                <w:szCs w:val="19"/>
              </w:rPr>
              <w:t>practice.</w:t>
            </w:r>
            <w:r w:rsidRPr="005E551F">
              <w:rPr>
                <w:rFonts w:ascii="Tahoma" w:hAnsi="Tahoma" w:cs="Tahoma"/>
                <w:b/>
                <w:sz w:val="19"/>
                <w:szCs w:val="19"/>
              </w:rPr>
              <w:t xml:space="preserve"> </w:t>
            </w:r>
          </w:p>
        </w:tc>
        <w:tc>
          <w:tcPr>
            <w:tcW w:w="2880" w:type="dxa"/>
            <w:vMerge w:val="restart"/>
          </w:tcPr>
          <w:p w:rsidR="00E343EA" w:rsidRPr="005E551F" w:rsidRDefault="00E343EA" w:rsidP="00281320">
            <w:pPr>
              <w:rPr>
                <w:rFonts w:ascii="Tahoma" w:hAnsi="Tahoma" w:cs="Tahoma"/>
                <w:sz w:val="19"/>
                <w:szCs w:val="19"/>
              </w:rPr>
            </w:pPr>
            <w:r w:rsidRPr="005E551F">
              <w:rPr>
                <w:rFonts w:ascii="Tahoma" w:hAnsi="Tahoma" w:cs="Tahoma"/>
                <w:sz w:val="19"/>
                <w:szCs w:val="19"/>
              </w:rPr>
              <w:t xml:space="preserve">Provides teachers time through </w:t>
            </w:r>
            <w:r>
              <w:rPr>
                <w:rFonts w:ascii="Tahoma" w:hAnsi="Tahoma" w:cs="Tahoma"/>
                <w:sz w:val="19"/>
                <w:szCs w:val="19"/>
              </w:rPr>
              <w:t xml:space="preserve">any means available to </w:t>
            </w:r>
            <w:r w:rsidRPr="005E551F">
              <w:rPr>
                <w:rFonts w:ascii="Tahoma" w:hAnsi="Tahoma" w:cs="Tahoma"/>
                <w:sz w:val="19"/>
                <w:szCs w:val="19"/>
              </w:rPr>
              <w:t>collaborate and ha</w:t>
            </w:r>
            <w:r>
              <w:rPr>
                <w:rFonts w:ascii="Tahoma" w:hAnsi="Tahoma" w:cs="Tahoma"/>
                <w:sz w:val="19"/>
                <w:szCs w:val="19"/>
              </w:rPr>
              <w:t>ve</w:t>
            </w:r>
            <w:r w:rsidRPr="005E551F">
              <w:rPr>
                <w:rFonts w:ascii="Tahoma" w:hAnsi="Tahoma" w:cs="Tahoma"/>
                <w:sz w:val="19"/>
                <w:szCs w:val="19"/>
              </w:rPr>
              <w:t xml:space="preserve"> norms and/or protocols in place. Professional Learning Communities (P</w:t>
            </w:r>
            <w:r>
              <w:rPr>
                <w:rFonts w:ascii="Tahoma" w:hAnsi="Tahoma" w:cs="Tahoma"/>
                <w:sz w:val="19"/>
                <w:szCs w:val="19"/>
              </w:rPr>
              <w:t>LCs) are beginning to develop.</w:t>
            </w:r>
          </w:p>
        </w:tc>
        <w:tc>
          <w:tcPr>
            <w:tcW w:w="2880" w:type="dxa"/>
            <w:vMerge w:val="restart"/>
          </w:tcPr>
          <w:p w:rsidR="00E343EA" w:rsidRDefault="00E343EA" w:rsidP="00281320">
            <w:pPr>
              <w:tabs>
                <w:tab w:val="left" w:pos="162"/>
                <w:tab w:val="left" w:pos="207"/>
              </w:tabs>
              <w:rPr>
                <w:rFonts w:ascii="Tahoma" w:hAnsi="Tahoma" w:cs="Tahoma"/>
                <w:sz w:val="19"/>
                <w:szCs w:val="19"/>
              </w:rPr>
            </w:pPr>
            <w:r w:rsidRPr="005E551F">
              <w:rPr>
                <w:rFonts w:ascii="Tahoma" w:hAnsi="Tahoma" w:cs="Tahoma"/>
                <w:sz w:val="19"/>
                <w:szCs w:val="19"/>
              </w:rPr>
              <w:t xml:space="preserve">Arranges for teachers to meet </w:t>
            </w:r>
            <w:r>
              <w:rPr>
                <w:rFonts w:ascii="Tahoma" w:hAnsi="Tahoma" w:cs="Tahoma"/>
                <w:sz w:val="19"/>
                <w:szCs w:val="19"/>
              </w:rPr>
              <w:t xml:space="preserve">regularly </w:t>
            </w:r>
            <w:r w:rsidRPr="005E551F">
              <w:rPr>
                <w:rFonts w:ascii="Tahoma" w:hAnsi="Tahoma" w:cs="Tahoma"/>
                <w:sz w:val="19"/>
                <w:szCs w:val="19"/>
              </w:rPr>
              <w:t xml:space="preserve">to discuss curriculum and instructional strategies and analyze student data </w:t>
            </w:r>
            <w:proofErr w:type="gramStart"/>
            <w:r w:rsidRPr="005E551F">
              <w:rPr>
                <w:rFonts w:ascii="Tahoma" w:hAnsi="Tahoma" w:cs="Tahoma"/>
                <w:sz w:val="19"/>
                <w:szCs w:val="19"/>
              </w:rPr>
              <w:t>through the use of</w:t>
            </w:r>
            <w:proofErr w:type="gramEnd"/>
            <w:r w:rsidRPr="005E551F">
              <w:rPr>
                <w:rFonts w:ascii="Tahoma" w:hAnsi="Tahoma" w:cs="Tahoma"/>
                <w:sz w:val="19"/>
                <w:szCs w:val="19"/>
              </w:rPr>
              <w:t xml:space="preserve"> common assessments.  Teachers leave </w:t>
            </w:r>
            <w:r>
              <w:rPr>
                <w:rFonts w:ascii="Tahoma" w:hAnsi="Tahoma" w:cs="Tahoma"/>
                <w:sz w:val="19"/>
                <w:szCs w:val="19"/>
              </w:rPr>
              <w:t xml:space="preserve">the collaboration </w:t>
            </w:r>
            <w:r w:rsidRPr="005E551F">
              <w:rPr>
                <w:rFonts w:ascii="Tahoma" w:hAnsi="Tahoma" w:cs="Tahoma"/>
                <w:sz w:val="19"/>
                <w:szCs w:val="19"/>
              </w:rPr>
              <w:t>with plans to further develop lessons</w:t>
            </w:r>
            <w:r>
              <w:rPr>
                <w:rFonts w:ascii="Tahoma" w:hAnsi="Tahoma" w:cs="Tahoma"/>
                <w:sz w:val="19"/>
                <w:szCs w:val="19"/>
              </w:rPr>
              <w:t xml:space="preserve"> and </w:t>
            </w:r>
            <w:r w:rsidRPr="005E551F">
              <w:rPr>
                <w:rFonts w:ascii="Tahoma" w:hAnsi="Tahoma" w:cs="Tahoma"/>
                <w:sz w:val="19"/>
                <w:szCs w:val="19"/>
              </w:rPr>
              <w:t>creat</w:t>
            </w:r>
            <w:r>
              <w:rPr>
                <w:rFonts w:ascii="Tahoma" w:hAnsi="Tahoma" w:cs="Tahoma"/>
                <w:sz w:val="19"/>
                <w:szCs w:val="19"/>
              </w:rPr>
              <w:t>e interventions for students</w:t>
            </w:r>
            <w:r w:rsidRPr="005E551F">
              <w:rPr>
                <w:rFonts w:ascii="Tahoma" w:hAnsi="Tahoma" w:cs="Tahoma"/>
                <w:sz w:val="19"/>
                <w:szCs w:val="19"/>
              </w:rPr>
              <w:t xml:space="preserve"> need</w:t>
            </w:r>
            <w:r>
              <w:rPr>
                <w:rFonts w:ascii="Tahoma" w:hAnsi="Tahoma" w:cs="Tahoma"/>
                <w:sz w:val="19"/>
                <w:szCs w:val="19"/>
              </w:rPr>
              <w:t>ing</w:t>
            </w:r>
            <w:r w:rsidRPr="005E551F">
              <w:rPr>
                <w:rFonts w:ascii="Tahoma" w:hAnsi="Tahoma" w:cs="Tahoma"/>
                <w:sz w:val="19"/>
                <w:szCs w:val="19"/>
              </w:rPr>
              <w:t xml:space="preserve"> additional help. PLC meetings operate effectively under an agreed upon set of norms and protocols.</w:t>
            </w:r>
          </w:p>
          <w:p w:rsidR="00E343EA" w:rsidRPr="005E551F" w:rsidRDefault="00E343EA" w:rsidP="00281320">
            <w:pPr>
              <w:tabs>
                <w:tab w:val="left" w:pos="162"/>
                <w:tab w:val="left" w:pos="207"/>
              </w:tabs>
              <w:rPr>
                <w:rFonts w:ascii="Tahoma" w:hAnsi="Tahoma" w:cs="Tahoma"/>
                <w:sz w:val="19"/>
                <w:szCs w:val="19"/>
              </w:rPr>
            </w:pPr>
          </w:p>
        </w:tc>
        <w:tc>
          <w:tcPr>
            <w:tcW w:w="2970" w:type="dxa"/>
            <w:vMerge w:val="restart"/>
          </w:tcPr>
          <w:p w:rsidR="00E343EA" w:rsidRPr="005E551F" w:rsidRDefault="00E343EA" w:rsidP="00281320">
            <w:pPr>
              <w:tabs>
                <w:tab w:val="left" w:pos="162"/>
                <w:tab w:val="left" w:pos="207"/>
              </w:tabs>
              <w:rPr>
                <w:rFonts w:ascii="Tahoma" w:hAnsi="Tahoma" w:cs="Tahoma"/>
                <w:sz w:val="19"/>
                <w:szCs w:val="19"/>
              </w:rPr>
            </w:pPr>
            <w:r w:rsidRPr="005E551F">
              <w:rPr>
                <w:rFonts w:ascii="Tahoma" w:hAnsi="Tahoma" w:cs="Tahoma"/>
                <w:sz w:val="19"/>
                <w:szCs w:val="19"/>
              </w:rPr>
              <w:t>Arranges for teachers to meet weekly to discuss what they will teach, how they will teach it, develop common assessments, review data, and</w:t>
            </w:r>
            <w:r>
              <w:rPr>
                <w:rFonts w:ascii="Tahoma" w:hAnsi="Tahoma" w:cs="Tahoma"/>
                <w:sz w:val="19"/>
                <w:szCs w:val="19"/>
              </w:rPr>
              <w:t xml:space="preserve"> </w:t>
            </w:r>
            <w:r w:rsidRPr="005E551F">
              <w:rPr>
                <w:rFonts w:ascii="Tahoma" w:hAnsi="Tahoma" w:cs="Tahoma"/>
                <w:sz w:val="19"/>
                <w:szCs w:val="19"/>
              </w:rPr>
              <w:t xml:space="preserve">create interventions for students who need additional help. Teachers leave </w:t>
            </w:r>
            <w:r>
              <w:rPr>
                <w:rFonts w:ascii="Tahoma" w:hAnsi="Tahoma" w:cs="Tahoma"/>
                <w:sz w:val="19"/>
                <w:szCs w:val="19"/>
              </w:rPr>
              <w:t xml:space="preserve">these collaborations </w:t>
            </w:r>
            <w:r w:rsidRPr="005E551F">
              <w:rPr>
                <w:rFonts w:ascii="Tahoma" w:hAnsi="Tahoma" w:cs="Tahoma"/>
                <w:sz w:val="19"/>
                <w:szCs w:val="19"/>
              </w:rPr>
              <w:t>with plans for further developing lessons. PLC meetings operate effectively under an agreed upon set of norms and protocols.</w:t>
            </w:r>
          </w:p>
          <w:p w:rsidR="00E343EA" w:rsidRDefault="00E343EA" w:rsidP="00281320">
            <w:pPr>
              <w:rPr>
                <w:rFonts w:ascii="Tahoma" w:hAnsi="Tahoma" w:cs="Tahoma"/>
                <w:sz w:val="19"/>
                <w:szCs w:val="19"/>
              </w:rPr>
            </w:pPr>
            <w:r w:rsidRPr="005E551F">
              <w:rPr>
                <w:rFonts w:ascii="Tahoma" w:hAnsi="Tahoma" w:cs="Tahoma"/>
                <w:sz w:val="19"/>
                <w:szCs w:val="19"/>
              </w:rPr>
              <w:t>Student achievement data indicates an effective use of collaborative time.</w:t>
            </w:r>
          </w:p>
          <w:p w:rsidR="00E343EA" w:rsidRPr="005E551F" w:rsidRDefault="00E343EA" w:rsidP="00281320">
            <w:pPr>
              <w:rPr>
                <w:rFonts w:ascii="Tahoma" w:hAnsi="Tahoma" w:cs="Tahoma"/>
                <w:sz w:val="19"/>
                <w:szCs w:val="19"/>
              </w:rPr>
            </w:pPr>
          </w:p>
        </w:tc>
      </w:tr>
      <w:tr w:rsidR="00E343EA" w:rsidRPr="00E37DCA" w:rsidTr="00281320">
        <w:trPr>
          <w:trHeight w:val="2538"/>
        </w:trPr>
        <w:tc>
          <w:tcPr>
            <w:tcW w:w="2988" w:type="dxa"/>
            <w:tcBorders>
              <w:top w:val="nil"/>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5E551F" w:rsidRDefault="00E343EA" w:rsidP="00281320">
            <w:pPr>
              <w:spacing w:before="20" w:after="20"/>
              <w:rPr>
                <w:rFonts w:ascii="Tahoma" w:hAnsi="Tahoma" w:cs="Tahoma"/>
                <w:sz w:val="19"/>
                <w:szCs w:val="19"/>
              </w:rPr>
            </w:pPr>
            <w:r>
              <w:rPr>
                <w:rFonts w:ascii="Tahoma" w:hAnsi="Tahoma" w:cs="Tahoma"/>
                <w:sz w:val="19"/>
                <w:szCs w:val="19"/>
              </w:rPr>
              <w:t>PLC Plans and P</w:t>
            </w:r>
            <w:r w:rsidRPr="005E551F">
              <w:rPr>
                <w:rFonts w:ascii="Tahoma" w:hAnsi="Tahoma" w:cs="Tahoma"/>
                <w:sz w:val="19"/>
                <w:szCs w:val="19"/>
              </w:rPr>
              <w:t>rotocols</w:t>
            </w:r>
            <w:r>
              <w:rPr>
                <w:rFonts w:ascii="Tahoma" w:hAnsi="Tahoma" w:cs="Tahoma"/>
                <w:sz w:val="19"/>
                <w:szCs w:val="19"/>
              </w:rPr>
              <w:t>;</w:t>
            </w:r>
          </w:p>
          <w:p w:rsidR="00E343EA" w:rsidRPr="005E551F" w:rsidRDefault="00E343EA" w:rsidP="00281320">
            <w:pPr>
              <w:spacing w:before="20" w:after="20"/>
              <w:rPr>
                <w:rFonts w:ascii="Tahoma" w:hAnsi="Tahoma" w:cs="Tahoma"/>
                <w:sz w:val="19"/>
                <w:szCs w:val="19"/>
              </w:rPr>
            </w:pPr>
            <w:r w:rsidRPr="005E551F">
              <w:rPr>
                <w:rFonts w:ascii="Tahoma" w:hAnsi="Tahoma" w:cs="Tahoma"/>
                <w:sz w:val="19"/>
                <w:szCs w:val="19"/>
              </w:rPr>
              <w:t>Observation of PLC</w:t>
            </w:r>
            <w:r>
              <w:rPr>
                <w:rFonts w:ascii="Tahoma" w:hAnsi="Tahoma" w:cs="Tahoma"/>
                <w:sz w:val="19"/>
                <w:szCs w:val="19"/>
              </w:rPr>
              <w:t>s;</w:t>
            </w:r>
            <w:r w:rsidRPr="005E551F">
              <w:rPr>
                <w:rFonts w:ascii="Tahoma" w:hAnsi="Tahoma" w:cs="Tahoma"/>
                <w:sz w:val="19"/>
                <w:szCs w:val="19"/>
              </w:rPr>
              <w:t xml:space="preserve"> </w:t>
            </w:r>
          </w:p>
          <w:p w:rsidR="00E343EA" w:rsidRPr="005E551F" w:rsidRDefault="00E343EA" w:rsidP="00281320">
            <w:pPr>
              <w:spacing w:before="20" w:after="20"/>
              <w:rPr>
                <w:rFonts w:ascii="Tahoma" w:hAnsi="Tahoma" w:cs="Tahoma"/>
                <w:sz w:val="19"/>
                <w:szCs w:val="19"/>
              </w:rPr>
            </w:pPr>
            <w:r w:rsidRPr="005E551F">
              <w:rPr>
                <w:rFonts w:ascii="Tahoma" w:hAnsi="Tahoma" w:cs="Tahoma"/>
                <w:sz w:val="19"/>
                <w:szCs w:val="19"/>
              </w:rPr>
              <w:t>Observations</w:t>
            </w:r>
            <w:r>
              <w:rPr>
                <w:rFonts w:ascii="Tahoma" w:hAnsi="Tahoma" w:cs="Tahoma"/>
                <w:sz w:val="19"/>
                <w:szCs w:val="19"/>
              </w:rPr>
              <w:t>;</w:t>
            </w:r>
          </w:p>
          <w:p w:rsidR="00E343EA" w:rsidRPr="005E551F" w:rsidRDefault="00E343EA" w:rsidP="00281320">
            <w:pPr>
              <w:spacing w:before="20" w:after="20"/>
              <w:rPr>
                <w:rFonts w:ascii="Tahoma" w:hAnsi="Tahoma" w:cs="Tahoma"/>
                <w:sz w:val="19"/>
                <w:szCs w:val="19"/>
              </w:rPr>
            </w:pPr>
            <w:r w:rsidRPr="005E551F">
              <w:rPr>
                <w:rFonts w:ascii="Tahoma" w:hAnsi="Tahoma" w:cs="Tahoma"/>
                <w:sz w:val="19"/>
                <w:szCs w:val="19"/>
              </w:rPr>
              <w:t>Instructional Coach Model/Data</w:t>
            </w:r>
            <w:r>
              <w:rPr>
                <w:rFonts w:ascii="Tahoma" w:hAnsi="Tahoma" w:cs="Tahoma"/>
                <w:sz w:val="19"/>
                <w:szCs w:val="19"/>
              </w:rPr>
              <w:t>;</w:t>
            </w:r>
          </w:p>
          <w:p w:rsidR="00E343EA" w:rsidRPr="005E551F" w:rsidRDefault="00E343EA" w:rsidP="00281320">
            <w:pPr>
              <w:spacing w:before="20" w:after="20"/>
              <w:rPr>
                <w:rFonts w:ascii="Tahoma" w:hAnsi="Tahoma" w:cs="Tahoma"/>
                <w:sz w:val="19"/>
                <w:szCs w:val="19"/>
              </w:rPr>
            </w:pPr>
            <w:r w:rsidRPr="005E551F">
              <w:rPr>
                <w:rFonts w:ascii="Tahoma" w:hAnsi="Tahoma" w:cs="Tahoma"/>
                <w:sz w:val="19"/>
                <w:szCs w:val="19"/>
              </w:rPr>
              <w:t>Mentor Model/Data</w:t>
            </w:r>
            <w:r>
              <w:rPr>
                <w:rFonts w:ascii="Tahoma" w:hAnsi="Tahoma" w:cs="Tahoma"/>
                <w:sz w:val="19"/>
                <w:szCs w:val="19"/>
              </w:rPr>
              <w:t>;</w:t>
            </w:r>
          </w:p>
          <w:p w:rsidR="00E343EA" w:rsidRPr="005E551F" w:rsidRDefault="00E343EA" w:rsidP="00281320">
            <w:pPr>
              <w:spacing w:before="20" w:after="20"/>
              <w:rPr>
                <w:rFonts w:ascii="Tahoma" w:hAnsi="Tahoma" w:cs="Tahoma"/>
                <w:sz w:val="19"/>
                <w:szCs w:val="19"/>
              </w:rPr>
            </w:pPr>
            <w:r w:rsidRPr="005E551F">
              <w:rPr>
                <w:rFonts w:ascii="Tahoma" w:hAnsi="Tahoma" w:cs="Tahoma"/>
                <w:sz w:val="19"/>
                <w:szCs w:val="19"/>
              </w:rPr>
              <w:t xml:space="preserve">Staff Professional </w:t>
            </w:r>
            <w:r>
              <w:rPr>
                <w:rFonts w:ascii="Tahoma" w:hAnsi="Tahoma" w:cs="Tahoma"/>
                <w:sz w:val="19"/>
                <w:szCs w:val="19"/>
              </w:rPr>
              <w:t>Growth Goal(s);</w:t>
            </w:r>
          </w:p>
          <w:p w:rsidR="00E343EA" w:rsidRPr="005E551F" w:rsidRDefault="00E343EA" w:rsidP="00281320">
            <w:pPr>
              <w:rPr>
                <w:rFonts w:ascii="Tahoma" w:hAnsi="Tahoma" w:cs="Tahoma"/>
                <w:sz w:val="19"/>
                <w:szCs w:val="19"/>
              </w:rPr>
            </w:pPr>
            <w:r w:rsidRPr="005E551F">
              <w:rPr>
                <w:rFonts w:ascii="Tahoma" w:hAnsi="Tahoma" w:cs="Tahoma"/>
                <w:sz w:val="19"/>
                <w:szCs w:val="19"/>
              </w:rPr>
              <w:t>Student Achievement Data</w:t>
            </w:r>
            <w:r>
              <w:rPr>
                <w:rFonts w:ascii="Tahoma" w:hAnsi="Tahoma" w:cs="Tahoma"/>
                <w:sz w:val="19"/>
                <w:szCs w:val="19"/>
              </w:rPr>
              <w:t>;</w:t>
            </w:r>
          </w:p>
          <w:p w:rsidR="00E343EA" w:rsidRDefault="00E343EA" w:rsidP="00281320">
            <w:pPr>
              <w:spacing w:before="20"/>
              <w:rPr>
                <w:rFonts w:ascii="Tahoma" w:hAnsi="Tahoma" w:cs="Tahoma"/>
                <w:sz w:val="19"/>
                <w:szCs w:val="19"/>
              </w:rPr>
            </w:pPr>
            <w:r w:rsidRPr="005E551F">
              <w:rPr>
                <w:rFonts w:ascii="Tahoma" w:hAnsi="Tahoma" w:cs="Tahoma"/>
                <w:sz w:val="19"/>
                <w:szCs w:val="19"/>
              </w:rPr>
              <w:t>Peer Observations</w:t>
            </w:r>
          </w:p>
          <w:p w:rsidR="00E343EA" w:rsidRPr="005E551F" w:rsidRDefault="00E343EA" w:rsidP="00281320">
            <w:pPr>
              <w:spacing w:before="20"/>
              <w:rPr>
                <w:rFonts w:ascii="Tahoma" w:hAnsi="Tahoma" w:cs="Tahoma"/>
                <w:b/>
                <w:sz w:val="19"/>
                <w:szCs w:val="19"/>
              </w:rPr>
            </w:pPr>
          </w:p>
        </w:tc>
        <w:tc>
          <w:tcPr>
            <w:tcW w:w="2880" w:type="dxa"/>
            <w:vMerge/>
          </w:tcPr>
          <w:p w:rsidR="00E343EA" w:rsidRPr="005E551F" w:rsidRDefault="00E343EA" w:rsidP="00281320">
            <w:pPr>
              <w:rPr>
                <w:rFonts w:ascii="Tahoma" w:hAnsi="Tahoma" w:cs="Tahoma"/>
                <w:sz w:val="19"/>
                <w:szCs w:val="19"/>
              </w:rPr>
            </w:pPr>
          </w:p>
        </w:tc>
        <w:tc>
          <w:tcPr>
            <w:tcW w:w="2880" w:type="dxa"/>
            <w:vMerge/>
          </w:tcPr>
          <w:p w:rsidR="00E343EA" w:rsidRPr="005E551F" w:rsidRDefault="00E343EA" w:rsidP="00281320">
            <w:pPr>
              <w:rPr>
                <w:rFonts w:ascii="Tahoma" w:hAnsi="Tahoma" w:cs="Tahoma"/>
                <w:sz w:val="19"/>
                <w:szCs w:val="19"/>
              </w:rPr>
            </w:pPr>
          </w:p>
        </w:tc>
        <w:tc>
          <w:tcPr>
            <w:tcW w:w="2880" w:type="dxa"/>
            <w:vMerge/>
          </w:tcPr>
          <w:p w:rsidR="00E343EA" w:rsidRPr="005E551F" w:rsidRDefault="00E343EA" w:rsidP="00281320">
            <w:pPr>
              <w:tabs>
                <w:tab w:val="left" w:pos="162"/>
                <w:tab w:val="left" w:pos="207"/>
              </w:tabs>
              <w:rPr>
                <w:rFonts w:ascii="Tahoma" w:hAnsi="Tahoma" w:cs="Tahoma"/>
                <w:sz w:val="19"/>
                <w:szCs w:val="19"/>
              </w:rPr>
            </w:pPr>
          </w:p>
        </w:tc>
        <w:tc>
          <w:tcPr>
            <w:tcW w:w="2970" w:type="dxa"/>
            <w:vMerge/>
          </w:tcPr>
          <w:p w:rsidR="00E343EA" w:rsidRPr="005E551F" w:rsidRDefault="00E343EA" w:rsidP="00281320">
            <w:pPr>
              <w:tabs>
                <w:tab w:val="left" w:pos="162"/>
                <w:tab w:val="left" w:pos="207"/>
              </w:tabs>
              <w:rPr>
                <w:rFonts w:ascii="Tahoma" w:hAnsi="Tahoma" w:cs="Tahoma"/>
                <w:sz w:val="19"/>
                <w:szCs w:val="19"/>
              </w:rPr>
            </w:pPr>
          </w:p>
        </w:tc>
      </w:tr>
      <w:tr w:rsidR="00E343EA" w:rsidRPr="00E37DCA" w:rsidTr="00281320">
        <w:trPr>
          <w:trHeight w:val="2292"/>
        </w:trPr>
        <w:tc>
          <w:tcPr>
            <w:tcW w:w="2988" w:type="dxa"/>
            <w:tcBorders>
              <w:bottom w:val="nil"/>
            </w:tcBorders>
            <w:shd w:val="clear" w:color="auto" w:fill="E6E6E6"/>
          </w:tcPr>
          <w:p w:rsidR="00E343EA" w:rsidRPr="005E551F" w:rsidRDefault="00E343EA" w:rsidP="00281320">
            <w:pPr>
              <w:spacing w:before="20"/>
              <w:rPr>
                <w:rFonts w:ascii="Tahoma" w:hAnsi="Tahoma" w:cs="Tahoma"/>
                <w:b/>
                <w:sz w:val="19"/>
                <w:szCs w:val="19"/>
              </w:rPr>
            </w:pPr>
            <w:r w:rsidRPr="005E551F">
              <w:rPr>
                <w:rFonts w:ascii="Tahoma" w:hAnsi="Tahoma" w:cs="Tahoma"/>
                <w:b/>
                <w:sz w:val="19"/>
                <w:szCs w:val="19"/>
              </w:rPr>
              <w:t>2.4 Effective Professional Development</w:t>
            </w:r>
          </w:p>
        </w:tc>
        <w:tc>
          <w:tcPr>
            <w:tcW w:w="2880" w:type="dxa"/>
            <w:vMerge w:val="restart"/>
          </w:tcPr>
          <w:p w:rsidR="00E343EA" w:rsidRPr="005E551F" w:rsidRDefault="00E343EA" w:rsidP="00281320">
            <w:pPr>
              <w:rPr>
                <w:rFonts w:ascii="Tahoma" w:hAnsi="Tahoma" w:cs="Tahoma"/>
                <w:sz w:val="19"/>
                <w:szCs w:val="19"/>
              </w:rPr>
            </w:pPr>
            <w:r w:rsidRPr="005E551F">
              <w:rPr>
                <w:rFonts w:ascii="Tahoma" w:hAnsi="Tahoma" w:cs="Tahoma"/>
                <w:sz w:val="19"/>
                <w:szCs w:val="19"/>
              </w:rPr>
              <w:t>Plans professional development however it is a “one-size fits all”, e.g. tends to be topical</w:t>
            </w:r>
            <w:r>
              <w:rPr>
                <w:rFonts w:ascii="Tahoma" w:hAnsi="Tahoma" w:cs="Tahoma"/>
                <w:sz w:val="19"/>
                <w:szCs w:val="19"/>
              </w:rPr>
              <w:t>,</w:t>
            </w:r>
            <w:r w:rsidRPr="005E551F">
              <w:rPr>
                <w:rFonts w:ascii="Tahoma" w:hAnsi="Tahoma" w:cs="Tahoma"/>
                <w:sz w:val="19"/>
                <w:szCs w:val="19"/>
              </w:rPr>
              <w:t xml:space="preserve"> not always aligned to school improvement plan; data driven or based on best practices.</w:t>
            </w:r>
          </w:p>
          <w:p w:rsidR="00E343EA" w:rsidRPr="005E551F" w:rsidRDefault="00E343EA" w:rsidP="00281320">
            <w:pPr>
              <w:rPr>
                <w:rFonts w:ascii="Tahoma" w:hAnsi="Tahoma" w:cs="Tahoma"/>
                <w:sz w:val="19"/>
                <w:szCs w:val="19"/>
              </w:rPr>
            </w:pPr>
          </w:p>
          <w:p w:rsidR="00E343EA" w:rsidRPr="005E551F" w:rsidRDefault="00E343EA" w:rsidP="00281320">
            <w:pPr>
              <w:rPr>
                <w:rFonts w:ascii="Tahoma" w:hAnsi="Tahoma" w:cs="Tahoma"/>
                <w:sz w:val="19"/>
                <w:szCs w:val="19"/>
              </w:rPr>
            </w:pPr>
          </w:p>
          <w:p w:rsidR="00E343EA" w:rsidRPr="005E551F" w:rsidRDefault="00E343EA" w:rsidP="00281320">
            <w:pPr>
              <w:rPr>
                <w:rFonts w:ascii="Tahoma" w:hAnsi="Tahoma" w:cs="Tahoma"/>
                <w:sz w:val="19"/>
                <w:szCs w:val="19"/>
              </w:rPr>
            </w:pPr>
          </w:p>
        </w:tc>
        <w:tc>
          <w:tcPr>
            <w:tcW w:w="2880" w:type="dxa"/>
            <w:vMerge w:val="restart"/>
          </w:tcPr>
          <w:p w:rsidR="00E343EA" w:rsidRPr="005E551F" w:rsidRDefault="00E343EA" w:rsidP="00281320">
            <w:pPr>
              <w:rPr>
                <w:rFonts w:ascii="Tahoma" w:hAnsi="Tahoma" w:cs="Tahoma"/>
                <w:sz w:val="19"/>
                <w:szCs w:val="19"/>
              </w:rPr>
            </w:pPr>
            <w:r w:rsidRPr="005E551F">
              <w:rPr>
                <w:rFonts w:ascii="Tahoma" w:hAnsi="Tahoma" w:cs="Tahoma"/>
                <w:sz w:val="19"/>
                <w:szCs w:val="19"/>
              </w:rPr>
              <w:t xml:space="preserve">Attempts to provide staff with Professional Development activities that reflect current best practices focused on needs based on school wide student data.  There is an intentional connection to the </w:t>
            </w:r>
            <w:r>
              <w:rPr>
                <w:rFonts w:ascii="Tahoma" w:hAnsi="Tahoma" w:cs="Tahoma"/>
                <w:sz w:val="19"/>
                <w:szCs w:val="19"/>
              </w:rPr>
              <w:t xml:space="preserve">CSIP </w:t>
            </w:r>
            <w:r w:rsidRPr="005E551F">
              <w:rPr>
                <w:rFonts w:ascii="Tahoma" w:hAnsi="Tahoma" w:cs="Tahoma"/>
                <w:sz w:val="19"/>
                <w:szCs w:val="19"/>
              </w:rPr>
              <w:t xml:space="preserve">and the District Strategic Plan. Coaching is occurring, but does not follow </w:t>
            </w:r>
            <w:r>
              <w:rPr>
                <w:rFonts w:ascii="Tahoma" w:hAnsi="Tahoma" w:cs="Tahoma"/>
                <w:sz w:val="19"/>
                <w:szCs w:val="19"/>
              </w:rPr>
              <w:t>an</w:t>
            </w:r>
            <w:r w:rsidRPr="005E551F">
              <w:rPr>
                <w:rFonts w:ascii="Tahoma" w:hAnsi="Tahoma" w:cs="Tahoma"/>
                <w:sz w:val="19"/>
                <w:szCs w:val="19"/>
              </w:rPr>
              <w:t xml:space="preserve"> established instructional coaching model.</w:t>
            </w:r>
          </w:p>
          <w:p w:rsidR="00E343EA" w:rsidRPr="005E551F" w:rsidRDefault="00E343EA" w:rsidP="00281320">
            <w:pPr>
              <w:rPr>
                <w:rFonts w:ascii="Tahoma" w:hAnsi="Tahoma" w:cs="Tahoma"/>
                <w:sz w:val="19"/>
                <w:szCs w:val="19"/>
              </w:rPr>
            </w:pPr>
          </w:p>
        </w:tc>
        <w:tc>
          <w:tcPr>
            <w:tcW w:w="2880" w:type="dxa"/>
            <w:vMerge w:val="restart"/>
          </w:tcPr>
          <w:p w:rsidR="00E343EA" w:rsidRPr="005E551F" w:rsidRDefault="00E343EA" w:rsidP="00281320">
            <w:pPr>
              <w:tabs>
                <w:tab w:val="left" w:pos="162"/>
                <w:tab w:val="left" w:pos="207"/>
              </w:tabs>
              <w:rPr>
                <w:rFonts w:ascii="Tahoma" w:hAnsi="Tahoma" w:cs="Tahoma"/>
                <w:sz w:val="19"/>
                <w:szCs w:val="19"/>
              </w:rPr>
            </w:pPr>
            <w:r w:rsidRPr="005E551F">
              <w:rPr>
                <w:rFonts w:ascii="Tahoma" w:hAnsi="Tahoma" w:cs="Tahoma"/>
                <w:sz w:val="19"/>
                <w:szCs w:val="19"/>
              </w:rPr>
              <w:t xml:space="preserve">Links professional development to the CSIP plan based on student and staff assessed needs especially the needs of identified subgroups.  Training </w:t>
            </w:r>
            <w:proofErr w:type="gramStart"/>
            <w:r w:rsidRPr="005E551F">
              <w:rPr>
                <w:rFonts w:ascii="Tahoma" w:hAnsi="Tahoma" w:cs="Tahoma"/>
                <w:sz w:val="19"/>
                <w:szCs w:val="19"/>
              </w:rPr>
              <w:t xml:space="preserve">is </w:t>
            </w:r>
            <w:r>
              <w:rPr>
                <w:rFonts w:ascii="Tahoma" w:hAnsi="Tahoma" w:cs="Tahoma"/>
                <w:sz w:val="19"/>
                <w:szCs w:val="19"/>
              </w:rPr>
              <w:t>e</w:t>
            </w:r>
            <w:r w:rsidRPr="005E551F">
              <w:rPr>
                <w:rFonts w:ascii="Tahoma" w:hAnsi="Tahoma" w:cs="Tahoma"/>
                <w:sz w:val="19"/>
                <w:szCs w:val="19"/>
              </w:rPr>
              <w:t>mbedded</w:t>
            </w:r>
            <w:proofErr w:type="gramEnd"/>
            <w:r w:rsidRPr="005E551F">
              <w:rPr>
                <w:rFonts w:ascii="Tahoma" w:hAnsi="Tahoma" w:cs="Tahoma"/>
                <w:sz w:val="19"/>
                <w:szCs w:val="19"/>
              </w:rPr>
              <w:t xml:space="preserve"> in the day</w:t>
            </w:r>
            <w:r>
              <w:rPr>
                <w:rFonts w:ascii="Tahoma" w:hAnsi="Tahoma" w:cs="Tahoma"/>
                <w:sz w:val="19"/>
                <w:szCs w:val="19"/>
              </w:rPr>
              <w:t>-</w:t>
            </w:r>
            <w:r w:rsidRPr="005E551F">
              <w:rPr>
                <w:rFonts w:ascii="Tahoma" w:hAnsi="Tahoma" w:cs="Tahoma"/>
                <w:sz w:val="19"/>
                <w:szCs w:val="19"/>
              </w:rPr>
              <w:t>to</w:t>
            </w:r>
            <w:r>
              <w:rPr>
                <w:rFonts w:ascii="Tahoma" w:hAnsi="Tahoma" w:cs="Tahoma"/>
                <w:sz w:val="19"/>
                <w:szCs w:val="19"/>
              </w:rPr>
              <w:t>-</w:t>
            </w:r>
            <w:r w:rsidRPr="005E551F">
              <w:rPr>
                <w:rFonts w:ascii="Tahoma" w:hAnsi="Tahoma" w:cs="Tahoma"/>
                <w:sz w:val="19"/>
                <w:szCs w:val="19"/>
              </w:rPr>
              <w:t xml:space="preserve">day work of the school and instructional coaching is a </w:t>
            </w:r>
            <w:r>
              <w:rPr>
                <w:rFonts w:ascii="Tahoma" w:hAnsi="Tahoma" w:cs="Tahoma"/>
                <w:sz w:val="19"/>
                <w:szCs w:val="19"/>
              </w:rPr>
              <w:t xml:space="preserve">functional </w:t>
            </w:r>
            <w:r w:rsidRPr="005E551F">
              <w:rPr>
                <w:rFonts w:ascii="Tahoma" w:hAnsi="Tahoma" w:cs="Tahoma"/>
                <w:sz w:val="19"/>
                <w:szCs w:val="19"/>
              </w:rPr>
              <w:t xml:space="preserve">model of support for most teachers.  Administrator and staff members regularly dialogue about the </w:t>
            </w:r>
            <w:r>
              <w:rPr>
                <w:rFonts w:ascii="Tahoma" w:hAnsi="Tahoma" w:cs="Tahoma"/>
                <w:sz w:val="19"/>
                <w:szCs w:val="19"/>
              </w:rPr>
              <w:t xml:space="preserve">staff member’s </w:t>
            </w:r>
            <w:r w:rsidRPr="005E551F">
              <w:rPr>
                <w:rFonts w:ascii="Tahoma" w:hAnsi="Tahoma" w:cs="Tahoma"/>
                <w:sz w:val="19"/>
                <w:szCs w:val="19"/>
              </w:rPr>
              <w:t xml:space="preserve">professional growth. </w:t>
            </w:r>
          </w:p>
          <w:p w:rsidR="00E343EA" w:rsidRPr="005E551F" w:rsidRDefault="00E343EA" w:rsidP="00281320">
            <w:pPr>
              <w:rPr>
                <w:rFonts w:ascii="Tahoma" w:hAnsi="Tahoma" w:cs="Tahoma"/>
                <w:sz w:val="19"/>
                <w:szCs w:val="19"/>
              </w:rPr>
            </w:pPr>
          </w:p>
        </w:tc>
        <w:tc>
          <w:tcPr>
            <w:tcW w:w="2970" w:type="dxa"/>
            <w:vMerge w:val="restart"/>
          </w:tcPr>
          <w:p w:rsidR="00E343EA" w:rsidRPr="005E551F" w:rsidRDefault="00E343EA" w:rsidP="00281320">
            <w:pPr>
              <w:rPr>
                <w:rFonts w:ascii="Tahoma" w:hAnsi="Tahoma" w:cs="Tahoma"/>
                <w:sz w:val="19"/>
                <w:szCs w:val="19"/>
              </w:rPr>
            </w:pPr>
            <w:r w:rsidRPr="005E551F">
              <w:rPr>
                <w:rFonts w:ascii="Tahoma" w:hAnsi="Tahoma" w:cs="Tahoma"/>
                <w:sz w:val="19"/>
                <w:szCs w:val="19"/>
              </w:rPr>
              <w:t>Demonstrates investment in a continuous improvement process by addressing identifying factors leading to under-performance</w:t>
            </w:r>
            <w:r>
              <w:rPr>
                <w:rFonts w:ascii="Tahoma" w:hAnsi="Tahoma" w:cs="Tahoma"/>
                <w:sz w:val="19"/>
                <w:szCs w:val="19"/>
              </w:rPr>
              <w:t xml:space="preserve"> and/or </w:t>
            </w:r>
            <w:r w:rsidRPr="005E551F">
              <w:rPr>
                <w:rFonts w:ascii="Tahoma" w:hAnsi="Tahoma" w:cs="Tahoma"/>
                <w:sz w:val="19"/>
                <w:szCs w:val="19"/>
              </w:rPr>
              <w:t xml:space="preserve">successes of students. Plans for professional development address those factors and </w:t>
            </w:r>
            <w:proofErr w:type="gramStart"/>
            <w:r>
              <w:rPr>
                <w:rFonts w:ascii="Tahoma" w:hAnsi="Tahoma" w:cs="Tahoma"/>
                <w:sz w:val="19"/>
                <w:szCs w:val="19"/>
              </w:rPr>
              <w:t>are</w:t>
            </w:r>
            <w:r w:rsidRPr="005E551F">
              <w:rPr>
                <w:rFonts w:ascii="Tahoma" w:hAnsi="Tahoma" w:cs="Tahoma"/>
                <w:sz w:val="19"/>
                <w:szCs w:val="19"/>
              </w:rPr>
              <w:t xml:space="preserve"> differentiated</w:t>
            </w:r>
            <w:proofErr w:type="gramEnd"/>
            <w:r w:rsidRPr="005E551F">
              <w:rPr>
                <w:rFonts w:ascii="Tahoma" w:hAnsi="Tahoma" w:cs="Tahoma"/>
                <w:sz w:val="19"/>
                <w:szCs w:val="19"/>
              </w:rPr>
              <w:t xml:space="preserve"> to meet the varying needs of the staff.  Instructional coaching is a valued model of support for teachers.  Administrator and staff members regularly dialogue about personal/professional growth </w:t>
            </w:r>
            <w:r>
              <w:rPr>
                <w:rFonts w:ascii="Tahoma" w:hAnsi="Tahoma" w:cs="Tahoma"/>
                <w:sz w:val="19"/>
                <w:szCs w:val="19"/>
              </w:rPr>
              <w:t>for</w:t>
            </w:r>
            <w:r w:rsidRPr="005E551F">
              <w:rPr>
                <w:rFonts w:ascii="Tahoma" w:hAnsi="Tahoma" w:cs="Tahoma"/>
                <w:sz w:val="19"/>
                <w:szCs w:val="19"/>
              </w:rPr>
              <w:t xml:space="preserve"> the staff</w:t>
            </w:r>
            <w:r>
              <w:rPr>
                <w:rFonts w:ascii="Tahoma" w:hAnsi="Tahoma" w:cs="Tahoma"/>
                <w:sz w:val="19"/>
                <w:szCs w:val="19"/>
              </w:rPr>
              <w:t>.</w:t>
            </w:r>
          </w:p>
          <w:p w:rsidR="00E343EA" w:rsidRPr="005E551F" w:rsidRDefault="00E343EA" w:rsidP="00281320">
            <w:pPr>
              <w:rPr>
                <w:rFonts w:ascii="Tahoma" w:hAnsi="Tahoma" w:cs="Tahoma"/>
                <w:sz w:val="19"/>
                <w:szCs w:val="19"/>
              </w:rPr>
            </w:pPr>
          </w:p>
        </w:tc>
      </w:tr>
      <w:tr w:rsidR="00E343EA" w:rsidRPr="00E37DCA" w:rsidTr="00D906AB">
        <w:trPr>
          <w:trHeight w:val="3617"/>
        </w:trPr>
        <w:tc>
          <w:tcPr>
            <w:tcW w:w="2988" w:type="dxa"/>
            <w:tcBorders>
              <w:top w:val="nil"/>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5E551F" w:rsidRDefault="00E343EA" w:rsidP="00281320">
            <w:pPr>
              <w:rPr>
                <w:rFonts w:ascii="Tahoma" w:hAnsi="Tahoma" w:cs="Tahoma"/>
                <w:sz w:val="19"/>
                <w:szCs w:val="19"/>
              </w:rPr>
            </w:pPr>
            <w:r w:rsidRPr="005E551F">
              <w:rPr>
                <w:rFonts w:ascii="Tahoma" w:hAnsi="Tahoma" w:cs="Tahoma"/>
                <w:sz w:val="19"/>
                <w:szCs w:val="19"/>
              </w:rPr>
              <w:t xml:space="preserve">Professional Development </w:t>
            </w:r>
            <w:r>
              <w:rPr>
                <w:rFonts w:ascii="Tahoma" w:hAnsi="Tahoma" w:cs="Tahoma"/>
                <w:sz w:val="19"/>
                <w:szCs w:val="19"/>
              </w:rPr>
              <w:t>Agenda;</w:t>
            </w:r>
          </w:p>
          <w:p w:rsidR="00E343EA" w:rsidRPr="005E551F" w:rsidRDefault="00E343EA" w:rsidP="00281320">
            <w:pPr>
              <w:rPr>
                <w:rFonts w:ascii="Tahoma" w:hAnsi="Tahoma" w:cs="Tahoma"/>
                <w:sz w:val="19"/>
                <w:szCs w:val="19"/>
              </w:rPr>
            </w:pPr>
            <w:r w:rsidRPr="005E551F">
              <w:rPr>
                <w:rFonts w:ascii="Tahoma" w:hAnsi="Tahoma" w:cs="Tahoma"/>
                <w:sz w:val="19"/>
                <w:szCs w:val="19"/>
              </w:rPr>
              <w:t>Ac</w:t>
            </w:r>
            <w:r>
              <w:rPr>
                <w:rFonts w:ascii="Tahoma" w:hAnsi="Tahoma" w:cs="Tahoma"/>
                <w:sz w:val="19"/>
                <w:szCs w:val="19"/>
              </w:rPr>
              <w:t>ademy of Teaching and Learning Records by L</w:t>
            </w:r>
            <w:r w:rsidRPr="005E551F">
              <w:rPr>
                <w:rFonts w:ascii="Tahoma" w:hAnsi="Tahoma" w:cs="Tahoma"/>
                <w:sz w:val="19"/>
                <w:szCs w:val="19"/>
              </w:rPr>
              <w:t>ocation</w:t>
            </w:r>
            <w:r>
              <w:rPr>
                <w:rFonts w:ascii="Tahoma" w:hAnsi="Tahoma" w:cs="Tahoma"/>
                <w:sz w:val="19"/>
                <w:szCs w:val="19"/>
              </w:rPr>
              <w:t>;</w:t>
            </w:r>
          </w:p>
          <w:p w:rsidR="00E343EA" w:rsidRPr="005E551F" w:rsidRDefault="00E343EA" w:rsidP="00281320">
            <w:pPr>
              <w:rPr>
                <w:rFonts w:ascii="Tahoma" w:hAnsi="Tahoma" w:cs="Tahoma"/>
                <w:sz w:val="19"/>
                <w:szCs w:val="19"/>
              </w:rPr>
            </w:pPr>
            <w:r w:rsidRPr="005E551F">
              <w:rPr>
                <w:rFonts w:ascii="Tahoma" w:hAnsi="Tahoma" w:cs="Tahoma"/>
                <w:sz w:val="19"/>
                <w:szCs w:val="19"/>
              </w:rPr>
              <w:t>Balanced Leadership Survey</w:t>
            </w:r>
            <w:r>
              <w:rPr>
                <w:rFonts w:ascii="Tahoma" w:hAnsi="Tahoma" w:cs="Tahoma"/>
                <w:sz w:val="19"/>
                <w:szCs w:val="19"/>
              </w:rPr>
              <w:t>;</w:t>
            </w:r>
          </w:p>
          <w:p w:rsidR="00E343EA" w:rsidRPr="005E551F" w:rsidRDefault="00E343EA" w:rsidP="00281320">
            <w:pPr>
              <w:rPr>
                <w:rFonts w:ascii="Tahoma" w:hAnsi="Tahoma" w:cs="Tahoma"/>
                <w:sz w:val="19"/>
                <w:szCs w:val="19"/>
              </w:rPr>
            </w:pPr>
            <w:r w:rsidRPr="005E551F">
              <w:rPr>
                <w:rFonts w:ascii="Tahoma" w:hAnsi="Tahoma" w:cs="Tahoma"/>
                <w:sz w:val="19"/>
                <w:szCs w:val="19"/>
              </w:rPr>
              <w:t xml:space="preserve">Site </w:t>
            </w:r>
            <w:r>
              <w:rPr>
                <w:rFonts w:ascii="Tahoma" w:hAnsi="Tahoma" w:cs="Tahoma"/>
                <w:sz w:val="19"/>
                <w:szCs w:val="19"/>
              </w:rPr>
              <w:t>V</w:t>
            </w:r>
            <w:r w:rsidRPr="005E551F">
              <w:rPr>
                <w:rFonts w:ascii="Tahoma" w:hAnsi="Tahoma" w:cs="Tahoma"/>
                <w:sz w:val="19"/>
                <w:szCs w:val="19"/>
              </w:rPr>
              <w:t>isits</w:t>
            </w:r>
            <w:r>
              <w:rPr>
                <w:rFonts w:ascii="Tahoma" w:hAnsi="Tahoma" w:cs="Tahoma"/>
                <w:sz w:val="19"/>
                <w:szCs w:val="19"/>
              </w:rPr>
              <w:t>;</w:t>
            </w:r>
          </w:p>
          <w:p w:rsidR="00E343EA" w:rsidRDefault="00E343EA" w:rsidP="00281320">
            <w:pPr>
              <w:rPr>
                <w:rFonts w:ascii="Tahoma" w:hAnsi="Tahoma" w:cs="Tahoma"/>
                <w:sz w:val="19"/>
                <w:szCs w:val="19"/>
              </w:rPr>
            </w:pPr>
            <w:r w:rsidRPr="005E551F">
              <w:rPr>
                <w:rFonts w:ascii="Tahoma" w:hAnsi="Tahoma" w:cs="Tahoma"/>
                <w:sz w:val="19"/>
                <w:szCs w:val="19"/>
              </w:rPr>
              <w:t>Observations</w:t>
            </w:r>
            <w:r>
              <w:rPr>
                <w:rFonts w:ascii="Tahoma" w:hAnsi="Tahoma" w:cs="Tahoma"/>
                <w:sz w:val="19"/>
                <w:szCs w:val="19"/>
              </w:rPr>
              <w:t>;</w:t>
            </w:r>
          </w:p>
          <w:p w:rsidR="00E343EA" w:rsidRPr="005E551F" w:rsidRDefault="00E343EA" w:rsidP="00281320">
            <w:pPr>
              <w:rPr>
                <w:rFonts w:ascii="Tahoma" w:hAnsi="Tahoma" w:cs="Tahoma"/>
                <w:sz w:val="19"/>
                <w:szCs w:val="19"/>
              </w:rPr>
            </w:pPr>
            <w:r>
              <w:rPr>
                <w:rFonts w:ascii="Tahoma" w:hAnsi="Tahoma" w:cs="Tahoma"/>
                <w:sz w:val="19"/>
                <w:szCs w:val="19"/>
              </w:rPr>
              <w:t>Coaching Log;</w:t>
            </w:r>
          </w:p>
          <w:p w:rsidR="00E343EA" w:rsidRDefault="00E343EA" w:rsidP="00281320">
            <w:pPr>
              <w:spacing w:before="20"/>
              <w:rPr>
                <w:rFonts w:ascii="Tahoma" w:hAnsi="Tahoma" w:cs="Tahoma"/>
                <w:b/>
                <w:sz w:val="19"/>
                <w:szCs w:val="19"/>
              </w:rPr>
            </w:pPr>
            <w:r w:rsidRPr="005E551F">
              <w:rPr>
                <w:rFonts w:ascii="Tahoma" w:hAnsi="Tahoma" w:cs="Tahoma"/>
                <w:sz w:val="19"/>
                <w:szCs w:val="19"/>
              </w:rPr>
              <w:t>Student Achievement Results</w:t>
            </w:r>
            <w:r>
              <w:rPr>
                <w:rFonts w:ascii="Tahoma" w:hAnsi="Tahoma" w:cs="Tahoma"/>
                <w:sz w:val="19"/>
                <w:szCs w:val="19"/>
              </w:rPr>
              <w:t>;</w:t>
            </w:r>
            <w:r w:rsidRPr="005E551F">
              <w:rPr>
                <w:rFonts w:ascii="Tahoma" w:hAnsi="Tahoma" w:cs="Tahoma"/>
                <w:b/>
                <w:sz w:val="19"/>
                <w:szCs w:val="19"/>
              </w:rPr>
              <w:t xml:space="preserve"> </w:t>
            </w:r>
          </w:p>
          <w:p w:rsidR="00E343EA" w:rsidRPr="00B1567A" w:rsidRDefault="00E343EA" w:rsidP="00281320">
            <w:pPr>
              <w:spacing w:before="20"/>
              <w:rPr>
                <w:rFonts w:ascii="Tahoma" w:hAnsi="Tahoma" w:cs="Tahoma"/>
                <w:sz w:val="19"/>
                <w:szCs w:val="19"/>
              </w:rPr>
            </w:pPr>
            <w:r>
              <w:rPr>
                <w:rFonts w:ascii="Tahoma" w:hAnsi="Tahoma" w:cs="Tahoma"/>
                <w:sz w:val="19"/>
                <w:szCs w:val="19"/>
              </w:rPr>
              <w:t>Aggregate D</w:t>
            </w:r>
            <w:r w:rsidRPr="00B1567A">
              <w:rPr>
                <w:rFonts w:ascii="Tahoma" w:hAnsi="Tahoma" w:cs="Tahoma"/>
                <w:sz w:val="19"/>
                <w:szCs w:val="19"/>
              </w:rPr>
              <w:t>ata – LEGENDS</w:t>
            </w:r>
            <w:r>
              <w:rPr>
                <w:rFonts w:ascii="Tahoma" w:hAnsi="Tahoma" w:cs="Tahoma"/>
                <w:sz w:val="19"/>
                <w:szCs w:val="19"/>
              </w:rPr>
              <w:t>;</w:t>
            </w:r>
          </w:p>
          <w:p w:rsidR="00E343EA" w:rsidRPr="00881ED0" w:rsidRDefault="00E343EA" w:rsidP="00281320">
            <w:pPr>
              <w:spacing w:before="20"/>
              <w:rPr>
                <w:rFonts w:ascii="Tahoma" w:hAnsi="Tahoma" w:cs="Tahoma"/>
                <w:sz w:val="19"/>
                <w:szCs w:val="19"/>
              </w:rPr>
            </w:pPr>
            <w:r w:rsidRPr="00B1567A">
              <w:rPr>
                <w:rFonts w:ascii="Tahoma" w:hAnsi="Tahoma" w:cs="Tahoma"/>
                <w:sz w:val="19"/>
                <w:szCs w:val="19"/>
              </w:rPr>
              <w:t>Diagnostic Surveys</w:t>
            </w:r>
          </w:p>
        </w:tc>
        <w:tc>
          <w:tcPr>
            <w:tcW w:w="2880" w:type="dxa"/>
            <w:vMerge/>
          </w:tcPr>
          <w:p w:rsidR="00E343EA" w:rsidRPr="005E551F" w:rsidRDefault="00E343EA" w:rsidP="00281320">
            <w:pPr>
              <w:rPr>
                <w:rFonts w:ascii="Tahoma" w:hAnsi="Tahoma" w:cs="Tahoma"/>
                <w:sz w:val="19"/>
                <w:szCs w:val="19"/>
              </w:rPr>
            </w:pPr>
          </w:p>
        </w:tc>
        <w:tc>
          <w:tcPr>
            <w:tcW w:w="2880" w:type="dxa"/>
            <w:vMerge/>
          </w:tcPr>
          <w:p w:rsidR="00E343EA" w:rsidRPr="005E551F" w:rsidRDefault="00E343EA" w:rsidP="00281320">
            <w:pPr>
              <w:rPr>
                <w:rFonts w:ascii="Tahoma" w:hAnsi="Tahoma" w:cs="Tahoma"/>
                <w:sz w:val="19"/>
                <w:szCs w:val="19"/>
              </w:rPr>
            </w:pPr>
          </w:p>
        </w:tc>
        <w:tc>
          <w:tcPr>
            <w:tcW w:w="2880" w:type="dxa"/>
            <w:vMerge/>
          </w:tcPr>
          <w:p w:rsidR="00E343EA" w:rsidRPr="005E551F" w:rsidRDefault="00E343EA" w:rsidP="00281320">
            <w:pPr>
              <w:tabs>
                <w:tab w:val="left" w:pos="162"/>
                <w:tab w:val="left" w:pos="207"/>
              </w:tabs>
              <w:rPr>
                <w:rFonts w:ascii="Tahoma" w:hAnsi="Tahoma" w:cs="Tahoma"/>
                <w:sz w:val="19"/>
                <w:szCs w:val="19"/>
              </w:rPr>
            </w:pPr>
          </w:p>
        </w:tc>
        <w:tc>
          <w:tcPr>
            <w:tcW w:w="2970" w:type="dxa"/>
            <w:vMerge/>
          </w:tcPr>
          <w:p w:rsidR="00E343EA" w:rsidRPr="005E551F" w:rsidRDefault="00E343EA" w:rsidP="00281320">
            <w:pPr>
              <w:rPr>
                <w:rFonts w:ascii="Tahoma" w:hAnsi="Tahoma" w:cs="Tahoma"/>
                <w:sz w:val="19"/>
                <w:szCs w:val="19"/>
              </w:rPr>
            </w:pPr>
          </w:p>
        </w:tc>
      </w:tr>
      <w:tr w:rsidR="00E343EA" w:rsidRPr="00E37DCA" w:rsidTr="00281320">
        <w:trPr>
          <w:trHeight w:val="755"/>
        </w:trPr>
        <w:tc>
          <w:tcPr>
            <w:tcW w:w="2988" w:type="dxa"/>
            <w:tcBorders>
              <w:bottom w:val="nil"/>
            </w:tcBorders>
            <w:shd w:val="clear" w:color="auto" w:fill="E6E6E6"/>
          </w:tcPr>
          <w:p w:rsidR="00E343EA" w:rsidRPr="005E551F" w:rsidRDefault="00E343EA" w:rsidP="00281320">
            <w:pPr>
              <w:spacing w:before="20"/>
              <w:rPr>
                <w:rFonts w:ascii="Tahoma" w:hAnsi="Tahoma" w:cs="Tahoma"/>
                <w:b/>
                <w:sz w:val="19"/>
                <w:szCs w:val="19"/>
              </w:rPr>
            </w:pPr>
            <w:r w:rsidRPr="005E551F">
              <w:rPr>
                <w:rFonts w:ascii="Tahoma" w:hAnsi="Tahoma" w:cs="Tahoma"/>
                <w:b/>
                <w:sz w:val="19"/>
                <w:szCs w:val="19"/>
              </w:rPr>
              <w:lastRenderedPageBreak/>
              <w:t>2.5 Use of Academic Expectations</w:t>
            </w:r>
          </w:p>
        </w:tc>
        <w:tc>
          <w:tcPr>
            <w:tcW w:w="2880" w:type="dxa"/>
            <w:vMerge w:val="restart"/>
          </w:tcPr>
          <w:p w:rsidR="00E343EA" w:rsidRPr="005E551F" w:rsidRDefault="00E343EA" w:rsidP="00281320">
            <w:pPr>
              <w:rPr>
                <w:rFonts w:ascii="Tahoma" w:hAnsi="Tahoma" w:cs="Tahoma"/>
                <w:sz w:val="19"/>
                <w:szCs w:val="19"/>
              </w:rPr>
            </w:pPr>
            <w:r w:rsidRPr="005E551F">
              <w:rPr>
                <w:rFonts w:ascii="Tahoma" w:hAnsi="Tahoma" w:cs="Tahoma"/>
                <w:sz w:val="19"/>
                <w:szCs w:val="19"/>
              </w:rPr>
              <w:t>Does not clearly articulate academic expectations so that staff and students understand. This results</w:t>
            </w:r>
            <w:r>
              <w:rPr>
                <w:rFonts w:ascii="Tahoma" w:hAnsi="Tahoma" w:cs="Tahoma"/>
                <w:sz w:val="19"/>
                <w:szCs w:val="19"/>
              </w:rPr>
              <w:t xml:space="preserve"> in </w:t>
            </w:r>
            <w:r w:rsidRPr="005E551F">
              <w:rPr>
                <w:rFonts w:ascii="Tahoma" w:hAnsi="Tahoma" w:cs="Tahoma"/>
                <w:sz w:val="19"/>
                <w:szCs w:val="19"/>
              </w:rPr>
              <w:t xml:space="preserve">expectations not </w:t>
            </w:r>
            <w:proofErr w:type="gramStart"/>
            <w:r w:rsidRPr="005E551F">
              <w:rPr>
                <w:rFonts w:ascii="Tahoma" w:hAnsi="Tahoma" w:cs="Tahoma"/>
                <w:sz w:val="19"/>
                <w:szCs w:val="19"/>
              </w:rPr>
              <w:t>being used</w:t>
            </w:r>
            <w:proofErr w:type="gramEnd"/>
            <w:r w:rsidRPr="005E551F">
              <w:rPr>
                <w:rFonts w:ascii="Tahoma" w:hAnsi="Tahoma" w:cs="Tahoma"/>
                <w:sz w:val="19"/>
                <w:szCs w:val="19"/>
              </w:rPr>
              <w:t xml:space="preserve"> for purposes of improvi</w:t>
            </w:r>
            <w:r>
              <w:rPr>
                <w:rFonts w:ascii="Tahoma" w:hAnsi="Tahoma" w:cs="Tahoma"/>
                <w:sz w:val="19"/>
                <w:szCs w:val="19"/>
              </w:rPr>
              <w:t>ng student performance or as a</w:t>
            </w:r>
            <w:r w:rsidRPr="005E551F">
              <w:rPr>
                <w:rFonts w:ascii="Tahoma" w:hAnsi="Tahoma" w:cs="Tahoma"/>
                <w:sz w:val="19"/>
                <w:szCs w:val="19"/>
              </w:rPr>
              <w:t xml:space="preserve"> basis for instruction.  </w:t>
            </w:r>
          </w:p>
          <w:p w:rsidR="00E343EA" w:rsidRPr="005E551F" w:rsidRDefault="00E343EA" w:rsidP="00281320">
            <w:pPr>
              <w:rPr>
                <w:rFonts w:ascii="Tahoma" w:hAnsi="Tahoma" w:cs="Tahoma"/>
                <w:sz w:val="19"/>
                <w:szCs w:val="19"/>
              </w:rPr>
            </w:pPr>
            <w:r w:rsidRPr="005E551F">
              <w:rPr>
                <w:rFonts w:ascii="Tahoma" w:hAnsi="Tahoma" w:cs="Tahoma"/>
                <w:sz w:val="19"/>
                <w:szCs w:val="19"/>
              </w:rPr>
              <w:t>Teachers work in isolation when grading student performance and there is no clearly</w:t>
            </w:r>
            <w:r>
              <w:rPr>
                <w:rFonts w:ascii="Tahoma" w:hAnsi="Tahoma" w:cs="Tahoma"/>
                <w:sz w:val="19"/>
                <w:szCs w:val="19"/>
              </w:rPr>
              <w:t xml:space="preserve"> articulated grading practice. </w:t>
            </w:r>
            <w:r w:rsidRPr="005E551F">
              <w:rPr>
                <w:rFonts w:ascii="Tahoma" w:hAnsi="Tahoma" w:cs="Tahoma"/>
                <w:sz w:val="19"/>
                <w:szCs w:val="19"/>
              </w:rPr>
              <w:t>There may or may not be evidence of celebrations of student academic achievement.</w:t>
            </w:r>
          </w:p>
          <w:p w:rsidR="00E343EA" w:rsidRPr="005E551F" w:rsidRDefault="00E343EA" w:rsidP="00281320">
            <w:pPr>
              <w:rPr>
                <w:rFonts w:ascii="Tahoma" w:hAnsi="Tahoma" w:cs="Tahoma"/>
                <w:sz w:val="19"/>
                <w:szCs w:val="19"/>
              </w:rPr>
            </w:pPr>
          </w:p>
        </w:tc>
        <w:tc>
          <w:tcPr>
            <w:tcW w:w="2880" w:type="dxa"/>
            <w:vMerge w:val="restart"/>
          </w:tcPr>
          <w:p w:rsidR="00E343EA" w:rsidRPr="005E551F" w:rsidRDefault="00E343EA" w:rsidP="00281320">
            <w:pPr>
              <w:rPr>
                <w:rFonts w:ascii="Tahoma" w:hAnsi="Tahoma" w:cs="Tahoma"/>
                <w:sz w:val="19"/>
                <w:szCs w:val="19"/>
              </w:rPr>
            </w:pPr>
            <w:r w:rsidRPr="005E551F">
              <w:rPr>
                <w:rFonts w:ascii="Tahoma" w:hAnsi="Tahoma" w:cs="Tahoma"/>
                <w:sz w:val="19"/>
                <w:szCs w:val="19"/>
              </w:rPr>
              <w:t xml:space="preserve">Clearly articulates academic expectations </w:t>
            </w:r>
            <w:r>
              <w:rPr>
                <w:rFonts w:ascii="Tahoma" w:hAnsi="Tahoma" w:cs="Tahoma"/>
                <w:sz w:val="19"/>
                <w:szCs w:val="19"/>
              </w:rPr>
              <w:t>to</w:t>
            </w:r>
            <w:r w:rsidRPr="005E551F">
              <w:rPr>
                <w:rFonts w:ascii="Tahoma" w:hAnsi="Tahoma" w:cs="Tahoma"/>
                <w:sz w:val="19"/>
                <w:szCs w:val="19"/>
              </w:rPr>
              <w:t xml:space="preserve"> staff and parents</w:t>
            </w:r>
            <w:r>
              <w:rPr>
                <w:rFonts w:ascii="Tahoma" w:hAnsi="Tahoma" w:cs="Tahoma"/>
                <w:sz w:val="19"/>
                <w:szCs w:val="19"/>
              </w:rPr>
              <w:t xml:space="preserve">, </w:t>
            </w:r>
            <w:r w:rsidRPr="005E551F">
              <w:rPr>
                <w:rFonts w:ascii="Tahoma" w:hAnsi="Tahoma" w:cs="Tahoma"/>
                <w:sz w:val="19"/>
                <w:szCs w:val="19"/>
              </w:rPr>
              <w:t xml:space="preserve">however while students are aware of expectations, there is little correlation to improving student performance. </w:t>
            </w:r>
            <w:r>
              <w:rPr>
                <w:rFonts w:ascii="Tahoma" w:hAnsi="Tahoma" w:cs="Tahoma"/>
                <w:sz w:val="19"/>
                <w:szCs w:val="19"/>
              </w:rPr>
              <w:t xml:space="preserve"> </w:t>
            </w:r>
            <w:r w:rsidRPr="005E551F">
              <w:rPr>
                <w:rFonts w:ascii="Tahoma" w:hAnsi="Tahoma" w:cs="Tahoma"/>
                <w:sz w:val="19"/>
                <w:szCs w:val="19"/>
              </w:rPr>
              <w:t>Staff discuss goals and core standards inconsistently. Monitoring is primarily through annual state testing. Some teachers</w:t>
            </w:r>
            <w:r>
              <w:rPr>
                <w:rFonts w:ascii="Tahoma" w:hAnsi="Tahoma" w:cs="Tahoma"/>
                <w:sz w:val="19"/>
                <w:szCs w:val="19"/>
              </w:rPr>
              <w:t xml:space="preserve"> use common grading practices. </w:t>
            </w:r>
            <w:r w:rsidRPr="005E551F">
              <w:rPr>
                <w:rFonts w:ascii="Tahoma" w:hAnsi="Tahoma" w:cs="Tahoma"/>
                <w:sz w:val="19"/>
                <w:szCs w:val="19"/>
              </w:rPr>
              <w:t>Celebrations of student academic achievement are not consistent.</w:t>
            </w:r>
          </w:p>
          <w:p w:rsidR="00E343EA" w:rsidRPr="005E551F" w:rsidRDefault="00E343EA" w:rsidP="00281320">
            <w:pPr>
              <w:rPr>
                <w:rFonts w:ascii="Tahoma" w:hAnsi="Tahoma" w:cs="Tahoma"/>
                <w:sz w:val="19"/>
                <w:szCs w:val="19"/>
              </w:rPr>
            </w:pPr>
          </w:p>
        </w:tc>
        <w:tc>
          <w:tcPr>
            <w:tcW w:w="2880" w:type="dxa"/>
            <w:vMerge w:val="restart"/>
          </w:tcPr>
          <w:p w:rsidR="00E343EA" w:rsidRPr="005E551F" w:rsidRDefault="00E343EA" w:rsidP="00281320">
            <w:pPr>
              <w:tabs>
                <w:tab w:val="left" w:pos="162"/>
                <w:tab w:val="left" w:pos="207"/>
              </w:tabs>
              <w:rPr>
                <w:rFonts w:ascii="Tahoma" w:hAnsi="Tahoma" w:cs="Tahoma"/>
                <w:sz w:val="19"/>
                <w:szCs w:val="19"/>
              </w:rPr>
            </w:pPr>
            <w:r w:rsidRPr="005E551F">
              <w:rPr>
                <w:rFonts w:ascii="Tahoma" w:hAnsi="Tahoma" w:cs="Tahoma"/>
                <w:sz w:val="19"/>
                <w:szCs w:val="19"/>
              </w:rPr>
              <w:t>Clearly articulates academic expectations to staff, students and parents</w:t>
            </w:r>
            <w:r>
              <w:rPr>
                <w:rFonts w:ascii="Tahoma" w:hAnsi="Tahoma" w:cs="Tahoma"/>
                <w:sz w:val="19"/>
                <w:szCs w:val="19"/>
              </w:rPr>
              <w:t>.</w:t>
            </w:r>
            <w:r w:rsidRPr="005E551F">
              <w:rPr>
                <w:rFonts w:ascii="Tahoma" w:hAnsi="Tahoma" w:cs="Tahoma"/>
                <w:sz w:val="19"/>
                <w:szCs w:val="19"/>
              </w:rPr>
              <w:t xml:space="preserve">  </w:t>
            </w:r>
            <w:proofErr w:type="gramStart"/>
            <w:r w:rsidRPr="005E551F">
              <w:rPr>
                <w:rFonts w:ascii="Tahoma" w:hAnsi="Tahoma" w:cs="Tahoma"/>
                <w:sz w:val="19"/>
                <w:szCs w:val="19"/>
              </w:rPr>
              <w:t>Expectations along with core standards are discussed by staff</w:t>
            </w:r>
            <w:proofErr w:type="gramEnd"/>
            <w:r w:rsidRPr="005E551F">
              <w:rPr>
                <w:rFonts w:ascii="Tahoma" w:hAnsi="Tahoma" w:cs="Tahoma"/>
                <w:sz w:val="19"/>
                <w:szCs w:val="19"/>
              </w:rPr>
              <w:t xml:space="preserve"> frequently with students and are the basis for instruction.  Data suggests student improvement </w:t>
            </w:r>
            <w:proofErr w:type="gramStart"/>
            <w:r w:rsidRPr="005E551F">
              <w:rPr>
                <w:rFonts w:ascii="Tahoma" w:hAnsi="Tahoma" w:cs="Tahoma"/>
                <w:sz w:val="19"/>
                <w:szCs w:val="19"/>
              </w:rPr>
              <w:t>is being made</w:t>
            </w:r>
            <w:proofErr w:type="gramEnd"/>
            <w:r w:rsidRPr="005E551F">
              <w:rPr>
                <w:rFonts w:ascii="Tahoma" w:hAnsi="Tahoma" w:cs="Tahoma"/>
                <w:sz w:val="19"/>
                <w:szCs w:val="19"/>
              </w:rPr>
              <w:t xml:space="preserve"> and is correlated to the </w:t>
            </w:r>
            <w:r>
              <w:rPr>
                <w:rFonts w:ascii="Tahoma" w:hAnsi="Tahoma" w:cs="Tahoma"/>
                <w:sz w:val="19"/>
                <w:szCs w:val="19"/>
              </w:rPr>
              <w:t xml:space="preserve">core </w:t>
            </w:r>
            <w:r w:rsidRPr="005E551F">
              <w:rPr>
                <w:rFonts w:ascii="Tahoma" w:hAnsi="Tahoma" w:cs="Tahoma"/>
                <w:sz w:val="19"/>
                <w:szCs w:val="19"/>
              </w:rPr>
              <w:t xml:space="preserve">standards. School-wide grading practices </w:t>
            </w:r>
            <w:proofErr w:type="gramStart"/>
            <w:r w:rsidRPr="005E551F">
              <w:rPr>
                <w:rFonts w:ascii="Tahoma" w:hAnsi="Tahoma" w:cs="Tahoma"/>
                <w:sz w:val="19"/>
                <w:szCs w:val="19"/>
              </w:rPr>
              <w:t>are implemented</w:t>
            </w:r>
            <w:proofErr w:type="gramEnd"/>
            <w:r w:rsidRPr="005E551F">
              <w:rPr>
                <w:rFonts w:ascii="Tahoma" w:hAnsi="Tahoma" w:cs="Tahoma"/>
                <w:sz w:val="19"/>
                <w:szCs w:val="19"/>
              </w:rPr>
              <w:t>.</w:t>
            </w:r>
            <w:r>
              <w:rPr>
                <w:rFonts w:ascii="Tahoma" w:hAnsi="Tahoma" w:cs="Tahoma"/>
                <w:sz w:val="19"/>
                <w:szCs w:val="19"/>
              </w:rPr>
              <w:t xml:space="preserve"> </w:t>
            </w:r>
            <w:r w:rsidRPr="005E551F">
              <w:rPr>
                <w:rFonts w:ascii="Tahoma" w:hAnsi="Tahoma" w:cs="Tahoma"/>
                <w:sz w:val="19"/>
                <w:szCs w:val="19"/>
              </w:rPr>
              <w:t xml:space="preserve">Celebrations of student academic achievement </w:t>
            </w:r>
            <w:proofErr w:type="gramStart"/>
            <w:r w:rsidRPr="005E551F">
              <w:rPr>
                <w:rFonts w:ascii="Tahoma" w:hAnsi="Tahoma" w:cs="Tahoma"/>
                <w:sz w:val="19"/>
                <w:szCs w:val="19"/>
              </w:rPr>
              <w:t>are scheduled</w:t>
            </w:r>
            <w:proofErr w:type="gramEnd"/>
            <w:r w:rsidRPr="005E551F">
              <w:rPr>
                <w:rFonts w:ascii="Tahoma" w:hAnsi="Tahoma" w:cs="Tahoma"/>
                <w:sz w:val="19"/>
                <w:szCs w:val="19"/>
              </w:rPr>
              <w:t xml:space="preserve"> </w:t>
            </w:r>
            <w:r>
              <w:rPr>
                <w:rFonts w:ascii="Tahoma" w:hAnsi="Tahoma" w:cs="Tahoma"/>
                <w:sz w:val="19"/>
                <w:szCs w:val="19"/>
              </w:rPr>
              <w:t xml:space="preserve">regularly </w:t>
            </w:r>
            <w:r w:rsidRPr="005E551F">
              <w:rPr>
                <w:rFonts w:ascii="Tahoma" w:hAnsi="Tahoma" w:cs="Tahoma"/>
                <w:sz w:val="19"/>
                <w:szCs w:val="19"/>
              </w:rPr>
              <w:t xml:space="preserve">throughout the school year.  </w:t>
            </w:r>
          </w:p>
          <w:p w:rsidR="00E343EA" w:rsidRPr="005E551F" w:rsidRDefault="00E343EA" w:rsidP="00281320">
            <w:pPr>
              <w:rPr>
                <w:rFonts w:ascii="Tahoma" w:hAnsi="Tahoma" w:cs="Tahoma"/>
                <w:sz w:val="19"/>
                <w:szCs w:val="19"/>
              </w:rPr>
            </w:pPr>
          </w:p>
        </w:tc>
        <w:tc>
          <w:tcPr>
            <w:tcW w:w="2970" w:type="dxa"/>
            <w:vMerge w:val="restart"/>
          </w:tcPr>
          <w:p w:rsidR="00E343EA" w:rsidRPr="005E551F" w:rsidRDefault="00E343EA" w:rsidP="00281320">
            <w:pPr>
              <w:rPr>
                <w:rFonts w:ascii="Tahoma" w:hAnsi="Tahoma" w:cs="Tahoma"/>
                <w:sz w:val="19"/>
                <w:szCs w:val="19"/>
              </w:rPr>
            </w:pPr>
            <w:r w:rsidRPr="005E551F">
              <w:rPr>
                <w:rFonts w:ascii="Tahoma" w:hAnsi="Tahoma" w:cs="Tahoma"/>
                <w:sz w:val="19"/>
                <w:szCs w:val="19"/>
              </w:rPr>
              <w:t xml:space="preserve">Clearly articulates academic expectations and posts them in student-friendly language. Staff and students refer to them consistently.  Data demonstrates that there is growth towards those academic expectations or they </w:t>
            </w:r>
            <w:proofErr w:type="gramStart"/>
            <w:r w:rsidRPr="005E551F">
              <w:rPr>
                <w:rFonts w:ascii="Tahoma" w:hAnsi="Tahoma" w:cs="Tahoma"/>
                <w:sz w:val="19"/>
                <w:szCs w:val="19"/>
              </w:rPr>
              <w:t>are being met</w:t>
            </w:r>
            <w:proofErr w:type="gramEnd"/>
            <w:r w:rsidRPr="005E551F">
              <w:rPr>
                <w:rFonts w:ascii="Tahoma" w:hAnsi="Tahoma" w:cs="Tahoma"/>
                <w:sz w:val="19"/>
                <w:szCs w:val="19"/>
              </w:rPr>
              <w:t xml:space="preserve">. </w:t>
            </w:r>
            <w:r>
              <w:rPr>
                <w:rFonts w:ascii="Tahoma" w:hAnsi="Tahoma" w:cs="Tahoma"/>
                <w:sz w:val="19"/>
                <w:szCs w:val="19"/>
              </w:rPr>
              <w:t xml:space="preserve"> </w:t>
            </w:r>
            <w:r w:rsidRPr="005E551F">
              <w:rPr>
                <w:rFonts w:ascii="Tahoma" w:hAnsi="Tahoma" w:cs="Tahoma"/>
                <w:sz w:val="19"/>
                <w:szCs w:val="19"/>
              </w:rPr>
              <w:t>Staff discuss goals and core standards regularly</w:t>
            </w:r>
            <w:r>
              <w:rPr>
                <w:rFonts w:ascii="Tahoma" w:hAnsi="Tahoma" w:cs="Tahoma"/>
                <w:sz w:val="19"/>
                <w:szCs w:val="19"/>
              </w:rPr>
              <w:t>.</w:t>
            </w:r>
            <w:r w:rsidRPr="005E551F">
              <w:rPr>
                <w:rFonts w:ascii="Tahoma" w:hAnsi="Tahoma" w:cs="Tahoma"/>
                <w:sz w:val="19"/>
                <w:szCs w:val="19"/>
              </w:rPr>
              <w:t xml:space="preserve"> </w:t>
            </w:r>
            <w:r>
              <w:rPr>
                <w:rFonts w:ascii="Tahoma" w:hAnsi="Tahoma" w:cs="Tahoma"/>
                <w:sz w:val="19"/>
                <w:szCs w:val="19"/>
              </w:rPr>
              <w:t>R</w:t>
            </w:r>
            <w:r w:rsidRPr="005E551F">
              <w:rPr>
                <w:rFonts w:ascii="Tahoma" w:hAnsi="Tahoma" w:cs="Tahoma"/>
                <w:sz w:val="19"/>
                <w:szCs w:val="19"/>
              </w:rPr>
              <w:t xml:space="preserve">esults </w:t>
            </w:r>
            <w:proofErr w:type="gramStart"/>
            <w:r w:rsidRPr="005E551F">
              <w:rPr>
                <w:rFonts w:ascii="Tahoma" w:hAnsi="Tahoma" w:cs="Tahoma"/>
                <w:sz w:val="19"/>
                <w:szCs w:val="19"/>
              </w:rPr>
              <w:t xml:space="preserve">are monitored and evaluated through multiple </w:t>
            </w:r>
            <w:r>
              <w:rPr>
                <w:rFonts w:ascii="Tahoma" w:hAnsi="Tahoma" w:cs="Tahoma"/>
                <w:sz w:val="19"/>
                <w:szCs w:val="19"/>
              </w:rPr>
              <w:t>measures</w:t>
            </w:r>
            <w:proofErr w:type="gramEnd"/>
            <w:r w:rsidRPr="005E551F">
              <w:rPr>
                <w:rFonts w:ascii="Tahoma" w:hAnsi="Tahoma" w:cs="Tahoma"/>
                <w:sz w:val="19"/>
                <w:szCs w:val="19"/>
              </w:rPr>
              <w:t xml:space="preserve">. Schoolwide grading practices </w:t>
            </w:r>
            <w:proofErr w:type="gramStart"/>
            <w:r w:rsidRPr="005E551F">
              <w:rPr>
                <w:rFonts w:ascii="Tahoma" w:hAnsi="Tahoma" w:cs="Tahoma"/>
                <w:sz w:val="19"/>
                <w:szCs w:val="19"/>
              </w:rPr>
              <w:t>are implemented</w:t>
            </w:r>
            <w:proofErr w:type="gramEnd"/>
            <w:r w:rsidRPr="005E551F">
              <w:rPr>
                <w:rFonts w:ascii="Tahoma" w:hAnsi="Tahoma" w:cs="Tahoma"/>
                <w:sz w:val="19"/>
                <w:szCs w:val="19"/>
              </w:rPr>
              <w:t>.</w:t>
            </w:r>
            <w:r>
              <w:rPr>
                <w:rFonts w:ascii="Tahoma" w:hAnsi="Tahoma" w:cs="Tahoma"/>
                <w:sz w:val="19"/>
                <w:szCs w:val="19"/>
              </w:rPr>
              <w:t xml:space="preserve"> Honoring and recognizing </w:t>
            </w:r>
            <w:r w:rsidRPr="005E551F">
              <w:rPr>
                <w:rFonts w:ascii="Tahoma" w:hAnsi="Tahoma" w:cs="Tahoma"/>
                <w:sz w:val="19"/>
                <w:szCs w:val="19"/>
              </w:rPr>
              <w:t>of academic achievement are both regularly scheduled and spontaneous throughout the year.</w:t>
            </w:r>
          </w:p>
          <w:p w:rsidR="00E343EA" w:rsidRPr="005E551F" w:rsidRDefault="00E343EA" w:rsidP="00281320">
            <w:pPr>
              <w:rPr>
                <w:rFonts w:ascii="Tahoma" w:hAnsi="Tahoma" w:cs="Tahoma"/>
                <w:sz w:val="19"/>
                <w:szCs w:val="19"/>
              </w:rPr>
            </w:pPr>
          </w:p>
        </w:tc>
      </w:tr>
      <w:tr w:rsidR="00E343EA" w:rsidRPr="00E37DCA" w:rsidTr="00281320">
        <w:trPr>
          <w:trHeight w:val="2388"/>
        </w:trPr>
        <w:tc>
          <w:tcPr>
            <w:tcW w:w="2988" w:type="dxa"/>
            <w:tcBorders>
              <w:top w:val="nil"/>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5E551F" w:rsidRDefault="00E343EA" w:rsidP="00281320">
            <w:pPr>
              <w:rPr>
                <w:rFonts w:ascii="Tahoma" w:hAnsi="Tahoma" w:cs="Tahoma"/>
                <w:sz w:val="19"/>
                <w:szCs w:val="19"/>
              </w:rPr>
            </w:pPr>
            <w:r>
              <w:rPr>
                <w:rFonts w:ascii="Tahoma" w:hAnsi="Tahoma" w:cs="Tahoma"/>
                <w:sz w:val="19"/>
                <w:szCs w:val="19"/>
              </w:rPr>
              <w:t>Site V</w:t>
            </w:r>
            <w:r w:rsidRPr="005E551F">
              <w:rPr>
                <w:rFonts w:ascii="Tahoma" w:hAnsi="Tahoma" w:cs="Tahoma"/>
                <w:sz w:val="19"/>
                <w:szCs w:val="19"/>
              </w:rPr>
              <w:t>isits</w:t>
            </w:r>
            <w:r>
              <w:rPr>
                <w:rFonts w:ascii="Tahoma" w:hAnsi="Tahoma" w:cs="Tahoma"/>
                <w:sz w:val="19"/>
                <w:szCs w:val="19"/>
              </w:rPr>
              <w:t>;</w:t>
            </w:r>
          </w:p>
          <w:p w:rsidR="00E343EA" w:rsidRPr="005E551F" w:rsidRDefault="00E343EA" w:rsidP="00281320">
            <w:pPr>
              <w:rPr>
                <w:rFonts w:ascii="Tahoma" w:hAnsi="Tahoma" w:cs="Tahoma"/>
                <w:sz w:val="19"/>
                <w:szCs w:val="19"/>
              </w:rPr>
            </w:pPr>
            <w:r w:rsidRPr="005E551F">
              <w:rPr>
                <w:rFonts w:ascii="Tahoma" w:hAnsi="Tahoma" w:cs="Tahoma"/>
                <w:sz w:val="19"/>
                <w:szCs w:val="19"/>
              </w:rPr>
              <w:t>Observations</w:t>
            </w:r>
            <w:r>
              <w:rPr>
                <w:rFonts w:ascii="Tahoma" w:hAnsi="Tahoma" w:cs="Tahoma"/>
                <w:sz w:val="19"/>
                <w:szCs w:val="19"/>
              </w:rPr>
              <w:t>;</w:t>
            </w:r>
          </w:p>
          <w:p w:rsidR="00E343EA" w:rsidRPr="005E551F" w:rsidRDefault="00E343EA" w:rsidP="00281320">
            <w:pPr>
              <w:rPr>
                <w:rFonts w:ascii="Tahoma" w:hAnsi="Tahoma" w:cs="Tahoma"/>
                <w:sz w:val="19"/>
                <w:szCs w:val="19"/>
              </w:rPr>
            </w:pPr>
            <w:r w:rsidRPr="005E551F">
              <w:rPr>
                <w:rFonts w:ascii="Tahoma" w:hAnsi="Tahoma" w:cs="Tahoma"/>
                <w:sz w:val="19"/>
                <w:szCs w:val="19"/>
              </w:rPr>
              <w:t>Academic Conferences</w:t>
            </w:r>
            <w:r>
              <w:rPr>
                <w:rFonts w:ascii="Tahoma" w:hAnsi="Tahoma" w:cs="Tahoma"/>
                <w:sz w:val="19"/>
                <w:szCs w:val="19"/>
              </w:rPr>
              <w:t>;</w:t>
            </w:r>
          </w:p>
          <w:p w:rsidR="00E343EA" w:rsidRPr="005E551F" w:rsidRDefault="00E343EA" w:rsidP="00281320">
            <w:pPr>
              <w:rPr>
                <w:rFonts w:ascii="Tahoma" w:hAnsi="Tahoma" w:cs="Tahoma"/>
                <w:sz w:val="19"/>
                <w:szCs w:val="19"/>
              </w:rPr>
            </w:pPr>
            <w:r w:rsidRPr="005E551F">
              <w:rPr>
                <w:rFonts w:ascii="Tahoma" w:hAnsi="Tahoma" w:cs="Tahoma"/>
                <w:sz w:val="19"/>
                <w:szCs w:val="19"/>
              </w:rPr>
              <w:t>Student Achievement Results</w:t>
            </w:r>
            <w:r>
              <w:rPr>
                <w:rFonts w:ascii="Tahoma" w:hAnsi="Tahoma" w:cs="Tahoma"/>
                <w:sz w:val="19"/>
                <w:szCs w:val="19"/>
              </w:rPr>
              <w:t>;</w:t>
            </w:r>
          </w:p>
          <w:p w:rsidR="00E343EA" w:rsidRDefault="00E343EA" w:rsidP="00281320">
            <w:pPr>
              <w:spacing w:before="20"/>
              <w:rPr>
                <w:rFonts w:ascii="Tahoma" w:hAnsi="Tahoma" w:cs="Tahoma"/>
                <w:b/>
                <w:sz w:val="19"/>
                <w:szCs w:val="19"/>
              </w:rPr>
            </w:pPr>
            <w:r>
              <w:rPr>
                <w:rFonts w:ascii="Tahoma" w:hAnsi="Tahoma" w:cs="Tahoma"/>
                <w:sz w:val="19"/>
                <w:szCs w:val="19"/>
              </w:rPr>
              <w:t>Content IL-PLC</w:t>
            </w:r>
            <w:r w:rsidRPr="005E551F">
              <w:rPr>
                <w:rFonts w:ascii="Tahoma" w:hAnsi="Tahoma" w:cs="Tahoma"/>
                <w:sz w:val="19"/>
                <w:szCs w:val="19"/>
              </w:rPr>
              <w:t>s</w:t>
            </w:r>
            <w:r>
              <w:rPr>
                <w:rFonts w:ascii="Tahoma" w:hAnsi="Tahoma" w:cs="Tahoma"/>
                <w:sz w:val="19"/>
                <w:szCs w:val="19"/>
              </w:rPr>
              <w:t>;</w:t>
            </w:r>
            <w:r w:rsidRPr="005E551F">
              <w:rPr>
                <w:rFonts w:ascii="Tahoma" w:hAnsi="Tahoma" w:cs="Tahoma"/>
                <w:b/>
                <w:sz w:val="19"/>
                <w:szCs w:val="19"/>
              </w:rPr>
              <w:t xml:space="preserve"> </w:t>
            </w:r>
          </w:p>
          <w:p w:rsidR="00E343EA" w:rsidRPr="00B1567A" w:rsidRDefault="00E343EA" w:rsidP="00281320">
            <w:pPr>
              <w:spacing w:before="20"/>
              <w:rPr>
                <w:rFonts w:ascii="Tahoma" w:hAnsi="Tahoma" w:cs="Tahoma"/>
                <w:sz w:val="19"/>
                <w:szCs w:val="19"/>
              </w:rPr>
            </w:pPr>
            <w:r w:rsidRPr="00B1567A">
              <w:rPr>
                <w:rFonts w:ascii="Tahoma" w:hAnsi="Tahoma" w:cs="Tahoma"/>
                <w:sz w:val="19"/>
                <w:szCs w:val="19"/>
              </w:rPr>
              <w:t xml:space="preserve">Students taking </w:t>
            </w:r>
            <w:r>
              <w:rPr>
                <w:rFonts w:ascii="Tahoma" w:hAnsi="Tahoma" w:cs="Tahoma"/>
                <w:sz w:val="19"/>
                <w:szCs w:val="19"/>
              </w:rPr>
              <w:t>o</w:t>
            </w:r>
            <w:r w:rsidRPr="00B1567A">
              <w:rPr>
                <w:rFonts w:ascii="Tahoma" w:hAnsi="Tahoma" w:cs="Tahoma"/>
                <w:sz w:val="19"/>
                <w:szCs w:val="19"/>
              </w:rPr>
              <w:t>wnership</w:t>
            </w:r>
          </w:p>
          <w:p w:rsidR="00E343EA" w:rsidRPr="00B1567A" w:rsidRDefault="00E343EA" w:rsidP="00281320">
            <w:pPr>
              <w:spacing w:before="20"/>
              <w:rPr>
                <w:rFonts w:ascii="Tahoma" w:hAnsi="Tahoma" w:cs="Tahoma"/>
                <w:sz w:val="19"/>
                <w:szCs w:val="19"/>
              </w:rPr>
            </w:pPr>
            <w:r>
              <w:rPr>
                <w:rFonts w:ascii="Tahoma" w:hAnsi="Tahoma" w:cs="Tahoma"/>
                <w:sz w:val="19"/>
                <w:szCs w:val="19"/>
              </w:rPr>
              <w:t>d</w:t>
            </w:r>
            <w:r w:rsidRPr="00B1567A">
              <w:rPr>
                <w:rFonts w:ascii="Tahoma" w:hAnsi="Tahoma" w:cs="Tahoma"/>
                <w:sz w:val="19"/>
                <w:szCs w:val="19"/>
              </w:rPr>
              <w:t>rive reliability</w:t>
            </w:r>
            <w:r>
              <w:rPr>
                <w:rFonts w:ascii="Tahoma" w:hAnsi="Tahoma" w:cs="Tahoma"/>
                <w:sz w:val="19"/>
                <w:szCs w:val="19"/>
              </w:rPr>
              <w:t>;</w:t>
            </w:r>
          </w:p>
          <w:p w:rsidR="00E343EA" w:rsidRPr="00B1567A" w:rsidRDefault="00E343EA" w:rsidP="00281320">
            <w:pPr>
              <w:spacing w:before="20"/>
              <w:rPr>
                <w:rFonts w:ascii="Tahoma" w:hAnsi="Tahoma" w:cs="Tahoma"/>
                <w:sz w:val="19"/>
                <w:szCs w:val="19"/>
              </w:rPr>
            </w:pPr>
            <w:r w:rsidRPr="00B1567A">
              <w:rPr>
                <w:rFonts w:ascii="Tahoma" w:hAnsi="Tahoma" w:cs="Tahoma"/>
                <w:sz w:val="19"/>
                <w:szCs w:val="19"/>
              </w:rPr>
              <w:t xml:space="preserve">Honor and </w:t>
            </w:r>
            <w:r>
              <w:rPr>
                <w:rFonts w:ascii="Tahoma" w:hAnsi="Tahoma" w:cs="Tahoma"/>
                <w:sz w:val="19"/>
                <w:szCs w:val="19"/>
              </w:rPr>
              <w:t>recognition of</w:t>
            </w:r>
            <w:r w:rsidRPr="00B1567A">
              <w:rPr>
                <w:rFonts w:ascii="Tahoma" w:hAnsi="Tahoma" w:cs="Tahoma"/>
                <w:sz w:val="19"/>
                <w:szCs w:val="19"/>
              </w:rPr>
              <w:t xml:space="preserve"> faculty and students  </w:t>
            </w:r>
          </w:p>
          <w:p w:rsidR="00E343EA" w:rsidRPr="005E551F" w:rsidRDefault="00E343EA" w:rsidP="00281320">
            <w:pPr>
              <w:spacing w:before="20"/>
              <w:rPr>
                <w:rFonts w:ascii="Tahoma" w:hAnsi="Tahoma" w:cs="Tahoma"/>
                <w:b/>
                <w:sz w:val="19"/>
                <w:szCs w:val="19"/>
              </w:rPr>
            </w:pPr>
          </w:p>
        </w:tc>
        <w:tc>
          <w:tcPr>
            <w:tcW w:w="2880" w:type="dxa"/>
            <w:vMerge/>
          </w:tcPr>
          <w:p w:rsidR="00E343EA" w:rsidRPr="005E551F" w:rsidRDefault="00E343EA" w:rsidP="00281320">
            <w:pPr>
              <w:rPr>
                <w:rFonts w:ascii="Tahoma" w:hAnsi="Tahoma" w:cs="Tahoma"/>
                <w:sz w:val="19"/>
                <w:szCs w:val="19"/>
              </w:rPr>
            </w:pPr>
          </w:p>
        </w:tc>
        <w:tc>
          <w:tcPr>
            <w:tcW w:w="2880" w:type="dxa"/>
            <w:vMerge/>
          </w:tcPr>
          <w:p w:rsidR="00E343EA" w:rsidRPr="005E551F" w:rsidRDefault="00E343EA" w:rsidP="00281320">
            <w:pPr>
              <w:rPr>
                <w:rFonts w:ascii="Tahoma" w:hAnsi="Tahoma" w:cs="Tahoma"/>
                <w:sz w:val="19"/>
                <w:szCs w:val="19"/>
              </w:rPr>
            </w:pPr>
          </w:p>
        </w:tc>
        <w:tc>
          <w:tcPr>
            <w:tcW w:w="2880" w:type="dxa"/>
            <w:vMerge/>
          </w:tcPr>
          <w:p w:rsidR="00E343EA" w:rsidRPr="005E551F" w:rsidRDefault="00E343EA" w:rsidP="00281320">
            <w:pPr>
              <w:tabs>
                <w:tab w:val="left" w:pos="162"/>
                <w:tab w:val="left" w:pos="207"/>
              </w:tabs>
              <w:rPr>
                <w:rFonts w:ascii="Tahoma" w:hAnsi="Tahoma" w:cs="Tahoma"/>
                <w:sz w:val="19"/>
                <w:szCs w:val="19"/>
              </w:rPr>
            </w:pPr>
          </w:p>
        </w:tc>
        <w:tc>
          <w:tcPr>
            <w:tcW w:w="2970" w:type="dxa"/>
            <w:vMerge/>
          </w:tcPr>
          <w:p w:rsidR="00E343EA" w:rsidRPr="005E551F" w:rsidRDefault="00E343EA" w:rsidP="00281320">
            <w:pPr>
              <w:rPr>
                <w:rFonts w:ascii="Tahoma" w:hAnsi="Tahoma" w:cs="Tahoma"/>
                <w:sz w:val="19"/>
                <w:szCs w:val="19"/>
              </w:rPr>
            </w:pPr>
          </w:p>
        </w:tc>
      </w:tr>
      <w:tr w:rsidR="00E343EA" w:rsidRPr="00E37DCA" w:rsidTr="00281320">
        <w:trPr>
          <w:trHeight w:val="1007"/>
        </w:trPr>
        <w:tc>
          <w:tcPr>
            <w:tcW w:w="2988" w:type="dxa"/>
            <w:tcBorders>
              <w:bottom w:val="nil"/>
            </w:tcBorders>
            <w:shd w:val="clear" w:color="auto" w:fill="E6E6E6"/>
          </w:tcPr>
          <w:p w:rsidR="00E343EA" w:rsidRPr="00C13265" w:rsidRDefault="00E343EA" w:rsidP="00281320">
            <w:pPr>
              <w:spacing w:before="20"/>
              <w:rPr>
                <w:rFonts w:ascii="Tahoma" w:hAnsi="Tahoma" w:cs="Tahoma"/>
                <w:b/>
                <w:sz w:val="19"/>
                <w:szCs w:val="19"/>
              </w:rPr>
            </w:pPr>
            <w:r w:rsidRPr="00C13265">
              <w:rPr>
                <w:rFonts w:ascii="Tahoma" w:hAnsi="Tahoma" w:cs="Tahoma"/>
                <w:b/>
                <w:sz w:val="19"/>
                <w:szCs w:val="19"/>
              </w:rPr>
              <w:t>2.6  Assessment Plan and Proficiency Based Grading Syste</w:t>
            </w:r>
            <w:r>
              <w:rPr>
                <w:rFonts w:ascii="Tahoma" w:hAnsi="Tahoma" w:cs="Tahoma"/>
                <w:b/>
                <w:sz w:val="19"/>
                <w:szCs w:val="19"/>
              </w:rPr>
              <w:t>m</w:t>
            </w:r>
          </w:p>
        </w:tc>
        <w:tc>
          <w:tcPr>
            <w:tcW w:w="2880" w:type="dxa"/>
            <w:vMerge w:val="restart"/>
          </w:tcPr>
          <w:p w:rsidR="00E343EA" w:rsidRDefault="00E343EA" w:rsidP="00281320">
            <w:pPr>
              <w:rPr>
                <w:rFonts w:ascii="Tahoma" w:hAnsi="Tahoma" w:cs="Tahoma"/>
                <w:sz w:val="19"/>
                <w:szCs w:val="19"/>
              </w:rPr>
            </w:pPr>
            <w:r w:rsidRPr="00C13265">
              <w:rPr>
                <w:rFonts w:ascii="Tahoma" w:hAnsi="Tahoma" w:cs="Tahoma"/>
                <w:sz w:val="19"/>
                <w:szCs w:val="19"/>
              </w:rPr>
              <w:t xml:space="preserve">Facilitates the initial </w:t>
            </w:r>
            <w:r>
              <w:rPr>
                <w:rFonts w:ascii="Tahoma" w:hAnsi="Tahoma" w:cs="Tahoma"/>
                <w:sz w:val="19"/>
                <w:szCs w:val="19"/>
              </w:rPr>
              <w:t>introduction to</w:t>
            </w:r>
            <w:r w:rsidRPr="00C13265">
              <w:rPr>
                <w:rFonts w:ascii="Tahoma" w:hAnsi="Tahoma" w:cs="Tahoma"/>
                <w:sz w:val="19"/>
                <w:szCs w:val="19"/>
              </w:rPr>
              <w:t xml:space="preserve"> a balanced assessment plan that includes formative and summativ</w:t>
            </w:r>
            <w:r>
              <w:rPr>
                <w:rFonts w:ascii="Tahoma" w:hAnsi="Tahoma" w:cs="Tahoma"/>
                <w:sz w:val="19"/>
                <w:szCs w:val="19"/>
              </w:rPr>
              <w:t xml:space="preserve">e data tied to core standards. </w:t>
            </w:r>
          </w:p>
          <w:p w:rsidR="00E343EA" w:rsidRDefault="00E343EA" w:rsidP="00281320">
            <w:pPr>
              <w:rPr>
                <w:rFonts w:ascii="Tahoma" w:hAnsi="Tahoma" w:cs="Tahoma"/>
                <w:sz w:val="19"/>
                <w:szCs w:val="19"/>
              </w:rPr>
            </w:pPr>
          </w:p>
          <w:p w:rsidR="00E343EA" w:rsidRPr="00CF380B" w:rsidRDefault="00E343EA" w:rsidP="00281320">
            <w:pPr>
              <w:rPr>
                <w:rFonts w:ascii="Tahoma" w:hAnsi="Tahoma" w:cs="Tahoma"/>
                <w:b/>
                <w:sz w:val="19"/>
                <w:szCs w:val="19"/>
                <w:u w:val="single"/>
              </w:rPr>
            </w:pPr>
            <w:r w:rsidRPr="00117C3A">
              <w:rPr>
                <w:rFonts w:ascii="Tahoma" w:hAnsi="Tahoma" w:cs="Tahoma"/>
                <w:i/>
                <w:sz w:val="19"/>
                <w:szCs w:val="19"/>
              </w:rPr>
              <w:t xml:space="preserve">A few teachers may be experimenting with </w:t>
            </w:r>
            <w:proofErr w:type="gramStart"/>
            <w:r w:rsidRPr="00117C3A">
              <w:rPr>
                <w:rFonts w:ascii="Tahoma" w:hAnsi="Tahoma" w:cs="Tahoma"/>
                <w:i/>
                <w:sz w:val="19"/>
                <w:szCs w:val="19"/>
              </w:rPr>
              <w:t>proficiency based</w:t>
            </w:r>
            <w:proofErr w:type="gramEnd"/>
            <w:r w:rsidRPr="00117C3A">
              <w:rPr>
                <w:rFonts w:ascii="Tahoma" w:hAnsi="Tahoma" w:cs="Tahoma"/>
                <w:i/>
                <w:sz w:val="19"/>
                <w:szCs w:val="19"/>
              </w:rPr>
              <w:t xml:space="preserve"> instruction, assessment, and grading.</w:t>
            </w:r>
          </w:p>
        </w:tc>
        <w:tc>
          <w:tcPr>
            <w:tcW w:w="2880" w:type="dxa"/>
            <w:vMerge w:val="restart"/>
          </w:tcPr>
          <w:p w:rsidR="00E343EA" w:rsidRDefault="00E343EA" w:rsidP="00281320">
            <w:pPr>
              <w:rPr>
                <w:rFonts w:ascii="Tahoma" w:hAnsi="Tahoma" w:cs="Tahoma"/>
                <w:sz w:val="19"/>
                <w:szCs w:val="19"/>
              </w:rPr>
            </w:pPr>
            <w:r w:rsidRPr="00C13265">
              <w:rPr>
                <w:rFonts w:ascii="Tahoma" w:hAnsi="Tahoma" w:cs="Tahoma"/>
                <w:sz w:val="19"/>
                <w:szCs w:val="19"/>
              </w:rPr>
              <w:t xml:space="preserve">Supports teachers in the utilization of balanced assessment plans that include formative and summative data tied to core standards resulting in the modification of instruction. </w:t>
            </w:r>
          </w:p>
          <w:p w:rsidR="00E343EA" w:rsidRDefault="00E343EA" w:rsidP="00281320">
            <w:pPr>
              <w:rPr>
                <w:rFonts w:ascii="Tahoma" w:hAnsi="Tahoma" w:cs="Tahoma"/>
                <w:sz w:val="19"/>
                <w:szCs w:val="19"/>
              </w:rPr>
            </w:pPr>
          </w:p>
          <w:p w:rsidR="00E343EA" w:rsidRPr="00117C3A" w:rsidRDefault="00E343EA" w:rsidP="00281320">
            <w:pPr>
              <w:rPr>
                <w:rFonts w:ascii="Tahoma" w:hAnsi="Tahoma" w:cs="Tahoma"/>
                <w:i/>
                <w:sz w:val="19"/>
                <w:szCs w:val="19"/>
              </w:rPr>
            </w:pPr>
            <w:r w:rsidRPr="00117C3A">
              <w:rPr>
                <w:rFonts w:ascii="Tahoma" w:hAnsi="Tahoma" w:cs="Tahoma"/>
                <w:i/>
                <w:sz w:val="19"/>
                <w:szCs w:val="19"/>
              </w:rPr>
              <w:t xml:space="preserve">Some groups of collaborating teachers are implementing </w:t>
            </w:r>
            <w:proofErr w:type="gramStart"/>
            <w:r w:rsidRPr="00117C3A">
              <w:rPr>
                <w:rFonts w:ascii="Tahoma" w:hAnsi="Tahoma" w:cs="Tahoma"/>
                <w:i/>
                <w:sz w:val="19"/>
                <w:szCs w:val="19"/>
              </w:rPr>
              <w:t>proficiency based</w:t>
            </w:r>
            <w:proofErr w:type="gramEnd"/>
            <w:r w:rsidRPr="00117C3A">
              <w:rPr>
                <w:rFonts w:ascii="Tahoma" w:hAnsi="Tahoma" w:cs="Tahoma"/>
                <w:i/>
                <w:sz w:val="19"/>
                <w:szCs w:val="19"/>
              </w:rPr>
              <w:t xml:space="preserve"> instruction, assessment and grading.</w:t>
            </w:r>
          </w:p>
        </w:tc>
        <w:tc>
          <w:tcPr>
            <w:tcW w:w="2880" w:type="dxa"/>
            <w:vMerge w:val="restart"/>
          </w:tcPr>
          <w:p w:rsidR="00E343EA" w:rsidRDefault="00E343EA" w:rsidP="00281320">
            <w:pPr>
              <w:tabs>
                <w:tab w:val="left" w:pos="162"/>
                <w:tab w:val="left" w:pos="207"/>
              </w:tabs>
              <w:rPr>
                <w:rFonts w:ascii="Tahoma" w:hAnsi="Tahoma" w:cs="Tahoma"/>
                <w:sz w:val="19"/>
                <w:szCs w:val="19"/>
              </w:rPr>
            </w:pPr>
            <w:r w:rsidRPr="00C13265">
              <w:rPr>
                <w:rFonts w:ascii="Tahoma" w:hAnsi="Tahoma" w:cs="Tahoma"/>
                <w:sz w:val="19"/>
                <w:szCs w:val="19"/>
              </w:rPr>
              <w:t xml:space="preserve">Promotes and </w:t>
            </w:r>
            <w:proofErr w:type="gramStart"/>
            <w:r w:rsidRPr="00C13265">
              <w:rPr>
                <w:rFonts w:ascii="Tahoma" w:hAnsi="Tahoma" w:cs="Tahoma"/>
                <w:sz w:val="19"/>
                <w:szCs w:val="19"/>
              </w:rPr>
              <w:t>supports  leadership</w:t>
            </w:r>
            <w:proofErr w:type="gramEnd"/>
            <w:r w:rsidRPr="00C13265">
              <w:rPr>
                <w:rFonts w:ascii="Tahoma" w:hAnsi="Tahoma" w:cs="Tahoma"/>
                <w:sz w:val="19"/>
                <w:szCs w:val="19"/>
              </w:rPr>
              <w:t xml:space="preserve"> in the utilization of balanced assessment plans tied to core standards. Research-based strategies </w:t>
            </w:r>
            <w:proofErr w:type="gramStart"/>
            <w:r w:rsidRPr="00C13265">
              <w:rPr>
                <w:rFonts w:ascii="Tahoma" w:hAnsi="Tahoma" w:cs="Tahoma"/>
                <w:sz w:val="19"/>
                <w:szCs w:val="19"/>
              </w:rPr>
              <w:t>are regularly applied</w:t>
            </w:r>
            <w:proofErr w:type="gramEnd"/>
            <w:r w:rsidRPr="00C13265">
              <w:rPr>
                <w:rFonts w:ascii="Tahoma" w:hAnsi="Tahoma" w:cs="Tahoma"/>
                <w:sz w:val="19"/>
                <w:szCs w:val="19"/>
              </w:rPr>
              <w:t xml:space="preserve"> to targeted needs and modification of instruction. </w:t>
            </w:r>
          </w:p>
          <w:p w:rsidR="00E343EA" w:rsidRDefault="00E343EA" w:rsidP="00281320">
            <w:pPr>
              <w:tabs>
                <w:tab w:val="left" w:pos="162"/>
                <w:tab w:val="left" w:pos="207"/>
              </w:tabs>
              <w:rPr>
                <w:rFonts w:ascii="Tahoma" w:hAnsi="Tahoma" w:cs="Tahoma"/>
                <w:sz w:val="19"/>
                <w:szCs w:val="19"/>
              </w:rPr>
            </w:pPr>
          </w:p>
          <w:p w:rsidR="00E343EA" w:rsidRPr="00CF380B" w:rsidRDefault="00E343EA" w:rsidP="00281320">
            <w:pPr>
              <w:tabs>
                <w:tab w:val="left" w:pos="162"/>
                <w:tab w:val="left" w:pos="207"/>
              </w:tabs>
              <w:rPr>
                <w:rFonts w:ascii="Tahoma" w:hAnsi="Tahoma" w:cs="Tahoma"/>
                <w:b/>
                <w:color w:val="00B050"/>
                <w:sz w:val="19"/>
                <w:szCs w:val="19"/>
                <w:u w:val="single"/>
              </w:rPr>
            </w:pPr>
            <w:r w:rsidRPr="00117C3A">
              <w:rPr>
                <w:rFonts w:ascii="Tahoma" w:hAnsi="Tahoma" w:cs="Tahoma"/>
                <w:i/>
                <w:sz w:val="19"/>
                <w:szCs w:val="19"/>
              </w:rPr>
              <w:t>Many curriculum areas</w:t>
            </w:r>
            <w:r>
              <w:rPr>
                <w:rFonts w:ascii="Tahoma" w:hAnsi="Tahoma" w:cs="Tahoma"/>
                <w:i/>
                <w:sz w:val="19"/>
                <w:szCs w:val="19"/>
              </w:rPr>
              <w:t>/teachers</w:t>
            </w:r>
            <w:r w:rsidRPr="00117C3A">
              <w:rPr>
                <w:rFonts w:ascii="Tahoma" w:hAnsi="Tahoma" w:cs="Tahoma"/>
                <w:i/>
                <w:sz w:val="19"/>
                <w:szCs w:val="19"/>
              </w:rPr>
              <w:t xml:space="preserve"> implement a common proficiency based model of instruction</w:t>
            </w:r>
            <w:proofErr w:type="gramStart"/>
            <w:r>
              <w:rPr>
                <w:rFonts w:ascii="Tahoma" w:hAnsi="Tahoma" w:cs="Tahoma"/>
                <w:i/>
                <w:sz w:val="19"/>
                <w:szCs w:val="19"/>
              </w:rPr>
              <w:t xml:space="preserve">, </w:t>
            </w:r>
            <w:r w:rsidRPr="00117C3A">
              <w:rPr>
                <w:rFonts w:ascii="Tahoma" w:hAnsi="Tahoma" w:cs="Tahoma"/>
                <w:i/>
                <w:sz w:val="19"/>
                <w:szCs w:val="19"/>
              </w:rPr>
              <w:t xml:space="preserve"> assessment</w:t>
            </w:r>
            <w:proofErr w:type="gramEnd"/>
            <w:r>
              <w:rPr>
                <w:rFonts w:ascii="Tahoma" w:hAnsi="Tahoma" w:cs="Tahoma"/>
                <w:i/>
                <w:sz w:val="19"/>
                <w:szCs w:val="19"/>
              </w:rPr>
              <w:t xml:space="preserve"> and grading.</w:t>
            </w:r>
          </w:p>
        </w:tc>
        <w:tc>
          <w:tcPr>
            <w:tcW w:w="2970" w:type="dxa"/>
            <w:vMerge w:val="restart"/>
          </w:tcPr>
          <w:p w:rsidR="00E343EA" w:rsidRDefault="00E343EA" w:rsidP="00281320">
            <w:pPr>
              <w:rPr>
                <w:rFonts w:ascii="Tahoma" w:hAnsi="Tahoma" w:cs="Tahoma"/>
                <w:sz w:val="19"/>
                <w:szCs w:val="19"/>
              </w:rPr>
            </w:pPr>
            <w:r w:rsidRPr="00C13265">
              <w:rPr>
                <w:rFonts w:ascii="Tahoma" w:hAnsi="Tahoma" w:cs="Tahoma"/>
                <w:sz w:val="19"/>
                <w:szCs w:val="19"/>
              </w:rPr>
              <w:t xml:space="preserve">A schoolwide balanced assessment plan is evident and not dependent upon the leader to sustain it (it is business as usual). </w:t>
            </w:r>
          </w:p>
          <w:p w:rsidR="00E343EA" w:rsidRDefault="00E343EA" w:rsidP="00281320">
            <w:pPr>
              <w:rPr>
                <w:rFonts w:ascii="Tahoma" w:hAnsi="Tahoma" w:cs="Tahoma"/>
                <w:sz w:val="19"/>
                <w:szCs w:val="19"/>
              </w:rPr>
            </w:pPr>
            <w:r w:rsidRPr="00C13265">
              <w:rPr>
                <w:rFonts w:ascii="Tahoma" w:hAnsi="Tahoma" w:cs="Tahoma"/>
                <w:sz w:val="19"/>
                <w:szCs w:val="19"/>
              </w:rPr>
              <w:t xml:space="preserve">The assessment plan </w:t>
            </w:r>
            <w:proofErr w:type="gramStart"/>
            <w:r w:rsidRPr="00C13265">
              <w:rPr>
                <w:rFonts w:ascii="Tahoma" w:hAnsi="Tahoma" w:cs="Tahoma"/>
                <w:sz w:val="19"/>
                <w:szCs w:val="19"/>
              </w:rPr>
              <w:t>is integrated</w:t>
            </w:r>
            <w:proofErr w:type="gramEnd"/>
            <w:r w:rsidRPr="00C13265">
              <w:rPr>
                <w:rFonts w:ascii="Tahoma" w:hAnsi="Tahoma" w:cs="Tahoma"/>
                <w:sz w:val="19"/>
                <w:szCs w:val="19"/>
              </w:rPr>
              <w:t xml:space="preserve"> into the CSIP. </w:t>
            </w:r>
            <w:r>
              <w:rPr>
                <w:rFonts w:ascii="Tahoma" w:hAnsi="Tahoma" w:cs="Tahoma"/>
                <w:sz w:val="19"/>
                <w:szCs w:val="19"/>
              </w:rPr>
              <w:t>Staff</w:t>
            </w:r>
            <w:r w:rsidRPr="00C13265">
              <w:rPr>
                <w:rFonts w:ascii="Tahoma" w:hAnsi="Tahoma" w:cs="Tahoma"/>
                <w:sz w:val="19"/>
                <w:szCs w:val="19"/>
              </w:rPr>
              <w:t xml:space="preserve"> plan, implement and analyze formative and summative student data with frequent feedback and full participation in the process </w:t>
            </w:r>
            <w:r>
              <w:rPr>
                <w:rFonts w:ascii="Tahoma" w:hAnsi="Tahoma" w:cs="Tahoma"/>
                <w:sz w:val="19"/>
                <w:szCs w:val="19"/>
              </w:rPr>
              <w:t>with</w:t>
            </w:r>
            <w:r w:rsidRPr="00C13265">
              <w:rPr>
                <w:rFonts w:ascii="Tahoma" w:hAnsi="Tahoma" w:cs="Tahoma"/>
                <w:sz w:val="19"/>
                <w:szCs w:val="19"/>
              </w:rPr>
              <w:t xml:space="preserve"> the administrator. </w:t>
            </w:r>
          </w:p>
          <w:p w:rsidR="00E343EA" w:rsidRDefault="00E343EA" w:rsidP="00281320">
            <w:pPr>
              <w:rPr>
                <w:rFonts w:ascii="Tahoma" w:hAnsi="Tahoma" w:cs="Tahoma"/>
                <w:sz w:val="19"/>
                <w:szCs w:val="19"/>
              </w:rPr>
            </w:pPr>
          </w:p>
          <w:p w:rsidR="00E343EA" w:rsidRPr="00117C3A" w:rsidRDefault="00E343EA" w:rsidP="00281320">
            <w:pPr>
              <w:rPr>
                <w:rFonts w:ascii="Tahoma" w:hAnsi="Tahoma" w:cs="Tahoma"/>
                <w:i/>
                <w:sz w:val="19"/>
                <w:szCs w:val="19"/>
              </w:rPr>
            </w:pPr>
            <w:r>
              <w:rPr>
                <w:rFonts w:ascii="Tahoma" w:hAnsi="Tahoma" w:cs="Tahoma"/>
                <w:i/>
                <w:sz w:val="19"/>
                <w:szCs w:val="19"/>
              </w:rPr>
              <w:t>C</w:t>
            </w:r>
            <w:r w:rsidRPr="00117C3A">
              <w:rPr>
                <w:rFonts w:ascii="Tahoma" w:hAnsi="Tahoma" w:cs="Tahoma"/>
                <w:i/>
                <w:sz w:val="19"/>
                <w:szCs w:val="19"/>
              </w:rPr>
              <w:t xml:space="preserve">urriculum areas </w:t>
            </w:r>
            <w:r>
              <w:rPr>
                <w:rFonts w:ascii="Tahoma" w:hAnsi="Tahoma" w:cs="Tahoma"/>
                <w:i/>
                <w:sz w:val="19"/>
                <w:szCs w:val="19"/>
              </w:rPr>
              <w:t xml:space="preserve">or teachers </w:t>
            </w:r>
            <w:r w:rsidRPr="00117C3A">
              <w:rPr>
                <w:rFonts w:ascii="Tahoma" w:hAnsi="Tahoma" w:cs="Tahoma"/>
                <w:i/>
                <w:sz w:val="19"/>
                <w:szCs w:val="19"/>
              </w:rPr>
              <w:t xml:space="preserve">have implemented a </w:t>
            </w:r>
            <w:proofErr w:type="gramStart"/>
            <w:r w:rsidRPr="00117C3A">
              <w:rPr>
                <w:rFonts w:ascii="Tahoma" w:hAnsi="Tahoma" w:cs="Tahoma"/>
                <w:i/>
                <w:sz w:val="19"/>
                <w:szCs w:val="19"/>
              </w:rPr>
              <w:t>proficiency based</w:t>
            </w:r>
            <w:proofErr w:type="gramEnd"/>
            <w:r w:rsidRPr="00117C3A">
              <w:rPr>
                <w:rFonts w:ascii="Tahoma" w:hAnsi="Tahoma" w:cs="Tahoma"/>
                <w:i/>
                <w:sz w:val="19"/>
                <w:szCs w:val="19"/>
              </w:rPr>
              <w:t xml:space="preserve"> model of instruction, assessment and grading. </w:t>
            </w:r>
          </w:p>
        </w:tc>
      </w:tr>
      <w:tr w:rsidR="00E343EA" w:rsidRPr="00E37DCA" w:rsidTr="00D906AB">
        <w:trPr>
          <w:trHeight w:val="3905"/>
        </w:trPr>
        <w:tc>
          <w:tcPr>
            <w:tcW w:w="2988" w:type="dxa"/>
            <w:tcBorders>
              <w:top w:val="nil"/>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C13265" w:rsidRDefault="00E343EA" w:rsidP="00281320">
            <w:pPr>
              <w:rPr>
                <w:rFonts w:ascii="Tahoma" w:hAnsi="Tahoma" w:cs="Tahoma"/>
                <w:sz w:val="19"/>
                <w:szCs w:val="19"/>
              </w:rPr>
            </w:pPr>
            <w:r w:rsidRPr="00C13265">
              <w:rPr>
                <w:rFonts w:ascii="Tahoma" w:hAnsi="Tahoma" w:cs="Tahoma"/>
                <w:sz w:val="19"/>
                <w:szCs w:val="19"/>
              </w:rPr>
              <w:t>Balanced Assessment Plan</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CSIP</w:t>
            </w:r>
            <w:r>
              <w:rPr>
                <w:rFonts w:ascii="Tahoma" w:hAnsi="Tahoma" w:cs="Tahoma"/>
                <w:sz w:val="19"/>
                <w:szCs w:val="19"/>
              </w:rPr>
              <w:t xml:space="preserve">; </w:t>
            </w:r>
          </w:p>
          <w:p w:rsidR="00E343EA" w:rsidRPr="00C13265" w:rsidRDefault="00E343EA" w:rsidP="00281320">
            <w:pPr>
              <w:rPr>
                <w:rFonts w:ascii="Tahoma" w:hAnsi="Tahoma" w:cs="Tahoma"/>
                <w:sz w:val="19"/>
                <w:szCs w:val="19"/>
              </w:rPr>
            </w:pPr>
            <w:r w:rsidRPr="00C13265">
              <w:rPr>
                <w:rFonts w:ascii="Tahoma" w:hAnsi="Tahoma" w:cs="Tahoma"/>
                <w:sz w:val="19"/>
                <w:szCs w:val="19"/>
              </w:rPr>
              <w:t>Academic Conferences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Site Visits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 xml:space="preserve">Data </w:t>
            </w:r>
            <w:r>
              <w:rPr>
                <w:rFonts w:ascii="Tahoma" w:hAnsi="Tahoma" w:cs="Tahoma"/>
                <w:sz w:val="19"/>
                <w:szCs w:val="19"/>
              </w:rPr>
              <w:t>P</w:t>
            </w:r>
            <w:r w:rsidRPr="00C13265">
              <w:rPr>
                <w:rFonts w:ascii="Tahoma" w:hAnsi="Tahoma" w:cs="Tahoma"/>
                <w:sz w:val="19"/>
                <w:szCs w:val="19"/>
              </w:rPr>
              <w:t>lan</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Student Achievement Results</w:t>
            </w:r>
            <w:r>
              <w:rPr>
                <w:rFonts w:ascii="Tahoma" w:hAnsi="Tahoma" w:cs="Tahoma"/>
                <w:sz w:val="19"/>
                <w:szCs w:val="19"/>
              </w:rPr>
              <w:t>;</w:t>
            </w:r>
          </w:p>
          <w:p w:rsidR="00E343EA" w:rsidRPr="00C13265" w:rsidRDefault="00E343EA" w:rsidP="00281320">
            <w:pPr>
              <w:rPr>
                <w:rFonts w:ascii="Tahoma" w:hAnsi="Tahoma" w:cs="Tahoma"/>
                <w:sz w:val="19"/>
                <w:szCs w:val="19"/>
              </w:rPr>
            </w:pPr>
            <w:r>
              <w:rPr>
                <w:rFonts w:ascii="Tahoma" w:hAnsi="Tahoma" w:cs="Tahoma"/>
                <w:sz w:val="19"/>
                <w:szCs w:val="19"/>
              </w:rPr>
              <w:t>Schoolwide PD Plan;</w:t>
            </w:r>
          </w:p>
          <w:p w:rsidR="00E343EA" w:rsidRPr="00C13265" w:rsidRDefault="00E343EA" w:rsidP="00281320">
            <w:pPr>
              <w:rPr>
                <w:rFonts w:ascii="Tahoma" w:hAnsi="Tahoma" w:cs="Tahoma"/>
                <w:sz w:val="19"/>
                <w:szCs w:val="19"/>
              </w:rPr>
            </w:pPr>
            <w:r w:rsidRPr="00C13265">
              <w:rPr>
                <w:rFonts w:ascii="Tahoma" w:hAnsi="Tahoma" w:cs="Tahoma"/>
                <w:sz w:val="19"/>
                <w:szCs w:val="19"/>
              </w:rPr>
              <w:t>PLC Notes and Protocols</w:t>
            </w:r>
          </w:p>
          <w:p w:rsidR="00E343EA" w:rsidRPr="00C13265" w:rsidRDefault="00E343EA" w:rsidP="00281320">
            <w:pPr>
              <w:spacing w:before="20"/>
              <w:rPr>
                <w:rFonts w:ascii="Tahoma" w:hAnsi="Tahoma" w:cs="Tahoma"/>
                <w:b/>
                <w:sz w:val="19"/>
                <w:szCs w:val="19"/>
              </w:rPr>
            </w:pPr>
          </w:p>
        </w:tc>
        <w:tc>
          <w:tcPr>
            <w:tcW w:w="2880" w:type="dxa"/>
            <w:vMerge/>
          </w:tcPr>
          <w:p w:rsidR="00E343EA" w:rsidRPr="00C13265" w:rsidRDefault="00E343EA" w:rsidP="00281320">
            <w:pPr>
              <w:rPr>
                <w:rFonts w:ascii="Tahoma" w:hAnsi="Tahoma" w:cs="Tahoma"/>
                <w:sz w:val="19"/>
                <w:szCs w:val="19"/>
              </w:rPr>
            </w:pPr>
          </w:p>
        </w:tc>
        <w:tc>
          <w:tcPr>
            <w:tcW w:w="2880" w:type="dxa"/>
            <w:vMerge/>
          </w:tcPr>
          <w:p w:rsidR="00E343EA" w:rsidRPr="00C13265" w:rsidRDefault="00E343EA" w:rsidP="00281320">
            <w:pPr>
              <w:rPr>
                <w:rFonts w:ascii="Tahoma" w:hAnsi="Tahoma" w:cs="Tahoma"/>
                <w:sz w:val="19"/>
                <w:szCs w:val="19"/>
              </w:rPr>
            </w:pPr>
          </w:p>
        </w:tc>
        <w:tc>
          <w:tcPr>
            <w:tcW w:w="2880" w:type="dxa"/>
            <w:vMerge/>
          </w:tcPr>
          <w:p w:rsidR="00E343EA" w:rsidRPr="00C13265" w:rsidRDefault="00E343EA" w:rsidP="00281320">
            <w:pPr>
              <w:tabs>
                <w:tab w:val="left" w:pos="162"/>
                <w:tab w:val="left" w:pos="207"/>
              </w:tabs>
              <w:rPr>
                <w:rFonts w:ascii="Tahoma" w:hAnsi="Tahoma" w:cs="Tahoma"/>
                <w:sz w:val="19"/>
                <w:szCs w:val="19"/>
              </w:rPr>
            </w:pPr>
          </w:p>
        </w:tc>
        <w:tc>
          <w:tcPr>
            <w:tcW w:w="2970" w:type="dxa"/>
            <w:vMerge/>
          </w:tcPr>
          <w:p w:rsidR="00E343EA" w:rsidRPr="00C13265" w:rsidRDefault="00E343EA" w:rsidP="00281320">
            <w:pPr>
              <w:rPr>
                <w:rFonts w:ascii="Tahoma" w:hAnsi="Tahoma" w:cs="Tahoma"/>
                <w:sz w:val="19"/>
                <w:szCs w:val="19"/>
              </w:rPr>
            </w:pPr>
          </w:p>
        </w:tc>
      </w:tr>
      <w:tr w:rsidR="00E343EA" w:rsidRPr="00E37DCA" w:rsidTr="00281320">
        <w:trPr>
          <w:trHeight w:val="1295"/>
        </w:trPr>
        <w:tc>
          <w:tcPr>
            <w:tcW w:w="2988" w:type="dxa"/>
            <w:tcBorders>
              <w:bottom w:val="nil"/>
            </w:tcBorders>
            <w:shd w:val="clear" w:color="auto" w:fill="E6E6E6"/>
          </w:tcPr>
          <w:p w:rsidR="00E343EA" w:rsidRPr="00C13265" w:rsidRDefault="00E343EA" w:rsidP="00281320">
            <w:pPr>
              <w:spacing w:before="20"/>
              <w:rPr>
                <w:rFonts w:ascii="Tahoma" w:hAnsi="Tahoma" w:cs="Tahoma"/>
                <w:b/>
                <w:sz w:val="19"/>
                <w:szCs w:val="19"/>
              </w:rPr>
            </w:pPr>
            <w:r w:rsidRPr="00C13265">
              <w:rPr>
                <w:rFonts w:ascii="Tahoma" w:hAnsi="Tahoma" w:cs="Tahoma"/>
                <w:b/>
                <w:sz w:val="19"/>
                <w:szCs w:val="19"/>
              </w:rPr>
              <w:lastRenderedPageBreak/>
              <w:t>2.7 Use o</w:t>
            </w:r>
            <w:r>
              <w:rPr>
                <w:rFonts w:ascii="Tahoma" w:hAnsi="Tahoma" w:cs="Tahoma"/>
                <w:b/>
                <w:sz w:val="19"/>
                <w:szCs w:val="19"/>
              </w:rPr>
              <w:t>f  State and District Standards</w:t>
            </w:r>
          </w:p>
        </w:tc>
        <w:tc>
          <w:tcPr>
            <w:tcW w:w="2880" w:type="dxa"/>
            <w:vMerge w:val="restart"/>
          </w:tcPr>
          <w:p w:rsidR="00E343EA" w:rsidRPr="00C13265" w:rsidRDefault="00E343EA" w:rsidP="00281320">
            <w:pPr>
              <w:rPr>
                <w:rFonts w:ascii="Tahoma" w:hAnsi="Tahoma" w:cs="Tahoma"/>
                <w:sz w:val="19"/>
                <w:szCs w:val="19"/>
              </w:rPr>
            </w:pPr>
            <w:r w:rsidRPr="00C13265">
              <w:rPr>
                <w:rFonts w:ascii="Tahoma" w:hAnsi="Tahoma" w:cs="Tahoma"/>
                <w:sz w:val="19"/>
                <w:szCs w:val="19"/>
              </w:rPr>
              <w:t xml:space="preserve">Has knowledge of district and </w:t>
            </w:r>
            <w:r>
              <w:rPr>
                <w:rFonts w:ascii="Tahoma" w:hAnsi="Tahoma" w:cs="Tahoma"/>
                <w:sz w:val="19"/>
                <w:szCs w:val="19"/>
              </w:rPr>
              <w:t>state common core standards. I</w:t>
            </w:r>
            <w:r w:rsidRPr="00C13265">
              <w:rPr>
                <w:rFonts w:ascii="Tahoma" w:hAnsi="Tahoma" w:cs="Tahoma"/>
                <w:sz w:val="19"/>
                <w:szCs w:val="19"/>
              </w:rPr>
              <w:t>ntroduces and provides them to teachers</w:t>
            </w:r>
            <w:r>
              <w:rPr>
                <w:rFonts w:ascii="Tahoma" w:hAnsi="Tahoma" w:cs="Tahoma"/>
                <w:sz w:val="19"/>
                <w:szCs w:val="19"/>
              </w:rPr>
              <w:t>,</w:t>
            </w:r>
            <w:r w:rsidRPr="00C13265">
              <w:rPr>
                <w:rFonts w:ascii="Tahoma" w:hAnsi="Tahoma" w:cs="Tahoma"/>
                <w:sz w:val="19"/>
                <w:szCs w:val="19"/>
              </w:rPr>
              <w:t xml:space="preserve"> but there is little or no evidence of explaining and supporting the use of standards to guide instruction with students. </w:t>
            </w:r>
          </w:p>
          <w:p w:rsidR="00E343EA" w:rsidRPr="00C13265" w:rsidRDefault="00E343EA" w:rsidP="00281320">
            <w:pPr>
              <w:rPr>
                <w:rFonts w:ascii="Tahoma" w:hAnsi="Tahoma" w:cs="Tahoma"/>
                <w:sz w:val="19"/>
                <w:szCs w:val="19"/>
              </w:rPr>
            </w:pPr>
          </w:p>
        </w:tc>
        <w:tc>
          <w:tcPr>
            <w:tcW w:w="2880" w:type="dxa"/>
            <w:vMerge w:val="restart"/>
          </w:tcPr>
          <w:p w:rsidR="00E343EA" w:rsidRPr="00C13265" w:rsidRDefault="00E343EA" w:rsidP="00281320">
            <w:pPr>
              <w:rPr>
                <w:rFonts w:ascii="Tahoma" w:hAnsi="Tahoma" w:cs="Tahoma"/>
                <w:sz w:val="19"/>
                <w:szCs w:val="19"/>
              </w:rPr>
            </w:pPr>
            <w:r>
              <w:rPr>
                <w:rFonts w:ascii="Tahoma" w:hAnsi="Tahoma" w:cs="Tahoma"/>
                <w:sz w:val="19"/>
                <w:szCs w:val="19"/>
              </w:rPr>
              <w:t>Implements</w:t>
            </w:r>
            <w:r w:rsidRPr="00C13265">
              <w:rPr>
                <w:rFonts w:ascii="Tahoma" w:hAnsi="Tahoma" w:cs="Tahoma"/>
                <w:sz w:val="19"/>
                <w:szCs w:val="19"/>
              </w:rPr>
              <w:t xml:space="preserve"> a program where teachers understand the importance of a coherent curriculum program alig</w:t>
            </w:r>
            <w:r>
              <w:rPr>
                <w:rFonts w:ascii="Tahoma" w:hAnsi="Tahoma" w:cs="Tahoma"/>
                <w:sz w:val="19"/>
                <w:szCs w:val="19"/>
              </w:rPr>
              <w:t xml:space="preserve">ned to common core state standards. </w:t>
            </w:r>
            <w:r w:rsidRPr="00C13265">
              <w:rPr>
                <w:rFonts w:ascii="Tahoma" w:hAnsi="Tahoma" w:cs="Tahoma"/>
                <w:sz w:val="19"/>
                <w:szCs w:val="19"/>
              </w:rPr>
              <w:t>Standards are used with lessons as learning targets but may not b</w:t>
            </w:r>
            <w:r>
              <w:rPr>
                <w:rFonts w:ascii="Tahoma" w:hAnsi="Tahoma" w:cs="Tahoma"/>
                <w:sz w:val="19"/>
                <w:szCs w:val="19"/>
              </w:rPr>
              <w:t xml:space="preserve">e </w:t>
            </w:r>
            <w:proofErr w:type="gramStart"/>
            <w:r>
              <w:rPr>
                <w:rFonts w:ascii="Tahoma" w:hAnsi="Tahoma" w:cs="Tahoma"/>
                <w:sz w:val="19"/>
                <w:szCs w:val="19"/>
              </w:rPr>
              <w:t>clearly evident</w:t>
            </w:r>
            <w:proofErr w:type="gramEnd"/>
            <w:r>
              <w:rPr>
                <w:rFonts w:ascii="Tahoma" w:hAnsi="Tahoma" w:cs="Tahoma"/>
                <w:sz w:val="19"/>
                <w:szCs w:val="19"/>
              </w:rPr>
              <w:t xml:space="preserve"> or articulated by students. </w:t>
            </w:r>
          </w:p>
        </w:tc>
        <w:tc>
          <w:tcPr>
            <w:tcW w:w="2880" w:type="dxa"/>
            <w:vMerge w:val="restart"/>
          </w:tcPr>
          <w:p w:rsidR="00E343EA" w:rsidRPr="00C13265" w:rsidRDefault="00E343EA" w:rsidP="00281320">
            <w:pPr>
              <w:rPr>
                <w:rFonts w:ascii="Tahoma" w:hAnsi="Tahoma" w:cs="Tahoma"/>
                <w:sz w:val="19"/>
                <w:szCs w:val="19"/>
              </w:rPr>
            </w:pPr>
            <w:r>
              <w:rPr>
                <w:rFonts w:ascii="Tahoma" w:hAnsi="Tahoma" w:cs="Tahoma"/>
                <w:sz w:val="19"/>
                <w:szCs w:val="19"/>
              </w:rPr>
              <w:t xml:space="preserve">Establishes a </w:t>
            </w:r>
            <w:r w:rsidRPr="00C13265">
              <w:rPr>
                <w:rFonts w:ascii="Tahoma" w:hAnsi="Tahoma" w:cs="Tahoma"/>
                <w:sz w:val="19"/>
                <w:szCs w:val="19"/>
              </w:rPr>
              <w:t xml:space="preserve">comprehensive, rigorous and </w:t>
            </w:r>
            <w:r>
              <w:rPr>
                <w:rFonts w:ascii="Tahoma" w:hAnsi="Tahoma" w:cs="Tahoma"/>
                <w:sz w:val="19"/>
                <w:szCs w:val="19"/>
              </w:rPr>
              <w:t xml:space="preserve">a clearly </w:t>
            </w:r>
            <w:r w:rsidRPr="00C13265">
              <w:rPr>
                <w:rFonts w:ascii="Tahoma" w:hAnsi="Tahoma" w:cs="Tahoma"/>
                <w:sz w:val="19"/>
                <w:szCs w:val="19"/>
              </w:rPr>
              <w:t>coherent curricular program aligned to standards.</w:t>
            </w:r>
          </w:p>
          <w:p w:rsidR="00E343EA" w:rsidRPr="00C13265" w:rsidRDefault="00E343EA" w:rsidP="00281320">
            <w:pPr>
              <w:tabs>
                <w:tab w:val="left" w:pos="162"/>
                <w:tab w:val="left" w:pos="207"/>
              </w:tabs>
              <w:rPr>
                <w:rFonts w:ascii="Tahoma" w:hAnsi="Tahoma" w:cs="Tahoma"/>
                <w:sz w:val="19"/>
                <w:szCs w:val="19"/>
              </w:rPr>
            </w:pPr>
            <w:r w:rsidRPr="00C13265">
              <w:rPr>
                <w:rFonts w:ascii="Tahoma" w:hAnsi="Tahoma" w:cs="Tahoma"/>
                <w:sz w:val="19"/>
                <w:szCs w:val="19"/>
              </w:rPr>
              <w:t xml:space="preserve">Standards have been deconstructed and </w:t>
            </w:r>
            <w:proofErr w:type="gramStart"/>
            <w:r w:rsidRPr="00C13265">
              <w:rPr>
                <w:rFonts w:ascii="Tahoma" w:hAnsi="Tahoma" w:cs="Tahoma"/>
                <w:sz w:val="19"/>
                <w:szCs w:val="19"/>
              </w:rPr>
              <w:t>are used</w:t>
            </w:r>
            <w:proofErr w:type="gramEnd"/>
            <w:r w:rsidRPr="00C13265">
              <w:rPr>
                <w:rFonts w:ascii="Tahoma" w:hAnsi="Tahoma" w:cs="Tahoma"/>
                <w:sz w:val="19"/>
                <w:szCs w:val="19"/>
              </w:rPr>
              <w:t xml:space="preserve"> with lesson</w:t>
            </w:r>
            <w:r>
              <w:rPr>
                <w:rFonts w:ascii="Tahoma" w:hAnsi="Tahoma" w:cs="Tahoma"/>
                <w:sz w:val="19"/>
                <w:szCs w:val="19"/>
              </w:rPr>
              <w:t>s</w:t>
            </w:r>
            <w:r w:rsidRPr="00C13265">
              <w:rPr>
                <w:rFonts w:ascii="Tahoma" w:hAnsi="Tahoma" w:cs="Tahoma"/>
                <w:sz w:val="19"/>
                <w:szCs w:val="19"/>
              </w:rPr>
              <w:t xml:space="preserve">.  Students recognize standards as learning targets and </w:t>
            </w:r>
            <w:r>
              <w:rPr>
                <w:rFonts w:ascii="Tahoma" w:hAnsi="Tahoma" w:cs="Tahoma"/>
                <w:sz w:val="19"/>
                <w:szCs w:val="19"/>
              </w:rPr>
              <w:t xml:space="preserve">can </w:t>
            </w:r>
            <w:r w:rsidRPr="00C13265">
              <w:rPr>
                <w:rFonts w:ascii="Tahoma" w:hAnsi="Tahoma" w:cs="Tahoma"/>
                <w:sz w:val="19"/>
                <w:szCs w:val="19"/>
              </w:rPr>
              <w:t>communicate thei</w:t>
            </w:r>
            <w:r>
              <w:rPr>
                <w:rFonts w:ascii="Tahoma" w:hAnsi="Tahoma" w:cs="Tahoma"/>
                <w:sz w:val="19"/>
                <w:szCs w:val="19"/>
              </w:rPr>
              <w:t xml:space="preserve">r progress toward the target. </w:t>
            </w:r>
          </w:p>
        </w:tc>
        <w:tc>
          <w:tcPr>
            <w:tcW w:w="2970" w:type="dxa"/>
            <w:vMerge w:val="restart"/>
          </w:tcPr>
          <w:p w:rsidR="00E343EA" w:rsidRPr="00C13265" w:rsidRDefault="00E343EA" w:rsidP="00281320">
            <w:pPr>
              <w:rPr>
                <w:rFonts w:ascii="Tahoma" w:hAnsi="Tahoma" w:cs="Tahoma"/>
                <w:sz w:val="19"/>
                <w:szCs w:val="19"/>
              </w:rPr>
            </w:pPr>
            <w:r>
              <w:rPr>
                <w:rFonts w:ascii="Tahoma" w:hAnsi="Tahoma" w:cs="Tahoma"/>
                <w:sz w:val="19"/>
                <w:szCs w:val="19"/>
              </w:rPr>
              <w:t>I</w:t>
            </w:r>
            <w:r w:rsidRPr="00C13265">
              <w:rPr>
                <w:rFonts w:ascii="Tahoma" w:hAnsi="Tahoma" w:cs="Tahoma"/>
                <w:sz w:val="19"/>
                <w:szCs w:val="19"/>
              </w:rPr>
              <w:t>mplement</w:t>
            </w:r>
            <w:r>
              <w:rPr>
                <w:rFonts w:ascii="Tahoma" w:hAnsi="Tahoma" w:cs="Tahoma"/>
                <w:sz w:val="19"/>
                <w:szCs w:val="19"/>
              </w:rPr>
              <w:t>s</w:t>
            </w:r>
            <w:r w:rsidRPr="00C13265">
              <w:rPr>
                <w:rFonts w:ascii="Tahoma" w:hAnsi="Tahoma" w:cs="Tahoma"/>
                <w:sz w:val="19"/>
                <w:szCs w:val="19"/>
              </w:rPr>
              <w:t xml:space="preserve"> a sustainable comprehensive, rigorous and coherent curricular program aligned to district and state common core standards.  Teachers regularly use fully deconstructed standards </w:t>
            </w:r>
            <w:r>
              <w:rPr>
                <w:rFonts w:ascii="Tahoma" w:hAnsi="Tahoma" w:cs="Tahoma"/>
                <w:sz w:val="19"/>
                <w:szCs w:val="19"/>
              </w:rPr>
              <w:t xml:space="preserve">that </w:t>
            </w:r>
            <w:proofErr w:type="gramStart"/>
            <w:r>
              <w:rPr>
                <w:rFonts w:ascii="Tahoma" w:hAnsi="Tahoma" w:cs="Tahoma"/>
                <w:sz w:val="19"/>
                <w:szCs w:val="19"/>
              </w:rPr>
              <w:t xml:space="preserve">are </w:t>
            </w:r>
            <w:r w:rsidRPr="00C13265">
              <w:rPr>
                <w:rFonts w:ascii="Tahoma" w:hAnsi="Tahoma" w:cs="Tahoma"/>
                <w:sz w:val="19"/>
                <w:szCs w:val="19"/>
              </w:rPr>
              <w:t>aligned</w:t>
            </w:r>
            <w:proofErr w:type="gramEnd"/>
            <w:r w:rsidRPr="00C13265">
              <w:rPr>
                <w:rFonts w:ascii="Tahoma" w:hAnsi="Tahoma" w:cs="Tahoma"/>
                <w:sz w:val="19"/>
                <w:szCs w:val="19"/>
              </w:rPr>
              <w:t xml:space="preserve"> both vertically and horizontally. Students consistently communicate their p</w:t>
            </w:r>
            <w:r>
              <w:rPr>
                <w:rFonts w:ascii="Tahoma" w:hAnsi="Tahoma" w:cs="Tahoma"/>
                <w:sz w:val="19"/>
                <w:szCs w:val="19"/>
              </w:rPr>
              <w:t xml:space="preserve">rogress toward the standards. </w:t>
            </w:r>
          </w:p>
        </w:tc>
      </w:tr>
      <w:tr w:rsidR="00E343EA" w:rsidRPr="00E37DCA" w:rsidTr="00281320">
        <w:trPr>
          <w:trHeight w:val="1740"/>
        </w:trPr>
        <w:tc>
          <w:tcPr>
            <w:tcW w:w="2988" w:type="dxa"/>
            <w:tcBorders>
              <w:top w:val="nil"/>
            </w:tcBorders>
            <w:shd w:val="clear" w:color="auto" w:fill="E6E6E6"/>
            <w:vAlign w:val="bottom"/>
          </w:tcPr>
          <w:p w:rsidR="00E343EA" w:rsidRDefault="00E343EA" w:rsidP="00281320">
            <w:pPr>
              <w:spacing w:before="20" w:after="20"/>
              <w:rPr>
                <w:rFonts w:ascii="Tahoma" w:hAnsi="Tahoma" w:cs="Tahoma"/>
                <w:b/>
                <w:sz w:val="19"/>
                <w:szCs w:val="19"/>
              </w:rPr>
            </w:pPr>
          </w:p>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C13265" w:rsidRDefault="00E343EA" w:rsidP="00281320">
            <w:pPr>
              <w:rPr>
                <w:rFonts w:ascii="Tahoma" w:hAnsi="Tahoma" w:cs="Tahoma"/>
                <w:sz w:val="19"/>
                <w:szCs w:val="19"/>
              </w:rPr>
            </w:pPr>
            <w:r w:rsidRPr="00C13265">
              <w:rPr>
                <w:rFonts w:ascii="Tahoma" w:hAnsi="Tahoma" w:cs="Tahoma"/>
                <w:sz w:val="19"/>
                <w:szCs w:val="19"/>
              </w:rPr>
              <w:t>Observations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Site Visits</w:t>
            </w:r>
            <w:r>
              <w:rPr>
                <w:rFonts w:ascii="Tahoma" w:hAnsi="Tahoma" w:cs="Tahoma"/>
                <w:sz w:val="19"/>
                <w:szCs w:val="19"/>
              </w:rPr>
              <w:t>;</w:t>
            </w:r>
          </w:p>
          <w:p w:rsidR="00E343EA" w:rsidRPr="00C13265" w:rsidRDefault="00E343EA" w:rsidP="00281320">
            <w:pPr>
              <w:rPr>
                <w:rFonts w:ascii="Tahoma" w:hAnsi="Tahoma" w:cs="Tahoma"/>
                <w:sz w:val="19"/>
                <w:szCs w:val="19"/>
              </w:rPr>
            </w:pPr>
            <w:r>
              <w:rPr>
                <w:rFonts w:ascii="Tahoma" w:hAnsi="Tahoma" w:cs="Tahoma"/>
                <w:sz w:val="19"/>
                <w:szCs w:val="19"/>
              </w:rPr>
              <w:t>IL-PLC</w:t>
            </w:r>
            <w:r w:rsidRPr="00C13265">
              <w:rPr>
                <w:rFonts w:ascii="Tahoma" w:hAnsi="Tahoma" w:cs="Tahoma"/>
                <w:sz w:val="19"/>
                <w:szCs w:val="19"/>
              </w:rPr>
              <w:t>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Curriculum Maps</w:t>
            </w:r>
            <w:r>
              <w:rPr>
                <w:rFonts w:ascii="Tahoma" w:hAnsi="Tahoma" w:cs="Tahoma"/>
                <w:sz w:val="19"/>
                <w:szCs w:val="19"/>
              </w:rPr>
              <w:t>;</w:t>
            </w:r>
          </w:p>
          <w:p w:rsidR="00E343EA" w:rsidRDefault="00E343EA" w:rsidP="00281320">
            <w:pPr>
              <w:spacing w:before="20"/>
              <w:rPr>
                <w:rFonts w:ascii="Tahoma" w:hAnsi="Tahoma" w:cs="Tahoma"/>
                <w:sz w:val="19"/>
                <w:szCs w:val="19"/>
              </w:rPr>
            </w:pPr>
            <w:r>
              <w:rPr>
                <w:rFonts w:ascii="Tahoma" w:hAnsi="Tahoma" w:cs="Tahoma"/>
                <w:sz w:val="19"/>
                <w:szCs w:val="19"/>
              </w:rPr>
              <w:t>Deconstructed S</w:t>
            </w:r>
            <w:r w:rsidRPr="00C13265">
              <w:rPr>
                <w:rFonts w:ascii="Tahoma" w:hAnsi="Tahoma" w:cs="Tahoma"/>
                <w:sz w:val="19"/>
                <w:szCs w:val="19"/>
              </w:rPr>
              <w:t>tandards</w:t>
            </w:r>
            <w:r>
              <w:rPr>
                <w:rFonts w:ascii="Tahoma" w:hAnsi="Tahoma" w:cs="Tahoma"/>
                <w:sz w:val="19"/>
                <w:szCs w:val="19"/>
              </w:rPr>
              <w:t>;</w:t>
            </w:r>
          </w:p>
          <w:p w:rsidR="00E343EA" w:rsidRDefault="00E343EA" w:rsidP="00281320">
            <w:pPr>
              <w:spacing w:before="20"/>
              <w:rPr>
                <w:rFonts w:ascii="Tahoma" w:hAnsi="Tahoma" w:cs="Tahoma"/>
                <w:sz w:val="19"/>
                <w:szCs w:val="19"/>
              </w:rPr>
            </w:pPr>
            <w:r>
              <w:rPr>
                <w:rFonts w:ascii="Tahoma" w:hAnsi="Tahoma" w:cs="Tahoma"/>
                <w:sz w:val="19"/>
                <w:szCs w:val="19"/>
              </w:rPr>
              <w:t>Minutes – Staff Meetings;</w:t>
            </w:r>
          </w:p>
          <w:p w:rsidR="00E343EA" w:rsidRDefault="00E343EA" w:rsidP="00281320">
            <w:pPr>
              <w:spacing w:before="20"/>
              <w:rPr>
                <w:rFonts w:ascii="Tahoma" w:hAnsi="Tahoma" w:cs="Tahoma"/>
                <w:sz w:val="19"/>
                <w:szCs w:val="19"/>
              </w:rPr>
            </w:pPr>
            <w:r>
              <w:rPr>
                <w:rFonts w:ascii="Tahoma" w:hAnsi="Tahoma" w:cs="Tahoma"/>
                <w:sz w:val="19"/>
                <w:szCs w:val="19"/>
              </w:rPr>
              <w:t>Common Formative Assessments;</w:t>
            </w:r>
          </w:p>
          <w:p w:rsidR="00E343EA" w:rsidRDefault="00E343EA" w:rsidP="00281320">
            <w:pPr>
              <w:spacing w:before="20"/>
              <w:rPr>
                <w:rFonts w:ascii="Tahoma" w:hAnsi="Tahoma" w:cs="Tahoma"/>
                <w:b/>
                <w:sz w:val="19"/>
                <w:szCs w:val="19"/>
              </w:rPr>
            </w:pPr>
            <w:r>
              <w:rPr>
                <w:rFonts w:ascii="Tahoma" w:hAnsi="Tahoma" w:cs="Tahoma"/>
                <w:sz w:val="19"/>
                <w:szCs w:val="19"/>
              </w:rPr>
              <w:t>Individual Student Achievement Data</w:t>
            </w:r>
          </w:p>
          <w:p w:rsidR="00E343EA" w:rsidRPr="00C13265" w:rsidRDefault="00E343EA" w:rsidP="00281320">
            <w:pPr>
              <w:spacing w:before="20"/>
              <w:rPr>
                <w:rFonts w:ascii="Tahoma" w:hAnsi="Tahoma" w:cs="Tahoma"/>
                <w:b/>
                <w:sz w:val="19"/>
                <w:szCs w:val="19"/>
              </w:rPr>
            </w:pPr>
          </w:p>
        </w:tc>
        <w:tc>
          <w:tcPr>
            <w:tcW w:w="2880" w:type="dxa"/>
            <w:vMerge/>
          </w:tcPr>
          <w:p w:rsidR="00E343EA" w:rsidRPr="00C13265" w:rsidRDefault="00E343EA" w:rsidP="00281320">
            <w:pPr>
              <w:rPr>
                <w:rFonts w:ascii="Tahoma" w:hAnsi="Tahoma" w:cs="Tahoma"/>
                <w:sz w:val="19"/>
                <w:szCs w:val="19"/>
              </w:rPr>
            </w:pPr>
          </w:p>
        </w:tc>
        <w:tc>
          <w:tcPr>
            <w:tcW w:w="2880" w:type="dxa"/>
            <w:vMerge/>
          </w:tcPr>
          <w:p w:rsidR="00E343EA" w:rsidRPr="00C13265" w:rsidRDefault="00E343EA" w:rsidP="00281320">
            <w:pPr>
              <w:rPr>
                <w:rFonts w:ascii="Tahoma" w:hAnsi="Tahoma" w:cs="Tahoma"/>
                <w:sz w:val="19"/>
                <w:szCs w:val="19"/>
              </w:rPr>
            </w:pPr>
          </w:p>
        </w:tc>
        <w:tc>
          <w:tcPr>
            <w:tcW w:w="2880" w:type="dxa"/>
            <w:vMerge/>
          </w:tcPr>
          <w:p w:rsidR="00E343EA" w:rsidRPr="00C13265" w:rsidRDefault="00E343EA" w:rsidP="00281320">
            <w:pPr>
              <w:rPr>
                <w:rFonts w:ascii="Tahoma" w:hAnsi="Tahoma" w:cs="Tahoma"/>
                <w:sz w:val="19"/>
                <w:szCs w:val="19"/>
              </w:rPr>
            </w:pPr>
          </w:p>
        </w:tc>
        <w:tc>
          <w:tcPr>
            <w:tcW w:w="2970" w:type="dxa"/>
            <w:vMerge/>
          </w:tcPr>
          <w:p w:rsidR="00E343EA" w:rsidRPr="00C13265" w:rsidRDefault="00E343EA" w:rsidP="00281320">
            <w:pPr>
              <w:rPr>
                <w:rFonts w:ascii="Tahoma" w:hAnsi="Tahoma" w:cs="Tahoma"/>
                <w:sz w:val="19"/>
                <w:szCs w:val="19"/>
              </w:rPr>
            </w:pPr>
          </w:p>
        </w:tc>
      </w:tr>
      <w:tr w:rsidR="00E343EA" w:rsidRPr="00E37DCA" w:rsidTr="00281320">
        <w:trPr>
          <w:trHeight w:val="1322"/>
        </w:trPr>
        <w:tc>
          <w:tcPr>
            <w:tcW w:w="2988" w:type="dxa"/>
            <w:tcBorders>
              <w:bottom w:val="nil"/>
            </w:tcBorders>
            <w:shd w:val="clear" w:color="auto" w:fill="E6E6E6"/>
          </w:tcPr>
          <w:p w:rsidR="00E343EA" w:rsidRPr="00C13265" w:rsidRDefault="00E343EA" w:rsidP="00281320">
            <w:pPr>
              <w:spacing w:before="20"/>
              <w:rPr>
                <w:rFonts w:ascii="Tahoma" w:hAnsi="Tahoma" w:cs="Tahoma"/>
                <w:b/>
                <w:sz w:val="19"/>
                <w:szCs w:val="19"/>
              </w:rPr>
            </w:pPr>
            <w:r w:rsidRPr="00C13265">
              <w:rPr>
                <w:rFonts w:ascii="Tahoma" w:hAnsi="Tahoma" w:cs="Tahoma"/>
                <w:b/>
                <w:sz w:val="19"/>
                <w:szCs w:val="19"/>
              </w:rPr>
              <w:t>2.8  Set of common effective instructional strategies to meet the needs of all learners</w:t>
            </w:r>
          </w:p>
        </w:tc>
        <w:tc>
          <w:tcPr>
            <w:tcW w:w="2880" w:type="dxa"/>
            <w:vMerge w:val="restart"/>
          </w:tcPr>
          <w:p w:rsidR="00E343EA" w:rsidRPr="00C13265" w:rsidRDefault="00E343EA" w:rsidP="00281320">
            <w:pPr>
              <w:rPr>
                <w:rFonts w:ascii="Tahoma" w:hAnsi="Tahoma" w:cs="Tahoma"/>
                <w:sz w:val="19"/>
                <w:szCs w:val="19"/>
              </w:rPr>
            </w:pPr>
            <w:r w:rsidRPr="00C13265">
              <w:rPr>
                <w:rFonts w:ascii="Tahoma" w:hAnsi="Tahoma" w:cs="Tahoma"/>
                <w:sz w:val="19"/>
                <w:szCs w:val="19"/>
              </w:rPr>
              <w:t>Provides little if any direction to staff on the use of research-based instructional strategies t</w:t>
            </w:r>
            <w:r>
              <w:rPr>
                <w:rFonts w:ascii="Tahoma" w:hAnsi="Tahoma" w:cs="Tahoma"/>
                <w:sz w:val="19"/>
                <w:szCs w:val="19"/>
              </w:rPr>
              <w:t>argeted to meet student needs.</w:t>
            </w:r>
          </w:p>
        </w:tc>
        <w:tc>
          <w:tcPr>
            <w:tcW w:w="2880" w:type="dxa"/>
            <w:vMerge w:val="restart"/>
          </w:tcPr>
          <w:p w:rsidR="00E343EA" w:rsidRPr="00C13265" w:rsidRDefault="00E343EA" w:rsidP="00281320">
            <w:pPr>
              <w:rPr>
                <w:rFonts w:ascii="Tahoma" w:hAnsi="Tahoma" w:cs="Tahoma"/>
                <w:sz w:val="19"/>
                <w:szCs w:val="19"/>
              </w:rPr>
            </w:pPr>
            <w:r w:rsidRPr="00C13265">
              <w:rPr>
                <w:rFonts w:ascii="Tahoma" w:hAnsi="Tahoma" w:cs="Tahoma"/>
                <w:sz w:val="19"/>
                <w:szCs w:val="19"/>
              </w:rPr>
              <w:t xml:space="preserve">Facilitates the introduction of research based instructional strategies for teachers and staff. Little evidence of implementation is available and few students are able to </w:t>
            </w:r>
            <w:r>
              <w:rPr>
                <w:rFonts w:ascii="Tahoma" w:hAnsi="Tahoma" w:cs="Tahoma"/>
                <w:sz w:val="19"/>
                <w:szCs w:val="19"/>
              </w:rPr>
              <w:t>identify the learning strategy.</w:t>
            </w:r>
          </w:p>
        </w:tc>
        <w:tc>
          <w:tcPr>
            <w:tcW w:w="2880" w:type="dxa"/>
            <w:vMerge w:val="restart"/>
          </w:tcPr>
          <w:p w:rsidR="00E343EA" w:rsidRPr="00C13265" w:rsidRDefault="00E343EA" w:rsidP="00281320">
            <w:pPr>
              <w:tabs>
                <w:tab w:val="left" w:pos="162"/>
                <w:tab w:val="left" w:pos="207"/>
              </w:tabs>
              <w:rPr>
                <w:rFonts w:ascii="Tahoma" w:hAnsi="Tahoma" w:cs="Tahoma"/>
                <w:sz w:val="19"/>
                <w:szCs w:val="19"/>
              </w:rPr>
            </w:pPr>
            <w:r w:rsidRPr="00C13265">
              <w:rPr>
                <w:rFonts w:ascii="Tahoma" w:hAnsi="Tahoma" w:cs="Tahoma"/>
                <w:sz w:val="19"/>
                <w:szCs w:val="19"/>
              </w:rPr>
              <w:t xml:space="preserve">Monitors and evaluates planned instruction regularly to ensure that it </w:t>
            </w:r>
            <w:proofErr w:type="gramStart"/>
            <w:r w:rsidRPr="00C13265">
              <w:rPr>
                <w:rFonts w:ascii="Tahoma" w:hAnsi="Tahoma" w:cs="Tahoma"/>
                <w:sz w:val="19"/>
                <w:szCs w:val="19"/>
              </w:rPr>
              <w:t>is targeted</w:t>
            </w:r>
            <w:proofErr w:type="gramEnd"/>
            <w:r w:rsidRPr="00C13265">
              <w:rPr>
                <w:rFonts w:ascii="Tahoma" w:hAnsi="Tahoma" w:cs="Tahoma"/>
                <w:sz w:val="19"/>
                <w:szCs w:val="19"/>
              </w:rPr>
              <w:t xml:space="preserve"> to meet student needs.  Most students can identify the learning strategies used during instruction and are beginning to use </w:t>
            </w:r>
            <w:r>
              <w:rPr>
                <w:rFonts w:ascii="Tahoma" w:hAnsi="Tahoma" w:cs="Tahoma"/>
                <w:sz w:val="19"/>
                <w:szCs w:val="19"/>
              </w:rPr>
              <w:t xml:space="preserve">and/or work with </w:t>
            </w:r>
            <w:r w:rsidRPr="00C13265">
              <w:rPr>
                <w:rFonts w:ascii="Tahoma" w:hAnsi="Tahoma" w:cs="Tahoma"/>
                <w:sz w:val="19"/>
                <w:szCs w:val="19"/>
              </w:rPr>
              <w:t>the instructional strategies independently themselves</w:t>
            </w:r>
            <w:r>
              <w:rPr>
                <w:rFonts w:ascii="Tahoma" w:hAnsi="Tahoma" w:cs="Tahoma"/>
                <w:sz w:val="19"/>
                <w:szCs w:val="19"/>
              </w:rPr>
              <w:t>.</w:t>
            </w:r>
          </w:p>
        </w:tc>
        <w:tc>
          <w:tcPr>
            <w:tcW w:w="2970" w:type="dxa"/>
            <w:vMerge w:val="restart"/>
          </w:tcPr>
          <w:p w:rsidR="00E343EA" w:rsidRPr="00C13265" w:rsidRDefault="00E343EA" w:rsidP="00281320">
            <w:pPr>
              <w:tabs>
                <w:tab w:val="left" w:pos="162"/>
                <w:tab w:val="left" w:pos="207"/>
              </w:tabs>
              <w:rPr>
                <w:rFonts w:ascii="Tahoma" w:hAnsi="Tahoma" w:cs="Tahoma"/>
                <w:sz w:val="19"/>
                <w:szCs w:val="19"/>
              </w:rPr>
            </w:pPr>
            <w:r w:rsidRPr="00C13265">
              <w:rPr>
                <w:rFonts w:ascii="Tahoma" w:hAnsi="Tahoma" w:cs="Tahoma"/>
                <w:sz w:val="19"/>
                <w:szCs w:val="19"/>
              </w:rPr>
              <w:t xml:space="preserve">Monitors and evaluates instruction for planned use and implementation </w:t>
            </w:r>
            <w:r>
              <w:rPr>
                <w:rFonts w:ascii="Tahoma" w:hAnsi="Tahoma" w:cs="Tahoma"/>
                <w:sz w:val="19"/>
                <w:szCs w:val="19"/>
              </w:rPr>
              <w:t xml:space="preserve">is </w:t>
            </w:r>
            <w:r w:rsidRPr="00C13265">
              <w:rPr>
                <w:rFonts w:ascii="Tahoma" w:hAnsi="Tahoma" w:cs="Tahoma"/>
                <w:sz w:val="19"/>
                <w:szCs w:val="19"/>
              </w:rPr>
              <w:t xml:space="preserve">targeted to student needs. Leader </w:t>
            </w:r>
            <w:r>
              <w:rPr>
                <w:rFonts w:ascii="Tahoma" w:hAnsi="Tahoma" w:cs="Tahoma"/>
                <w:sz w:val="19"/>
                <w:szCs w:val="19"/>
              </w:rPr>
              <w:t>demonstrates</w:t>
            </w:r>
            <w:r w:rsidRPr="00C13265">
              <w:rPr>
                <w:rFonts w:ascii="Tahoma" w:hAnsi="Tahoma" w:cs="Tahoma"/>
                <w:sz w:val="19"/>
                <w:szCs w:val="19"/>
              </w:rPr>
              <w:t xml:space="preserve"> knowledge of research based instructional strategies. Leader monitors student applications of strategies in independent/individualized learning</w:t>
            </w:r>
            <w:r>
              <w:rPr>
                <w:rFonts w:ascii="Tahoma" w:hAnsi="Tahoma" w:cs="Tahoma"/>
                <w:sz w:val="19"/>
                <w:szCs w:val="19"/>
              </w:rPr>
              <w:t xml:space="preserve"> situations</w:t>
            </w:r>
            <w:r w:rsidRPr="00C13265">
              <w:rPr>
                <w:rFonts w:ascii="Tahoma" w:hAnsi="Tahoma" w:cs="Tahoma"/>
                <w:sz w:val="19"/>
                <w:szCs w:val="19"/>
              </w:rPr>
              <w:t>.</w:t>
            </w:r>
          </w:p>
        </w:tc>
      </w:tr>
      <w:tr w:rsidR="00E343EA" w:rsidRPr="00E37DCA" w:rsidTr="00D906AB">
        <w:trPr>
          <w:trHeight w:val="3869"/>
        </w:trPr>
        <w:tc>
          <w:tcPr>
            <w:tcW w:w="2988" w:type="dxa"/>
            <w:tcBorders>
              <w:top w:val="nil"/>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C13265" w:rsidRDefault="00E343EA" w:rsidP="00281320">
            <w:pPr>
              <w:tabs>
                <w:tab w:val="left" w:pos="162"/>
                <w:tab w:val="left" w:pos="207"/>
              </w:tabs>
              <w:rPr>
                <w:rFonts w:ascii="Tahoma" w:hAnsi="Tahoma" w:cs="Tahoma"/>
                <w:sz w:val="19"/>
                <w:szCs w:val="19"/>
              </w:rPr>
            </w:pPr>
            <w:r>
              <w:rPr>
                <w:rFonts w:ascii="Tahoma" w:hAnsi="Tahoma" w:cs="Tahoma"/>
                <w:sz w:val="19"/>
                <w:szCs w:val="19"/>
              </w:rPr>
              <w:t>Individual Student Achievement D</w:t>
            </w:r>
            <w:r w:rsidRPr="00C13265">
              <w:rPr>
                <w:rFonts w:ascii="Tahoma" w:hAnsi="Tahoma" w:cs="Tahoma"/>
                <w:sz w:val="19"/>
                <w:szCs w:val="19"/>
              </w:rPr>
              <w:t xml:space="preserve">ata: </w:t>
            </w:r>
            <w:proofErr w:type="spellStart"/>
            <w:r w:rsidRPr="00C13265">
              <w:rPr>
                <w:rFonts w:ascii="Tahoma" w:hAnsi="Tahoma" w:cs="Tahoma"/>
                <w:sz w:val="19"/>
                <w:szCs w:val="19"/>
              </w:rPr>
              <w:t>SpEd</w:t>
            </w:r>
            <w:proofErr w:type="spellEnd"/>
            <w:r w:rsidRPr="00C13265">
              <w:rPr>
                <w:rFonts w:ascii="Tahoma" w:hAnsi="Tahoma" w:cs="Tahoma"/>
                <w:sz w:val="19"/>
                <w:szCs w:val="19"/>
              </w:rPr>
              <w:t xml:space="preserve">, </w:t>
            </w:r>
            <w:proofErr w:type="spellStart"/>
            <w:r w:rsidRPr="00C13265">
              <w:rPr>
                <w:rFonts w:ascii="Tahoma" w:hAnsi="Tahoma" w:cs="Tahoma"/>
                <w:sz w:val="19"/>
                <w:szCs w:val="19"/>
              </w:rPr>
              <w:t>Edusoft</w:t>
            </w:r>
            <w:proofErr w:type="spellEnd"/>
            <w:r w:rsidRPr="00C13265">
              <w:rPr>
                <w:rFonts w:ascii="Tahoma" w:hAnsi="Tahoma" w:cs="Tahoma"/>
                <w:sz w:val="19"/>
                <w:szCs w:val="19"/>
              </w:rPr>
              <w:t>, OAKS, ELPA</w:t>
            </w:r>
            <w:r>
              <w:rPr>
                <w:rFonts w:ascii="Tahoma" w:hAnsi="Tahoma" w:cs="Tahoma"/>
                <w:sz w:val="19"/>
                <w:szCs w:val="19"/>
              </w:rPr>
              <w:t>;</w:t>
            </w:r>
          </w:p>
          <w:p w:rsidR="00E343EA" w:rsidRPr="00C13265" w:rsidRDefault="00E343EA" w:rsidP="00281320">
            <w:pPr>
              <w:rPr>
                <w:rFonts w:ascii="Tahoma" w:hAnsi="Tahoma" w:cs="Tahoma"/>
                <w:sz w:val="19"/>
                <w:szCs w:val="19"/>
              </w:rPr>
            </w:pPr>
            <w:r>
              <w:rPr>
                <w:rFonts w:ascii="Tahoma" w:hAnsi="Tahoma" w:cs="Tahoma"/>
                <w:sz w:val="19"/>
                <w:szCs w:val="19"/>
              </w:rPr>
              <w:t>Teacher T</w:t>
            </w:r>
            <w:r w:rsidRPr="00C13265">
              <w:rPr>
                <w:rFonts w:ascii="Tahoma" w:hAnsi="Tahoma" w:cs="Tahoma"/>
                <w:sz w:val="19"/>
                <w:szCs w:val="19"/>
              </w:rPr>
              <w:t xml:space="preserve">eam </w:t>
            </w:r>
            <w:r>
              <w:rPr>
                <w:rFonts w:ascii="Tahoma" w:hAnsi="Tahoma" w:cs="Tahoma"/>
                <w:sz w:val="19"/>
                <w:szCs w:val="19"/>
              </w:rPr>
              <w:t>and PLC N</w:t>
            </w:r>
            <w:r w:rsidRPr="00C13265">
              <w:rPr>
                <w:rFonts w:ascii="Tahoma" w:hAnsi="Tahoma" w:cs="Tahoma"/>
                <w:sz w:val="19"/>
                <w:szCs w:val="19"/>
              </w:rPr>
              <w:t>otes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Student Interviews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Peer Observations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Teacher Interviews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Instructional Coach &amp; Mentor</w:t>
            </w:r>
          </w:p>
          <w:p w:rsidR="00E343EA" w:rsidRPr="00C13265" w:rsidRDefault="00E343EA" w:rsidP="00281320">
            <w:pPr>
              <w:rPr>
                <w:rFonts w:ascii="Tahoma" w:hAnsi="Tahoma" w:cs="Tahoma"/>
                <w:sz w:val="19"/>
                <w:szCs w:val="19"/>
              </w:rPr>
            </w:pPr>
            <w:r w:rsidRPr="00C13265">
              <w:rPr>
                <w:rFonts w:ascii="Tahoma" w:hAnsi="Tahoma" w:cs="Tahoma"/>
                <w:sz w:val="19"/>
                <w:szCs w:val="19"/>
              </w:rPr>
              <w:t>Forums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Observations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Lesson Plans</w:t>
            </w:r>
            <w:r>
              <w:rPr>
                <w:rFonts w:ascii="Tahoma" w:hAnsi="Tahoma" w:cs="Tahoma"/>
                <w:sz w:val="19"/>
                <w:szCs w:val="19"/>
              </w:rPr>
              <w:t>;</w:t>
            </w:r>
          </w:p>
          <w:p w:rsidR="00E343EA" w:rsidRDefault="00E343EA" w:rsidP="00281320">
            <w:pPr>
              <w:spacing w:before="20"/>
              <w:rPr>
                <w:rFonts w:ascii="Tahoma" w:hAnsi="Tahoma" w:cs="Tahoma"/>
                <w:sz w:val="19"/>
                <w:szCs w:val="19"/>
              </w:rPr>
            </w:pPr>
            <w:r>
              <w:rPr>
                <w:rFonts w:ascii="Tahoma" w:hAnsi="Tahoma" w:cs="Tahoma"/>
                <w:sz w:val="19"/>
                <w:szCs w:val="19"/>
              </w:rPr>
              <w:t>School</w:t>
            </w:r>
            <w:r w:rsidRPr="00C13265">
              <w:rPr>
                <w:rFonts w:ascii="Tahoma" w:hAnsi="Tahoma" w:cs="Tahoma"/>
                <w:sz w:val="19"/>
                <w:szCs w:val="19"/>
              </w:rPr>
              <w:t>wide PD Plan</w:t>
            </w:r>
            <w:r>
              <w:rPr>
                <w:rFonts w:ascii="Tahoma" w:hAnsi="Tahoma" w:cs="Tahoma"/>
                <w:sz w:val="19"/>
                <w:szCs w:val="19"/>
              </w:rPr>
              <w:t>/Agenda</w:t>
            </w:r>
          </w:p>
          <w:p w:rsidR="00E343EA" w:rsidRPr="00C13265" w:rsidRDefault="00E343EA" w:rsidP="00281320">
            <w:pPr>
              <w:spacing w:before="20"/>
              <w:rPr>
                <w:rFonts w:ascii="Tahoma" w:hAnsi="Tahoma" w:cs="Tahoma"/>
                <w:b/>
                <w:sz w:val="19"/>
                <w:szCs w:val="19"/>
              </w:rPr>
            </w:pPr>
          </w:p>
        </w:tc>
        <w:tc>
          <w:tcPr>
            <w:tcW w:w="2880" w:type="dxa"/>
            <w:vMerge/>
          </w:tcPr>
          <w:p w:rsidR="00E343EA" w:rsidRPr="00C13265" w:rsidRDefault="00E343EA" w:rsidP="00281320">
            <w:pPr>
              <w:rPr>
                <w:rFonts w:ascii="Tahoma" w:hAnsi="Tahoma" w:cs="Tahoma"/>
                <w:sz w:val="19"/>
                <w:szCs w:val="19"/>
              </w:rPr>
            </w:pPr>
          </w:p>
        </w:tc>
        <w:tc>
          <w:tcPr>
            <w:tcW w:w="2880" w:type="dxa"/>
            <w:vMerge/>
          </w:tcPr>
          <w:p w:rsidR="00E343EA" w:rsidRPr="00C13265" w:rsidRDefault="00E343EA" w:rsidP="00281320">
            <w:pPr>
              <w:rPr>
                <w:rFonts w:ascii="Tahoma" w:hAnsi="Tahoma" w:cs="Tahoma"/>
                <w:sz w:val="19"/>
                <w:szCs w:val="19"/>
              </w:rPr>
            </w:pPr>
          </w:p>
        </w:tc>
        <w:tc>
          <w:tcPr>
            <w:tcW w:w="2880" w:type="dxa"/>
            <w:vMerge/>
          </w:tcPr>
          <w:p w:rsidR="00E343EA" w:rsidRPr="00C13265" w:rsidRDefault="00E343EA" w:rsidP="00281320">
            <w:pPr>
              <w:tabs>
                <w:tab w:val="left" w:pos="162"/>
                <w:tab w:val="left" w:pos="207"/>
              </w:tabs>
              <w:rPr>
                <w:rFonts w:ascii="Tahoma" w:hAnsi="Tahoma" w:cs="Tahoma"/>
                <w:sz w:val="19"/>
                <w:szCs w:val="19"/>
              </w:rPr>
            </w:pPr>
          </w:p>
        </w:tc>
        <w:tc>
          <w:tcPr>
            <w:tcW w:w="2970" w:type="dxa"/>
            <w:vMerge/>
          </w:tcPr>
          <w:p w:rsidR="00E343EA" w:rsidRPr="00C13265" w:rsidRDefault="00E343EA" w:rsidP="00281320">
            <w:pPr>
              <w:tabs>
                <w:tab w:val="left" w:pos="162"/>
                <w:tab w:val="left" w:pos="207"/>
              </w:tabs>
              <w:rPr>
                <w:rFonts w:ascii="Tahoma" w:hAnsi="Tahoma" w:cs="Tahoma"/>
                <w:sz w:val="19"/>
                <w:szCs w:val="19"/>
              </w:rPr>
            </w:pPr>
          </w:p>
        </w:tc>
      </w:tr>
      <w:tr w:rsidR="00E343EA" w:rsidRPr="00E37DCA" w:rsidTr="00281320">
        <w:trPr>
          <w:trHeight w:val="575"/>
        </w:trPr>
        <w:tc>
          <w:tcPr>
            <w:tcW w:w="2988" w:type="dxa"/>
            <w:tcBorders>
              <w:bottom w:val="nil"/>
            </w:tcBorders>
            <w:shd w:val="clear" w:color="auto" w:fill="E6E6E6"/>
          </w:tcPr>
          <w:p w:rsidR="00E343EA" w:rsidRPr="00C13265" w:rsidRDefault="00E343EA" w:rsidP="00281320">
            <w:pPr>
              <w:spacing w:before="20"/>
              <w:rPr>
                <w:rFonts w:ascii="Tahoma" w:hAnsi="Tahoma" w:cs="Tahoma"/>
                <w:b/>
                <w:sz w:val="19"/>
                <w:szCs w:val="19"/>
              </w:rPr>
            </w:pPr>
            <w:r w:rsidRPr="00C13265">
              <w:rPr>
                <w:rFonts w:ascii="Tahoma" w:hAnsi="Tahoma" w:cs="Tahoma"/>
                <w:b/>
                <w:sz w:val="19"/>
                <w:szCs w:val="19"/>
              </w:rPr>
              <w:lastRenderedPageBreak/>
              <w:t>2.9 Ensures effective management of stu</w:t>
            </w:r>
            <w:r>
              <w:rPr>
                <w:rFonts w:ascii="Tahoma" w:hAnsi="Tahoma" w:cs="Tahoma"/>
                <w:b/>
                <w:sz w:val="19"/>
                <w:szCs w:val="19"/>
              </w:rPr>
              <w:t>dent data</w:t>
            </w:r>
          </w:p>
        </w:tc>
        <w:tc>
          <w:tcPr>
            <w:tcW w:w="2880" w:type="dxa"/>
            <w:vMerge w:val="restart"/>
          </w:tcPr>
          <w:p w:rsidR="00E343EA" w:rsidRPr="00C13265" w:rsidRDefault="00E343EA" w:rsidP="00281320">
            <w:pPr>
              <w:rPr>
                <w:rFonts w:ascii="Tahoma" w:hAnsi="Tahoma" w:cs="Tahoma"/>
                <w:sz w:val="19"/>
                <w:szCs w:val="19"/>
              </w:rPr>
            </w:pPr>
            <w:r w:rsidRPr="00C13265">
              <w:rPr>
                <w:rFonts w:ascii="Tahoma" w:hAnsi="Tahoma" w:cs="Tahoma"/>
                <w:sz w:val="19"/>
                <w:szCs w:val="19"/>
              </w:rPr>
              <w:t xml:space="preserve">Demonstrates a weak understanding of student data and/or the district tools used to capture and analyze data. Limited processes are in place at the school site. </w:t>
            </w:r>
          </w:p>
          <w:p w:rsidR="00E343EA" w:rsidRPr="00C13265" w:rsidRDefault="00E343EA" w:rsidP="00281320">
            <w:pPr>
              <w:rPr>
                <w:rFonts w:ascii="Tahoma" w:hAnsi="Tahoma" w:cs="Tahoma"/>
                <w:sz w:val="19"/>
                <w:szCs w:val="19"/>
              </w:rPr>
            </w:pPr>
          </w:p>
        </w:tc>
        <w:tc>
          <w:tcPr>
            <w:tcW w:w="2880" w:type="dxa"/>
            <w:vMerge w:val="restart"/>
          </w:tcPr>
          <w:p w:rsidR="00E343EA" w:rsidRPr="00C13265" w:rsidRDefault="00E343EA" w:rsidP="00281320">
            <w:pPr>
              <w:rPr>
                <w:rFonts w:ascii="Tahoma" w:hAnsi="Tahoma" w:cs="Tahoma"/>
                <w:sz w:val="19"/>
                <w:szCs w:val="19"/>
              </w:rPr>
            </w:pPr>
            <w:r>
              <w:rPr>
                <w:rFonts w:ascii="Tahoma" w:hAnsi="Tahoma" w:cs="Tahoma"/>
                <w:sz w:val="19"/>
                <w:szCs w:val="19"/>
              </w:rPr>
              <w:t xml:space="preserve">Conducts an </w:t>
            </w:r>
            <w:r w:rsidRPr="00C13265">
              <w:rPr>
                <w:rFonts w:ascii="Tahoma" w:hAnsi="Tahoma" w:cs="Tahoma"/>
                <w:sz w:val="19"/>
                <w:szCs w:val="19"/>
              </w:rPr>
              <w:t>ongoing review of student data using district tools with some support from staff. Leader shares data with teachers and provides teachers with opportunities through data teams and PLCs to review and improve data analysis.</w:t>
            </w:r>
          </w:p>
          <w:p w:rsidR="00E343EA" w:rsidRPr="00C13265" w:rsidRDefault="00E343EA" w:rsidP="00281320">
            <w:pPr>
              <w:rPr>
                <w:rFonts w:ascii="Tahoma" w:hAnsi="Tahoma" w:cs="Tahoma"/>
                <w:sz w:val="19"/>
                <w:szCs w:val="19"/>
              </w:rPr>
            </w:pPr>
          </w:p>
        </w:tc>
        <w:tc>
          <w:tcPr>
            <w:tcW w:w="2880" w:type="dxa"/>
            <w:vMerge w:val="restart"/>
          </w:tcPr>
          <w:p w:rsidR="00E343EA" w:rsidRPr="00C13265" w:rsidRDefault="00E343EA" w:rsidP="00281320">
            <w:pPr>
              <w:spacing w:before="20"/>
              <w:rPr>
                <w:rFonts w:ascii="Tahoma" w:hAnsi="Tahoma" w:cs="Tahoma"/>
                <w:sz w:val="19"/>
                <w:szCs w:val="19"/>
              </w:rPr>
            </w:pPr>
            <w:r w:rsidRPr="00C13265">
              <w:rPr>
                <w:rFonts w:ascii="Tahoma" w:hAnsi="Tahoma" w:cs="Tahoma"/>
                <w:sz w:val="19"/>
                <w:szCs w:val="19"/>
              </w:rPr>
              <w:t xml:space="preserve">Demonstrates strong facility in the use of data and uses district tools to monitor and share student progress with teachers. </w:t>
            </w:r>
            <w:r>
              <w:rPr>
                <w:rFonts w:ascii="Tahoma" w:hAnsi="Tahoma" w:cs="Tahoma"/>
                <w:sz w:val="19"/>
                <w:szCs w:val="19"/>
              </w:rPr>
              <w:t>U</w:t>
            </w:r>
            <w:r w:rsidRPr="00C13265">
              <w:rPr>
                <w:rFonts w:ascii="Tahoma" w:hAnsi="Tahoma" w:cs="Tahoma"/>
                <w:sz w:val="19"/>
                <w:szCs w:val="19"/>
              </w:rPr>
              <w:t>se</w:t>
            </w:r>
            <w:r>
              <w:rPr>
                <w:rFonts w:ascii="Tahoma" w:hAnsi="Tahoma" w:cs="Tahoma"/>
                <w:sz w:val="19"/>
                <w:szCs w:val="19"/>
              </w:rPr>
              <w:t>s</w:t>
            </w:r>
            <w:r w:rsidRPr="00C13265">
              <w:rPr>
                <w:rFonts w:ascii="Tahoma" w:hAnsi="Tahoma" w:cs="Tahoma"/>
                <w:sz w:val="19"/>
                <w:szCs w:val="19"/>
              </w:rPr>
              <w:t xml:space="preserve"> technology </w:t>
            </w:r>
            <w:r>
              <w:rPr>
                <w:rFonts w:ascii="Tahoma" w:hAnsi="Tahoma" w:cs="Tahoma"/>
                <w:sz w:val="19"/>
                <w:szCs w:val="19"/>
              </w:rPr>
              <w:t>to support</w:t>
            </w:r>
            <w:r w:rsidRPr="00C13265">
              <w:rPr>
                <w:rFonts w:ascii="Tahoma" w:hAnsi="Tahoma" w:cs="Tahoma"/>
                <w:sz w:val="19"/>
                <w:szCs w:val="19"/>
              </w:rPr>
              <w:t xml:space="preserve"> data management and has the school data analysis and assessment team in place with clearly defined roles appropriate for building size and level.  </w:t>
            </w:r>
          </w:p>
          <w:p w:rsidR="00E343EA" w:rsidRPr="00C13265" w:rsidRDefault="00E343EA" w:rsidP="00281320">
            <w:pPr>
              <w:spacing w:before="20"/>
              <w:rPr>
                <w:rFonts w:ascii="Tahoma" w:hAnsi="Tahoma" w:cs="Tahoma"/>
                <w:sz w:val="19"/>
                <w:szCs w:val="19"/>
              </w:rPr>
            </w:pPr>
            <w:r w:rsidRPr="00C13265">
              <w:rPr>
                <w:rFonts w:ascii="Tahoma" w:hAnsi="Tahoma" w:cs="Tahoma"/>
                <w:sz w:val="19"/>
                <w:szCs w:val="19"/>
              </w:rPr>
              <w:t xml:space="preserve"> </w:t>
            </w:r>
          </w:p>
        </w:tc>
        <w:tc>
          <w:tcPr>
            <w:tcW w:w="2970" w:type="dxa"/>
            <w:vMerge w:val="restart"/>
          </w:tcPr>
          <w:p w:rsidR="00E343EA" w:rsidRPr="00C13265" w:rsidRDefault="00E343EA" w:rsidP="00281320">
            <w:pPr>
              <w:spacing w:before="20"/>
              <w:rPr>
                <w:rFonts w:ascii="Tahoma" w:hAnsi="Tahoma" w:cs="Tahoma"/>
                <w:sz w:val="19"/>
                <w:szCs w:val="19"/>
              </w:rPr>
            </w:pPr>
            <w:r w:rsidRPr="00C13265">
              <w:rPr>
                <w:rFonts w:ascii="Tahoma" w:hAnsi="Tahoma" w:cs="Tahoma"/>
                <w:sz w:val="19"/>
                <w:szCs w:val="19"/>
              </w:rPr>
              <w:t xml:space="preserve">Puts processes and training in place to develop the assessment and data literacy of </w:t>
            </w:r>
            <w:r w:rsidRPr="00117C3A">
              <w:rPr>
                <w:rFonts w:ascii="Tahoma" w:hAnsi="Tahoma" w:cs="Tahoma"/>
                <w:sz w:val="19"/>
                <w:szCs w:val="19"/>
                <w:u w:val="single"/>
              </w:rPr>
              <w:t>all</w:t>
            </w:r>
            <w:r w:rsidRPr="00C13265">
              <w:rPr>
                <w:rFonts w:ascii="Tahoma" w:hAnsi="Tahoma" w:cs="Tahoma"/>
                <w:sz w:val="19"/>
                <w:szCs w:val="19"/>
              </w:rPr>
              <w:t xml:space="preserve"> teachers.  Demonstrates strong facility in the use of data and uses district tools to monitor and share student progress with teachers. Promotes use of technology as a data management tool and has the school data analysis and assessment team in place with clearly defined roles as appropriat</w:t>
            </w:r>
            <w:r>
              <w:rPr>
                <w:rFonts w:ascii="Tahoma" w:hAnsi="Tahoma" w:cs="Tahoma"/>
                <w:sz w:val="19"/>
                <w:szCs w:val="19"/>
              </w:rPr>
              <w:t>e for building size and level.</w:t>
            </w:r>
          </w:p>
        </w:tc>
      </w:tr>
      <w:tr w:rsidR="00E343EA" w:rsidRPr="00E37DCA" w:rsidTr="00281320">
        <w:trPr>
          <w:trHeight w:val="2418"/>
        </w:trPr>
        <w:tc>
          <w:tcPr>
            <w:tcW w:w="2988" w:type="dxa"/>
            <w:tcBorders>
              <w:top w:val="nil"/>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C13265" w:rsidRDefault="00E343EA" w:rsidP="00281320">
            <w:pPr>
              <w:rPr>
                <w:rFonts w:ascii="Tahoma" w:hAnsi="Tahoma" w:cs="Tahoma"/>
                <w:sz w:val="19"/>
                <w:szCs w:val="19"/>
              </w:rPr>
            </w:pPr>
            <w:r>
              <w:rPr>
                <w:rFonts w:ascii="Tahoma" w:hAnsi="Tahoma" w:cs="Tahoma"/>
                <w:sz w:val="19"/>
                <w:szCs w:val="19"/>
              </w:rPr>
              <w:t>Data P</w:t>
            </w:r>
            <w:r w:rsidRPr="00C13265">
              <w:rPr>
                <w:rFonts w:ascii="Tahoma" w:hAnsi="Tahoma" w:cs="Tahoma"/>
                <w:sz w:val="19"/>
                <w:szCs w:val="19"/>
              </w:rPr>
              <w:t>lan</w:t>
            </w:r>
            <w:r>
              <w:rPr>
                <w:rFonts w:ascii="Tahoma" w:hAnsi="Tahoma" w:cs="Tahoma"/>
                <w:sz w:val="19"/>
                <w:szCs w:val="19"/>
              </w:rPr>
              <w:t>;</w:t>
            </w:r>
          </w:p>
          <w:p w:rsidR="00E343EA" w:rsidRPr="00C13265" w:rsidRDefault="00E343EA" w:rsidP="00281320">
            <w:pPr>
              <w:rPr>
                <w:rFonts w:ascii="Tahoma" w:hAnsi="Tahoma" w:cs="Tahoma"/>
                <w:sz w:val="19"/>
                <w:szCs w:val="19"/>
              </w:rPr>
            </w:pPr>
            <w:r>
              <w:rPr>
                <w:rFonts w:ascii="Tahoma" w:hAnsi="Tahoma" w:cs="Tahoma"/>
                <w:sz w:val="19"/>
                <w:szCs w:val="19"/>
              </w:rPr>
              <w:t>PLC Notes and P</w:t>
            </w:r>
            <w:r w:rsidRPr="00C13265">
              <w:rPr>
                <w:rFonts w:ascii="Tahoma" w:hAnsi="Tahoma" w:cs="Tahoma"/>
                <w:sz w:val="19"/>
                <w:szCs w:val="19"/>
              </w:rPr>
              <w:t>rotocols</w:t>
            </w:r>
            <w:r>
              <w:rPr>
                <w:rFonts w:ascii="Tahoma" w:hAnsi="Tahoma" w:cs="Tahoma"/>
                <w:sz w:val="19"/>
                <w:szCs w:val="19"/>
              </w:rPr>
              <w:t>;</w:t>
            </w:r>
          </w:p>
          <w:p w:rsidR="00E343EA" w:rsidRPr="00C13265" w:rsidRDefault="00E343EA" w:rsidP="00281320">
            <w:pPr>
              <w:rPr>
                <w:rFonts w:ascii="Tahoma" w:hAnsi="Tahoma" w:cs="Tahoma"/>
                <w:sz w:val="19"/>
                <w:szCs w:val="19"/>
              </w:rPr>
            </w:pPr>
            <w:r>
              <w:rPr>
                <w:rFonts w:ascii="Tahoma" w:hAnsi="Tahoma" w:cs="Tahoma"/>
                <w:sz w:val="19"/>
                <w:szCs w:val="19"/>
              </w:rPr>
              <w:t>Schoolwide PD Plan;</w:t>
            </w:r>
          </w:p>
          <w:p w:rsidR="00E343EA" w:rsidRPr="00C13265" w:rsidRDefault="00E343EA" w:rsidP="00281320">
            <w:pPr>
              <w:rPr>
                <w:rFonts w:ascii="Tahoma" w:hAnsi="Tahoma" w:cs="Tahoma"/>
                <w:sz w:val="19"/>
                <w:szCs w:val="19"/>
              </w:rPr>
            </w:pPr>
            <w:r w:rsidRPr="00C13265">
              <w:rPr>
                <w:rFonts w:ascii="Tahoma" w:hAnsi="Tahoma" w:cs="Tahoma"/>
                <w:sz w:val="19"/>
                <w:szCs w:val="19"/>
              </w:rPr>
              <w:t>Balanced Assessment Plan</w:t>
            </w:r>
            <w:r>
              <w:rPr>
                <w:rFonts w:ascii="Tahoma" w:hAnsi="Tahoma" w:cs="Tahoma"/>
                <w:sz w:val="19"/>
                <w:szCs w:val="19"/>
              </w:rPr>
              <w:t>;</w:t>
            </w:r>
          </w:p>
          <w:p w:rsidR="00E343EA" w:rsidRPr="00C13265" w:rsidRDefault="00E343EA" w:rsidP="00281320">
            <w:pPr>
              <w:rPr>
                <w:rFonts w:ascii="Tahoma" w:hAnsi="Tahoma" w:cs="Tahoma"/>
                <w:sz w:val="19"/>
                <w:szCs w:val="19"/>
              </w:rPr>
            </w:pPr>
            <w:r>
              <w:rPr>
                <w:rFonts w:ascii="Tahoma" w:hAnsi="Tahoma" w:cs="Tahoma"/>
                <w:sz w:val="19"/>
                <w:szCs w:val="19"/>
              </w:rPr>
              <w:t>Site V</w:t>
            </w:r>
            <w:r w:rsidRPr="00C13265">
              <w:rPr>
                <w:rFonts w:ascii="Tahoma" w:hAnsi="Tahoma" w:cs="Tahoma"/>
                <w:sz w:val="19"/>
                <w:szCs w:val="19"/>
              </w:rPr>
              <w:t>isits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Observations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Academic Conferences</w:t>
            </w:r>
            <w:r>
              <w:rPr>
                <w:rFonts w:ascii="Tahoma" w:hAnsi="Tahoma" w:cs="Tahoma"/>
                <w:sz w:val="19"/>
                <w:szCs w:val="19"/>
              </w:rPr>
              <w:t>;</w:t>
            </w:r>
          </w:p>
          <w:p w:rsidR="00E343EA" w:rsidRPr="00C13265" w:rsidRDefault="00E343EA" w:rsidP="00281320">
            <w:pPr>
              <w:spacing w:before="20"/>
              <w:rPr>
                <w:rFonts w:ascii="Tahoma" w:hAnsi="Tahoma" w:cs="Tahoma"/>
                <w:sz w:val="19"/>
                <w:szCs w:val="19"/>
              </w:rPr>
            </w:pPr>
            <w:r w:rsidRPr="00C13265">
              <w:rPr>
                <w:rFonts w:ascii="Tahoma" w:hAnsi="Tahoma" w:cs="Tahoma"/>
                <w:sz w:val="19"/>
                <w:szCs w:val="19"/>
              </w:rPr>
              <w:t xml:space="preserve">Student Achievement Results  </w:t>
            </w:r>
          </w:p>
          <w:p w:rsidR="00E343EA" w:rsidRPr="00C13265" w:rsidRDefault="00E343EA" w:rsidP="00281320">
            <w:pPr>
              <w:spacing w:before="20"/>
              <w:rPr>
                <w:rFonts w:ascii="Tahoma" w:hAnsi="Tahoma" w:cs="Tahoma"/>
                <w:b/>
                <w:sz w:val="19"/>
                <w:szCs w:val="19"/>
              </w:rPr>
            </w:pPr>
          </w:p>
        </w:tc>
        <w:tc>
          <w:tcPr>
            <w:tcW w:w="2880" w:type="dxa"/>
            <w:vMerge/>
          </w:tcPr>
          <w:p w:rsidR="00E343EA" w:rsidRPr="00C13265" w:rsidRDefault="00E343EA" w:rsidP="00281320">
            <w:pPr>
              <w:rPr>
                <w:rFonts w:ascii="Tahoma" w:hAnsi="Tahoma" w:cs="Tahoma"/>
                <w:sz w:val="19"/>
                <w:szCs w:val="19"/>
              </w:rPr>
            </w:pPr>
          </w:p>
        </w:tc>
        <w:tc>
          <w:tcPr>
            <w:tcW w:w="2880" w:type="dxa"/>
            <w:vMerge/>
          </w:tcPr>
          <w:p w:rsidR="00E343EA" w:rsidRPr="00C13265" w:rsidRDefault="00E343EA" w:rsidP="00281320">
            <w:pPr>
              <w:rPr>
                <w:rFonts w:ascii="Tahoma" w:hAnsi="Tahoma" w:cs="Tahoma"/>
                <w:sz w:val="19"/>
                <w:szCs w:val="19"/>
              </w:rPr>
            </w:pPr>
          </w:p>
        </w:tc>
        <w:tc>
          <w:tcPr>
            <w:tcW w:w="2880" w:type="dxa"/>
            <w:vMerge/>
          </w:tcPr>
          <w:p w:rsidR="00E343EA" w:rsidRPr="00C13265" w:rsidRDefault="00E343EA" w:rsidP="00281320">
            <w:pPr>
              <w:spacing w:before="20"/>
              <w:rPr>
                <w:rFonts w:ascii="Tahoma" w:hAnsi="Tahoma" w:cs="Tahoma"/>
                <w:sz w:val="19"/>
                <w:szCs w:val="19"/>
              </w:rPr>
            </w:pPr>
          </w:p>
        </w:tc>
        <w:tc>
          <w:tcPr>
            <w:tcW w:w="2970" w:type="dxa"/>
            <w:vMerge/>
          </w:tcPr>
          <w:p w:rsidR="00E343EA" w:rsidRPr="00C13265" w:rsidRDefault="00E343EA" w:rsidP="00281320">
            <w:pPr>
              <w:spacing w:before="20"/>
              <w:rPr>
                <w:rFonts w:ascii="Tahoma" w:hAnsi="Tahoma" w:cs="Tahoma"/>
                <w:sz w:val="19"/>
                <w:szCs w:val="19"/>
              </w:rPr>
            </w:pPr>
          </w:p>
        </w:tc>
      </w:tr>
      <w:tr w:rsidR="00E343EA" w:rsidRPr="00E37DCA" w:rsidTr="00281320">
        <w:trPr>
          <w:trHeight w:val="638"/>
        </w:trPr>
        <w:tc>
          <w:tcPr>
            <w:tcW w:w="2988" w:type="dxa"/>
            <w:tcBorders>
              <w:bottom w:val="nil"/>
            </w:tcBorders>
            <w:shd w:val="clear" w:color="auto" w:fill="E6E6E6"/>
          </w:tcPr>
          <w:p w:rsidR="00E343EA" w:rsidRPr="00C13265" w:rsidRDefault="00E343EA" w:rsidP="00281320">
            <w:pPr>
              <w:spacing w:before="20"/>
              <w:rPr>
                <w:rFonts w:ascii="Tahoma" w:hAnsi="Tahoma" w:cs="Tahoma"/>
                <w:b/>
                <w:sz w:val="19"/>
                <w:szCs w:val="19"/>
              </w:rPr>
            </w:pPr>
            <w:r w:rsidRPr="00C13265">
              <w:rPr>
                <w:rFonts w:ascii="Tahoma" w:hAnsi="Tahoma" w:cs="Tahoma"/>
                <w:b/>
                <w:sz w:val="19"/>
                <w:szCs w:val="19"/>
              </w:rPr>
              <w:t>2.10 Instructio</w:t>
            </w:r>
            <w:r>
              <w:rPr>
                <w:rFonts w:ascii="Tahoma" w:hAnsi="Tahoma" w:cs="Tahoma"/>
                <w:b/>
                <w:sz w:val="19"/>
                <w:szCs w:val="19"/>
              </w:rPr>
              <w:t>nal Initiatives Implementation</w:t>
            </w:r>
          </w:p>
        </w:tc>
        <w:tc>
          <w:tcPr>
            <w:tcW w:w="2880" w:type="dxa"/>
            <w:vMerge w:val="restart"/>
          </w:tcPr>
          <w:p w:rsidR="00E343EA" w:rsidRPr="00C13265" w:rsidRDefault="00E343EA" w:rsidP="00281320">
            <w:pPr>
              <w:rPr>
                <w:rFonts w:ascii="Tahoma" w:hAnsi="Tahoma" w:cs="Tahoma"/>
                <w:sz w:val="19"/>
                <w:szCs w:val="19"/>
              </w:rPr>
            </w:pPr>
            <w:r w:rsidRPr="00C13265">
              <w:rPr>
                <w:rFonts w:ascii="Tahoma" w:hAnsi="Tahoma" w:cs="Tahoma"/>
                <w:sz w:val="19"/>
                <w:szCs w:val="19"/>
              </w:rPr>
              <w:t>Attends training</w:t>
            </w:r>
            <w:r>
              <w:rPr>
                <w:rFonts w:ascii="Tahoma" w:hAnsi="Tahoma" w:cs="Tahoma"/>
                <w:sz w:val="19"/>
                <w:szCs w:val="19"/>
              </w:rPr>
              <w:t>s</w:t>
            </w:r>
            <w:r w:rsidRPr="00C13265">
              <w:rPr>
                <w:rFonts w:ascii="Tahoma" w:hAnsi="Tahoma" w:cs="Tahoma"/>
                <w:sz w:val="19"/>
                <w:szCs w:val="19"/>
              </w:rPr>
              <w:t xml:space="preserve"> associated with the initiative, but lacks the knowledge and/or ability </w:t>
            </w:r>
            <w:proofErr w:type="gramStart"/>
            <w:r w:rsidRPr="00C13265">
              <w:rPr>
                <w:rFonts w:ascii="Tahoma" w:hAnsi="Tahoma" w:cs="Tahoma"/>
                <w:sz w:val="19"/>
                <w:szCs w:val="19"/>
              </w:rPr>
              <w:t>to successfully implement</w:t>
            </w:r>
            <w:proofErr w:type="gramEnd"/>
            <w:r w:rsidRPr="00C13265">
              <w:rPr>
                <w:rFonts w:ascii="Tahoma" w:hAnsi="Tahoma" w:cs="Tahoma"/>
                <w:sz w:val="19"/>
                <w:szCs w:val="19"/>
              </w:rPr>
              <w:t xml:space="preserve"> the instructional initi</w:t>
            </w:r>
            <w:r>
              <w:rPr>
                <w:rFonts w:ascii="Tahoma" w:hAnsi="Tahoma" w:cs="Tahoma"/>
                <w:sz w:val="19"/>
                <w:szCs w:val="19"/>
              </w:rPr>
              <w:t xml:space="preserve">ative(s). </w:t>
            </w:r>
          </w:p>
          <w:p w:rsidR="00E343EA" w:rsidRPr="00C13265" w:rsidRDefault="00E343EA" w:rsidP="00281320">
            <w:pPr>
              <w:rPr>
                <w:rFonts w:ascii="Tahoma" w:hAnsi="Tahoma" w:cs="Tahoma"/>
                <w:sz w:val="19"/>
                <w:szCs w:val="19"/>
              </w:rPr>
            </w:pPr>
          </w:p>
          <w:p w:rsidR="00E343EA" w:rsidRPr="00C13265" w:rsidRDefault="00E343EA" w:rsidP="00281320">
            <w:pPr>
              <w:rPr>
                <w:rFonts w:ascii="Tahoma" w:hAnsi="Tahoma" w:cs="Tahoma"/>
                <w:sz w:val="19"/>
                <w:szCs w:val="19"/>
              </w:rPr>
            </w:pPr>
          </w:p>
          <w:p w:rsidR="00E343EA" w:rsidRPr="00C13265" w:rsidRDefault="00E343EA" w:rsidP="00281320">
            <w:pPr>
              <w:rPr>
                <w:rFonts w:ascii="Tahoma" w:hAnsi="Tahoma" w:cs="Tahoma"/>
                <w:sz w:val="19"/>
                <w:szCs w:val="19"/>
              </w:rPr>
            </w:pPr>
          </w:p>
          <w:p w:rsidR="00E343EA" w:rsidRPr="00C13265" w:rsidRDefault="00E343EA" w:rsidP="00281320">
            <w:pPr>
              <w:rPr>
                <w:rFonts w:ascii="Tahoma" w:hAnsi="Tahoma" w:cs="Tahoma"/>
                <w:sz w:val="19"/>
                <w:szCs w:val="19"/>
              </w:rPr>
            </w:pPr>
          </w:p>
          <w:p w:rsidR="00E343EA" w:rsidRPr="00C13265" w:rsidRDefault="00E343EA" w:rsidP="00281320">
            <w:pPr>
              <w:rPr>
                <w:rFonts w:ascii="Tahoma" w:hAnsi="Tahoma" w:cs="Tahoma"/>
                <w:sz w:val="19"/>
                <w:szCs w:val="19"/>
              </w:rPr>
            </w:pPr>
          </w:p>
        </w:tc>
        <w:tc>
          <w:tcPr>
            <w:tcW w:w="2880" w:type="dxa"/>
            <w:vMerge w:val="restart"/>
          </w:tcPr>
          <w:p w:rsidR="00E343EA" w:rsidRPr="00C13265" w:rsidRDefault="00E343EA" w:rsidP="00281320">
            <w:pPr>
              <w:rPr>
                <w:rFonts w:ascii="Tahoma" w:hAnsi="Tahoma" w:cs="Tahoma"/>
                <w:sz w:val="19"/>
                <w:szCs w:val="19"/>
              </w:rPr>
            </w:pPr>
            <w:r w:rsidRPr="00C13265">
              <w:rPr>
                <w:rFonts w:ascii="Tahoma" w:hAnsi="Tahoma" w:cs="Tahoma"/>
                <w:sz w:val="19"/>
                <w:szCs w:val="19"/>
              </w:rPr>
              <w:t xml:space="preserve">Possesses the knowledge of the initiative(s) and provides the training and resources to staff; </w:t>
            </w:r>
            <w:proofErr w:type="gramStart"/>
            <w:r w:rsidRPr="00C13265">
              <w:rPr>
                <w:rFonts w:ascii="Tahoma" w:hAnsi="Tahoma" w:cs="Tahoma"/>
                <w:sz w:val="19"/>
                <w:szCs w:val="19"/>
              </w:rPr>
              <w:t>however</w:t>
            </w:r>
            <w:proofErr w:type="gramEnd"/>
            <w:r w:rsidRPr="00C13265">
              <w:rPr>
                <w:rFonts w:ascii="Tahoma" w:hAnsi="Tahoma" w:cs="Tahoma"/>
                <w:sz w:val="19"/>
                <w:szCs w:val="19"/>
              </w:rPr>
              <w:t xml:space="preserve"> consistent monitoring and continuing support are insufficient and result in the lack of quality, fidelity, intensity and consistency in the school-wide imple</w:t>
            </w:r>
            <w:r>
              <w:rPr>
                <w:rFonts w:ascii="Tahoma" w:hAnsi="Tahoma" w:cs="Tahoma"/>
                <w:sz w:val="19"/>
                <w:szCs w:val="19"/>
              </w:rPr>
              <w:t>mentation of the initiative(s).</w:t>
            </w:r>
          </w:p>
          <w:p w:rsidR="00E343EA" w:rsidRPr="00C13265" w:rsidRDefault="00E343EA" w:rsidP="00281320">
            <w:pPr>
              <w:rPr>
                <w:rFonts w:ascii="Tahoma" w:hAnsi="Tahoma" w:cs="Tahoma"/>
                <w:sz w:val="19"/>
                <w:szCs w:val="19"/>
              </w:rPr>
            </w:pPr>
          </w:p>
          <w:p w:rsidR="00E343EA" w:rsidRPr="00C13265" w:rsidRDefault="00E343EA" w:rsidP="00281320">
            <w:pPr>
              <w:rPr>
                <w:rFonts w:ascii="Tahoma" w:hAnsi="Tahoma" w:cs="Tahoma"/>
                <w:sz w:val="19"/>
                <w:szCs w:val="19"/>
              </w:rPr>
            </w:pPr>
            <w:bookmarkStart w:id="0" w:name="_GoBack"/>
            <w:bookmarkEnd w:id="0"/>
          </w:p>
          <w:p w:rsidR="00E343EA" w:rsidRPr="00C13265" w:rsidRDefault="00E343EA" w:rsidP="00281320">
            <w:pPr>
              <w:rPr>
                <w:rFonts w:ascii="Tahoma" w:hAnsi="Tahoma" w:cs="Tahoma"/>
                <w:sz w:val="19"/>
                <w:szCs w:val="19"/>
              </w:rPr>
            </w:pPr>
          </w:p>
          <w:p w:rsidR="00E343EA" w:rsidRPr="00C13265" w:rsidRDefault="00E343EA" w:rsidP="00281320">
            <w:pPr>
              <w:rPr>
                <w:rFonts w:ascii="Tahoma" w:hAnsi="Tahoma" w:cs="Tahoma"/>
                <w:sz w:val="19"/>
                <w:szCs w:val="19"/>
              </w:rPr>
            </w:pPr>
            <w:r w:rsidRPr="00C13265">
              <w:rPr>
                <w:rFonts w:ascii="Tahoma" w:hAnsi="Tahoma" w:cs="Tahoma"/>
                <w:sz w:val="19"/>
                <w:szCs w:val="19"/>
              </w:rPr>
              <w:t>-</w:t>
            </w:r>
          </w:p>
        </w:tc>
        <w:tc>
          <w:tcPr>
            <w:tcW w:w="2880" w:type="dxa"/>
            <w:vMerge w:val="restart"/>
          </w:tcPr>
          <w:p w:rsidR="00E343EA" w:rsidRPr="00C13265" w:rsidRDefault="00E343EA" w:rsidP="00281320">
            <w:pPr>
              <w:tabs>
                <w:tab w:val="left" w:pos="162"/>
                <w:tab w:val="left" w:pos="207"/>
              </w:tabs>
              <w:rPr>
                <w:rFonts w:ascii="Tahoma" w:hAnsi="Tahoma" w:cs="Tahoma"/>
                <w:sz w:val="19"/>
                <w:szCs w:val="19"/>
              </w:rPr>
            </w:pPr>
            <w:r w:rsidRPr="00C13265">
              <w:rPr>
                <w:rFonts w:ascii="Tahoma" w:hAnsi="Tahoma" w:cs="Tahoma"/>
                <w:sz w:val="19"/>
                <w:szCs w:val="19"/>
              </w:rPr>
              <w:t>Possesses the knowledge of, provides ongoing training for, and ensures sufficient resources for the implementation of instructional initiative(s). Provides ongoing monitoring and continuing supp</w:t>
            </w:r>
            <w:r>
              <w:rPr>
                <w:rFonts w:ascii="Tahoma" w:hAnsi="Tahoma" w:cs="Tahoma"/>
                <w:sz w:val="19"/>
                <w:szCs w:val="19"/>
              </w:rPr>
              <w:t>ort for and assists in teacher</w:t>
            </w:r>
            <w:r w:rsidRPr="00C13265">
              <w:rPr>
                <w:rFonts w:ascii="Tahoma" w:hAnsi="Tahoma" w:cs="Tahoma"/>
                <w:sz w:val="19"/>
                <w:szCs w:val="19"/>
              </w:rPr>
              <w:t xml:space="preserve"> revisions and refinement of instructional initiative(s). Quality, fidelity, intensity and consistency </w:t>
            </w:r>
            <w:r>
              <w:rPr>
                <w:rFonts w:ascii="Tahoma" w:hAnsi="Tahoma" w:cs="Tahoma"/>
                <w:sz w:val="19"/>
                <w:szCs w:val="19"/>
              </w:rPr>
              <w:t xml:space="preserve">are progressing in the implementation of the initiative and </w:t>
            </w:r>
            <w:proofErr w:type="gramStart"/>
            <w:r>
              <w:rPr>
                <w:rFonts w:ascii="Tahoma" w:hAnsi="Tahoma" w:cs="Tahoma"/>
                <w:sz w:val="19"/>
                <w:szCs w:val="19"/>
              </w:rPr>
              <w:t>are verified</w:t>
            </w:r>
            <w:proofErr w:type="gramEnd"/>
            <w:r>
              <w:rPr>
                <w:rFonts w:ascii="Tahoma" w:hAnsi="Tahoma" w:cs="Tahoma"/>
                <w:sz w:val="19"/>
                <w:szCs w:val="19"/>
              </w:rPr>
              <w:t xml:space="preserve"> by clear and consistent data</w:t>
            </w:r>
            <w:r w:rsidRPr="00C13265">
              <w:rPr>
                <w:rFonts w:ascii="Tahoma" w:hAnsi="Tahoma" w:cs="Tahoma"/>
                <w:sz w:val="19"/>
                <w:szCs w:val="19"/>
              </w:rPr>
              <w:t>.</w:t>
            </w:r>
          </w:p>
          <w:p w:rsidR="00E343EA" w:rsidRPr="00C13265" w:rsidRDefault="00E343EA" w:rsidP="00281320">
            <w:pPr>
              <w:tabs>
                <w:tab w:val="left" w:pos="162"/>
                <w:tab w:val="left" w:pos="207"/>
              </w:tabs>
              <w:rPr>
                <w:rFonts w:ascii="Tahoma" w:hAnsi="Tahoma" w:cs="Tahoma"/>
                <w:sz w:val="19"/>
                <w:szCs w:val="19"/>
              </w:rPr>
            </w:pPr>
          </w:p>
          <w:p w:rsidR="00E343EA" w:rsidRPr="00C13265" w:rsidRDefault="00E343EA" w:rsidP="00281320">
            <w:pPr>
              <w:autoSpaceDE w:val="0"/>
              <w:autoSpaceDN w:val="0"/>
              <w:adjustRightInd w:val="0"/>
              <w:rPr>
                <w:rFonts w:ascii="Tahoma" w:hAnsi="Tahoma" w:cs="Tahoma"/>
                <w:sz w:val="19"/>
                <w:szCs w:val="19"/>
              </w:rPr>
            </w:pPr>
          </w:p>
        </w:tc>
        <w:tc>
          <w:tcPr>
            <w:tcW w:w="2970" w:type="dxa"/>
            <w:vMerge w:val="restart"/>
          </w:tcPr>
          <w:p w:rsidR="00E343EA" w:rsidRDefault="00E343EA" w:rsidP="00281320">
            <w:pPr>
              <w:rPr>
                <w:rFonts w:ascii="Tahoma" w:hAnsi="Tahoma" w:cs="Tahoma"/>
                <w:sz w:val="19"/>
                <w:szCs w:val="19"/>
              </w:rPr>
            </w:pPr>
            <w:r w:rsidRPr="00C13265">
              <w:rPr>
                <w:rFonts w:ascii="Tahoma" w:hAnsi="Tahoma" w:cs="Tahoma"/>
                <w:sz w:val="19"/>
                <w:szCs w:val="19"/>
              </w:rPr>
              <w:t>Possesses the knowledge of, provides ongoing training for, and ensures sufficient resources for the implementation of instructional initiative(s). Provides ongoing monitoring and continuing support for and assists in teacher’s revisions and refinement of instructional initiative(s). Quality, fideli</w:t>
            </w:r>
            <w:r>
              <w:rPr>
                <w:rFonts w:ascii="Tahoma" w:hAnsi="Tahoma" w:cs="Tahoma"/>
                <w:sz w:val="19"/>
                <w:szCs w:val="19"/>
              </w:rPr>
              <w:t>ty, intensity and consistency in</w:t>
            </w:r>
            <w:r w:rsidRPr="00C13265">
              <w:rPr>
                <w:rFonts w:ascii="Tahoma" w:hAnsi="Tahoma" w:cs="Tahoma"/>
                <w:sz w:val="19"/>
                <w:szCs w:val="19"/>
              </w:rPr>
              <w:t xml:space="preserve"> the delivery of the initiative(s) </w:t>
            </w:r>
            <w:proofErr w:type="gramStart"/>
            <w:r w:rsidRPr="00C13265">
              <w:rPr>
                <w:rFonts w:ascii="Tahoma" w:hAnsi="Tahoma" w:cs="Tahoma"/>
                <w:sz w:val="19"/>
                <w:szCs w:val="19"/>
              </w:rPr>
              <w:t>are ensured and verified by clear and consistent data</w:t>
            </w:r>
            <w:proofErr w:type="gramEnd"/>
            <w:r>
              <w:rPr>
                <w:rFonts w:ascii="Tahoma" w:hAnsi="Tahoma" w:cs="Tahoma"/>
                <w:sz w:val="19"/>
                <w:szCs w:val="19"/>
              </w:rPr>
              <w:t>.</w:t>
            </w:r>
          </w:p>
          <w:p w:rsidR="00E343EA" w:rsidRPr="00C13265" w:rsidRDefault="00E343EA" w:rsidP="00281320">
            <w:pPr>
              <w:rPr>
                <w:rFonts w:ascii="Tahoma" w:hAnsi="Tahoma" w:cs="Tahoma"/>
                <w:sz w:val="19"/>
                <w:szCs w:val="19"/>
              </w:rPr>
            </w:pPr>
          </w:p>
          <w:p w:rsidR="00E343EA" w:rsidRPr="00C13265" w:rsidRDefault="00E343EA" w:rsidP="00281320">
            <w:pPr>
              <w:autoSpaceDE w:val="0"/>
              <w:autoSpaceDN w:val="0"/>
              <w:adjustRightInd w:val="0"/>
              <w:rPr>
                <w:rFonts w:ascii="Tahoma" w:hAnsi="Tahoma" w:cs="Tahoma"/>
                <w:sz w:val="19"/>
                <w:szCs w:val="19"/>
              </w:rPr>
            </w:pPr>
          </w:p>
        </w:tc>
      </w:tr>
      <w:tr w:rsidR="00E343EA" w:rsidRPr="00E37DCA" w:rsidTr="00281320">
        <w:trPr>
          <w:trHeight w:val="4422"/>
        </w:trPr>
        <w:tc>
          <w:tcPr>
            <w:tcW w:w="2988" w:type="dxa"/>
            <w:tcBorders>
              <w:top w:val="nil"/>
            </w:tcBorders>
            <w:shd w:val="clear" w:color="auto" w:fill="E6E6E6"/>
            <w:vAlign w:val="bottom"/>
          </w:tcPr>
          <w:p w:rsidR="00E343EA" w:rsidRPr="006E006F" w:rsidRDefault="00E343EA" w:rsidP="00281320">
            <w:pPr>
              <w:spacing w:before="20" w:after="20"/>
              <w:rPr>
                <w:rFonts w:ascii="Tahoma" w:hAnsi="Tahoma" w:cs="Tahoma"/>
                <w:b/>
                <w:sz w:val="19"/>
                <w:szCs w:val="19"/>
              </w:rPr>
            </w:pPr>
            <w:r w:rsidRPr="006E006F">
              <w:rPr>
                <w:rFonts w:ascii="Tahoma" w:hAnsi="Tahoma" w:cs="Tahoma"/>
                <w:b/>
                <w:sz w:val="19"/>
                <w:szCs w:val="19"/>
              </w:rPr>
              <w:t>Suggested Evidence:</w:t>
            </w:r>
          </w:p>
          <w:p w:rsidR="00E343EA" w:rsidRPr="00C13265" w:rsidRDefault="00E343EA" w:rsidP="00281320">
            <w:pPr>
              <w:rPr>
                <w:rFonts w:ascii="Tahoma" w:hAnsi="Tahoma" w:cs="Tahoma"/>
                <w:sz w:val="19"/>
                <w:szCs w:val="19"/>
              </w:rPr>
            </w:pPr>
            <w:r>
              <w:rPr>
                <w:rFonts w:ascii="Tahoma" w:hAnsi="Tahoma" w:cs="Tahoma"/>
                <w:sz w:val="19"/>
                <w:szCs w:val="19"/>
              </w:rPr>
              <w:t>IL-PLC</w:t>
            </w:r>
            <w:r w:rsidRPr="00C13265">
              <w:rPr>
                <w:rFonts w:ascii="Tahoma" w:hAnsi="Tahoma" w:cs="Tahoma"/>
                <w:sz w:val="19"/>
                <w:szCs w:val="19"/>
              </w:rPr>
              <w:t>s</w:t>
            </w:r>
          </w:p>
          <w:p w:rsidR="00E343EA" w:rsidRPr="00C13265" w:rsidRDefault="00E343EA" w:rsidP="00281320">
            <w:pPr>
              <w:rPr>
                <w:rFonts w:ascii="Tahoma" w:hAnsi="Tahoma" w:cs="Tahoma"/>
                <w:sz w:val="19"/>
                <w:szCs w:val="19"/>
              </w:rPr>
            </w:pPr>
            <w:r w:rsidRPr="00C13265">
              <w:rPr>
                <w:rFonts w:ascii="Tahoma" w:hAnsi="Tahoma" w:cs="Tahoma"/>
                <w:sz w:val="19"/>
                <w:szCs w:val="19"/>
              </w:rPr>
              <w:t>Instructional Coaching Plan</w:t>
            </w:r>
            <w:r>
              <w:rPr>
                <w:rFonts w:ascii="Tahoma" w:hAnsi="Tahoma" w:cs="Tahoma"/>
                <w:sz w:val="19"/>
                <w:szCs w:val="19"/>
              </w:rPr>
              <w:t>;</w:t>
            </w:r>
          </w:p>
          <w:p w:rsidR="00E343EA" w:rsidRPr="00C13265" w:rsidRDefault="00E343EA" w:rsidP="00281320">
            <w:pPr>
              <w:rPr>
                <w:rFonts w:ascii="Tahoma" w:hAnsi="Tahoma" w:cs="Tahoma"/>
                <w:sz w:val="19"/>
                <w:szCs w:val="19"/>
              </w:rPr>
            </w:pPr>
            <w:r>
              <w:rPr>
                <w:rFonts w:ascii="Tahoma" w:hAnsi="Tahoma" w:cs="Tahoma"/>
                <w:sz w:val="19"/>
                <w:szCs w:val="19"/>
              </w:rPr>
              <w:t>Schoolwide PD Plan;</w:t>
            </w:r>
          </w:p>
          <w:p w:rsidR="00E343EA" w:rsidRPr="00C13265" w:rsidRDefault="00E343EA" w:rsidP="00281320">
            <w:pPr>
              <w:rPr>
                <w:rFonts w:ascii="Tahoma" w:hAnsi="Tahoma" w:cs="Tahoma"/>
                <w:sz w:val="19"/>
                <w:szCs w:val="19"/>
              </w:rPr>
            </w:pPr>
            <w:r w:rsidRPr="00C13265">
              <w:rPr>
                <w:rFonts w:ascii="Tahoma" w:hAnsi="Tahoma" w:cs="Tahoma"/>
                <w:sz w:val="19"/>
                <w:szCs w:val="19"/>
              </w:rPr>
              <w:t>Evaluation Schedule</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Student Achievement Results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Observations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 xml:space="preserve">Site </w:t>
            </w:r>
            <w:r>
              <w:rPr>
                <w:rFonts w:ascii="Tahoma" w:hAnsi="Tahoma" w:cs="Tahoma"/>
                <w:sz w:val="19"/>
                <w:szCs w:val="19"/>
              </w:rPr>
              <w:t>V</w:t>
            </w:r>
            <w:r w:rsidRPr="00C13265">
              <w:rPr>
                <w:rFonts w:ascii="Tahoma" w:hAnsi="Tahoma" w:cs="Tahoma"/>
                <w:sz w:val="19"/>
                <w:szCs w:val="19"/>
              </w:rPr>
              <w:t>isits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Academic Conferences</w:t>
            </w:r>
            <w:r>
              <w:rPr>
                <w:rFonts w:ascii="Tahoma" w:hAnsi="Tahoma" w:cs="Tahoma"/>
                <w:sz w:val="19"/>
                <w:szCs w:val="19"/>
              </w:rPr>
              <w:t>;</w:t>
            </w:r>
          </w:p>
          <w:p w:rsidR="00E343EA" w:rsidRPr="00C13265" w:rsidRDefault="00E343EA" w:rsidP="00281320">
            <w:pPr>
              <w:rPr>
                <w:rFonts w:ascii="Tahoma" w:hAnsi="Tahoma" w:cs="Tahoma"/>
                <w:sz w:val="19"/>
                <w:szCs w:val="19"/>
              </w:rPr>
            </w:pPr>
            <w:r w:rsidRPr="00C13265">
              <w:rPr>
                <w:rFonts w:ascii="Tahoma" w:hAnsi="Tahoma" w:cs="Tahoma"/>
                <w:sz w:val="19"/>
                <w:szCs w:val="19"/>
              </w:rPr>
              <w:t xml:space="preserve">Budget worksheet that shows how funds </w:t>
            </w:r>
            <w:proofErr w:type="gramStart"/>
            <w:r w:rsidRPr="00C13265">
              <w:rPr>
                <w:rFonts w:ascii="Tahoma" w:hAnsi="Tahoma" w:cs="Tahoma"/>
                <w:sz w:val="19"/>
                <w:szCs w:val="19"/>
              </w:rPr>
              <w:t>are allocated</w:t>
            </w:r>
            <w:proofErr w:type="gramEnd"/>
            <w:r w:rsidRPr="00C13265">
              <w:rPr>
                <w:rFonts w:ascii="Tahoma" w:hAnsi="Tahoma" w:cs="Tahoma"/>
                <w:sz w:val="19"/>
                <w:szCs w:val="19"/>
              </w:rPr>
              <w:t xml:space="preserve"> to support </w:t>
            </w:r>
            <w:r>
              <w:rPr>
                <w:rFonts w:ascii="Tahoma" w:hAnsi="Tahoma" w:cs="Tahoma"/>
                <w:sz w:val="19"/>
                <w:szCs w:val="19"/>
              </w:rPr>
              <w:t>instruction.</w:t>
            </w:r>
          </w:p>
          <w:p w:rsidR="00E343EA" w:rsidRPr="00C13265" w:rsidRDefault="00E343EA" w:rsidP="00281320">
            <w:pPr>
              <w:spacing w:before="20"/>
              <w:rPr>
                <w:rFonts w:ascii="Tahoma" w:hAnsi="Tahoma" w:cs="Tahoma"/>
                <w:b/>
                <w:sz w:val="19"/>
                <w:szCs w:val="19"/>
              </w:rPr>
            </w:pPr>
          </w:p>
        </w:tc>
        <w:tc>
          <w:tcPr>
            <w:tcW w:w="2880" w:type="dxa"/>
            <w:vMerge/>
          </w:tcPr>
          <w:p w:rsidR="00E343EA" w:rsidRPr="00C13265" w:rsidRDefault="00E343EA" w:rsidP="00281320">
            <w:pPr>
              <w:rPr>
                <w:rFonts w:ascii="Tahoma" w:hAnsi="Tahoma" w:cs="Tahoma"/>
                <w:sz w:val="19"/>
                <w:szCs w:val="19"/>
              </w:rPr>
            </w:pPr>
          </w:p>
        </w:tc>
        <w:tc>
          <w:tcPr>
            <w:tcW w:w="2880" w:type="dxa"/>
            <w:vMerge/>
          </w:tcPr>
          <w:p w:rsidR="00E343EA" w:rsidRPr="00C13265" w:rsidRDefault="00E343EA" w:rsidP="00281320">
            <w:pPr>
              <w:rPr>
                <w:rFonts w:ascii="Tahoma" w:hAnsi="Tahoma" w:cs="Tahoma"/>
                <w:sz w:val="19"/>
                <w:szCs w:val="19"/>
              </w:rPr>
            </w:pPr>
          </w:p>
        </w:tc>
        <w:tc>
          <w:tcPr>
            <w:tcW w:w="2880" w:type="dxa"/>
            <w:vMerge/>
          </w:tcPr>
          <w:p w:rsidR="00E343EA" w:rsidRPr="00C13265" w:rsidRDefault="00E343EA" w:rsidP="00281320">
            <w:pPr>
              <w:tabs>
                <w:tab w:val="left" w:pos="162"/>
                <w:tab w:val="left" w:pos="207"/>
              </w:tabs>
              <w:rPr>
                <w:rFonts w:ascii="Tahoma" w:hAnsi="Tahoma" w:cs="Tahoma"/>
                <w:sz w:val="19"/>
                <w:szCs w:val="19"/>
              </w:rPr>
            </w:pPr>
          </w:p>
        </w:tc>
        <w:tc>
          <w:tcPr>
            <w:tcW w:w="2970" w:type="dxa"/>
            <w:vMerge/>
          </w:tcPr>
          <w:p w:rsidR="00E343EA" w:rsidRPr="00C13265" w:rsidRDefault="00E343EA" w:rsidP="00281320">
            <w:pPr>
              <w:rPr>
                <w:rFonts w:ascii="Tahoma" w:hAnsi="Tahoma" w:cs="Tahoma"/>
                <w:sz w:val="19"/>
                <w:szCs w:val="19"/>
              </w:rPr>
            </w:pPr>
          </w:p>
        </w:tc>
      </w:tr>
    </w:tbl>
    <w:p w:rsidR="00E343EA" w:rsidRDefault="00E343EA" w:rsidP="00E343EA">
      <w:pPr>
        <w:spacing w:before="20"/>
        <w:rPr>
          <w:rFonts w:ascii="Tahoma" w:hAnsi="Tahoma" w:cs="Tahoma"/>
          <w:b/>
          <w:sz w:val="32"/>
          <w:szCs w:val="32"/>
        </w:rPr>
      </w:pPr>
    </w:p>
    <w:p w:rsidR="00E343EA" w:rsidRDefault="00E343EA" w:rsidP="00E343EA">
      <w:pPr>
        <w:spacing w:before="20"/>
        <w:rPr>
          <w:rFonts w:ascii="Tahoma" w:hAnsi="Tahoma" w:cs="Tahoma"/>
          <w:b/>
          <w:sz w:val="32"/>
          <w:szCs w:val="32"/>
        </w:rPr>
      </w:pPr>
    </w:p>
    <w:p w:rsidR="00D906AB" w:rsidRDefault="00D906AB" w:rsidP="00E343EA">
      <w:pPr>
        <w:spacing w:before="20"/>
        <w:rPr>
          <w:rFonts w:ascii="Tahoma" w:hAnsi="Tahoma" w:cs="Tahoma"/>
          <w:b/>
          <w:sz w:val="32"/>
          <w:szCs w:val="32"/>
        </w:rPr>
      </w:pPr>
    </w:p>
    <w:p w:rsidR="00D906AB" w:rsidRDefault="00D906AB" w:rsidP="00E343EA">
      <w:pPr>
        <w:spacing w:before="20"/>
        <w:rPr>
          <w:rFonts w:ascii="Tahoma" w:hAnsi="Tahoma" w:cs="Tahoma"/>
          <w:b/>
          <w:sz w:val="32"/>
          <w:szCs w:val="32"/>
        </w:rPr>
      </w:pPr>
    </w:p>
    <w:p w:rsidR="00E343EA" w:rsidRPr="00C10269" w:rsidRDefault="00E343EA" w:rsidP="00E343EA">
      <w:pPr>
        <w:spacing w:before="20"/>
        <w:rPr>
          <w:rFonts w:ascii="Tahoma" w:hAnsi="Tahoma" w:cs="Tahoma"/>
          <w:b/>
          <w:sz w:val="32"/>
          <w:szCs w:val="32"/>
        </w:rPr>
      </w:pPr>
      <w:r>
        <w:rPr>
          <w:rFonts w:ascii="Tahoma" w:hAnsi="Tahoma" w:cs="Tahoma"/>
          <w:b/>
          <w:sz w:val="32"/>
          <w:szCs w:val="32"/>
        </w:rPr>
        <w:t xml:space="preserve">Standard 3: </w:t>
      </w:r>
      <w:r w:rsidRPr="00C10269">
        <w:rPr>
          <w:rFonts w:ascii="Tahoma" w:hAnsi="Tahoma" w:cs="Tahoma"/>
          <w:b/>
          <w:sz w:val="32"/>
          <w:szCs w:val="32"/>
        </w:rPr>
        <w:t>The Management of Learning</w:t>
      </w:r>
    </w:p>
    <w:p w:rsidR="00E343EA" w:rsidRPr="00C10269" w:rsidRDefault="00E343EA" w:rsidP="00E343EA">
      <w:pPr>
        <w:spacing w:before="20"/>
        <w:rPr>
          <w:rFonts w:ascii="Arial" w:hAnsi="Arial" w:cs="Arial"/>
          <w:b/>
          <w:sz w:val="16"/>
          <w:szCs w:val="16"/>
        </w:rPr>
      </w:pPr>
      <w:r w:rsidRPr="00C10269">
        <w:rPr>
          <w:rFonts w:ascii="Arial" w:hAnsi="Arial" w:cs="Arial"/>
          <w:sz w:val="20"/>
          <w:szCs w:val="20"/>
        </w:rPr>
        <w:t>A school administrator is an educational leader who promotes the success of all students by ensuring management of the organization, operations, and resources for a safe, efficient, and effective learning environment.</w:t>
      </w:r>
    </w:p>
    <w:p w:rsidR="00E343EA" w:rsidRDefault="00E343EA" w:rsidP="00E343EA">
      <w:pPr>
        <w:rPr>
          <w:rFonts w:ascii="Arial" w:hAnsi="Arial" w:cs="Arial"/>
          <w:sz w:val="14"/>
          <w:szCs w:val="14"/>
        </w:rPr>
      </w:pPr>
    </w:p>
    <w:p w:rsidR="00E343EA" w:rsidRPr="00C10269" w:rsidRDefault="00E343EA" w:rsidP="00E343EA">
      <w:pPr>
        <w:rPr>
          <w:rFonts w:ascii="Arial" w:hAnsi="Arial" w:cs="Arial"/>
          <w:sz w:val="14"/>
          <w:szCs w:val="14"/>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2880"/>
        <w:gridCol w:w="2880"/>
        <w:gridCol w:w="2880"/>
        <w:gridCol w:w="2970"/>
      </w:tblGrid>
      <w:tr w:rsidR="00E343EA" w:rsidRPr="00E37DCA" w:rsidTr="00281320">
        <w:trPr>
          <w:tblHeader/>
        </w:trPr>
        <w:tc>
          <w:tcPr>
            <w:tcW w:w="14598" w:type="dxa"/>
            <w:gridSpan w:val="5"/>
            <w:shd w:val="clear" w:color="auto" w:fill="000000"/>
          </w:tcPr>
          <w:p w:rsidR="00E343EA" w:rsidRPr="00E37DCA" w:rsidRDefault="00E343EA" w:rsidP="00281320">
            <w:pPr>
              <w:spacing w:before="20" w:after="20"/>
              <w:jc w:val="center"/>
              <w:rPr>
                <w:rFonts w:ascii="Tahoma" w:hAnsi="Tahoma" w:cs="Tahoma"/>
                <w:b/>
                <w:sz w:val="20"/>
                <w:szCs w:val="20"/>
              </w:rPr>
            </w:pPr>
            <w:bookmarkStart w:id="1" w:name="OLE_LINK1"/>
            <w:r w:rsidRPr="00E37DCA">
              <w:rPr>
                <w:rFonts w:ascii="Tahoma" w:hAnsi="Tahoma" w:cs="Tahoma"/>
                <w:b/>
                <w:sz w:val="20"/>
                <w:szCs w:val="20"/>
              </w:rPr>
              <w:t>PERFORMANCE LEVEL</w:t>
            </w:r>
          </w:p>
        </w:tc>
      </w:tr>
      <w:tr w:rsidR="00E343EA" w:rsidRPr="00E37DCA" w:rsidTr="00281320">
        <w:trPr>
          <w:tblHeader/>
        </w:trPr>
        <w:tc>
          <w:tcPr>
            <w:tcW w:w="2988" w:type="dxa"/>
            <w:shd w:val="clear" w:color="auto" w:fill="E6E6E6"/>
          </w:tcPr>
          <w:p w:rsidR="00E343EA" w:rsidRPr="00E37DCA" w:rsidRDefault="00E343EA" w:rsidP="00281320">
            <w:pPr>
              <w:spacing w:before="20" w:after="20"/>
              <w:jc w:val="center"/>
              <w:rPr>
                <w:rFonts w:ascii="Tahoma" w:hAnsi="Tahoma" w:cs="Tahoma"/>
                <w:b/>
                <w:sz w:val="20"/>
                <w:szCs w:val="20"/>
              </w:rPr>
            </w:pPr>
            <w:r>
              <w:rPr>
                <w:rFonts w:ascii="Tahoma" w:hAnsi="Tahoma" w:cs="Tahoma"/>
                <w:b/>
                <w:sz w:val="20"/>
                <w:szCs w:val="20"/>
              </w:rPr>
              <w:t xml:space="preserve">Indicators </w:t>
            </w:r>
          </w:p>
        </w:tc>
        <w:tc>
          <w:tcPr>
            <w:tcW w:w="2880" w:type="dxa"/>
            <w:shd w:val="clear" w:color="auto" w:fill="E6E6E6"/>
          </w:tcPr>
          <w:p w:rsidR="00FD30F5" w:rsidRPr="00FD30F5" w:rsidRDefault="00FD30F5" w:rsidP="00FD30F5">
            <w:pPr>
              <w:spacing w:before="20" w:after="20"/>
              <w:jc w:val="center"/>
              <w:rPr>
                <w:rFonts w:ascii="Arial" w:hAnsi="Arial" w:cs="Arial"/>
                <w:b/>
                <w:sz w:val="20"/>
                <w:szCs w:val="20"/>
              </w:rPr>
            </w:pPr>
            <w:r>
              <w:rPr>
                <w:rFonts w:ascii="Arial" w:hAnsi="Arial" w:cs="Arial"/>
                <w:b/>
                <w:sz w:val="20"/>
                <w:szCs w:val="20"/>
              </w:rPr>
              <w:t>Does Not Meet Standard (DNM)</w:t>
            </w:r>
          </w:p>
          <w:p w:rsidR="00E343EA" w:rsidRPr="00E37DCA" w:rsidRDefault="00E343EA" w:rsidP="00281320">
            <w:pPr>
              <w:spacing w:before="20" w:after="20"/>
              <w:jc w:val="center"/>
              <w:rPr>
                <w:rFonts w:ascii="Tahoma" w:hAnsi="Tahoma" w:cs="Tahoma"/>
                <w:b/>
                <w:sz w:val="20"/>
                <w:szCs w:val="20"/>
              </w:rPr>
            </w:pPr>
          </w:p>
        </w:tc>
        <w:tc>
          <w:tcPr>
            <w:tcW w:w="288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Developing Proficiency Toward Standard (DP)</w:t>
            </w:r>
          </w:p>
        </w:tc>
        <w:tc>
          <w:tcPr>
            <w:tcW w:w="288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Proficient Relative to Standard (PR)</w:t>
            </w:r>
          </w:p>
        </w:tc>
        <w:tc>
          <w:tcPr>
            <w:tcW w:w="297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Exceeds Standard (E)</w:t>
            </w:r>
          </w:p>
        </w:tc>
      </w:tr>
      <w:bookmarkEnd w:id="1"/>
      <w:tr w:rsidR="00E343EA" w:rsidRPr="00E37DCA" w:rsidTr="00281320">
        <w:tblPrEx>
          <w:tblLook w:val="01E0" w:firstRow="1" w:lastRow="1" w:firstColumn="1" w:lastColumn="1" w:noHBand="0" w:noVBand="0"/>
        </w:tblPrEx>
        <w:trPr>
          <w:trHeight w:val="647"/>
        </w:trPr>
        <w:tc>
          <w:tcPr>
            <w:tcW w:w="2988" w:type="dxa"/>
            <w:tcBorders>
              <w:bottom w:val="nil"/>
            </w:tcBorders>
            <w:shd w:val="clear" w:color="auto" w:fill="E6E6E6"/>
          </w:tcPr>
          <w:p w:rsidR="00E343EA" w:rsidRPr="00467951" w:rsidRDefault="00E343EA" w:rsidP="00281320">
            <w:pPr>
              <w:spacing w:before="20"/>
              <w:rPr>
                <w:rFonts w:ascii="Tahoma" w:hAnsi="Tahoma" w:cs="Tahoma"/>
                <w:b/>
                <w:sz w:val="19"/>
                <w:szCs w:val="19"/>
              </w:rPr>
            </w:pPr>
            <w:r w:rsidRPr="00467951">
              <w:rPr>
                <w:rFonts w:ascii="Tahoma" w:hAnsi="Tahoma" w:cs="Tahoma"/>
                <w:b/>
                <w:sz w:val="19"/>
                <w:szCs w:val="19"/>
              </w:rPr>
              <w:t>3.1  District Protocols and Procedures</w:t>
            </w: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Is unsure of district protocols, proced</w:t>
            </w:r>
            <w:r>
              <w:rPr>
                <w:rFonts w:ascii="Tahoma" w:hAnsi="Tahoma" w:cs="Tahoma"/>
                <w:sz w:val="19"/>
                <w:szCs w:val="19"/>
              </w:rPr>
              <w:t xml:space="preserve">ures and supports. </w:t>
            </w:r>
            <w:r w:rsidRPr="00467951">
              <w:rPr>
                <w:rFonts w:ascii="Tahoma" w:hAnsi="Tahoma" w:cs="Tahoma"/>
                <w:sz w:val="19"/>
                <w:szCs w:val="19"/>
              </w:rPr>
              <w:t>Crisis management plan that is in place</w:t>
            </w:r>
            <w:r>
              <w:rPr>
                <w:rFonts w:ascii="Tahoma" w:hAnsi="Tahoma" w:cs="Tahoma"/>
                <w:sz w:val="19"/>
                <w:szCs w:val="19"/>
              </w:rPr>
              <w:t xml:space="preserve"> is inadequate. </w:t>
            </w:r>
            <w:r w:rsidRPr="00467951">
              <w:rPr>
                <w:rFonts w:ascii="Tahoma" w:hAnsi="Tahoma" w:cs="Tahoma"/>
                <w:sz w:val="19"/>
                <w:szCs w:val="19"/>
              </w:rPr>
              <w:t xml:space="preserve">Does not </w:t>
            </w:r>
            <w:r>
              <w:rPr>
                <w:rFonts w:ascii="Tahoma" w:hAnsi="Tahoma" w:cs="Tahoma"/>
                <w:sz w:val="19"/>
                <w:szCs w:val="19"/>
              </w:rPr>
              <w:t xml:space="preserve">always </w:t>
            </w:r>
            <w:r w:rsidRPr="00467951">
              <w:rPr>
                <w:rFonts w:ascii="Tahoma" w:hAnsi="Tahoma" w:cs="Tahoma"/>
                <w:sz w:val="19"/>
                <w:szCs w:val="19"/>
              </w:rPr>
              <w:t xml:space="preserve">respond appropriately in </w:t>
            </w:r>
            <w:proofErr w:type="gramStart"/>
            <w:r w:rsidRPr="00467951">
              <w:rPr>
                <w:rFonts w:ascii="Tahoma" w:hAnsi="Tahoma" w:cs="Tahoma"/>
                <w:sz w:val="19"/>
                <w:szCs w:val="19"/>
              </w:rPr>
              <w:t>crisis situations</w:t>
            </w:r>
            <w:proofErr w:type="gramEnd"/>
            <w:r w:rsidRPr="00467951">
              <w:rPr>
                <w:rFonts w:ascii="Tahoma" w:hAnsi="Tahoma" w:cs="Tahoma"/>
                <w:sz w:val="19"/>
                <w:szCs w:val="19"/>
              </w:rPr>
              <w:t xml:space="preserve">. </w:t>
            </w: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Is learning dist</w:t>
            </w:r>
            <w:r>
              <w:rPr>
                <w:rFonts w:ascii="Tahoma" w:hAnsi="Tahoma" w:cs="Tahoma"/>
                <w:sz w:val="19"/>
                <w:szCs w:val="19"/>
              </w:rPr>
              <w:t xml:space="preserve">rict protocols and procedures. </w:t>
            </w:r>
            <w:r w:rsidRPr="00467951">
              <w:rPr>
                <w:rFonts w:ascii="Tahoma" w:hAnsi="Tahoma" w:cs="Tahoma"/>
                <w:sz w:val="19"/>
                <w:szCs w:val="19"/>
              </w:rPr>
              <w:t xml:space="preserve">Basic crisis management plan in place.    </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Learning to remain calm and manage</w:t>
            </w:r>
            <w:r>
              <w:rPr>
                <w:rFonts w:ascii="Tahoma" w:hAnsi="Tahoma" w:cs="Tahoma"/>
                <w:sz w:val="19"/>
                <w:szCs w:val="19"/>
              </w:rPr>
              <w:t xml:space="preserve"> </w:t>
            </w:r>
            <w:proofErr w:type="gramStart"/>
            <w:r>
              <w:rPr>
                <w:rFonts w:ascii="Tahoma" w:hAnsi="Tahoma" w:cs="Tahoma"/>
                <w:sz w:val="19"/>
                <w:szCs w:val="19"/>
              </w:rPr>
              <w:t>crisis situations</w:t>
            </w:r>
            <w:proofErr w:type="gramEnd"/>
            <w:r>
              <w:rPr>
                <w:rFonts w:ascii="Tahoma" w:hAnsi="Tahoma" w:cs="Tahoma"/>
                <w:sz w:val="19"/>
                <w:szCs w:val="19"/>
              </w:rPr>
              <w:t>.</w:t>
            </w: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Understands and follows district protocols and procedures. Accesses support quickly, especially in </w:t>
            </w:r>
            <w:proofErr w:type="gramStart"/>
            <w:r w:rsidRPr="00467951">
              <w:rPr>
                <w:rFonts w:ascii="Tahoma" w:hAnsi="Tahoma" w:cs="Tahoma"/>
                <w:sz w:val="19"/>
                <w:szCs w:val="19"/>
              </w:rPr>
              <w:t>crisis situations</w:t>
            </w:r>
            <w:proofErr w:type="gramEnd"/>
            <w:r w:rsidRPr="00467951">
              <w:rPr>
                <w:rFonts w:ascii="Tahoma" w:hAnsi="Tahoma" w:cs="Tahoma"/>
                <w:sz w:val="19"/>
                <w:szCs w:val="19"/>
              </w:rPr>
              <w:t xml:space="preserve">. Has a satisfactory crisis management </w:t>
            </w:r>
            <w:proofErr w:type="gramStart"/>
            <w:r w:rsidRPr="00467951">
              <w:rPr>
                <w:rFonts w:ascii="Tahoma" w:hAnsi="Tahoma" w:cs="Tahoma"/>
                <w:sz w:val="19"/>
                <w:szCs w:val="19"/>
              </w:rPr>
              <w:t>plan which</w:t>
            </w:r>
            <w:proofErr w:type="gramEnd"/>
            <w:r w:rsidRPr="00467951">
              <w:rPr>
                <w:rFonts w:ascii="Tahoma" w:hAnsi="Tahoma" w:cs="Tahoma"/>
                <w:sz w:val="19"/>
                <w:szCs w:val="19"/>
              </w:rPr>
              <w:t xml:space="preserve"> is reviewed regularly with staff and students. Facilitates leadership decisions appropriately in </w:t>
            </w:r>
            <w:proofErr w:type="gramStart"/>
            <w:r w:rsidRPr="00467951">
              <w:rPr>
                <w:rFonts w:ascii="Tahoma" w:hAnsi="Tahoma" w:cs="Tahoma"/>
                <w:sz w:val="19"/>
                <w:szCs w:val="19"/>
              </w:rPr>
              <w:t>crisis situations</w:t>
            </w:r>
            <w:proofErr w:type="gramEnd"/>
            <w:r w:rsidRPr="00467951">
              <w:rPr>
                <w:rFonts w:ascii="Tahoma" w:hAnsi="Tahoma" w:cs="Tahoma"/>
                <w:sz w:val="19"/>
                <w:szCs w:val="19"/>
              </w:rPr>
              <w:t>.</w:t>
            </w:r>
          </w:p>
          <w:p w:rsidR="00E343EA" w:rsidRPr="00467951" w:rsidRDefault="00E343EA" w:rsidP="00281320">
            <w:pPr>
              <w:spacing w:before="20"/>
              <w:rPr>
                <w:rFonts w:ascii="Tahoma" w:hAnsi="Tahoma" w:cs="Tahoma"/>
                <w:sz w:val="19"/>
                <w:szCs w:val="19"/>
              </w:rPr>
            </w:pPr>
          </w:p>
        </w:tc>
        <w:tc>
          <w:tcPr>
            <w:tcW w:w="297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Understands and follows district protocols a</w:t>
            </w:r>
            <w:r>
              <w:rPr>
                <w:rFonts w:ascii="Tahoma" w:hAnsi="Tahoma" w:cs="Tahoma"/>
                <w:sz w:val="19"/>
                <w:szCs w:val="19"/>
              </w:rPr>
              <w:t xml:space="preserve">nd procedures. Accesses support quickly in </w:t>
            </w:r>
            <w:proofErr w:type="gramStart"/>
            <w:r>
              <w:rPr>
                <w:rFonts w:ascii="Tahoma" w:hAnsi="Tahoma" w:cs="Tahoma"/>
                <w:sz w:val="19"/>
                <w:szCs w:val="19"/>
              </w:rPr>
              <w:t>crisis situations</w:t>
            </w:r>
            <w:proofErr w:type="gramEnd"/>
            <w:r>
              <w:rPr>
                <w:rFonts w:ascii="Tahoma" w:hAnsi="Tahoma" w:cs="Tahoma"/>
                <w:sz w:val="19"/>
                <w:szCs w:val="19"/>
              </w:rPr>
              <w:t xml:space="preserve">. </w:t>
            </w:r>
            <w:r w:rsidRPr="00467951">
              <w:rPr>
                <w:rFonts w:ascii="Tahoma" w:hAnsi="Tahoma" w:cs="Tahoma"/>
                <w:sz w:val="19"/>
                <w:szCs w:val="19"/>
              </w:rPr>
              <w:t xml:space="preserve">Has a well-developed crisis management plan that </w:t>
            </w:r>
            <w:proofErr w:type="gramStart"/>
            <w:r w:rsidRPr="00467951">
              <w:rPr>
                <w:rFonts w:ascii="Tahoma" w:hAnsi="Tahoma" w:cs="Tahoma"/>
                <w:sz w:val="19"/>
                <w:szCs w:val="19"/>
              </w:rPr>
              <w:t>is reviewed</w:t>
            </w:r>
            <w:proofErr w:type="gramEnd"/>
            <w:r w:rsidRPr="00467951">
              <w:rPr>
                <w:rFonts w:ascii="Tahoma" w:hAnsi="Tahoma" w:cs="Tahoma"/>
                <w:sz w:val="19"/>
                <w:szCs w:val="19"/>
              </w:rPr>
              <w:t xml:space="preserve"> regu</w:t>
            </w:r>
            <w:r>
              <w:rPr>
                <w:rFonts w:ascii="Tahoma" w:hAnsi="Tahoma" w:cs="Tahoma"/>
                <w:sz w:val="19"/>
                <w:szCs w:val="19"/>
              </w:rPr>
              <w:t xml:space="preserve">larly with staff and students. </w:t>
            </w:r>
            <w:r w:rsidRPr="00467951">
              <w:rPr>
                <w:rFonts w:ascii="Tahoma" w:hAnsi="Tahoma" w:cs="Tahoma"/>
                <w:sz w:val="19"/>
                <w:szCs w:val="19"/>
              </w:rPr>
              <w:t xml:space="preserve">Demonstrates ability to remain calm and exercise </w:t>
            </w:r>
            <w:r>
              <w:rPr>
                <w:rFonts w:ascii="Tahoma" w:hAnsi="Tahoma" w:cs="Tahoma"/>
                <w:sz w:val="19"/>
                <w:szCs w:val="19"/>
              </w:rPr>
              <w:t>responsive</w:t>
            </w:r>
            <w:r w:rsidRPr="00467951">
              <w:rPr>
                <w:rFonts w:ascii="Tahoma" w:hAnsi="Tahoma" w:cs="Tahoma"/>
                <w:sz w:val="19"/>
                <w:szCs w:val="19"/>
              </w:rPr>
              <w:t xml:space="preserve"> leadership and decision-making, e</w:t>
            </w:r>
            <w:r>
              <w:rPr>
                <w:rFonts w:ascii="Tahoma" w:hAnsi="Tahoma" w:cs="Tahoma"/>
                <w:sz w:val="19"/>
                <w:szCs w:val="19"/>
              </w:rPr>
              <w:t xml:space="preserve">specially in </w:t>
            </w:r>
            <w:proofErr w:type="gramStart"/>
            <w:r>
              <w:rPr>
                <w:rFonts w:ascii="Tahoma" w:hAnsi="Tahoma" w:cs="Tahoma"/>
                <w:sz w:val="19"/>
                <w:szCs w:val="19"/>
              </w:rPr>
              <w:t>crisis situations</w:t>
            </w:r>
            <w:proofErr w:type="gramEnd"/>
            <w:r>
              <w:rPr>
                <w:rFonts w:ascii="Tahoma" w:hAnsi="Tahoma" w:cs="Tahoma"/>
                <w:sz w:val="19"/>
                <w:szCs w:val="19"/>
              </w:rPr>
              <w:t>.</w:t>
            </w:r>
          </w:p>
        </w:tc>
      </w:tr>
      <w:tr w:rsidR="00E343EA" w:rsidRPr="00E37DCA" w:rsidTr="00281320">
        <w:tblPrEx>
          <w:tblLook w:val="01E0" w:firstRow="1" w:lastRow="1" w:firstColumn="1" w:lastColumn="1" w:noHBand="0" w:noVBand="0"/>
        </w:tblPrEx>
        <w:trPr>
          <w:trHeight w:val="3012"/>
        </w:trPr>
        <w:tc>
          <w:tcPr>
            <w:tcW w:w="2988" w:type="dxa"/>
            <w:tcBorders>
              <w:top w:val="nil"/>
            </w:tcBorders>
            <w:shd w:val="clear" w:color="auto" w:fill="E6E6E6"/>
            <w:vAlign w:val="bottom"/>
          </w:tcPr>
          <w:p w:rsidR="00E343EA" w:rsidRPr="00467951" w:rsidRDefault="00E343EA" w:rsidP="00281320">
            <w:pPr>
              <w:spacing w:before="20" w:after="20"/>
              <w:rPr>
                <w:rFonts w:ascii="Tahoma" w:hAnsi="Tahoma" w:cs="Tahoma"/>
                <w:b/>
                <w:sz w:val="19"/>
                <w:szCs w:val="19"/>
              </w:rPr>
            </w:pPr>
            <w:r w:rsidRPr="00467951">
              <w:rPr>
                <w:rFonts w:ascii="Tahoma" w:hAnsi="Tahoma" w:cs="Tahoma"/>
                <w:b/>
                <w:sz w:val="19"/>
                <w:szCs w:val="19"/>
              </w:rPr>
              <w:t>Suggested Evidence:</w:t>
            </w:r>
          </w:p>
          <w:p w:rsidR="00E343EA" w:rsidRPr="00467951" w:rsidRDefault="00E343EA" w:rsidP="00281320">
            <w:pPr>
              <w:spacing w:before="20"/>
              <w:rPr>
                <w:rFonts w:ascii="Tahoma" w:hAnsi="Tahoma" w:cs="Tahoma"/>
                <w:sz w:val="19"/>
                <w:szCs w:val="19"/>
              </w:rPr>
            </w:pPr>
            <w:r>
              <w:rPr>
                <w:rFonts w:ascii="Tahoma" w:hAnsi="Tahoma" w:cs="Tahoma"/>
                <w:sz w:val="19"/>
                <w:szCs w:val="19"/>
              </w:rPr>
              <w:t>Crisis Management P</w:t>
            </w:r>
            <w:r w:rsidRPr="00467951">
              <w:rPr>
                <w:rFonts w:ascii="Tahoma" w:hAnsi="Tahoma" w:cs="Tahoma"/>
                <w:sz w:val="19"/>
                <w:szCs w:val="19"/>
              </w:rPr>
              <w:t>lan</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Balanced Leadership Survey</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Incident </w:t>
            </w:r>
            <w:r>
              <w:rPr>
                <w:rFonts w:ascii="Tahoma" w:hAnsi="Tahoma" w:cs="Tahoma"/>
                <w:sz w:val="19"/>
                <w:szCs w:val="19"/>
              </w:rPr>
              <w:t>R</w:t>
            </w:r>
            <w:r w:rsidRPr="00467951">
              <w:rPr>
                <w:rFonts w:ascii="Tahoma" w:hAnsi="Tahoma" w:cs="Tahoma"/>
                <w:sz w:val="19"/>
                <w:szCs w:val="19"/>
              </w:rPr>
              <w:t>eports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Site </w:t>
            </w:r>
            <w:r>
              <w:rPr>
                <w:rFonts w:ascii="Tahoma" w:hAnsi="Tahoma" w:cs="Tahoma"/>
                <w:sz w:val="19"/>
                <w:szCs w:val="19"/>
              </w:rPr>
              <w:t>V</w:t>
            </w:r>
            <w:r w:rsidRPr="00467951">
              <w:rPr>
                <w:rFonts w:ascii="Tahoma" w:hAnsi="Tahoma" w:cs="Tahoma"/>
                <w:sz w:val="19"/>
                <w:szCs w:val="19"/>
              </w:rPr>
              <w:t>isits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Staff Feedback</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Parent Feedback</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Monthly Fire and Safety Reports</w:t>
            </w:r>
          </w:p>
          <w:p w:rsidR="00E343EA" w:rsidRPr="00467951" w:rsidRDefault="00E343EA" w:rsidP="00281320">
            <w:pPr>
              <w:spacing w:before="20"/>
              <w:rPr>
                <w:rFonts w:ascii="Tahoma" w:hAnsi="Tahoma" w:cs="Tahoma"/>
                <w:b/>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970" w:type="dxa"/>
            <w:vMerge/>
          </w:tcPr>
          <w:p w:rsidR="00E343EA" w:rsidRPr="00467951" w:rsidRDefault="00E343EA" w:rsidP="00281320">
            <w:pPr>
              <w:spacing w:before="20"/>
              <w:rPr>
                <w:rFonts w:ascii="Tahoma" w:hAnsi="Tahoma" w:cs="Tahoma"/>
                <w:sz w:val="19"/>
                <w:szCs w:val="19"/>
              </w:rPr>
            </w:pPr>
          </w:p>
        </w:tc>
      </w:tr>
      <w:tr w:rsidR="00E343EA" w:rsidRPr="00E37DCA" w:rsidTr="00281320">
        <w:tblPrEx>
          <w:tblLook w:val="01E0" w:firstRow="1" w:lastRow="1" w:firstColumn="1" w:lastColumn="1" w:noHBand="0" w:noVBand="0"/>
        </w:tblPrEx>
        <w:trPr>
          <w:trHeight w:val="476"/>
        </w:trPr>
        <w:tc>
          <w:tcPr>
            <w:tcW w:w="2988" w:type="dxa"/>
            <w:tcBorders>
              <w:bottom w:val="nil"/>
            </w:tcBorders>
            <w:shd w:val="clear" w:color="auto" w:fill="E6E6E6"/>
          </w:tcPr>
          <w:p w:rsidR="00E343EA" w:rsidRPr="00467951" w:rsidRDefault="00E343EA" w:rsidP="00281320">
            <w:pPr>
              <w:spacing w:before="20"/>
              <w:rPr>
                <w:rFonts w:ascii="Tahoma" w:hAnsi="Tahoma" w:cs="Tahoma"/>
                <w:b/>
                <w:sz w:val="19"/>
                <w:szCs w:val="19"/>
              </w:rPr>
            </w:pPr>
            <w:r w:rsidRPr="00467951">
              <w:rPr>
                <w:rFonts w:ascii="Tahoma" w:hAnsi="Tahoma" w:cs="Tahoma"/>
                <w:b/>
                <w:sz w:val="19"/>
                <w:szCs w:val="19"/>
              </w:rPr>
              <w:t>3.2 Budget Management</w:t>
            </w:r>
          </w:p>
          <w:p w:rsidR="00E343EA" w:rsidRPr="00467951" w:rsidRDefault="00E343EA" w:rsidP="00281320">
            <w:pPr>
              <w:spacing w:before="20"/>
              <w:rPr>
                <w:rFonts w:ascii="Tahoma" w:hAnsi="Tahoma" w:cs="Tahoma"/>
                <w:b/>
                <w:sz w:val="19"/>
                <w:szCs w:val="19"/>
              </w:rPr>
            </w:pPr>
          </w:p>
          <w:p w:rsidR="00E343EA" w:rsidRPr="00467951" w:rsidRDefault="00E343EA" w:rsidP="00281320">
            <w:pPr>
              <w:spacing w:before="20"/>
              <w:rPr>
                <w:rFonts w:ascii="Tahoma" w:hAnsi="Tahoma" w:cs="Tahoma"/>
                <w:b/>
                <w:sz w:val="19"/>
                <w:szCs w:val="19"/>
              </w:rPr>
            </w:pPr>
          </w:p>
          <w:p w:rsidR="00E343EA" w:rsidRPr="00467951" w:rsidRDefault="00E343EA" w:rsidP="00281320">
            <w:pPr>
              <w:spacing w:before="20"/>
              <w:rPr>
                <w:rFonts w:ascii="Tahoma" w:hAnsi="Tahoma" w:cs="Tahoma"/>
                <w:b/>
                <w:sz w:val="19"/>
                <w:szCs w:val="19"/>
              </w:rPr>
            </w:pPr>
          </w:p>
          <w:p w:rsidR="00E343EA" w:rsidRPr="00467951" w:rsidRDefault="00E343EA" w:rsidP="00281320">
            <w:pPr>
              <w:spacing w:before="20"/>
              <w:rPr>
                <w:rFonts w:ascii="Tahoma" w:hAnsi="Tahoma" w:cs="Tahoma"/>
                <w:b/>
                <w:sz w:val="19"/>
                <w:szCs w:val="19"/>
              </w:rPr>
            </w:pPr>
          </w:p>
          <w:p w:rsidR="00E343EA" w:rsidRPr="00467951" w:rsidRDefault="00E343EA" w:rsidP="00281320">
            <w:pPr>
              <w:spacing w:before="20"/>
              <w:rPr>
                <w:rFonts w:ascii="Tahoma" w:hAnsi="Tahoma" w:cs="Tahoma"/>
                <w:b/>
                <w:sz w:val="19"/>
                <w:szCs w:val="19"/>
              </w:rPr>
            </w:pPr>
            <w:r w:rsidRPr="00467951">
              <w:rPr>
                <w:rFonts w:ascii="Tahoma" w:hAnsi="Tahoma" w:cs="Tahoma"/>
                <w:b/>
                <w:sz w:val="19"/>
                <w:szCs w:val="19"/>
              </w:rPr>
              <w:t xml:space="preserve"> </w:t>
            </w: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Possesses inadequate understanding of budget management and procedures and requires significant levels of support. Budget reflects inadequate </w:t>
            </w:r>
            <w:proofErr w:type="gramStart"/>
            <w:r w:rsidRPr="00467951">
              <w:rPr>
                <w:rFonts w:ascii="Tahoma" w:hAnsi="Tahoma" w:cs="Tahoma"/>
                <w:sz w:val="19"/>
                <w:szCs w:val="19"/>
              </w:rPr>
              <w:t xml:space="preserve">thought and </w:t>
            </w:r>
            <w:r w:rsidRPr="00467951">
              <w:rPr>
                <w:rFonts w:ascii="Tahoma" w:hAnsi="Tahoma" w:cs="Tahoma"/>
                <w:sz w:val="19"/>
                <w:szCs w:val="19"/>
              </w:rPr>
              <w:lastRenderedPageBreak/>
              <w:t>planning</w:t>
            </w:r>
            <w:proofErr w:type="gramEnd"/>
            <w:r w:rsidRPr="00467951">
              <w:rPr>
                <w:rFonts w:ascii="Tahoma" w:hAnsi="Tahoma" w:cs="Tahoma"/>
                <w:sz w:val="19"/>
                <w:szCs w:val="19"/>
              </w:rPr>
              <w:t xml:space="preserve"> and lack of understanding of how funds are allocated and spent. </w:t>
            </w:r>
          </w:p>
          <w:p w:rsidR="00E343EA" w:rsidRPr="00467951" w:rsidRDefault="00E343EA" w:rsidP="00281320">
            <w:pPr>
              <w:rPr>
                <w:rFonts w:ascii="Tahoma" w:hAnsi="Tahoma" w:cs="Tahoma"/>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lastRenderedPageBreak/>
              <w:t>Manages budget for building according t</w:t>
            </w:r>
            <w:r>
              <w:rPr>
                <w:rFonts w:ascii="Tahoma" w:hAnsi="Tahoma" w:cs="Tahoma"/>
                <w:sz w:val="19"/>
                <w:szCs w:val="19"/>
              </w:rPr>
              <w:t xml:space="preserve">o district budget procedures. </w:t>
            </w:r>
            <w:r w:rsidRPr="00467951">
              <w:rPr>
                <w:rFonts w:ascii="Tahoma" w:hAnsi="Tahoma" w:cs="Tahoma"/>
                <w:sz w:val="19"/>
                <w:szCs w:val="19"/>
              </w:rPr>
              <w:t xml:space="preserve">Requires support in managing multiple funds to support CSIP priorities.  At times has difficulty adhering to </w:t>
            </w:r>
            <w:r w:rsidRPr="00467951">
              <w:rPr>
                <w:rFonts w:ascii="Tahoma" w:hAnsi="Tahoma" w:cs="Tahoma"/>
                <w:sz w:val="19"/>
                <w:szCs w:val="19"/>
              </w:rPr>
              <w:lastRenderedPageBreak/>
              <w:t xml:space="preserve">original budget plan.  Overall budget is on target and records are complete. </w:t>
            </w:r>
          </w:p>
        </w:tc>
        <w:tc>
          <w:tcPr>
            <w:tcW w:w="2880" w:type="dxa"/>
            <w:vMerge w:val="restart"/>
          </w:tcPr>
          <w:p w:rsidR="00E343EA" w:rsidRDefault="00E343EA" w:rsidP="00281320">
            <w:pPr>
              <w:spacing w:before="20"/>
              <w:rPr>
                <w:rFonts w:ascii="Tahoma" w:hAnsi="Tahoma" w:cs="Tahoma"/>
                <w:sz w:val="19"/>
                <w:szCs w:val="19"/>
              </w:rPr>
            </w:pPr>
            <w:r w:rsidRPr="00467951">
              <w:rPr>
                <w:rFonts w:ascii="Tahoma" w:hAnsi="Tahoma" w:cs="Tahoma"/>
                <w:sz w:val="19"/>
                <w:szCs w:val="19"/>
              </w:rPr>
              <w:lastRenderedPageBreak/>
              <w:t>Manages budget for building according to district budget procedures. Demonstrates the ability to manage multiple funds to supp</w:t>
            </w:r>
            <w:r>
              <w:rPr>
                <w:rFonts w:ascii="Tahoma" w:hAnsi="Tahoma" w:cs="Tahoma"/>
                <w:sz w:val="19"/>
                <w:szCs w:val="19"/>
              </w:rPr>
              <w:t>ort CSIP priorities. Consistently reviews</w:t>
            </w:r>
            <w:r w:rsidRPr="00467951">
              <w:rPr>
                <w:rFonts w:ascii="Tahoma" w:hAnsi="Tahoma" w:cs="Tahoma"/>
                <w:sz w:val="19"/>
                <w:szCs w:val="19"/>
              </w:rPr>
              <w:t xml:space="preserve"> </w:t>
            </w:r>
            <w:r w:rsidRPr="00467951">
              <w:rPr>
                <w:rFonts w:ascii="Tahoma" w:hAnsi="Tahoma" w:cs="Tahoma"/>
                <w:sz w:val="19"/>
                <w:szCs w:val="19"/>
              </w:rPr>
              <w:lastRenderedPageBreak/>
              <w:t>actual spending and budgeting</w:t>
            </w:r>
            <w:r>
              <w:rPr>
                <w:rFonts w:ascii="Tahoma" w:hAnsi="Tahoma" w:cs="Tahoma"/>
                <w:sz w:val="19"/>
                <w:szCs w:val="19"/>
              </w:rPr>
              <w:t>.</w:t>
            </w:r>
            <w:r w:rsidRPr="00467951">
              <w:rPr>
                <w:rFonts w:ascii="Tahoma" w:hAnsi="Tahoma" w:cs="Tahoma"/>
                <w:sz w:val="19"/>
                <w:szCs w:val="19"/>
              </w:rPr>
              <w:t xml:space="preserve"> </w:t>
            </w:r>
            <w:r>
              <w:rPr>
                <w:rFonts w:ascii="Tahoma" w:hAnsi="Tahoma" w:cs="Tahoma"/>
                <w:sz w:val="19"/>
                <w:szCs w:val="19"/>
              </w:rPr>
              <w:t xml:space="preserve"> D</w:t>
            </w:r>
            <w:r w:rsidRPr="00467951">
              <w:rPr>
                <w:rFonts w:ascii="Tahoma" w:hAnsi="Tahoma" w:cs="Tahoma"/>
                <w:sz w:val="19"/>
                <w:szCs w:val="19"/>
              </w:rPr>
              <w:t xml:space="preserve">emonstrates adherence to original plan or </w:t>
            </w:r>
            <w:r>
              <w:rPr>
                <w:rFonts w:ascii="Tahoma" w:hAnsi="Tahoma" w:cs="Tahoma"/>
                <w:sz w:val="19"/>
                <w:szCs w:val="19"/>
              </w:rPr>
              <w:t xml:space="preserve">executes </w:t>
            </w:r>
            <w:r w:rsidRPr="00467951">
              <w:rPr>
                <w:rFonts w:ascii="Tahoma" w:hAnsi="Tahoma" w:cs="Tahoma"/>
                <w:sz w:val="19"/>
                <w:szCs w:val="19"/>
              </w:rPr>
              <w:t>appro</w:t>
            </w:r>
            <w:r>
              <w:rPr>
                <w:rFonts w:ascii="Tahoma" w:hAnsi="Tahoma" w:cs="Tahoma"/>
                <w:sz w:val="19"/>
                <w:szCs w:val="19"/>
              </w:rPr>
              <w:t xml:space="preserve">priate revisions or transfers. </w:t>
            </w:r>
            <w:r w:rsidRPr="00467951">
              <w:rPr>
                <w:rFonts w:ascii="Tahoma" w:hAnsi="Tahoma" w:cs="Tahoma"/>
                <w:sz w:val="19"/>
                <w:szCs w:val="19"/>
              </w:rPr>
              <w:t>Budget is on target and records and reporting are</w:t>
            </w:r>
            <w:r>
              <w:rPr>
                <w:rFonts w:ascii="Tahoma" w:hAnsi="Tahoma" w:cs="Tahoma"/>
                <w:sz w:val="19"/>
                <w:szCs w:val="19"/>
              </w:rPr>
              <w:t xml:space="preserve"> timely, accurate and complete.</w:t>
            </w:r>
          </w:p>
          <w:p w:rsidR="00E343EA" w:rsidRDefault="00E343EA" w:rsidP="00281320">
            <w:pPr>
              <w:spacing w:before="20"/>
              <w:rPr>
                <w:rFonts w:ascii="Tahoma" w:hAnsi="Tahoma" w:cs="Tahoma"/>
                <w:sz w:val="19"/>
                <w:szCs w:val="19"/>
              </w:rPr>
            </w:pPr>
          </w:p>
          <w:p w:rsidR="00E343EA" w:rsidRDefault="00E343EA" w:rsidP="00281320">
            <w:pPr>
              <w:spacing w:before="20"/>
              <w:rPr>
                <w:rFonts w:ascii="Tahoma" w:hAnsi="Tahoma" w:cs="Tahoma"/>
                <w:sz w:val="19"/>
                <w:szCs w:val="19"/>
              </w:rPr>
            </w:pPr>
          </w:p>
          <w:p w:rsidR="00E343EA" w:rsidRDefault="00E343EA" w:rsidP="00281320">
            <w:pPr>
              <w:spacing w:before="20"/>
              <w:rPr>
                <w:rFonts w:ascii="Tahoma" w:hAnsi="Tahoma" w:cs="Tahoma"/>
                <w:sz w:val="19"/>
                <w:szCs w:val="19"/>
              </w:rPr>
            </w:pPr>
          </w:p>
          <w:p w:rsidR="00E343EA" w:rsidRDefault="00E343EA" w:rsidP="00281320">
            <w:pPr>
              <w:spacing w:before="20"/>
              <w:rPr>
                <w:rFonts w:ascii="Tahoma" w:hAnsi="Tahoma" w:cs="Tahoma"/>
                <w:sz w:val="19"/>
                <w:szCs w:val="19"/>
              </w:rPr>
            </w:pPr>
          </w:p>
          <w:p w:rsidR="00E343EA" w:rsidRPr="00467951" w:rsidRDefault="00E343EA" w:rsidP="00281320">
            <w:pPr>
              <w:spacing w:before="20"/>
              <w:rPr>
                <w:rFonts w:ascii="Tahoma" w:hAnsi="Tahoma" w:cs="Tahoma"/>
                <w:sz w:val="19"/>
                <w:szCs w:val="19"/>
              </w:rPr>
            </w:pPr>
          </w:p>
        </w:tc>
        <w:tc>
          <w:tcPr>
            <w:tcW w:w="297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lastRenderedPageBreak/>
              <w:t>Manages budget for building according to district budget procedures. Demonstrates the ability to manage multiple funds, creatively leveraging dolla</w:t>
            </w:r>
            <w:r>
              <w:rPr>
                <w:rFonts w:ascii="Tahoma" w:hAnsi="Tahoma" w:cs="Tahoma"/>
                <w:sz w:val="19"/>
                <w:szCs w:val="19"/>
              </w:rPr>
              <w:t xml:space="preserve">rs to support CSIP priorities and </w:t>
            </w:r>
            <w:r>
              <w:rPr>
                <w:rFonts w:ascii="Tahoma" w:hAnsi="Tahoma" w:cs="Tahoma"/>
                <w:sz w:val="19"/>
                <w:szCs w:val="19"/>
              </w:rPr>
              <w:lastRenderedPageBreak/>
              <w:t>school/department needs. Consistently reviews</w:t>
            </w:r>
            <w:r w:rsidRPr="00467951">
              <w:rPr>
                <w:rFonts w:ascii="Tahoma" w:hAnsi="Tahoma" w:cs="Tahoma"/>
                <w:sz w:val="19"/>
                <w:szCs w:val="19"/>
              </w:rPr>
              <w:t xml:space="preserve"> actual spending and budgeting</w:t>
            </w:r>
            <w:r>
              <w:rPr>
                <w:rFonts w:ascii="Tahoma" w:hAnsi="Tahoma" w:cs="Tahoma"/>
                <w:sz w:val="19"/>
                <w:szCs w:val="19"/>
              </w:rPr>
              <w:t>.</w:t>
            </w:r>
            <w:r w:rsidRPr="00467951">
              <w:rPr>
                <w:rFonts w:ascii="Tahoma" w:hAnsi="Tahoma" w:cs="Tahoma"/>
                <w:sz w:val="19"/>
                <w:szCs w:val="19"/>
              </w:rPr>
              <w:t xml:space="preserve"> </w:t>
            </w:r>
            <w:r>
              <w:rPr>
                <w:rFonts w:ascii="Tahoma" w:hAnsi="Tahoma" w:cs="Tahoma"/>
                <w:sz w:val="19"/>
                <w:szCs w:val="19"/>
              </w:rPr>
              <w:t>D</w:t>
            </w:r>
            <w:r w:rsidRPr="00467951">
              <w:rPr>
                <w:rFonts w:ascii="Tahoma" w:hAnsi="Tahoma" w:cs="Tahoma"/>
                <w:sz w:val="19"/>
                <w:szCs w:val="19"/>
              </w:rPr>
              <w:t xml:space="preserve">emonstrates adherence to original plan or </w:t>
            </w:r>
            <w:r>
              <w:rPr>
                <w:rFonts w:ascii="Tahoma" w:hAnsi="Tahoma" w:cs="Tahoma"/>
                <w:sz w:val="19"/>
                <w:szCs w:val="19"/>
              </w:rPr>
              <w:t xml:space="preserve">executes </w:t>
            </w:r>
            <w:r w:rsidRPr="00467951">
              <w:rPr>
                <w:rFonts w:ascii="Tahoma" w:hAnsi="Tahoma" w:cs="Tahoma"/>
                <w:sz w:val="19"/>
                <w:szCs w:val="19"/>
              </w:rPr>
              <w:t>appropriate revisions or transfers.</w:t>
            </w:r>
            <w:r>
              <w:rPr>
                <w:rFonts w:ascii="Tahoma" w:hAnsi="Tahoma" w:cs="Tahoma"/>
                <w:sz w:val="19"/>
                <w:szCs w:val="19"/>
              </w:rPr>
              <w:t xml:space="preserve"> </w:t>
            </w:r>
            <w:r w:rsidRPr="00467951">
              <w:rPr>
                <w:rFonts w:ascii="Tahoma" w:hAnsi="Tahoma" w:cs="Tahoma"/>
                <w:sz w:val="19"/>
                <w:szCs w:val="19"/>
              </w:rPr>
              <w:t>Budget is on target and records and reporting are</w:t>
            </w:r>
            <w:r>
              <w:rPr>
                <w:rFonts w:ascii="Tahoma" w:hAnsi="Tahoma" w:cs="Tahoma"/>
                <w:sz w:val="19"/>
                <w:szCs w:val="19"/>
              </w:rPr>
              <w:t xml:space="preserve"> timely, accurate and complete.</w:t>
            </w:r>
          </w:p>
        </w:tc>
      </w:tr>
      <w:tr w:rsidR="00E343EA" w:rsidRPr="00E37DCA" w:rsidTr="00D906AB">
        <w:tblPrEx>
          <w:tblLook w:val="01E0" w:firstRow="1" w:lastRow="1" w:firstColumn="1" w:lastColumn="1" w:noHBand="0" w:noVBand="0"/>
        </w:tblPrEx>
        <w:trPr>
          <w:trHeight w:val="3365"/>
        </w:trPr>
        <w:tc>
          <w:tcPr>
            <w:tcW w:w="2988" w:type="dxa"/>
            <w:tcBorders>
              <w:top w:val="nil"/>
            </w:tcBorders>
            <w:shd w:val="clear" w:color="auto" w:fill="E6E6E6"/>
            <w:vAlign w:val="bottom"/>
          </w:tcPr>
          <w:p w:rsidR="00E343EA" w:rsidRPr="00467951" w:rsidRDefault="00E343EA" w:rsidP="00281320">
            <w:pPr>
              <w:spacing w:before="20" w:after="20"/>
              <w:rPr>
                <w:rFonts w:ascii="Tahoma" w:hAnsi="Tahoma" w:cs="Tahoma"/>
                <w:b/>
                <w:sz w:val="19"/>
                <w:szCs w:val="19"/>
              </w:rPr>
            </w:pPr>
            <w:r w:rsidRPr="00467951">
              <w:rPr>
                <w:rFonts w:ascii="Tahoma" w:hAnsi="Tahoma" w:cs="Tahoma"/>
                <w:b/>
                <w:sz w:val="19"/>
                <w:szCs w:val="19"/>
              </w:rPr>
              <w:lastRenderedPageBreak/>
              <w:t>Suggested Evidence:</w:t>
            </w:r>
          </w:p>
          <w:p w:rsidR="00E343EA" w:rsidRPr="00467951" w:rsidRDefault="00E343EA" w:rsidP="00281320">
            <w:pPr>
              <w:rPr>
                <w:rFonts w:ascii="Tahoma" w:hAnsi="Tahoma" w:cs="Tahoma"/>
                <w:sz w:val="19"/>
                <w:szCs w:val="19"/>
              </w:rPr>
            </w:pPr>
            <w:r>
              <w:rPr>
                <w:rFonts w:ascii="Tahoma" w:hAnsi="Tahoma" w:cs="Tahoma"/>
                <w:sz w:val="19"/>
                <w:szCs w:val="19"/>
              </w:rPr>
              <w:t>Building B</w:t>
            </w:r>
            <w:r w:rsidRPr="00467951">
              <w:rPr>
                <w:rFonts w:ascii="Tahoma" w:hAnsi="Tahoma" w:cs="Tahoma"/>
                <w:sz w:val="19"/>
                <w:szCs w:val="19"/>
              </w:rPr>
              <w:t>udget</w:t>
            </w:r>
            <w:r>
              <w:rPr>
                <w:rFonts w:ascii="Tahoma" w:hAnsi="Tahoma" w:cs="Tahoma"/>
                <w:sz w:val="19"/>
                <w:szCs w:val="19"/>
              </w:rPr>
              <w:t>;</w:t>
            </w:r>
          </w:p>
          <w:p w:rsidR="00E343EA" w:rsidRPr="00467951" w:rsidRDefault="00E343EA" w:rsidP="00281320">
            <w:pPr>
              <w:rPr>
                <w:rFonts w:ascii="Tahoma" w:hAnsi="Tahoma" w:cs="Tahoma"/>
                <w:sz w:val="19"/>
                <w:szCs w:val="19"/>
              </w:rPr>
            </w:pPr>
            <w:r>
              <w:rPr>
                <w:rFonts w:ascii="Tahoma" w:hAnsi="Tahoma" w:cs="Tahoma"/>
                <w:sz w:val="19"/>
                <w:szCs w:val="19"/>
              </w:rPr>
              <w:t>Building R</w:t>
            </w:r>
            <w:r w:rsidRPr="00467951">
              <w:rPr>
                <w:rFonts w:ascii="Tahoma" w:hAnsi="Tahoma" w:cs="Tahoma"/>
                <w:sz w:val="19"/>
                <w:szCs w:val="19"/>
              </w:rPr>
              <w:t>ecords</w:t>
            </w:r>
            <w:r>
              <w:rPr>
                <w:rFonts w:ascii="Tahoma" w:hAnsi="Tahoma" w:cs="Tahoma"/>
                <w:sz w:val="19"/>
                <w:szCs w:val="19"/>
              </w:rPr>
              <w:t>;</w:t>
            </w:r>
          </w:p>
          <w:p w:rsidR="00E343EA" w:rsidRDefault="00E343EA" w:rsidP="00281320">
            <w:pPr>
              <w:spacing w:before="20"/>
              <w:rPr>
                <w:rFonts w:ascii="Tahoma" w:hAnsi="Tahoma" w:cs="Tahoma"/>
                <w:b/>
                <w:sz w:val="19"/>
                <w:szCs w:val="19"/>
              </w:rPr>
            </w:pPr>
            <w:r>
              <w:rPr>
                <w:rFonts w:ascii="Tahoma" w:hAnsi="Tahoma" w:cs="Tahoma"/>
                <w:sz w:val="19"/>
                <w:szCs w:val="19"/>
              </w:rPr>
              <w:t>Financial R</w:t>
            </w:r>
            <w:r w:rsidRPr="00467951">
              <w:rPr>
                <w:rFonts w:ascii="Tahoma" w:hAnsi="Tahoma" w:cs="Tahoma"/>
                <w:sz w:val="19"/>
                <w:szCs w:val="19"/>
              </w:rPr>
              <w:t>eports</w:t>
            </w:r>
            <w:r w:rsidRPr="00467951">
              <w:rPr>
                <w:rFonts w:ascii="Tahoma" w:hAnsi="Tahoma" w:cs="Tahoma"/>
                <w:b/>
                <w:sz w:val="19"/>
                <w:szCs w:val="19"/>
              </w:rPr>
              <w:t xml:space="preserve"> </w:t>
            </w:r>
          </w:p>
          <w:p w:rsidR="00E343EA" w:rsidRDefault="00E343EA" w:rsidP="00281320">
            <w:pPr>
              <w:spacing w:before="20"/>
              <w:rPr>
                <w:rFonts w:ascii="Tahoma" w:hAnsi="Tahoma" w:cs="Tahoma"/>
                <w:b/>
                <w:sz w:val="19"/>
                <w:szCs w:val="19"/>
              </w:rPr>
            </w:pPr>
          </w:p>
          <w:p w:rsidR="00E343EA" w:rsidRDefault="00E343EA" w:rsidP="00281320">
            <w:pPr>
              <w:spacing w:before="20"/>
              <w:rPr>
                <w:rFonts w:ascii="Tahoma" w:hAnsi="Tahoma" w:cs="Tahoma"/>
                <w:b/>
                <w:sz w:val="19"/>
                <w:szCs w:val="19"/>
              </w:rPr>
            </w:pPr>
          </w:p>
          <w:p w:rsidR="00E343EA" w:rsidRPr="00467951" w:rsidRDefault="00E343EA" w:rsidP="00281320">
            <w:pPr>
              <w:spacing w:before="20"/>
              <w:rPr>
                <w:rFonts w:ascii="Tahoma" w:hAnsi="Tahoma" w:cs="Tahoma"/>
                <w:b/>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970" w:type="dxa"/>
            <w:vMerge/>
          </w:tcPr>
          <w:p w:rsidR="00E343EA" w:rsidRPr="00467951" w:rsidRDefault="00E343EA" w:rsidP="00281320">
            <w:pPr>
              <w:spacing w:before="20"/>
              <w:rPr>
                <w:rFonts w:ascii="Tahoma" w:hAnsi="Tahoma" w:cs="Tahoma"/>
                <w:sz w:val="19"/>
                <w:szCs w:val="19"/>
              </w:rPr>
            </w:pPr>
          </w:p>
        </w:tc>
      </w:tr>
      <w:tr w:rsidR="00E343EA" w:rsidRPr="00E37DCA" w:rsidTr="00281320">
        <w:tblPrEx>
          <w:tblLook w:val="01E0" w:firstRow="1" w:lastRow="1" w:firstColumn="1" w:lastColumn="1" w:noHBand="0" w:noVBand="0"/>
        </w:tblPrEx>
        <w:trPr>
          <w:trHeight w:val="485"/>
        </w:trPr>
        <w:tc>
          <w:tcPr>
            <w:tcW w:w="2988" w:type="dxa"/>
            <w:tcBorders>
              <w:bottom w:val="nil"/>
            </w:tcBorders>
            <w:shd w:val="clear" w:color="auto" w:fill="E6E6E6"/>
          </w:tcPr>
          <w:p w:rsidR="00E343EA" w:rsidRPr="00467951" w:rsidRDefault="00E343EA" w:rsidP="00281320">
            <w:pPr>
              <w:spacing w:before="20"/>
              <w:rPr>
                <w:rFonts w:ascii="Tahoma" w:hAnsi="Tahoma" w:cs="Tahoma"/>
                <w:b/>
                <w:sz w:val="19"/>
                <w:szCs w:val="19"/>
              </w:rPr>
            </w:pPr>
            <w:r>
              <w:rPr>
                <w:rFonts w:ascii="Tahoma" w:hAnsi="Tahoma" w:cs="Tahoma"/>
                <w:b/>
                <w:sz w:val="19"/>
                <w:szCs w:val="19"/>
              </w:rPr>
              <w:t>3.3 Facility Management</w:t>
            </w: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Does not </w:t>
            </w:r>
            <w:r>
              <w:rPr>
                <w:rFonts w:ascii="Tahoma" w:hAnsi="Tahoma" w:cs="Tahoma"/>
                <w:sz w:val="19"/>
                <w:szCs w:val="19"/>
              </w:rPr>
              <w:t>e</w:t>
            </w:r>
            <w:r w:rsidRPr="00467951">
              <w:rPr>
                <w:rFonts w:ascii="Tahoma" w:hAnsi="Tahoma" w:cs="Tahoma"/>
                <w:sz w:val="19"/>
                <w:szCs w:val="19"/>
              </w:rPr>
              <w:t xml:space="preserve">nsure that facility </w:t>
            </w:r>
            <w:proofErr w:type="gramStart"/>
            <w:r w:rsidRPr="00467951">
              <w:rPr>
                <w:rFonts w:ascii="Tahoma" w:hAnsi="Tahoma" w:cs="Tahoma"/>
                <w:sz w:val="19"/>
                <w:szCs w:val="19"/>
              </w:rPr>
              <w:t>is maintained</w:t>
            </w:r>
            <w:proofErr w:type="gramEnd"/>
            <w:r w:rsidRPr="00467951">
              <w:rPr>
                <w:rFonts w:ascii="Tahoma" w:hAnsi="Tahoma" w:cs="Tahoma"/>
                <w:sz w:val="19"/>
                <w:szCs w:val="19"/>
              </w:rPr>
              <w:t xml:space="preserve"> adequately in terms of cleanliness, safety and order.  Does not communicate expectations to staff and students about their role nor engage </w:t>
            </w:r>
            <w:r>
              <w:rPr>
                <w:rFonts w:ascii="Tahoma" w:hAnsi="Tahoma" w:cs="Tahoma"/>
                <w:sz w:val="19"/>
                <w:szCs w:val="19"/>
              </w:rPr>
              <w:t xml:space="preserve">with facilities services staff.  Facility </w:t>
            </w:r>
            <w:proofErr w:type="gramStart"/>
            <w:r>
              <w:rPr>
                <w:rFonts w:ascii="Tahoma" w:hAnsi="Tahoma" w:cs="Tahoma"/>
                <w:sz w:val="19"/>
                <w:szCs w:val="19"/>
              </w:rPr>
              <w:t>is not well maintained</w:t>
            </w:r>
            <w:proofErr w:type="gramEnd"/>
            <w:r>
              <w:rPr>
                <w:rFonts w:ascii="Tahoma" w:hAnsi="Tahoma" w:cs="Tahoma"/>
                <w:sz w:val="19"/>
                <w:szCs w:val="19"/>
              </w:rPr>
              <w:t xml:space="preserve"> and has numerous safety issues. </w:t>
            </w: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Supports and </w:t>
            </w:r>
            <w:r>
              <w:rPr>
                <w:rFonts w:ascii="Tahoma" w:hAnsi="Tahoma" w:cs="Tahoma"/>
                <w:sz w:val="19"/>
                <w:szCs w:val="19"/>
              </w:rPr>
              <w:t>e</w:t>
            </w:r>
            <w:r w:rsidRPr="00467951">
              <w:rPr>
                <w:rFonts w:ascii="Tahoma" w:hAnsi="Tahoma" w:cs="Tahoma"/>
                <w:sz w:val="19"/>
                <w:szCs w:val="19"/>
              </w:rPr>
              <w:t xml:space="preserve">nsures that facility </w:t>
            </w:r>
            <w:proofErr w:type="gramStart"/>
            <w:r w:rsidRPr="00467951">
              <w:rPr>
                <w:rFonts w:ascii="Tahoma" w:hAnsi="Tahoma" w:cs="Tahoma"/>
                <w:sz w:val="19"/>
                <w:szCs w:val="19"/>
              </w:rPr>
              <w:t>is maintained</w:t>
            </w:r>
            <w:proofErr w:type="gramEnd"/>
            <w:r w:rsidRPr="00467951">
              <w:rPr>
                <w:rFonts w:ascii="Tahoma" w:hAnsi="Tahoma" w:cs="Tahoma"/>
                <w:sz w:val="19"/>
                <w:szCs w:val="19"/>
              </w:rPr>
              <w:t xml:space="preserve"> at a basic level of cleanliness, safety and order. Communicates expectations to students from time to time but does not regularly reinforce. Is at times beginning to take a more active role in managing the facility and engaging with facilities service staff.</w:t>
            </w:r>
          </w:p>
          <w:p w:rsidR="00E343EA" w:rsidRPr="00467951" w:rsidRDefault="00E343EA" w:rsidP="00281320">
            <w:pPr>
              <w:spacing w:before="20"/>
              <w:rPr>
                <w:rFonts w:ascii="Tahoma" w:hAnsi="Tahoma" w:cs="Tahoma"/>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Supports and </w:t>
            </w:r>
            <w:r>
              <w:rPr>
                <w:rFonts w:ascii="Tahoma" w:hAnsi="Tahoma" w:cs="Tahoma"/>
                <w:sz w:val="19"/>
                <w:szCs w:val="19"/>
              </w:rPr>
              <w:t>e</w:t>
            </w:r>
            <w:r w:rsidRPr="00467951">
              <w:rPr>
                <w:rFonts w:ascii="Tahoma" w:hAnsi="Tahoma" w:cs="Tahoma"/>
                <w:sz w:val="19"/>
                <w:szCs w:val="19"/>
              </w:rPr>
              <w:t xml:space="preserve">nsures that the facility </w:t>
            </w:r>
            <w:proofErr w:type="gramStart"/>
            <w:r w:rsidRPr="00467951">
              <w:rPr>
                <w:rFonts w:ascii="Tahoma" w:hAnsi="Tahoma" w:cs="Tahoma"/>
                <w:sz w:val="19"/>
                <w:szCs w:val="19"/>
              </w:rPr>
              <w:t>is maintained</w:t>
            </w:r>
            <w:proofErr w:type="gramEnd"/>
            <w:r w:rsidRPr="00467951">
              <w:rPr>
                <w:rFonts w:ascii="Tahoma" w:hAnsi="Tahoma" w:cs="Tahoma"/>
                <w:sz w:val="19"/>
                <w:szCs w:val="19"/>
              </w:rPr>
              <w:t xml:space="preserve"> in a clean and orderly fashion with attention to safety.  Clearly communicates expectations to staff and students regarding their role in maintaining the </w:t>
            </w:r>
            <w:proofErr w:type="gramStart"/>
            <w:r w:rsidRPr="00467951">
              <w:rPr>
                <w:rFonts w:ascii="Tahoma" w:hAnsi="Tahoma" w:cs="Tahoma"/>
                <w:sz w:val="19"/>
                <w:szCs w:val="19"/>
              </w:rPr>
              <w:t>facility and collaborates closely with facilities service staff</w:t>
            </w:r>
            <w:proofErr w:type="gramEnd"/>
            <w:r w:rsidRPr="00467951">
              <w:rPr>
                <w:rFonts w:ascii="Tahoma" w:hAnsi="Tahoma" w:cs="Tahoma"/>
                <w:sz w:val="19"/>
                <w:szCs w:val="19"/>
              </w:rPr>
              <w:t xml:space="preserve"> and supports their efforts.</w:t>
            </w:r>
          </w:p>
          <w:p w:rsidR="00E343EA" w:rsidRPr="00467951" w:rsidRDefault="00E343EA" w:rsidP="00281320">
            <w:pPr>
              <w:spacing w:before="20"/>
              <w:rPr>
                <w:rFonts w:ascii="Tahoma" w:hAnsi="Tahoma" w:cs="Tahoma"/>
                <w:sz w:val="19"/>
                <w:szCs w:val="19"/>
              </w:rPr>
            </w:pPr>
          </w:p>
        </w:tc>
        <w:tc>
          <w:tcPr>
            <w:tcW w:w="2970" w:type="dxa"/>
            <w:vMerge w:val="restart"/>
          </w:tcPr>
          <w:p w:rsidR="00E343EA" w:rsidRDefault="00E343EA" w:rsidP="00281320">
            <w:pPr>
              <w:spacing w:before="20"/>
              <w:rPr>
                <w:rFonts w:ascii="Tahoma" w:hAnsi="Tahoma" w:cs="Tahoma"/>
                <w:sz w:val="19"/>
                <w:szCs w:val="19"/>
              </w:rPr>
            </w:pPr>
            <w:r w:rsidRPr="00467951">
              <w:rPr>
                <w:rFonts w:ascii="Tahoma" w:hAnsi="Tahoma" w:cs="Tahoma"/>
                <w:sz w:val="19"/>
                <w:szCs w:val="19"/>
              </w:rPr>
              <w:t xml:space="preserve">Supports and </w:t>
            </w:r>
            <w:r>
              <w:rPr>
                <w:rFonts w:ascii="Tahoma" w:hAnsi="Tahoma" w:cs="Tahoma"/>
                <w:sz w:val="19"/>
                <w:szCs w:val="19"/>
              </w:rPr>
              <w:t>e</w:t>
            </w:r>
            <w:r w:rsidRPr="00467951">
              <w:rPr>
                <w:rFonts w:ascii="Tahoma" w:hAnsi="Tahoma" w:cs="Tahoma"/>
                <w:sz w:val="19"/>
                <w:szCs w:val="19"/>
              </w:rPr>
              <w:t xml:space="preserve">nsures that facility </w:t>
            </w:r>
            <w:proofErr w:type="gramStart"/>
            <w:r w:rsidRPr="00467951">
              <w:rPr>
                <w:rFonts w:ascii="Tahoma" w:hAnsi="Tahoma" w:cs="Tahoma"/>
                <w:sz w:val="19"/>
                <w:szCs w:val="19"/>
              </w:rPr>
              <w:t>is maintained</w:t>
            </w:r>
            <w:proofErr w:type="gramEnd"/>
            <w:r w:rsidRPr="00467951">
              <w:rPr>
                <w:rFonts w:ascii="Tahoma" w:hAnsi="Tahoma" w:cs="Tahoma"/>
                <w:sz w:val="19"/>
                <w:szCs w:val="19"/>
              </w:rPr>
              <w:t xml:space="preserve"> in a clean and orderly fashion with attention to safety.  Clearly communicates expectations to staff and students regarding their role in maintaining the facility.  Collaborates closely </w:t>
            </w:r>
            <w:proofErr w:type="gramStart"/>
            <w:r w:rsidRPr="00467951">
              <w:rPr>
                <w:rFonts w:ascii="Tahoma" w:hAnsi="Tahoma" w:cs="Tahoma"/>
                <w:sz w:val="19"/>
                <w:szCs w:val="19"/>
              </w:rPr>
              <w:t>with and supports facilities services staff and encourages and initiates community</w:t>
            </w:r>
            <w:r>
              <w:rPr>
                <w:rFonts w:ascii="Tahoma" w:hAnsi="Tahoma" w:cs="Tahoma"/>
                <w:sz w:val="19"/>
                <w:szCs w:val="19"/>
              </w:rPr>
              <w:t>/</w:t>
            </w:r>
            <w:proofErr w:type="gramEnd"/>
            <w:r w:rsidRPr="00467951">
              <w:rPr>
                <w:rFonts w:ascii="Tahoma" w:hAnsi="Tahoma" w:cs="Tahoma"/>
                <w:sz w:val="19"/>
                <w:szCs w:val="19"/>
              </w:rPr>
              <w:t xml:space="preserve"> volunteer support for care of the facility and grounds. </w:t>
            </w:r>
          </w:p>
          <w:p w:rsidR="00E343EA" w:rsidRDefault="00E343EA" w:rsidP="00281320">
            <w:pPr>
              <w:spacing w:before="20"/>
              <w:rPr>
                <w:rFonts w:ascii="Tahoma" w:hAnsi="Tahoma" w:cs="Tahoma"/>
                <w:sz w:val="19"/>
                <w:szCs w:val="19"/>
              </w:rPr>
            </w:pPr>
          </w:p>
          <w:p w:rsidR="00E343EA" w:rsidRDefault="00E343EA" w:rsidP="00281320">
            <w:pPr>
              <w:spacing w:before="20"/>
              <w:rPr>
                <w:rFonts w:ascii="Tahoma" w:hAnsi="Tahoma" w:cs="Tahoma"/>
                <w:sz w:val="19"/>
                <w:szCs w:val="19"/>
              </w:rPr>
            </w:pPr>
          </w:p>
          <w:p w:rsidR="00E343EA" w:rsidRDefault="00E343EA" w:rsidP="00281320">
            <w:pPr>
              <w:spacing w:before="20"/>
              <w:rPr>
                <w:rFonts w:ascii="Tahoma" w:hAnsi="Tahoma" w:cs="Tahoma"/>
                <w:sz w:val="19"/>
                <w:szCs w:val="19"/>
              </w:rPr>
            </w:pPr>
          </w:p>
          <w:p w:rsidR="00E343EA" w:rsidRPr="00467951" w:rsidRDefault="00E343EA" w:rsidP="00281320">
            <w:pPr>
              <w:spacing w:before="20"/>
              <w:rPr>
                <w:rFonts w:ascii="Tahoma" w:hAnsi="Tahoma" w:cs="Tahoma"/>
                <w:sz w:val="19"/>
                <w:szCs w:val="19"/>
              </w:rPr>
            </w:pPr>
          </w:p>
        </w:tc>
      </w:tr>
      <w:tr w:rsidR="00E343EA" w:rsidRPr="00E37DCA" w:rsidTr="00281320">
        <w:tblPrEx>
          <w:tblLook w:val="01E0" w:firstRow="1" w:lastRow="1" w:firstColumn="1" w:lastColumn="1" w:noHBand="0" w:noVBand="0"/>
        </w:tblPrEx>
        <w:trPr>
          <w:trHeight w:val="2112"/>
        </w:trPr>
        <w:tc>
          <w:tcPr>
            <w:tcW w:w="2988" w:type="dxa"/>
            <w:tcBorders>
              <w:top w:val="nil"/>
            </w:tcBorders>
            <w:shd w:val="clear" w:color="auto" w:fill="E6E6E6"/>
            <w:vAlign w:val="bottom"/>
          </w:tcPr>
          <w:p w:rsidR="00E343EA" w:rsidRPr="00467951" w:rsidRDefault="00E343EA" w:rsidP="00281320">
            <w:pPr>
              <w:spacing w:before="20" w:after="20"/>
              <w:rPr>
                <w:rFonts w:ascii="Tahoma" w:hAnsi="Tahoma" w:cs="Tahoma"/>
                <w:b/>
                <w:sz w:val="19"/>
                <w:szCs w:val="19"/>
              </w:rPr>
            </w:pPr>
            <w:r w:rsidRPr="00467951">
              <w:rPr>
                <w:rFonts w:ascii="Tahoma" w:hAnsi="Tahoma" w:cs="Tahoma"/>
                <w:b/>
                <w:sz w:val="19"/>
                <w:szCs w:val="19"/>
              </w:rPr>
              <w:t>Suggested Evidence:</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Site </w:t>
            </w:r>
            <w:r>
              <w:rPr>
                <w:rFonts w:ascii="Tahoma" w:hAnsi="Tahoma" w:cs="Tahoma"/>
                <w:sz w:val="19"/>
                <w:szCs w:val="19"/>
              </w:rPr>
              <w:t>V</w:t>
            </w:r>
            <w:r w:rsidRPr="00467951">
              <w:rPr>
                <w:rFonts w:ascii="Tahoma" w:hAnsi="Tahoma" w:cs="Tahoma"/>
                <w:sz w:val="19"/>
                <w:szCs w:val="19"/>
              </w:rPr>
              <w:t>isits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Observations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Balanced Leadership Survey</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Monthly Safety Reports</w:t>
            </w:r>
          </w:p>
          <w:p w:rsidR="00E343EA" w:rsidRDefault="00E343EA" w:rsidP="00281320">
            <w:pPr>
              <w:spacing w:before="20"/>
              <w:rPr>
                <w:rFonts w:ascii="Tahoma" w:hAnsi="Tahoma" w:cs="Tahoma"/>
                <w:b/>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970" w:type="dxa"/>
            <w:vMerge/>
          </w:tcPr>
          <w:p w:rsidR="00E343EA" w:rsidRPr="00467951" w:rsidRDefault="00E343EA" w:rsidP="00281320">
            <w:pPr>
              <w:spacing w:before="20"/>
              <w:rPr>
                <w:rFonts w:ascii="Tahoma" w:hAnsi="Tahoma" w:cs="Tahoma"/>
                <w:sz w:val="19"/>
                <w:szCs w:val="19"/>
              </w:rPr>
            </w:pPr>
          </w:p>
        </w:tc>
      </w:tr>
      <w:tr w:rsidR="00E343EA" w:rsidRPr="00E37DCA" w:rsidTr="00281320">
        <w:tblPrEx>
          <w:tblLook w:val="01E0" w:firstRow="1" w:lastRow="1" w:firstColumn="1" w:lastColumn="1" w:noHBand="0" w:noVBand="0"/>
        </w:tblPrEx>
        <w:trPr>
          <w:trHeight w:val="503"/>
        </w:trPr>
        <w:tc>
          <w:tcPr>
            <w:tcW w:w="2988" w:type="dxa"/>
            <w:tcBorders>
              <w:bottom w:val="nil"/>
            </w:tcBorders>
            <w:shd w:val="clear" w:color="auto" w:fill="E6E6E6"/>
          </w:tcPr>
          <w:p w:rsidR="00E343EA" w:rsidRDefault="00E343EA" w:rsidP="00281320">
            <w:pPr>
              <w:spacing w:before="20"/>
              <w:rPr>
                <w:rFonts w:ascii="Tahoma" w:hAnsi="Tahoma" w:cs="Tahoma"/>
                <w:b/>
                <w:sz w:val="19"/>
                <w:szCs w:val="19"/>
              </w:rPr>
            </w:pPr>
            <w:r w:rsidRPr="00467951">
              <w:rPr>
                <w:rFonts w:ascii="Tahoma" w:hAnsi="Tahoma" w:cs="Tahoma"/>
                <w:b/>
                <w:sz w:val="19"/>
                <w:szCs w:val="19"/>
              </w:rPr>
              <w:t>3.4 Compliance</w:t>
            </w:r>
          </w:p>
          <w:p w:rsidR="00E343EA" w:rsidRDefault="00E343EA" w:rsidP="00281320">
            <w:pPr>
              <w:spacing w:before="20"/>
              <w:rPr>
                <w:rFonts w:ascii="Tahoma" w:hAnsi="Tahoma" w:cs="Tahoma"/>
                <w:b/>
                <w:sz w:val="19"/>
                <w:szCs w:val="19"/>
              </w:rPr>
            </w:pPr>
          </w:p>
          <w:p w:rsidR="00E343EA" w:rsidRPr="00467951" w:rsidRDefault="00E343EA" w:rsidP="00281320">
            <w:pPr>
              <w:spacing w:before="20"/>
              <w:rPr>
                <w:rFonts w:ascii="Tahoma" w:hAnsi="Tahoma" w:cs="Tahoma"/>
                <w:b/>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Building is out of compliance in multiple areas and </w:t>
            </w:r>
            <w:r w:rsidRPr="00467951">
              <w:rPr>
                <w:rFonts w:ascii="Tahoma" w:hAnsi="Tahoma" w:cs="Tahoma"/>
                <w:sz w:val="19"/>
                <w:szCs w:val="19"/>
              </w:rPr>
              <w:lastRenderedPageBreak/>
              <w:t>administrator is slow to respond to address issues.</w:t>
            </w:r>
          </w:p>
          <w:p w:rsidR="00E343EA" w:rsidRPr="00467951" w:rsidRDefault="00E343EA" w:rsidP="00281320">
            <w:pPr>
              <w:spacing w:before="20"/>
              <w:rPr>
                <w:rFonts w:ascii="Tahoma" w:hAnsi="Tahoma" w:cs="Tahoma"/>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lastRenderedPageBreak/>
              <w:t xml:space="preserve">Demonstrates awareness of state and federal requirements </w:t>
            </w:r>
            <w:r w:rsidRPr="00467951">
              <w:rPr>
                <w:rFonts w:ascii="Tahoma" w:hAnsi="Tahoma" w:cs="Tahoma"/>
                <w:sz w:val="19"/>
                <w:szCs w:val="19"/>
              </w:rPr>
              <w:lastRenderedPageBreak/>
              <w:t>in key areas but compliance is not always timely or thorough.</w:t>
            </w:r>
          </w:p>
          <w:p w:rsidR="00E343EA" w:rsidRPr="00467951" w:rsidRDefault="00E343EA" w:rsidP="00281320">
            <w:pPr>
              <w:spacing w:before="20"/>
              <w:rPr>
                <w:rFonts w:ascii="Tahoma" w:hAnsi="Tahoma" w:cs="Tahoma"/>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lastRenderedPageBreak/>
              <w:t xml:space="preserve">Is attentive to and requests support to ensure that the building </w:t>
            </w:r>
            <w:proofErr w:type="gramStart"/>
            <w:r w:rsidRPr="00467951">
              <w:rPr>
                <w:rFonts w:ascii="Tahoma" w:hAnsi="Tahoma" w:cs="Tahoma"/>
                <w:sz w:val="19"/>
                <w:szCs w:val="19"/>
              </w:rPr>
              <w:t>is in compliance</w:t>
            </w:r>
            <w:proofErr w:type="gramEnd"/>
            <w:r w:rsidRPr="00467951">
              <w:rPr>
                <w:rFonts w:ascii="Tahoma" w:hAnsi="Tahoma" w:cs="Tahoma"/>
                <w:sz w:val="19"/>
                <w:szCs w:val="19"/>
              </w:rPr>
              <w:t xml:space="preserve"> with </w:t>
            </w:r>
            <w:r w:rsidRPr="00467951">
              <w:rPr>
                <w:rFonts w:ascii="Tahoma" w:hAnsi="Tahoma" w:cs="Tahoma"/>
                <w:sz w:val="19"/>
                <w:szCs w:val="19"/>
              </w:rPr>
              <w:lastRenderedPageBreak/>
              <w:t xml:space="preserve">key state and federal requirements. When an audit </w:t>
            </w:r>
            <w:r>
              <w:rPr>
                <w:rFonts w:ascii="Tahoma" w:hAnsi="Tahoma" w:cs="Tahoma"/>
                <w:sz w:val="19"/>
                <w:szCs w:val="19"/>
              </w:rPr>
              <w:t xml:space="preserve">reveals a </w:t>
            </w:r>
            <w:proofErr w:type="gramStart"/>
            <w:r>
              <w:rPr>
                <w:rFonts w:ascii="Tahoma" w:hAnsi="Tahoma" w:cs="Tahoma"/>
                <w:sz w:val="19"/>
                <w:szCs w:val="19"/>
              </w:rPr>
              <w:t>problem</w:t>
            </w:r>
            <w:proofErr w:type="gramEnd"/>
            <w:r w:rsidRPr="00467951">
              <w:rPr>
                <w:rFonts w:ascii="Tahoma" w:hAnsi="Tahoma" w:cs="Tahoma"/>
                <w:sz w:val="19"/>
                <w:szCs w:val="19"/>
              </w:rPr>
              <w:t xml:space="preserve"> the leader </w:t>
            </w:r>
            <w:r>
              <w:rPr>
                <w:rFonts w:ascii="Tahoma" w:hAnsi="Tahoma" w:cs="Tahoma"/>
                <w:sz w:val="19"/>
                <w:szCs w:val="19"/>
              </w:rPr>
              <w:t>responds</w:t>
            </w:r>
            <w:r w:rsidRPr="00467951">
              <w:rPr>
                <w:rFonts w:ascii="Tahoma" w:hAnsi="Tahoma" w:cs="Tahoma"/>
                <w:sz w:val="19"/>
                <w:szCs w:val="19"/>
              </w:rPr>
              <w:t xml:space="preserve"> to the correction of the </w:t>
            </w:r>
            <w:r>
              <w:rPr>
                <w:rFonts w:ascii="Tahoma" w:hAnsi="Tahoma" w:cs="Tahoma"/>
                <w:sz w:val="19"/>
                <w:szCs w:val="19"/>
              </w:rPr>
              <w:t>problem</w:t>
            </w:r>
            <w:r w:rsidRPr="00467951">
              <w:rPr>
                <w:rFonts w:ascii="Tahoma" w:hAnsi="Tahoma" w:cs="Tahoma"/>
                <w:sz w:val="19"/>
                <w:szCs w:val="19"/>
              </w:rPr>
              <w:t xml:space="preserve">. Leader has a sufficient understanding of key state and federal </w:t>
            </w:r>
            <w:r>
              <w:rPr>
                <w:rFonts w:ascii="Tahoma" w:hAnsi="Tahoma" w:cs="Tahoma"/>
                <w:sz w:val="19"/>
                <w:szCs w:val="19"/>
              </w:rPr>
              <w:t xml:space="preserve">requirements.  </w:t>
            </w:r>
          </w:p>
          <w:p w:rsidR="00E343EA" w:rsidRDefault="00E343EA" w:rsidP="00281320">
            <w:pPr>
              <w:spacing w:before="20"/>
              <w:rPr>
                <w:rFonts w:ascii="Tahoma" w:hAnsi="Tahoma" w:cs="Tahoma"/>
                <w:sz w:val="19"/>
                <w:szCs w:val="19"/>
              </w:rPr>
            </w:pPr>
          </w:p>
          <w:p w:rsidR="00E343EA" w:rsidRDefault="00E343EA" w:rsidP="00281320">
            <w:pPr>
              <w:spacing w:before="20"/>
              <w:rPr>
                <w:rFonts w:ascii="Tahoma" w:hAnsi="Tahoma" w:cs="Tahoma"/>
                <w:sz w:val="19"/>
                <w:szCs w:val="19"/>
              </w:rPr>
            </w:pPr>
          </w:p>
          <w:p w:rsidR="00E343EA" w:rsidRPr="00467951" w:rsidRDefault="00E343EA" w:rsidP="00281320">
            <w:pPr>
              <w:spacing w:before="20"/>
              <w:rPr>
                <w:rFonts w:ascii="Tahoma" w:hAnsi="Tahoma" w:cs="Tahoma"/>
                <w:sz w:val="19"/>
                <w:szCs w:val="19"/>
              </w:rPr>
            </w:pPr>
          </w:p>
        </w:tc>
        <w:tc>
          <w:tcPr>
            <w:tcW w:w="297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lastRenderedPageBreak/>
              <w:t xml:space="preserve">Is attentive to and requests support to ensure that the building </w:t>
            </w:r>
            <w:proofErr w:type="gramStart"/>
            <w:r w:rsidRPr="00467951">
              <w:rPr>
                <w:rFonts w:ascii="Tahoma" w:hAnsi="Tahoma" w:cs="Tahoma"/>
                <w:sz w:val="19"/>
                <w:szCs w:val="19"/>
              </w:rPr>
              <w:t>is in compliance</w:t>
            </w:r>
            <w:proofErr w:type="gramEnd"/>
            <w:r w:rsidRPr="00467951">
              <w:rPr>
                <w:rFonts w:ascii="Tahoma" w:hAnsi="Tahoma" w:cs="Tahoma"/>
                <w:sz w:val="19"/>
                <w:szCs w:val="19"/>
              </w:rPr>
              <w:t xml:space="preserve"> with </w:t>
            </w:r>
            <w:r w:rsidRPr="00467951">
              <w:rPr>
                <w:rFonts w:ascii="Tahoma" w:hAnsi="Tahoma" w:cs="Tahoma"/>
                <w:sz w:val="19"/>
                <w:szCs w:val="19"/>
              </w:rPr>
              <w:lastRenderedPageBreak/>
              <w:t xml:space="preserve">key state and federal requirements. When an audit </w:t>
            </w:r>
            <w:r>
              <w:rPr>
                <w:rFonts w:ascii="Tahoma" w:hAnsi="Tahoma" w:cs="Tahoma"/>
                <w:sz w:val="19"/>
                <w:szCs w:val="19"/>
              </w:rPr>
              <w:t xml:space="preserve">reveals a </w:t>
            </w:r>
            <w:proofErr w:type="gramStart"/>
            <w:r>
              <w:rPr>
                <w:rFonts w:ascii="Tahoma" w:hAnsi="Tahoma" w:cs="Tahoma"/>
                <w:sz w:val="19"/>
                <w:szCs w:val="19"/>
              </w:rPr>
              <w:t>problem</w:t>
            </w:r>
            <w:proofErr w:type="gramEnd"/>
            <w:r w:rsidRPr="00467951">
              <w:rPr>
                <w:rFonts w:ascii="Tahoma" w:hAnsi="Tahoma" w:cs="Tahoma"/>
                <w:sz w:val="19"/>
                <w:szCs w:val="19"/>
              </w:rPr>
              <w:t xml:space="preserve"> the leader </w:t>
            </w:r>
            <w:r>
              <w:rPr>
                <w:rFonts w:ascii="Tahoma" w:hAnsi="Tahoma" w:cs="Tahoma"/>
                <w:sz w:val="19"/>
                <w:szCs w:val="19"/>
              </w:rPr>
              <w:t>responds</w:t>
            </w:r>
            <w:r w:rsidRPr="00467951">
              <w:rPr>
                <w:rFonts w:ascii="Tahoma" w:hAnsi="Tahoma" w:cs="Tahoma"/>
                <w:sz w:val="19"/>
                <w:szCs w:val="19"/>
              </w:rPr>
              <w:t xml:space="preserve"> to the correction of the </w:t>
            </w:r>
            <w:r>
              <w:rPr>
                <w:rFonts w:ascii="Tahoma" w:hAnsi="Tahoma" w:cs="Tahoma"/>
                <w:sz w:val="19"/>
                <w:szCs w:val="19"/>
              </w:rPr>
              <w:t>problem</w:t>
            </w:r>
            <w:r w:rsidRPr="00467951">
              <w:rPr>
                <w:rFonts w:ascii="Tahoma" w:hAnsi="Tahoma" w:cs="Tahoma"/>
                <w:sz w:val="19"/>
                <w:szCs w:val="19"/>
              </w:rPr>
              <w:t xml:space="preserve">.  Demonstrates a strong understanding of federal and state requirements. </w:t>
            </w:r>
          </w:p>
        </w:tc>
      </w:tr>
      <w:tr w:rsidR="00E343EA" w:rsidRPr="00E37DCA" w:rsidTr="00D906AB">
        <w:tblPrEx>
          <w:tblLook w:val="01E0" w:firstRow="1" w:lastRow="1" w:firstColumn="1" w:lastColumn="1" w:noHBand="0" w:noVBand="0"/>
        </w:tblPrEx>
        <w:trPr>
          <w:trHeight w:val="3527"/>
        </w:trPr>
        <w:tc>
          <w:tcPr>
            <w:tcW w:w="2988" w:type="dxa"/>
            <w:tcBorders>
              <w:top w:val="nil"/>
            </w:tcBorders>
            <w:shd w:val="clear" w:color="auto" w:fill="E6E6E6"/>
            <w:vAlign w:val="bottom"/>
          </w:tcPr>
          <w:p w:rsidR="00E343EA" w:rsidRPr="00467951" w:rsidRDefault="00E343EA" w:rsidP="00281320">
            <w:pPr>
              <w:spacing w:before="20" w:after="20"/>
              <w:rPr>
                <w:rFonts w:ascii="Tahoma" w:hAnsi="Tahoma" w:cs="Tahoma"/>
                <w:b/>
                <w:sz w:val="19"/>
                <w:szCs w:val="19"/>
              </w:rPr>
            </w:pPr>
            <w:r w:rsidRPr="00467951">
              <w:rPr>
                <w:rFonts w:ascii="Tahoma" w:hAnsi="Tahoma" w:cs="Tahoma"/>
                <w:b/>
                <w:sz w:val="19"/>
                <w:szCs w:val="19"/>
              </w:rPr>
              <w:lastRenderedPageBreak/>
              <w:t>Suggested Evidence:</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District </w:t>
            </w:r>
            <w:r>
              <w:rPr>
                <w:rFonts w:ascii="Tahoma" w:hAnsi="Tahoma" w:cs="Tahoma"/>
                <w:sz w:val="19"/>
                <w:szCs w:val="19"/>
              </w:rPr>
              <w:t>R</w:t>
            </w:r>
            <w:r w:rsidRPr="00467951">
              <w:rPr>
                <w:rFonts w:ascii="Tahoma" w:hAnsi="Tahoma" w:cs="Tahoma"/>
                <w:sz w:val="19"/>
                <w:szCs w:val="19"/>
              </w:rPr>
              <w:t>eports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Fire Marshall </w:t>
            </w:r>
            <w:r>
              <w:rPr>
                <w:rFonts w:ascii="Tahoma" w:hAnsi="Tahoma" w:cs="Tahoma"/>
                <w:sz w:val="19"/>
                <w:szCs w:val="19"/>
              </w:rPr>
              <w:t>I</w:t>
            </w:r>
            <w:r w:rsidRPr="00467951">
              <w:rPr>
                <w:rFonts w:ascii="Tahoma" w:hAnsi="Tahoma" w:cs="Tahoma"/>
                <w:sz w:val="19"/>
                <w:szCs w:val="19"/>
              </w:rPr>
              <w:t>nspections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Monthly Fire Drills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Site </w:t>
            </w:r>
            <w:r>
              <w:rPr>
                <w:rFonts w:ascii="Tahoma" w:hAnsi="Tahoma" w:cs="Tahoma"/>
                <w:sz w:val="19"/>
                <w:szCs w:val="19"/>
              </w:rPr>
              <w:t>V</w:t>
            </w:r>
            <w:r w:rsidRPr="00467951">
              <w:rPr>
                <w:rFonts w:ascii="Tahoma" w:hAnsi="Tahoma" w:cs="Tahoma"/>
                <w:sz w:val="19"/>
                <w:szCs w:val="19"/>
              </w:rPr>
              <w:t>isits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Observation</w:t>
            </w:r>
            <w:r>
              <w:rPr>
                <w:rFonts w:ascii="Tahoma" w:hAnsi="Tahoma" w:cs="Tahoma"/>
                <w:sz w:val="19"/>
                <w:szCs w:val="19"/>
              </w:rPr>
              <w:t>s;</w:t>
            </w:r>
          </w:p>
          <w:p w:rsidR="00E343EA" w:rsidRDefault="00E343EA" w:rsidP="00281320">
            <w:pPr>
              <w:spacing w:before="20"/>
              <w:rPr>
                <w:rFonts w:ascii="Tahoma" w:hAnsi="Tahoma" w:cs="Tahoma"/>
                <w:b/>
                <w:sz w:val="19"/>
                <w:szCs w:val="19"/>
              </w:rPr>
            </w:pPr>
            <w:r w:rsidRPr="00467951">
              <w:rPr>
                <w:rFonts w:ascii="Tahoma" w:hAnsi="Tahoma" w:cs="Tahoma"/>
                <w:sz w:val="19"/>
                <w:szCs w:val="19"/>
              </w:rPr>
              <w:t>Balanced Leadership Survey</w:t>
            </w:r>
          </w:p>
          <w:p w:rsidR="00E343EA" w:rsidRPr="00467951" w:rsidRDefault="00E343EA" w:rsidP="00281320">
            <w:pPr>
              <w:spacing w:before="20"/>
              <w:rPr>
                <w:rFonts w:ascii="Tahoma" w:hAnsi="Tahoma" w:cs="Tahoma"/>
                <w:b/>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970" w:type="dxa"/>
            <w:vMerge/>
          </w:tcPr>
          <w:p w:rsidR="00E343EA" w:rsidRPr="00467951" w:rsidRDefault="00E343EA" w:rsidP="00281320">
            <w:pPr>
              <w:spacing w:before="20"/>
              <w:rPr>
                <w:rFonts w:ascii="Tahoma" w:hAnsi="Tahoma" w:cs="Tahoma"/>
                <w:sz w:val="19"/>
                <w:szCs w:val="19"/>
              </w:rPr>
            </w:pPr>
          </w:p>
        </w:tc>
      </w:tr>
      <w:tr w:rsidR="00E343EA" w:rsidRPr="00E37DCA" w:rsidTr="00281320">
        <w:tblPrEx>
          <w:tblLook w:val="01E0" w:firstRow="1" w:lastRow="1" w:firstColumn="1" w:lastColumn="1" w:noHBand="0" w:noVBand="0"/>
        </w:tblPrEx>
        <w:trPr>
          <w:trHeight w:val="2208"/>
        </w:trPr>
        <w:tc>
          <w:tcPr>
            <w:tcW w:w="2988" w:type="dxa"/>
            <w:tcBorders>
              <w:bottom w:val="nil"/>
            </w:tcBorders>
            <w:shd w:val="clear" w:color="auto" w:fill="E6E6E6"/>
          </w:tcPr>
          <w:p w:rsidR="00E343EA" w:rsidRPr="00467951" w:rsidRDefault="00E343EA" w:rsidP="00281320">
            <w:pPr>
              <w:spacing w:before="20"/>
              <w:rPr>
                <w:rFonts w:ascii="Tahoma" w:hAnsi="Tahoma" w:cs="Tahoma"/>
                <w:b/>
                <w:sz w:val="19"/>
                <w:szCs w:val="19"/>
              </w:rPr>
            </w:pPr>
            <w:r w:rsidRPr="00467951">
              <w:rPr>
                <w:rFonts w:ascii="Tahoma" w:hAnsi="Tahoma" w:cs="Tahoma"/>
                <w:b/>
                <w:sz w:val="19"/>
                <w:szCs w:val="19"/>
              </w:rPr>
              <w:t>3.5 Behavior Expectations</w:t>
            </w: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Does not </w:t>
            </w:r>
            <w:r>
              <w:rPr>
                <w:rFonts w:ascii="Tahoma" w:hAnsi="Tahoma" w:cs="Tahoma"/>
                <w:sz w:val="19"/>
                <w:szCs w:val="19"/>
              </w:rPr>
              <w:t xml:space="preserve">articulate or </w:t>
            </w:r>
            <w:r w:rsidRPr="00467951">
              <w:rPr>
                <w:rFonts w:ascii="Tahoma" w:hAnsi="Tahoma" w:cs="Tahoma"/>
                <w:sz w:val="19"/>
                <w:szCs w:val="19"/>
              </w:rPr>
              <w:t>facilitate expectations for behavior of students, s</w:t>
            </w:r>
            <w:r>
              <w:rPr>
                <w:rFonts w:ascii="Tahoma" w:hAnsi="Tahoma" w:cs="Tahoma"/>
                <w:sz w:val="19"/>
                <w:szCs w:val="19"/>
              </w:rPr>
              <w:t xml:space="preserve">taff and the school community. </w:t>
            </w:r>
            <w:r w:rsidRPr="00467951">
              <w:rPr>
                <w:rFonts w:ascii="Tahoma" w:hAnsi="Tahoma" w:cs="Tahoma"/>
                <w:sz w:val="19"/>
                <w:szCs w:val="19"/>
              </w:rPr>
              <w:t>Behavior data is not used.</w:t>
            </w:r>
          </w:p>
          <w:p w:rsidR="00E343EA" w:rsidRPr="00467951" w:rsidRDefault="00E343EA" w:rsidP="00281320">
            <w:pPr>
              <w:spacing w:before="20"/>
              <w:rPr>
                <w:rFonts w:ascii="Tahoma" w:hAnsi="Tahoma" w:cs="Tahoma"/>
                <w:sz w:val="19"/>
                <w:szCs w:val="19"/>
              </w:rPr>
            </w:pPr>
          </w:p>
          <w:p w:rsidR="00E343EA" w:rsidRPr="00467951" w:rsidRDefault="00E343EA" w:rsidP="00281320">
            <w:pPr>
              <w:spacing w:before="20"/>
              <w:rPr>
                <w:rFonts w:ascii="Tahoma" w:hAnsi="Tahoma" w:cs="Tahoma"/>
                <w:sz w:val="19"/>
                <w:szCs w:val="19"/>
              </w:rPr>
            </w:pPr>
          </w:p>
          <w:p w:rsidR="00E343EA" w:rsidRPr="00467951" w:rsidRDefault="00E343EA" w:rsidP="00281320">
            <w:pPr>
              <w:spacing w:before="20"/>
              <w:rPr>
                <w:rFonts w:ascii="Tahoma" w:hAnsi="Tahoma" w:cs="Tahoma"/>
                <w:sz w:val="19"/>
                <w:szCs w:val="19"/>
              </w:rPr>
            </w:pPr>
          </w:p>
          <w:p w:rsidR="00E343EA" w:rsidRPr="00467951" w:rsidRDefault="00E343EA" w:rsidP="00281320">
            <w:pPr>
              <w:spacing w:before="20"/>
              <w:rPr>
                <w:rFonts w:ascii="Tahoma" w:hAnsi="Tahoma" w:cs="Tahoma"/>
                <w:sz w:val="19"/>
                <w:szCs w:val="19"/>
                <w:u w:val="single"/>
              </w:rPr>
            </w:pPr>
          </w:p>
          <w:p w:rsidR="00E343EA" w:rsidRPr="00467951" w:rsidRDefault="00E343EA" w:rsidP="00281320">
            <w:pPr>
              <w:spacing w:before="20"/>
              <w:rPr>
                <w:rFonts w:ascii="Tahoma" w:hAnsi="Tahoma" w:cs="Tahoma"/>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Facilitates the setting of behavior expectations</w:t>
            </w:r>
            <w:proofErr w:type="gramStart"/>
            <w:r w:rsidRPr="00467951">
              <w:rPr>
                <w:rFonts w:ascii="Tahoma" w:hAnsi="Tahoma" w:cs="Tahoma"/>
                <w:sz w:val="19"/>
                <w:szCs w:val="19"/>
              </w:rPr>
              <w:t xml:space="preserve">, </w:t>
            </w:r>
            <w:r>
              <w:rPr>
                <w:rFonts w:ascii="Tahoma" w:hAnsi="Tahoma" w:cs="Tahoma"/>
                <w:sz w:val="19"/>
                <w:szCs w:val="19"/>
              </w:rPr>
              <w:t xml:space="preserve"> </w:t>
            </w:r>
            <w:r w:rsidRPr="00467951">
              <w:rPr>
                <w:rFonts w:ascii="Tahoma" w:hAnsi="Tahoma" w:cs="Tahoma"/>
                <w:sz w:val="19"/>
                <w:szCs w:val="19"/>
              </w:rPr>
              <w:t>however</w:t>
            </w:r>
            <w:proofErr w:type="gramEnd"/>
            <w:r w:rsidRPr="00467951">
              <w:rPr>
                <w:rFonts w:ascii="Tahoma" w:hAnsi="Tahoma" w:cs="Tahoma"/>
                <w:sz w:val="19"/>
                <w:szCs w:val="19"/>
              </w:rPr>
              <w:t xml:space="preserve"> they are not clearly understood by all of the school community, and are inconsistently </w:t>
            </w:r>
            <w:r>
              <w:rPr>
                <w:rFonts w:ascii="Tahoma" w:hAnsi="Tahoma" w:cs="Tahoma"/>
                <w:sz w:val="19"/>
                <w:szCs w:val="19"/>
              </w:rPr>
              <w:t xml:space="preserve">administered. </w:t>
            </w:r>
            <w:r w:rsidRPr="00467951">
              <w:rPr>
                <w:rFonts w:ascii="Tahoma" w:hAnsi="Tahoma" w:cs="Tahoma"/>
                <w:sz w:val="19"/>
                <w:szCs w:val="19"/>
              </w:rPr>
              <w:t>Interventions are more punitive than instructive and preventive.</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Behavior data </w:t>
            </w:r>
            <w:proofErr w:type="gramStart"/>
            <w:r w:rsidRPr="00467951">
              <w:rPr>
                <w:rFonts w:ascii="Tahoma" w:hAnsi="Tahoma" w:cs="Tahoma"/>
                <w:sz w:val="19"/>
                <w:szCs w:val="19"/>
              </w:rPr>
              <w:t>is inconsistently monitored and evaluated only periodically</w:t>
            </w:r>
            <w:proofErr w:type="gramEnd"/>
            <w:r w:rsidRPr="00467951">
              <w:rPr>
                <w:rFonts w:ascii="Tahoma" w:hAnsi="Tahoma" w:cs="Tahoma"/>
                <w:sz w:val="19"/>
                <w:szCs w:val="19"/>
              </w:rPr>
              <w:t>.</w:t>
            </w:r>
          </w:p>
          <w:p w:rsidR="00E343EA" w:rsidRPr="00467951" w:rsidRDefault="00E343EA" w:rsidP="00281320">
            <w:pPr>
              <w:spacing w:before="20"/>
              <w:rPr>
                <w:rFonts w:ascii="Tahoma" w:hAnsi="Tahoma" w:cs="Tahoma"/>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Facilitates and implements a school wide behavior/discipline plan where behavior expectations are clear, supported and followed by school community – staff, students and parents.  Behavioral data is monitored and evaluated regularly.</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Interventions </w:t>
            </w:r>
            <w:proofErr w:type="gramStart"/>
            <w:r w:rsidRPr="00467951">
              <w:rPr>
                <w:rFonts w:ascii="Tahoma" w:hAnsi="Tahoma" w:cs="Tahoma"/>
                <w:sz w:val="19"/>
                <w:szCs w:val="19"/>
              </w:rPr>
              <w:t>are well establi</w:t>
            </w:r>
            <w:r>
              <w:rPr>
                <w:rFonts w:ascii="Tahoma" w:hAnsi="Tahoma" w:cs="Tahoma"/>
                <w:sz w:val="19"/>
                <w:szCs w:val="19"/>
              </w:rPr>
              <w:t>shed</w:t>
            </w:r>
            <w:proofErr w:type="gramEnd"/>
            <w:r>
              <w:rPr>
                <w:rFonts w:ascii="Tahoma" w:hAnsi="Tahoma" w:cs="Tahoma"/>
                <w:sz w:val="19"/>
                <w:szCs w:val="19"/>
              </w:rPr>
              <w:t xml:space="preserve"> to ensure student success.</w:t>
            </w:r>
          </w:p>
          <w:p w:rsidR="00E343EA" w:rsidRPr="00467951" w:rsidRDefault="00E343EA" w:rsidP="00281320">
            <w:pPr>
              <w:spacing w:before="20"/>
              <w:rPr>
                <w:rFonts w:ascii="Tahoma" w:hAnsi="Tahoma" w:cs="Tahoma"/>
                <w:sz w:val="19"/>
                <w:szCs w:val="19"/>
              </w:rPr>
            </w:pPr>
          </w:p>
          <w:p w:rsidR="00E343EA" w:rsidRPr="00467951" w:rsidRDefault="00E343EA" w:rsidP="00281320">
            <w:pPr>
              <w:spacing w:before="20"/>
              <w:rPr>
                <w:rFonts w:ascii="Tahoma" w:hAnsi="Tahoma" w:cs="Tahoma"/>
                <w:sz w:val="19"/>
                <w:szCs w:val="19"/>
              </w:rPr>
            </w:pPr>
          </w:p>
        </w:tc>
        <w:tc>
          <w:tcPr>
            <w:tcW w:w="297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Facilitates and implements a school wide behavior/discipline plan where behavior expectations are clear, supported and followed by school community – staff, students and parents.</w:t>
            </w:r>
            <w:r>
              <w:rPr>
                <w:rFonts w:ascii="Tahoma" w:hAnsi="Tahoma" w:cs="Tahoma"/>
                <w:sz w:val="19"/>
                <w:szCs w:val="19"/>
              </w:rPr>
              <w:t xml:space="preserve"> </w:t>
            </w:r>
            <w:r w:rsidRPr="00467951">
              <w:rPr>
                <w:rFonts w:ascii="Tahoma" w:hAnsi="Tahoma" w:cs="Tahoma"/>
                <w:sz w:val="19"/>
                <w:szCs w:val="19"/>
              </w:rPr>
              <w:t>Behavioral data is monitored and evaluated regularly.</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Interventions </w:t>
            </w:r>
            <w:proofErr w:type="gramStart"/>
            <w:r w:rsidRPr="00467951">
              <w:rPr>
                <w:rFonts w:ascii="Tahoma" w:hAnsi="Tahoma" w:cs="Tahoma"/>
                <w:sz w:val="19"/>
                <w:szCs w:val="19"/>
              </w:rPr>
              <w:t>are well establi</w:t>
            </w:r>
            <w:r>
              <w:rPr>
                <w:rFonts w:ascii="Tahoma" w:hAnsi="Tahoma" w:cs="Tahoma"/>
                <w:sz w:val="19"/>
                <w:szCs w:val="19"/>
              </w:rPr>
              <w:t>shed</w:t>
            </w:r>
            <w:proofErr w:type="gramEnd"/>
            <w:r>
              <w:rPr>
                <w:rFonts w:ascii="Tahoma" w:hAnsi="Tahoma" w:cs="Tahoma"/>
                <w:sz w:val="19"/>
                <w:szCs w:val="19"/>
              </w:rPr>
              <w:t xml:space="preserve"> to ensure student success. Plans are in place or implemented for recognition of behavior accomplishments.</w:t>
            </w:r>
          </w:p>
        </w:tc>
      </w:tr>
      <w:tr w:rsidR="00E343EA" w:rsidRPr="00E37DCA" w:rsidTr="00281320">
        <w:tblPrEx>
          <w:tblLook w:val="01E0" w:firstRow="1" w:lastRow="1" w:firstColumn="1" w:lastColumn="1" w:noHBand="0" w:noVBand="0"/>
        </w:tblPrEx>
        <w:trPr>
          <w:trHeight w:val="2208"/>
        </w:trPr>
        <w:tc>
          <w:tcPr>
            <w:tcW w:w="2988" w:type="dxa"/>
            <w:tcBorders>
              <w:top w:val="nil"/>
            </w:tcBorders>
            <w:shd w:val="clear" w:color="auto" w:fill="E6E6E6"/>
            <w:vAlign w:val="bottom"/>
          </w:tcPr>
          <w:p w:rsidR="00E343EA" w:rsidRPr="00467951" w:rsidRDefault="00E343EA" w:rsidP="00281320">
            <w:pPr>
              <w:spacing w:before="20" w:after="20"/>
              <w:rPr>
                <w:rFonts w:ascii="Tahoma" w:hAnsi="Tahoma" w:cs="Tahoma"/>
                <w:b/>
                <w:sz w:val="19"/>
                <w:szCs w:val="19"/>
              </w:rPr>
            </w:pPr>
            <w:r w:rsidRPr="00467951">
              <w:rPr>
                <w:rFonts w:ascii="Tahoma" w:hAnsi="Tahoma" w:cs="Tahoma"/>
                <w:b/>
                <w:sz w:val="19"/>
                <w:szCs w:val="19"/>
              </w:rPr>
              <w:t>Suggested Evidence:</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Student Discipline Data</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Referral Information</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Schoolwide </w:t>
            </w:r>
            <w:r>
              <w:rPr>
                <w:rFonts w:ascii="Tahoma" w:hAnsi="Tahoma" w:cs="Tahoma"/>
                <w:sz w:val="19"/>
                <w:szCs w:val="19"/>
              </w:rPr>
              <w:t>Discipline and Behavior P</w:t>
            </w:r>
            <w:r w:rsidRPr="00467951">
              <w:rPr>
                <w:rFonts w:ascii="Tahoma" w:hAnsi="Tahoma" w:cs="Tahoma"/>
                <w:sz w:val="19"/>
                <w:szCs w:val="19"/>
              </w:rPr>
              <w:t>lan</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Site </w:t>
            </w:r>
            <w:r>
              <w:rPr>
                <w:rFonts w:ascii="Tahoma" w:hAnsi="Tahoma" w:cs="Tahoma"/>
                <w:sz w:val="19"/>
                <w:szCs w:val="19"/>
              </w:rPr>
              <w:t>V</w:t>
            </w:r>
            <w:r w:rsidRPr="00467951">
              <w:rPr>
                <w:rFonts w:ascii="Tahoma" w:hAnsi="Tahoma" w:cs="Tahoma"/>
                <w:sz w:val="19"/>
                <w:szCs w:val="19"/>
              </w:rPr>
              <w:t>isits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Observations</w:t>
            </w:r>
            <w:r>
              <w:rPr>
                <w:rFonts w:ascii="Tahoma" w:hAnsi="Tahoma" w:cs="Tahoma"/>
                <w:sz w:val="19"/>
                <w:szCs w:val="19"/>
              </w:rPr>
              <w:t>;</w:t>
            </w:r>
          </w:p>
          <w:p w:rsidR="00E343EA" w:rsidRDefault="00E343EA" w:rsidP="00281320">
            <w:pPr>
              <w:spacing w:before="20"/>
              <w:rPr>
                <w:rFonts w:ascii="Tahoma" w:hAnsi="Tahoma" w:cs="Tahoma"/>
                <w:b/>
                <w:sz w:val="19"/>
                <w:szCs w:val="19"/>
              </w:rPr>
            </w:pPr>
            <w:r w:rsidRPr="00467951">
              <w:rPr>
                <w:rFonts w:ascii="Tahoma" w:hAnsi="Tahoma" w:cs="Tahoma"/>
                <w:sz w:val="19"/>
                <w:szCs w:val="19"/>
              </w:rPr>
              <w:t>Balanced Leadership Survey</w:t>
            </w:r>
          </w:p>
          <w:p w:rsidR="00E343EA" w:rsidRPr="00467951" w:rsidRDefault="00E343EA" w:rsidP="00281320">
            <w:pPr>
              <w:spacing w:before="20"/>
              <w:rPr>
                <w:rFonts w:ascii="Tahoma" w:hAnsi="Tahoma" w:cs="Tahoma"/>
                <w:b/>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970" w:type="dxa"/>
            <w:vMerge/>
          </w:tcPr>
          <w:p w:rsidR="00E343EA" w:rsidRPr="00467951" w:rsidRDefault="00E343EA" w:rsidP="00281320">
            <w:pPr>
              <w:spacing w:before="20"/>
              <w:rPr>
                <w:rFonts w:ascii="Tahoma" w:hAnsi="Tahoma" w:cs="Tahoma"/>
                <w:sz w:val="19"/>
                <w:szCs w:val="19"/>
              </w:rPr>
            </w:pPr>
          </w:p>
        </w:tc>
      </w:tr>
      <w:tr w:rsidR="00E343EA" w:rsidRPr="00E37DCA" w:rsidTr="00281320">
        <w:tblPrEx>
          <w:tblLook w:val="01E0" w:firstRow="1" w:lastRow="1" w:firstColumn="1" w:lastColumn="1" w:noHBand="0" w:noVBand="0"/>
        </w:tblPrEx>
        <w:trPr>
          <w:trHeight w:val="1439"/>
        </w:trPr>
        <w:tc>
          <w:tcPr>
            <w:tcW w:w="2988" w:type="dxa"/>
            <w:tcBorders>
              <w:bottom w:val="nil"/>
            </w:tcBorders>
            <w:shd w:val="clear" w:color="auto" w:fill="E6E6E6"/>
          </w:tcPr>
          <w:p w:rsidR="00E343EA" w:rsidRPr="00467951" w:rsidRDefault="00E343EA" w:rsidP="00281320">
            <w:pPr>
              <w:spacing w:before="20"/>
              <w:rPr>
                <w:rFonts w:ascii="Tahoma" w:hAnsi="Tahoma" w:cs="Tahoma"/>
                <w:b/>
                <w:sz w:val="19"/>
                <w:szCs w:val="19"/>
              </w:rPr>
            </w:pPr>
            <w:r w:rsidRPr="00467951">
              <w:rPr>
                <w:rFonts w:ascii="Tahoma" w:hAnsi="Tahoma" w:cs="Tahoma"/>
                <w:b/>
                <w:sz w:val="19"/>
                <w:szCs w:val="19"/>
              </w:rPr>
              <w:t>3.6 Use of Instructional Time</w:t>
            </w: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Does not engage staff </w:t>
            </w:r>
            <w:r>
              <w:rPr>
                <w:rFonts w:ascii="Tahoma" w:hAnsi="Tahoma" w:cs="Tahoma"/>
                <w:sz w:val="19"/>
                <w:szCs w:val="19"/>
              </w:rPr>
              <w:t xml:space="preserve">in </w:t>
            </w:r>
            <w:r w:rsidRPr="00467951">
              <w:rPr>
                <w:rFonts w:ascii="Tahoma" w:hAnsi="Tahoma" w:cs="Tahoma"/>
                <w:sz w:val="19"/>
                <w:szCs w:val="19"/>
              </w:rPr>
              <w:t>plan</w:t>
            </w:r>
            <w:r>
              <w:rPr>
                <w:rFonts w:ascii="Tahoma" w:hAnsi="Tahoma" w:cs="Tahoma"/>
                <w:sz w:val="19"/>
                <w:szCs w:val="19"/>
              </w:rPr>
              <w:t>ning effective</w:t>
            </w:r>
            <w:r w:rsidRPr="00467951">
              <w:rPr>
                <w:rFonts w:ascii="Tahoma" w:hAnsi="Tahoma" w:cs="Tahoma"/>
                <w:sz w:val="19"/>
                <w:szCs w:val="19"/>
              </w:rPr>
              <w:t xml:space="preserve"> </w:t>
            </w:r>
            <w:r>
              <w:rPr>
                <w:rFonts w:ascii="Tahoma" w:hAnsi="Tahoma" w:cs="Tahoma"/>
                <w:sz w:val="19"/>
                <w:szCs w:val="19"/>
              </w:rPr>
              <w:t xml:space="preserve">use of </w:t>
            </w:r>
            <w:proofErr w:type="gramStart"/>
            <w:r w:rsidRPr="00467951">
              <w:rPr>
                <w:rFonts w:ascii="Tahoma" w:hAnsi="Tahoma" w:cs="Tahoma"/>
                <w:sz w:val="19"/>
                <w:szCs w:val="19"/>
              </w:rPr>
              <w:t>instructional  time</w:t>
            </w:r>
            <w:proofErr w:type="gramEnd"/>
            <w:r w:rsidRPr="00467951">
              <w:rPr>
                <w:rFonts w:ascii="Tahoma" w:hAnsi="Tahoma" w:cs="Tahoma"/>
                <w:sz w:val="19"/>
                <w:szCs w:val="19"/>
              </w:rPr>
              <w:t xml:space="preserve">. Instructional time for core content varies from classroom </w:t>
            </w:r>
            <w:r w:rsidRPr="00467951">
              <w:rPr>
                <w:rFonts w:ascii="Tahoma" w:hAnsi="Tahoma" w:cs="Tahoma"/>
                <w:sz w:val="19"/>
                <w:szCs w:val="19"/>
              </w:rPr>
              <w:lastRenderedPageBreak/>
              <w:t xml:space="preserve">to classroom. State requirements </w:t>
            </w:r>
            <w:proofErr w:type="gramStart"/>
            <w:r w:rsidRPr="00467951">
              <w:rPr>
                <w:rFonts w:ascii="Tahoma" w:hAnsi="Tahoma" w:cs="Tahoma"/>
                <w:sz w:val="19"/>
                <w:szCs w:val="19"/>
              </w:rPr>
              <w:t>may not be met</w:t>
            </w:r>
            <w:proofErr w:type="gramEnd"/>
            <w:r w:rsidRPr="00467951">
              <w:rPr>
                <w:rFonts w:ascii="Tahoma" w:hAnsi="Tahoma" w:cs="Tahoma"/>
                <w:sz w:val="19"/>
                <w:szCs w:val="19"/>
              </w:rPr>
              <w:t>.</w:t>
            </w:r>
          </w:p>
          <w:p w:rsidR="00E343EA" w:rsidRPr="00467951" w:rsidRDefault="00E343EA" w:rsidP="00281320">
            <w:pPr>
              <w:spacing w:before="20" w:after="20"/>
              <w:rPr>
                <w:rFonts w:ascii="Tahoma" w:hAnsi="Tahoma" w:cs="Tahoma"/>
                <w:sz w:val="19"/>
                <w:szCs w:val="19"/>
                <w:u w:val="single"/>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Default="00E343EA" w:rsidP="00281320">
            <w:pPr>
              <w:spacing w:before="20" w:after="20"/>
              <w:rPr>
                <w:rFonts w:ascii="Tahoma" w:hAnsi="Tahoma" w:cs="Tahoma"/>
                <w:sz w:val="19"/>
                <w:szCs w:val="19"/>
              </w:rPr>
            </w:pPr>
          </w:p>
          <w:p w:rsidR="00E343EA" w:rsidRPr="00467951" w:rsidRDefault="00E343EA" w:rsidP="00281320">
            <w:pPr>
              <w:spacing w:before="20" w:after="20"/>
              <w:rPr>
                <w:rFonts w:ascii="Tahoma" w:hAnsi="Tahoma" w:cs="Tahoma"/>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lastRenderedPageBreak/>
              <w:t xml:space="preserve">Ensures that instructional time meets state requirements, but it </w:t>
            </w:r>
            <w:proofErr w:type="gramStart"/>
            <w:r w:rsidRPr="00467951">
              <w:rPr>
                <w:rFonts w:ascii="Tahoma" w:hAnsi="Tahoma" w:cs="Tahoma"/>
                <w:sz w:val="19"/>
                <w:szCs w:val="19"/>
              </w:rPr>
              <w:t>is not necessarily protected</w:t>
            </w:r>
            <w:proofErr w:type="gramEnd"/>
            <w:r w:rsidRPr="00467951">
              <w:rPr>
                <w:rFonts w:ascii="Tahoma" w:hAnsi="Tahoma" w:cs="Tahoma"/>
                <w:sz w:val="19"/>
                <w:szCs w:val="19"/>
              </w:rPr>
              <w:t xml:space="preserve"> </w:t>
            </w:r>
            <w:r>
              <w:rPr>
                <w:rFonts w:ascii="Tahoma" w:hAnsi="Tahoma" w:cs="Tahoma"/>
                <w:sz w:val="19"/>
                <w:szCs w:val="19"/>
              </w:rPr>
              <w:t>and/or</w:t>
            </w:r>
            <w:r w:rsidRPr="00467951">
              <w:rPr>
                <w:rFonts w:ascii="Tahoma" w:hAnsi="Tahoma" w:cs="Tahoma"/>
                <w:sz w:val="19"/>
                <w:szCs w:val="19"/>
              </w:rPr>
              <w:t xml:space="preserve"> staff </w:t>
            </w:r>
            <w:r>
              <w:rPr>
                <w:rFonts w:ascii="Tahoma" w:hAnsi="Tahoma" w:cs="Tahoma"/>
                <w:sz w:val="19"/>
                <w:szCs w:val="19"/>
              </w:rPr>
              <w:t xml:space="preserve">are not </w:t>
            </w:r>
            <w:r w:rsidRPr="00467951">
              <w:rPr>
                <w:rFonts w:ascii="Tahoma" w:hAnsi="Tahoma" w:cs="Tahoma"/>
                <w:sz w:val="19"/>
                <w:szCs w:val="19"/>
              </w:rPr>
              <w:t>engaged to maximize its use.</w:t>
            </w:r>
          </w:p>
          <w:p w:rsidR="00E343EA" w:rsidRPr="00467951" w:rsidRDefault="00E343EA" w:rsidP="00281320">
            <w:pPr>
              <w:spacing w:before="20"/>
              <w:rPr>
                <w:rFonts w:ascii="Tahoma" w:hAnsi="Tahoma" w:cs="Tahoma"/>
                <w:sz w:val="19"/>
                <w:szCs w:val="19"/>
              </w:rPr>
            </w:pPr>
          </w:p>
          <w:p w:rsidR="00E343EA" w:rsidRPr="00467951" w:rsidRDefault="00E343EA" w:rsidP="00281320">
            <w:pPr>
              <w:spacing w:before="20"/>
              <w:rPr>
                <w:rFonts w:ascii="Tahoma" w:hAnsi="Tahoma" w:cs="Tahoma"/>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lastRenderedPageBreak/>
              <w:t xml:space="preserve">Ensures that instruction </w:t>
            </w:r>
            <w:proofErr w:type="gramStart"/>
            <w:r w:rsidRPr="00467951">
              <w:rPr>
                <w:rFonts w:ascii="Tahoma" w:hAnsi="Tahoma" w:cs="Tahoma"/>
                <w:sz w:val="19"/>
                <w:szCs w:val="19"/>
              </w:rPr>
              <w:t>is focused</w:t>
            </w:r>
            <w:proofErr w:type="gramEnd"/>
            <w:r w:rsidRPr="00467951">
              <w:rPr>
                <w:rFonts w:ascii="Tahoma" w:hAnsi="Tahoma" w:cs="Tahoma"/>
                <w:sz w:val="19"/>
                <w:szCs w:val="19"/>
              </w:rPr>
              <w:t xml:space="preserve">, </w:t>
            </w:r>
            <w:r>
              <w:rPr>
                <w:rFonts w:ascii="Tahoma" w:hAnsi="Tahoma" w:cs="Tahoma"/>
                <w:sz w:val="19"/>
                <w:szCs w:val="19"/>
              </w:rPr>
              <w:t>and</w:t>
            </w:r>
            <w:r w:rsidRPr="00467951">
              <w:rPr>
                <w:rFonts w:ascii="Tahoma" w:hAnsi="Tahoma" w:cs="Tahoma"/>
                <w:sz w:val="19"/>
                <w:szCs w:val="19"/>
              </w:rPr>
              <w:t xml:space="preserve"> </w:t>
            </w:r>
            <w:r>
              <w:rPr>
                <w:rFonts w:ascii="Tahoma" w:hAnsi="Tahoma" w:cs="Tahoma"/>
                <w:sz w:val="19"/>
                <w:szCs w:val="19"/>
              </w:rPr>
              <w:t xml:space="preserve">time is </w:t>
            </w:r>
            <w:r w:rsidRPr="00467951">
              <w:rPr>
                <w:rFonts w:ascii="Tahoma" w:hAnsi="Tahoma" w:cs="Tahoma"/>
                <w:sz w:val="19"/>
                <w:szCs w:val="19"/>
              </w:rPr>
              <w:t>protected to support quality</w:t>
            </w:r>
            <w:r>
              <w:rPr>
                <w:rFonts w:ascii="Tahoma" w:hAnsi="Tahoma" w:cs="Tahoma"/>
                <w:sz w:val="19"/>
                <w:szCs w:val="19"/>
              </w:rPr>
              <w:t>,</w:t>
            </w:r>
            <w:r w:rsidRPr="00467951">
              <w:rPr>
                <w:rFonts w:ascii="Tahoma" w:hAnsi="Tahoma" w:cs="Tahoma"/>
                <w:sz w:val="19"/>
                <w:szCs w:val="19"/>
              </w:rPr>
              <w:t xml:space="preserve"> </w:t>
            </w:r>
            <w:r>
              <w:rPr>
                <w:rFonts w:ascii="Tahoma" w:hAnsi="Tahoma" w:cs="Tahoma"/>
                <w:sz w:val="19"/>
                <w:szCs w:val="19"/>
              </w:rPr>
              <w:t>intensity</w:t>
            </w:r>
            <w:r w:rsidRPr="00467951">
              <w:rPr>
                <w:rFonts w:ascii="Tahoma" w:hAnsi="Tahoma" w:cs="Tahoma"/>
                <w:sz w:val="19"/>
                <w:szCs w:val="19"/>
              </w:rPr>
              <w:t xml:space="preserve"> and student learning. Engages staff in planning instruction in </w:t>
            </w:r>
            <w:r w:rsidRPr="00467951">
              <w:rPr>
                <w:rFonts w:ascii="Tahoma" w:hAnsi="Tahoma" w:cs="Tahoma"/>
                <w:sz w:val="19"/>
                <w:szCs w:val="19"/>
              </w:rPr>
              <w:lastRenderedPageBreak/>
              <w:t>order to maximize the available time</w:t>
            </w:r>
            <w:r>
              <w:rPr>
                <w:rFonts w:ascii="Tahoma" w:hAnsi="Tahoma" w:cs="Tahoma"/>
                <w:sz w:val="19"/>
                <w:szCs w:val="19"/>
              </w:rPr>
              <w:t xml:space="preserve">. </w:t>
            </w:r>
            <w:proofErr w:type="gramStart"/>
            <w:r>
              <w:rPr>
                <w:rFonts w:ascii="Tahoma" w:hAnsi="Tahoma" w:cs="Tahoma"/>
                <w:sz w:val="19"/>
                <w:szCs w:val="19"/>
              </w:rPr>
              <w:t>for</w:t>
            </w:r>
            <w:proofErr w:type="gramEnd"/>
            <w:r>
              <w:rPr>
                <w:rFonts w:ascii="Tahoma" w:hAnsi="Tahoma" w:cs="Tahoma"/>
                <w:sz w:val="19"/>
                <w:szCs w:val="19"/>
              </w:rPr>
              <w:t xml:space="preserve"> instruction</w:t>
            </w:r>
            <w:r w:rsidRPr="00467951">
              <w:rPr>
                <w:rFonts w:ascii="Tahoma" w:hAnsi="Tahoma" w:cs="Tahoma"/>
                <w:sz w:val="19"/>
                <w:szCs w:val="19"/>
              </w:rPr>
              <w:t>.</w:t>
            </w:r>
          </w:p>
          <w:p w:rsidR="00E343EA" w:rsidRPr="00467951" w:rsidRDefault="00E343EA" w:rsidP="00281320">
            <w:pPr>
              <w:spacing w:before="20"/>
              <w:rPr>
                <w:rFonts w:ascii="Tahoma" w:hAnsi="Tahoma" w:cs="Tahoma"/>
                <w:sz w:val="19"/>
                <w:szCs w:val="19"/>
              </w:rPr>
            </w:pPr>
          </w:p>
        </w:tc>
        <w:tc>
          <w:tcPr>
            <w:tcW w:w="2970" w:type="dxa"/>
            <w:vMerge w:val="restart"/>
          </w:tcPr>
          <w:p w:rsidR="00E343EA" w:rsidRPr="00467951" w:rsidRDefault="00E343EA" w:rsidP="00281320">
            <w:pPr>
              <w:spacing w:before="20"/>
              <w:rPr>
                <w:rFonts w:ascii="Tahoma" w:hAnsi="Tahoma" w:cs="Tahoma"/>
                <w:sz w:val="19"/>
                <w:szCs w:val="19"/>
              </w:rPr>
            </w:pPr>
            <w:r>
              <w:rPr>
                <w:rFonts w:ascii="Tahoma" w:hAnsi="Tahoma" w:cs="Tahoma"/>
                <w:sz w:val="19"/>
                <w:szCs w:val="19"/>
              </w:rPr>
              <w:lastRenderedPageBreak/>
              <w:t>E</w:t>
            </w:r>
            <w:r w:rsidRPr="00467951">
              <w:rPr>
                <w:rFonts w:ascii="Tahoma" w:hAnsi="Tahoma" w:cs="Tahoma"/>
                <w:sz w:val="19"/>
                <w:szCs w:val="19"/>
              </w:rPr>
              <w:t>nsures that all instruction is focused and protected to support quality instruction and student learning</w:t>
            </w:r>
            <w:r>
              <w:rPr>
                <w:rFonts w:ascii="Tahoma" w:hAnsi="Tahoma" w:cs="Tahoma"/>
                <w:sz w:val="19"/>
                <w:szCs w:val="19"/>
              </w:rPr>
              <w:t>, e</w:t>
            </w:r>
            <w:r w:rsidRPr="00467951">
              <w:rPr>
                <w:rFonts w:ascii="Tahoma" w:hAnsi="Tahoma" w:cs="Tahoma"/>
                <w:sz w:val="19"/>
                <w:szCs w:val="19"/>
              </w:rPr>
              <w:t xml:space="preserve">ngages staff in planning instruction in order to maximize time </w:t>
            </w:r>
            <w:proofErr w:type="gramStart"/>
            <w:r w:rsidRPr="00467951">
              <w:rPr>
                <w:rFonts w:ascii="Tahoma" w:hAnsi="Tahoma" w:cs="Tahoma"/>
                <w:sz w:val="19"/>
                <w:szCs w:val="19"/>
              </w:rPr>
              <w:t>available</w:t>
            </w:r>
            <w:r>
              <w:rPr>
                <w:rFonts w:ascii="Tahoma" w:hAnsi="Tahoma" w:cs="Tahoma"/>
                <w:sz w:val="19"/>
                <w:szCs w:val="19"/>
              </w:rPr>
              <w:t xml:space="preserve"> </w:t>
            </w:r>
            <w:r>
              <w:rPr>
                <w:rFonts w:ascii="Tahoma" w:hAnsi="Tahoma" w:cs="Tahoma"/>
                <w:sz w:val="19"/>
                <w:szCs w:val="19"/>
              </w:rPr>
              <w:lastRenderedPageBreak/>
              <w:t>which</w:t>
            </w:r>
            <w:proofErr w:type="gramEnd"/>
            <w:r>
              <w:rPr>
                <w:rFonts w:ascii="Tahoma" w:hAnsi="Tahoma" w:cs="Tahoma"/>
                <w:sz w:val="19"/>
                <w:szCs w:val="19"/>
              </w:rPr>
              <w:t xml:space="preserve"> leads to high levels of student achievement</w:t>
            </w:r>
            <w:r w:rsidRPr="00467951">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 </w:t>
            </w:r>
          </w:p>
        </w:tc>
      </w:tr>
      <w:tr w:rsidR="00E343EA" w:rsidRPr="00E37DCA" w:rsidTr="00281320">
        <w:tblPrEx>
          <w:tblLook w:val="01E0" w:firstRow="1" w:lastRow="1" w:firstColumn="1" w:lastColumn="1" w:noHBand="0" w:noVBand="0"/>
        </w:tblPrEx>
        <w:trPr>
          <w:trHeight w:val="2310"/>
        </w:trPr>
        <w:tc>
          <w:tcPr>
            <w:tcW w:w="2988" w:type="dxa"/>
            <w:tcBorders>
              <w:top w:val="nil"/>
            </w:tcBorders>
            <w:shd w:val="clear" w:color="auto" w:fill="E6E6E6"/>
            <w:vAlign w:val="bottom"/>
          </w:tcPr>
          <w:p w:rsidR="00E343EA" w:rsidRPr="00467951" w:rsidRDefault="00E343EA" w:rsidP="00281320">
            <w:pPr>
              <w:spacing w:before="20" w:after="20"/>
              <w:rPr>
                <w:rFonts w:ascii="Tahoma" w:hAnsi="Tahoma" w:cs="Tahoma"/>
                <w:b/>
                <w:sz w:val="19"/>
                <w:szCs w:val="19"/>
              </w:rPr>
            </w:pPr>
            <w:r w:rsidRPr="00467951">
              <w:rPr>
                <w:rFonts w:ascii="Tahoma" w:hAnsi="Tahoma" w:cs="Tahoma"/>
                <w:b/>
                <w:sz w:val="19"/>
                <w:szCs w:val="19"/>
              </w:rPr>
              <w:lastRenderedPageBreak/>
              <w:t>Suggested Evidence:</w:t>
            </w:r>
          </w:p>
          <w:p w:rsidR="00E343EA" w:rsidRPr="00467951" w:rsidRDefault="00E343EA" w:rsidP="00281320">
            <w:pPr>
              <w:spacing w:before="20" w:after="20"/>
              <w:rPr>
                <w:rFonts w:ascii="Tahoma" w:hAnsi="Tahoma" w:cs="Tahoma"/>
                <w:sz w:val="19"/>
                <w:szCs w:val="19"/>
              </w:rPr>
            </w:pPr>
            <w:r w:rsidRPr="00467951">
              <w:rPr>
                <w:rFonts w:ascii="Tahoma" w:hAnsi="Tahoma" w:cs="Tahoma"/>
                <w:sz w:val="19"/>
                <w:szCs w:val="19"/>
              </w:rPr>
              <w:t>Schedule</w:t>
            </w:r>
            <w:r>
              <w:rPr>
                <w:rFonts w:ascii="Tahoma" w:hAnsi="Tahoma" w:cs="Tahoma"/>
                <w:sz w:val="19"/>
                <w:szCs w:val="19"/>
              </w:rPr>
              <w:t>;</w:t>
            </w:r>
          </w:p>
          <w:p w:rsidR="00E343EA" w:rsidRPr="00467951" w:rsidRDefault="00E343EA" w:rsidP="00281320">
            <w:pPr>
              <w:spacing w:before="20" w:after="20"/>
              <w:rPr>
                <w:rFonts w:ascii="Tahoma" w:hAnsi="Tahoma" w:cs="Tahoma"/>
                <w:sz w:val="19"/>
                <w:szCs w:val="19"/>
              </w:rPr>
            </w:pPr>
            <w:r w:rsidRPr="00467951">
              <w:rPr>
                <w:rFonts w:ascii="Tahoma" w:hAnsi="Tahoma" w:cs="Tahoma"/>
                <w:sz w:val="19"/>
                <w:szCs w:val="19"/>
              </w:rPr>
              <w:t xml:space="preserve">Site </w:t>
            </w:r>
            <w:r>
              <w:rPr>
                <w:rFonts w:ascii="Tahoma" w:hAnsi="Tahoma" w:cs="Tahoma"/>
                <w:sz w:val="19"/>
                <w:szCs w:val="19"/>
              </w:rPr>
              <w:t>V</w:t>
            </w:r>
            <w:r w:rsidRPr="00467951">
              <w:rPr>
                <w:rFonts w:ascii="Tahoma" w:hAnsi="Tahoma" w:cs="Tahoma"/>
                <w:sz w:val="19"/>
                <w:szCs w:val="19"/>
              </w:rPr>
              <w:t>isits</w:t>
            </w:r>
            <w:r>
              <w:rPr>
                <w:rFonts w:ascii="Tahoma" w:hAnsi="Tahoma" w:cs="Tahoma"/>
                <w:sz w:val="19"/>
                <w:szCs w:val="19"/>
              </w:rPr>
              <w:t>;</w:t>
            </w:r>
          </w:p>
          <w:p w:rsidR="00E343EA" w:rsidRPr="00467951" w:rsidRDefault="00E343EA" w:rsidP="00281320">
            <w:pPr>
              <w:spacing w:before="20" w:after="20"/>
              <w:rPr>
                <w:rFonts w:ascii="Tahoma" w:hAnsi="Tahoma" w:cs="Tahoma"/>
                <w:sz w:val="19"/>
                <w:szCs w:val="19"/>
              </w:rPr>
            </w:pPr>
            <w:r w:rsidRPr="00467951">
              <w:rPr>
                <w:rFonts w:ascii="Tahoma" w:hAnsi="Tahoma" w:cs="Tahoma"/>
                <w:sz w:val="19"/>
                <w:szCs w:val="19"/>
              </w:rPr>
              <w:t>Observations</w:t>
            </w:r>
            <w:r>
              <w:rPr>
                <w:rFonts w:ascii="Tahoma" w:hAnsi="Tahoma" w:cs="Tahoma"/>
                <w:sz w:val="19"/>
                <w:szCs w:val="19"/>
              </w:rPr>
              <w:t>;</w:t>
            </w:r>
          </w:p>
          <w:p w:rsidR="00E343EA" w:rsidRDefault="00E343EA" w:rsidP="00281320">
            <w:pPr>
              <w:spacing w:before="20"/>
              <w:rPr>
                <w:rFonts w:ascii="Tahoma" w:hAnsi="Tahoma" w:cs="Tahoma"/>
                <w:sz w:val="19"/>
                <w:szCs w:val="19"/>
              </w:rPr>
            </w:pPr>
            <w:r w:rsidRPr="00467951">
              <w:rPr>
                <w:rFonts w:ascii="Tahoma" w:hAnsi="Tahoma" w:cs="Tahoma"/>
                <w:sz w:val="19"/>
                <w:szCs w:val="19"/>
              </w:rPr>
              <w:t>Balanced Leadership Survey</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Pr>
                <w:rFonts w:ascii="Tahoma" w:hAnsi="Tahoma" w:cs="Tahoma"/>
                <w:sz w:val="19"/>
                <w:szCs w:val="19"/>
              </w:rPr>
              <w:t>Bell-to-Bell Learning</w:t>
            </w:r>
          </w:p>
          <w:p w:rsidR="00E343EA" w:rsidRPr="00467951" w:rsidRDefault="00E343EA" w:rsidP="00281320">
            <w:pPr>
              <w:spacing w:before="20"/>
              <w:rPr>
                <w:rFonts w:ascii="Tahoma" w:hAnsi="Tahoma" w:cs="Tahoma"/>
                <w:b/>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970" w:type="dxa"/>
            <w:vMerge/>
          </w:tcPr>
          <w:p w:rsidR="00E343EA" w:rsidRPr="00467951" w:rsidRDefault="00E343EA" w:rsidP="00281320">
            <w:pPr>
              <w:spacing w:before="20"/>
              <w:rPr>
                <w:rFonts w:ascii="Tahoma" w:hAnsi="Tahoma" w:cs="Tahoma"/>
                <w:sz w:val="19"/>
                <w:szCs w:val="19"/>
              </w:rPr>
            </w:pPr>
          </w:p>
        </w:tc>
      </w:tr>
      <w:tr w:rsidR="00E343EA" w:rsidRPr="00E37DCA" w:rsidTr="00281320">
        <w:tblPrEx>
          <w:tblLook w:val="01E0" w:firstRow="1" w:lastRow="1" w:firstColumn="1" w:lastColumn="1" w:noHBand="0" w:noVBand="0"/>
        </w:tblPrEx>
        <w:trPr>
          <w:trHeight w:val="1773"/>
        </w:trPr>
        <w:tc>
          <w:tcPr>
            <w:tcW w:w="2988" w:type="dxa"/>
            <w:tcBorders>
              <w:bottom w:val="nil"/>
            </w:tcBorders>
            <w:shd w:val="clear" w:color="auto" w:fill="E6E6E6"/>
          </w:tcPr>
          <w:p w:rsidR="00E343EA" w:rsidRPr="00467951" w:rsidRDefault="00E343EA" w:rsidP="00281320">
            <w:pPr>
              <w:spacing w:before="20"/>
              <w:rPr>
                <w:rFonts w:ascii="Tahoma" w:hAnsi="Tahoma" w:cs="Tahoma"/>
                <w:b/>
                <w:sz w:val="19"/>
                <w:szCs w:val="19"/>
              </w:rPr>
            </w:pPr>
            <w:r w:rsidRPr="00467951">
              <w:rPr>
                <w:rFonts w:ascii="Tahoma" w:hAnsi="Tahoma" w:cs="Tahoma"/>
                <w:b/>
                <w:sz w:val="19"/>
                <w:szCs w:val="19"/>
              </w:rPr>
              <w:t>3.7 Use of Staff Time</w:t>
            </w: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Allows staff time to be self</w:t>
            </w:r>
            <w:r>
              <w:rPr>
                <w:rFonts w:ascii="Tahoma" w:hAnsi="Tahoma" w:cs="Tahoma"/>
                <w:sz w:val="19"/>
                <w:szCs w:val="19"/>
              </w:rPr>
              <w:t>-</w:t>
            </w:r>
            <w:r w:rsidRPr="00467951">
              <w:rPr>
                <w:rFonts w:ascii="Tahoma" w:hAnsi="Tahoma" w:cs="Tahoma"/>
                <w:sz w:val="19"/>
                <w:szCs w:val="19"/>
              </w:rPr>
              <w:t xml:space="preserve"> directed and there are few opportunities for staff for professional development, meetings and collaboration time with</w:t>
            </w:r>
            <w:r>
              <w:rPr>
                <w:rFonts w:ascii="Tahoma" w:hAnsi="Tahoma" w:cs="Tahoma"/>
                <w:sz w:val="19"/>
                <w:szCs w:val="19"/>
              </w:rPr>
              <w:t xml:space="preserve"> a focus on </w:t>
            </w:r>
            <w:r w:rsidRPr="00467951">
              <w:rPr>
                <w:rFonts w:ascii="Tahoma" w:hAnsi="Tahoma" w:cs="Tahoma"/>
                <w:sz w:val="19"/>
                <w:szCs w:val="19"/>
              </w:rPr>
              <w:t>instruction.</w:t>
            </w:r>
          </w:p>
          <w:p w:rsidR="00E343EA" w:rsidRPr="00467951" w:rsidRDefault="00E343EA" w:rsidP="00281320">
            <w:pPr>
              <w:spacing w:before="20"/>
              <w:rPr>
                <w:rFonts w:ascii="Tahoma" w:hAnsi="Tahoma" w:cs="Tahoma"/>
                <w:sz w:val="19"/>
                <w:szCs w:val="19"/>
              </w:rPr>
            </w:pPr>
          </w:p>
          <w:p w:rsidR="00E343EA" w:rsidRPr="00467951" w:rsidRDefault="00E343EA" w:rsidP="00281320">
            <w:pPr>
              <w:spacing w:before="20"/>
              <w:jc w:val="center"/>
              <w:rPr>
                <w:rFonts w:ascii="Tahoma" w:hAnsi="Tahoma" w:cs="Tahoma"/>
                <w:sz w:val="19"/>
                <w:szCs w:val="19"/>
              </w:rPr>
            </w:pPr>
          </w:p>
          <w:p w:rsidR="00E343EA" w:rsidRPr="00467951" w:rsidRDefault="00E343EA" w:rsidP="00281320">
            <w:pPr>
              <w:spacing w:before="20"/>
              <w:rPr>
                <w:rFonts w:ascii="Tahoma" w:hAnsi="Tahoma" w:cs="Tahoma"/>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Works with staff to provide a predictable schedule for meetings, professional development and collaboration time. Many meetings </w:t>
            </w:r>
            <w:proofErr w:type="gramStart"/>
            <w:r w:rsidRPr="00467951">
              <w:rPr>
                <w:rFonts w:ascii="Tahoma" w:hAnsi="Tahoma" w:cs="Tahoma"/>
                <w:sz w:val="19"/>
                <w:szCs w:val="19"/>
              </w:rPr>
              <w:t>are focused</w:t>
            </w:r>
            <w:proofErr w:type="gramEnd"/>
            <w:r w:rsidRPr="00467951">
              <w:rPr>
                <w:rFonts w:ascii="Tahoma" w:hAnsi="Tahoma" w:cs="Tahoma"/>
                <w:sz w:val="19"/>
                <w:szCs w:val="19"/>
              </w:rPr>
              <w:t xml:space="preserve"> on operational issues and are not related to instruction nor are there planned agendas.</w:t>
            </w:r>
          </w:p>
          <w:p w:rsidR="00E343EA" w:rsidRPr="00467951" w:rsidRDefault="00E343EA" w:rsidP="00281320">
            <w:pPr>
              <w:spacing w:before="20"/>
              <w:rPr>
                <w:rFonts w:ascii="Tahoma" w:hAnsi="Tahoma" w:cs="Tahoma"/>
                <w:sz w:val="19"/>
                <w:szCs w:val="19"/>
                <w:u w:val="single"/>
              </w:rPr>
            </w:pPr>
          </w:p>
          <w:p w:rsidR="00E343EA" w:rsidRPr="00467951" w:rsidRDefault="00E343EA" w:rsidP="00281320">
            <w:pPr>
              <w:spacing w:before="20"/>
              <w:rPr>
                <w:rFonts w:ascii="Tahoma" w:hAnsi="Tahoma" w:cs="Tahoma"/>
                <w:sz w:val="19"/>
                <w:szCs w:val="19"/>
                <w:u w:val="single"/>
              </w:rPr>
            </w:pPr>
          </w:p>
          <w:p w:rsidR="00E343EA" w:rsidRPr="00467951" w:rsidRDefault="00E343EA" w:rsidP="00281320">
            <w:pPr>
              <w:spacing w:before="20"/>
              <w:rPr>
                <w:rFonts w:ascii="Tahoma" w:hAnsi="Tahoma" w:cs="Tahoma"/>
                <w:sz w:val="19"/>
                <w:szCs w:val="19"/>
              </w:rPr>
            </w:pPr>
          </w:p>
        </w:tc>
        <w:tc>
          <w:tcPr>
            <w:tcW w:w="288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Works with staff to provide a predictable schedule with adequate advanced notice and planned agendas for meetings, professional development and collaboration time that have a focus on instruction.</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Staff has </w:t>
            </w:r>
            <w:r>
              <w:rPr>
                <w:rFonts w:ascii="Tahoma" w:hAnsi="Tahoma" w:cs="Tahoma"/>
                <w:sz w:val="19"/>
                <w:szCs w:val="19"/>
              </w:rPr>
              <w:t xml:space="preserve">a </w:t>
            </w:r>
            <w:r w:rsidRPr="00467951">
              <w:rPr>
                <w:rFonts w:ascii="Tahoma" w:hAnsi="Tahoma" w:cs="Tahoma"/>
                <w:sz w:val="19"/>
                <w:szCs w:val="19"/>
              </w:rPr>
              <w:t>method for obtaining information, a professional development plan is established and teachers are in the beginning stages of collaboration.</w:t>
            </w:r>
          </w:p>
          <w:p w:rsidR="00E343EA" w:rsidRPr="00467951" w:rsidRDefault="00E343EA" w:rsidP="00281320">
            <w:pPr>
              <w:spacing w:before="20"/>
              <w:rPr>
                <w:rFonts w:ascii="Tahoma" w:hAnsi="Tahoma" w:cs="Tahoma"/>
                <w:sz w:val="19"/>
                <w:szCs w:val="19"/>
                <w:u w:val="single"/>
              </w:rPr>
            </w:pPr>
          </w:p>
          <w:p w:rsidR="00E343EA" w:rsidRPr="00467951" w:rsidRDefault="00E343EA" w:rsidP="00281320">
            <w:pPr>
              <w:spacing w:before="20"/>
              <w:rPr>
                <w:rFonts w:ascii="Tahoma" w:hAnsi="Tahoma" w:cs="Tahoma"/>
                <w:sz w:val="19"/>
                <w:szCs w:val="19"/>
              </w:rPr>
            </w:pPr>
          </w:p>
        </w:tc>
        <w:tc>
          <w:tcPr>
            <w:tcW w:w="2970" w:type="dxa"/>
            <w:vMerge w:val="restart"/>
          </w:tcPr>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 xml:space="preserve">Works with staff to provide a predictable schedule with adequate advanced notice and planned agendas for meetings, professional development and collaboration time. Intentionally promotes a culture of professional use of work time and teacher collaboration that </w:t>
            </w:r>
            <w:proofErr w:type="gramStart"/>
            <w:r>
              <w:rPr>
                <w:rFonts w:ascii="Tahoma" w:hAnsi="Tahoma" w:cs="Tahoma"/>
                <w:sz w:val="19"/>
                <w:szCs w:val="19"/>
              </w:rPr>
              <w:t xml:space="preserve">is </w:t>
            </w:r>
            <w:r w:rsidRPr="00467951">
              <w:rPr>
                <w:rFonts w:ascii="Tahoma" w:hAnsi="Tahoma" w:cs="Tahoma"/>
                <w:sz w:val="19"/>
                <w:szCs w:val="19"/>
              </w:rPr>
              <w:t>focus</w:t>
            </w:r>
            <w:r>
              <w:rPr>
                <w:rFonts w:ascii="Tahoma" w:hAnsi="Tahoma" w:cs="Tahoma"/>
                <w:sz w:val="19"/>
                <w:szCs w:val="19"/>
              </w:rPr>
              <w:t>ed</w:t>
            </w:r>
            <w:proofErr w:type="gramEnd"/>
            <w:r w:rsidRPr="00467951">
              <w:rPr>
                <w:rFonts w:ascii="Tahoma" w:hAnsi="Tahoma" w:cs="Tahoma"/>
                <w:sz w:val="19"/>
                <w:szCs w:val="19"/>
              </w:rPr>
              <w:t xml:space="preserve"> on instruction</w:t>
            </w:r>
            <w:r>
              <w:rPr>
                <w:rFonts w:ascii="Tahoma" w:hAnsi="Tahoma" w:cs="Tahoma"/>
                <w:sz w:val="19"/>
                <w:szCs w:val="19"/>
              </w:rPr>
              <w:t>.</w:t>
            </w:r>
            <w:r w:rsidRPr="00467951">
              <w:rPr>
                <w:rFonts w:ascii="Tahoma" w:hAnsi="Tahoma" w:cs="Tahoma"/>
                <w:sz w:val="19"/>
                <w:szCs w:val="19"/>
              </w:rPr>
              <w:t xml:space="preserve">  </w:t>
            </w:r>
          </w:p>
          <w:p w:rsidR="00E343EA" w:rsidRPr="00467951" w:rsidRDefault="00E343EA" w:rsidP="00281320">
            <w:pPr>
              <w:spacing w:before="20"/>
              <w:rPr>
                <w:rFonts w:ascii="Tahoma" w:hAnsi="Tahoma" w:cs="Tahoma"/>
                <w:sz w:val="19"/>
                <w:szCs w:val="19"/>
              </w:rPr>
            </w:pPr>
          </w:p>
        </w:tc>
      </w:tr>
      <w:tr w:rsidR="00E343EA" w:rsidRPr="00E37DCA" w:rsidTr="00281320">
        <w:tblPrEx>
          <w:tblLook w:val="01E0" w:firstRow="1" w:lastRow="1" w:firstColumn="1" w:lastColumn="1" w:noHBand="0" w:noVBand="0"/>
        </w:tblPrEx>
        <w:trPr>
          <w:trHeight w:val="2850"/>
        </w:trPr>
        <w:tc>
          <w:tcPr>
            <w:tcW w:w="2988" w:type="dxa"/>
            <w:tcBorders>
              <w:top w:val="nil"/>
            </w:tcBorders>
            <w:shd w:val="clear" w:color="auto" w:fill="E6E6E6"/>
            <w:vAlign w:val="bottom"/>
          </w:tcPr>
          <w:p w:rsidR="00E343EA" w:rsidRDefault="00E343EA" w:rsidP="00281320">
            <w:pPr>
              <w:spacing w:before="20" w:after="20"/>
              <w:rPr>
                <w:rFonts w:ascii="Tahoma" w:hAnsi="Tahoma" w:cs="Tahoma"/>
                <w:b/>
                <w:sz w:val="19"/>
                <w:szCs w:val="19"/>
              </w:rPr>
            </w:pPr>
          </w:p>
          <w:p w:rsidR="00E343EA" w:rsidRDefault="00E343EA" w:rsidP="00281320">
            <w:pPr>
              <w:spacing w:before="20" w:after="20"/>
              <w:rPr>
                <w:rFonts w:ascii="Tahoma" w:hAnsi="Tahoma" w:cs="Tahoma"/>
                <w:b/>
                <w:sz w:val="19"/>
                <w:szCs w:val="19"/>
              </w:rPr>
            </w:pPr>
          </w:p>
          <w:p w:rsidR="00E343EA" w:rsidRDefault="00E343EA" w:rsidP="00281320">
            <w:pPr>
              <w:spacing w:before="20" w:after="20"/>
              <w:rPr>
                <w:rFonts w:ascii="Tahoma" w:hAnsi="Tahoma" w:cs="Tahoma"/>
                <w:b/>
                <w:sz w:val="19"/>
                <w:szCs w:val="19"/>
              </w:rPr>
            </w:pPr>
          </w:p>
          <w:p w:rsidR="00E343EA" w:rsidRDefault="00E343EA" w:rsidP="00281320">
            <w:pPr>
              <w:spacing w:before="20" w:after="20"/>
              <w:rPr>
                <w:rFonts w:ascii="Tahoma" w:hAnsi="Tahoma" w:cs="Tahoma"/>
                <w:b/>
                <w:sz w:val="19"/>
                <w:szCs w:val="19"/>
              </w:rPr>
            </w:pPr>
          </w:p>
          <w:p w:rsidR="00E343EA" w:rsidRDefault="00E343EA" w:rsidP="00281320">
            <w:pPr>
              <w:spacing w:before="20" w:after="20"/>
              <w:rPr>
                <w:rFonts w:ascii="Tahoma" w:hAnsi="Tahoma" w:cs="Tahoma"/>
                <w:b/>
                <w:sz w:val="19"/>
                <w:szCs w:val="19"/>
              </w:rPr>
            </w:pPr>
          </w:p>
          <w:p w:rsidR="00E343EA" w:rsidRPr="00467951" w:rsidRDefault="00E343EA" w:rsidP="00281320">
            <w:pPr>
              <w:spacing w:before="20" w:after="20"/>
              <w:rPr>
                <w:rFonts w:ascii="Tahoma" w:hAnsi="Tahoma" w:cs="Tahoma"/>
                <w:b/>
                <w:sz w:val="19"/>
                <w:szCs w:val="19"/>
              </w:rPr>
            </w:pPr>
            <w:r w:rsidRPr="00467951">
              <w:rPr>
                <w:rFonts w:ascii="Tahoma" w:hAnsi="Tahoma" w:cs="Tahoma"/>
                <w:b/>
                <w:sz w:val="19"/>
                <w:szCs w:val="19"/>
              </w:rPr>
              <w:t>Suggested Evidence:</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PLC Notes and Protocols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sidRPr="00467951">
              <w:rPr>
                <w:rFonts w:ascii="Tahoma" w:hAnsi="Tahoma" w:cs="Tahoma"/>
                <w:sz w:val="19"/>
                <w:szCs w:val="19"/>
              </w:rPr>
              <w:t>Staff Meeting Schedule</w:t>
            </w:r>
            <w:r>
              <w:rPr>
                <w:rFonts w:ascii="Tahoma" w:hAnsi="Tahoma" w:cs="Tahoma"/>
                <w:sz w:val="19"/>
                <w:szCs w:val="19"/>
              </w:rPr>
              <w:t>;</w:t>
            </w:r>
          </w:p>
          <w:p w:rsidR="00E343EA" w:rsidRPr="00467951" w:rsidRDefault="00E343EA" w:rsidP="00281320">
            <w:pPr>
              <w:spacing w:before="20" w:after="20"/>
              <w:rPr>
                <w:rFonts w:ascii="Tahoma" w:hAnsi="Tahoma" w:cs="Tahoma"/>
                <w:b/>
                <w:sz w:val="19"/>
                <w:szCs w:val="19"/>
              </w:rPr>
            </w:pPr>
            <w:r w:rsidRPr="00467951">
              <w:rPr>
                <w:rFonts w:ascii="Tahoma" w:hAnsi="Tahoma" w:cs="Tahoma"/>
                <w:sz w:val="19"/>
                <w:szCs w:val="19"/>
              </w:rPr>
              <w:t>Balanced Leadership Survey</w:t>
            </w:r>
            <w:r>
              <w:rPr>
                <w:rFonts w:ascii="Tahoma" w:hAnsi="Tahoma" w:cs="Tahoma"/>
                <w:sz w:val="19"/>
                <w:szCs w:val="19"/>
              </w:rPr>
              <w:t>;</w:t>
            </w:r>
          </w:p>
          <w:p w:rsidR="00E343EA" w:rsidRDefault="00E343EA" w:rsidP="00281320">
            <w:pPr>
              <w:spacing w:before="20"/>
              <w:rPr>
                <w:rFonts w:ascii="Tahoma" w:hAnsi="Tahoma" w:cs="Tahoma"/>
                <w:sz w:val="19"/>
                <w:szCs w:val="19"/>
              </w:rPr>
            </w:pPr>
            <w:r w:rsidRPr="00467951">
              <w:rPr>
                <w:rFonts w:ascii="Tahoma" w:hAnsi="Tahoma" w:cs="Tahoma"/>
                <w:sz w:val="19"/>
                <w:szCs w:val="19"/>
              </w:rPr>
              <w:t>Peer Observations</w:t>
            </w:r>
            <w:r>
              <w:rPr>
                <w:rFonts w:ascii="Tahoma" w:hAnsi="Tahoma" w:cs="Tahoma"/>
                <w:sz w:val="19"/>
                <w:szCs w:val="19"/>
              </w:rPr>
              <w:t>;</w:t>
            </w:r>
          </w:p>
          <w:p w:rsidR="00E343EA" w:rsidRPr="00467951" w:rsidRDefault="00E343EA" w:rsidP="00281320">
            <w:pPr>
              <w:spacing w:before="20"/>
              <w:rPr>
                <w:rFonts w:ascii="Tahoma" w:hAnsi="Tahoma" w:cs="Tahoma"/>
                <w:sz w:val="19"/>
                <w:szCs w:val="19"/>
              </w:rPr>
            </w:pPr>
            <w:r>
              <w:rPr>
                <w:rFonts w:ascii="Tahoma" w:hAnsi="Tahoma" w:cs="Tahoma"/>
                <w:sz w:val="19"/>
                <w:szCs w:val="19"/>
              </w:rPr>
              <w:t>Planned Agenda</w:t>
            </w:r>
          </w:p>
          <w:p w:rsidR="00E343EA" w:rsidRPr="00467951" w:rsidRDefault="00E343EA" w:rsidP="00281320">
            <w:pPr>
              <w:spacing w:before="20"/>
              <w:rPr>
                <w:rFonts w:ascii="Tahoma" w:hAnsi="Tahoma" w:cs="Tahoma"/>
                <w:b/>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880" w:type="dxa"/>
            <w:vMerge/>
          </w:tcPr>
          <w:p w:rsidR="00E343EA" w:rsidRPr="00467951" w:rsidRDefault="00E343EA" w:rsidP="00281320">
            <w:pPr>
              <w:spacing w:before="20"/>
              <w:rPr>
                <w:rFonts w:ascii="Tahoma" w:hAnsi="Tahoma" w:cs="Tahoma"/>
                <w:sz w:val="19"/>
                <w:szCs w:val="19"/>
              </w:rPr>
            </w:pPr>
          </w:p>
        </w:tc>
        <w:tc>
          <w:tcPr>
            <w:tcW w:w="2970" w:type="dxa"/>
            <w:vMerge/>
          </w:tcPr>
          <w:p w:rsidR="00E343EA" w:rsidRPr="00467951" w:rsidRDefault="00E343EA" w:rsidP="00281320">
            <w:pPr>
              <w:spacing w:before="20"/>
              <w:rPr>
                <w:rFonts w:ascii="Tahoma" w:hAnsi="Tahoma" w:cs="Tahoma"/>
                <w:sz w:val="19"/>
                <w:szCs w:val="19"/>
              </w:rPr>
            </w:pPr>
          </w:p>
        </w:tc>
      </w:tr>
    </w:tbl>
    <w:p w:rsidR="00E343EA" w:rsidRPr="00E37DCA" w:rsidRDefault="00E343EA" w:rsidP="00E343EA">
      <w:pPr>
        <w:autoSpaceDE w:val="0"/>
        <w:autoSpaceDN w:val="0"/>
        <w:adjustRightInd w:val="0"/>
        <w:rPr>
          <w:rFonts w:ascii="Tahoma" w:hAnsi="Tahoma" w:cs="Tahoma"/>
          <w:b/>
          <w:sz w:val="20"/>
          <w:szCs w:val="20"/>
        </w:rPr>
      </w:pPr>
    </w:p>
    <w:p w:rsidR="00E343EA" w:rsidRPr="00E37DCA" w:rsidRDefault="00E343EA" w:rsidP="00E343EA">
      <w:pPr>
        <w:autoSpaceDE w:val="0"/>
        <w:autoSpaceDN w:val="0"/>
        <w:adjustRightInd w:val="0"/>
        <w:rPr>
          <w:rFonts w:ascii="Tahoma" w:hAnsi="Tahoma" w:cs="Tahoma"/>
          <w:b/>
          <w:sz w:val="20"/>
          <w:szCs w:val="20"/>
        </w:rPr>
      </w:pPr>
    </w:p>
    <w:p w:rsidR="00E343EA" w:rsidRPr="00E37DCA" w:rsidRDefault="00E343EA" w:rsidP="00E343EA">
      <w:pPr>
        <w:autoSpaceDE w:val="0"/>
        <w:autoSpaceDN w:val="0"/>
        <w:adjustRightInd w:val="0"/>
        <w:rPr>
          <w:rFonts w:ascii="Tahoma" w:hAnsi="Tahoma" w:cs="Tahoma"/>
          <w:b/>
          <w:bCs/>
          <w:sz w:val="20"/>
          <w:szCs w:val="20"/>
        </w:rPr>
      </w:pPr>
    </w:p>
    <w:p w:rsidR="00E343EA" w:rsidRPr="00E37DCA" w:rsidRDefault="00E343EA" w:rsidP="00E343EA">
      <w:pPr>
        <w:autoSpaceDE w:val="0"/>
        <w:autoSpaceDN w:val="0"/>
        <w:adjustRightInd w:val="0"/>
        <w:spacing w:before="60"/>
        <w:rPr>
          <w:rFonts w:ascii="Tahoma" w:hAnsi="Tahoma" w:cs="Tahoma"/>
          <w:sz w:val="20"/>
          <w:szCs w:val="20"/>
        </w:rPr>
        <w:sectPr w:rsidR="00E343EA" w:rsidRPr="00E37DCA" w:rsidSect="00281320">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432" w:right="720" w:bottom="432" w:left="720" w:header="288" w:footer="288" w:gutter="0"/>
          <w:cols w:space="720"/>
        </w:sectPr>
      </w:pPr>
    </w:p>
    <w:p w:rsidR="00E343EA" w:rsidRPr="00B268BD" w:rsidRDefault="00E343EA" w:rsidP="00E343EA">
      <w:pPr>
        <w:rPr>
          <w:rFonts w:ascii="Tahoma" w:hAnsi="Tahoma" w:cs="Tahoma"/>
          <w:b/>
          <w:sz w:val="28"/>
          <w:szCs w:val="28"/>
        </w:rPr>
      </w:pPr>
    </w:p>
    <w:p w:rsidR="00E343EA" w:rsidRPr="00E37DCA" w:rsidRDefault="00E343EA" w:rsidP="00E343EA">
      <w:pPr>
        <w:rPr>
          <w:rFonts w:ascii="Tahoma" w:hAnsi="Tahoma" w:cs="Tahoma"/>
          <w:sz w:val="20"/>
          <w:szCs w:val="20"/>
        </w:rPr>
      </w:pPr>
      <w:r w:rsidRPr="00B268BD">
        <w:rPr>
          <w:rFonts w:ascii="Tahoma" w:hAnsi="Tahoma" w:cs="Tahoma"/>
          <w:b/>
          <w:sz w:val="28"/>
          <w:szCs w:val="28"/>
        </w:rPr>
        <w:t>Standard 4:  Relationships with the Broader Community to Foster Learning</w:t>
      </w:r>
      <w:r w:rsidRPr="00E37DCA">
        <w:rPr>
          <w:rFonts w:ascii="Tahoma" w:hAnsi="Tahoma" w:cs="Tahoma"/>
          <w:b/>
          <w:sz w:val="20"/>
          <w:szCs w:val="20"/>
        </w:rPr>
        <w:t xml:space="preserve">:  </w:t>
      </w:r>
      <w:r w:rsidRPr="00E37DCA">
        <w:rPr>
          <w:rFonts w:ascii="Tahoma" w:hAnsi="Tahoma" w:cs="Tahoma"/>
          <w:sz w:val="20"/>
          <w:szCs w:val="20"/>
        </w:rPr>
        <w:t>A school administrator is an educational leader who promotes the success of all students by collaborating with families and community members, responding to diverse community interests and needs, and mobilizing community resources.</w:t>
      </w:r>
    </w:p>
    <w:p w:rsidR="00E343EA" w:rsidRPr="00E37DCA" w:rsidRDefault="00E343EA" w:rsidP="00E343EA">
      <w:pPr>
        <w:rPr>
          <w:rFonts w:ascii="Tahoma" w:hAnsi="Tahoma" w:cs="Tahoma"/>
          <w:sz w:val="20"/>
          <w:szCs w:val="20"/>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3060"/>
        <w:gridCol w:w="3150"/>
        <w:gridCol w:w="3150"/>
        <w:gridCol w:w="3420"/>
      </w:tblGrid>
      <w:tr w:rsidR="00E343EA" w:rsidRPr="00E37DCA" w:rsidTr="00281320">
        <w:trPr>
          <w:tblHeader/>
        </w:trPr>
        <w:tc>
          <w:tcPr>
            <w:tcW w:w="14778" w:type="dxa"/>
            <w:gridSpan w:val="5"/>
            <w:shd w:val="clear" w:color="auto" w:fill="000000"/>
          </w:tcPr>
          <w:p w:rsidR="00E343EA" w:rsidRPr="00E37DCA" w:rsidRDefault="00E343EA" w:rsidP="00281320">
            <w:pPr>
              <w:spacing w:before="20" w:after="20"/>
              <w:jc w:val="center"/>
              <w:rPr>
                <w:rFonts w:ascii="Tahoma" w:hAnsi="Tahoma" w:cs="Tahoma"/>
                <w:b/>
                <w:sz w:val="20"/>
                <w:szCs w:val="20"/>
              </w:rPr>
            </w:pPr>
            <w:r w:rsidRPr="00E37DCA">
              <w:rPr>
                <w:rFonts w:ascii="Tahoma" w:hAnsi="Tahoma" w:cs="Tahoma"/>
                <w:b/>
                <w:sz w:val="20"/>
                <w:szCs w:val="20"/>
              </w:rPr>
              <w:t>PERFORMANCE LEVEL</w:t>
            </w:r>
          </w:p>
        </w:tc>
      </w:tr>
      <w:tr w:rsidR="00E343EA" w:rsidRPr="00E37DCA" w:rsidTr="00281320">
        <w:trPr>
          <w:tblHeader/>
        </w:trPr>
        <w:tc>
          <w:tcPr>
            <w:tcW w:w="1998" w:type="dxa"/>
            <w:shd w:val="clear" w:color="auto" w:fill="E6E6E6"/>
          </w:tcPr>
          <w:p w:rsidR="00E343EA" w:rsidRPr="00E37DCA" w:rsidRDefault="00E343EA" w:rsidP="00281320">
            <w:pPr>
              <w:spacing w:before="20" w:after="20"/>
              <w:jc w:val="center"/>
              <w:rPr>
                <w:rFonts w:ascii="Tahoma" w:hAnsi="Tahoma" w:cs="Tahoma"/>
                <w:b/>
                <w:sz w:val="20"/>
                <w:szCs w:val="20"/>
              </w:rPr>
            </w:pPr>
            <w:r>
              <w:rPr>
                <w:rFonts w:ascii="Tahoma" w:hAnsi="Tahoma" w:cs="Tahoma"/>
                <w:b/>
                <w:sz w:val="20"/>
                <w:szCs w:val="20"/>
              </w:rPr>
              <w:t xml:space="preserve">Indicators </w:t>
            </w:r>
          </w:p>
        </w:tc>
        <w:tc>
          <w:tcPr>
            <w:tcW w:w="3060" w:type="dxa"/>
            <w:shd w:val="clear" w:color="auto" w:fill="E6E6E6"/>
          </w:tcPr>
          <w:p w:rsidR="00FD30F5" w:rsidRPr="00FD30F5" w:rsidRDefault="00FD30F5" w:rsidP="00FD30F5">
            <w:pPr>
              <w:spacing w:before="20" w:after="20"/>
              <w:jc w:val="center"/>
              <w:rPr>
                <w:rFonts w:ascii="Arial" w:hAnsi="Arial" w:cs="Arial"/>
                <w:b/>
                <w:sz w:val="20"/>
                <w:szCs w:val="20"/>
              </w:rPr>
            </w:pPr>
            <w:r>
              <w:rPr>
                <w:rFonts w:ascii="Arial" w:hAnsi="Arial" w:cs="Arial"/>
                <w:b/>
                <w:sz w:val="20"/>
                <w:szCs w:val="20"/>
              </w:rPr>
              <w:t>Does Not Meet Standard (DNM)</w:t>
            </w:r>
          </w:p>
          <w:p w:rsidR="00E343EA" w:rsidRPr="00E37DCA" w:rsidRDefault="00E343EA" w:rsidP="00281320">
            <w:pPr>
              <w:spacing w:before="20" w:after="20"/>
              <w:jc w:val="center"/>
              <w:rPr>
                <w:rFonts w:ascii="Tahoma" w:hAnsi="Tahoma" w:cs="Tahoma"/>
                <w:b/>
                <w:sz w:val="20"/>
                <w:szCs w:val="20"/>
              </w:rPr>
            </w:pPr>
          </w:p>
        </w:tc>
        <w:tc>
          <w:tcPr>
            <w:tcW w:w="315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Developing Proficiency Toward Standard (DP)</w:t>
            </w:r>
          </w:p>
        </w:tc>
        <w:tc>
          <w:tcPr>
            <w:tcW w:w="315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Proficient Relative to Standard (PR)</w:t>
            </w:r>
          </w:p>
        </w:tc>
        <w:tc>
          <w:tcPr>
            <w:tcW w:w="342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Exceeds Standard (E)</w:t>
            </w:r>
          </w:p>
        </w:tc>
      </w:tr>
      <w:tr w:rsidR="00E343EA" w:rsidRPr="00E37DCA" w:rsidTr="00281320">
        <w:trPr>
          <w:trHeight w:val="1601"/>
        </w:trPr>
        <w:tc>
          <w:tcPr>
            <w:tcW w:w="1998" w:type="dxa"/>
            <w:tcBorders>
              <w:bottom w:val="nil"/>
            </w:tcBorders>
            <w:shd w:val="clear" w:color="auto" w:fill="E6E6E6"/>
          </w:tcPr>
          <w:p w:rsidR="00E343EA" w:rsidRPr="00E37DCA" w:rsidRDefault="00E343EA" w:rsidP="00281320">
            <w:pPr>
              <w:spacing w:before="40"/>
              <w:rPr>
                <w:rFonts w:ascii="Tahoma" w:hAnsi="Tahoma" w:cs="Tahoma"/>
                <w:b/>
                <w:sz w:val="20"/>
                <w:szCs w:val="20"/>
              </w:rPr>
            </w:pPr>
            <w:r>
              <w:rPr>
                <w:rFonts w:ascii="Tahoma" w:hAnsi="Tahoma" w:cs="Tahoma"/>
                <w:b/>
                <w:sz w:val="20"/>
                <w:szCs w:val="20"/>
              </w:rPr>
              <w:t xml:space="preserve"> 4.1 Responds to and Provides Outreach to a Diverse Community</w:t>
            </w:r>
          </w:p>
        </w:tc>
        <w:tc>
          <w:tcPr>
            <w:tcW w:w="3060" w:type="dxa"/>
            <w:vMerge w:val="restart"/>
          </w:tcPr>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 xml:space="preserve">Has little understanding and/or takes little interest in the changing diversity and demographics of the community served. </w:t>
            </w:r>
          </w:p>
          <w:p w:rsidR="00E343EA" w:rsidRPr="000B1ADE" w:rsidRDefault="00E343EA" w:rsidP="00281320">
            <w:pPr>
              <w:spacing w:before="40"/>
              <w:rPr>
                <w:rFonts w:ascii="Tahoma" w:hAnsi="Tahoma" w:cs="Tahoma"/>
                <w:sz w:val="19"/>
                <w:szCs w:val="19"/>
              </w:rPr>
            </w:pPr>
          </w:p>
          <w:p w:rsidR="00E343EA" w:rsidRPr="000B1ADE" w:rsidRDefault="00E343EA" w:rsidP="00281320">
            <w:pPr>
              <w:spacing w:before="40"/>
              <w:rPr>
                <w:rFonts w:ascii="Tahoma" w:hAnsi="Tahoma" w:cs="Tahoma"/>
                <w:sz w:val="19"/>
                <w:szCs w:val="19"/>
              </w:rPr>
            </w:pPr>
          </w:p>
        </w:tc>
        <w:tc>
          <w:tcPr>
            <w:tcW w:w="3150" w:type="dxa"/>
            <w:vMerge w:val="restart"/>
          </w:tcPr>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Is developing an understanding of the changing diversity</w:t>
            </w:r>
            <w:r>
              <w:rPr>
                <w:rFonts w:ascii="Tahoma" w:hAnsi="Tahoma" w:cs="Tahoma"/>
                <w:sz w:val="19"/>
                <w:szCs w:val="19"/>
              </w:rPr>
              <w:t xml:space="preserve"> and demographics of the school and </w:t>
            </w:r>
            <w:r w:rsidRPr="000B1ADE">
              <w:rPr>
                <w:rFonts w:ascii="Tahoma" w:hAnsi="Tahoma" w:cs="Tahoma"/>
                <w:sz w:val="19"/>
                <w:szCs w:val="19"/>
              </w:rPr>
              <w:t xml:space="preserve">community </w:t>
            </w:r>
            <w:proofErr w:type="gramStart"/>
            <w:r w:rsidRPr="000B1ADE">
              <w:rPr>
                <w:rFonts w:ascii="Tahoma" w:hAnsi="Tahoma" w:cs="Tahoma"/>
                <w:sz w:val="19"/>
                <w:szCs w:val="19"/>
              </w:rPr>
              <w:t>served.</w:t>
            </w:r>
            <w:proofErr w:type="gramEnd"/>
            <w:r w:rsidRPr="000B1ADE">
              <w:rPr>
                <w:rFonts w:ascii="Tahoma" w:hAnsi="Tahoma" w:cs="Tahoma"/>
                <w:sz w:val="19"/>
                <w:szCs w:val="19"/>
              </w:rPr>
              <w:t xml:space="preserve">  Organization structures (parent groups and committees) do not necessarily reflect this diversity.</w:t>
            </w:r>
          </w:p>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 xml:space="preserve">Relationships with community members and outside organizations are beginning to develop. Diversity </w:t>
            </w:r>
            <w:proofErr w:type="gramStart"/>
            <w:r w:rsidRPr="000B1ADE">
              <w:rPr>
                <w:rFonts w:ascii="Tahoma" w:hAnsi="Tahoma" w:cs="Tahoma"/>
                <w:sz w:val="19"/>
                <w:szCs w:val="19"/>
              </w:rPr>
              <w:t>is celebrated</w:t>
            </w:r>
            <w:proofErr w:type="gramEnd"/>
            <w:r w:rsidRPr="000B1ADE">
              <w:rPr>
                <w:rFonts w:ascii="Tahoma" w:hAnsi="Tahoma" w:cs="Tahoma"/>
                <w:sz w:val="19"/>
                <w:szCs w:val="19"/>
              </w:rPr>
              <w:t xml:space="preserve"> at times. Parent communication, calendars and activities are at times not culturally sensitive.</w:t>
            </w:r>
          </w:p>
          <w:p w:rsidR="00E343EA" w:rsidRPr="000B1ADE" w:rsidRDefault="00E343EA" w:rsidP="00281320">
            <w:pPr>
              <w:spacing w:before="40"/>
              <w:rPr>
                <w:rFonts w:ascii="Tahoma" w:hAnsi="Tahoma" w:cs="Tahoma"/>
                <w:sz w:val="19"/>
                <w:szCs w:val="19"/>
              </w:rPr>
            </w:pPr>
          </w:p>
        </w:tc>
        <w:tc>
          <w:tcPr>
            <w:tcW w:w="3150" w:type="dxa"/>
            <w:vMerge w:val="restart"/>
          </w:tcPr>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 xml:space="preserve">Develops processes to stay in touch with the changing diversity and demographics of the school </w:t>
            </w:r>
            <w:r>
              <w:rPr>
                <w:rFonts w:ascii="Tahoma" w:hAnsi="Tahoma" w:cs="Tahoma"/>
                <w:sz w:val="19"/>
                <w:szCs w:val="19"/>
              </w:rPr>
              <w:t xml:space="preserve">and </w:t>
            </w:r>
            <w:r w:rsidRPr="000B1ADE">
              <w:rPr>
                <w:rFonts w:ascii="Tahoma" w:hAnsi="Tahoma" w:cs="Tahoma"/>
                <w:sz w:val="19"/>
                <w:szCs w:val="19"/>
              </w:rPr>
              <w:t>community served. Diversity is regularly celebrated. Parent organization, site council, booster clubs and</w:t>
            </w:r>
            <w:r>
              <w:rPr>
                <w:rFonts w:ascii="Tahoma" w:hAnsi="Tahoma" w:cs="Tahoma"/>
                <w:sz w:val="19"/>
                <w:szCs w:val="19"/>
              </w:rPr>
              <w:t>/</w:t>
            </w:r>
            <w:r w:rsidRPr="000B1ADE">
              <w:rPr>
                <w:rFonts w:ascii="Tahoma" w:hAnsi="Tahoma" w:cs="Tahoma"/>
                <w:sz w:val="19"/>
                <w:szCs w:val="19"/>
              </w:rPr>
              <w:t xml:space="preserve">or advisory committees are in place and reflect this diversity. In addition parent communication, school activities, and calendars </w:t>
            </w:r>
            <w:proofErr w:type="gramStart"/>
            <w:r w:rsidRPr="000B1ADE">
              <w:rPr>
                <w:rFonts w:ascii="Tahoma" w:hAnsi="Tahoma" w:cs="Tahoma"/>
                <w:sz w:val="19"/>
                <w:szCs w:val="19"/>
              </w:rPr>
              <w:t>are structured</w:t>
            </w:r>
            <w:proofErr w:type="gramEnd"/>
            <w:r w:rsidRPr="000B1ADE">
              <w:rPr>
                <w:rFonts w:ascii="Tahoma" w:hAnsi="Tahoma" w:cs="Tahoma"/>
                <w:sz w:val="19"/>
                <w:szCs w:val="19"/>
              </w:rPr>
              <w:t xml:space="preserve"> in a culturally sensitive manner.  School activities </w:t>
            </w:r>
            <w:r>
              <w:rPr>
                <w:rFonts w:ascii="Tahoma" w:hAnsi="Tahoma" w:cs="Tahoma"/>
                <w:sz w:val="19"/>
                <w:szCs w:val="19"/>
              </w:rPr>
              <w:t>are</w:t>
            </w:r>
            <w:r w:rsidRPr="000B1ADE">
              <w:rPr>
                <w:rFonts w:ascii="Tahoma" w:hAnsi="Tahoma" w:cs="Tahoma"/>
                <w:sz w:val="19"/>
                <w:szCs w:val="19"/>
              </w:rPr>
              <w:t xml:space="preserve"> open to the broader community. Relationships </w:t>
            </w:r>
            <w:proofErr w:type="gramStart"/>
            <w:r w:rsidRPr="000B1ADE">
              <w:rPr>
                <w:rFonts w:ascii="Tahoma" w:hAnsi="Tahoma" w:cs="Tahoma"/>
                <w:sz w:val="19"/>
                <w:szCs w:val="19"/>
              </w:rPr>
              <w:t>are being built</w:t>
            </w:r>
            <w:proofErr w:type="gramEnd"/>
            <w:r w:rsidRPr="000B1ADE">
              <w:rPr>
                <w:rFonts w:ascii="Tahoma" w:hAnsi="Tahoma" w:cs="Tahoma"/>
                <w:sz w:val="19"/>
                <w:szCs w:val="19"/>
              </w:rPr>
              <w:t xml:space="preserve"> with community members and outside organizations to support the needs of the school.</w:t>
            </w:r>
          </w:p>
          <w:p w:rsidR="00E343EA" w:rsidRPr="000B1ADE" w:rsidRDefault="00E343EA" w:rsidP="00281320">
            <w:pPr>
              <w:spacing w:before="40"/>
              <w:rPr>
                <w:rFonts w:ascii="Tahoma" w:hAnsi="Tahoma" w:cs="Tahoma"/>
                <w:b/>
                <w:sz w:val="19"/>
                <w:szCs w:val="19"/>
              </w:rPr>
            </w:pPr>
          </w:p>
        </w:tc>
        <w:tc>
          <w:tcPr>
            <w:tcW w:w="3420" w:type="dxa"/>
            <w:vMerge w:val="restart"/>
          </w:tcPr>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 xml:space="preserve">Develops processes to stay in touch with the changing diversity and demographics of the school </w:t>
            </w:r>
            <w:r>
              <w:rPr>
                <w:rFonts w:ascii="Tahoma" w:hAnsi="Tahoma" w:cs="Tahoma"/>
                <w:sz w:val="19"/>
                <w:szCs w:val="19"/>
              </w:rPr>
              <w:t xml:space="preserve">and </w:t>
            </w:r>
            <w:r w:rsidRPr="000B1ADE">
              <w:rPr>
                <w:rFonts w:ascii="Tahoma" w:hAnsi="Tahoma" w:cs="Tahoma"/>
                <w:sz w:val="19"/>
                <w:szCs w:val="19"/>
              </w:rPr>
              <w:t>community served. Diversity is regularly celebrated. Parent organization, site council, booster clubs and</w:t>
            </w:r>
            <w:r>
              <w:rPr>
                <w:rFonts w:ascii="Tahoma" w:hAnsi="Tahoma" w:cs="Tahoma"/>
                <w:sz w:val="19"/>
                <w:szCs w:val="19"/>
              </w:rPr>
              <w:t>/</w:t>
            </w:r>
            <w:r w:rsidRPr="000B1ADE">
              <w:rPr>
                <w:rFonts w:ascii="Tahoma" w:hAnsi="Tahoma" w:cs="Tahoma"/>
                <w:sz w:val="19"/>
                <w:szCs w:val="19"/>
              </w:rPr>
              <w:t xml:space="preserve">or advisory committees are in place and reflect this diversity.  Parent communication, school activities, and calendars </w:t>
            </w:r>
            <w:proofErr w:type="gramStart"/>
            <w:r w:rsidRPr="000B1ADE">
              <w:rPr>
                <w:rFonts w:ascii="Tahoma" w:hAnsi="Tahoma" w:cs="Tahoma"/>
                <w:sz w:val="19"/>
                <w:szCs w:val="19"/>
              </w:rPr>
              <w:t>are structured</w:t>
            </w:r>
            <w:proofErr w:type="gramEnd"/>
            <w:r w:rsidRPr="000B1ADE">
              <w:rPr>
                <w:rFonts w:ascii="Tahoma" w:hAnsi="Tahoma" w:cs="Tahoma"/>
                <w:sz w:val="19"/>
                <w:szCs w:val="19"/>
              </w:rPr>
              <w:t xml:space="preserve"> in </w:t>
            </w:r>
            <w:r>
              <w:rPr>
                <w:rFonts w:ascii="Tahoma" w:hAnsi="Tahoma" w:cs="Tahoma"/>
                <w:sz w:val="19"/>
                <w:szCs w:val="19"/>
              </w:rPr>
              <w:t>a culturally sensitive manner. S</w:t>
            </w:r>
            <w:r w:rsidRPr="000B1ADE">
              <w:rPr>
                <w:rFonts w:ascii="Tahoma" w:hAnsi="Tahoma" w:cs="Tahoma"/>
                <w:sz w:val="19"/>
                <w:szCs w:val="19"/>
              </w:rPr>
              <w:t xml:space="preserve">chool activities </w:t>
            </w:r>
            <w:r>
              <w:rPr>
                <w:rFonts w:ascii="Tahoma" w:hAnsi="Tahoma" w:cs="Tahoma"/>
                <w:sz w:val="19"/>
                <w:szCs w:val="19"/>
              </w:rPr>
              <w:t xml:space="preserve">are open </w:t>
            </w:r>
            <w:r w:rsidRPr="000B1ADE">
              <w:rPr>
                <w:rFonts w:ascii="Tahoma" w:hAnsi="Tahoma" w:cs="Tahoma"/>
                <w:sz w:val="19"/>
                <w:szCs w:val="19"/>
              </w:rPr>
              <w:t>to the broader community.  Builds effective relationships with community members and outside organizations to support the needs of the school and various student and parent groups.</w:t>
            </w:r>
          </w:p>
          <w:p w:rsidR="00E343EA" w:rsidRPr="000B1ADE" w:rsidRDefault="00E343EA" w:rsidP="00281320">
            <w:pPr>
              <w:spacing w:before="40"/>
              <w:rPr>
                <w:rFonts w:ascii="Tahoma" w:hAnsi="Tahoma" w:cs="Tahoma"/>
                <w:sz w:val="19"/>
                <w:szCs w:val="19"/>
              </w:rPr>
            </w:pPr>
          </w:p>
          <w:p w:rsidR="00E343EA" w:rsidRPr="000B1ADE" w:rsidRDefault="00E343EA" w:rsidP="00281320">
            <w:pPr>
              <w:spacing w:before="40"/>
              <w:rPr>
                <w:rFonts w:ascii="Tahoma" w:hAnsi="Tahoma" w:cs="Tahoma"/>
                <w:b/>
                <w:sz w:val="19"/>
                <w:szCs w:val="19"/>
              </w:rPr>
            </w:pPr>
          </w:p>
          <w:p w:rsidR="00E343EA" w:rsidRPr="000B1ADE" w:rsidRDefault="00E343EA" w:rsidP="00281320">
            <w:pPr>
              <w:spacing w:before="40"/>
              <w:rPr>
                <w:rFonts w:ascii="Tahoma" w:hAnsi="Tahoma" w:cs="Tahoma"/>
                <w:b/>
                <w:sz w:val="19"/>
                <w:szCs w:val="19"/>
              </w:rPr>
            </w:pPr>
          </w:p>
        </w:tc>
      </w:tr>
      <w:tr w:rsidR="00E343EA" w:rsidRPr="00E37DCA" w:rsidTr="00281320">
        <w:trPr>
          <w:trHeight w:val="3864"/>
        </w:trPr>
        <w:tc>
          <w:tcPr>
            <w:tcW w:w="1998" w:type="dxa"/>
            <w:tcBorders>
              <w:top w:val="nil"/>
            </w:tcBorders>
            <w:shd w:val="clear" w:color="auto" w:fill="E6E6E6"/>
            <w:vAlign w:val="bottom"/>
          </w:tcPr>
          <w:p w:rsidR="00E343EA" w:rsidRPr="00467951" w:rsidRDefault="00E343EA" w:rsidP="00281320">
            <w:pPr>
              <w:spacing w:before="20" w:after="20"/>
              <w:rPr>
                <w:rFonts w:ascii="Tahoma" w:hAnsi="Tahoma" w:cs="Tahoma"/>
                <w:b/>
                <w:sz w:val="19"/>
                <w:szCs w:val="19"/>
              </w:rPr>
            </w:pPr>
            <w:r w:rsidRPr="00467951">
              <w:rPr>
                <w:rFonts w:ascii="Tahoma" w:hAnsi="Tahoma" w:cs="Tahoma"/>
                <w:b/>
                <w:sz w:val="19"/>
                <w:szCs w:val="19"/>
              </w:rPr>
              <w:t>Suggested Evidence:</w:t>
            </w:r>
          </w:p>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Parent Survey</w:t>
            </w:r>
            <w:r>
              <w:rPr>
                <w:rFonts w:ascii="Tahoma" w:hAnsi="Tahoma" w:cs="Tahoma"/>
                <w:sz w:val="19"/>
                <w:szCs w:val="19"/>
              </w:rPr>
              <w:t>;</w:t>
            </w:r>
          </w:p>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Attendance at PTA/PTC Meeting</w:t>
            </w:r>
            <w:r>
              <w:rPr>
                <w:rFonts w:ascii="Tahoma" w:hAnsi="Tahoma" w:cs="Tahoma"/>
                <w:sz w:val="19"/>
                <w:szCs w:val="19"/>
              </w:rPr>
              <w:t>;</w:t>
            </w:r>
          </w:p>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Site Visit by Directo</w:t>
            </w:r>
            <w:r>
              <w:rPr>
                <w:rFonts w:ascii="Tahoma" w:hAnsi="Tahoma" w:cs="Tahoma"/>
                <w:sz w:val="19"/>
                <w:szCs w:val="19"/>
              </w:rPr>
              <w:t>r to one PTA/PTC meeting a year;</w:t>
            </w:r>
          </w:p>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Copies of Demographic data over time that t</w:t>
            </w:r>
            <w:r>
              <w:rPr>
                <w:rFonts w:ascii="Tahoma" w:hAnsi="Tahoma" w:cs="Tahoma"/>
                <w:sz w:val="19"/>
                <w:szCs w:val="19"/>
              </w:rPr>
              <w:t>racks changes;</w:t>
            </w:r>
          </w:p>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Copy of parent involvement flyers/brochures for par</w:t>
            </w:r>
            <w:r>
              <w:rPr>
                <w:rFonts w:ascii="Tahoma" w:hAnsi="Tahoma" w:cs="Tahoma"/>
                <w:sz w:val="19"/>
                <w:szCs w:val="19"/>
              </w:rPr>
              <w:t xml:space="preserve">ent nights, family dinners, </w:t>
            </w:r>
            <w:proofErr w:type="spellStart"/>
            <w:r>
              <w:rPr>
                <w:rFonts w:ascii="Tahoma" w:hAnsi="Tahoma" w:cs="Tahoma"/>
                <w:sz w:val="19"/>
                <w:szCs w:val="19"/>
              </w:rPr>
              <w:t>etc</w:t>
            </w:r>
            <w:proofErr w:type="spellEnd"/>
            <w:r>
              <w:rPr>
                <w:rFonts w:ascii="Tahoma" w:hAnsi="Tahoma" w:cs="Tahoma"/>
                <w:sz w:val="19"/>
                <w:szCs w:val="19"/>
              </w:rPr>
              <w:t>;</w:t>
            </w:r>
          </w:p>
          <w:p w:rsidR="00E343EA" w:rsidRDefault="00E343EA" w:rsidP="00281320">
            <w:pPr>
              <w:spacing w:before="40"/>
              <w:rPr>
                <w:rFonts w:ascii="Tahoma" w:hAnsi="Tahoma" w:cs="Tahoma"/>
                <w:sz w:val="19"/>
                <w:szCs w:val="19"/>
              </w:rPr>
            </w:pPr>
            <w:r>
              <w:rPr>
                <w:rFonts w:ascii="Tahoma" w:hAnsi="Tahoma" w:cs="Tahoma"/>
                <w:sz w:val="19"/>
                <w:szCs w:val="19"/>
              </w:rPr>
              <w:t>CSIP;</w:t>
            </w:r>
          </w:p>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Parental Involvement</w:t>
            </w:r>
            <w:r>
              <w:rPr>
                <w:rFonts w:ascii="Tahoma" w:hAnsi="Tahoma" w:cs="Tahoma"/>
                <w:sz w:val="19"/>
                <w:szCs w:val="19"/>
              </w:rPr>
              <w:t>;</w:t>
            </w:r>
            <w:r w:rsidRPr="000B1ADE">
              <w:rPr>
                <w:rFonts w:ascii="Tahoma" w:hAnsi="Tahoma" w:cs="Tahoma"/>
                <w:sz w:val="19"/>
                <w:szCs w:val="19"/>
              </w:rPr>
              <w:t xml:space="preserve"> </w:t>
            </w:r>
          </w:p>
          <w:p w:rsidR="00E343EA" w:rsidRDefault="00E343EA" w:rsidP="00281320">
            <w:pPr>
              <w:spacing w:before="40"/>
              <w:rPr>
                <w:rFonts w:ascii="Tahoma" w:hAnsi="Tahoma" w:cs="Tahoma"/>
                <w:sz w:val="19"/>
                <w:szCs w:val="19"/>
              </w:rPr>
            </w:pPr>
            <w:r>
              <w:rPr>
                <w:rFonts w:ascii="Tahoma" w:hAnsi="Tahoma" w:cs="Tahoma"/>
                <w:sz w:val="19"/>
                <w:szCs w:val="19"/>
              </w:rPr>
              <w:t>Climate Survey -</w:t>
            </w:r>
          </w:p>
          <w:p w:rsidR="00E343EA" w:rsidRPr="000B1ADE" w:rsidRDefault="00E343EA" w:rsidP="00281320">
            <w:pPr>
              <w:spacing w:before="40"/>
              <w:rPr>
                <w:rFonts w:ascii="Tahoma" w:hAnsi="Tahoma" w:cs="Tahoma"/>
                <w:sz w:val="19"/>
                <w:szCs w:val="19"/>
              </w:rPr>
            </w:pPr>
            <w:r w:rsidRPr="000B1ADE">
              <w:rPr>
                <w:rFonts w:ascii="Tahoma" w:hAnsi="Tahoma" w:cs="Tahoma"/>
                <w:sz w:val="19"/>
                <w:szCs w:val="19"/>
              </w:rPr>
              <w:t>Staff &amp; Student</w:t>
            </w:r>
            <w:r>
              <w:rPr>
                <w:rFonts w:ascii="Tahoma" w:hAnsi="Tahoma" w:cs="Tahoma"/>
                <w:sz w:val="19"/>
                <w:szCs w:val="19"/>
              </w:rPr>
              <w:t>;</w:t>
            </w:r>
          </w:p>
          <w:p w:rsidR="00E343EA" w:rsidRDefault="00E343EA" w:rsidP="00281320">
            <w:pPr>
              <w:spacing w:before="40"/>
              <w:rPr>
                <w:rFonts w:ascii="Tahoma" w:hAnsi="Tahoma" w:cs="Tahoma"/>
                <w:b/>
                <w:sz w:val="20"/>
                <w:szCs w:val="20"/>
              </w:rPr>
            </w:pPr>
            <w:r w:rsidRPr="000B1ADE">
              <w:rPr>
                <w:rFonts w:ascii="Tahoma" w:hAnsi="Tahoma" w:cs="Tahoma"/>
                <w:sz w:val="19"/>
                <w:szCs w:val="19"/>
              </w:rPr>
              <w:t>Attendance at Math/Reading Nights</w:t>
            </w:r>
          </w:p>
        </w:tc>
        <w:tc>
          <w:tcPr>
            <w:tcW w:w="3060" w:type="dxa"/>
            <w:vMerge/>
          </w:tcPr>
          <w:p w:rsidR="00E343EA" w:rsidRPr="00A87CF3" w:rsidRDefault="00E343EA" w:rsidP="00281320">
            <w:pPr>
              <w:spacing w:before="40"/>
              <w:rPr>
                <w:rFonts w:ascii="Tahoma" w:hAnsi="Tahoma" w:cs="Tahoma"/>
                <w:sz w:val="18"/>
                <w:szCs w:val="18"/>
              </w:rPr>
            </w:pPr>
          </w:p>
        </w:tc>
        <w:tc>
          <w:tcPr>
            <w:tcW w:w="3150" w:type="dxa"/>
            <w:vMerge/>
          </w:tcPr>
          <w:p w:rsidR="00E343EA" w:rsidRPr="00A87CF3" w:rsidRDefault="00E343EA" w:rsidP="00281320">
            <w:pPr>
              <w:spacing w:before="40"/>
              <w:rPr>
                <w:rFonts w:ascii="Tahoma" w:hAnsi="Tahoma" w:cs="Tahoma"/>
                <w:sz w:val="18"/>
                <w:szCs w:val="18"/>
              </w:rPr>
            </w:pPr>
          </w:p>
        </w:tc>
        <w:tc>
          <w:tcPr>
            <w:tcW w:w="3150" w:type="dxa"/>
            <w:vMerge/>
          </w:tcPr>
          <w:p w:rsidR="00E343EA" w:rsidRPr="00A87CF3" w:rsidRDefault="00E343EA" w:rsidP="00281320">
            <w:pPr>
              <w:spacing w:before="40"/>
              <w:rPr>
                <w:rFonts w:ascii="Tahoma" w:hAnsi="Tahoma" w:cs="Tahoma"/>
                <w:sz w:val="18"/>
                <w:szCs w:val="18"/>
              </w:rPr>
            </w:pPr>
          </w:p>
        </w:tc>
        <w:tc>
          <w:tcPr>
            <w:tcW w:w="3420" w:type="dxa"/>
            <w:vMerge/>
          </w:tcPr>
          <w:p w:rsidR="00E343EA" w:rsidRPr="00A87CF3" w:rsidRDefault="00E343EA" w:rsidP="00281320">
            <w:pPr>
              <w:spacing w:before="40"/>
              <w:rPr>
                <w:rFonts w:ascii="Tahoma" w:hAnsi="Tahoma" w:cs="Tahoma"/>
                <w:sz w:val="18"/>
                <w:szCs w:val="18"/>
              </w:rPr>
            </w:pPr>
          </w:p>
        </w:tc>
      </w:tr>
      <w:tr w:rsidR="00E343EA" w:rsidRPr="00E37DCA" w:rsidTr="00281320">
        <w:trPr>
          <w:trHeight w:val="1925"/>
        </w:trPr>
        <w:tc>
          <w:tcPr>
            <w:tcW w:w="1998" w:type="dxa"/>
            <w:tcBorders>
              <w:bottom w:val="nil"/>
            </w:tcBorders>
            <w:shd w:val="clear" w:color="auto" w:fill="E6E6E6"/>
          </w:tcPr>
          <w:p w:rsidR="00E343EA" w:rsidRDefault="00E343EA" w:rsidP="00281320">
            <w:pPr>
              <w:spacing w:before="40"/>
              <w:rPr>
                <w:rFonts w:ascii="Tahoma" w:hAnsi="Tahoma" w:cs="Tahoma"/>
                <w:b/>
                <w:sz w:val="20"/>
                <w:szCs w:val="20"/>
              </w:rPr>
            </w:pPr>
          </w:p>
          <w:p w:rsidR="00E343EA" w:rsidRDefault="00E343EA" w:rsidP="00281320">
            <w:pPr>
              <w:spacing w:before="40"/>
              <w:rPr>
                <w:rFonts w:ascii="Tahoma" w:hAnsi="Tahoma" w:cs="Tahoma"/>
                <w:b/>
                <w:sz w:val="20"/>
                <w:szCs w:val="20"/>
              </w:rPr>
            </w:pPr>
            <w:r>
              <w:rPr>
                <w:rFonts w:ascii="Tahoma" w:hAnsi="Tahoma" w:cs="Tahoma"/>
                <w:b/>
                <w:sz w:val="20"/>
                <w:szCs w:val="20"/>
              </w:rPr>
              <w:t>4.2 Use of Parent, Family, &amp; Community Participation</w:t>
            </w:r>
          </w:p>
          <w:p w:rsidR="00E343EA" w:rsidRDefault="00E343EA" w:rsidP="00281320">
            <w:pPr>
              <w:spacing w:before="40"/>
              <w:rPr>
                <w:rFonts w:ascii="Tahoma" w:hAnsi="Tahoma" w:cs="Tahoma"/>
                <w:b/>
                <w:sz w:val="20"/>
                <w:szCs w:val="20"/>
              </w:rPr>
            </w:pPr>
          </w:p>
          <w:p w:rsidR="00E343EA" w:rsidRDefault="00E343EA" w:rsidP="00281320">
            <w:pPr>
              <w:spacing w:before="40"/>
              <w:rPr>
                <w:rFonts w:ascii="Tahoma" w:hAnsi="Tahoma" w:cs="Tahoma"/>
                <w:b/>
                <w:sz w:val="20"/>
                <w:szCs w:val="20"/>
              </w:rPr>
            </w:pPr>
            <w:r>
              <w:rPr>
                <w:rFonts w:ascii="Tahoma" w:hAnsi="Tahoma" w:cs="Tahoma"/>
                <w:b/>
                <w:sz w:val="20"/>
                <w:szCs w:val="20"/>
              </w:rPr>
              <w:t xml:space="preserve"> </w:t>
            </w:r>
          </w:p>
          <w:p w:rsidR="00E343EA" w:rsidRPr="00E37DCA" w:rsidRDefault="00E343EA" w:rsidP="00281320">
            <w:pPr>
              <w:spacing w:before="40"/>
              <w:rPr>
                <w:rFonts w:ascii="Tahoma" w:hAnsi="Tahoma" w:cs="Tahoma"/>
                <w:b/>
                <w:sz w:val="20"/>
                <w:szCs w:val="20"/>
              </w:rPr>
            </w:pPr>
          </w:p>
          <w:p w:rsidR="00E343EA" w:rsidRPr="00E37DCA" w:rsidRDefault="00E343EA" w:rsidP="00281320">
            <w:pPr>
              <w:spacing w:before="40"/>
              <w:rPr>
                <w:rFonts w:ascii="Tahoma" w:hAnsi="Tahoma" w:cs="Tahoma"/>
                <w:b/>
                <w:sz w:val="20"/>
                <w:szCs w:val="20"/>
              </w:rPr>
            </w:pPr>
          </w:p>
        </w:tc>
        <w:tc>
          <w:tcPr>
            <w:tcW w:w="3060" w:type="dxa"/>
            <w:vMerge w:val="restart"/>
          </w:tcPr>
          <w:p w:rsidR="00E343EA" w:rsidRPr="004B329D" w:rsidRDefault="00E343EA" w:rsidP="00281320">
            <w:pPr>
              <w:spacing w:before="40"/>
              <w:rPr>
                <w:rFonts w:ascii="Tahoma" w:hAnsi="Tahoma" w:cs="Tahoma"/>
                <w:sz w:val="19"/>
                <w:szCs w:val="19"/>
              </w:rPr>
            </w:pPr>
          </w:p>
          <w:p w:rsidR="00E343EA" w:rsidRPr="004B329D" w:rsidRDefault="00E343EA" w:rsidP="00281320">
            <w:pPr>
              <w:spacing w:before="40"/>
              <w:rPr>
                <w:rFonts w:ascii="Tahoma" w:hAnsi="Tahoma" w:cs="Tahoma"/>
                <w:sz w:val="19"/>
                <w:szCs w:val="19"/>
              </w:rPr>
            </w:pPr>
            <w:r w:rsidRPr="004B329D">
              <w:rPr>
                <w:rFonts w:ascii="Tahoma" w:hAnsi="Tahoma" w:cs="Tahoma"/>
                <w:sz w:val="19"/>
                <w:szCs w:val="19"/>
              </w:rPr>
              <w:t>Does little to coordinate parent and family participation in school activities, programs or volunteerism in the school.</w:t>
            </w:r>
          </w:p>
          <w:p w:rsidR="00E343EA" w:rsidRPr="004B329D" w:rsidRDefault="00E343EA" w:rsidP="00281320">
            <w:pPr>
              <w:spacing w:before="40"/>
              <w:rPr>
                <w:rFonts w:ascii="Tahoma" w:hAnsi="Tahoma" w:cs="Tahoma"/>
                <w:sz w:val="19"/>
                <w:szCs w:val="19"/>
                <w:u w:val="single"/>
              </w:rPr>
            </w:pPr>
          </w:p>
        </w:tc>
        <w:tc>
          <w:tcPr>
            <w:tcW w:w="3150" w:type="dxa"/>
            <w:vMerge w:val="restart"/>
          </w:tcPr>
          <w:p w:rsidR="00E343EA" w:rsidRPr="004B329D" w:rsidRDefault="00E343EA" w:rsidP="00281320">
            <w:pPr>
              <w:spacing w:before="40"/>
              <w:rPr>
                <w:rFonts w:ascii="Tahoma" w:hAnsi="Tahoma" w:cs="Tahoma"/>
                <w:sz w:val="19"/>
                <w:szCs w:val="19"/>
              </w:rPr>
            </w:pPr>
          </w:p>
          <w:p w:rsidR="00E343EA" w:rsidRPr="004B329D" w:rsidRDefault="00E343EA" w:rsidP="00281320">
            <w:pPr>
              <w:spacing w:before="40"/>
              <w:rPr>
                <w:rFonts w:ascii="Tahoma" w:hAnsi="Tahoma" w:cs="Tahoma"/>
                <w:sz w:val="19"/>
                <w:szCs w:val="19"/>
              </w:rPr>
            </w:pPr>
            <w:r w:rsidRPr="004B329D">
              <w:rPr>
                <w:rFonts w:ascii="Tahoma" w:hAnsi="Tahoma" w:cs="Tahoma"/>
                <w:sz w:val="19"/>
                <w:szCs w:val="19"/>
              </w:rPr>
              <w:t xml:space="preserve">Promotes parent attendance at student programs and activities and parent volunteerism in the school. </w:t>
            </w:r>
          </w:p>
          <w:p w:rsidR="00E343EA" w:rsidRPr="004B329D" w:rsidRDefault="00E343EA" w:rsidP="00281320">
            <w:pPr>
              <w:spacing w:before="40"/>
              <w:rPr>
                <w:rFonts w:ascii="Tahoma" w:hAnsi="Tahoma" w:cs="Tahoma"/>
                <w:sz w:val="19"/>
                <w:szCs w:val="19"/>
              </w:rPr>
            </w:pPr>
          </w:p>
        </w:tc>
        <w:tc>
          <w:tcPr>
            <w:tcW w:w="3150" w:type="dxa"/>
            <w:vMerge w:val="restart"/>
          </w:tcPr>
          <w:p w:rsidR="00E343EA" w:rsidRPr="004B329D" w:rsidRDefault="00E343EA" w:rsidP="00281320">
            <w:pPr>
              <w:spacing w:before="40"/>
              <w:rPr>
                <w:rFonts w:ascii="Tahoma" w:hAnsi="Tahoma" w:cs="Tahoma"/>
                <w:sz w:val="19"/>
                <w:szCs w:val="19"/>
              </w:rPr>
            </w:pPr>
          </w:p>
          <w:p w:rsidR="00E343EA" w:rsidRPr="004B329D" w:rsidRDefault="00E343EA" w:rsidP="00281320">
            <w:pPr>
              <w:spacing w:before="40"/>
              <w:rPr>
                <w:rFonts w:ascii="Tahoma" w:hAnsi="Tahoma" w:cs="Tahoma"/>
                <w:sz w:val="19"/>
                <w:szCs w:val="19"/>
              </w:rPr>
            </w:pPr>
            <w:r w:rsidRPr="004B329D">
              <w:rPr>
                <w:rFonts w:ascii="Tahoma" w:hAnsi="Tahoma" w:cs="Tahoma"/>
                <w:sz w:val="19"/>
                <w:szCs w:val="19"/>
              </w:rPr>
              <w:t xml:space="preserve">Promotes parents, family, and community participation in the meaningful instructional processes of the school. These groups are routinely involved in the school through volunteerism and activities associated with their students. Parents create volunteer events and activities. In </w:t>
            </w:r>
            <w:proofErr w:type="gramStart"/>
            <w:r w:rsidRPr="004B329D">
              <w:rPr>
                <w:rFonts w:ascii="Tahoma" w:hAnsi="Tahoma" w:cs="Tahoma"/>
                <w:sz w:val="19"/>
                <w:szCs w:val="19"/>
              </w:rPr>
              <w:t>addition</w:t>
            </w:r>
            <w:proofErr w:type="gramEnd"/>
            <w:r w:rsidRPr="004B329D">
              <w:rPr>
                <w:rFonts w:ascii="Tahoma" w:hAnsi="Tahoma" w:cs="Tahoma"/>
                <w:sz w:val="19"/>
                <w:szCs w:val="19"/>
              </w:rPr>
              <w:t xml:space="preserve"> they support the school staff in instruction of students and promotion of student achievement. There is some business partnership involvement in the school.</w:t>
            </w:r>
          </w:p>
          <w:p w:rsidR="00E343EA" w:rsidRPr="004B329D" w:rsidRDefault="00E343EA" w:rsidP="00281320">
            <w:pPr>
              <w:spacing w:before="40"/>
              <w:rPr>
                <w:rFonts w:ascii="Tahoma" w:hAnsi="Tahoma" w:cs="Tahoma"/>
                <w:sz w:val="19"/>
                <w:szCs w:val="19"/>
              </w:rPr>
            </w:pPr>
          </w:p>
        </w:tc>
        <w:tc>
          <w:tcPr>
            <w:tcW w:w="3420" w:type="dxa"/>
            <w:vMerge w:val="restart"/>
          </w:tcPr>
          <w:p w:rsidR="00E343EA" w:rsidRPr="004B329D" w:rsidRDefault="00E343EA" w:rsidP="00281320">
            <w:pPr>
              <w:spacing w:before="40"/>
              <w:rPr>
                <w:rFonts w:ascii="Tahoma" w:hAnsi="Tahoma" w:cs="Tahoma"/>
                <w:sz w:val="19"/>
                <w:szCs w:val="19"/>
              </w:rPr>
            </w:pPr>
          </w:p>
          <w:p w:rsidR="00E343EA" w:rsidRPr="004B329D" w:rsidRDefault="00E343EA" w:rsidP="00281320">
            <w:pPr>
              <w:spacing w:before="40"/>
              <w:rPr>
                <w:rFonts w:ascii="Tahoma" w:hAnsi="Tahoma" w:cs="Tahoma"/>
                <w:sz w:val="19"/>
                <w:szCs w:val="19"/>
              </w:rPr>
            </w:pPr>
            <w:r w:rsidRPr="004B329D">
              <w:rPr>
                <w:rFonts w:ascii="Tahoma" w:hAnsi="Tahoma" w:cs="Tahoma"/>
                <w:sz w:val="19"/>
                <w:szCs w:val="19"/>
              </w:rPr>
              <w:t xml:space="preserve">Promotes parents, family, and community meaningful participation in the instructional processes of the school. These groups are routinely involved in the school through volunteerism and activities associated with their students. Parents and community create volunteer events and activities. In </w:t>
            </w:r>
            <w:proofErr w:type="gramStart"/>
            <w:r w:rsidRPr="004B329D">
              <w:rPr>
                <w:rFonts w:ascii="Tahoma" w:hAnsi="Tahoma" w:cs="Tahoma"/>
                <w:sz w:val="19"/>
                <w:szCs w:val="19"/>
              </w:rPr>
              <w:t>addition</w:t>
            </w:r>
            <w:proofErr w:type="gramEnd"/>
            <w:r w:rsidRPr="004B329D">
              <w:rPr>
                <w:rFonts w:ascii="Tahoma" w:hAnsi="Tahoma" w:cs="Tahoma"/>
                <w:sz w:val="19"/>
                <w:szCs w:val="19"/>
              </w:rPr>
              <w:t xml:space="preserve"> they support the school staff in instruction of students and promotion of student achievement. The community is involved through business partnerships that further the school’s work.</w:t>
            </w:r>
          </w:p>
          <w:p w:rsidR="00E343EA" w:rsidRPr="004B329D" w:rsidRDefault="00E343EA" w:rsidP="00281320">
            <w:pPr>
              <w:spacing w:before="40"/>
              <w:rPr>
                <w:rFonts w:ascii="Tahoma" w:hAnsi="Tahoma" w:cs="Tahoma"/>
                <w:sz w:val="19"/>
                <w:szCs w:val="19"/>
              </w:rPr>
            </w:pPr>
          </w:p>
        </w:tc>
      </w:tr>
      <w:tr w:rsidR="00E343EA" w:rsidRPr="00E37DCA" w:rsidTr="00281320">
        <w:trPr>
          <w:trHeight w:val="3414"/>
        </w:trPr>
        <w:tc>
          <w:tcPr>
            <w:tcW w:w="1998" w:type="dxa"/>
            <w:tcBorders>
              <w:top w:val="nil"/>
            </w:tcBorders>
            <w:shd w:val="clear" w:color="auto" w:fill="E6E6E6"/>
            <w:vAlign w:val="bottom"/>
          </w:tcPr>
          <w:p w:rsidR="00E343EA" w:rsidRPr="00467951" w:rsidRDefault="00E343EA" w:rsidP="00281320">
            <w:pPr>
              <w:spacing w:before="20" w:after="20"/>
              <w:rPr>
                <w:rFonts w:ascii="Tahoma" w:hAnsi="Tahoma" w:cs="Tahoma"/>
                <w:b/>
                <w:sz w:val="19"/>
                <w:szCs w:val="19"/>
              </w:rPr>
            </w:pPr>
            <w:r w:rsidRPr="00467951">
              <w:rPr>
                <w:rFonts w:ascii="Tahoma" w:hAnsi="Tahoma" w:cs="Tahoma"/>
                <w:b/>
                <w:sz w:val="19"/>
                <w:szCs w:val="19"/>
              </w:rPr>
              <w:t>Suggested Evidence:</w:t>
            </w:r>
          </w:p>
          <w:p w:rsidR="00E343EA" w:rsidRPr="004B329D" w:rsidRDefault="00E343EA" w:rsidP="00281320">
            <w:pPr>
              <w:spacing w:before="40"/>
              <w:rPr>
                <w:rFonts w:ascii="Tahoma" w:hAnsi="Tahoma" w:cs="Tahoma"/>
                <w:sz w:val="19"/>
                <w:szCs w:val="19"/>
              </w:rPr>
            </w:pPr>
            <w:r w:rsidRPr="004B329D">
              <w:rPr>
                <w:rFonts w:ascii="Tahoma" w:hAnsi="Tahoma" w:cs="Tahoma"/>
                <w:sz w:val="19"/>
                <w:szCs w:val="19"/>
              </w:rPr>
              <w:t>Parent Survey</w:t>
            </w:r>
            <w:r>
              <w:rPr>
                <w:rFonts w:ascii="Tahoma" w:hAnsi="Tahoma" w:cs="Tahoma"/>
                <w:sz w:val="19"/>
                <w:szCs w:val="19"/>
              </w:rPr>
              <w:t>;</w:t>
            </w:r>
          </w:p>
          <w:p w:rsidR="00E343EA" w:rsidRPr="004B329D" w:rsidRDefault="00E343EA" w:rsidP="00281320">
            <w:pPr>
              <w:spacing w:before="40"/>
              <w:rPr>
                <w:rFonts w:ascii="Tahoma" w:hAnsi="Tahoma" w:cs="Tahoma"/>
                <w:sz w:val="19"/>
                <w:szCs w:val="19"/>
              </w:rPr>
            </w:pPr>
            <w:r w:rsidRPr="004B329D">
              <w:rPr>
                <w:rFonts w:ascii="Tahoma" w:hAnsi="Tahoma" w:cs="Tahoma"/>
                <w:sz w:val="19"/>
                <w:szCs w:val="19"/>
              </w:rPr>
              <w:t>Attendance at PTA/PTC Meeting</w:t>
            </w:r>
            <w:r>
              <w:rPr>
                <w:rFonts w:ascii="Tahoma" w:hAnsi="Tahoma" w:cs="Tahoma"/>
                <w:sz w:val="19"/>
                <w:szCs w:val="19"/>
              </w:rPr>
              <w:t>;</w:t>
            </w:r>
          </w:p>
          <w:p w:rsidR="00E343EA" w:rsidRPr="004B329D" w:rsidRDefault="00E343EA" w:rsidP="00281320">
            <w:pPr>
              <w:spacing w:before="40"/>
              <w:rPr>
                <w:rFonts w:ascii="Tahoma" w:hAnsi="Tahoma" w:cs="Tahoma"/>
                <w:sz w:val="19"/>
                <w:szCs w:val="19"/>
              </w:rPr>
            </w:pPr>
            <w:r w:rsidRPr="004B329D">
              <w:rPr>
                <w:rFonts w:ascii="Tahoma" w:hAnsi="Tahoma" w:cs="Tahoma"/>
                <w:sz w:val="19"/>
                <w:szCs w:val="19"/>
              </w:rPr>
              <w:t>Site Visit by Director to one PTA/PTC meeting a year</w:t>
            </w:r>
            <w:r>
              <w:rPr>
                <w:rFonts w:ascii="Tahoma" w:hAnsi="Tahoma" w:cs="Tahoma"/>
                <w:sz w:val="19"/>
                <w:szCs w:val="19"/>
              </w:rPr>
              <w:t>;</w:t>
            </w:r>
          </w:p>
          <w:p w:rsidR="00E343EA" w:rsidRPr="004B329D" w:rsidRDefault="00E343EA" w:rsidP="00281320">
            <w:pPr>
              <w:spacing w:before="40"/>
              <w:rPr>
                <w:rFonts w:ascii="Tahoma" w:hAnsi="Tahoma" w:cs="Tahoma"/>
                <w:sz w:val="19"/>
                <w:szCs w:val="19"/>
              </w:rPr>
            </w:pPr>
            <w:r w:rsidRPr="004B329D">
              <w:rPr>
                <w:rFonts w:ascii="Tahoma" w:hAnsi="Tahoma" w:cs="Tahoma"/>
                <w:sz w:val="19"/>
                <w:szCs w:val="19"/>
              </w:rPr>
              <w:t>Volunteer Reports</w:t>
            </w:r>
            <w:r>
              <w:rPr>
                <w:rFonts w:ascii="Tahoma" w:hAnsi="Tahoma" w:cs="Tahoma"/>
                <w:sz w:val="19"/>
                <w:szCs w:val="19"/>
              </w:rPr>
              <w:t>;</w:t>
            </w:r>
          </w:p>
          <w:p w:rsidR="00E343EA" w:rsidRPr="004B329D" w:rsidRDefault="00E343EA" w:rsidP="00281320">
            <w:pPr>
              <w:spacing w:before="40"/>
              <w:rPr>
                <w:rFonts w:ascii="Tahoma" w:hAnsi="Tahoma" w:cs="Tahoma"/>
                <w:sz w:val="19"/>
                <w:szCs w:val="19"/>
              </w:rPr>
            </w:pPr>
            <w:r w:rsidRPr="004B329D">
              <w:rPr>
                <w:rFonts w:ascii="Tahoma" w:hAnsi="Tahoma" w:cs="Tahoma"/>
                <w:sz w:val="19"/>
                <w:szCs w:val="19"/>
              </w:rPr>
              <w:t>Parent Involvement Plan</w:t>
            </w:r>
            <w:r>
              <w:rPr>
                <w:rFonts w:ascii="Tahoma" w:hAnsi="Tahoma" w:cs="Tahoma"/>
                <w:sz w:val="19"/>
                <w:szCs w:val="19"/>
              </w:rPr>
              <w:t>;</w:t>
            </w:r>
          </w:p>
          <w:p w:rsidR="00E343EA" w:rsidRPr="00B1567A" w:rsidRDefault="00E343EA" w:rsidP="00281320">
            <w:pPr>
              <w:spacing w:before="40"/>
              <w:rPr>
                <w:rFonts w:ascii="Tahoma" w:hAnsi="Tahoma" w:cs="Tahoma"/>
                <w:sz w:val="20"/>
                <w:szCs w:val="20"/>
              </w:rPr>
            </w:pPr>
            <w:r w:rsidRPr="00B1567A">
              <w:rPr>
                <w:rFonts w:ascii="Tahoma" w:hAnsi="Tahoma" w:cs="Tahoma"/>
                <w:sz w:val="20"/>
                <w:szCs w:val="20"/>
              </w:rPr>
              <w:t>Business Partners</w:t>
            </w:r>
          </w:p>
        </w:tc>
        <w:tc>
          <w:tcPr>
            <w:tcW w:w="3060" w:type="dxa"/>
            <w:vMerge/>
          </w:tcPr>
          <w:p w:rsidR="00E343EA" w:rsidRDefault="00E343EA" w:rsidP="00281320">
            <w:pPr>
              <w:spacing w:before="40"/>
              <w:rPr>
                <w:rFonts w:ascii="Tahoma" w:hAnsi="Tahoma" w:cs="Tahoma"/>
                <w:sz w:val="18"/>
                <w:szCs w:val="18"/>
              </w:rPr>
            </w:pPr>
          </w:p>
        </w:tc>
        <w:tc>
          <w:tcPr>
            <w:tcW w:w="3150" w:type="dxa"/>
            <w:vMerge/>
          </w:tcPr>
          <w:p w:rsidR="00E343EA" w:rsidRDefault="00E343EA" w:rsidP="00281320">
            <w:pPr>
              <w:spacing w:before="40"/>
              <w:rPr>
                <w:rFonts w:ascii="Tahoma" w:hAnsi="Tahoma" w:cs="Tahoma"/>
                <w:sz w:val="18"/>
                <w:szCs w:val="18"/>
              </w:rPr>
            </w:pPr>
          </w:p>
        </w:tc>
        <w:tc>
          <w:tcPr>
            <w:tcW w:w="3150" w:type="dxa"/>
            <w:vMerge/>
          </w:tcPr>
          <w:p w:rsidR="00E343EA" w:rsidRDefault="00E343EA" w:rsidP="00281320">
            <w:pPr>
              <w:spacing w:before="40"/>
              <w:rPr>
                <w:rFonts w:ascii="Tahoma" w:hAnsi="Tahoma" w:cs="Tahoma"/>
                <w:sz w:val="18"/>
                <w:szCs w:val="18"/>
              </w:rPr>
            </w:pPr>
          </w:p>
        </w:tc>
        <w:tc>
          <w:tcPr>
            <w:tcW w:w="3420" w:type="dxa"/>
            <w:vMerge/>
          </w:tcPr>
          <w:p w:rsidR="00E343EA" w:rsidRDefault="00E343EA" w:rsidP="00281320">
            <w:pPr>
              <w:spacing w:before="40"/>
              <w:rPr>
                <w:rFonts w:ascii="Tahoma" w:hAnsi="Tahoma" w:cs="Tahoma"/>
                <w:sz w:val="18"/>
                <w:szCs w:val="18"/>
              </w:rPr>
            </w:pPr>
          </w:p>
        </w:tc>
      </w:tr>
    </w:tbl>
    <w:p w:rsidR="00E343EA" w:rsidRPr="0049083B" w:rsidRDefault="00E343EA" w:rsidP="00E343EA">
      <w:pPr>
        <w:autoSpaceDE w:val="0"/>
        <w:autoSpaceDN w:val="0"/>
        <w:adjustRightInd w:val="0"/>
        <w:rPr>
          <w:rFonts w:ascii="Tahoma" w:hAnsi="Tahoma" w:cs="Tahoma"/>
          <w:b/>
          <w:bCs/>
          <w:sz w:val="20"/>
          <w:szCs w:val="20"/>
        </w:rPr>
        <w:sectPr w:rsidR="00E343EA" w:rsidRPr="0049083B" w:rsidSect="00281320">
          <w:pgSz w:w="15840" w:h="12240" w:orient="landscape" w:code="1"/>
          <w:pgMar w:top="432" w:right="720" w:bottom="432" w:left="720" w:header="288" w:footer="288" w:gutter="0"/>
          <w:cols w:space="720"/>
        </w:sectPr>
      </w:pPr>
    </w:p>
    <w:p w:rsidR="00E343EA" w:rsidRDefault="00E343EA" w:rsidP="00E343EA">
      <w:pPr>
        <w:rPr>
          <w:rFonts w:ascii="Tahoma" w:hAnsi="Tahoma" w:cs="Tahoma"/>
          <w:b/>
          <w:sz w:val="28"/>
          <w:szCs w:val="28"/>
        </w:rPr>
      </w:pPr>
    </w:p>
    <w:p w:rsidR="00E343EA" w:rsidRPr="00E37DCA" w:rsidRDefault="00E343EA" w:rsidP="00E343EA">
      <w:pPr>
        <w:rPr>
          <w:rFonts w:ascii="Tahoma" w:hAnsi="Tahoma" w:cs="Tahoma"/>
          <w:sz w:val="20"/>
          <w:szCs w:val="20"/>
        </w:rPr>
      </w:pPr>
      <w:r w:rsidRPr="000F42FE">
        <w:rPr>
          <w:rFonts w:ascii="Tahoma" w:hAnsi="Tahoma" w:cs="Tahoma"/>
          <w:b/>
          <w:sz w:val="32"/>
          <w:szCs w:val="32"/>
        </w:rPr>
        <w:t>Standard 5:  Integrity, Fairness and Ethics in Learning:</w:t>
      </w:r>
      <w:r w:rsidRPr="00E37DCA">
        <w:rPr>
          <w:rFonts w:ascii="Tahoma" w:hAnsi="Tahoma" w:cs="Tahoma"/>
          <w:b/>
          <w:sz w:val="20"/>
          <w:szCs w:val="20"/>
        </w:rPr>
        <w:t xml:space="preserve">  </w:t>
      </w:r>
      <w:r w:rsidRPr="00E37DCA">
        <w:rPr>
          <w:rFonts w:ascii="Tahoma" w:hAnsi="Tahoma" w:cs="Tahoma"/>
          <w:sz w:val="20"/>
          <w:szCs w:val="20"/>
        </w:rPr>
        <w:t xml:space="preserve">A school administrator is an educational leader who promotes the success of all students by acting with integrity, fairness, and in an ethical manner. </w:t>
      </w:r>
      <w:r>
        <w:rPr>
          <w:rFonts w:ascii="Tahoma" w:hAnsi="Tahoma" w:cs="Tahoma"/>
          <w:sz w:val="20"/>
          <w:szCs w:val="20"/>
        </w:rPr>
        <w:t>The school leader is the leader of learning in the school and conducts himself/herself in this manner.</w:t>
      </w:r>
      <w:r w:rsidRPr="00E37DCA">
        <w:rPr>
          <w:rFonts w:ascii="Tahoma" w:hAnsi="Tahoma" w:cs="Tahoma"/>
          <w:sz w:val="20"/>
          <w:szCs w:val="20"/>
        </w:rPr>
        <w:t xml:space="preserve"> </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700"/>
        <w:gridCol w:w="3150"/>
        <w:gridCol w:w="3060"/>
        <w:gridCol w:w="3420"/>
      </w:tblGrid>
      <w:tr w:rsidR="00E343EA" w:rsidRPr="00E37DCA" w:rsidTr="00281320">
        <w:trPr>
          <w:tblHeader/>
        </w:trPr>
        <w:tc>
          <w:tcPr>
            <w:tcW w:w="14598" w:type="dxa"/>
            <w:gridSpan w:val="5"/>
            <w:shd w:val="clear" w:color="auto" w:fill="000000"/>
          </w:tcPr>
          <w:p w:rsidR="00E343EA" w:rsidRPr="00E37DCA" w:rsidRDefault="00E343EA" w:rsidP="00281320">
            <w:pPr>
              <w:spacing w:before="20" w:after="20"/>
              <w:jc w:val="center"/>
              <w:rPr>
                <w:rFonts w:ascii="Tahoma" w:hAnsi="Tahoma" w:cs="Tahoma"/>
                <w:b/>
                <w:sz w:val="20"/>
                <w:szCs w:val="20"/>
              </w:rPr>
            </w:pPr>
            <w:r w:rsidRPr="00E37DCA">
              <w:rPr>
                <w:rFonts w:ascii="Tahoma" w:hAnsi="Tahoma" w:cs="Tahoma"/>
                <w:b/>
                <w:sz w:val="20"/>
                <w:szCs w:val="20"/>
              </w:rPr>
              <w:t>PERFORMANCE LEVEL</w:t>
            </w:r>
          </w:p>
        </w:tc>
      </w:tr>
      <w:tr w:rsidR="00E343EA" w:rsidRPr="00E37DCA" w:rsidTr="00281320">
        <w:trPr>
          <w:tblHeader/>
        </w:trPr>
        <w:tc>
          <w:tcPr>
            <w:tcW w:w="2268" w:type="dxa"/>
            <w:shd w:val="clear" w:color="auto" w:fill="E6E6E6"/>
          </w:tcPr>
          <w:p w:rsidR="00E343EA" w:rsidRPr="00E37DCA" w:rsidRDefault="00E343EA" w:rsidP="00281320">
            <w:pPr>
              <w:spacing w:before="20" w:after="20"/>
              <w:jc w:val="center"/>
              <w:rPr>
                <w:rFonts w:ascii="Tahoma" w:hAnsi="Tahoma" w:cs="Tahoma"/>
                <w:b/>
                <w:sz w:val="20"/>
                <w:szCs w:val="20"/>
              </w:rPr>
            </w:pPr>
            <w:r>
              <w:rPr>
                <w:rFonts w:ascii="Tahoma" w:hAnsi="Tahoma" w:cs="Tahoma"/>
                <w:b/>
                <w:sz w:val="20"/>
                <w:szCs w:val="20"/>
              </w:rPr>
              <w:t xml:space="preserve">Indicators </w:t>
            </w:r>
          </w:p>
        </w:tc>
        <w:tc>
          <w:tcPr>
            <w:tcW w:w="2700" w:type="dxa"/>
            <w:shd w:val="clear" w:color="auto" w:fill="E6E6E6"/>
          </w:tcPr>
          <w:p w:rsidR="00FD30F5" w:rsidRPr="00FD30F5" w:rsidRDefault="00FD30F5" w:rsidP="00FD30F5">
            <w:pPr>
              <w:spacing w:before="20" w:after="20"/>
              <w:jc w:val="center"/>
              <w:rPr>
                <w:rFonts w:ascii="Arial" w:hAnsi="Arial" w:cs="Arial"/>
                <w:b/>
                <w:sz w:val="20"/>
                <w:szCs w:val="20"/>
              </w:rPr>
            </w:pPr>
            <w:r>
              <w:rPr>
                <w:rFonts w:ascii="Arial" w:hAnsi="Arial" w:cs="Arial"/>
                <w:b/>
                <w:sz w:val="20"/>
                <w:szCs w:val="20"/>
              </w:rPr>
              <w:t>Does Not Meet Standard (DNM)</w:t>
            </w:r>
          </w:p>
          <w:p w:rsidR="00E343EA" w:rsidRPr="00E37DCA" w:rsidRDefault="00E343EA" w:rsidP="00281320">
            <w:pPr>
              <w:spacing w:before="20" w:after="20"/>
              <w:jc w:val="center"/>
              <w:rPr>
                <w:rFonts w:ascii="Tahoma" w:hAnsi="Tahoma" w:cs="Tahoma"/>
                <w:b/>
                <w:sz w:val="20"/>
                <w:szCs w:val="20"/>
              </w:rPr>
            </w:pPr>
          </w:p>
        </w:tc>
        <w:tc>
          <w:tcPr>
            <w:tcW w:w="315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Developing Proficiency Toward Standard (DP)</w:t>
            </w:r>
          </w:p>
        </w:tc>
        <w:tc>
          <w:tcPr>
            <w:tcW w:w="306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Proficient Relative to Standard (PR)</w:t>
            </w:r>
          </w:p>
        </w:tc>
        <w:tc>
          <w:tcPr>
            <w:tcW w:w="342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Exceeds Standard (E)</w:t>
            </w:r>
          </w:p>
        </w:tc>
      </w:tr>
      <w:tr w:rsidR="00E343EA" w:rsidRPr="00E37DCA" w:rsidTr="00281320">
        <w:tblPrEx>
          <w:tblLook w:val="01E0" w:firstRow="1" w:lastRow="1" w:firstColumn="1" w:lastColumn="1" w:noHBand="0" w:noVBand="0"/>
        </w:tblPrEx>
        <w:trPr>
          <w:trHeight w:val="2330"/>
        </w:trPr>
        <w:tc>
          <w:tcPr>
            <w:tcW w:w="2268" w:type="dxa"/>
            <w:tcBorders>
              <w:bottom w:val="nil"/>
            </w:tcBorders>
            <w:shd w:val="clear" w:color="auto" w:fill="E6E6E6"/>
          </w:tcPr>
          <w:p w:rsidR="00E343EA" w:rsidRDefault="00E343EA" w:rsidP="00281320">
            <w:pPr>
              <w:spacing w:before="20"/>
              <w:rPr>
                <w:rFonts w:ascii="Tahoma" w:hAnsi="Tahoma" w:cs="Tahoma"/>
                <w:b/>
                <w:sz w:val="18"/>
                <w:szCs w:val="18"/>
              </w:rPr>
            </w:pPr>
            <w:r>
              <w:rPr>
                <w:rFonts w:ascii="Tahoma" w:hAnsi="Tahoma" w:cs="Tahoma"/>
                <w:b/>
                <w:sz w:val="18"/>
                <w:szCs w:val="18"/>
              </w:rPr>
              <w:t xml:space="preserve"> 5.1 Guiding Norms – </w:t>
            </w:r>
          </w:p>
          <w:p w:rsidR="00E343EA" w:rsidRPr="00D10883" w:rsidRDefault="00E343EA" w:rsidP="00281320">
            <w:pPr>
              <w:spacing w:before="20"/>
              <w:rPr>
                <w:rFonts w:ascii="Tahoma" w:hAnsi="Tahoma" w:cs="Tahoma"/>
                <w:b/>
                <w:sz w:val="18"/>
                <w:szCs w:val="18"/>
              </w:rPr>
            </w:pPr>
            <w:r>
              <w:rPr>
                <w:rFonts w:ascii="Tahoma" w:hAnsi="Tahoma" w:cs="Tahoma"/>
                <w:b/>
                <w:sz w:val="18"/>
                <w:szCs w:val="18"/>
              </w:rPr>
              <w:t>Commitments to positive professional behavior, to act or behave in a certain way with regard to professionalism</w:t>
            </w:r>
          </w:p>
          <w:p w:rsidR="00E343EA" w:rsidRPr="00E37DCA" w:rsidRDefault="00E343EA" w:rsidP="00281320">
            <w:pPr>
              <w:spacing w:before="20"/>
              <w:rPr>
                <w:rFonts w:ascii="Tahoma" w:hAnsi="Tahoma" w:cs="Tahoma"/>
                <w:b/>
                <w:sz w:val="18"/>
                <w:szCs w:val="18"/>
              </w:rPr>
            </w:pPr>
          </w:p>
        </w:tc>
        <w:tc>
          <w:tcPr>
            <w:tcW w:w="2700" w:type="dxa"/>
            <w:vMerge w:val="restart"/>
          </w:tcPr>
          <w:p w:rsidR="00E343EA" w:rsidRPr="00D10883" w:rsidRDefault="00E343EA" w:rsidP="00281320">
            <w:pPr>
              <w:spacing w:before="20"/>
              <w:rPr>
                <w:rFonts w:ascii="Tahoma" w:hAnsi="Tahoma" w:cs="Tahoma"/>
                <w:sz w:val="19"/>
                <w:szCs w:val="19"/>
              </w:rPr>
            </w:pPr>
            <w:r w:rsidRPr="00D10883">
              <w:rPr>
                <w:rFonts w:ascii="Tahoma" w:hAnsi="Tahoma" w:cs="Tahoma"/>
                <w:sz w:val="19"/>
                <w:szCs w:val="19"/>
              </w:rPr>
              <w:t xml:space="preserve"> </w:t>
            </w:r>
            <w:r>
              <w:rPr>
                <w:rFonts w:ascii="Tahoma" w:hAnsi="Tahoma" w:cs="Tahoma"/>
                <w:sz w:val="19"/>
                <w:szCs w:val="19"/>
              </w:rPr>
              <w:t>I</w:t>
            </w:r>
            <w:r w:rsidRPr="00D10883">
              <w:rPr>
                <w:rFonts w:ascii="Tahoma" w:hAnsi="Tahoma" w:cs="Tahoma"/>
                <w:sz w:val="19"/>
                <w:szCs w:val="19"/>
              </w:rPr>
              <w:t xml:space="preserve">neffectively promotes and monitors the professional and ethical competencies for Oregon Educators and the Government Standards and Practices Act.  There is no </w:t>
            </w:r>
            <w:r>
              <w:rPr>
                <w:rFonts w:ascii="Tahoma" w:hAnsi="Tahoma" w:cs="Tahoma"/>
                <w:sz w:val="19"/>
                <w:szCs w:val="19"/>
              </w:rPr>
              <w:t xml:space="preserve">modeling or </w:t>
            </w:r>
            <w:r w:rsidRPr="00D10883">
              <w:rPr>
                <w:rFonts w:ascii="Tahoma" w:hAnsi="Tahoma" w:cs="Tahoma"/>
                <w:sz w:val="19"/>
                <w:szCs w:val="19"/>
              </w:rPr>
              <w:t>evidence of professional norms to guide staff.</w:t>
            </w:r>
          </w:p>
          <w:p w:rsidR="00E343EA" w:rsidRPr="00D10883" w:rsidRDefault="00E343EA" w:rsidP="00281320">
            <w:pPr>
              <w:spacing w:before="20"/>
              <w:rPr>
                <w:rFonts w:ascii="Tahoma" w:hAnsi="Tahoma" w:cs="Tahoma"/>
                <w:sz w:val="19"/>
                <w:szCs w:val="19"/>
              </w:rPr>
            </w:pPr>
          </w:p>
        </w:tc>
        <w:tc>
          <w:tcPr>
            <w:tcW w:w="3150" w:type="dxa"/>
            <w:vMerge w:val="restart"/>
          </w:tcPr>
          <w:p w:rsidR="00E343EA" w:rsidRPr="00D10883" w:rsidRDefault="00E343EA" w:rsidP="00281320">
            <w:pPr>
              <w:spacing w:before="20"/>
              <w:rPr>
                <w:rFonts w:ascii="Tahoma" w:hAnsi="Tahoma" w:cs="Tahoma"/>
                <w:sz w:val="19"/>
                <w:szCs w:val="19"/>
              </w:rPr>
            </w:pPr>
            <w:r w:rsidRPr="00D10883">
              <w:rPr>
                <w:rFonts w:ascii="Tahoma" w:hAnsi="Tahoma" w:cs="Tahoma"/>
                <w:sz w:val="19"/>
                <w:szCs w:val="19"/>
              </w:rPr>
              <w:t>Models and monitors the professional and ethical competencies for Oregon Educators and the Government Standards and Practices Act. Professional norms are beginning to emerge</w:t>
            </w:r>
            <w:r>
              <w:rPr>
                <w:rFonts w:ascii="Tahoma" w:hAnsi="Tahoma" w:cs="Tahoma"/>
                <w:sz w:val="19"/>
                <w:szCs w:val="19"/>
              </w:rPr>
              <w:t xml:space="preserve"> and be </w:t>
            </w:r>
            <w:proofErr w:type="gramStart"/>
            <w:r>
              <w:rPr>
                <w:rFonts w:ascii="Tahoma" w:hAnsi="Tahoma" w:cs="Tahoma"/>
                <w:sz w:val="19"/>
                <w:szCs w:val="19"/>
              </w:rPr>
              <w:t>communicated,</w:t>
            </w:r>
            <w:proofErr w:type="gramEnd"/>
            <w:r>
              <w:rPr>
                <w:rFonts w:ascii="Tahoma" w:hAnsi="Tahoma" w:cs="Tahoma"/>
                <w:sz w:val="19"/>
                <w:szCs w:val="19"/>
              </w:rPr>
              <w:t xml:space="preserve"> however there is not a concerted effort to ensure that they are</w:t>
            </w:r>
            <w:r w:rsidRPr="00D10883">
              <w:rPr>
                <w:rFonts w:ascii="Tahoma" w:hAnsi="Tahoma" w:cs="Tahoma"/>
                <w:sz w:val="19"/>
                <w:szCs w:val="19"/>
              </w:rPr>
              <w:t xml:space="preserve"> followed by</w:t>
            </w:r>
            <w:r>
              <w:rPr>
                <w:rFonts w:ascii="Tahoma" w:hAnsi="Tahoma" w:cs="Tahoma"/>
                <w:sz w:val="19"/>
                <w:szCs w:val="19"/>
              </w:rPr>
              <w:t xml:space="preserve"> </w:t>
            </w:r>
            <w:r w:rsidRPr="00D10883">
              <w:rPr>
                <w:rFonts w:ascii="Tahoma" w:hAnsi="Tahoma" w:cs="Tahoma"/>
                <w:sz w:val="19"/>
                <w:szCs w:val="19"/>
              </w:rPr>
              <w:t xml:space="preserve">staff. Concerns </w:t>
            </w:r>
            <w:proofErr w:type="gramStart"/>
            <w:r w:rsidRPr="00D10883">
              <w:rPr>
                <w:rFonts w:ascii="Tahoma" w:hAnsi="Tahoma" w:cs="Tahoma"/>
                <w:sz w:val="19"/>
                <w:szCs w:val="19"/>
              </w:rPr>
              <w:t>are often communicated</w:t>
            </w:r>
            <w:proofErr w:type="gramEnd"/>
            <w:r w:rsidRPr="00D10883">
              <w:rPr>
                <w:rFonts w:ascii="Tahoma" w:hAnsi="Tahoma" w:cs="Tahoma"/>
                <w:sz w:val="19"/>
                <w:szCs w:val="19"/>
              </w:rPr>
              <w:t xml:space="preserve"> to an office outside of the school for resolution.</w:t>
            </w:r>
          </w:p>
          <w:p w:rsidR="00E343EA" w:rsidRPr="00D10883" w:rsidRDefault="00E343EA" w:rsidP="00281320">
            <w:pPr>
              <w:spacing w:before="20"/>
              <w:rPr>
                <w:rFonts w:ascii="Tahoma" w:hAnsi="Tahoma" w:cs="Tahoma"/>
                <w:sz w:val="19"/>
                <w:szCs w:val="19"/>
              </w:rPr>
            </w:pPr>
          </w:p>
          <w:p w:rsidR="00E343EA" w:rsidRPr="00D10883" w:rsidRDefault="00E343EA" w:rsidP="00281320">
            <w:pPr>
              <w:spacing w:before="20"/>
              <w:ind w:left="360"/>
              <w:rPr>
                <w:rFonts w:ascii="Tahoma" w:hAnsi="Tahoma" w:cs="Tahoma"/>
                <w:sz w:val="19"/>
                <w:szCs w:val="19"/>
              </w:rPr>
            </w:pPr>
          </w:p>
        </w:tc>
        <w:tc>
          <w:tcPr>
            <w:tcW w:w="3060" w:type="dxa"/>
            <w:vMerge w:val="restart"/>
          </w:tcPr>
          <w:p w:rsidR="00E343EA" w:rsidRPr="00D10883" w:rsidRDefault="00E343EA" w:rsidP="00281320">
            <w:pPr>
              <w:spacing w:before="20"/>
              <w:rPr>
                <w:rFonts w:ascii="Tahoma" w:hAnsi="Tahoma" w:cs="Tahoma"/>
                <w:sz w:val="19"/>
                <w:szCs w:val="19"/>
              </w:rPr>
            </w:pPr>
            <w:r w:rsidRPr="00D10883">
              <w:rPr>
                <w:rFonts w:ascii="Tahoma" w:hAnsi="Tahoma" w:cs="Tahoma"/>
                <w:sz w:val="19"/>
                <w:szCs w:val="19"/>
              </w:rPr>
              <w:t>Models and monitors the professional and ethical competencies for Oregon Educators and the Government Standards and Practices Act. Facilitates and reinforces staff agreement</w:t>
            </w:r>
            <w:r>
              <w:rPr>
                <w:rFonts w:ascii="Tahoma" w:hAnsi="Tahoma" w:cs="Tahoma"/>
                <w:sz w:val="19"/>
                <w:szCs w:val="19"/>
              </w:rPr>
              <w:t>s</w:t>
            </w:r>
            <w:r w:rsidRPr="00D10883">
              <w:rPr>
                <w:rFonts w:ascii="Tahoma" w:hAnsi="Tahoma" w:cs="Tahoma"/>
                <w:sz w:val="19"/>
                <w:szCs w:val="19"/>
              </w:rPr>
              <w:t xml:space="preserve"> of professional norms and behaviors. Models the principles of self</w:t>
            </w:r>
            <w:r>
              <w:rPr>
                <w:rFonts w:ascii="Tahoma" w:hAnsi="Tahoma" w:cs="Tahoma"/>
                <w:sz w:val="19"/>
                <w:szCs w:val="19"/>
              </w:rPr>
              <w:t>-</w:t>
            </w:r>
            <w:r w:rsidRPr="00D10883">
              <w:rPr>
                <w:rFonts w:ascii="Tahoma" w:hAnsi="Tahoma" w:cs="Tahoma"/>
                <w:sz w:val="19"/>
                <w:szCs w:val="19"/>
              </w:rPr>
              <w:t>awareness, reflective practice, transparency and ethical behavior</w:t>
            </w:r>
            <w:r>
              <w:rPr>
                <w:rFonts w:ascii="Tahoma" w:hAnsi="Tahoma" w:cs="Tahoma"/>
                <w:sz w:val="19"/>
                <w:szCs w:val="19"/>
              </w:rPr>
              <w:t>.</w:t>
            </w:r>
            <w:r w:rsidRPr="00D10883">
              <w:rPr>
                <w:rFonts w:ascii="Tahoma" w:hAnsi="Tahoma" w:cs="Tahoma"/>
                <w:sz w:val="19"/>
                <w:szCs w:val="19"/>
              </w:rPr>
              <w:t xml:space="preserve"> </w:t>
            </w:r>
            <w:r>
              <w:rPr>
                <w:rFonts w:ascii="Tahoma" w:hAnsi="Tahoma" w:cs="Tahoma"/>
                <w:sz w:val="19"/>
                <w:szCs w:val="19"/>
              </w:rPr>
              <w:t>M</w:t>
            </w:r>
            <w:r w:rsidRPr="00D10883">
              <w:rPr>
                <w:rFonts w:ascii="Tahoma" w:hAnsi="Tahoma" w:cs="Tahoma"/>
                <w:sz w:val="19"/>
                <w:szCs w:val="19"/>
              </w:rPr>
              <w:t>ost conflicts are r</w:t>
            </w:r>
            <w:r>
              <w:rPr>
                <w:rFonts w:ascii="Tahoma" w:hAnsi="Tahoma" w:cs="Tahoma"/>
                <w:sz w:val="19"/>
                <w:szCs w:val="19"/>
              </w:rPr>
              <w:t>esolved at the building level.</w:t>
            </w:r>
          </w:p>
        </w:tc>
        <w:tc>
          <w:tcPr>
            <w:tcW w:w="3420" w:type="dxa"/>
            <w:vMerge w:val="restart"/>
          </w:tcPr>
          <w:p w:rsidR="00E343EA" w:rsidRPr="00D10883" w:rsidRDefault="00E343EA" w:rsidP="00281320">
            <w:pPr>
              <w:spacing w:before="20"/>
              <w:rPr>
                <w:rFonts w:ascii="Tahoma" w:hAnsi="Tahoma" w:cs="Tahoma"/>
                <w:sz w:val="19"/>
                <w:szCs w:val="19"/>
              </w:rPr>
            </w:pPr>
            <w:r w:rsidRPr="00D10883">
              <w:rPr>
                <w:rFonts w:ascii="Tahoma" w:hAnsi="Tahoma" w:cs="Tahoma"/>
                <w:sz w:val="19"/>
                <w:szCs w:val="19"/>
              </w:rPr>
              <w:t>Models and holds him/herself and others to the professional and ethical competencies for Oregon Educators and the Oregon Government Standards and Practices Act.  Facilitates and reinforces staff agreement</w:t>
            </w:r>
            <w:r>
              <w:rPr>
                <w:rFonts w:ascii="Tahoma" w:hAnsi="Tahoma" w:cs="Tahoma"/>
                <w:sz w:val="19"/>
                <w:szCs w:val="19"/>
              </w:rPr>
              <w:t>s</w:t>
            </w:r>
            <w:r w:rsidRPr="00D10883">
              <w:rPr>
                <w:rFonts w:ascii="Tahoma" w:hAnsi="Tahoma" w:cs="Tahoma"/>
                <w:sz w:val="19"/>
                <w:szCs w:val="19"/>
              </w:rPr>
              <w:t xml:space="preserve"> of professional norms and behaviors. Models the principles of self</w:t>
            </w:r>
            <w:r>
              <w:rPr>
                <w:rFonts w:ascii="Tahoma" w:hAnsi="Tahoma" w:cs="Tahoma"/>
                <w:sz w:val="19"/>
                <w:szCs w:val="19"/>
              </w:rPr>
              <w:t>-</w:t>
            </w:r>
            <w:r w:rsidRPr="00D10883">
              <w:rPr>
                <w:rFonts w:ascii="Tahoma" w:hAnsi="Tahoma" w:cs="Tahoma"/>
                <w:sz w:val="19"/>
                <w:szCs w:val="19"/>
              </w:rPr>
              <w:t>awareness, reflective practice, transparency and ethical behavior and expects staff to do the same.</w:t>
            </w:r>
            <w:r>
              <w:rPr>
                <w:rFonts w:ascii="Tahoma" w:hAnsi="Tahoma" w:cs="Tahoma"/>
                <w:sz w:val="19"/>
                <w:szCs w:val="19"/>
              </w:rPr>
              <w:t xml:space="preserve">  Conflicts are resolved at the building level.  </w:t>
            </w:r>
          </w:p>
        </w:tc>
      </w:tr>
      <w:tr w:rsidR="00E343EA" w:rsidRPr="00E37DCA" w:rsidTr="00281320">
        <w:tblPrEx>
          <w:tblLook w:val="01E0" w:firstRow="1" w:lastRow="1" w:firstColumn="1" w:lastColumn="1" w:noHBand="0" w:noVBand="0"/>
        </w:tblPrEx>
        <w:trPr>
          <w:trHeight w:val="1691"/>
        </w:trPr>
        <w:tc>
          <w:tcPr>
            <w:tcW w:w="2268" w:type="dxa"/>
            <w:tcBorders>
              <w:top w:val="nil"/>
            </w:tcBorders>
            <w:shd w:val="clear" w:color="auto" w:fill="E6E6E6"/>
            <w:vAlign w:val="bottom"/>
          </w:tcPr>
          <w:p w:rsidR="00E343EA" w:rsidRPr="00D10883" w:rsidRDefault="00E343EA" w:rsidP="00281320">
            <w:pPr>
              <w:spacing w:before="20" w:after="20"/>
              <w:rPr>
                <w:rFonts w:ascii="Tahoma" w:hAnsi="Tahoma" w:cs="Tahoma"/>
                <w:b/>
                <w:sz w:val="19"/>
                <w:szCs w:val="19"/>
              </w:rPr>
            </w:pPr>
            <w:r w:rsidRPr="00D10883">
              <w:rPr>
                <w:rFonts w:ascii="Tahoma" w:hAnsi="Tahoma" w:cs="Tahoma"/>
                <w:b/>
                <w:sz w:val="19"/>
                <w:szCs w:val="19"/>
              </w:rPr>
              <w:t>Suggested Evidence:</w:t>
            </w:r>
          </w:p>
          <w:p w:rsidR="00E343EA" w:rsidRPr="00D10883" w:rsidRDefault="00E343EA" w:rsidP="00281320">
            <w:pPr>
              <w:spacing w:before="40"/>
              <w:rPr>
                <w:rFonts w:ascii="Tahoma" w:hAnsi="Tahoma" w:cs="Tahoma"/>
                <w:sz w:val="19"/>
                <w:szCs w:val="19"/>
              </w:rPr>
            </w:pPr>
            <w:r w:rsidRPr="00D10883">
              <w:rPr>
                <w:rFonts w:ascii="Tahoma" w:hAnsi="Tahoma" w:cs="Tahoma"/>
                <w:sz w:val="19"/>
                <w:szCs w:val="19"/>
              </w:rPr>
              <w:t>Staff Climate Survey</w:t>
            </w:r>
            <w:r>
              <w:rPr>
                <w:rFonts w:ascii="Tahoma" w:hAnsi="Tahoma" w:cs="Tahoma"/>
                <w:sz w:val="19"/>
                <w:szCs w:val="19"/>
              </w:rPr>
              <w:t>;</w:t>
            </w:r>
          </w:p>
          <w:p w:rsidR="00E343EA" w:rsidRPr="00D10883" w:rsidRDefault="00E343EA" w:rsidP="00281320">
            <w:pPr>
              <w:spacing w:before="40"/>
              <w:rPr>
                <w:rFonts w:ascii="Tahoma" w:hAnsi="Tahoma" w:cs="Tahoma"/>
                <w:sz w:val="19"/>
                <w:szCs w:val="19"/>
              </w:rPr>
            </w:pPr>
            <w:r w:rsidRPr="00D10883">
              <w:rPr>
                <w:rFonts w:ascii="Tahoma" w:hAnsi="Tahoma" w:cs="Tahoma"/>
                <w:sz w:val="19"/>
                <w:szCs w:val="19"/>
              </w:rPr>
              <w:t>Site Visits</w:t>
            </w:r>
            <w:r>
              <w:rPr>
                <w:rFonts w:ascii="Tahoma" w:hAnsi="Tahoma" w:cs="Tahoma"/>
                <w:sz w:val="19"/>
                <w:szCs w:val="19"/>
              </w:rPr>
              <w:t>;</w:t>
            </w:r>
          </w:p>
          <w:p w:rsidR="00E343EA" w:rsidRPr="00D10883" w:rsidRDefault="00E343EA" w:rsidP="00281320">
            <w:pPr>
              <w:spacing w:before="40"/>
              <w:rPr>
                <w:rFonts w:ascii="Tahoma" w:hAnsi="Tahoma" w:cs="Tahoma"/>
                <w:sz w:val="19"/>
                <w:szCs w:val="19"/>
              </w:rPr>
            </w:pPr>
            <w:r w:rsidRPr="00D10883">
              <w:rPr>
                <w:rFonts w:ascii="Tahoma" w:hAnsi="Tahoma" w:cs="Tahoma"/>
                <w:sz w:val="19"/>
                <w:szCs w:val="19"/>
              </w:rPr>
              <w:t>Observations</w:t>
            </w:r>
          </w:p>
          <w:p w:rsidR="00E343EA" w:rsidRDefault="00E343EA" w:rsidP="00281320">
            <w:pPr>
              <w:spacing w:before="20"/>
              <w:rPr>
                <w:rFonts w:ascii="Tahoma" w:hAnsi="Tahoma" w:cs="Tahoma"/>
                <w:b/>
                <w:sz w:val="18"/>
                <w:szCs w:val="18"/>
              </w:rPr>
            </w:pPr>
          </w:p>
        </w:tc>
        <w:tc>
          <w:tcPr>
            <w:tcW w:w="2700" w:type="dxa"/>
            <w:vMerge/>
          </w:tcPr>
          <w:p w:rsidR="00E343EA" w:rsidRDefault="00E343EA" w:rsidP="00281320">
            <w:pPr>
              <w:spacing w:before="20"/>
              <w:rPr>
                <w:rFonts w:ascii="Tahoma" w:hAnsi="Tahoma" w:cs="Tahoma"/>
                <w:sz w:val="18"/>
                <w:szCs w:val="18"/>
              </w:rPr>
            </w:pPr>
          </w:p>
        </w:tc>
        <w:tc>
          <w:tcPr>
            <w:tcW w:w="3150" w:type="dxa"/>
            <w:vMerge/>
          </w:tcPr>
          <w:p w:rsidR="00E343EA" w:rsidRDefault="00E343EA" w:rsidP="00281320">
            <w:pPr>
              <w:spacing w:before="20"/>
              <w:rPr>
                <w:rFonts w:ascii="Tahoma" w:hAnsi="Tahoma" w:cs="Tahoma"/>
                <w:sz w:val="18"/>
                <w:szCs w:val="18"/>
              </w:rPr>
            </w:pPr>
          </w:p>
        </w:tc>
        <w:tc>
          <w:tcPr>
            <w:tcW w:w="3060" w:type="dxa"/>
            <w:vMerge/>
          </w:tcPr>
          <w:p w:rsidR="00E343EA" w:rsidRDefault="00E343EA" w:rsidP="00281320">
            <w:pPr>
              <w:spacing w:before="20"/>
              <w:rPr>
                <w:rFonts w:ascii="Tahoma" w:hAnsi="Tahoma" w:cs="Tahoma"/>
                <w:sz w:val="18"/>
                <w:szCs w:val="18"/>
              </w:rPr>
            </w:pPr>
          </w:p>
        </w:tc>
        <w:tc>
          <w:tcPr>
            <w:tcW w:w="3420" w:type="dxa"/>
            <w:vMerge/>
          </w:tcPr>
          <w:p w:rsidR="00E343EA" w:rsidRDefault="00E343EA" w:rsidP="00281320">
            <w:pPr>
              <w:spacing w:before="20"/>
              <w:rPr>
                <w:rFonts w:ascii="Tahoma" w:hAnsi="Tahoma" w:cs="Tahoma"/>
                <w:sz w:val="18"/>
                <w:szCs w:val="18"/>
              </w:rPr>
            </w:pPr>
          </w:p>
        </w:tc>
      </w:tr>
      <w:tr w:rsidR="00E343EA" w:rsidRPr="00E37DCA" w:rsidTr="00281320">
        <w:tblPrEx>
          <w:tblLook w:val="01E0" w:firstRow="1" w:lastRow="1" w:firstColumn="1" w:lastColumn="1" w:noHBand="0" w:noVBand="0"/>
        </w:tblPrEx>
        <w:trPr>
          <w:trHeight w:val="531"/>
        </w:trPr>
        <w:tc>
          <w:tcPr>
            <w:tcW w:w="2268" w:type="dxa"/>
            <w:tcBorders>
              <w:bottom w:val="nil"/>
            </w:tcBorders>
            <w:shd w:val="clear" w:color="auto" w:fill="E6E6E6"/>
          </w:tcPr>
          <w:p w:rsidR="00E343EA" w:rsidRDefault="00E343EA" w:rsidP="00281320">
            <w:pPr>
              <w:spacing w:before="20"/>
              <w:rPr>
                <w:rFonts w:ascii="Tahoma" w:hAnsi="Tahoma" w:cs="Tahoma"/>
                <w:b/>
                <w:sz w:val="18"/>
                <w:szCs w:val="18"/>
              </w:rPr>
            </w:pPr>
            <w:r>
              <w:rPr>
                <w:rFonts w:ascii="Tahoma" w:hAnsi="Tahoma" w:cs="Tahoma"/>
                <w:b/>
                <w:sz w:val="18"/>
                <w:szCs w:val="18"/>
              </w:rPr>
              <w:t xml:space="preserve"> 5.2  Lead Learner</w:t>
            </w:r>
          </w:p>
          <w:p w:rsidR="00E343EA" w:rsidRPr="001F6562" w:rsidRDefault="00E343EA" w:rsidP="00281320">
            <w:pPr>
              <w:spacing w:before="20"/>
              <w:rPr>
                <w:rFonts w:ascii="Tahoma" w:hAnsi="Tahoma" w:cs="Tahoma"/>
                <w:b/>
                <w:color w:val="00B050"/>
                <w:sz w:val="18"/>
                <w:szCs w:val="18"/>
              </w:rPr>
            </w:pPr>
          </w:p>
        </w:tc>
        <w:tc>
          <w:tcPr>
            <w:tcW w:w="2700" w:type="dxa"/>
            <w:vMerge w:val="restart"/>
          </w:tcPr>
          <w:p w:rsidR="00E343EA" w:rsidRPr="00D10883" w:rsidRDefault="00E343EA" w:rsidP="00281320">
            <w:pPr>
              <w:spacing w:before="20"/>
              <w:rPr>
                <w:rFonts w:ascii="Tahoma" w:hAnsi="Tahoma" w:cs="Tahoma"/>
                <w:sz w:val="19"/>
                <w:szCs w:val="19"/>
              </w:rPr>
            </w:pPr>
            <w:r w:rsidRPr="00D10883">
              <w:rPr>
                <w:rFonts w:ascii="Tahoma" w:hAnsi="Tahoma" w:cs="Tahoma"/>
                <w:sz w:val="19"/>
                <w:szCs w:val="19"/>
              </w:rPr>
              <w:t>Processes and practices do not demonstrate commitment as a lifelong learner.</w:t>
            </w:r>
          </w:p>
          <w:p w:rsidR="00E343EA" w:rsidRPr="00D10883" w:rsidRDefault="00E343EA" w:rsidP="00281320">
            <w:pPr>
              <w:spacing w:before="40"/>
              <w:rPr>
                <w:rFonts w:ascii="Tahoma" w:hAnsi="Tahoma" w:cs="Tahoma"/>
                <w:sz w:val="19"/>
                <w:szCs w:val="19"/>
              </w:rPr>
            </w:pPr>
          </w:p>
          <w:p w:rsidR="00E343EA" w:rsidRPr="00D10883" w:rsidRDefault="00E343EA" w:rsidP="00281320">
            <w:pPr>
              <w:spacing w:before="20"/>
              <w:rPr>
                <w:rFonts w:ascii="Tahoma" w:hAnsi="Tahoma" w:cs="Tahoma"/>
                <w:sz w:val="19"/>
                <w:szCs w:val="19"/>
              </w:rPr>
            </w:pPr>
          </w:p>
        </w:tc>
        <w:tc>
          <w:tcPr>
            <w:tcW w:w="3150" w:type="dxa"/>
            <w:vMerge w:val="restart"/>
          </w:tcPr>
          <w:p w:rsidR="00E343EA" w:rsidRPr="00D10883" w:rsidRDefault="00E343EA" w:rsidP="00281320">
            <w:pPr>
              <w:spacing w:before="20"/>
              <w:rPr>
                <w:rFonts w:ascii="Tahoma" w:hAnsi="Tahoma" w:cs="Tahoma"/>
                <w:sz w:val="19"/>
                <w:szCs w:val="19"/>
              </w:rPr>
            </w:pPr>
            <w:r w:rsidRPr="00D10883">
              <w:rPr>
                <w:rFonts w:ascii="Tahoma" w:hAnsi="Tahoma" w:cs="Tahoma"/>
                <w:sz w:val="19"/>
                <w:szCs w:val="19"/>
              </w:rPr>
              <w:t>Rarely positions him/herself as a lifelong learner and mostly conducts him/herself as an expert, rather than a learner.</w:t>
            </w:r>
            <w:r>
              <w:rPr>
                <w:rFonts w:ascii="Tahoma" w:hAnsi="Tahoma" w:cs="Tahoma"/>
                <w:sz w:val="19"/>
                <w:szCs w:val="19"/>
              </w:rPr>
              <w:t xml:space="preserve">  R</w:t>
            </w:r>
            <w:r w:rsidRPr="00D10883">
              <w:rPr>
                <w:rFonts w:ascii="Tahoma" w:hAnsi="Tahoma" w:cs="Tahoma"/>
                <w:sz w:val="19"/>
                <w:szCs w:val="19"/>
              </w:rPr>
              <w:t>arely attends professional learning activities with staff. Occasionally makes his/her learning public.</w:t>
            </w:r>
          </w:p>
          <w:p w:rsidR="00E343EA" w:rsidRPr="00D10883" w:rsidRDefault="00E343EA" w:rsidP="00281320">
            <w:pPr>
              <w:spacing w:before="40"/>
              <w:rPr>
                <w:rFonts w:ascii="Tahoma" w:hAnsi="Tahoma" w:cs="Tahoma"/>
                <w:sz w:val="19"/>
                <w:szCs w:val="19"/>
              </w:rPr>
            </w:pPr>
          </w:p>
        </w:tc>
        <w:tc>
          <w:tcPr>
            <w:tcW w:w="3060" w:type="dxa"/>
            <w:vMerge w:val="restart"/>
          </w:tcPr>
          <w:p w:rsidR="00E343EA" w:rsidRPr="00D10883" w:rsidRDefault="00E343EA" w:rsidP="00281320">
            <w:pPr>
              <w:spacing w:before="20"/>
              <w:rPr>
                <w:rFonts w:ascii="Tahoma" w:hAnsi="Tahoma" w:cs="Tahoma"/>
                <w:sz w:val="19"/>
                <w:szCs w:val="19"/>
              </w:rPr>
            </w:pPr>
            <w:r w:rsidRPr="00D10883">
              <w:rPr>
                <w:rFonts w:ascii="Tahoma" w:hAnsi="Tahoma" w:cs="Tahoma"/>
                <w:sz w:val="19"/>
                <w:szCs w:val="19"/>
              </w:rPr>
              <w:t xml:space="preserve">Models lifelong learning by demonstrating new processes and practices </w:t>
            </w:r>
            <w:r>
              <w:rPr>
                <w:rFonts w:ascii="Tahoma" w:hAnsi="Tahoma" w:cs="Tahoma"/>
                <w:sz w:val="19"/>
                <w:szCs w:val="19"/>
              </w:rPr>
              <w:t xml:space="preserve">he/she has </w:t>
            </w:r>
            <w:r w:rsidRPr="00D10883">
              <w:rPr>
                <w:rFonts w:ascii="Tahoma" w:hAnsi="Tahoma" w:cs="Tahoma"/>
                <w:sz w:val="19"/>
                <w:szCs w:val="19"/>
              </w:rPr>
              <w:t>acquired during the conduct of district business, participat</w:t>
            </w:r>
            <w:r>
              <w:rPr>
                <w:rFonts w:ascii="Tahoma" w:hAnsi="Tahoma" w:cs="Tahoma"/>
                <w:sz w:val="19"/>
                <w:szCs w:val="19"/>
              </w:rPr>
              <w:t xml:space="preserve">es </w:t>
            </w:r>
            <w:r w:rsidRPr="00D10883">
              <w:rPr>
                <w:rFonts w:ascii="Tahoma" w:hAnsi="Tahoma" w:cs="Tahoma"/>
                <w:sz w:val="19"/>
                <w:szCs w:val="19"/>
              </w:rPr>
              <w:t>in professional learning activities with the staff, and consistently mak</w:t>
            </w:r>
            <w:r>
              <w:rPr>
                <w:rFonts w:ascii="Tahoma" w:hAnsi="Tahoma" w:cs="Tahoma"/>
                <w:sz w:val="19"/>
                <w:szCs w:val="19"/>
              </w:rPr>
              <w:t>es</w:t>
            </w:r>
            <w:r w:rsidRPr="00D10883">
              <w:rPr>
                <w:rFonts w:ascii="Tahoma" w:hAnsi="Tahoma" w:cs="Tahoma"/>
                <w:sz w:val="19"/>
                <w:szCs w:val="19"/>
              </w:rPr>
              <w:t xml:space="preserve"> </w:t>
            </w:r>
            <w:r>
              <w:rPr>
                <w:rFonts w:ascii="Tahoma" w:hAnsi="Tahoma" w:cs="Tahoma"/>
                <w:sz w:val="19"/>
                <w:szCs w:val="19"/>
              </w:rPr>
              <w:t>his/her</w:t>
            </w:r>
            <w:r w:rsidRPr="00D10883">
              <w:rPr>
                <w:rFonts w:ascii="Tahoma" w:hAnsi="Tahoma" w:cs="Tahoma"/>
                <w:sz w:val="19"/>
                <w:szCs w:val="19"/>
              </w:rPr>
              <w:t xml:space="preserve"> personal learning public.</w:t>
            </w:r>
          </w:p>
          <w:p w:rsidR="00E343EA" w:rsidRPr="00D10883" w:rsidRDefault="00E343EA" w:rsidP="00281320">
            <w:pPr>
              <w:spacing w:before="40"/>
              <w:rPr>
                <w:rFonts w:ascii="Tahoma" w:hAnsi="Tahoma" w:cs="Tahoma"/>
                <w:sz w:val="19"/>
                <w:szCs w:val="19"/>
              </w:rPr>
            </w:pPr>
          </w:p>
          <w:p w:rsidR="00E343EA" w:rsidRPr="00D10883" w:rsidRDefault="00E343EA" w:rsidP="00281320">
            <w:pPr>
              <w:spacing w:before="40"/>
              <w:rPr>
                <w:rFonts w:ascii="Tahoma" w:hAnsi="Tahoma" w:cs="Tahoma"/>
                <w:sz w:val="19"/>
                <w:szCs w:val="19"/>
              </w:rPr>
            </w:pPr>
          </w:p>
        </w:tc>
        <w:tc>
          <w:tcPr>
            <w:tcW w:w="3420" w:type="dxa"/>
            <w:vMerge w:val="restart"/>
          </w:tcPr>
          <w:p w:rsidR="00E343EA" w:rsidRPr="00D10883" w:rsidRDefault="00E343EA" w:rsidP="00281320">
            <w:pPr>
              <w:spacing w:before="20"/>
              <w:rPr>
                <w:rFonts w:ascii="Tahoma" w:hAnsi="Tahoma" w:cs="Tahoma"/>
                <w:sz w:val="19"/>
                <w:szCs w:val="19"/>
              </w:rPr>
            </w:pPr>
            <w:r w:rsidRPr="00D10883">
              <w:rPr>
                <w:rFonts w:ascii="Tahoma" w:hAnsi="Tahoma" w:cs="Tahoma"/>
                <w:sz w:val="19"/>
                <w:szCs w:val="19"/>
              </w:rPr>
              <w:t xml:space="preserve">Models lifelong learning by demonstrating new processes and practices </w:t>
            </w:r>
            <w:r>
              <w:rPr>
                <w:rFonts w:ascii="Tahoma" w:hAnsi="Tahoma" w:cs="Tahoma"/>
                <w:sz w:val="19"/>
                <w:szCs w:val="19"/>
              </w:rPr>
              <w:t>he/she has</w:t>
            </w:r>
            <w:r w:rsidRPr="00D10883">
              <w:rPr>
                <w:rFonts w:ascii="Tahoma" w:hAnsi="Tahoma" w:cs="Tahoma"/>
                <w:sz w:val="19"/>
                <w:szCs w:val="19"/>
              </w:rPr>
              <w:t xml:space="preserve"> acquired during the conduct of district business, participat</w:t>
            </w:r>
            <w:r>
              <w:rPr>
                <w:rFonts w:ascii="Tahoma" w:hAnsi="Tahoma" w:cs="Tahoma"/>
                <w:sz w:val="19"/>
                <w:szCs w:val="19"/>
              </w:rPr>
              <w:t>es</w:t>
            </w:r>
            <w:r w:rsidRPr="00D10883">
              <w:rPr>
                <w:rFonts w:ascii="Tahoma" w:hAnsi="Tahoma" w:cs="Tahoma"/>
                <w:sz w:val="19"/>
                <w:szCs w:val="19"/>
              </w:rPr>
              <w:t xml:space="preserve"> in professional learning activities with the staff, and consistently mak</w:t>
            </w:r>
            <w:r>
              <w:rPr>
                <w:rFonts w:ascii="Tahoma" w:hAnsi="Tahoma" w:cs="Tahoma"/>
                <w:sz w:val="19"/>
                <w:szCs w:val="19"/>
              </w:rPr>
              <w:t>es</w:t>
            </w:r>
            <w:r w:rsidRPr="00D10883">
              <w:rPr>
                <w:rFonts w:ascii="Tahoma" w:hAnsi="Tahoma" w:cs="Tahoma"/>
                <w:sz w:val="19"/>
                <w:szCs w:val="19"/>
              </w:rPr>
              <w:t xml:space="preserve"> their personal learning public. </w:t>
            </w:r>
            <w:r>
              <w:rPr>
                <w:rFonts w:ascii="Tahoma" w:hAnsi="Tahoma" w:cs="Tahoma"/>
                <w:sz w:val="19"/>
                <w:szCs w:val="19"/>
              </w:rPr>
              <w:t xml:space="preserve">At times </w:t>
            </w:r>
            <w:r w:rsidRPr="00D10883">
              <w:rPr>
                <w:rFonts w:ascii="Tahoma" w:hAnsi="Tahoma" w:cs="Tahoma"/>
                <w:sz w:val="19"/>
                <w:szCs w:val="19"/>
              </w:rPr>
              <w:t>conducts professional development</w:t>
            </w:r>
            <w:r>
              <w:rPr>
                <w:rFonts w:ascii="Tahoma" w:hAnsi="Tahoma" w:cs="Tahoma"/>
                <w:sz w:val="19"/>
                <w:szCs w:val="19"/>
              </w:rPr>
              <w:t xml:space="preserve"> his or herself</w:t>
            </w:r>
            <w:r w:rsidRPr="00D10883">
              <w:rPr>
                <w:rFonts w:ascii="Tahoma" w:hAnsi="Tahoma" w:cs="Tahoma"/>
                <w:sz w:val="19"/>
                <w:szCs w:val="19"/>
              </w:rPr>
              <w:t xml:space="preserve"> </w:t>
            </w:r>
            <w:r>
              <w:rPr>
                <w:rFonts w:ascii="Tahoma" w:hAnsi="Tahoma" w:cs="Tahoma"/>
                <w:sz w:val="19"/>
                <w:szCs w:val="19"/>
              </w:rPr>
              <w:t xml:space="preserve">and </w:t>
            </w:r>
            <w:r w:rsidRPr="00D10883">
              <w:rPr>
                <w:rFonts w:ascii="Tahoma" w:hAnsi="Tahoma" w:cs="Tahoma"/>
                <w:sz w:val="19"/>
                <w:szCs w:val="19"/>
              </w:rPr>
              <w:t>interacts with staff using research-based best practices.</w:t>
            </w:r>
          </w:p>
          <w:p w:rsidR="00E343EA" w:rsidRPr="00D10883" w:rsidRDefault="00E343EA" w:rsidP="00281320">
            <w:pPr>
              <w:spacing w:before="40"/>
              <w:rPr>
                <w:rFonts w:ascii="Tahoma" w:hAnsi="Tahoma" w:cs="Tahoma"/>
                <w:sz w:val="19"/>
                <w:szCs w:val="19"/>
              </w:rPr>
            </w:pPr>
          </w:p>
        </w:tc>
      </w:tr>
      <w:tr w:rsidR="00E343EA" w:rsidRPr="00E37DCA" w:rsidTr="00281320">
        <w:tblPrEx>
          <w:tblLook w:val="01E0" w:firstRow="1" w:lastRow="1" w:firstColumn="1" w:lastColumn="1" w:noHBand="0" w:noVBand="0"/>
        </w:tblPrEx>
        <w:trPr>
          <w:trHeight w:val="1704"/>
        </w:trPr>
        <w:tc>
          <w:tcPr>
            <w:tcW w:w="2268" w:type="dxa"/>
            <w:tcBorders>
              <w:top w:val="nil"/>
            </w:tcBorders>
            <w:shd w:val="clear" w:color="auto" w:fill="E6E6E6"/>
          </w:tcPr>
          <w:p w:rsidR="00E343EA" w:rsidRPr="00D10883" w:rsidRDefault="00E343EA" w:rsidP="00281320">
            <w:pPr>
              <w:spacing w:before="20" w:after="20"/>
              <w:rPr>
                <w:rFonts w:ascii="Tahoma" w:hAnsi="Tahoma" w:cs="Tahoma"/>
                <w:b/>
                <w:sz w:val="19"/>
                <w:szCs w:val="19"/>
              </w:rPr>
            </w:pPr>
            <w:r w:rsidRPr="00D10883">
              <w:rPr>
                <w:rFonts w:ascii="Tahoma" w:hAnsi="Tahoma" w:cs="Tahoma"/>
                <w:b/>
                <w:sz w:val="19"/>
                <w:szCs w:val="19"/>
              </w:rPr>
              <w:t>Suggested Evidence:</w:t>
            </w:r>
          </w:p>
          <w:p w:rsidR="00E343EA" w:rsidRPr="00E24B12" w:rsidRDefault="00E343EA" w:rsidP="00281320">
            <w:pPr>
              <w:spacing w:before="40"/>
              <w:rPr>
                <w:rFonts w:ascii="Tahoma" w:hAnsi="Tahoma" w:cs="Tahoma"/>
                <w:sz w:val="18"/>
                <w:szCs w:val="18"/>
              </w:rPr>
            </w:pPr>
            <w:r>
              <w:rPr>
                <w:rFonts w:ascii="Tahoma" w:hAnsi="Tahoma" w:cs="Tahoma"/>
                <w:sz w:val="18"/>
                <w:szCs w:val="18"/>
              </w:rPr>
              <w:t>Professional Growth Goal(s);</w:t>
            </w:r>
          </w:p>
          <w:p w:rsidR="00E343EA" w:rsidRPr="00E24B12" w:rsidRDefault="00E343EA" w:rsidP="00281320">
            <w:pPr>
              <w:spacing w:before="40"/>
              <w:rPr>
                <w:rFonts w:ascii="Tahoma" w:hAnsi="Tahoma" w:cs="Tahoma"/>
                <w:sz w:val="18"/>
                <w:szCs w:val="18"/>
              </w:rPr>
            </w:pPr>
            <w:r w:rsidRPr="00E24B12">
              <w:rPr>
                <w:rFonts w:ascii="Tahoma" w:hAnsi="Tahoma" w:cs="Tahoma"/>
                <w:sz w:val="18"/>
                <w:szCs w:val="18"/>
              </w:rPr>
              <w:t>Attendance at Staff training and IL-PLC</w:t>
            </w:r>
            <w:r>
              <w:rPr>
                <w:rFonts w:ascii="Tahoma" w:hAnsi="Tahoma" w:cs="Tahoma"/>
                <w:sz w:val="18"/>
                <w:szCs w:val="18"/>
              </w:rPr>
              <w:t>;</w:t>
            </w:r>
          </w:p>
          <w:p w:rsidR="00E343EA" w:rsidRPr="00E24B12" w:rsidRDefault="00E343EA" w:rsidP="00281320">
            <w:pPr>
              <w:spacing w:before="40"/>
              <w:rPr>
                <w:rFonts w:ascii="Tahoma" w:hAnsi="Tahoma" w:cs="Tahoma"/>
                <w:sz w:val="18"/>
                <w:szCs w:val="18"/>
              </w:rPr>
            </w:pPr>
            <w:r w:rsidRPr="00E24B12">
              <w:rPr>
                <w:rFonts w:ascii="Tahoma" w:hAnsi="Tahoma" w:cs="Tahoma"/>
                <w:sz w:val="18"/>
                <w:szCs w:val="18"/>
              </w:rPr>
              <w:t>Schoolwide PD Plan</w:t>
            </w:r>
            <w:r>
              <w:rPr>
                <w:rFonts w:ascii="Tahoma" w:hAnsi="Tahoma" w:cs="Tahoma"/>
                <w:sz w:val="18"/>
                <w:szCs w:val="18"/>
              </w:rPr>
              <w:t>;</w:t>
            </w:r>
          </w:p>
          <w:p w:rsidR="00E343EA" w:rsidRPr="00E24B12" w:rsidRDefault="00E343EA" w:rsidP="00281320">
            <w:pPr>
              <w:spacing w:before="20"/>
              <w:rPr>
                <w:rFonts w:ascii="Tahoma" w:hAnsi="Tahoma" w:cs="Tahoma"/>
                <w:sz w:val="18"/>
                <w:szCs w:val="18"/>
              </w:rPr>
            </w:pPr>
            <w:r w:rsidRPr="00E24B12">
              <w:rPr>
                <w:rFonts w:ascii="Tahoma" w:hAnsi="Tahoma" w:cs="Tahoma"/>
                <w:sz w:val="18"/>
                <w:szCs w:val="18"/>
              </w:rPr>
              <w:t>Site Visits</w:t>
            </w:r>
            <w:r>
              <w:rPr>
                <w:rFonts w:ascii="Tahoma" w:hAnsi="Tahoma" w:cs="Tahoma"/>
                <w:sz w:val="18"/>
                <w:szCs w:val="18"/>
              </w:rPr>
              <w:t>;</w:t>
            </w:r>
          </w:p>
          <w:p w:rsidR="00E343EA" w:rsidRPr="00E24B12" w:rsidRDefault="00E343EA" w:rsidP="00281320">
            <w:pPr>
              <w:spacing w:before="20"/>
              <w:rPr>
                <w:rFonts w:ascii="Tahoma" w:hAnsi="Tahoma" w:cs="Tahoma"/>
                <w:sz w:val="18"/>
                <w:szCs w:val="18"/>
              </w:rPr>
            </w:pPr>
            <w:r w:rsidRPr="00E24B12">
              <w:rPr>
                <w:rFonts w:ascii="Tahoma" w:hAnsi="Tahoma" w:cs="Tahoma"/>
                <w:sz w:val="18"/>
                <w:szCs w:val="18"/>
              </w:rPr>
              <w:t>CSIP</w:t>
            </w:r>
            <w:r>
              <w:rPr>
                <w:rFonts w:ascii="Tahoma" w:hAnsi="Tahoma" w:cs="Tahoma"/>
                <w:sz w:val="18"/>
                <w:szCs w:val="18"/>
              </w:rPr>
              <w:t xml:space="preserve"> – Professional Development;</w:t>
            </w:r>
          </w:p>
          <w:p w:rsidR="00E343EA" w:rsidRPr="00E24B12" w:rsidRDefault="00E343EA" w:rsidP="00281320">
            <w:pPr>
              <w:spacing w:before="20"/>
              <w:rPr>
                <w:rFonts w:ascii="Tahoma" w:hAnsi="Tahoma" w:cs="Tahoma"/>
                <w:sz w:val="18"/>
                <w:szCs w:val="18"/>
              </w:rPr>
            </w:pPr>
            <w:r w:rsidRPr="00E24B12">
              <w:rPr>
                <w:rFonts w:ascii="Tahoma" w:hAnsi="Tahoma" w:cs="Tahoma"/>
                <w:sz w:val="18"/>
                <w:szCs w:val="18"/>
              </w:rPr>
              <w:t>PLC Notes Reviewed</w:t>
            </w:r>
            <w:r>
              <w:rPr>
                <w:rFonts w:ascii="Tahoma" w:hAnsi="Tahoma" w:cs="Tahoma"/>
                <w:sz w:val="18"/>
                <w:szCs w:val="18"/>
              </w:rPr>
              <w:t>;</w:t>
            </w:r>
          </w:p>
          <w:p w:rsidR="00E343EA" w:rsidRDefault="00E343EA" w:rsidP="00281320">
            <w:pPr>
              <w:spacing w:before="20"/>
              <w:rPr>
                <w:rFonts w:ascii="Tahoma" w:hAnsi="Tahoma" w:cs="Tahoma"/>
                <w:sz w:val="18"/>
                <w:szCs w:val="18"/>
              </w:rPr>
            </w:pPr>
            <w:r>
              <w:rPr>
                <w:rFonts w:ascii="Tahoma" w:hAnsi="Tahoma" w:cs="Tahoma"/>
                <w:sz w:val="18"/>
                <w:szCs w:val="18"/>
              </w:rPr>
              <w:t>Participation in teacher PLC</w:t>
            </w:r>
            <w:r w:rsidRPr="00E24B12">
              <w:rPr>
                <w:rFonts w:ascii="Tahoma" w:hAnsi="Tahoma" w:cs="Tahoma"/>
                <w:sz w:val="18"/>
                <w:szCs w:val="18"/>
              </w:rPr>
              <w:t>s</w:t>
            </w:r>
          </w:p>
          <w:p w:rsidR="00E343EA" w:rsidRPr="00933057" w:rsidRDefault="00E343EA" w:rsidP="00281320">
            <w:pPr>
              <w:spacing w:before="20"/>
              <w:rPr>
                <w:rFonts w:ascii="Tahoma" w:hAnsi="Tahoma" w:cs="Tahoma"/>
                <w:sz w:val="18"/>
                <w:szCs w:val="18"/>
              </w:rPr>
            </w:pPr>
          </w:p>
        </w:tc>
        <w:tc>
          <w:tcPr>
            <w:tcW w:w="2700" w:type="dxa"/>
            <w:vMerge/>
          </w:tcPr>
          <w:p w:rsidR="00E343EA" w:rsidRDefault="00E343EA" w:rsidP="00281320">
            <w:pPr>
              <w:spacing w:before="20"/>
              <w:rPr>
                <w:rFonts w:ascii="Tahoma" w:hAnsi="Tahoma" w:cs="Tahoma"/>
                <w:sz w:val="18"/>
                <w:szCs w:val="18"/>
              </w:rPr>
            </w:pPr>
          </w:p>
        </w:tc>
        <w:tc>
          <w:tcPr>
            <w:tcW w:w="3150" w:type="dxa"/>
            <w:vMerge/>
          </w:tcPr>
          <w:p w:rsidR="00E343EA" w:rsidRDefault="00E343EA" w:rsidP="00281320">
            <w:pPr>
              <w:spacing w:before="20"/>
              <w:rPr>
                <w:rFonts w:ascii="Tahoma" w:hAnsi="Tahoma" w:cs="Tahoma"/>
                <w:sz w:val="18"/>
                <w:szCs w:val="18"/>
              </w:rPr>
            </w:pPr>
          </w:p>
        </w:tc>
        <w:tc>
          <w:tcPr>
            <w:tcW w:w="3060" w:type="dxa"/>
            <w:vMerge/>
          </w:tcPr>
          <w:p w:rsidR="00E343EA" w:rsidRDefault="00E343EA" w:rsidP="00281320">
            <w:pPr>
              <w:spacing w:before="20"/>
              <w:rPr>
                <w:rFonts w:ascii="Tahoma" w:hAnsi="Tahoma" w:cs="Tahoma"/>
                <w:sz w:val="18"/>
                <w:szCs w:val="18"/>
              </w:rPr>
            </w:pPr>
          </w:p>
        </w:tc>
        <w:tc>
          <w:tcPr>
            <w:tcW w:w="3420" w:type="dxa"/>
            <w:vMerge/>
          </w:tcPr>
          <w:p w:rsidR="00E343EA" w:rsidRDefault="00E343EA" w:rsidP="00281320">
            <w:pPr>
              <w:spacing w:before="20"/>
              <w:rPr>
                <w:rFonts w:ascii="Tahoma" w:hAnsi="Tahoma" w:cs="Tahoma"/>
                <w:sz w:val="18"/>
                <w:szCs w:val="18"/>
              </w:rPr>
            </w:pPr>
          </w:p>
        </w:tc>
      </w:tr>
      <w:tr w:rsidR="00E343EA" w:rsidRPr="00E37DCA" w:rsidTr="00281320">
        <w:tblPrEx>
          <w:tblLook w:val="01E0" w:firstRow="1" w:lastRow="1" w:firstColumn="1" w:lastColumn="1" w:noHBand="0" w:noVBand="0"/>
        </w:tblPrEx>
        <w:trPr>
          <w:trHeight w:val="575"/>
        </w:trPr>
        <w:tc>
          <w:tcPr>
            <w:tcW w:w="2268" w:type="dxa"/>
            <w:tcBorders>
              <w:bottom w:val="nil"/>
            </w:tcBorders>
            <w:shd w:val="clear" w:color="auto" w:fill="E6E6E6"/>
          </w:tcPr>
          <w:p w:rsidR="00E343EA" w:rsidRDefault="00E343EA" w:rsidP="006565D4">
            <w:pPr>
              <w:numPr>
                <w:ilvl w:val="1"/>
                <w:numId w:val="15"/>
              </w:numPr>
              <w:spacing w:before="20"/>
              <w:rPr>
                <w:rFonts w:ascii="Tahoma" w:hAnsi="Tahoma" w:cs="Tahoma"/>
                <w:b/>
                <w:sz w:val="18"/>
                <w:szCs w:val="18"/>
              </w:rPr>
            </w:pPr>
            <w:r>
              <w:rPr>
                <w:rFonts w:ascii="Tahoma" w:hAnsi="Tahoma" w:cs="Tahoma"/>
                <w:b/>
                <w:sz w:val="18"/>
                <w:szCs w:val="18"/>
              </w:rPr>
              <w:lastRenderedPageBreak/>
              <w:t>Promoting Social Justice</w:t>
            </w:r>
          </w:p>
          <w:p w:rsidR="00E343EA" w:rsidRDefault="00E343EA" w:rsidP="00281320">
            <w:pPr>
              <w:spacing w:before="20"/>
              <w:rPr>
                <w:rFonts w:ascii="Tahoma" w:hAnsi="Tahoma" w:cs="Tahoma"/>
                <w:b/>
                <w:sz w:val="18"/>
                <w:szCs w:val="18"/>
              </w:rPr>
            </w:pPr>
          </w:p>
        </w:tc>
        <w:tc>
          <w:tcPr>
            <w:tcW w:w="2700" w:type="dxa"/>
            <w:vMerge w:val="restart"/>
          </w:tcPr>
          <w:p w:rsidR="00E343EA" w:rsidRPr="00933057" w:rsidRDefault="00E343EA" w:rsidP="00281320">
            <w:pPr>
              <w:rPr>
                <w:rFonts w:ascii="Tahoma" w:hAnsi="Tahoma" w:cs="Tahoma"/>
                <w:b/>
                <w:sz w:val="19"/>
                <w:szCs w:val="19"/>
              </w:rPr>
            </w:pPr>
            <w:r w:rsidRPr="000319B1">
              <w:rPr>
                <w:rFonts w:ascii="Tahoma" w:hAnsi="Tahoma" w:cs="Tahoma"/>
                <w:sz w:val="19"/>
                <w:szCs w:val="19"/>
              </w:rPr>
              <w:t>Does not set a tone for valuing diversity in the school nor do</w:t>
            </w:r>
            <w:r>
              <w:rPr>
                <w:rFonts w:ascii="Tahoma" w:hAnsi="Tahoma" w:cs="Tahoma"/>
                <w:sz w:val="19"/>
                <w:szCs w:val="19"/>
              </w:rPr>
              <w:t>es</w:t>
            </w:r>
            <w:r w:rsidRPr="000319B1">
              <w:rPr>
                <w:rFonts w:ascii="Tahoma" w:hAnsi="Tahoma" w:cs="Tahoma"/>
                <w:sz w:val="19"/>
                <w:szCs w:val="19"/>
              </w:rPr>
              <w:t xml:space="preserve"> </w:t>
            </w:r>
            <w:r>
              <w:rPr>
                <w:rFonts w:ascii="Tahoma" w:hAnsi="Tahoma" w:cs="Tahoma"/>
                <w:sz w:val="19"/>
                <w:szCs w:val="19"/>
              </w:rPr>
              <w:t>he or she</w:t>
            </w:r>
            <w:r w:rsidRPr="000319B1">
              <w:rPr>
                <w:rFonts w:ascii="Tahoma" w:hAnsi="Tahoma" w:cs="Tahoma"/>
                <w:sz w:val="19"/>
                <w:szCs w:val="19"/>
              </w:rPr>
              <w:t xml:space="preserve"> ensure that social justice and individual student learning inform all aspects of schooling. </w:t>
            </w:r>
            <w:r>
              <w:rPr>
                <w:rFonts w:ascii="Tahoma" w:hAnsi="Tahoma" w:cs="Tahoma"/>
                <w:sz w:val="19"/>
                <w:szCs w:val="19"/>
              </w:rPr>
              <w:t xml:space="preserve">Fails to provide opportunities for all stakeholders to be involved in the school.  Does not demonstrate an understanding, appreciation, and need for cultural, social and intellectual diversity of the school community. </w:t>
            </w:r>
          </w:p>
        </w:tc>
        <w:tc>
          <w:tcPr>
            <w:tcW w:w="3150" w:type="dxa"/>
            <w:vMerge w:val="restart"/>
          </w:tcPr>
          <w:p w:rsidR="00E343EA" w:rsidRPr="00933057" w:rsidRDefault="00E343EA" w:rsidP="00281320">
            <w:pPr>
              <w:rPr>
                <w:rFonts w:ascii="Tahoma" w:hAnsi="Tahoma" w:cs="Tahoma"/>
                <w:sz w:val="19"/>
                <w:szCs w:val="19"/>
              </w:rPr>
            </w:pPr>
            <w:r w:rsidRPr="00933057">
              <w:rPr>
                <w:rFonts w:ascii="Tahoma" w:hAnsi="Tahoma" w:cs="Tahoma"/>
                <w:sz w:val="19"/>
                <w:szCs w:val="19"/>
              </w:rPr>
              <w:t>Acknowledge</w:t>
            </w:r>
            <w:r>
              <w:rPr>
                <w:rFonts w:ascii="Tahoma" w:hAnsi="Tahoma" w:cs="Tahoma"/>
                <w:sz w:val="19"/>
                <w:szCs w:val="19"/>
              </w:rPr>
              <w:t>s</w:t>
            </w:r>
            <w:r w:rsidRPr="00933057">
              <w:rPr>
                <w:rFonts w:ascii="Tahoma" w:hAnsi="Tahoma" w:cs="Tahoma"/>
                <w:sz w:val="19"/>
                <w:szCs w:val="19"/>
              </w:rPr>
              <w:t xml:space="preserve"> community’s cultural, social, and intellectual resources. Engages in open democratic dialogue with limited stakeholder involvement.</w:t>
            </w:r>
          </w:p>
          <w:p w:rsidR="00E343EA" w:rsidRPr="00933057" w:rsidRDefault="00E343EA" w:rsidP="00281320">
            <w:pPr>
              <w:spacing w:before="20"/>
              <w:rPr>
                <w:rFonts w:ascii="Tahoma" w:hAnsi="Tahoma" w:cs="Tahoma"/>
                <w:sz w:val="19"/>
                <w:szCs w:val="19"/>
              </w:rPr>
            </w:pPr>
          </w:p>
        </w:tc>
        <w:tc>
          <w:tcPr>
            <w:tcW w:w="3060" w:type="dxa"/>
            <w:vMerge w:val="restart"/>
          </w:tcPr>
          <w:p w:rsidR="00E343EA" w:rsidRPr="00933057" w:rsidRDefault="00E343EA" w:rsidP="00281320">
            <w:pPr>
              <w:spacing w:before="20"/>
              <w:rPr>
                <w:rFonts w:ascii="Tahoma" w:hAnsi="Tahoma" w:cs="Tahoma"/>
                <w:sz w:val="19"/>
                <w:szCs w:val="19"/>
              </w:rPr>
            </w:pPr>
            <w:r w:rsidRPr="00933057">
              <w:rPr>
                <w:rFonts w:ascii="Tahoma" w:hAnsi="Tahoma" w:cs="Tahoma"/>
                <w:bCs/>
                <w:iCs/>
                <w:sz w:val="19"/>
                <w:szCs w:val="19"/>
              </w:rPr>
              <w:t xml:space="preserve">Facilitates processes and engages in activities </w:t>
            </w:r>
            <w:r>
              <w:rPr>
                <w:rFonts w:ascii="Tahoma" w:hAnsi="Tahoma" w:cs="Tahoma"/>
                <w:bCs/>
                <w:iCs/>
                <w:sz w:val="19"/>
                <w:szCs w:val="19"/>
              </w:rPr>
              <w:t>that ensure</w:t>
            </w:r>
            <w:r>
              <w:rPr>
                <w:rFonts w:ascii="Tahoma" w:hAnsi="Tahoma" w:cs="Tahoma"/>
                <w:sz w:val="19"/>
                <w:szCs w:val="19"/>
              </w:rPr>
              <w:t xml:space="preserve"> </w:t>
            </w:r>
            <w:r w:rsidRPr="00933057">
              <w:rPr>
                <w:rFonts w:ascii="Tahoma" w:hAnsi="Tahoma" w:cs="Tahoma"/>
                <w:sz w:val="19"/>
                <w:szCs w:val="19"/>
              </w:rPr>
              <w:t>open democratic dialogue with stakeholders across cultural, social, and economic populations.</w:t>
            </w:r>
          </w:p>
          <w:p w:rsidR="00E343EA" w:rsidRPr="00933057" w:rsidRDefault="00E343EA" w:rsidP="00281320">
            <w:pPr>
              <w:pStyle w:val="ListParagraph"/>
              <w:spacing w:after="0" w:line="240" w:lineRule="auto"/>
              <w:ind w:left="0"/>
              <w:rPr>
                <w:rFonts w:ascii="Tahoma" w:hAnsi="Tahoma" w:cs="Tahoma"/>
                <w:sz w:val="19"/>
                <w:szCs w:val="19"/>
              </w:rPr>
            </w:pPr>
            <w:r w:rsidRPr="00933057">
              <w:rPr>
                <w:rFonts w:ascii="Tahoma" w:hAnsi="Tahoma" w:cs="Tahoma"/>
                <w:sz w:val="19"/>
                <w:szCs w:val="19"/>
              </w:rPr>
              <w:t>Formulates a building-level leadership platform grounded in ethical standards and practices that promotes a sense of urgency for increasing achievement for every student.</w:t>
            </w:r>
          </w:p>
          <w:p w:rsidR="00E343EA" w:rsidRPr="00933057" w:rsidRDefault="00E343EA" w:rsidP="00281320">
            <w:pPr>
              <w:spacing w:before="20"/>
              <w:rPr>
                <w:rFonts w:ascii="Tahoma" w:hAnsi="Tahoma" w:cs="Tahoma"/>
                <w:sz w:val="19"/>
                <w:szCs w:val="19"/>
              </w:rPr>
            </w:pPr>
            <w:r w:rsidRPr="00933057">
              <w:rPr>
                <w:rFonts w:ascii="Tahoma" w:hAnsi="Tahoma" w:cs="Tahoma"/>
                <w:sz w:val="19"/>
                <w:szCs w:val="19"/>
              </w:rPr>
              <w:t>Regularly embeds the community’s cultural, social, and intellectual resources into the learning environment.</w:t>
            </w:r>
          </w:p>
          <w:p w:rsidR="00E343EA" w:rsidRPr="00933057" w:rsidRDefault="00E343EA" w:rsidP="00281320">
            <w:pPr>
              <w:spacing w:before="20"/>
              <w:rPr>
                <w:rFonts w:ascii="Tahoma" w:hAnsi="Tahoma" w:cs="Tahoma"/>
                <w:sz w:val="19"/>
                <w:szCs w:val="19"/>
                <w:u w:val="single"/>
              </w:rPr>
            </w:pPr>
          </w:p>
          <w:p w:rsidR="00E343EA" w:rsidRPr="00933057" w:rsidRDefault="00E343EA" w:rsidP="00281320">
            <w:pPr>
              <w:spacing w:before="20"/>
              <w:rPr>
                <w:rFonts w:ascii="Tahoma" w:hAnsi="Tahoma" w:cs="Tahoma"/>
                <w:b/>
                <w:sz w:val="19"/>
                <w:szCs w:val="19"/>
                <w:u w:val="single"/>
              </w:rPr>
            </w:pPr>
          </w:p>
          <w:p w:rsidR="00E343EA" w:rsidRPr="00933057" w:rsidRDefault="00E343EA" w:rsidP="00281320">
            <w:pPr>
              <w:spacing w:before="20"/>
              <w:rPr>
                <w:rFonts w:ascii="Tahoma" w:hAnsi="Tahoma" w:cs="Tahoma"/>
                <w:b/>
                <w:sz w:val="19"/>
                <w:szCs w:val="19"/>
              </w:rPr>
            </w:pPr>
          </w:p>
        </w:tc>
        <w:tc>
          <w:tcPr>
            <w:tcW w:w="3420" w:type="dxa"/>
            <w:vMerge w:val="restart"/>
          </w:tcPr>
          <w:p w:rsidR="00E343EA" w:rsidRDefault="00E343EA" w:rsidP="00281320">
            <w:pPr>
              <w:spacing w:before="20"/>
              <w:rPr>
                <w:rFonts w:ascii="Tahoma" w:hAnsi="Tahoma" w:cs="Tahoma"/>
                <w:sz w:val="19"/>
                <w:szCs w:val="19"/>
              </w:rPr>
            </w:pPr>
            <w:r w:rsidRPr="00933057">
              <w:rPr>
                <w:rFonts w:ascii="Tahoma" w:hAnsi="Tahoma" w:cs="Tahoma"/>
                <w:sz w:val="19"/>
                <w:szCs w:val="19"/>
              </w:rPr>
              <w:t>Knows, understands, and articulates the relationships among social justice, culture and student achievement and promote</w:t>
            </w:r>
            <w:r>
              <w:rPr>
                <w:rFonts w:ascii="Tahoma" w:hAnsi="Tahoma" w:cs="Tahoma"/>
                <w:sz w:val="19"/>
                <w:szCs w:val="19"/>
              </w:rPr>
              <w:t>s</w:t>
            </w:r>
            <w:r w:rsidRPr="00933057">
              <w:rPr>
                <w:rFonts w:ascii="Tahoma" w:hAnsi="Tahoma" w:cs="Tahoma"/>
                <w:sz w:val="19"/>
                <w:szCs w:val="19"/>
              </w:rPr>
              <w:t xml:space="preserve"> programs to address inequities within the school community.</w:t>
            </w:r>
            <w:r>
              <w:rPr>
                <w:rFonts w:ascii="Tahoma" w:hAnsi="Tahoma" w:cs="Tahoma"/>
                <w:sz w:val="19"/>
                <w:szCs w:val="19"/>
              </w:rPr>
              <w:t xml:space="preserve">  </w:t>
            </w:r>
            <w:r w:rsidRPr="00933057">
              <w:rPr>
                <w:rFonts w:ascii="Tahoma" w:hAnsi="Tahoma" w:cs="Tahoma"/>
                <w:sz w:val="19"/>
                <w:szCs w:val="19"/>
              </w:rPr>
              <w:t>Models activism by critically analyzing and exploring social injustices within the school as well as standing up against the status quo.</w:t>
            </w:r>
          </w:p>
          <w:p w:rsidR="00E343EA" w:rsidRPr="00933057" w:rsidRDefault="00E343EA" w:rsidP="00281320">
            <w:pPr>
              <w:spacing w:before="20"/>
              <w:rPr>
                <w:rFonts w:ascii="Tahoma" w:hAnsi="Tahoma" w:cs="Tahoma"/>
                <w:sz w:val="19"/>
                <w:szCs w:val="19"/>
              </w:rPr>
            </w:pPr>
            <w:r>
              <w:rPr>
                <w:rFonts w:ascii="Tahoma" w:hAnsi="Tahoma" w:cs="Tahoma"/>
                <w:sz w:val="19"/>
                <w:szCs w:val="19"/>
              </w:rPr>
              <w:t xml:space="preserve"> </w:t>
            </w:r>
          </w:p>
          <w:p w:rsidR="00E343EA" w:rsidRPr="00933057" w:rsidRDefault="00E343EA" w:rsidP="00281320">
            <w:pPr>
              <w:spacing w:before="20"/>
              <w:rPr>
                <w:rFonts w:ascii="Tahoma" w:hAnsi="Tahoma" w:cs="Tahoma"/>
                <w:sz w:val="19"/>
                <w:szCs w:val="19"/>
              </w:rPr>
            </w:pPr>
          </w:p>
          <w:p w:rsidR="00E343EA" w:rsidRPr="00933057" w:rsidRDefault="00E343EA" w:rsidP="00281320">
            <w:pPr>
              <w:spacing w:before="20"/>
              <w:rPr>
                <w:rFonts w:ascii="Tahoma" w:hAnsi="Tahoma" w:cs="Tahoma"/>
                <w:sz w:val="19"/>
                <w:szCs w:val="19"/>
              </w:rPr>
            </w:pPr>
          </w:p>
          <w:p w:rsidR="00E343EA" w:rsidRPr="00933057" w:rsidRDefault="00E343EA" w:rsidP="00281320">
            <w:pPr>
              <w:spacing w:before="20"/>
              <w:rPr>
                <w:rFonts w:ascii="Tahoma" w:hAnsi="Tahoma" w:cs="Tahoma"/>
                <w:sz w:val="19"/>
                <w:szCs w:val="19"/>
              </w:rPr>
            </w:pPr>
          </w:p>
        </w:tc>
      </w:tr>
      <w:tr w:rsidR="00E343EA" w:rsidRPr="00E37DCA" w:rsidTr="00281320">
        <w:tblPrEx>
          <w:tblLook w:val="01E0" w:firstRow="1" w:lastRow="1" w:firstColumn="1" w:lastColumn="1" w:noHBand="0" w:noVBand="0"/>
        </w:tblPrEx>
        <w:trPr>
          <w:trHeight w:val="3990"/>
        </w:trPr>
        <w:tc>
          <w:tcPr>
            <w:tcW w:w="2268" w:type="dxa"/>
            <w:tcBorders>
              <w:top w:val="nil"/>
            </w:tcBorders>
            <w:shd w:val="clear" w:color="auto" w:fill="E6E6E6"/>
            <w:vAlign w:val="bottom"/>
          </w:tcPr>
          <w:p w:rsidR="00E343EA" w:rsidRDefault="00E343EA" w:rsidP="00281320">
            <w:pPr>
              <w:spacing w:before="20" w:after="20"/>
              <w:rPr>
                <w:rFonts w:ascii="Tahoma" w:hAnsi="Tahoma" w:cs="Tahoma"/>
                <w:b/>
                <w:sz w:val="19"/>
                <w:szCs w:val="19"/>
              </w:rPr>
            </w:pPr>
            <w:r w:rsidRPr="00D10883">
              <w:rPr>
                <w:rFonts w:ascii="Tahoma" w:hAnsi="Tahoma" w:cs="Tahoma"/>
                <w:b/>
                <w:sz w:val="19"/>
                <w:szCs w:val="19"/>
              </w:rPr>
              <w:t>Suggested Evidence:</w:t>
            </w:r>
          </w:p>
          <w:p w:rsidR="00E343EA" w:rsidRDefault="00E343EA" w:rsidP="00281320">
            <w:pPr>
              <w:spacing w:before="20"/>
              <w:rPr>
                <w:rFonts w:ascii="Tahoma" w:hAnsi="Tahoma" w:cs="Tahoma"/>
                <w:sz w:val="18"/>
                <w:szCs w:val="18"/>
              </w:rPr>
            </w:pPr>
            <w:r>
              <w:rPr>
                <w:rFonts w:ascii="Tahoma" w:hAnsi="Tahoma" w:cs="Tahoma"/>
                <w:sz w:val="18"/>
                <w:szCs w:val="18"/>
              </w:rPr>
              <w:t>Observation and reports of:</w:t>
            </w:r>
          </w:p>
          <w:p w:rsidR="00E343EA" w:rsidRDefault="00E343EA" w:rsidP="00281320">
            <w:pPr>
              <w:spacing w:before="20"/>
              <w:rPr>
                <w:rFonts w:ascii="Tahoma" w:hAnsi="Tahoma" w:cs="Tahoma"/>
                <w:sz w:val="18"/>
                <w:szCs w:val="18"/>
              </w:rPr>
            </w:pPr>
          </w:p>
          <w:p w:rsidR="00E343EA" w:rsidRPr="00C01CCB" w:rsidRDefault="00E343EA" w:rsidP="00281320">
            <w:pPr>
              <w:spacing w:before="20"/>
              <w:rPr>
                <w:rFonts w:ascii="Tahoma" w:hAnsi="Tahoma" w:cs="Tahoma"/>
                <w:sz w:val="18"/>
                <w:szCs w:val="18"/>
              </w:rPr>
            </w:pPr>
            <w:r>
              <w:rPr>
                <w:rFonts w:ascii="Tahoma" w:hAnsi="Tahoma" w:cs="Tahoma"/>
                <w:sz w:val="18"/>
                <w:szCs w:val="18"/>
              </w:rPr>
              <w:t>A</w:t>
            </w:r>
            <w:r w:rsidRPr="00C01CCB">
              <w:rPr>
                <w:rFonts w:ascii="Tahoma" w:hAnsi="Tahoma" w:cs="Tahoma"/>
                <w:sz w:val="18"/>
                <w:szCs w:val="18"/>
              </w:rPr>
              <w:t>cquisition of advocacy skills in order to support the needs of staff &amp; students, and the ability to communicate those needs in wa</w:t>
            </w:r>
            <w:r>
              <w:rPr>
                <w:rFonts w:ascii="Tahoma" w:hAnsi="Tahoma" w:cs="Tahoma"/>
                <w:sz w:val="18"/>
                <w:szCs w:val="18"/>
              </w:rPr>
              <w:t>ys that are heard and respected;</w:t>
            </w:r>
          </w:p>
          <w:p w:rsidR="00E343EA" w:rsidRPr="00C01CCB" w:rsidRDefault="00E343EA" w:rsidP="00281320">
            <w:pPr>
              <w:spacing w:before="20"/>
              <w:rPr>
                <w:rFonts w:ascii="Tahoma" w:hAnsi="Tahoma" w:cs="Tahoma"/>
                <w:sz w:val="18"/>
                <w:szCs w:val="18"/>
              </w:rPr>
            </w:pPr>
          </w:p>
          <w:p w:rsidR="00E343EA" w:rsidRPr="00C01CCB" w:rsidRDefault="00E343EA" w:rsidP="00281320">
            <w:pPr>
              <w:pStyle w:val="ListParagraph"/>
              <w:spacing w:after="0" w:line="240" w:lineRule="auto"/>
              <w:ind w:left="0"/>
              <w:rPr>
                <w:rFonts w:ascii="Tahoma" w:hAnsi="Tahoma" w:cs="Tahoma"/>
                <w:sz w:val="18"/>
                <w:szCs w:val="18"/>
              </w:rPr>
            </w:pPr>
            <w:r w:rsidRPr="00C01CCB">
              <w:rPr>
                <w:rFonts w:ascii="Tahoma" w:hAnsi="Tahoma" w:cs="Tahoma"/>
                <w:sz w:val="18"/>
                <w:szCs w:val="18"/>
              </w:rPr>
              <w:t>Employment of multiple communication strategies to engage and collaborate ef</w:t>
            </w:r>
            <w:r>
              <w:rPr>
                <w:rFonts w:ascii="Tahoma" w:hAnsi="Tahoma" w:cs="Tahoma"/>
                <w:sz w:val="18"/>
                <w:szCs w:val="18"/>
              </w:rPr>
              <w:t>fectively with all stakeholders;</w:t>
            </w:r>
            <w:r w:rsidRPr="00C01CCB">
              <w:rPr>
                <w:rFonts w:ascii="Tahoma" w:hAnsi="Tahoma" w:cs="Tahoma"/>
                <w:sz w:val="18"/>
                <w:szCs w:val="18"/>
              </w:rPr>
              <w:t xml:space="preserve"> </w:t>
            </w:r>
          </w:p>
          <w:p w:rsidR="00E343EA" w:rsidRPr="00C01CCB" w:rsidRDefault="00E343EA" w:rsidP="00281320">
            <w:pPr>
              <w:pStyle w:val="ListParagraph"/>
              <w:spacing w:after="0" w:line="240" w:lineRule="auto"/>
              <w:ind w:left="0"/>
              <w:rPr>
                <w:rFonts w:ascii="Tahoma" w:hAnsi="Tahoma" w:cs="Tahoma"/>
                <w:sz w:val="18"/>
                <w:szCs w:val="18"/>
              </w:rPr>
            </w:pPr>
          </w:p>
          <w:p w:rsidR="00E343EA" w:rsidRDefault="00E343EA" w:rsidP="00281320">
            <w:pPr>
              <w:pStyle w:val="ListParagraph"/>
              <w:spacing w:after="0" w:line="240" w:lineRule="auto"/>
              <w:ind w:left="0"/>
              <w:rPr>
                <w:rFonts w:ascii="Tahoma" w:hAnsi="Tahoma" w:cs="Tahoma"/>
                <w:sz w:val="18"/>
                <w:szCs w:val="18"/>
              </w:rPr>
            </w:pPr>
            <w:r w:rsidRPr="00C01CCB">
              <w:rPr>
                <w:rFonts w:ascii="Tahoma" w:hAnsi="Tahoma" w:cs="Tahoma"/>
                <w:sz w:val="18"/>
                <w:szCs w:val="18"/>
              </w:rPr>
              <w:t>Acting with justice and fairness in applying federal, state laws and district policies a</w:t>
            </w:r>
            <w:r>
              <w:rPr>
                <w:rFonts w:ascii="Tahoma" w:hAnsi="Tahoma" w:cs="Tahoma"/>
                <w:sz w:val="18"/>
                <w:szCs w:val="18"/>
              </w:rPr>
              <w:t>s related to educational issues;</w:t>
            </w:r>
          </w:p>
          <w:p w:rsidR="00E343EA" w:rsidRPr="00C01CCB" w:rsidRDefault="00E343EA" w:rsidP="00281320">
            <w:pPr>
              <w:pStyle w:val="ListParagraph"/>
              <w:spacing w:after="0" w:line="240" w:lineRule="auto"/>
              <w:ind w:left="0"/>
              <w:rPr>
                <w:rFonts w:ascii="Tahoma" w:hAnsi="Tahoma" w:cs="Tahoma"/>
                <w:sz w:val="18"/>
                <w:szCs w:val="18"/>
              </w:rPr>
            </w:pPr>
          </w:p>
          <w:p w:rsidR="00E343EA" w:rsidRDefault="00E343EA" w:rsidP="00281320">
            <w:pPr>
              <w:spacing w:before="20"/>
              <w:rPr>
                <w:rFonts w:ascii="Tahoma" w:hAnsi="Tahoma" w:cs="Tahoma"/>
                <w:sz w:val="18"/>
                <w:szCs w:val="18"/>
              </w:rPr>
            </w:pPr>
            <w:r w:rsidRPr="00C01CCB">
              <w:rPr>
                <w:rFonts w:ascii="Tahoma" w:hAnsi="Tahoma" w:cs="Tahoma"/>
                <w:sz w:val="18"/>
                <w:szCs w:val="18"/>
              </w:rPr>
              <w:t>Modeling the principles of self-awareness, reflective practice, transparency, and ethical behavior</w:t>
            </w:r>
            <w:r>
              <w:rPr>
                <w:rFonts w:ascii="Tahoma" w:hAnsi="Tahoma" w:cs="Tahoma"/>
                <w:sz w:val="18"/>
                <w:szCs w:val="18"/>
              </w:rPr>
              <w:t>.</w:t>
            </w:r>
          </w:p>
          <w:p w:rsidR="00E343EA" w:rsidRDefault="00E343EA" w:rsidP="00281320">
            <w:pPr>
              <w:spacing w:before="20"/>
              <w:rPr>
                <w:rFonts w:ascii="Tahoma" w:hAnsi="Tahoma" w:cs="Tahoma"/>
                <w:sz w:val="18"/>
                <w:szCs w:val="18"/>
              </w:rPr>
            </w:pPr>
          </w:p>
          <w:p w:rsidR="00E343EA" w:rsidRDefault="00E343EA" w:rsidP="00281320">
            <w:pPr>
              <w:spacing w:before="20"/>
              <w:rPr>
                <w:rFonts w:ascii="Tahoma" w:hAnsi="Tahoma" w:cs="Tahoma"/>
                <w:sz w:val="18"/>
                <w:szCs w:val="18"/>
              </w:rPr>
            </w:pPr>
          </w:p>
          <w:p w:rsidR="00E343EA" w:rsidRDefault="00E343EA" w:rsidP="00281320">
            <w:pPr>
              <w:spacing w:before="20"/>
              <w:rPr>
                <w:rFonts w:ascii="Tahoma" w:hAnsi="Tahoma" w:cs="Tahoma"/>
                <w:sz w:val="18"/>
                <w:szCs w:val="18"/>
              </w:rPr>
            </w:pPr>
          </w:p>
          <w:p w:rsidR="00E343EA" w:rsidRDefault="00E343EA" w:rsidP="00281320">
            <w:pPr>
              <w:spacing w:before="20"/>
              <w:rPr>
                <w:rFonts w:ascii="Tahoma" w:hAnsi="Tahoma" w:cs="Tahoma"/>
                <w:b/>
                <w:sz w:val="18"/>
                <w:szCs w:val="18"/>
              </w:rPr>
            </w:pPr>
          </w:p>
        </w:tc>
        <w:tc>
          <w:tcPr>
            <w:tcW w:w="2700" w:type="dxa"/>
            <w:vMerge/>
          </w:tcPr>
          <w:p w:rsidR="00E343EA" w:rsidRPr="004B1B63" w:rsidRDefault="00E343EA" w:rsidP="00281320">
            <w:pPr>
              <w:spacing w:before="20"/>
              <w:rPr>
                <w:rFonts w:ascii="Tahoma" w:hAnsi="Tahoma" w:cs="Tahoma"/>
                <w:sz w:val="18"/>
                <w:szCs w:val="18"/>
              </w:rPr>
            </w:pPr>
          </w:p>
        </w:tc>
        <w:tc>
          <w:tcPr>
            <w:tcW w:w="3150" w:type="dxa"/>
            <w:vMerge/>
          </w:tcPr>
          <w:p w:rsidR="00E343EA" w:rsidRPr="004B1B63" w:rsidRDefault="00E343EA" w:rsidP="00281320">
            <w:pPr>
              <w:rPr>
                <w:rFonts w:ascii="Tahoma" w:hAnsi="Tahoma" w:cs="Tahoma"/>
                <w:sz w:val="18"/>
                <w:szCs w:val="18"/>
              </w:rPr>
            </w:pPr>
          </w:p>
        </w:tc>
        <w:tc>
          <w:tcPr>
            <w:tcW w:w="3060" w:type="dxa"/>
            <w:vMerge/>
          </w:tcPr>
          <w:p w:rsidR="00E343EA" w:rsidRPr="004B1B63" w:rsidRDefault="00E343EA" w:rsidP="00281320">
            <w:pPr>
              <w:spacing w:before="20"/>
              <w:rPr>
                <w:rFonts w:ascii="Tahoma" w:hAnsi="Tahoma" w:cs="Tahoma"/>
                <w:bCs/>
                <w:iCs/>
                <w:sz w:val="18"/>
                <w:szCs w:val="18"/>
              </w:rPr>
            </w:pPr>
          </w:p>
        </w:tc>
        <w:tc>
          <w:tcPr>
            <w:tcW w:w="3420" w:type="dxa"/>
            <w:vMerge/>
          </w:tcPr>
          <w:p w:rsidR="00E343EA" w:rsidRPr="004B1B63" w:rsidRDefault="00E343EA" w:rsidP="00281320">
            <w:pPr>
              <w:spacing w:before="20"/>
              <w:rPr>
                <w:rFonts w:ascii="Tahoma" w:hAnsi="Tahoma" w:cs="Tahoma"/>
                <w:sz w:val="18"/>
                <w:szCs w:val="18"/>
              </w:rPr>
            </w:pPr>
          </w:p>
        </w:tc>
      </w:tr>
      <w:tr w:rsidR="00E343EA" w:rsidRPr="00E37DCA" w:rsidTr="00281320">
        <w:tblPrEx>
          <w:tblLook w:val="01E0" w:firstRow="1" w:lastRow="1" w:firstColumn="1" w:lastColumn="1" w:noHBand="0" w:noVBand="0"/>
        </w:tblPrEx>
        <w:trPr>
          <w:trHeight w:val="2034"/>
        </w:trPr>
        <w:tc>
          <w:tcPr>
            <w:tcW w:w="2268" w:type="dxa"/>
            <w:tcBorders>
              <w:bottom w:val="nil"/>
            </w:tcBorders>
            <w:shd w:val="clear" w:color="auto" w:fill="E6E6E6"/>
          </w:tcPr>
          <w:p w:rsidR="00E343EA" w:rsidRPr="00F86C4A" w:rsidRDefault="00E343EA" w:rsidP="00281320">
            <w:pPr>
              <w:spacing w:before="20"/>
              <w:rPr>
                <w:rFonts w:ascii="Tahoma" w:hAnsi="Tahoma" w:cs="Tahoma"/>
                <w:b/>
                <w:sz w:val="19"/>
                <w:szCs w:val="19"/>
              </w:rPr>
            </w:pPr>
            <w:r w:rsidRPr="00F86C4A">
              <w:rPr>
                <w:rFonts w:ascii="Tahoma" w:hAnsi="Tahoma" w:cs="Tahoma"/>
                <w:b/>
                <w:sz w:val="19"/>
                <w:szCs w:val="19"/>
              </w:rPr>
              <w:lastRenderedPageBreak/>
              <w:t>5.4 Encourages Multiple points of view, recognizes thoughtful dissent and us</w:t>
            </w:r>
            <w:r>
              <w:rPr>
                <w:rFonts w:ascii="Tahoma" w:hAnsi="Tahoma" w:cs="Tahoma"/>
                <w:b/>
                <w:sz w:val="19"/>
                <w:szCs w:val="19"/>
              </w:rPr>
              <w:t>es</w:t>
            </w:r>
            <w:r w:rsidRPr="00F86C4A">
              <w:rPr>
                <w:rFonts w:ascii="Tahoma" w:hAnsi="Tahoma" w:cs="Tahoma"/>
                <w:b/>
                <w:sz w:val="19"/>
                <w:szCs w:val="19"/>
              </w:rPr>
              <w:t xml:space="preserve"> multiple opinions to form solutions</w:t>
            </w:r>
          </w:p>
          <w:p w:rsidR="00E343EA" w:rsidRPr="00951CF6" w:rsidRDefault="00E343EA" w:rsidP="00281320">
            <w:pPr>
              <w:spacing w:before="20"/>
              <w:rPr>
                <w:rFonts w:ascii="Tahoma" w:hAnsi="Tahoma" w:cs="Tahoma"/>
                <w:b/>
                <w:sz w:val="18"/>
                <w:szCs w:val="18"/>
              </w:rPr>
            </w:pPr>
            <w:r w:rsidRPr="00951CF6">
              <w:rPr>
                <w:rFonts w:ascii="Tahoma" w:hAnsi="Tahoma" w:cs="Tahoma"/>
                <w:b/>
                <w:sz w:val="18"/>
                <w:szCs w:val="18"/>
              </w:rPr>
              <w:t xml:space="preserve"> </w:t>
            </w:r>
          </w:p>
          <w:p w:rsidR="00E343EA" w:rsidRPr="00951CF6" w:rsidRDefault="00E343EA" w:rsidP="00281320">
            <w:pPr>
              <w:spacing w:before="20"/>
              <w:rPr>
                <w:rFonts w:ascii="Tahoma" w:hAnsi="Tahoma" w:cs="Tahoma"/>
                <w:b/>
                <w:sz w:val="18"/>
                <w:szCs w:val="18"/>
              </w:rPr>
            </w:pPr>
          </w:p>
        </w:tc>
        <w:tc>
          <w:tcPr>
            <w:tcW w:w="2700" w:type="dxa"/>
            <w:vMerge w:val="restart"/>
          </w:tcPr>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 xml:space="preserve"> Seldom considers the unintended consequences of his/her own actions.  Discourages dissent, creates a climate where people are reluctant to raise issues.</w:t>
            </w:r>
          </w:p>
          <w:p w:rsidR="00E343EA" w:rsidRPr="00F86C4A" w:rsidRDefault="00E343EA" w:rsidP="00281320">
            <w:pPr>
              <w:spacing w:before="20"/>
              <w:rPr>
                <w:rFonts w:ascii="Tahoma" w:hAnsi="Tahoma" w:cs="Tahoma"/>
                <w:sz w:val="19"/>
                <w:szCs w:val="19"/>
              </w:rPr>
            </w:pPr>
          </w:p>
          <w:p w:rsidR="00E343EA" w:rsidRPr="00F86C4A" w:rsidRDefault="00E343EA" w:rsidP="00281320">
            <w:pPr>
              <w:spacing w:before="20"/>
              <w:rPr>
                <w:rFonts w:ascii="Tahoma" w:hAnsi="Tahoma" w:cs="Tahoma"/>
                <w:sz w:val="19"/>
                <w:szCs w:val="19"/>
              </w:rPr>
            </w:pPr>
          </w:p>
        </w:tc>
        <w:tc>
          <w:tcPr>
            <w:tcW w:w="3150" w:type="dxa"/>
            <w:vMerge w:val="restart"/>
          </w:tcPr>
          <w:p w:rsidR="00E343EA" w:rsidRPr="006D79E5" w:rsidRDefault="00E343EA" w:rsidP="00281320">
            <w:pPr>
              <w:spacing w:before="20"/>
              <w:rPr>
                <w:rFonts w:ascii="Tahoma" w:hAnsi="Tahoma" w:cs="Tahoma"/>
                <w:sz w:val="19"/>
                <w:szCs w:val="19"/>
              </w:rPr>
            </w:pPr>
            <w:r w:rsidRPr="00F86C4A">
              <w:rPr>
                <w:rFonts w:ascii="Tahoma" w:hAnsi="Tahoma" w:cs="Tahoma"/>
                <w:sz w:val="19"/>
                <w:szCs w:val="19"/>
              </w:rPr>
              <w:t xml:space="preserve">Generally adjusts behavior according to environment </w:t>
            </w:r>
            <w:r>
              <w:rPr>
                <w:rFonts w:ascii="Tahoma" w:hAnsi="Tahoma" w:cs="Tahoma"/>
                <w:sz w:val="19"/>
                <w:szCs w:val="19"/>
              </w:rPr>
              <w:t xml:space="preserve">and </w:t>
            </w:r>
            <w:r w:rsidRPr="00F86C4A">
              <w:rPr>
                <w:rFonts w:ascii="Tahoma" w:hAnsi="Tahoma" w:cs="Tahoma"/>
                <w:sz w:val="19"/>
                <w:szCs w:val="19"/>
              </w:rPr>
              <w:t xml:space="preserve">occasionally needs coaching to respond appropriately in a given situation.  In certain situations encourages multiple opinions and </w:t>
            </w:r>
            <w:r w:rsidRPr="006D79E5">
              <w:rPr>
                <w:rFonts w:ascii="Tahoma" w:hAnsi="Tahoma" w:cs="Tahoma"/>
                <w:sz w:val="19"/>
                <w:szCs w:val="19"/>
              </w:rPr>
              <w:t xml:space="preserve">is successful on occasion in reaching win-win solutions. </w:t>
            </w:r>
          </w:p>
          <w:p w:rsidR="00E343EA" w:rsidRPr="00F86C4A" w:rsidRDefault="00E343EA" w:rsidP="00281320">
            <w:pPr>
              <w:spacing w:before="20"/>
              <w:rPr>
                <w:rFonts w:ascii="Tahoma" w:hAnsi="Tahoma" w:cs="Tahoma"/>
                <w:sz w:val="19"/>
                <w:szCs w:val="19"/>
              </w:rPr>
            </w:pPr>
          </w:p>
          <w:p w:rsidR="00E343EA" w:rsidRPr="00F86C4A" w:rsidRDefault="00E343EA" w:rsidP="00281320">
            <w:pPr>
              <w:spacing w:before="20"/>
              <w:rPr>
                <w:rFonts w:ascii="Tahoma" w:hAnsi="Tahoma" w:cs="Tahoma"/>
                <w:sz w:val="19"/>
                <w:szCs w:val="19"/>
              </w:rPr>
            </w:pPr>
          </w:p>
        </w:tc>
        <w:tc>
          <w:tcPr>
            <w:tcW w:w="3060" w:type="dxa"/>
            <w:vMerge w:val="restart"/>
          </w:tcPr>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 xml:space="preserve">Considers consequences of own actions, anticipates possible responses and adjusts behavior to the environment.  Encourages multiple points of view, using dissent to inform decisions and improve the quality of </w:t>
            </w:r>
            <w:r>
              <w:rPr>
                <w:rFonts w:ascii="Tahoma" w:hAnsi="Tahoma" w:cs="Tahoma"/>
                <w:sz w:val="19"/>
                <w:szCs w:val="19"/>
              </w:rPr>
              <w:t xml:space="preserve">his/her </w:t>
            </w:r>
            <w:r w:rsidRPr="00F86C4A">
              <w:rPr>
                <w:rFonts w:ascii="Tahoma" w:hAnsi="Tahoma" w:cs="Tahoma"/>
                <w:sz w:val="19"/>
                <w:szCs w:val="19"/>
              </w:rPr>
              <w:t>decision-making.</w:t>
            </w:r>
            <w:r>
              <w:rPr>
                <w:rFonts w:ascii="Tahoma" w:hAnsi="Tahoma" w:cs="Tahoma"/>
                <w:sz w:val="19"/>
                <w:szCs w:val="19"/>
              </w:rPr>
              <w:t xml:space="preserve">  Majority of situations involve win-win solutions.  </w:t>
            </w:r>
          </w:p>
          <w:p w:rsidR="00E343EA" w:rsidRPr="00F86C4A" w:rsidRDefault="00E343EA" w:rsidP="00281320">
            <w:pPr>
              <w:spacing w:before="20"/>
              <w:rPr>
                <w:rFonts w:ascii="Tahoma" w:hAnsi="Tahoma" w:cs="Tahoma"/>
                <w:sz w:val="19"/>
                <w:szCs w:val="19"/>
              </w:rPr>
            </w:pPr>
          </w:p>
          <w:p w:rsidR="00E343EA" w:rsidRPr="00F86C4A" w:rsidRDefault="00E343EA" w:rsidP="00281320">
            <w:pPr>
              <w:spacing w:before="20"/>
              <w:rPr>
                <w:rFonts w:ascii="Tahoma" w:hAnsi="Tahoma" w:cs="Tahoma"/>
                <w:sz w:val="19"/>
                <w:szCs w:val="19"/>
              </w:rPr>
            </w:pPr>
          </w:p>
        </w:tc>
        <w:tc>
          <w:tcPr>
            <w:tcW w:w="3420" w:type="dxa"/>
            <w:vMerge w:val="restart"/>
          </w:tcPr>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Considers consequences of own actions, anticipates possible responses and adjusts behavior to the environment.  Encourages multiple points of view, recognizing thoughtful dissent and using multiple opinions to inform solutions.  Transforms negative energy into an opportunity for reflection and win-win solutions.</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 xml:space="preserve"> </w:t>
            </w:r>
          </w:p>
        </w:tc>
      </w:tr>
      <w:tr w:rsidR="00E343EA" w:rsidRPr="00E37DCA" w:rsidTr="00281320">
        <w:tblPrEx>
          <w:tblLook w:val="01E0" w:firstRow="1" w:lastRow="1" w:firstColumn="1" w:lastColumn="1" w:noHBand="0" w:noVBand="0"/>
        </w:tblPrEx>
        <w:trPr>
          <w:trHeight w:val="2268"/>
        </w:trPr>
        <w:tc>
          <w:tcPr>
            <w:tcW w:w="2268" w:type="dxa"/>
            <w:tcBorders>
              <w:top w:val="nil"/>
            </w:tcBorders>
            <w:shd w:val="clear" w:color="auto" w:fill="E6E6E6"/>
            <w:vAlign w:val="bottom"/>
          </w:tcPr>
          <w:p w:rsidR="00E343EA" w:rsidRPr="00D10883" w:rsidRDefault="00E343EA" w:rsidP="00281320">
            <w:pPr>
              <w:spacing w:before="20" w:after="20"/>
              <w:rPr>
                <w:rFonts w:ascii="Tahoma" w:hAnsi="Tahoma" w:cs="Tahoma"/>
                <w:b/>
                <w:sz w:val="19"/>
                <w:szCs w:val="19"/>
              </w:rPr>
            </w:pPr>
            <w:r w:rsidRPr="00D10883">
              <w:rPr>
                <w:rFonts w:ascii="Tahoma" w:hAnsi="Tahoma" w:cs="Tahoma"/>
                <w:b/>
                <w:sz w:val="19"/>
                <w:szCs w:val="19"/>
              </w:rPr>
              <w:t>Suggested Evidence:</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Balanced Leadership Survey</w:t>
            </w:r>
            <w:r>
              <w:rPr>
                <w:rFonts w:ascii="Tahoma" w:hAnsi="Tahoma" w:cs="Tahoma"/>
                <w:sz w:val="19"/>
                <w:szCs w:val="19"/>
              </w:rPr>
              <w:t>;</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Staff Feedback</w:t>
            </w:r>
            <w:r>
              <w:rPr>
                <w:rFonts w:ascii="Tahoma" w:hAnsi="Tahoma" w:cs="Tahoma"/>
                <w:sz w:val="19"/>
                <w:szCs w:val="19"/>
              </w:rPr>
              <w:t>;</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IL-PLCs</w:t>
            </w:r>
            <w:r>
              <w:rPr>
                <w:rFonts w:ascii="Tahoma" w:hAnsi="Tahoma" w:cs="Tahoma"/>
                <w:sz w:val="19"/>
                <w:szCs w:val="19"/>
              </w:rPr>
              <w:t>;</w:t>
            </w:r>
            <w:r w:rsidRPr="00F86C4A">
              <w:rPr>
                <w:rFonts w:ascii="Tahoma" w:hAnsi="Tahoma" w:cs="Tahoma"/>
                <w:sz w:val="19"/>
                <w:szCs w:val="19"/>
              </w:rPr>
              <w:t xml:space="preserve"> </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Site Visits</w:t>
            </w:r>
            <w:r>
              <w:rPr>
                <w:rFonts w:ascii="Tahoma" w:hAnsi="Tahoma" w:cs="Tahoma"/>
                <w:sz w:val="19"/>
                <w:szCs w:val="19"/>
              </w:rPr>
              <w:t>;</w:t>
            </w:r>
          </w:p>
          <w:p w:rsidR="00E343EA" w:rsidRDefault="00E343EA" w:rsidP="00281320">
            <w:pPr>
              <w:spacing w:before="20"/>
              <w:rPr>
                <w:rFonts w:ascii="Tahoma" w:hAnsi="Tahoma" w:cs="Tahoma"/>
                <w:sz w:val="19"/>
                <w:szCs w:val="19"/>
              </w:rPr>
            </w:pPr>
            <w:r w:rsidRPr="00F86C4A">
              <w:rPr>
                <w:rFonts w:ascii="Tahoma" w:hAnsi="Tahoma" w:cs="Tahoma"/>
                <w:sz w:val="19"/>
                <w:szCs w:val="19"/>
              </w:rPr>
              <w:t>Observation</w:t>
            </w:r>
            <w:r>
              <w:rPr>
                <w:rFonts w:ascii="Tahoma" w:hAnsi="Tahoma" w:cs="Tahoma"/>
                <w:sz w:val="19"/>
                <w:szCs w:val="19"/>
              </w:rPr>
              <w:t>s;</w:t>
            </w:r>
          </w:p>
          <w:p w:rsidR="00E343EA" w:rsidRPr="00F86C4A" w:rsidRDefault="00E343EA" w:rsidP="00281320">
            <w:pPr>
              <w:spacing w:before="20"/>
              <w:rPr>
                <w:rFonts w:ascii="Tahoma" w:hAnsi="Tahoma" w:cs="Tahoma"/>
                <w:sz w:val="19"/>
                <w:szCs w:val="19"/>
              </w:rPr>
            </w:pPr>
            <w:r>
              <w:rPr>
                <w:rFonts w:ascii="Tahoma" w:hAnsi="Tahoma" w:cs="Tahoma"/>
                <w:sz w:val="19"/>
                <w:szCs w:val="19"/>
              </w:rPr>
              <w:t>Staff Climate Survey</w:t>
            </w:r>
          </w:p>
          <w:p w:rsidR="00E343EA" w:rsidRPr="00951CF6" w:rsidRDefault="00E343EA" w:rsidP="00281320">
            <w:pPr>
              <w:spacing w:before="20"/>
              <w:rPr>
                <w:rFonts w:ascii="Tahoma" w:hAnsi="Tahoma" w:cs="Tahoma"/>
                <w:b/>
                <w:sz w:val="18"/>
                <w:szCs w:val="18"/>
              </w:rPr>
            </w:pPr>
          </w:p>
        </w:tc>
        <w:tc>
          <w:tcPr>
            <w:tcW w:w="2700" w:type="dxa"/>
            <w:vMerge/>
          </w:tcPr>
          <w:p w:rsidR="00E343EA" w:rsidRPr="00951CF6" w:rsidRDefault="00E343EA" w:rsidP="00281320">
            <w:pPr>
              <w:spacing w:before="20"/>
              <w:rPr>
                <w:rFonts w:ascii="Tahoma" w:hAnsi="Tahoma" w:cs="Tahoma"/>
                <w:sz w:val="18"/>
                <w:szCs w:val="18"/>
              </w:rPr>
            </w:pPr>
          </w:p>
        </w:tc>
        <w:tc>
          <w:tcPr>
            <w:tcW w:w="3150" w:type="dxa"/>
            <w:vMerge/>
          </w:tcPr>
          <w:p w:rsidR="00E343EA" w:rsidRPr="00951CF6" w:rsidRDefault="00E343EA" w:rsidP="00281320">
            <w:pPr>
              <w:spacing w:before="20"/>
              <w:rPr>
                <w:rFonts w:ascii="Tahoma" w:hAnsi="Tahoma" w:cs="Tahoma"/>
                <w:sz w:val="18"/>
                <w:szCs w:val="18"/>
              </w:rPr>
            </w:pPr>
          </w:p>
        </w:tc>
        <w:tc>
          <w:tcPr>
            <w:tcW w:w="3060" w:type="dxa"/>
            <w:vMerge/>
          </w:tcPr>
          <w:p w:rsidR="00E343EA" w:rsidRPr="00951CF6" w:rsidRDefault="00E343EA" w:rsidP="00281320">
            <w:pPr>
              <w:spacing w:before="20"/>
              <w:rPr>
                <w:rFonts w:ascii="Tahoma" w:hAnsi="Tahoma" w:cs="Tahoma"/>
                <w:sz w:val="18"/>
                <w:szCs w:val="18"/>
              </w:rPr>
            </w:pPr>
          </w:p>
        </w:tc>
        <w:tc>
          <w:tcPr>
            <w:tcW w:w="3420" w:type="dxa"/>
            <w:vMerge/>
          </w:tcPr>
          <w:p w:rsidR="00E343EA" w:rsidRPr="00951CF6" w:rsidRDefault="00E343EA" w:rsidP="00281320">
            <w:pPr>
              <w:spacing w:before="20"/>
              <w:rPr>
                <w:rFonts w:ascii="Tahoma" w:hAnsi="Tahoma" w:cs="Tahoma"/>
                <w:sz w:val="18"/>
                <w:szCs w:val="18"/>
              </w:rPr>
            </w:pPr>
          </w:p>
        </w:tc>
      </w:tr>
      <w:tr w:rsidR="00E343EA" w:rsidRPr="00E37DCA" w:rsidTr="00281320">
        <w:tblPrEx>
          <w:tblLook w:val="01E0" w:firstRow="1" w:lastRow="1" w:firstColumn="1" w:lastColumn="1" w:noHBand="0" w:noVBand="0"/>
        </w:tblPrEx>
        <w:trPr>
          <w:trHeight w:val="1638"/>
        </w:trPr>
        <w:tc>
          <w:tcPr>
            <w:tcW w:w="2268" w:type="dxa"/>
            <w:tcBorders>
              <w:bottom w:val="nil"/>
            </w:tcBorders>
            <w:shd w:val="clear" w:color="auto" w:fill="E6E6E6"/>
          </w:tcPr>
          <w:p w:rsidR="00E343EA" w:rsidRPr="00F86C4A" w:rsidRDefault="00E343EA" w:rsidP="00281320">
            <w:pPr>
              <w:spacing w:before="20"/>
              <w:rPr>
                <w:rFonts w:ascii="Tahoma" w:hAnsi="Tahoma" w:cs="Tahoma"/>
                <w:b/>
                <w:sz w:val="19"/>
                <w:szCs w:val="19"/>
              </w:rPr>
            </w:pPr>
            <w:r w:rsidRPr="00F86C4A">
              <w:rPr>
                <w:rFonts w:ascii="Tahoma" w:hAnsi="Tahoma" w:cs="Tahoma"/>
                <w:b/>
                <w:sz w:val="19"/>
                <w:szCs w:val="19"/>
              </w:rPr>
              <w:t>5.5 Leader Resilience</w:t>
            </w:r>
          </w:p>
        </w:tc>
        <w:tc>
          <w:tcPr>
            <w:tcW w:w="2700" w:type="dxa"/>
            <w:vMerge w:val="restart"/>
          </w:tcPr>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 xml:space="preserve">Demonstrates little or no emotional fortitude and perseverance in the face of obstacles.  May lose mental focus </w:t>
            </w:r>
            <w:r w:rsidRPr="006D79E5">
              <w:rPr>
                <w:rFonts w:ascii="Tahoma" w:hAnsi="Tahoma" w:cs="Tahoma"/>
                <w:sz w:val="19"/>
                <w:szCs w:val="19"/>
              </w:rPr>
              <w:t>and energy.  May back down from tou</w:t>
            </w:r>
            <w:r w:rsidRPr="00AF7060">
              <w:rPr>
                <w:rFonts w:ascii="Tahoma" w:hAnsi="Tahoma" w:cs="Tahoma"/>
                <w:sz w:val="19"/>
                <w:szCs w:val="19"/>
              </w:rPr>
              <w:t xml:space="preserve">gh decisions.  Recognizes own emotions and tries to manage them but may </w:t>
            </w:r>
            <w:r w:rsidRPr="006D79E5">
              <w:rPr>
                <w:rFonts w:ascii="Tahoma" w:hAnsi="Tahoma" w:cs="Tahoma"/>
                <w:sz w:val="19"/>
                <w:szCs w:val="19"/>
              </w:rPr>
              <w:t>become defensive or defeated in the face of resistance, setbacks or failures.</w:t>
            </w:r>
            <w:r w:rsidRPr="00F86C4A">
              <w:rPr>
                <w:rFonts w:ascii="Tahoma" w:hAnsi="Tahoma" w:cs="Tahoma"/>
                <w:sz w:val="19"/>
                <w:szCs w:val="19"/>
              </w:rPr>
              <w:t xml:space="preserve"> </w:t>
            </w:r>
          </w:p>
        </w:tc>
        <w:tc>
          <w:tcPr>
            <w:tcW w:w="3150" w:type="dxa"/>
            <w:vMerge w:val="restart"/>
          </w:tcPr>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 xml:space="preserve">Regularly perseveres and is effective in less complex situations, but has limited results in more challenging situations.  Understands and manages own emotions, reactions and assumptions, but may take resistance or failure personally at times. </w:t>
            </w:r>
          </w:p>
        </w:tc>
        <w:tc>
          <w:tcPr>
            <w:tcW w:w="3060" w:type="dxa"/>
            <w:vMerge w:val="restart"/>
          </w:tcPr>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 xml:space="preserve">Is effective at adapting to obstacles and achieving results in all situations.  Leader models </w:t>
            </w:r>
            <w:proofErr w:type="gramStart"/>
            <w:r w:rsidRPr="00F86C4A">
              <w:rPr>
                <w:rFonts w:ascii="Tahoma" w:hAnsi="Tahoma" w:cs="Tahoma"/>
                <w:sz w:val="19"/>
                <w:szCs w:val="19"/>
              </w:rPr>
              <w:t>resiliency and anticipates and overcomes resistance</w:t>
            </w:r>
            <w:proofErr w:type="gramEnd"/>
            <w:r w:rsidRPr="00F86C4A">
              <w:rPr>
                <w:rFonts w:ascii="Tahoma" w:hAnsi="Tahoma" w:cs="Tahoma"/>
                <w:sz w:val="19"/>
                <w:szCs w:val="19"/>
              </w:rPr>
              <w:t xml:space="preserve"> and guides others through adversity and challenges.  Leader remains calm, constructive and optimistic.  Does not take </w:t>
            </w:r>
            <w:r>
              <w:rPr>
                <w:rFonts w:ascii="Tahoma" w:hAnsi="Tahoma" w:cs="Tahoma"/>
                <w:sz w:val="19"/>
                <w:szCs w:val="19"/>
              </w:rPr>
              <w:t xml:space="preserve">negativity or dissent </w:t>
            </w:r>
            <w:r w:rsidRPr="00F86C4A">
              <w:rPr>
                <w:rFonts w:ascii="Tahoma" w:hAnsi="Tahoma" w:cs="Tahoma"/>
                <w:sz w:val="19"/>
                <w:szCs w:val="19"/>
              </w:rPr>
              <w:t>personally and quickly transitions from emotional to strategic response.  Effectively makes tough decisions and engages in difficult conversations.  Focuses on</w:t>
            </w:r>
            <w:r>
              <w:rPr>
                <w:rFonts w:ascii="Tahoma" w:hAnsi="Tahoma" w:cs="Tahoma"/>
                <w:sz w:val="19"/>
                <w:szCs w:val="19"/>
              </w:rPr>
              <w:t xml:space="preserve"> the</w:t>
            </w:r>
            <w:r w:rsidRPr="00F86C4A">
              <w:rPr>
                <w:rFonts w:ascii="Tahoma" w:hAnsi="Tahoma" w:cs="Tahoma"/>
                <w:sz w:val="19"/>
                <w:szCs w:val="19"/>
              </w:rPr>
              <w:t xml:space="preserve"> solution and stays the course.  </w:t>
            </w:r>
          </w:p>
        </w:tc>
        <w:tc>
          <w:tcPr>
            <w:tcW w:w="3420" w:type="dxa"/>
            <w:vMerge w:val="restart"/>
          </w:tcPr>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Creates a schoolwide culture around relentless drive and perseverance and is able to develop this behavior in others.  Leader is highly effective at adapting to obstacles and achieving results in all situations.  Leader models resiliency and skillfully anticipates and overcomes resistance</w:t>
            </w:r>
            <w:r>
              <w:rPr>
                <w:rFonts w:ascii="Tahoma" w:hAnsi="Tahoma" w:cs="Tahoma"/>
                <w:sz w:val="19"/>
                <w:szCs w:val="19"/>
              </w:rPr>
              <w:t>.</w:t>
            </w:r>
            <w:r w:rsidRPr="00F86C4A">
              <w:rPr>
                <w:rFonts w:ascii="Tahoma" w:hAnsi="Tahoma" w:cs="Tahoma"/>
                <w:sz w:val="19"/>
                <w:szCs w:val="19"/>
              </w:rPr>
              <w:t xml:space="preserve"> </w:t>
            </w:r>
            <w:r>
              <w:rPr>
                <w:rFonts w:ascii="Tahoma" w:hAnsi="Tahoma" w:cs="Tahoma"/>
                <w:sz w:val="19"/>
                <w:szCs w:val="19"/>
              </w:rPr>
              <w:t>G</w:t>
            </w:r>
            <w:r w:rsidRPr="00F86C4A">
              <w:rPr>
                <w:rFonts w:ascii="Tahoma" w:hAnsi="Tahoma" w:cs="Tahoma"/>
                <w:sz w:val="19"/>
                <w:szCs w:val="19"/>
              </w:rPr>
              <w:t xml:space="preserve">uides others through adversity and challenges.  Teaches others to make tough decisions. </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Capitalizes on challenges and models and uses resistance, setbacks and opportunities to learn and grow.</w:t>
            </w:r>
          </w:p>
        </w:tc>
      </w:tr>
      <w:tr w:rsidR="00E343EA" w:rsidRPr="00E37DCA" w:rsidTr="00281320">
        <w:tblPrEx>
          <w:tblLook w:val="01E0" w:firstRow="1" w:lastRow="1" w:firstColumn="1" w:lastColumn="1" w:noHBand="0" w:noVBand="0"/>
        </w:tblPrEx>
        <w:trPr>
          <w:trHeight w:val="1638"/>
        </w:trPr>
        <w:tc>
          <w:tcPr>
            <w:tcW w:w="2268" w:type="dxa"/>
            <w:tcBorders>
              <w:top w:val="nil"/>
            </w:tcBorders>
            <w:shd w:val="clear" w:color="auto" w:fill="E6E6E6"/>
            <w:vAlign w:val="bottom"/>
          </w:tcPr>
          <w:p w:rsidR="00E343EA" w:rsidRPr="00D10883" w:rsidRDefault="00E343EA" w:rsidP="00281320">
            <w:pPr>
              <w:spacing w:before="20" w:after="20"/>
              <w:rPr>
                <w:rFonts w:ascii="Tahoma" w:hAnsi="Tahoma" w:cs="Tahoma"/>
                <w:b/>
                <w:sz w:val="19"/>
                <w:szCs w:val="19"/>
              </w:rPr>
            </w:pPr>
            <w:r w:rsidRPr="00D10883">
              <w:rPr>
                <w:rFonts w:ascii="Tahoma" w:hAnsi="Tahoma" w:cs="Tahoma"/>
                <w:b/>
                <w:sz w:val="19"/>
                <w:szCs w:val="19"/>
              </w:rPr>
              <w:t>Suggested Evidence:</w:t>
            </w:r>
          </w:p>
          <w:p w:rsidR="00E343EA" w:rsidRPr="00F86C4A" w:rsidRDefault="00E343EA" w:rsidP="00281320">
            <w:pPr>
              <w:spacing w:before="20"/>
              <w:rPr>
                <w:rFonts w:ascii="Tahoma" w:hAnsi="Tahoma" w:cs="Tahoma"/>
                <w:sz w:val="19"/>
                <w:szCs w:val="19"/>
              </w:rPr>
            </w:pPr>
            <w:r>
              <w:rPr>
                <w:rFonts w:ascii="Tahoma" w:hAnsi="Tahoma" w:cs="Tahoma"/>
                <w:sz w:val="19"/>
                <w:szCs w:val="19"/>
              </w:rPr>
              <w:t>Site Visits;</w:t>
            </w:r>
            <w:r w:rsidRPr="00F86C4A">
              <w:rPr>
                <w:rFonts w:ascii="Tahoma" w:hAnsi="Tahoma" w:cs="Tahoma"/>
                <w:sz w:val="19"/>
                <w:szCs w:val="19"/>
              </w:rPr>
              <w:t xml:space="preserve"> Conversations</w:t>
            </w:r>
            <w:r>
              <w:rPr>
                <w:rFonts w:ascii="Tahoma" w:hAnsi="Tahoma" w:cs="Tahoma"/>
                <w:sz w:val="19"/>
                <w:szCs w:val="19"/>
              </w:rPr>
              <w:t>;</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Academic Conferences</w:t>
            </w:r>
            <w:r>
              <w:rPr>
                <w:rFonts w:ascii="Tahoma" w:hAnsi="Tahoma" w:cs="Tahoma"/>
                <w:sz w:val="19"/>
                <w:szCs w:val="19"/>
              </w:rPr>
              <w:t>;</w:t>
            </w:r>
          </w:p>
          <w:p w:rsidR="00E343EA" w:rsidRPr="00F86C4A" w:rsidRDefault="00E343EA" w:rsidP="00281320">
            <w:pPr>
              <w:spacing w:before="20"/>
              <w:rPr>
                <w:rFonts w:ascii="Tahoma" w:hAnsi="Tahoma" w:cs="Tahoma"/>
                <w:sz w:val="18"/>
                <w:szCs w:val="18"/>
              </w:rPr>
            </w:pPr>
            <w:r w:rsidRPr="00F86C4A">
              <w:rPr>
                <w:rFonts w:ascii="Tahoma" w:hAnsi="Tahoma" w:cs="Tahoma"/>
                <w:sz w:val="18"/>
                <w:szCs w:val="18"/>
              </w:rPr>
              <w:t>Observation</w:t>
            </w:r>
            <w:r>
              <w:rPr>
                <w:rFonts w:ascii="Tahoma" w:hAnsi="Tahoma" w:cs="Tahoma"/>
                <w:sz w:val="18"/>
                <w:szCs w:val="18"/>
              </w:rPr>
              <w:t>s;</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Staff Feedback</w:t>
            </w:r>
            <w:r>
              <w:rPr>
                <w:rFonts w:ascii="Tahoma" w:hAnsi="Tahoma" w:cs="Tahoma"/>
                <w:sz w:val="19"/>
                <w:szCs w:val="19"/>
              </w:rPr>
              <w:t>;</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Balanced Leadership Survey</w:t>
            </w:r>
          </w:p>
          <w:p w:rsidR="00E343EA" w:rsidRDefault="00E343EA" w:rsidP="00281320">
            <w:pPr>
              <w:spacing w:before="20"/>
              <w:rPr>
                <w:rFonts w:ascii="Tahoma" w:hAnsi="Tahoma" w:cs="Tahoma"/>
                <w:b/>
                <w:sz w:val="18"/>
                <w:szCs w:val="18"/>
              </w:rPr>
            </w:pPr>
          </w:p>
          <w:p w:rsidR="00E343EA" w:rsidRDefault="00E343EA" w:rsidP="00281320">
            <w:pPr>
              <w:spacing w:before="20"/>
              <w:rPr>
                <w:rFonts w:ascii="Tahoma" w:hAnsi="Tahoma" w:cs="Tahoma"/>
                <w:b/>
                <w:sz w:val="18"/>
                <w:szCs w:val="18"/>
              </w:rPr>
            </w:pPr>
          </w:p>
          <w:p w:rsidR="00E343EA" w:rsidRDefault="00E343EA" w:rsidP="00281320">
            <w:pPr>
              <w:spacing w:before="20"/>
              <w:rPr>
                <w:rFonts w:ascii="Tahoma" w:hAnsi="Tahoma" w:cs="Tahoma"/>
                <w:b/>
                <w:sz w:val="18"/>
                <w:szCs w:val="18"/>
              </w:rPr>
            </w:pPr>
          </w:p>
        </w:tc>
        <w:tc>
          <w:tcPr>
            <w:tcW w:w="2700" w:type="dxa"/>
            <w:vMerge/>
          </w:tcPr>
          <w:p w:rsidR="00E343EA" w:rsidRDefault="00E343EA" w:rsidP="00281320">
            <w:pPr>
              <w:spacing w:before="20"/>
              <w:rPr>
                <w:rFonts w:ascii="Tahoma" w:hAnsi="Tahoma" w:cs="Tahoma"/>
                <w:sz w:val="18"/>
                <w:szCs w:val="18"/>
              </w:rPr>
            </w:pPr>
          </w:p>
        </w:tc>
        <w:tc>
          <w:tcPr>
            <w:tcW w:w="3150" w:type="dxa"/>
            <w:vMerge/>
          </w:tcPr>
          <w:p w:rsidR="00E343EA" w:rsidRDefault="00E343EA" w:rsidP="00281320">
            <w:pPr>
              <w:spacing w:before="20"/>
              <w:rPr>
                <w:rFonts w:ascii="Tahoma" w:hAnsi="Tahoma" w:cs="Tahoma"/>
                <w:sz w:val="18"/>
                <w:szCs w:val="18"/>
              </w:rPr>
            </w:pPr>
          </w:p>
        </w:tc>
        <w:tc>
          <w:tcPr>
            <w:tcW w:w="3060" w:type="dxa"/>
            <w:vMerge/>
          </w:tcPr>
          <w:p w:rsidR="00E343EA" w:rsidRDefault="00E343EA" w:rsidP="00281320">
            <w:pPr>
              <w:spacing w:before="20"/>
              <w:rPr>
                <w:rFonts w:ascii="Tahoma" w:hAnsi="Tahoma" w:cs="Tahoma"/>
                <w:sz w:val="18"/>
                <w:szCs w:val="18"/>
              </w:rPr>
            </w:pPr>
          </w:p>
        </w:tc>
        <w:tc>
          <w:tcPr>
            <w:tcW w:w="3420" w:type="dxa"/>
            <w:vMerge/>
          </w:tcPr>
          <w:p w:rsidR="00E343EA" w:rsidRDefault="00E343EA" w:rsidP="00281320">
            <w:pPr>
              <w:spacing w:before="20"/>
              <w:rPr>
                <w:rFonts w:ascii="Tahoma" w:hAnsi="Tahoma" w:cs="Tahoma"/>
                <w:sz w:val="18"/>
                <w:szCs w:val="18"/>
              </w:rPr>
            </w:pPr>
          </w:p>
        </w:tc>
      </w:tr>
    </w:tbl>
    <w:p w:rsidR="00E343EA" w:rsidRPr="00E37DCA" w:rsidRDefault="00E343EA" w:rsidP="00E343EA">
      <w:pPr>
        <w:rPr>
          <w:rFonts w:ascii="Tahoma" w:hAnsi="Tahoma" w:cs="Tahoma"/>
          <w:sz w:val="20"/>
          <w:szCs w:val="20"/>
        </w:rPr>
      </w:pPr>
      <w:r w:rsidRPr="00B268BD">
        <w:rPr>
          <w:rFonts w:ascii="Tahoma" w:hAnsi="Tahoma" w:cs="Tahoma"/>
          <w:b/>
          <w:sz w:val="28"/>
          <w:szCs w:val="28"/>
        </w:rPr>
        <w:lastRenderedPageBreak/>
        <w:t>Standard 6:  The Context of Learning:</w:t>
      </w:r>
      <w:r w:rsidRPr="00E37DCA">
        <w:rPr>
          <w:rFonts w:ascii="Tahoma" w:hAnsi="Tahoma" w:cs="Tahoma"/>
          <w:b/>
          <w:sz w:val="20"/>
          <w:szCs w:val="20"/>
        </w:rPr>
        <w:t xml:space="preserve">  </w:t>
      </w:r>
      <w:r w:rsidRPr="00E37DCA">
        <w:rPr>
          <w:rFonts w:ascii="Tahoma" w:hAnsi="Tahoma" w:cs="Tahoma"/>
          <w:sz w:val="20"/>
          <w:szCs w:val="20"/>
        </w:rPr>
        <w:t>A school administrator is an educational leader who promotes the success of all students by understanding, responding to, and influencing the larger political, social, economic, legal, and cultural context.</w:t>
      </w:r>
    </w:p>
    <w:p w:rsidR="00E343EA" w:rsidRPr="00E37DCA" w:rsidRDefault="00E343EA" w:rsidP="00E343EA">
      <w:pPr>
        <w:rPr>
          <w:rFonts w:ascii="Tahoma" w:hAnsi="Tahoma" w:cs="Tahoma"/>
          <w:sz w:val="16"/>
          <w:szCs w:val="16"/>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2160"/>
        <w:gridCol w:w="3150"/>
        <w:gridCol w:w="3060"/>
        <w:gridCol w:w="3420"/>
        <w:gridCol w:w="18"/>
      </w:tblGrid>
      <w:tr w:rsidR="00E343EA" w:rsidRPr="00E37DCA" w:rsidTr="00281320">
        <w:trPr>
          <w:gridAfter w:val="1"/>
          <w:wAfter w:w="18" w:type="dxa"/>
          <w:tblHeader/>
        </w:trPr>
        <w:tc>
          <w:tcPr>
            <w:tcW w:w="14598" w:type="dxa"/>
            <w:gridSpan w:val="5"/>
            <w:shd w:val="clear" w:color="auto" w:fill="000000"/>
          </w:tcPr>
          <w:p w:rsidR="00E343EA" w:rsidRPr="00E37DCA" w:rsidRDefault="00E343EA" w:rsidP="00281320">
            <w:pPr>
              <w:spacing w:before="20" w:after="20"/>
              <w:jc w:val="center"/>
              <w:rPr>
                <w:rFonts w:ascii="Tahoma" w:hAnsi="Tahoma" w:cs="Tahoma"/>
                <w:b/>
                <w:sz w:val="20"/>
                <w:szCs w:val="20"/>
              </w:rPr>
            </w:pPr>
            <w:r w:rsidRPr="00E37DCA">
              <w:rPr>
                <w:rFonts w:ascii="Tahoma" w:hAnsi="Tahoma" w:cs="Tahoma"/>
                <w:b/>
                <w:sz w:val="20"/>
                <w:szCs w:val="20"/>
              </w:rPr>
              <w:t>PERFORMANCE LEVEL</w:t>
            </w:r>
          </w:p>
        </w:tc>
      </w:tr>
      <w:tr w:rsidR="00E343EA" w:rsidRPr="00E37DCA" w:rsidTr="00281320">
        <w:trPr>
          <w:gridAfter w:val="1"/>
          <w:wAfter w:w="18" w:type="dxa"/>
          <w:tblHeader/>
        </w:trPr>
        <w:tc>
          <w:tcPr>
            <w:tcW w:w="2808" w:type="dxa"/>
            <w:tcBorders>
              <w:bottom w:val="single" w:sz="4" w:space="0" w:color="auto"/>
            </w:tcBorders>
            <w:shd w:val="clear" w:color="auto" w:fill="E6E6E6"/>
          </w:tcPr>
          <w:p w:rsidR="00E343EA" w:rsidRPr="00E37DCA" w:rsidRDefault="00E343EA" w:rsidP="00281320">
            <w:pPr>
              <w:spacing w:before="20" w:after="20"/>
              <w:jc w:val="center"/>
              <w:rPr>
                <w:rFonts w:ascii="Tahoma" w:hAnsi="Tahoma" w:cs="Tahoma"/>
                <w:b/>
                <w:sz w:val="20"/>
                <w:szCs w:val="20"/>
              </w:rPr>
            </w:pPr>
            <w:r>
              <w:rPr>
                <w:rFonts w:ascii="Tahoma" w:hAnsi="Tahoma" w:cs="Tahoma"/>
                <w:b/>
                <w:sz w:val="20"/>
                <w:szCs w:val="20"/>
              </w:rPr>
              <w:t xml:space="preserve">Indicators </w:t>
            </w:r>
          </w:p>
        </w:tc>
        <w:tc>
          <w:tcPr>
            <w:tcW w:w="2160" w:type="dxa"/>
            <w:shd w:val="clear" w:color="auto" w:fill="E6E6E6"/>
          </w:tcPr>
          <w:p w:rsidR="00E343EA" w:rsidRPr="00FD30F5" w:rsidRDefault="00FD30F5" w:rsidP="00FD30F5">
            <w:pPr>
              <w:spacing w:before="20" w:after="20"/>
              <w:jc w:val="center"/>
              <w:rPr>
                <w:rFonts w:ascii="Arial" w:hAnsi="Arial" w:cs="Arial"/>
                <w:b/>
                <w:sz w:val="20"/>
                <w:szCs w:val="20"/>
              </w:rPr>
            </w:pPr>
            <w:r>
              <w:rPr>
                <w:rFonts w:ascii="Arial" w:hAnsi="Arial" w:cs="Arial"/>
                <w:b/>
                <w:sz w:val="20"/>
                <w:szCs w:val="20"/>
              </w:rPr>
              <w:t>Does Not Meet Standard (DNM)</w:t>
            </w:r>
          </w:p>
        </w:tc>
        <w:tc>
          <w:tcPr>
            <w:tcW w:w="315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Developing Proficiency Toward Standard (DP)</w:t>
            </w:r>
          </w:p>
        </w:tc>
        <w:tc>
          <w:tcPr>
            <w:tcW w:w="306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Proficient Relative to Standard (PR)</w:t>
            </w:r>
          </w:p>
        </w:tc>
        <w:tc>
          <w:tcPr>
            <w:tcW w:w="3420" w:type="dxa"/>
            <w:shd w:val="clear" w:color="auto" w:fill="E6E6E6"/>
          </w:tcPr>
          <w:p w:rsidR="00E343EA" w:rsidRPr="00E37DCA" w:rsidRDefault="00FD30F5" w:rsidP="00281320">
            <w:pPr>
              <w:spacing w:before="20" w:after="20"/>
              <w:jc w:val="center"/>
              <w:rPr>
                <w:rFonts w:ascii="Tahoma" w:hAnsi="Tahoma" w:cs="Tahoma"/>
                <w:b/>
                <w:sz w:val="20"/>
                <w:szCs w:val="20"/>
              </w:rPr>
            </w:pPr>
            <w:r>
              <w:rPr>
                <w:rFonts w:ascii="Arial" w:hAnsi="Arial" w:cs="Arial"/>
                <w:b/>
                <w:sz w:val="20"/>
                <w:szCs w:val="20"/>
              </w:rPr>
              <w:t>Exceeds Standard (E)</w:t>
            </w:r>
          </w:p>
        </w:tc>
      </w:tr>
      <w:tr w:rsidR="00E343EA" w:rsidRPr="00E37DCA" w:rsidTr="00281320">
        <w:tblPrEx>
          <w:tblLook w:val="01E0" w:firstRow="1" w:lastRow="1" w:firstColumn="1" w:lastColumn="1" w:noHBand="0" w:noVBand="0"/>
        </w:tblPrEx>
        <w:trPr>
          <w:trHeight w:val="2058"/>
        </w:trPr>
        <w:tc>
          <w:tcPr>
            <w:tcW w:w="2808" w:type="dxa"/>
            <w:tcBorders>
              <w:bottom w:val="nil"/>
            </w:tcBorders>
            <w:shd w:val="clear" w:color="auto" w:fill="E6E6E6"/>
          </w:tcPr>
          <w:p w:rsidR="00E343EA" w:rsidRPr="00F86C4A" w:rsidRDefault="00E343EA" w:rsidP="00281320">
            <w:pPr>
              <w:spacing w:before="20"/>
              <w:rPr>
                <w:rFonts w:ascii="Tahoma" w:hAnsi="Tahoma" w:cs="Tahoma"/>
                <w:b/>
                <w:sz w:val="19"/>
                <w:szCs w:val="19"/>
              </w:rPr>
            </w:pPr>
            <w:r w:rsidRPr="00F86C4A">
              <w:rPr>
                <w:rFonts w:ascii="Tahoma" w:hAnsi="Tahoma" w:cs="Tahoma"/>
                <w:b/>
                <w:sz w:val="19"/>
                <w:szCs w:val="19"/>
              </w:rPr>
              <w:t>6.1 Effective Collaborator with Service Providers and Decision Makers</w:t>
            </w:r>
          </w:p>
          <w:p w:rsidR="00E343EA" w:rsidRPr="00E37DCA" w:rsidRDefault="00E343EA" w:rsidP="00281320">
            <w:pPr>
              <w:spacing w:before="20"/>
              <w:rPr>
                <w:rFonts w:ascii="Tahoma" w:hAnsi="Tahoma" w:cs="Tahoma"/>
                <w:b/>
                <w:sz w:val="18"/>
                <w:szCs w:val="18"/>
              </w:rPr>
            </w:pPr>
            <w:r>
              <w:rPr>
                <w:rFonts w:ascii="Tahoma" w:hAnsi="Tahoma" w:cs="Tahoma"/>
                <w:b/>
                <w:sz w:val="18"/>
                <w:szCs w:val="18"/>
              </w:rPr>
              <w:t xml:space="preserve"> </w:t>
            </w:r>
          </w:p>
        </w:tc>
        <w:tc>
          <w:tcPr>
            <w:tcW w:w="2160" w:type="dxa"/>
            <w:vMerge w:val="restart"/>
          </w:tcPr>
          <w:p w:rsidR="00E343EA" w:rsidRPr="00F86C4A" w:rsidRDefault="00E343EA" w:rsidP="00281320">
            <w:pPr>
              <w:spacing w:before="20"/>
              <w:rPr>
                <w:rFonts w:ascii="Tahoma" w:hAnsi="Tahoma" w:cs="Tahoma"/>
                <w:sz w:val="19"/>
                <w:szCs w:val="19"/>
              </w:rPr>
            </w:pPr>
            <w:r>
              <w:rPr>
                <w:rFonts w:ascii="Tahoma" w:hAnsi="Tahoma" w:cs="Tahoma"/>
                <w:sz w:val="19"/>
                <w:szCs w:val="19"/>
              </w:rPr>
              <w:t>Interaction and c</w:t>
            </w:r>
            <w:r w:rsidRPr="00F86C4A">
              <w:rPr>
                <w:rFonts w:ascii="Tahoma" w:hAnsi="Tahoma" w:cs="Tahoma"/>
                <w:sz w:val="19"/>
                <w:szCs w:val="19"/>
              </w:rPr>
              <w:t>ollaboration with outside organizations and decision makers is not evident or at best is ineffective.</w:t>
            </w:r>
          </w:p>
          <w:p w:rsidR="00E343EA" w:rsidRPr="00F86C4A" w:rsidRDefault="00E343EA" w:rsidP="00281320">
            <w:pPr>
              <w:spacing w:before="20"/>
              <w:rPr>
                <w:rFonts w:ascii="Tahoma" w:hAnsi="Tahoma" w:cs="Tahoma"/>
                <w:sz w:val="19"/>
                <w:szCs w:val="19"/>
              </w:rPr>
            </w:pPr>
          </w:p>
          <w:p w:rsidR="00E343EA" w:rsidRPr="00F86C4A" w:rsidRDefault="00E343EA" w:rsidP="00281320">
            <w:pPr>
              <w:spacing w:before="20"/>
              <w:rPr>
                <w:rFonts w:ascii="Tahoma" w:hAnsi="Tahoma" w:cs="Tahoma"/>
                <w:sz w:val="19"/>
                <w:szCs w:val="19"/>
              </w:rPr>
            </w:pPr>
          </w:p>
          <w:p w:rsidR="00E343EA" w:rsidRPr="00F86C4A" w:rsidRDefault="00E343EA" w:rsidP="00281320">
            <w:pPr>
              <w:spacing w:before="40"/>
              <w:rPr>
                <w:rFonts w:ascii="Tahoma" w:hAnsi="Tahoma" w:cs="Tahoma"/>
                <w:sz w:val="19"/>
                <w:szCs w:val="19"/>
              </w:rPr>
            </w:pPr>
          </w:p>
          <w:p w:rsidR="00E343EA" w:rsidRPr="00F86C4A" w:rsidRDefault="00E343EA" w:rsidP="00281320">
            <w:pPr>
              <w:spacing w:before="40"/>
              <w:rPr>
                <w:rFonts w:ascii="Tahoma" w:hAnsi="Tahoma" w:cs="Tahoma"/>
                <w:sz w:val="19"/>
                <w:szCs w:val="19"/>
              </w:rPr>
            </w:pPr>
          </w:p>
          <w:p w:rsidR="00E343EA" w:rsidRPr="00F86C4A" w:rsidRDefault="00E343EA" w:rsidP="00281320">
            <w:pPr>
              <w:spacing w:before="40"/>
              <w:rPr>
                <w:rFonts w:ascii="Tahoma" w:hAnsi="Tahoma" w:cs="Tahoma"/>
                <w:sz w:val="19"/>
                <w:szCs w:val="19"/>
              </w:rPr>
            </w:pPr>
          </w:p>
          <w:p w:rsidR="00E343EA" w:rsidRPr="00F86C4A" w:rsidRDefault="00E343EA" w:rsidP="00281320">
            <w:pPr>
              <w:spacing w:before="20"/>
              <w:rPr>
                <w:rFonts w:ascii="Tahoma" w:hAnsi="Tahoma" w:cs="Tahoma"/>
                <w:sz w:val="19"/>
                <w:szCs w:val="19"/>
              </w:rPr>
            </w:pPr>
          </w:p>
        </w:tc>
        <w:tc>
          <w:tcPr>
            <w:tcW w:w="3150" w:type="dxa"/>
            <w:vMerge w:val="restart"/>
          </w:tcPr>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Interacts with outside organizations and decision makers to enhance their support for educational outcomes and maintain existing education programs. Does not keep pace with emerging trends and initiatives.</w:t>
            </w:r>
          </w:p>
          <w:p w:rsidR="00E343EA" w:rsidRPr="00F86C4A" w:rsidRDefault="00E343EA" w:rsidP="00281320">
            <w:pPr>
              <w:spacing w:before="20"/>
              <w:rPr>
                <w:rFonts w:ascii="Tahoma" w:hAnsi="Tahoma" w:cs="Tahoma"/>
                <w:sz w:val="19"/>
                <w:szCs w:val="19"/>
              </w:rPr>
            </w:pPr>
          </w:p>
          <w:p w:rsidR="00E343EA" w:rsidRPr="00F86C4A" w:rsidRDefault="00E343EA" w:rsidP="00281320">
            <w:pPr>
              <w:spacing w:before="40"/>
              <w:rPr>
                <w:rFonts w:ascii="Tahoma" w:hAnsi="Tahoma" w:cs="Tahoma"/>
                <w:sz w:val="19"/>
                <w:szCs w:val="19"/>
              </w:rPr>
            </w:pPr>
          </w:p>
          <w:p w:rsidR="00E343EA" w:rsidRPr="00F86C4A" w:rsidRDefault="00E343EA" w:rsidP="00281320">
            <w:pPr>
              <w:spacing w:before="40"/>
              <w:rPr>
                <w:rFonts w:ascii="Tahoma" w:hAnsi="Tahoma" w:cs="Tahoma"/>
                <w:sz w:val="19"/>
                <w:szCs w:val="19"/>
              </w:rPr>
            </w:pPr>
          </w:p>
          <w:p w:rsidR="00E343EA" w:rsidRPr="00F86C4A" w:rsidRDefault="00E343EA" w:rsidP="00281320">
            <w:pPr>
              <w:spacing w:before="20"/>
              <w:rPr>
                <w:rFonts w:ascii="Tahoma" w:hAnsi="Tahoma" w:cs="Tahoma"/>
                <w:sz w:val="19"/>
                <w:szCs w:val="19"/>
              </w:rPr>
            </w:pPr>
          </w:p>
        </w:tc>
        <w:tc>
          <w:tcPr>
            <w:tcW w:w="3060" w:type="dxa"/>
            <w:vMerge w:val="restart"/>
          </w:tcPr>
          <w:p w:rsidR="00E343EA" w:rsidRPr="00F86C4A" w:rsidRDefault="00E343EA" w:rsidP="00281320">
            <w:pPr>
              <w:spacing w:before="20"/>
              <w:rPr>
                <w:rFonts w:ascii="Tahoma" w:hAnsi="Tahoma" w:cs="Tahoma"/>
                <w:sz w:val="19"/>
                <w:szCs w:val="19"/>
              </w:rPr>
            </w:pPr>
            <w:r>
              <w:rPr>
                <w:rFonts w:ascii="Tahoma" w:hAnsi="Tahoma" w:cs="Tahoma"/>
                <w:sz w:val="19"/>
                <w:szCs w:val="19"/>
              </w:rPr>
              <w:t xml:space="preserve">Interacts and collaborates with outside organizations and decision makers.  </w:t>
            </w:r>
            <w:r w:rsidRPr="00F86C4A">
              <w:rPr>
                <w:rFonts w:ascii="Tahoma" w:hAnsi="Tahoma" w:cs="Tahoma"/>
                <w:sz w:val="19"/>
                <w:szCs w:val="19"/>
              </w:rPr>
              <w:t xml:space="preserve">Understands the importance of the political processes </w:t>
            </w:r>
            <w:proofErr w:type="gramStart"/>
            <w:r w:rsidRPr="00F86C4A">
              <w:rPr>
                <w:rFonts w:ascii="Tahoma" w:hAnsi="Tahoma" w:cs="Tahoma"/>
                <w:sz w:val="19"/>
                <w:szCs w:val="19"/>
              </w:rPr>
              <w:t>impacting</w:t>
            </w:r>
            <w:proofErr w:type="gramEnd"/>
            <w:r w:rsidRPr="00F86C4A">
              <w:rPr>
                <w:rFonts w:ascii="Tahoma" w:hAnsi="Tahoma" w:cs="Tahoma"/>
                <w:sz w:val="19"/>
                <w:szCs w:val="19"/>
              </w:rPr>
              <w:t xml:space="preserve"> education and responds to community needs through development of educational programs.  Responds to requests for support from service providers and decision makers.  </w:t>
            </w:r>
          </w:p>
        </w:tc>
        <w:tc>
          <w:tcPr>
            <w:tcW w:w="3438" w:type="dxa"/>
            <w:gridSpan w:val="2"/>
            <w:vMerge w:val="restart"/>
          </w:tcPr>
          <w:p w:rsidR="00E343EA" w:rsidRPr="00F86C4A" w:rsidRDefault="00E343EA" w:rsidP="00281320">
            <w:pPr>
              <w:spacing w:before="20"/>
              <w:rPr>
                <w:rFonts w:ascii="Tahoma" w:hAnsi="Tahoma" w:cs="Tahoma"/>
                <w:sz w:val="19"/>
                <w:szCs w:val="19"/>
              </w:rPr>
            </w:pPr>
            <w:r>
              <w:rPr>
                <w:rFonts w:ascii="Tahoma" w:hAnsi="Tahoma" w:cs="Tahoma"/>
                <w:sz w:val="19"/>
                <w:szCs w:val="19"/>
              </w:rPr>
              <w:t xml:space="preserve">Interacts and collaborates with outside organizations and decision makers.  </w:t>
            </w:r>
            <w:proofErr w:type="gramStart"/>
            <w:r w:rsidRPr="00F86C4A">
              <w:rPr>
                <w:rFonts w:ascii="Tahoma" w:hAnsi="Tahoma" w:cs="Tahoma"/>
                <w:sz w:val="19"/>
                <w:szCs w:val="19"/>
              </w:rPr>
              <w:t xml:space="preserve">Demonstrates the responsibility of outreach and is an advocate and spokesperson for the school </w:t>
            </w:r>
            <w:r>
              <w:rPr>
                <w:rFonts w:ascii="Tahoma" w:hAnsi="Tahoma" w:cs="Tahoma"/>
                <w:sz w:val="19"/>
                <w:szCs w:val="19"/>
              </w:rPr>
              <w:t>for</w:t>
            </w:r>
            <w:r w:rsidRPr="00F86C4A">
              <w:rPr>
                <w:rFonts w:ascii="Tahoma" w:hAnsi="Tahoma" w:cs="Tahoma"/>
                <w:sz w:val="19"/>
                <w:szCs w:val="19"/>
              </w:rPr>
              <w:t xml:space="preserve"> all stakeholders.</w:t>
            </w:r>
            <w:proofErr w:type="gramEnd"/>
            <w:r w:rsidRPr="00F86C4A">
              <w:rPr>
                <w:rFonts w:ascii="Tahoma" w:hAnsi="Tahoma" w:cs="Tahoma"/>
                <w:sz w:val="19"/>
                <w:szCs w:val="19"/>
              </w:rPr>
              <w:t xml:space="preserve">  Fully engages the community in the educational process</w:t>
            </w:r>
            <w:r>
              <w:rPr>
                <w:rFonts w:ascii="Tahoma" w:hAnsi="Tahoma" w:cs="Tahoma"/>
                <w:sz w:val="19"/>
                <w:szCs w:val="19"/>
              </w:rPr>
              <w:t xml:space="preserve"> within the school/district</w:t>
            </w:r>
            <w:r w:rsidRPr="00F86C4A">
              <w:rPr>
                <w:rFonts w:ascii="Tahoma" w:hAnsi="Tahoma" w:cs="Tahoma"/>
                <w:sz w:val="19"/>
                <w:szCs w:val="19"/>
              </w:rPr>
              <w:t>.</w:t>
            </w:r>
          </w:p>
          <w:p w:rsidR="00E343EA" w:rsidRPr="00F86C4A" w:rsidRDefault="00E343EA" w:rsidP="00281320">
            <w:pPr>
              <w:spacing w:before="20"/>
              <w:rPr>
                <w:rFonts w:ascii="Tahoma" w:hAnsi="Tahoma" w:cs="Tahoma"/>
                <w:sz w:val="19"/>
                <w:szCs w:val="19"/>
              </w:rPr>
            </w:pPr>
          </w:p>
          <w:p w:rsidR="00E343EA" w:rsidRPr="00F86C4A" w:rsidRDefault="00E343EA" w:rsidP="00281320">
            <w:pPr>
              <w:spacing w:before="20"/>
              <w:rPr>
                <w:rFonts w:ascii="Tahoma" w:hAnsi="Tahoma" w:cs="Tahoma"/>
                <w:sz w:val="19"/>
                <w:szCs w:val="19"/>
              </w:rPr>
            </w:pPr>
          </w:p>
        </w:tc>
      </w:tr>
      <w:tr w:rsidR="00E343EA" w:rsidRPr="00E37DCA" w:rsidTr="00281320">
        <w:tblPrEx>
          <w:tblLook w:val="01E0" w:firstRow="1" w:lastRow="1" w:firstColumn="1" w:lastColumn="1" w:noHBand="0" w:noVBand="0"/>
        </w:tblPrEx>
        <w:trPr>
          <w:trHeight w:val="2058"/>
        </w:trPr>
        <w:tc>
          <w:tcPr>
            <w:tcW w:w="2808" w:type="dxa"/>
            <w:tcBorders>
              <w:top w:val="nil"/>
              <w:bottom w:val="single" w:sz="4" w:space="0" w:color="auto"/>
            </w:tcBorders>
            <w:shd w:val="clear" w:color="auto" w:fill="E6E6E6"/>
            <w:vAlign w:val="bottom"/>
          </w:tcPr>
          <w:p w:rsidR="00E343EA" w:rsidRPr="00D10883" w:rsidRDefault="00E343EA" w:rsidP="00281320">
            <w:pPr>
              <w:spacing w:before="20" w:after="20"/>
              <w:rPr>
                <w:rFonts w:ascii="Tahoma" w:hAnsi="Tahoma" w:cs="Tahoma"/>
                <w:b/>
                <w:sz w:val="19"/>
                <w:szCs w:val="19"/>
              </w:rPr>
            </w:pPr>
            <w:r w:rsidRPr="00D10883">
              <w:rPr>
                <w:rFonts w:ascii="Tahoma" w:hAnsi="Tahoma" w:cs="Tahoma"/>
                <w:b/>
                <w:sz w:val="19"/>
                <w:szCs w:val="19"/>
              </w:rPr>
              <w:t>Suggested Evidence:</w:t>
            </w:r>
          </w:p>
          <w:p w:rsidR="00E343EA" w:rsidRDefault="00E343EA" w:rsidP="00281320">
            <w:pPr>
              <w:spacing w:before="20"/>
              <w:rPr>
                <w:rFonts w:ascii="Tahoma" w:hAnsi="Tahoma" w:cs="Tahoma"/>
                <w:sz w:val="19"/>
                <w:szCs w:val="19"/>
              </w:rPr>
            </w:pPr>
            <w:r>
              <w:rPr>
                <w:rFonts w:ascii="Tahoma" w:hAnsi="Tahoma" w:cs="Tahoma"/>
                <w:sz w:val="19"/>
                <w:szCs w:val="19"/>
              </w:rPr>
              <w:t>Site Visits;</w:t>
            </w:r>
          </w:p>
          <w:p w:rsidR="00E343EA" w:rsidRPr="00F86C4A" w:rsidRDefault="00E343EA" w:rsidP="00281320">
            <w:pPr>
              <w:spacing w:before="20"/>
              <w:rPr>
                <w:rFonts w:ascii="Tahoma" w:hAnsi="Tahoma" w:cs="Tahoma"/>
                <w:sz w:val="19"/>
                <w:szCs w:val="19"/>
              </w:rPr>
            </w:pPr>
            <w:r>
              <w:rPr>
                <w:rFonts w:ascii="Tahoma" w:hAnsi="Tahoma" w:cs="Tahoma"/>
                <w:sz w:val="19"/>
                <w:szCs w:val="19"/>
              </w:rPr>
              <w:t>C</w:t>
            </w:r>
            <w:r w:rsidRPr="00F86C4A">
              <w:rPr>
                <w:rFonts w:ascii="Tahoma" w:hAnsi="Tahoma" w:cs="Tahoma"/>
                <w:sz w:val="19"/>
                <w:szCs w:val="19"/>
              </w:rPr>
              <w:t>onversations</w:t>
            </w:r>
            <w:r>
              <w:rPr>
                <w:rFonts w:ascii="Tahoma" w:hAnsi="Tahoma" w:cs="Tahoma"/>
                <w:sz w:val="19"/>
                <w:szCs w:val="19"/>
              </w:rPr>
              <w:t>;</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Balanced Leadership Survey</w:t>
            </w:r>
            <w:r>
              <w:rPr>
                <w:rFonts w:ascii="Tahoma" w:hAnsi="Tahoma" w:cs="Tahoma"/>
                <w:sz w:val="19"/>
                <w:szCs w:val="19"/>
              </w:rPr>
              <w:t>;</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Staff Feedback</w:t>
            </w:r>
            <w:r>
              <w:rPr>
                <w:rFonts w:ascii="Tahoma" w:hAnsi="Tahoma" w:cs="Tahoma"/>
                <w:sz w:val="19"/>
                <w:szCs w:val="19"/>
              </w:rPr>
              <w:t>;</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Academic</w:t>
            </w:r>
            <w:r>
              <w:rPr>
                <w:rFonts w:ascii="Tahoma" w:hAnsi="Tahoma" w:cs="Tahoma"/>
                <w:sz w:val="19"/>
                <w:szCs w:val="19"/>
              </w:rPr>
              <w:t xml:space="preserve"> </w:t>
            </w:r>
            <w:r w:rsidRPr="00F86C4A">
              <w:rPr>
                <w:rFonts w:ascii="Tahoma" w:hAnsi="Tahoma" w:cs="Tahoma"/>
                <w:sz w:val="19"/>
                <w:szCs w:val="19"/>
              </w:rPr>
              <w:t>Conferences</w:t>
            </w:r>
            <w:r>
              <w:rPr>
                <w:rFonts w:ascii="Tahoma" w:hAnsi="Tahoma" w:cs="Tahoma"/>
                <w:sz w:val="19"/>
                <w:szCs w:val="19"/>
              </w:rPr>
              <w:t>;</w:t>
            </w:r>
          </w:p>
          <w:p w:rsidR="00E343EA" w:rsidRPr="00026FF4" w:rsidRDefault="00E343EA" w:rsidP="00281320">
            <w:pPr>
              <w:spacing w:before="20"/>
              <w:rPr>
                <w:rFonts w:ascii="Tahoma" w:hAnsi="Tahoma" w:cs="Tahoma"/>
                <w:sz w:val="19"/>
                <w:szCs w:val="19"/>
              </w:rPr>
            </w:pPr>
            <w:r>
              <w:rPr>
                <w:rFonts w:ascii="Tahoma" w:hAnsi="Tahoma" w:cs="Tahoma"/>
                <w:sz w:val="19"/>
                <w:szCs w:val="19"/>
              </w:rPr>
              <w:t xml:space="preserve">Parent and </w:t>
            </w:r>
            <w:r w:rsidRPr="00F86C4A">
              <w:rPr>
                <w:rFonts w:ascii="Tahoma" w:hAnsi="Tahoma" w:cs="Tahoma"/>
                <w:sz w:val="19"/>
                <w:szCs w:val="19"/>
              </w:rPr>
              <w:t>Community Feedback</w:t>
            </w:r>
          </w:p>
        </w:tc>
        <w:tc>
          <w:tcPr>
            <w:tcW w:w="2160" w:type="dxa"/>
            <w:vMerge/>
            <w:tcBorders>
              <w:bottom w:val="single" w:sz="4" w:space="0" w:color="auto"/>
            </w:tcBorders>
          </w:tcPr>
          <w:p w:rsidR="00E343EA" w:rsidRDefault="00E343EA" w:rsidP="00281320">
            <w:pPr>
              <w:spacing w:before="20"/>
              <w:rPr>
                <w:rFonts w:ascii="Tahoma" w:hAnsi="Tahoma" w:cs="Tahoma"/>
                <w:sz w:val="18"/>
                <w:szCs w:val="18"/>
              </w:rPr>
            </w:pPr>
          </w:p>
        </w:tc>
        <w:tc>
          <w:tcPr>
            <w:tcW w:w="3150" w:type="dxa"/>
            <w:vMerge/>
          </w:tcPr>
          <w:p w:rsidR="00E343EA" w:rsidRDefault="00E343EA" w:rsidP="00281320">
            <w:pPr>
              <w:spacing w:before="20"/>
              <w:rPr>
                <w:rFonts w:ascii="Tahoma" w:hAnsi="Tahoma" w:cs="Tahoma"/>
                <w:sz w:val="18"/>
                <w:szCs w:val="18"/>
              </w:rPr>
            </w:pPr>
          </w:p>
        </w:tc>
        <w:tc>
          <w:tcPr>
            <w:tcW w:w="3060" w:type="dxa"/>
            <w:vMerge/>
          </w:tcPr>
          <w:p w:rsidR="00E343EA" w:rsidRDefault="00E343EA" w:rsidP="00281320">
            <w:pPr>
              <w:spacing w:before="20"/>
              <w:rPr>
                <w:rFonts w:ascii="Tahoma" w:hAnsi="Tahoma" w:cs="Tahoma"/>
                <w:sz w:val="18"/>
                <w:szCs w:val="18"/>
              </w:rPr>
            </w:pPr>
          </w:p>
        </w:tc>
        <w:tc>
          <w:tcPr>
            <w:tcW w:w="3438" w:type="dxa"/>
            <w:gridSpan w:val="2"/>
            <w:vMerge/>
          </w:tcPr>
          <w:p w:rsidR="00E343EA" w:rsidRDefault="00E343EA" w:rsidP="00281320">
            <w:pPr>
              <w:spacing w:before="20"/>
              <w:rPr>
                <w:rFonts w:ascii="Tahoma" w:hAnsi="Tahoma" w:cs="Tahoma"/>
                <w:sz w:val="18"/>
                <w:szCs w:val="18"/>
              </w:rPr>
            </w:pPr>
          </w:p>
        </w:tc>
      </w:tr>
      <w:tr w:rsidR="00E343EA" w:rsidRPr="00E37DCA" w:rsidTr="00281320">
        <w:tblPrEx>
          <w:tblLook w:val="01E0" w:firstRow="1" w:lastRow="1" w:firstColumn="1" w:lastColumn="1" w:noHBand="0" w:noVBand="0"/>
        </w:tblPrEx>
        <w:trPr>
          <w:trHeight w:val="2058"/>
        </w:trPr>
        <w:tc>
          <w:tcPr>
            <w:tcW w:w="2808" w:type="dxa"/>
            <w:tcBorders>
              <w:top w:val="single" w:sz="4" w:space="0" w:color="auto"/>
              <w:bottom w:val="single" w:sz="4" w:space="0" w:color="auto"/>
            </w:tcBorders>
            <w:shd w:val="clear" w:color="auto" w:fill="E6E6E6"/>
          </w:tcPr>
          <w:p w:rsidR="00E343EA" w:rsidRPr="00F86C4A" w:rsidRDefault="00E343EA" w:rsidP="00281320">
            <w:pPr>
              <w:spacing w:before="20"/>
              <w:rPr>
                <w:rFonts w:ascii="Tahoma" w:hAnsi="Tahoma" w:cs="Tahoma"/>
                <w:b/>
                <w:sz w:val="19"/>
                <w:szCs w:val="19"/>
              </w:rPr>
            </w:pPr>
            <w:r>
              <w:rPr>
                <w:rFonts w:ascii="Tahoma" w:hAnsi="Tahoma" w:cs="Tahoma"/>
                <w:b/>
                <w:sz w:val="19"/>
                <w:szCs w:val="19"/>
              </w:rPr>
              <w:t>6.2</w:t>
            </w:r>
            <w:r w:rsidRPr="00F86C4A">
              <w:rPr>
                <w:rFonts w:ascii="Tahoma" w:hAnsi="Tahoma" w:cs="Tahoma"/>
                <w:b/>
                <w:sz w:val="19"/>
                <w:szCs w:val="19"/>
              </w:rPr>
              <w:t xml:space="preserve"> Responds</w:t>
            </w:r>
            <w:r>
              <w:rPr>
                <w:rFonts w:ascii="Tahoma" w:hAnsi="Tahoma" w:cs="Tahoma"/>
                <w:b/>
                <w:sz w:val="19"/>
                <w:szCs w:val="19"/>
              </w:rPr>
              <w:t xml:space="preserve"> in a positive and strategic way to the factors that influence student success that are social, political and legal.</w:t>
            </w:r>
          </w:p>
          <w:p w:rsidR="00E343EA" w:rsidRDefault="00E343EA" w:rsidP="00281320">
            <w:pPr>
              <w:spacing w:before="20" w:after="20"/>
              <w:rPr>
                <w:rFonts w:ascii="Tahoma" w:hAnsi="Tahoma" w:cs="Tahoma"/>
                <w:b/>
                <w:sz w:val="19"/>
                <w:szCs w:val="19"/>
              </w:rPr>
            </w:pPr>
          </w:p>
          <w:p w:rsidR="00E343EA" w:rsidRPr="00D10883" w:rsidRDefault="00E343EA" w:rsidP="00281320">
            <w:pPr>
              <w:spacing w:before="20" w:after="20"/>
              <w:rPr>
                <w:rFonts w:ascii="Tahoma" w:hAnsi="Tahoma" w:cs="Tahoma"/>
                <w:b/>
                <w:sz w:val="19"/>
                <w:szCs w:val="19"/>
              </w:rPr>
            </w:pPr>
            <w:r w:rsidRPr="00D10883">
              <w:rPr>
                <w:rFonts w:ascii="Tahoma" w:hAnsi="Tahoma" w:cs="Tahoma"/>
                <w:b/>
                <w:sz w:val="19"/>
                <w:szCs w:val="19"/>
              </w:rPr>
              <w:t>Suggested Evidence:</w:t>
            </w:r>
          </w:p>
          <w:p w:rsidR="00E343EA" w:rsidRDefault="00E343EA" w:rsidP="00281320">
            <w:pPr>
              <w:spacing w:before="20"/>
              <w:rPr>
                <w:rFonts w:ascii="Tahoma" w:hAnsi="Tahoma" w:cs="Tahoma"/>
                <w:sz w:val="19"/>
                <w:szCs w:val="19"/>
              </w:rPr>
            </w:pPr>
            <w:r>
              <w:rPr>
                <w:rFonts w:ascii="Tahoma" w:hAnsi="Tahoma" w:cs="Tahoma"/>
                <w:sz w:val="19"/>
                <w:szCs w:val="19"/>
              </w:rPr>
              <w:t>Site Visits;</w:t>
            </w:r>
          </w:p>
          <w:p w:rsidR="00E343EA" w:rsidRPr="00F86C4A" w:rsidRDefault="00E343EA" w:rsidP="00281320">
            <w:pPr>
              <w:spacing w:before="20"/>
              <w:rPr>
                <w:rFonts w:ascii="Tahoma" w:hAnsi="Tahoma" w:cs="Tahoma"/>
                <w:sz w:val="19"/>
                <w:szCs w:val="19"/>
              </w:rPr>
            </w:pPr>
            <w:r>
              <w:rPr>
                <w:rFonts w:ascii="Tahoma" w:hAnsi="Tahoma" w:cs="Tahoma"/>
                <w:sz w:val="19"/>
                <w:szCs w:val="19"/>
              </w:rPr>
              <w:t>C</w:t>
            </w:r>
            <w:r w:rsidRPr="00F86C4A">
              <w:rPr>
                <w:rFonts w:ascii="Tahoma" w:hAnsi="Tahoma" w:cs="Tahoma"/>
                <w:sz w:val="19"/>
                <w:szCs w:val="19"/>
              </w:rPr>
              <w:t>onversations</w:t>
            </w:r>
            <w:r>
              <w:rPr>
                <w:rFonts w:ascii="Tahoma" w:hAnsi="Tahoma" w:cs="Tahoma"/>
                <w:sz w:val="19"/>
                <w:szCs w:val="19"/>
              </w:rPr>
              <w:t>;</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Balanced Leadership Survey</w:t>
            </w:r>
            <w:r>
              <w:rPr>
                <w:rFonts w:ascii="Tahoma" w:hAnsi="Tahoma" w:cs="Tahoma"/>
                <w:sz w:val="19"/>
                <w:szCs w:val="19"/>
              </w:rPr>
              <w:t>;</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Staff Feedback</w:t>
            </w:r>
            <w:r>
              <w:rPr>
                <w:rFonts w:ascii="Tahoma" w:hAnsi="Tahoma" w:cs="Tahoma"/>
                <w:sz w:val="19"/>
                <w:szCs w:val="19"/>
              </w:rPr>
              <w:t>;</w:t>
            </w:r>
          </w:p>
          <w:p w:rsidR="00E343EA" w:rsidRPr="00F86C4A" w:rsidRDefault="00E343EA" w:rsidP="00281320">
            <w:pPr>
              <w:spacing w:before="20"/>
              <w:rPr>
                <w:rFonts w:ascii="Tahoma" w:hAnsi="Tahoma" w:cs="Tahoma"/>
                <w:sz w:val="19"/>
                <w:szCs w:val="19"/>
              </w:rPr>
            </w:pPr>
            <w:r w:rsidRPr="00F86C4A">
              <w:rPr>
                <w:rFonts w:ascii="Tahoma" w:hAnsi="Tahoma" w:cs="Tahoma"/>
                <w:sz w:val="19"/>
                <w:szCs w:val="19"/>
              </w:rPr>
              <w:t>Academic</w:t>
            </w:r>
            <w:r>
              <w:rPr>
                <w:rFonts w:ascii="Tahoma" w:hAnsi="Tahoma" w:cs="Tahoma"/>
                <w:sz w:val="19"/>
                <w:szCs w:val="19"/>
              </w:rPr>
              <w:t xml:space="preserve"> </w:t>
            </w:r>
            <w:r w:rsidRPr="00F86C4A">
              <w:rPr>
                <w:rFonts w:ascii="Tahoma" w:hAnsi="Tahoma" w:cs="Tahoma"/>
                <w:sz w:val="19"/>
                <w:szCs w:val="19"/>
              </w:rPr>
              <w:t>Conferences</w:t>
            </w:r>
            <w:r>
              <w:rPr>
                <w:rFonts w:ascii="Tahoma" w:hAnsi="Tahoma" w:cs="Tahoma"/>
                <w:sz w:val="19"/>
                <w:szCs w:val="19"/>
              </w:rPr>
              <w:t>;</w:t>
            </w:r>
          </w:p>
          <w:p w:rsidR="00E343EA" w:rsidRDefault="00E343EA" w:rsidP="00281320">
            <w:pPr>
              <w:spacing w:before="20" w:after="20"/>
              <w:rPr>
                <w:rFonts w:ascii="Tahoma" w:hAnsi="Tahoma" w:cs="Tahoma"/>
                <w:b/>
                <w:sz w:val="19"/>
                <w:szCs w:val="19"/>
              </w:rPr>
            </w:pPr>
            <w:r>
              <w:rPr>
                <w:rFonts w:ascii="Tahoma" w:hAnsi="Tahoma" w:cs="Tahoma"/>
                <w:sz w:val="19"/>
                <w:szCs w:val="19"/>
              </w:rPr>
              <w:t xml:space="preserve">Parent and </w:t>
            </w:r>
            <w:r w:rsidRPr="00F86C4A">
              <w:rPr>
                <w:rFonts w:ascii="Tahoma" w:hAnsi="Tahoma" w:cs="Tahoma"/>
                <w:sz w:val="19"/>
                <w:szCs w:val="19"/>
              </w:rPr>
              <w:t>Community Feedback</w:t>
            </w:r>
          </w:p>
          <w:p w:rsidR="00E343EA" w:rsidRPr="00D10883" w:rsidRDefault="00E343EA" w:rsidP="00281320">
            <w:pPr>
              <w:spacing w:before="20" w:after="20"/>
              <w:rPr>
                <w:rFonts w:ascii="Tahoma" w:hAnsi="Tahoma" w:cs="Tahoma"/>
                <w:b/>
                <w:sz w:val="19"/>
                <w:szCs w:val="19"/>
              </w:rPr>
            </w:pPr>
          </w:p>
        </w:tc>
        <w:tc>
          <w:tcPr>
            <w:tcW w:w="2160" w:type="dxa"/>
            <w:tcBorders>
              <w:top w:val="single" w:sz="4" w:space="0" w:color="auto"/>
            </w:tcBorders>
          </w:tcPr>
          <w:p w:rsidR="00E343EA" w:rsidRDefault="00E343EA" w:rsidP="00281320">
            <w:pPr>
              <w:spacing w:before="20"/>
              <w:rPr>
                <w:rFonts w:ascii="Tahoma" w:hAnsi="Tahoma" w:cs="Tahoma"/>
                <w:sz w:val="18"/>
                <w:szCs w:val="18"/>
              </w:rPr>
            </w:pPr>
            <w:r>
              <w:rPr>
                <w:rFonts w:ascii="Tahoma" w:hAnsi="Tahoma" w:cs="Tahoma"/>
                <w:sz w:val="18"/>
                <w:szCs w:val="18"/>
              </w:rPr>
              <w:t xml:space="preserve">Does not attend to the factors beyond the school </w:t>
            </w:r>
            <w:proofErr w:type="gramStart"/>
            <w:r>
              <w:rPr>
                <w:rFonts w:ascii="Tahoma" w:hAnsi="Tahoma" w:cs="Tahoma"/>
                <w:sz w:val="18"/>
                <w:szCs w:val="18"/>
              </w:rPr>
              <w:t>that are soft factors that may influence student success</w:t>
            </w:r>
            <w:proofErr w:type="gramEnd"/>
            <w:r>
              <w:rPr>
                <w:rFonts w:ascii="Tahoma" w:hAnsi="Tahoma" w:cs="Tahoma"/>
                <w:sz w:val="18"/>
                <w:szCs w:val="18"/>
              </w:rPr>
              <w:t>.</w:t>
            </w:r>
          </w:p>
        </w:tc>
        <w:tc>
          <w:tcPr>
            <w:tcW w:w="3150" w:type="dxa"/>
          </w:tcPr>
          <w:p w:rsidR="00E343EA" w:rsidRDefault="00E343EA" w:rsidP="00281320">
            <w:pPr>
              <w:spacing w:before="20"/>
              <w:rPr>
                <w:rFonts w:ascii="Tahoma" w:hAnsi="Tahoma" w:cs="Tahoma"/>
                <w:sz w:val="18"/>
                <w:szCs w:val="18"/>
              </w:rPr>
            </w:pPr>
            <w:r>
              <w:rPr>
                <w:rFonts w:ascii="Tahoma" w:hAnsi="Tahoma" w:cs="Tahoma"/>
                <w:sz w:val="18"/>
                <w:szCs w:val="18"/>
              </w:rPr>
              <w:t>Discusses and appears to understand the soft factors and their effect on student success.  Does not take an active stance when it comes to intervening in areas outside the school that effect student achievement.</w:t>
            </w:r>
          </w:p>
        </w:tc>
        <w:tc>
          <w:tcPr>
            <w:tcW w:w="3060" w:type="dxa"/>
          </w:tcPr>
          <w:p w:rsidR="00E343EA" w:rsidRDefault="00E343EA" w:rsidP="00281320">
            <w:pPr>
              <w:spacing w:before="20"/>
              <w:rPr>
                <w:rFonts w:ascii="Tahoma" w:hAnsi="Tahoma" w:cs="Tahoma"/>
                <w:sz w:val="18"/>
                <w:szCs w:val="18"/>
              </w:rPr>
            </w:pPr>
            <w:r>
              <w:rPr>
                <w:rFonts w:ascii="Tahoma" w:hAnsi="Tahoma" w:cs="Tahoma"/>
                <w:sz w:val="18"/>
                <w:szCs w:val="18"/>
              </w:rPr>
              <w:t xml:space="preserve">Attends </w:t>
            </w:r>
            <w:proofErr w:type="gramStart"/>
            <w:r>
              <w:rPr>
                <w:rFonts w:ascii="Tahoma" w:hAnsi="Tahoma" w:cs="Tahoma"/>
                <w:sz w:val="18"/>
                <w:szCs w:val="18"/>
              </w:rPr>
              <w:t>to and takes an active role both in terms of studying the factors and their influence on success</w:t>
            </w:r>
            <w:proofErr w:type="gramEnd"/>
            <w:r>
              <w:rPr>
                <w:rFonts w:ascii="Tahoma" w:hAnsi="Tahoma" w:cs="Tahoma"/>
                <w:sz w:val="18"/>
                <w:szCs w:val="18"/>
              </w:rPr>
              <w:t xml:space="preserve"> and takes an active advocacy stance when needed.</w:t>
            </w:r>
          </w:p>
        </w:tc>
        <w:tc>
          <w:tcPr>
            <w:tcW w:w="3438" w:type="dxa"/>
            <w:gridSpan w:val="2"/>
          </w:tcPr>
          <w:p w:rsidR="00E343EA" w:rsidRDefault="00E343EA" w:rsidP="00281320">
            <w:pPr>
              <w:spacing w:before="20"/>
              <w:rPr>
                <w:rFonts w:ascii="Tahoma" w:hAnsi="Tahoma" w:cs="Tahoma"/>
                <w:sz w:val="18"/>
                <w:szCs w:val="18"/>
              </w:rPr>
            </w:pPr>
            <w:r>
              <w:rPr>
                <w:rFonts w:ascii="Tahoma" w:hAnsi="Tahoma" w:cs="Tahoma"/>
                <w:sz w:val="18"/>
                <w:szCs w:val="18"/>
              </w:rPr>
              <w:t xml:space="preserve">Attends to and takes an active role in terms of studying the factors and their influence on student success, taking an active advocacy role and leading efforts to influence a change in the factors through funding, legislation or educating others.  </w:t>
            </w:r>
          </w:p>
        </w:tc>
      </w:tr>
    </w:tbl>
    <w:p w:rsidR="00E343EA" w:rsidRPr="00E37DCA" w:rsidRDefault="00E343EA" w:rsidP="00E343EA">
      <w:pPr>
        <w:autoSpaceDE w:val="0"/>
        <w:autoSpaceDN w:val="0"/>
        <w:adjustRightInd w:val="0"/>
        <w:rPr>
          <w:rFonts w:ascii="Tahoma" w:hAnsi="Tahoma" w:cs="Tahoma"/>
          <w:b/>
          <w:bCs/>
          <w:sz w:val="20"/>
          <w:szCs w:val="20"/>
        </w:rPr>
      </w:pPr>
    </w:p>
    <w:p w:rsidR="00D906AB" w:rsidRPr="001B6380" w:rsidRDefault="00D906AB" w:rsidP="001B6380">
      <w:pPr>
        <w:rPr>
          <w:rFonts w:ascii="Tahoma" w:hAnsi="Tahoma" w:cs="Tahoma"/>
          <w:sz w:val="20"/>
          <w:szCs w:val="20"/>
        </w:rPr>
        <w:sectPr w:rsidR="00D906AB" w:rsidRPr="001B6380" w:rsidSect="00E343EA">
          <w:pgSz w:w="15840" w:h="12240" w:orient="landscape"/>
          <w:pgMar w:top="432" w:right="720" w:bottom="432" w:left="720" w:header="720" w:footer="720" w:gutter="0"/>
          <w:cols w:space="720"/>
          <w:docGrid w:linePitch="360"/>
        </w:sectPr>
      </w:pPr>
    </w:p>
    <w:p w:rsidR="00D906AB" w:rsidRPr="0034556F" w:rsidRDefault="00D906AB" w:rsidP="00D906AB">
      <w:pPr>
        <w:jc w:val="center"/>
        <w:rPr>
          <w:rFonts w:ascii="Times New Roman" w:hAnsi="Times New Roman" w:cs="Times New Roman"/>
          <w:b/>
          <w:sz w:val="28"/>
          <w:szCs w:val="28"/>
        </w:rPr>
      </w:pPr>
      <w:r w:rsidRPr="0034556F">
        <w:rPr>
          <w:rFonts w:ascii="Times New Roman" w:hAnsi="Times New Roman" w:cs="Times New Roman"/>
          <w:b/>
          <w:sz w:val="28"/>
          <w:szCs w:val="28"/>
        </w:rPr>
        <w:lastRenderedPageBreak/>
        <w:t>Administrator Rubric Worksheet</w:t>
      </w:r>
    </w:p>
    <w:p w:rsidR="0034556F" w:rsidRDefault="0034556F" w:rsidP="00D906AB">
      <w:pPr>
        <w:jc w:val="center"/>
        <w:rPr>
          <w:rFonts w:ascii="Times New Roman" w:hAnsi="Times New Roman" w:cs="Times New Roman"/>
          <w:b/>
          <w:sz w:val="24"/>
          <w:szCs w:val="24"/>
        </w:rPr>
      </w:pPr>
    </w:p>
    <w:tbl>
      <w:tblPr>
        <w:tblStyle w:val="TableGrid"/>
        <w:tblpPr w:leftFromText="180" w:rightFromText="180" w:vertAnchor="page" w:horzAnchor="margin" w:tblpXSpec="right" w:tblpY="2026"/>
        <w:tblW w:w="0" w:type="auto"/>
        <w:tblLook w:val="04A0" w:firstRow="1" w:lastRow="0" w:firstColumn="1" w:lastColumn="0" w:noHBand="0" w:noVBand="1"/>
        <w:tblCaption w:val="Admin rubric check box 1"/>
        <w:tblDescription w:val="Vision of learning"/>
      </w:tblPr>
      <w:tblGrid>
        <w:gridCol w:w="519"/>
        <w:gridCol w:w="790"/>
        <w:gridCol w:w="536"/>
        <w:gridCol w:w="536"/>
        <w:gridCol w:w="519"/>
      </w:tblGrid>
      <w:tr w:rsidR="00AA2154" w:rsidTr="00601E14">
        <w:trPr>
          <w:trHeight w:val="299"/>
          <w:tblHeader/>
        </w:trPr>
        <w:tc>
          <w:tcPr>
            <w:tcW w:w="519" w:type="dxa"/>
            <w:shd w:val="clear" w:color="auto" w:fill="D9D9D9" w:themeFill="background1" w:themeFillShade="D9"/>
          </w:tcPr>
          <w:p w:rsidR="00AA2154" w:rsidRDefault="00AA2154" w:rsidP="00AA2154">
            <w:pPr>
              <w:rPr>
                <w:rFonts w:ascii="Times New Roman" w:hAnsi="Times New Roman" w:cs="Times New Roman"/>
                <w:b/>
                <w:sz w:val="24"/>
                <w:szCs w:val="24"/>
              </w:rPr>
            </w:pPr>
          </w:p>
        </w:tc>
        <w:tc>
          <w:tcPr>
            <w:tcW w:w="790" w:type="dxa"/>
            <w:shd w:val="clear" w:color="auto" w:fill="D9D9D9" w:themeFill="background1" w:themeFillShade="D9"/>
          </w:tcPr>
          <w:p w:rsidR="00AA2154" w:rsidRDefault="00AA2154" w:rsidP="00AA2154">
            <w:pPr>
              <w:rPr>
                <w:rFonts w:ascii="Times New Roman" w:hAnsi="Times New Roman" w:cs="Times New Roman"/>
                <w:b/>
                <w:sz w:val="24"/>
                <w:szCs w:val="24"/>
              </w:rPr>
            </w:pPr>
            <w:r>
              <w:rPr>
                <w:rFonts w:ascii="Times New Roman" w:hAnsi="Times New Roman" w:cs="Times New Roman"/>
                <w:b/>
                <w:sz w:val="24"/>
                <w:szCs w:val="24"/>
              </w:rPr>
              <w:t>DNM</w:t>
            </w:r>
          </w:p>
        </w:tc>
        <w:tc>
          <w:tcPr>
            <w:tcW w:w="536" w:type="dxa"/>
            <w:shd w:val="clear" w:color="auto" w:fill="D9D9D9" w:themeFill="background1" w:themeFillShade="D9"/>
          </w:tcPr>
          <w:p w:rsidR="00AA2154" w:rsidRDefault="00AA2154" w:rsidP="00AA2154">
            <w:pPr>
              <w:rPr>
                <w:rFonts w:ascii="Times New Roman" w:hAnsi="Times New Roman" w:cs="Times New Roman"/>
                <w:b/>
                <w:sz w:val="24"/>
                <w:szCs w:val="24"/>
              </w:rPr>
            </w:pPr>
            <w:r>
              <w:rPr>
                <w:rFonts w:ascii="Times New Roman" w:hAnsi="Times New Roman" w:cs="Times New Roman"/>
                <w:b/>
                <w:sz w:val="24"/>
                <w:szCs w:val="24"/>
              </w:rPr>
              <w:t>DP</w:t>
            </w:r>
          </w:p>
        </w:tc>
        <w:tc>
          <w:tcPr>
            <w:tcW w:w="536" w:type="dxa"/>
            <w:shd w:val="clear" w:color="auto" w:fill="D9D9D9" w:themeFill="background1" w:themeFillShade="D9"/>
          </w:tcPr>
          <w:p w:rsidR="00AA2154" w:rsidRDefault="00AA2154" w:rsidP="00AA2154">
            <w:pPr>
              <w:rPr>
                <w:rFonts w:ascii="Times New Roman" w:hAnsi="Times New Roman" w:cs="Times New Roman"/>
                <w:b/>
                <w:sz w:val="24"/>
                <w:szCs w:val="24"/>
              </w:rPr>
            </w:pPr>
            <w:r>
              <w:rPr>
                <w:rFonts w:ascii="Times New Roman" w:hAnsi="Times New Roman" w:cs="Times New Roman"/>
                <w:b/>
                <w:sz w:val="24"/>
                <w:szCs w:val="24"/>
              </w:rPr>
              <w:t>PR</w:t>
            </w:r>
          </w:p>
        </w:tc>
        <w:tc>
          <w:tcPr>
            <w:tcW w:w="519" w:type="dxa"/>
            <w:shd w:val="clear" w:color="auto" w:fill="D9D9D9" w:themeFill="background1" w:themeFillShade="D9"/>
          </w:tcPr>
          <w:p w:rsidR="00AA2154" w:rsidRDefault="00AA2154" w:rsidP="00AA2154">
            <w:pPr>
              <w:rPr>
                <w:rFonts w:ascii="Times New Roman" w:hAnsi="Times New Roman" w:cs="Times New Roman"/>
                <w:b/>
                <w:sz w:val="24"/>
                <w:szCs w:val="24"/>
              </w:rPr>
            </w:pPr>
            <w:r>
              <w:rPr>
                <w:rFonts w:ascii="Times New Roman" w:hAnsi="Times New Roman" w:cs="Times New Roman"/>
                <w:b/>
                <w:sz w:val="24"/>
                <w:szCs w:val="24"/>
              </w:rPr>
              <w:t>E</w:t>
            </w:r>
          </w:p>
        </w:tc>
      </w:tr>
      <w:tr w:rsidR="00AA2154" w:rsidTr="00AA2154">
        <w:trPr>
          <w:trHeight w:val="311"/>
        </w:trPr>
        <w:tc>
          <w:tcPr>
            <w:tcW w:w="519" w:type="dxa"/>
          </w:tcPr>
          <w:p w:rsidR="00AA2154" w:rsidRDefault="00AA2154" w:rsidP="00AA2154">
            <w:pPr>
              <w:rPr>
                <w:rFonts w:ascii="Times New Roman" w:hAnsi="Times New Roman" w:cs="Times New Roman"/>
                <w:b/>
                <w:sz w:val="24"/>
                <w:szCs w:val="24"/>
              </w:rPr>
            </w:pPr>
            <w:r>
              <w:rPr>
                <w:rFonts w:ascii="Times New Roman" w:hAnsi="Times New Roman" w:cs="Times New Roman"/>
                <w:b/>
                <w:sz w:val="24"/>
                <w:szCs w:val="24"/>
              </w:rPr>
              <w:t>1.1</w:t>
            </w:r>
          </w:p>
        </w:tc>
        <w:tc>
          <w:tcPr>
            <w:tcW w:w="790" w:type="dxa"/>
          </w:tcPr>
          <w:p w:rsidR="00AA2154" w:rsidRDefault="00AA2154" w:rsidP="00AA2154">
            <w:pPr>
              <w:rPr>
                <w:rFonts w:ascii="Times New Roman" w:hAnsi="Times New Roman" w:cs="Times New Roman"/>
                <w:b/>
                <w:sz w:val="24"/>
                <w:szCs w:val="24"/>
              </w:rPr>
            </w:pPr>
          </w:p>
        </w:tc>
        <w:tc>
          <w:tcPr>
            <w:tcW w:w="536" w:type="dxa"/>
          </w:tcPr>
          <w:p w:rsidR="00AA2154" w:rsidRDefault="00AA2154" w:rsidP="00AA2154">
            <w:pPr>
              <w:rPr>
                <w:rFonts w:ascii="Times New Roman" w:hAnsi="Times New Roman" w:cs="Times New Roman"/>
                <w:b/>
                <w:sz w:val="24"/>
                <w:szCs w:val="24"/>
              </w:rPr>
            </w:pPr>
          </w:p>
        </w:tc>
        <w:tc>
          <w:tcPr>
            <w:tcW w:w="536" w:type="dxa"/>
          </w:tcPr>
          <w:p w:rsidR="00AA2154" w:rsidRDefault="00AA2154" w:rsidP="00AA2154">
            <w:pPr>
              <w:rPr>
                <w:rFonts w:ascii="Times New Roman" w:hAnsi="Times New Roman" w:cs="Times New Roman"/>
                <w:b/>
                <w:sz w:val="24"/>
                <w:szCs w:val="24"/>
              </w:rPr>
            </w:pPr>
          </w:p>
        </w:tc>
        <w:tc>
          <w:tcPr>
            <w:tcW w:w="519" w:type="dxa"/>
          </w:tcPr>
          <w:p w:rsidR="00AA2154" w:rsidRDefault="00AA2154" w:rsidP="00AA2154">
            <w:pPr>
              <w:rPr>
                <w:rFonts w:ascii="Times New Roman" w:hAnsi="Times New Roman" w:cs="Times New Roman"/>
                <w:b/>
                <w:sz w:val="24"/>
                <w:szCs w:val="24"/>
              </w:rPr>
            </w:pPr>
          </w:p>
        </w:tc>
      </w:tr>
      <w:tr w:rsidR="00AA2154" w:rsidTr="00AA2154">
        <w:trPr>
          <w:trHeight w:val="311"/>
        </w:trPr>
        <w:tc>
          <w:tcPr>
            <w:tcW w:w="519" w:type="dxa"/>
          </w:tcPr>
          <w:p w:rsidR="00AA2154" w:rsidRDefault="00AA2154" w:rsidP="00AA2154">
            <w:pPr>
              <w:rPr>
                <w:rFonts w:ascii="Times New Roman" w:hAnsi="Times New Roman" w:cs="Times New Roman"/>
                <w:b/>
                <w:sz w:val="24"/>
                <w:szCs w:val="24"/>
              </w:rPr>
            </w:pPr>
            <w:r>
              <w:rPr>
                <w:rFonts w:ascii="Times New Roman" w:hAnsi="Times New Roman" w:cs="Times New Roman"/>
                <w:b/>
                <w:sz w:val="24"/>
                <w:szCs w:val="24"/>
              </w:rPr>
              <w:t>1.2</w:t>
            </w:r>
          </w:p>
        </w:tc>
        <w:tc>
          <w:tcPr>
            <w:tcW w:w="790" w:type="dxa"/>
          </w:tcPr>
          <w:p w:rsidR="00AA2154" w:rsidRDefault="00AA2154" w:rsidP="00AA2154">
            <w:pPr>
              <w:rPr>
                <w:rFonts w:ascii="Times New Roman" w:hAnsi="Times New Roman" w:cs="Times New Roman"/>
                <w:b/>
                <w:sz w:val="24"/>
                <w:szCs w:val="24"/>
              </w:rPr>
            </w:pPr>
          </w:p>
        </w:tc>
        <w:tc>
          <w:tcPr>
            <w:tcW w:w="536" w:type="dxa"/>
          </w:tcPr>
          <w:p w:rsidR="00AA2154" w:rsidRDefault="00AA2154" w:rsidP="00AA2154">
            <w:pPr>
              <w:rPr>
                <w:rFonts w:ascii="Times New Roman" w:hAnsi="Times New Roman" w:cs="Times New Roman"/>
                <w:b/>
                <w:sz w:val="24"/>
                <w:szCs w:val="24"/>
              </w:rPr>
            </w:pPr>
          </w:p>
        </w:tc>
        <w:tc>
          <w:tcPr>
            <w:tcW w:w="536" w:type="dxa"/>
          </w:tcPr>
          <w:p w:rsidR="00AA2154" w:rsidRDefault="00AA2154" w:rsidP="00AA2154">
            <w:pPr>
              <w:rPr>
                <w:rFonts w:ascii="Times New Roman" w:hAnsi="Times New Roman" w:cs="Times New Roman"/>
                <w:b/>
                <w:sz w:val="24"/>
                <w:szCs w:val="24"/>
              </w:rPr>
            </w:pPr>
          </w:p>
        </w:tc>
        <w:tc>
          <w:tcPr>
            <w:tcW w:w="519" w:type="dxa"/>
          </w:tcPr>
          <w:p w:rsidR="00AA2154" w:rsidRDefault="00AA2154" w:rsidP="00AA2154">
            <w:pPr>
              <w:rPr>
                <w:rFonts w:ascii="Times New Roman" w:hAnsi="Times New Roman" w:cs="Times New Roman"/>
                <w:b/>
                <w:sz w:val="24"/>
                <w:szCs w:val="24"/>
              </w:rPr>
            </w:pPr>
          </w:p>
        </w:tc>
      </w:tr>
      <w:tr w:rsidR="00AA2154" w:rsidTr="00AA2154">
        <w:trPr>
          <w:trHeight w:val="311"/>
        </w:trPr>
        <w:tc>
          <w:tcPr>
            <w:tcW w:w="519" w:type="dxa"/>
          </w:tcPr>
          <w:p w:rsidR="00AA2154" w:rsidRDefault="00AA2154" w:rsidP="00AA2154">
            <w:pPr>
              <w:rPr>
                <w:rFonts w:ascii="Times New Roman" w:hAnsi="Times New Roman" w:cs="Times New Roman"/>
                <w:b/>
                <w:sz w:val="24"/>
                <w:szCs w:val="24"/>
              </w:rPr>
            </w:pPr>
            <w:r>
              <w:rPr>
                <w:rFonts w:ascii="Times New Roman" w:hAnsi="Times New Roman" w:cs="Times New Roman"/>
                <w:b/>
                <w:sz w:val="24"/>
                <w:szCs w:val="24"/>
              </w:rPr>
              <w:t>1.3</w:t>
            </w:r>
          </w:p>
        </w:tc>
        <w:tc>
          <w:tcPr>
            <w:tcW w:w="790" w:type="dxa"/>
          </w:tcPr>
          <w:p w:rsidR="00AA2154" w:rsidRDefault="00AA2154" w:rsidP="00AA2154">
            <w:pPr>
              <w:rPr>
                <w:rFonts w:ascii="Times New Roman" w:hAnsi="Times New Roman" w:cs="Times New Roman"/>
                <w:b/>
                <w:sz w:val="24"/>
                <w:szCs w:val="24"/>
              </w:rPr>
            </w:pPr>
          </w:p>
        </w:tc>
        <w:tc>
          <w:tcPr>
            <w:tcW w:w="536" w:type="dxa"/>
          </w:tcPr>
          <w:p w:rsidR="00AA2154" w:rsidRDefault="00AA2154" w:rsidP="00AA2154">
            <w:pPr>
              <w:rPr>
                <w:rFonts w:ascii="Times New Roman" w:hAnsi="Times New Roman" w:cs="Times New Roman"/>
                <w:b/>
                <w:sz w:val="24"/>
                <w:szCs w:val="24"/>
              </w:rPr>
            </w:pPr>
          </w:p>
        </w:tc>
        <w:tc>
          <w:tcPr>
            <w:tcW w:w="536" w:type="dxa"/>
          </w:tcPr>
          <w:p w:rsidR="00AA2154" w:rsidRDefault="00AA2154" w:rsidP="00AA2154">
            <w:pPr>
              <w:rPr>
                <w:rFonts w:ascii="Times New Roman" w:hAnsi="Times New Roman" w:cs="Times New Roman"/>
                <w:b/>
                <w:sz w:val="24"/>
                <w:szCs w:val="24"/>
              </w:rPr>
            </w:pPr>
          </w:p>
        </w:tc>
        <w:tc>
          <w:tcPr>
            <w:tcW w:w="519" w:type="dxa"/>
          </w:tcPr>
          <w:p w:rsidR="00AA2154" w:rsidRDefault="00AA2154" w:rsidP="00AA2154">
            <w:pPr>
              <w:rPr>
                <w:rFonts w:ascii="Times New Roman" w:hAnsi="Times New Roman" w:cs="Times New Roman"/>
                <w:b/>
                <w:sz w:val="24"/>
                <w:szCs w:val="24"/>
              </w:rPr>
            </w:pPr>
          </w:p>
        </w:tc>
      </w:tr>
    </w:tbl>
    <w:p w:rsidR="00D906AB" w:rsidRPr="00B42EF4" w:rsidRDefault="00D906AB" w:rsidP="00D906AB">
      <w:pPr>
        <w:rPr>
          <w:rFonts w:ascii="Times New Roman" w:hAnsi="Times New Roman" w:cs="Times New Roman"/>
        </w:rPr>
      </w:pPr>
      <w:r w:rsidRPr="004E6CF2">
        <w:rPr>
          <w:rFonts w:ascii="Times New Roman" w:hAnsi="Times New Roman" w:cs="Times New Roman"/>
          <w:b/>
          <w:sz w:val="24"/>
          <w:szCs w:val="24"/>
        </w:rPr>
        <w:t>St. 1:</w:t>
      </w:r>
      <w:r w:rsidRPr="00A817C0">
        <w:rPr>
          <w:rFonts w:ascii="Times New Roman" w:hAnsi="Times New Roman" w:cs="Times New Roman"/>
        </w:rPr>
        <w:t xml:space="preserve"> </w:t>
      </w:r>
      <w:r w:rsidRPr="00A817C0">
        <w:rPr>
          <w:rFonts w:ascii="Times New Roman" w:hAnsi="Times New Roman" w:cs="Times New Roman"/>
          <w:b/>
        </w:rPr>
        <w:t>The Vision of Learning</w:t>
      </w:r>
      <w:r w:rsidRPr="00B42EF4">
        <w:rPr>
          <w:rFonts w:ascii="Times New Roman" w:hAnsi="Times New Roman" w:cs="Times New Roman"/>
        </w:rPr>
        <w:t xml:space="preserve"> </w:t>
      </w:r>
    </w:p>
    <w:p w:rsidR="00D906AB" w:rsidRPr="00B42EF4" w:rsidRDefault="00D906AB" w:rsidP="00AA2154">
      <w:pPr>
        <w:pStyle w:val="ListParagraph"/>
        <w:numPr>
          <w:ilvl w:val="1"/>
          <w:numId w:val="16"/>
        </w:numPr>
        <w:ind w:firstLine="0"/>
        <w:rPr>
          <w:rFonts w:ascii="Times New Roman" w:hAnsi="Times New Roman" w:cs="Times New Roman"/>
        </w:rPr>
      </w:pPr>
      <w:r w:rsidRPr="00B42EF4">
        <w:rPr>
          <w:rFonts w:ascii="Times New Roman" w:hAnsi="Times New Roman" w:cs="Times New Roman"/>
        </w:rPr>
        <w:t xml:space="preserve">Belief that all students can learn </w:t>
      </w:r>
    </w:p>
    <w:p w:rsidR="00D906AB" w:rsidRPr="00AA2154" w:rsidRDefault="00D906AB" w:rsidP="00AA2154">
      <w:pPr>
        <w:pStyle w:val="ListParagraph"/>
        <w:numPr>
          <w:ilvl w:val="1"/>
          <w:numId w:val="16"/>
        </w:numPr>
        <w:ind w:left="720"/>
        <w:rPr>
          <w:rFonts w:ascii="Times New Roman" w:hAnsi="Times New Roman" w:cs="Times New Roman"/>
        </w:rPr>
      </w:pPr>
      <w:r w:rsidRPr="00B42EF4">
        <w:rPr>
          <w:rFonts w:ascii="Times New Roman" w:hAnsi="Times New Roman" w:cs="Times New Roman"/>
        </w:rPr>
        <w:t>Stakeholders are actively engaged in developing</w:t>
      </w:r>
      <w:r w:rsidR="002A5DC5">
        <w:rPr>
          <w:rFonts w:ascii="Times New Roman" w:hAnsi="Times New Roman" w:cs="Times New Roman"/>
        </w:rPr>
        <w:t>,</w:t>
      </w:r>
      <w:r w:rsidRPr="00B42EF4">
        <w:rPr>
          <w:rFonts w:ascii="Times New Roman" w:hAnsi="Times New Roman" w:cs="Times New Roman"/>
        </w:rPr>
        <w:t xml:space="preserve"> implementing, communicating, monitoring</w:t>
      </w:r>
      <w:r w:rsidR="002A5DC5">
        <w:rPr>
          <w:rFonts w:ascii="Times New Roman" w:hAnsi="Times New Roman" w:cs="Times New Roman"/>
        </w:rPr>
        <w:t>, and evaluating</w:t>
      </w:r>
      <w:r w:rsidRPr="00B42EF4">
        <w:rPr>
          <w:rFonts w:ascii="Times New Roman" w:hAnsi="Times New Roman" w:cs="Times New Roman"/>
        </w:rPr>
        <w:t xml:space="preserve"> the school mission</w:t>
      </w:r>
      <w:r w:rsidR="00AA2154">
        <w:rPr>
          <w:rFonts w:ascii="Times New Roman" w:hAnsi="Times New Roman" w:cs="Times New Roman"/>
        </w:rPr>
        <w:t xml:space="preserve"> </w:t>
      </w:r>
      <w:r w:rsidR="002A5DC5">
        <w:rPr>
          <w:rFonts w:ascii="Times New Roman" w:hAnsi="Times New Roman" w:cs="Times New Roman"/>
        </w:rPr>
        <w:t>and vision.</w:t>
      </w:r>
    </w:p>
    <w:p w:rsidR="00D906AB" w:rsidRPr="00B42EF4" w:rsidRDefault="00D906AB" w:rsidP="00AA2154">
      <w:pPr>
        <w:pStyle w:val="ListParagraph"/>
        <w:numPr>
          <w:ilvl w:val="1"/>
          <w:numId w:val="16"/>
        </w:numPr>
        <w:ind w:left="720"/>
        <w:rPr>
          <w:rFonts w:ascii="Times New Roman" w:hAnsi="Times New Roman" w:cs="Times New Roman"/>
        </w:rPr>
      </w:pPr>
      <w:r w:rsidRPr="00B42EF4">
        <w:rPr>
          <w:rFonts w:ascii="Times New Roman" w:hAnsi="Times New Roman" w:cs="Times New Roman"/>
        </w:rPr>
        <w:t xml:space="preserve">The Continuous School Improvement Plan (including assessment calendar, Professional Development Plan and SMART goals) target the areas of need and </w:t>
      </w:r>
      <w:proofErr w:type="gramStart"/>
      <w:r w:rsidRPr="00B42EF4">
        <w:rPr>
          <w:rFonts w:ascii="Times New Roman" w:hAnsi="Times New Roman" w:cs="Times New Roman"/>
        </w:rPr>
        <w:t>is connected</w:t>
      </w:r>
      <w:proofErr w:type="gramEnd"/>
      <w:r w:rsidRPr="00B42EF4">
        <w:rPr>
          <w:rFonts w:ascii="Times New Roman" w:hAnsi="Times New Roman" w:cs="Times New Roman"/>
        </w:rPr>
        <w:t xml:space="preserve"> t</w:t>
      </w:r>
      <w:r w:rsidR="00954C87">
        <w:rPr>
          <w:rFonts w:ascii="Times New Roman" w:hAnsi="Times New Roman" w:cs="Times New Roman"/>
        </w:rPr>
        <w:t xml:space="preserve">o the District Strategic Plan. </w:t>
      </w:r>
      <w:r w:rsidRPr="00B42EF4">
        <w:rPr>
          <w:rFonts w:ascii="Times New Roman" w:hAnsi="Times New Roman" w:cs="Times New Roman"/>
        </w:rPr>
        <w:t xml:space="preserve">It </w:t>
      </w:r>
      <w:proofErr w:type="gramStart"/>
      <w:r w:rsidRPr="00B42EF4">
        <w:rPr>
          <w:rFonts w:ascii="Times New Roman" w:hAnsi="Times New Roman" w:cs="Times New Roman"/>
        </w:rPr>
        <w:t>is designed</w:t>
      </w:r>
      <w:proofErr w:type="gramEnd"/>
      <w:r w:rsidRPr="00B42EF4">
        <w:rPr>
          <w:rFonts w:ascii="Times New Roman" w:hAnsi="Times New Roman" w:cs="Times New Roman"/>
        </w:rPr>
        <w:t xml:space="preserve"> to improve the achievement of all students and close the achievement gap</w:t>
      </w:r>
      <w:r w:rsidR="002A5DC5">
        <w:rPr>
          <w:rFonts w:ascii="Times New Roman" w:hAnsi="Times New Roman" w:cs="Times New Roman"/>
        </w:rPr>
        <w:t>.</w:t>
      </w:r>
    </w:p>
    <w:p w:rsidR="00D906AB" w:rsidRPr="004E6CF2" w:rsidRDefault="00D906AB" w:rsidP="00D906AB">
      <w:pPr>
        <w:ind w:right="2160"/>
        <w:rPr>
          <w:rFonts w:ascii="Times New Roman" w:hAnsi="Times New Roman" w:cs="Times New Roman"/>
          <w:b/>
          <w:sz w:val="24"/>
          <w:szCs w:val="24"/>
        </w:rPr>
      </w:pPr>
    </w:p>
    <w:p w:rsidR="00D906AB" w:rsidRDefault="00D906AB" w:rsidP="00D906AB">
      <w:pPr>
        <w:ind w:right="2160"/>
        <w:rPr>
          <w:rFonts w:ascii="Times New Roman" w:hAnsi="Times New Roman" w:cs="Times New Roman"/>
          <w:sz w:val="24"/>
          <w:szCs w:val="24"/>
        </w:rPr>
      </w:pPr>
    </w:p>
    <w:tbl>
      <w:tblPr>
        <w:tblStyle w:val="TableGrid"/>
        <w:tblpPr w:leftFromText="180" w:rightFromText="180" w:vertAnchor="text" w:horzAnchor="page" w:tblpX="8103" w:tblpY="95"/>
        <w:tblW w:w="0" w:type="auto"/>
        <w:tblLook w:val="04A0" w:firstRow="1" w:lastRow="0" w:firstColumn="1" w:lastColumn="0" w:noHBand="0" w:noVBand="1"/>
        <w:tblCaption w:val="Admin rubric check box 2"/>
        <w:tblDescription w:val="culture of teaching and learning"/>
      </w:tblPr>
      <w:tblGrid>
        <w:gridCol w:w="636"/>
        <w:gridCol w:w="790"/>
        <w:gridCol w:w="541"/>
        <w:gridCol w:w="541"/>
        <w:gridCol w:w="541"/>
      </w:tblGrid>
      <w:tr w:rsidR="00D906AB" w:rsidTr="00601E14">
        <w:trPr>
          <w:trHeight w:val="300"/>
          <w:tblHeader/>
        </w:trPr>
        <w:tc>
          <w:tcPr>
            <w:tcW w:w="541" w:type="dxa"/>
            <w:shd w:val="clear" w:color="auto" w:fill="D9D9D9" w:themeFill="background1" w:themeFillShade="D9"/>
          </w:tcPr>
          <w:p w:rsidR="00D906AB" w:rsidRDefault="00D906AB" w:rsidP="00281320">
            <w:pPr>
              <w:ind w:right="2160"/>
              <w:rPr>
                <w:rFonts w:ascii="Times New Roman" w:hAnsi="Times New Roman" w:cs="Times New Roman"/>
                <w:sz w:val="24"/>
                <w:szCs w:val="24"/>
              </w:rPr>
            </w:pPr>
          </w:p>
        </w:tc>
        <w:tc>
          <w:tcPr>
            <w:tcW w:w="790"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DNM</w:t>
            </w:r>
          </w:p>
        </w:tc>
        <w:tc>
          <w:tcPr>
            <w:tcW w:w="54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DP</w:t>
            </w:r>
          </w:p>
        </w:tc>
        <w:tc>
          <w:tcPr>
            <w:tcW w:w="54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PR</w:t>
            </w:r>
          </w:p>
        </w:tc>
        <w:tc>
          <w:tcPr>
            <w:tcW w:w="54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E</w:t>
            </w:r>
          </w:p>
        </w:tc>
      </w:tr>
      <w:tr w:rsidR="00D906AB" w:rsidTr="00281320">
        <w:trPr>
          <w:trHeight w:val="300"/>
        </w:trPr>
        <w:tc>
          <w:tcPr>
            <w:tcW w:w="541"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2.1</w:t>
            </w:r>
          </w:p>
        </w:tc>
        <w:tc>
          <w:tcPr>
            <w:tcW w:w="790"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r>
      <w:tr w:rsidR="00D906AB" w:rsidTr="00281320">
        <w:trPr>
          <w:trHeight w:val="300"/>
        </w:trPr>
        <w:tc>
          <w:tcPr>
            <w:tcW w:w="541"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2.2</w:t>
            </w:r>
          </w:p>
        </w:tc>
        <w:tc>
          <w:tcPr>
            <w:tcW w:w="790"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r>
      <w:tr w:rsidR="00D906AB" w:rsidTr="00281320">
        <w:trPr>
          <w:trHeight w:val="300"/>
        </w:trPr>
        <w:tc>
          <w:tcPr>
            <w:tcW w:w="541"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2.3</w:t>
            </w:r>
          </w:p>
        </w:tc>
        <w:tc>
          <w:tcPr>
            <w:tcW w:w="790"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r>
      <w:tr w:rsidR="00D906AB" w:rsidTr="00281320">
        <w:trPr>
          <w:trHeight w:val="300"/>
        </w:trPr>
        <w:tc>
          <w:tcPr>
            <w:tcW w:w="541"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2.4</w:t>
            </w:r>
          </w:p>
        </w:tc>
        <w:tc>
          <w:tcPr>
            <w:tcW w:w="790"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r>
      <w:tr w:rsidR="00D906AB" w:rsidTr="00281320">
        <w:trPr>
          <w:trHeight w:val="300"/>
        </w:trPr>
        <w:tc>
          <w:tcPr>
            <w:tcW w:w="541"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2.5</w:t>
            </w:r>
          </w:p>
        </w:tc>
        <w:tc>
          <w:tcPr>
            <w:tcW w:w="790"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r>
      <w:tr w:rsidR="00D906AB" w:rsidTr="00281320">
        <w:trPr>
          <w:trHeight w:val="300"/>
        </w:trPr>
        <w:tc>
          <w:tcPr>
            <w:tcW w:w="541"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2.6</w:t>
            </w:r>
          </w:p>
        </w:tc>
        <w:tc>
          <w:tcPr>
            <w:tcW w:w="790"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r>
      <w:tr w:rsidR="00D906AB" w:rsidTr="00281320">
        <w:trPr>
          <w:trHeight w:val="300"/>
        </w:trPr>
        <w:tc>
          <w:tcPr>
            <w:tcW w:w="541"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2.7</w:t>
            </w:r>
          </w:p>
        </w:tc>
        <w:tc>
          <w:tcPr>
            <w:tcW w:w="790"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r>
      <w:tr w:rsidR="00D906AB" w:rsidTr="00281320">
        <w:trPr>
          <w:trHeight w:val="300"/>
        </w:trPr>
        <w:tc>
          <w:tcPr>
            <w:tcW w:w="541"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2.8</w:t>
            </w:r>
          </w:p>
        </w:tc>
        <w:tc>
          <w:tcPr>
            <w:tcW w:w="790"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r>
      <w:tr w:rsidR="00D906AB" w:rsidTr="00281320">
        <w:trPr>
          <w:trHeight w:val="300"/>
        </w:trPr>
        <w:tc>
          <w:tcPr>
            <w:tcW w:w="541"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2.9</w:t>
            </w:r>
          </w:p>
        </w:tc>
        <w:tc>
          <w:tcPr>
            <w:tcW w:w="790"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r>
      <w:tr w:rsidR="00D906AB" w:rsidTr="00281320">
        <w:trPr>
          <w:trHeight w:val="300"/>
        </w:trPr>
        <w:tc>
          <w:tcPr>
            <w:tcW w:w="541"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2.10</w:t>
            </w:r>
          </w:p>
        </w:tc>
        <w:tc>
          <w:tcPr>
            <w:tcW w:w="790"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c>
          <w:tcPr>
            <w:tcW w:w="541" w:type="dxa"/>
          </w:tcPr>
          <w:p w:rsidR="00D906AB" w:rsidRDefault="00D906AB" w:rsidP="00281320">
            <w:pPr>
              <w:ind w:right="2160"/>
              <w:rPr>
                <w:rFonts w:ascii="Times New Roman" w:hAnsi="Times New Roman" w:cs="Times New Roman"/>
                <w:sz w:val="24"/>
                <w:szCs w:val="24"/>
              </w:rPr>
            </w:pPr>
          </w:p>
        </w:tc>
      </w:tr>
    </w:tbl>
    <w:p w:rsidR="00D906AB" w:rsidRPr="00B42EF4" w:rsidRDefault="00D906AB" w:rsidP="00D906AB">
      <w:pPr>
        <w:rPr>
          <w:rFonts w:ascii="Times New Roman" w:hAnsi="Times New Roman" w:cs="Times New Roman"/>
          <w:u w:val="single"/>
        </w:rPr>
      </w:pPr>
      <w:r w:rsidRPr="004E6CF2">
        <w:rPr>
          <w:rFonts w:ascii="Times New Roman" w:hAnsi="Times New Roman" w:cs="Times New Roman"/>
          <w:b/>
          <w:sz w:val="24"/>
          <w:szCs w:val="24"/>
        </w:rPr>
        <w:t>St. 2</w:t>
      </w:r>
      <w:r w:rsidRPr="00A817C0">
        <w:rPr>
          <w:rFonts w:ascii="Times New Roman" w:hAnsi="Times New Roman" w:cs="Times New Roman"/>
          <w:b/>
          <w:sz w:val="24"/>
          <w:szCs w:val="24"/>
        </w:rPr>
        <w:t xml:space="preserve">: </w:t>
      </w:r>
      <w:r w:rsidRPr="00A817C0">
        <w:rPr>
          <w:rFonts w:ascii="Times New Roman" w:hAnsi="Times New Roman" w:cs="Times New Roman"/>
          <w:b/>
        </w:rPr>
        <w:t>The Culture of Teaching and Learning</w:t>
      </w:r>
    </w:p>
    <w:p w:rsidR="00D906AB" w:rsidRPr="00B42EF4" w:rsidRDefault="00D906AB" w:rsidP="006565D4">
      <w:pPr>
        <w:pStyle w:val="ListParagraph"/>
        <w:numPr>
          <w:ilvl w:val="1"/>
          <w:numId w:val="17"/>
        </w:numPr>
        <w:tabs>
          <w:tab w:val="left" w:pos="6010"/>
        </w:tabs>
        <w:spacing w:after="0" w:line="240" w:lineRule="auto"/>
        <w:rPr>
          <w:rFonts w:ascii="Times New Roman" w:hAnsi="Times New Roman" w:cs="Times New Roman"/>
        </w:rPr>
      </w:pPr>
      <w:r w:rsidRPr="00B42EF4">
        <w:rPr>
          <w:rFonts w:ascii="Times New Roman" w:hAnsi="Times New Roman" w:cs="Times New Roman"/>
        </w:rPr>
        <w:t xml:space="preserve">Principal as the Instructional Leader </w:t>
      </w:r>
    </w:p>
    <w:p w:rsidR="00D906AB" w:rsidRPr="00B42EF4" w:rsidRDefault="00D906AB" w:rsidP="00D906AB">
      <w:pPr>
        <w:ind w:left="720"/>
        <w:rPr>
          <w:rFonts w:ascii="Times New Roman" w:hAnsi="Times New Roman" w:cs="Times New Roman"/>
        </w:rPr>
      </w:pPr>
      <w:r w:rsidRPr="00B42EF4">
        <w:rPr>
          <w:rFonts w:ascii="Times New Roman" w:hAnsi="Times New Roman" w:cs="Times New Roman"/>
        </w:rPr>
        <w:t xml:space="preserve">2.2 Teacher Growth and Professional Development </w:t>
      </w:r>
    </w:p>
    <w:p w:rsidR="00D906AB" w:rsidRPr="00B42EF4" w:rsidRDefault="00D906AB" w:rsidP="00D906AB">
      <w:pPr>
        <w:ind w:left="720"/>
        <w:rPr>
          <w:rFonts w:ascii="Times New Roman" w:hAnsi="Times New Roman" w:cs="Times New Roman"/>
        </w:rPr>
      </w:pPr>
      <w:r w:rsidRPr="00B42EF4">
        <w:rPr>
          <w:rFonts w:ascii="Times New Roman" w:hAnsi="Times New Roman" w:cs="Times New Roman"/>
        </w:rPr>
        <w:t xml:space="preserve">2.3 Teacher Collaboration/Guaranteed Viable Curriculum </w:t>
      </w:r>
    </w:p>
    <w:p w:rsidR="00D906AB" w:rsidRPr="00B42EF4" w:rsidRDefault="00D906AB" w:rsidP="00D906AB">
      <w:pPr>
        <w:ind w:left="720"/>
        <w:rPr>
          <w:rFonts w:ascii="Times New Roman" w:hAnsi="Times New Roman" w:cs="Times New Roman"/>
        </w:rPr>
      </w:pPr>
      <w:r w:rsidRPr="00B42EF4">
        <w:rPr>
          <w:rFonts w:ascii="Times New Roman" w:hAnsi="Times New Roman" w:cs="Times New Roman"/>
        </w:rPr>
        <w:t xml:space="preserve">2.4 Effective Professional Development </w:t>
      </w:r>
    </w:p>
    <w:p w:rsidR="00D906AB" w:rsidRPr="00B42EF4" w:rsidRDefault="00D906AB" w:rsidP="00D906AB">
      <w:pPr>
        <w:ind w:left="720"/>
        <w:rPr>
          <w:rFonts w:ascii="Times New Roman" w:hAnsi="Times New Roman" w:cs="Times New Roman"/>
        </w:rPr>
      </w:pPr>
      <w:r w:rsidRPr="00B42EF4">
        <w:rPr>
          <w:rFonts w:ascii="Times New Roman" w:hAnsi="Times New Roman" w:cs="Times New Roman"/>
        </w:rPr>
        <w:t xml:space="preserve">2.5 Use of </w:t>
      </w:r>
      <w:r w:rsidR="002A5DC5">
        <w:rPr>
          <w:rFonts w:ascii="Times New Roman" w:hAnsi="Times New Roman" w:cs="Times New Roman"/>
        </w:rPr>
        <w:t>a</w:t>
      </w:r>
      <w:r w:rsidRPr="00B42EF4">
        <w:rPr>
          <w:rFonts w:ascii="Times New Roman" w:hAnsi="Times New Roman" w:cs="Times New Roman"/>
        </w:rPr>
        <w:t xml:space="preserve">cademic </w:t>
      </w:r>
      <w:r w:rsidR="002A5DC5">
        <w:rPr>
          <w:rFonts w:ascii="Times New Roman" w:hAnsi="Times New Roman" w:cs="Times New Roman"/>
        </w:rPr>
        <w:t>e</w:t>
      </w:r>
      <w:r w:rsidRPr="00B42EF4">
        <w:rPr>
          <w:rFonts w:ascii="Times New Roman" w:hAnsi="Times New Roman" w:cs="Times New Roman"/>
        </w:rPr>
        <w:t>xpectations</w:t>
      </w:r>
    </w:p>
    <w:p w:rsidR="00D906AB" w:rsidRPr="00B42EF4" w:rsidRDefault="00D906AB" w:rsidP="00D906AB">
      <w:pPr>
        <w:ind w:left="720"/>
        <w:rPr>
          <w:rFonts w:ascii="Times New Roman" w:hAnsi="Times New Roman" w:cs="Times New Roman"/>
        </w:rPr>
      </w:pPr>
      <w:r w:rsidRPr="00B42EF4">
        <w:rPr>
          <w:rFonts w:ascii="Times New Roman" w:hAnsi="Times New Roman" w:cs="Times New Roman"/>
        </w:rPr>
        <w:t>2.6 Assessment Plan and Proficiency Based Grading System</w:t>
      </w:r>
    </w:p>
    <w:p w:rsidR="00D906AB" w:rsidRPr="00B42EF4" w:rsidRDefault="00D906AB" w:rsidP="00D906AB">
      <w:pPr>
        <w:ind w:left="720"/>
        <w:rPr>
          <w:rFonts w:ascii="Times New Roman" w:hAnsi="Times New Roman" w:cs="Times New Roman"/>
        </w:rPr>
      </w:pPr>
      <w:r w:rsidRPr="00B42EF4">
        <w:rPr>
          <w:rFonts w:ascii="Times New Roman" w:hAnsi="Times New Roman" w:cs="Times New Roman"/>
        </w:rPr>
        <w:t>2.7 Use of State and District Standards</w:t>
      </w:r>
    </w:p>
    <w:p w:rsidR="00D906AB" w:rsidRPr="00B42EF4" w:rsidRDefault="00C906D9" w:rsidP="00AA2154">
      <w:pPr>
        <w:ind w:left="1080" w:hanging="360"/>
        <w:rPr>
          <w:rFonts w:ascii="Times New Roman" w:hAnsi="Times New Roman" w:cs="Times New Roman"/>
        </w:rPr>
      </w:pPr>
      <w:r>
        <w:rPr>
          <w:rFonts w:ascii="Times New Roman" w:hAnsi="Times New Roman" w:cs="Times New Roman"/>
        </w:rPr>
        <w:t>2.8 Set of common e</w:t>
      </w:r>
      <w:r w:rsidR="00D906AB" w:rsidRPr="00B42EF4">
        <w:rPr>
          <w:rFonts w:ascii="Times New Roman" w:hAnsi="Times New Roman" w:cs="Times New Roman"/>
        </w:rPr>
        <w:t>ffecti</w:t>
      </w:r>
      <w:r>
        <w:rPr>
          <w:rFonts w:ascii="Times New Roman" w:hAnsi="Times New Roman" w:cs="Times New Roman"/>
        </w:rPr>
        <w:t>ve instructional strategies to m</w:t>
      </w:r>
      <w:r w:rsidR="00D906AB" w:rsidRPr="00B42EF4">
        <w:rPr>
          <w:rFonts w:ascii="Times New Roman" w:hAnsi="Times New Roman" w:cs="Times New Roman"/>
        </w:rPr>
        <w:t xml:space="preserve">eet the needs of all </w:t>
      </w:r>
      <w:r w:rsidR="002A5DC5">
        <w:rPr>
          <w:rFonts w:ascii="Times New Roman" w:hAnsi="Times New Roman" w:cs="Times New Roman"/>
        </w:rPr>
        <w:t>l</w:t>
      </w:r>
      <w:r w:rsidR="00D906AB" w:rsidRPr="00B42EF4">
        <w:rPr>
          <w:rFonts w:ascii="Times New Roman" w:hAnsi="Times New Roman" w:cs="Times New Roman"/>
        </w:rPr>
        <w:t>earners</w:t>
      </w:r>
    </w:p>
    <w:p w:rsidR="00D906AB" w:rsidRPr="00B42EF4" w:rsidRDefault="00C906D9" w:rsidP="00D906AB">
      <w:pPr>
        <w:ind w:left="720"/>
        <w:rPr>
          <w:rFonts w:ascii="Times New Roman" w:hAnsi="Times New Roman" w:cs="Times New Roman"/>
        </w:rPr>
      </w:pPr>
      <w:r>
        <w:rPr>
          <w:rFonts w:ascii="Times New Roman" w:hAnsi="Times New Roman" w:cs="Times New Roman"/>
        </w:rPr>
        <w:t>2.9 Ensures effective management of student d</w:t>
      </w:r>
      <w:r w:rsidR="00D906AB" w:rsidRPr="00B42EF4">
        <w:rPr>
          <w:rFonts w:ascii="Times New Roman" w:hAnsi="Times New Roman" w:cs="Times New Roman"/>
        </w:rPr>
        <w:t>ata</w:t>
      </w:r>
    </w:p>
    <w:p w:rsidR="00D906AB" w:rsidRPr="00B42EF4" w:rsidRDefault="00C906D9" w:rsidP="00D906AB">
      <w:pPr>
        <w:ind w:left="720"/>
        <w:rPr>
          <w:rFonts w:ascii="Times New Roman" w:hAnsi="Times New Roman" w:cs="Times New Roman"/>
        </w:rPr>
      </w:pPr>
      <w:r>
        <w:rPr>
          <w:rFonts w:ascii="Times New Roman" w:hAnsi="Times New Roman" w:cs="Times New Roman"/>
        </w:rPr>
        <w:t>2.10 Instructional Initiatives i</w:t>
      </w:r>
      <w:r w:rsidR="00D906AB" w:rsidRPr="00B42EF4">
        <w:rPr>
          <w:rFonts w:ascii="Times New Roman" w:hAnsi="Times New Roman" w:cs="Times New Roman"/>
        </w:rPr>
        <w:t>mplementation</w:t>
      </w:r>
    </w:p>
    <w:p w:rsidR="00D906AB" w:rsidRDefault="00D906AB" w:rsidP="00D906AB">
      <w:pPr>
        <w:ind w:right="2160"/>
        <w:rPr>
          <w:rFonts w:ascii="Times New Roman" w:hAnsi="Times New Roman" w:cs="Times New Roman"/>
          <w:sz w:val="24"/>
          <w:szCs w:val="24"/>
        </w:rPr>
      </w:pPr>
    </w:p>
    <w:p w:rsidR="00D906AB" w:rsidRDefault="00D906AB" w:rsidP="00D906AB">
      <w:pPr>
        <w:ind w:right="2160" w:firstLine="720"/>
        <w:rPr>
          <w:rFonts w:ascii="Times New Roman" w:hAnsi="Times New Roman" w:cs="Times New Roman"/>
          <w:sz w:val="24"/>
          <w:szCs w:val="24"/>
        </w:rPr>
      </w:pPr>
    </w:p>
    <w:tbl>
      <w:tblPr>
        <w:tblStyle w:val="TableGrid"/>
        <w:tblpPr w:leftFromText="180" w:rightFromText="180" w:vertAnchor="text" w:horzAnchor="margin" w:tblpXSpec="right" w:tblpY="178"/>
        <w:tblW w:w="0" w:type="auto"/>
        <w:tblLook w:val="04A0" w:firstRow="1" w:lastRow="0" w:firstColumn="1" w:lastColumn="0" w:noHBand="0" w:noVBand="1"/>
        <w:tblCaption w:val="Admin rubric check box 3"/>
        <w:tblDescription w:val="management of learning"/>
      </w:tblPr>
      <w:tblGrid>
        <w:gridCol w:w="547"/>
        <w:gridCol w:w="790"/>
        <w:gridCol w:w="547"/>
        <w:gridCol w:w="547"/>
        <w:gridCol w:w="548"/>
      </w:tblGrid>
      <w:tr w:rsidR="00D906AB" w:rsidTr="00601E14">
        <w:trPr>
          <w:trHeight w:val="327"/>
          <w:tblHeader/>
        </w:trPr>
        <w:tc>
          <w:tcPr>
            <w:tcW w:w="547" w:type="dxa"/>
            <w:shd w:val="clear" w:color="auto" w:fill="D9D9D9" w:themeFill="background1" w:themeFillShade="D9"/>
          </w:tcPr>
          <w:p w:rsidR="00D906AB" w:rsidRDefault="00D906AB" w:rsidP="00281320">
            <w:pPr>
              <w:ind w:right="2160"/>
              <w:rPr>
                <w:rFonts w:ascii="Times New Roman" w:hAnsi="Times New Roman" w:cs="Times New Roman"/>
                <w:sz w:val="24"/>
                <w:szCs w:val="24"/>
              </w:rPr>
            </w:pPr>
          </w:p>
        </w:tc>
        <w:tc>
          <w:tcPr>
            <w:tcW w:w="790"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DNM</w:t>
            </w:r>
          </w:p>
        </w:tc>
        <w:tc>
          <w:tcPr>
            <w:tcW w:w="547"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DP</w:t>
            </w:r>
          </w:p>
        </w:tc>
        <w:tc>
          <w:tcPr>
            <w:tcW w:w="547"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PR</w:t>
            </w:r>
          </w:p>
        </w:tc>
        <w:tc>
          <w:tcPr>
            <w:tcW w:w="548"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E</w:t>
            </w:r>
          </w:p>
        </w:tc>
      </w:tr>
      <w:tr w:rsidR="00D906AB" w:rsidTr="00281320">
        <w:trPr>
          <w:trHeight w:val="315"/>
        </w:trPr>
        <w:tc>
          <w:tcPr>
            <w:tcW w:w="547"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3.1</w:t>
            </w:r>
          </w:p>
        </w:tc>
        <w:tc>
          <w:tcPr>
            <w:tcW w:w="790"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8" w:type="dxa"/>
          </w:tcPr>
          <w:p w:rsidR="00D906AB" w:rsidRDefault="00D906AB" w:rsidP="00281320">
            <w:pPr>
              <w:ind w:right="3060"/>
              <w:rPr>
                <w:rFonts w:ascii="Times New Roman" w:hAnsi="Times New Roman" w:cs="Times New Roman"/>
                <w:sz w:val="24"/>
                <w:szCs w:val="24"/>
              </w:rPr>
            </w:pPr>
          </w:p>
        </w:tc>
      </w:tr>
      <w:tr w:rsidR="00D906AB" w:rsidTr="00281320">
        <w:trPr>
          <w:trHeight w:val="327"/>
        </w:trPr>
        <w:tc>
          <w:tcPr>
            <w:tcW w:w="547"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3.2</w:t>
            </w:r>
          </w:p>
        </w:tc>
        <w:tc>
          <w:tcPr>
            <w:tcW w:w="790"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8" w:type="dxa"/>
          </w:tcPr>
          <w:p w:rsidR="00D906AB" w:rsidRDefault="00D906AB" w:rsidP="00281320">
            <w:pPr>
              <w:ind w:right="3060"/>
              <w:rPr>
                <w:rFonts w:ascii="Times New Roman" w:hAnsi="Times New Roman" w:cs="Times New Roman"/>
                <w:sz w:val="24"/>
                <w:szCs w:val="24"/>
              </w:rPr>
            </w:pPr>
          </w:p>
        </w:tc>
      </w:tr>
      <w:tr w:rsidR="00D906AB" w:rsidTr="00281320">
        <w:trPr>
          <w:trHeight w:val="327"/>
        </w:trPr>
        <w:tc>
          <w:tcPr>
            <w:tcW w:w="547"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3.3</w:t>
            </w:r>
          </w:p>
        </w:tc>
        <w:tc>
          <w:tcPr>
            <w:tcW w:w="790"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8" w:type="dxa"/>
          </w:tcPr>
          <w:p w:rsidR="00D906AB" w:rsidRDefault="00D906AB" w:rsidP="00281320">
            <w:pPr>
              <w:ind w:right="3060"/>
              <w:rPr>
                <w:rFonts w:ascii="Times New Roman" w:hAnsi="Times New Roman" w:cs="Times New Roman"/>
                <w:sz w:val="24"/>
                <w:szCs w:val="24"/>
              </w:rPr>
            </w:pPr>
          </w:p>
        </w:tc>
      </w:tr>
      <w:tr w:rsidR="00D906AB" w:rsidTr="00281320">
        <w:trPr>
          <w:trHeight w:val="327"/>
        </w:trPr>
        <w:tc>
          <w:tcPr>
            <w:tcW w:w="547"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3.4</w:t>
            </w:r>
          </w:p>
        </w:tc>
        <w:tc>
          <w:tcPr>
            <w:tcW w:w="790"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8" w:type="dxa"/>
          </w:tcPr>
          <w:p w:rsidR="00D906AB" w:rsidRDefault="00D906AB" w:rsidP="00281320">
            <w:pPr>
              <w:ind w:right="3060"/>
              <w:rPr>
                <w:rFonts w:ascii="Times New Roman" w:hAnsi="Times New Roman" w:cs="Times New Roman"/>
                <w:sz w:val="24"/>
                <w:szCs w:val="24"/>
              </w:rPr>
            </w:pPr>
          </w:p>
        </w:tc>
      </w:tr>
      <w:tr w:rsidR="00D906AB" w:rsidTr="00281320">
        <w:trPr>
          <w:trHeight w:val="327"/>
        </w:trPr>
        <w:tc>
          <w:tcPr>
            <w:tcW w:w="547"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3.5</w:t>
            </w:r>
          </w:p>
        </w:tc>
        <w:tc>
          <w:tcPr>
            <w:tcW w:w="790"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8" w:type="dxa"/>
          </w:tcPr>
          <w:p w:rsidR="00D906AB" w:rsidRDefault="00D906AB" w:rsidP="00281320">
            <w:pPr>
              <w:ind w:right="3060"/>
              <w:rPr>
                <w:rFonts w:ascii="Times New Roman" w:hAnsi="Times New Roman" w:cs="Times New Roman"/>
                <w:sz w:val="24"/>
                <w:szCs w:val="24"/>
              </w:rPr>
            </w:pPr>
          </w:p>
        </w:tc>
      </w:tr>
      <w:tr w:rsidR="00D906AB" w:rsidTr="00281320">
        <w:trPr>
          <w:trHeight w:val="327"/>
        </w:trPr>
        <w:tc>
          <w:tcPr>
            <w:tcW w:w="547"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3.6</w:t>
            </w:r>
          </w:p>
        </w:tc>
        <w:tc>
          <w:tcPr>
            <w:tcW w:w="790"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8" w:type="dxa"/>
          </w:tcPr>
          <w:p w:rsidR="00D906AB" w:rsidRDefault="00D906AB" w:rsidP="00281320">
            <w:pPr>
              <w:ind w:right="3060"/>
              <w:rPr>
                <w:rFonts w:ascii="Times New Roman" w:hAnsi="Times New Roman" w:cs="Times New Roman"/>
                <w:sz w:val="24"/>
                <w:szCs w:val="24"/>
              </w:rPr>
            </w:pPr>
          </w:p>
        </w:tc>
      </w:tr>
      <w:tr w:rsidR="00D906AB" w:rsidTr="00281320">
        <w:trPr>
          <w:trHeight w:val="327"/>
        </w:trPr>
        <w:tc>
          <w:tcPr>
            <w:tcW w:w="547"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3.7</w:t>
            </w:r>
          </w:p>
        </w:tc>
        <w:tc>
          <w:tcPr>
            <w:tcW w:w="790"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7" w:type="dxa"/>
          </w:tcPr>
          <w:p w:rsidR="00D906AB" w:rsidRDefault="00D906AB" w:rsidP="00281320">
            <w:pPr>
              <w:ind w:right="3060"/>
              <w:rPr>
                <w:rFonts w:ascii="Times New Roman" w:hAnsi="Times New Roman" w:cs="Times New Roman"/>
                <w:sz w:val="24"/>
                <w:szCs w:val="24"/>
              </w:rPr>
            </w:pPr>
          </w:p>
        </w:tc>
        <w:tc>
          <w:tcPr>
            <w:tcW w:w="548" w:type="dxa"/>
          </w:tcPr>
          <w:p w:rsidR="00D906AB" w:rsidRDefault="00D906AB" w:rsidP="00281320">
            <w:pPr>
              <w:ind w:right="3060"/>
              <w:rPr>
                <w:rFonts w:ascii="Times New Roman" w:hAnsi="Times New Roman" w:cs="Times New Roman"/>
                <w:sz w:val="24"/>
                <w:szCs w:val="24"/>
              </w:rPr>
            </w:pPr>
          </w:p>
        </w:tc>
      </w:tr>
    </w:tbl>
    <w:p w:rsidR="00D906AB" w:rsidRPr="00B90CE4" w:rsidRDefault="00D906AB" w:rsidP="00D906AB">
      <w:pPr>
        <w:rPr>
          <w:rFonts w:ascii="Times New Roman" w:hAnsi="Times New Roman" w:cs="Times New Roman"/>
          <w:u w:val="single"/>
        </w:rPr>
      </w:pPr>
      <w:r w:rsidRPr="004E6CF2">
        <w:rPr>
          <w:rFonts w:ascii="Times New Roman" w:hAnsi="Times New Roman" w:cs="Times New Roman"/>
          <w:b/>
          <w:sz w:val="24"/>
          <w:szCs w:val="24"/>
        </w:rPr>
        <w:t xml:space="preserve">St. 3: </w:t>
      </w:r>
      <w:r w:rsidRPr="00A817C0">
        <w:rPr>
          <w:rFonts w:ascii="Times New Roman" w:hAnsi="Times New Roman" w:cs="Times New Roman"/>
          <w:b/>
        </w:rPr>
        <w:t>The Management of Learning</w:t>
      </w:r>
    </w:p>
    <w:p w:rsidR="00D906AB" w:rsidRDefault="00D906AB" w:rsidP="00D906AB">
      <w:pPr>
        <w:ind w:left="720"/>
        <w:rPr>
          <w:rFonts w:ascii="Times New Roman" w:hAnsi="Times New Roman" w:cs="Times New Roman"/>
        </w:rPr>
      </w:pPr>
    </w:p>
    <w:p w:rsidR="00D906AB" w:rsidRPr="00B90CE4" w:rsidRDefault="00D906AB" w:rsidP="00D906AB">
      <w:pPr>
        <w:ind w:left="720"/>
        <w:rPr>
          <w:rFonts w:ascii="Times New Roman" w:hAnsi="Times New Roman" w:cs="Times New Roman"/>
        </w:rPr>
      </w:pPr>
      <w:r w:rsidRPr="00B90CE4">
        <w:rPr>
          <w:rFonts w:ascii="Times New Roman" w:hAnsi="Times New Roman" w:cs="Times New Roman"/>
        </w:rPr>
        <w:t>3.1 District Protocols and Procedures</w:t>
      </w:r>
    </w:p>
    <w:p w:rsidR="00D906AB" w:rsidRPr="00B90CE4" w:rsidRDefault="00D906AB" w:rsidP="00D906AB">
      <w:pPr>
        <w:ind w:left="720"/>
        <w:rPr>
          <w:rFonts w:ascii="Times New Roman" w:hAnsi="Times New Roman" w:cs="Times New Roman"/>
        </w:rPr>
      </w:pPr>
      <w:r w:rsidRPr="00B90CE4">
        <w:rPr>
          <w:rFonts w:ascii="Times New Roman" w:hAnsi="Times New Roman" w:cs="Times New Roman"/>
        </w:rPr>
        <w:t>3.2 Budget Management</w:t>
      </w:r>
    </w:p>
    <w:p w:rsidR="00D906AB" w:rsidRPr="00B90CE4" w:rsidRDefault="00D906AB" w:rsidP="00D906AB">
      <w:pPr>
        <w:ind w:left="720"/>
        <w:rPr>
          <w:rFonts w:ascii="Times New Roman" w:hAnsi="Times New Roman" w:cs="Times New Roman"/>
        </w:rPr>
      </w:pPr>
      <w:r w:rsidRPr="00B90CE4">
        <w:rPr>
          <w:rFonts w:ascii="Times New Roman" w:hAnsi="Times New Roman" w:cs="Times New Roman"/>
        </w:rPr>
        <w:t>3.3 Facility Management</w:t>
      </w:r>
    </w:p>
    <w:p w:rsidR="00D906AB" w:rsidRPr="00B90CE4" w:rsidRDefault="00D906AB" w:rsidP="00D906AB">
      <w:pPr>
        <w:ind w:left="720"/>
        <w:rPr>
          <w:rFonts w:ascii="Times New Roman" w:hAnsi="Times New Roman" w:cs="Times New Roman"/>
        </w:rPr>
      </w:pPr>
      <w:r w:rsidRPr="00B90CE4">
        <w:rPr>
          <w:rFonts w:ascii="Times New Roman" w:hAnsi="Times New Roman" w:cs="Times New Roman"/>
        </w:rPr>
        <w:t>3.4 Compliance</w:t>
      </w:r>
    </w:p>
    <w:p w:rsidR="00D906AB" w:rsidRPr="00B90CE4" w:rsidRDefault="00D906AB" w:rsidP="00D906AB">
      <w:pPr>
        <w:ind w:left="720"/>
        <w:rPr>
          <w:rFonts w:ascii="Times New Roman" w:hAnsi="Times New Roman" w:cs="Times New Roman"/>
        </w:rPr>
      </w:pPr>
      <w:r w:rsidRPr="00B90CE4">
        <w:rPr>
          <w:rFonts w:ascii="Times New Roman" w:hAnsi="Times New Roman" w:cs="Times New Roman"/>
        </w:rPr>
        <w:t>3.5 Behavior Expectations</w:t>
      </w:r>
    </w:p>
    <w:p w:rsidR="00D906AB" w:rsidRPr="00B90CE4" w:rsidRDefault="00D906AB" w:rsidP="00D906AB">
      <w:pPr>
        <w:ind w:left="720"/>
        <w:rPr>
          <w:rFonts w:ascii="Times New Roman" w:hAnsi="Times New Roman" w:cs="Times New Roman"/>
        </w:rPr>
      </w:pPr>
      <w:r w:rsidRPr="00B90CE4">
        <w:rPr>
          <w:rFonts w:ascii="Times New Roman" w:hAnsi="Times New Roman" w:cs="Times New Roman"/>
        </w:rPr>
        <w:t>3.6 Use of Instructional Time</w:t>
      </w:r>
    </w:p>
    <w:p w:rsidR="00D906AB" w:rsidRDefault="00D906AB" w:rsidP="00D906AB">
      <w:pPr>
        <w:ind w:left="720" w:right="2160"/>
        <w:rPr>
          <w:rFonts w:ascii="Times New Roman" w:hAnsi="Times New Roman" w:cs="Times New Roman"/>
          <w:sz w:val="24"/>
          <w:szCs w:val="24"/>
        </w:rPr>
      </w:pPr>
      <w:r w:rsidRPr="00B90CE4">
        <w:rPr>
          <w:rFonts w:ascii="Times New Roman" w:hAnsi="Times New Roman" w:cs="Times New Roman"/>
        </w:rPr>
        <w:t>3.7 Use of Staff Time</w:t>
      </w:r>
    </w:p>
    <w:p w:rsidR="00D906AB" w:rsidRDefault="00D906AB" w:rsidP="00D906AB">
      <w:pPr>
        <w:ind w:right="2160"/>
        <w:rPr>
          <w:rFonts w:ascii="Times New Roman" w:hAnsi="Times New Roman" w:cs="Times New Roman"/>
          <w:sz w:val="24"/>
          <w:szCs w:val="24"/>
        </w:rPr>
      </w:pPr>
    </w:p>
    <w:p w:rsidR="00D906AB" w:rsidRDefault="00D906AB" w:rsidP="00D906AB">
      <w:pPr>
        <w:ind w:right="2160"/>
        <w:rPr>
          <w:rFonts w:ascii="Times New Roman" w:hAnsi="Times New Roman" w:cs="Times New Roman"/>
          <w:b/>
          <w:sz w:val="28"/>
          <w:szCs w:val="28"/>
        </w:rPr>
      </w:pPr>
    </w:p>
    <w:p w:rsidR="00D906AB" w:rsidRDefault="00D906AB" w:rsidP="00D906AB">
      <w:pPr>
        <w:ind w:right="2160"/>
        <w:rPr>
          <w:rFonts w:ascii="Times New Roman" w:hAnsi="Times New Roman" w:cs="Times New Roman"/>
          <w:b/>
          <w:sz w:val="28"/>
          <w:szCs w:val="28"/>
        </w:rPr>
      </w:pPr>
    </w:p>
    <w:p w:rsidR="00D906AB" w:rsidRPr="008C26DF" w:rsidRDefault="00D906AB" w:rsidP="00D906AB">
      <w:pPr>
        <w:ind w:right="2160"/>
        <w:rPr>
          <w:rFonts w:ascii="Times New Roman" w:hAnsi="Times New Roman" w:cs="Times New Roman"/>
          <w:b/>
          <w:sz w:val="28"/>
          <w:szCs w:val="28"/>
        </w:rPr>
      </w:pPr>
    </w:p>
    <w:tbl>
      <w:tblPr>
        <w:tblStyle w:val="TableGrid"/>
        <w:tblpPr w:leftFromText="180" w:rightFromText="180" w:vertAnchor="text" w:horzAnchor="margin" w:tblpXSpec="right" w:tblpY="510"/>
        <w:tblW w:w="0" w:type="auto"/>
        <w:tblLook w:val="04A0" w:firstRow="1" w:lastRow="0" w:firstColumn="1" w:lastColumn="0" w:noHBand="0" w:noVBand="1"/>
        <w:tblCaption w:val="Admin rubric check box 4"/>
        <w:tblDescription w:val="relationships with the broader community to foster learning"/>
      </w:tblPr>
      <w:tblGrid>
        <w:gridCol w:w="559"/>
        <w:gridCol w:w="790"/>
        <w:gridCol w:w="561"/>
        <w:gridCol w:w="561"/>
        <w:gridCol w:w="561"/>
      </w:tblGrid>
      <w:tr w:rsidR="00D906AB" w:rsidTr="00601E14">
        <w:trPr>
          <w:trHeight w:val="373"/>
          <w:tblHeader/>
        </w:trPr>
        <w:tc>
          <w:tcPr>
            <w:tcW w:w="559" w:type="dxa"/>
            <w:shd w:val="clear" w:color="auto" w:fill="D9D9D9" w:themeFill="background1" w:themeFillShade="D9"/>
          </w:tcPr>
          <w:p w:rsidR="00D906AB" w:rsidRDefault="00D906AB" w:rsidP="00281320">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E</w:t>
            </w:r>
          </w:p>
        </w:tc>
      </w:tr>
      <w:tr w:rsidR="00D906AB" w:rsidTr="00281320">
        <w:trPr>
          <w:trHeight w:val="359"/>
        </w:trPr>
        <w:tc>
          <w:tcPr>
            <w:tcW w:w="559"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4.1</w:t>
            </w:r>
          </w:p>
        </w:tc>
        <w:tc>
          <w:tcPr>
            <w:tcW w:w="790"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r>
      <w:tr w:rsidR="00D906AB" w:rsidTr="00281320">
        <w:trPr>
          <w:trHeight w:val="373"/>
        </w:trPr>
        <w:tc>
          <w:tcPr>
            <w:tcW w:w="559"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4.2</w:t>
            </w:r>
          </w:p>
        </w:tc>
        <w:tc>
          <w:tcPr>
            <w:tcW w:w="790"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r>
    </w:tbl>
    <w:p w:rsidR="00D906AB" w:rsidRPr="00C2279D" w:rsidRDefault="00D906AB" w:rsidP="00D906AB">
      <w:pPr>
        <w:rPr>
          <w:rFonts w:ascii="Times New Roman" w:hAnsi="Times New Roman" w:cs="Times New Roman"/>
          <w:u w:val="single"/>
        </w:rPr>
      </w:pPr>
      <w:r w:rsidRPr="008C26DF">
        <w:rPr>
          <w:rFonts w:ascii="Times New Roman" w:hAnsi="Times New Roman" w:cs="Times New Roman"/>
          <w:b/>
          <w:sz w:val="24"/>
          <w:szCs w:val="24"/>
        </w:rPr>
        <w:t xml:space="preserve">St. 4: </w:t>
      </w:r>
      <w:r w:rsidRPr="00A817C0">
        <w:rPr>
          <w:rFonts w:ascii="Times New Roman" w:hAnsi="Times New Roman" w:cs="Times New Roman"/>
          <w:b/>
        </w:rPr>
        <w:t>Relationships with the Broader Community to Foster Learning</w:t>
      </w:r>
    </w:p>
    <w:p w:rsidR="00D906AB" w:rsidRDefault="00D906AB" w:rsidP="00D906AB">
      <w:pPr>
        <w:ind w:left="720"/>
        <w:rPr>
          <w:rFonts w:ascii="Times New Roman" w:hAnsi="Times New Roman" w:cs="Times New Roman"/>
        </w:rPr>
      </w:pPr>
    </w:p>
    <w:p w:rsidR="00D906AB" w:rsidRPr="00C2279D" w:rsidRDefault="00C906D9" w:rsidP="00AA2154">
      <w:pPr>
        <w:ind w:left="1080" w:hanging="360"/>
        <w:rPr>
          <w:rFonts w:ascii="Times New Roman" w:hAnsi="Times New Roman" w:cs="Times New Roman"/>
        </w:rPr>
      </w:pPr>
      <w:r>
        <w:rPr>
          <w:rFonts w:ascii="Times New Roman" w:hAnsi="Times New Roman" w:cs="Times New Roman"/>
        </w:rPr>
        <w:t>4.1 Responds to and provides outreach to a d</w:t>
      </w:r>
      <w:r w:rsidR="00D906AB" w:rsidRPr="00C2279D">
        <w:rPr>
          <w:rFonts w:ascii="Times New Roman" w:hAnsi="Times New Roman" w:cs="Times New Roman"/>
        </w:rPr>
        <w:t xml:space="preserve">iverse </w:t>
      </w:r>
      <w:r>
        <w:rPr>
          <w:rFonts w:ascii="Times New Roman" w:hAnsi="Times New Roman" w:cs="Times New Roman"/>
        </w:rPr>
        <w:t>c</w:t>
      </w:r>
      <w:r w:rsidR="00D906AB" w:rsidRPr="00C2279D">
        <w:rPr>
          <w:rFonts w:ascii="Times New Roman" w:hAnsi="Times New Roman" w:cs="Times New Roman"/>
        </w:rPr>
        <w:t>ommunity</w:t>
      </w:r>
    </w:p>
    <w:p w:rsidR="00D906AB" w:rsidRPr="00C2279D" w:rsidRDefault="00C906D9" w:rsidP="00D906AB">
      <w:pPr>
        <w:ind w:left="720"/>
        <w:rPr>
          <w:rFonts w:ascii="Times New Roman" w:hAnsi="Times New Roman" w:cs="Times New Roman"/>
        </w:rPr>
      </w:pPr>
      <w:r>
        <w:rPr>
          <w:rFonts w:ascii="Times New Roman" w:hAnsi="Times New Roman" w:cs="Times New Roman"/>
        </w:rPr>
        <w:t>4.2 Use of p</w:t>
      </w:r>
      <w:r w:rsidR="00D906AB" w:rsidRPr="00C2279D">
        <w:rPr>
          <w:rFonts w:ascii="Times New Roman" w:hAnsi="Times New Roman" w:cs="Times New Roman"/>
        </w:rPr>
        <w:t xml:space="preserve">arent, </w:t>
      </w:r>
      <w:r>
        <w:rPr>
          <w:rFonts w:ascii="Times New Roman" w:hAnsi="Times New Roman" w:cs="Times New Roman"/>
        </w:rPr>
        <w:t>f</w:t>
      </w:r>
      <w:r w:rsidR="00D906AB" w:rsidRPr="00C2279D">
        <w:rPr>
          <w:rFonts w:ascii="Times New Roman" w:hAnsi="Times New Roman" w:cs="Times New Roman"/>
        </w:rPr>
        <w:t xml:space="preserve">amily, &amp; </w:t>
      </w:r>
      <w:r>
        <w:rPr>
          <w:rFonts w:ascii="Times New Roman" w:hAnsi="Times New Roman" w:cs="Times New Roman"/>
        </w:rPr>
        <w:t>c</w:t>
      </w:r>
      <w:r w:rsidR="00D906AB" w:rsidRPr="00C2279D">
        <w:rPr>
          <w:rFonts w:ascii="Times New Roman" w:hAnsi="Times New Roman" w:cs="Times New Roman"/>
        </w:rPr>
        <w:t xml:space="preserve">ommunity </w:t>
      </w:r>
      <w:r>
        <w:rPr>
          <w:rFonts w:ascii="Times New Roman" w:hAnsi="Times New Roman" w:cs="Times New Roman"/>
        </w:rPr>
        <w:t>p</w:t>
      </w:r>
      <w:r w:rsidR="00D906AB" w:rsidRPr="00C2279D">
        <w:rPr>
          <w:rFonts w:ascii="Times New Roman" w:hAnsi="Times New Roman" w:cs="Times New Roman"/>
        </w:rPr>
        <w:t>articipation</w:t>
      </w:r>
    </w:p>
    <w:p w:rsidR="00D906AB" w:rsidRDefault="00D906AB" w:rsidP="00D906AB">
      <w:pPr>
        <w:ind w:right="2160"/>
        <w:rPr>
          <w:rFonts w:ascii="Times New Roman" w:hAnsi="Times New Roman" w:cs="Times New Roman"/>
          <w:sz w:val="24"/>
          <w:szCs w:val="24"/>
        </w:rPr>
      </w:pPr>
    </w:p>
    <w:p w:rsidR="00D906AB" w:rsidRDefault="00D906AB" w:rsidP="00D906AB">
      <w:pPr>
        <w:ind w:right="2160"/>
        <w:rPr>
          <w:rFonts w:ascii="Times New Roman" w:hAnsi="Times New Roman" w:cs="Times New Roman"/>
          <w:sz w:val="24"/>
          <w:szCs w:val="24"/>
        </w:rPr>
      </w:pPr>
    </w:p>
    <w:p w:rsidR="00D906AB" w:rsidRDefault="00D906AB" w:rsidP="00D906AB">
      <w:pPr>
        <w:ind w:right="2160"/>
        <w:rPr>
          <w:rFonts w:ascii="Times New Roman" w:hAnsi="Times New Roman" w:cs="Times New Roman"/>
          <w:b/>
          <w:sz w:val="24"/>
          <w:szCs w:val="24"/>
        </w:rPr>
      </w:pPr>
    </w:p>
    <w:p w:rsidR="00D906AB" w:rsidRDefault="00D906AB" w:rsidP="00D906AB">
      <w:pPr>
        <w:ind w:right="2160"/>
        <w:rPr>
          <w:rFonts w:ascii="Times New Roman" w:hAnsi="Times New Roman" w:cs="Times New Roman"/>
          <w:b/>
          <w:sz w:val="24"/>
          <w:szCs w:val="24"/>
        </w:rPr>
      </w:pPr>
    </w:p>
    <w:p w:rsidR="00D906AB" w:rsidRPr="00C2279D" w:rsidRDefault="00D906AB" w:rsidP="00D906AB">
      <w:pPr>
        <w:rPr>
          <w:rFonts w:ascii="Times New Roman" w:hAnsi="Times New Roman" w:cs="Times New Roman"/>
          <w:u w:val="single"/>
        </w:rPr>
      </w:pPr>
      <w:r w:rsidRPr="00B373E2">
        <w:rPr>
          <w:rFonts w:ascii="Times New Roman" w:hAnsi="Times New Roman" w:cs="Times New Roman"/>
          <w:b/>
          <w:sz w:val="24"/>
          <w:szCs w:val="24"/>
        </w:rPr>
        <w:t xml:space="preserve">St. 5: </w:t>
      </w:r>
      <w:r w:rsidRPr="00A817C0">
        <w:rPr>
          <w:rFonts w:ascii="Times New Roman" w:hAnsi="Times New Roman" w:cs="Times New Roman"/>
          <w:b/>
        </w:rPr>
        <w:t>Integrity, Fairness and Ethics in Learning</w:t>
      </w:r>
    </w:p>
    <w:tbl>
      <w:tblPr>
        <w:tblStyle w:val="TableGrid"/>
        <w:tblpPr w:leftFromText="180" w:rightFromText="180" w:vertAnchor="text" w:horzAnchor="margin" w:tblpXSpec="right" w:tblpY="81"/>
        <w:tblW w:w="0" w:type="auto"/>
        <w:tblLook w:val="04A0" w:firstRow="1" w:lastRow="0" w:firstColumn="1" w:lastColumn="0" w:noHBand="0" w:noVBand="1"/>
        <w:tblCaption w:val="Admin rubric check box 5"/>
        <w:tblDescription w:val="Integrity, fairness &amp; ethics in learning"/>
      </w:tblPr>
      <w:tblGrid>
        <w:gridCol w:w="559"/>
        <w:gridCol w:w="790"/>
        <w:gridCol w:w="561"/>
        <w:gridCol w:w="561"/>
        <w:gridCol w:w="561"/>
      </w:tblGrid>
      <w:tr w:rsidR="00D906AB" w:rsidTr="00601E14">
        <w:trPr>
          <w:trHeight w:val="373"/>
          <w:tblHeader/>
        </w:trPr>
        <w:tc>
          <w:tcPr>
            <w:tcW w:w="559" w:type="dxa"/>
            <w:shd w:val="clear" w:color="auto" w:fill="D9D9D9" w:themeFill="background1" w:themeFillShade="D9"/>
          </w:tcPr>
          <w:p w:rsidR="00D906AB" w:rsidRDefault="00D906AB" w:rsidP="00281320">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E</w:t>
            </w:r>
          </w:p>
        </w:tc>
      </w:tr>
      <w:tr w:rsidR="00D906AB" w:rsidTr="00281320">
        <w:trPr>
          <w:trHeight w:val="359"/>
        </w:trPr>
        <w:tc>
          <w:tcPr>
            <w:tcW w:w="559"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5.1</w:t>
            </w:r>
          </w:p>
        </w:tc>
        <w:tc>
          <w:tcPr>
            <w:tcW w:w="790"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r>
      <w:tr w:rsidR="00D906AB" w:rsidTr="00281320">
        <w:trPr>
          <w:trHeight w:val="373"/>
        </w:trPr>
        <w:tc>
          <w:tcPr>
            <w:tcW w:w="559"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5.2</w:t>
            </w:r>
          </w:p>
        </w:tc>
        <w:tc>
          <w:tcPr>
            <w:tcW w:w="790"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r>
      <w:tr w:rsidR="00D906AB" w:rsidTr="00281320">
        <w:trPr>
          <w:trHeight w:val="373"/>
        </w:trPr>
        <w:tc>
          <w:tcPr>
            <w:tcW w:w="559"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5.3</w:t>
            </w:r>
          </w:p>
        </w:tc>
        <w:tc>
          <w:tcPr>
            <w:tcW w:w="790"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r>
      <w:tr w:rsidR="00D906AB" w:rsidTr="00281320">
        <w:trPr>
          <w:trHeight w:val="373"/>
        </w:trPr>
        <w:tc>
          <w:tcPr>
            <w:tcW w:w="559"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5.4</w:t>
            </w:r>
          </w:p>
        </w:tc>
        <w:tc>
          <w:tcPr>
            <w:tcW w:w="790"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r>
      <w:tr w:rsidR="00D906AB" w:rsidTr="00281320">
        <w:trPr>
          <w:trHeight w:val="373"/>
        </w:trPr>
        <w:tc>
          <w:tcPr>
            <w:tcW w:w="559"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5.5</w:t>
            </w:r>
          </w:p>
        </w:tc>
        <w:tc>
          <w:tcPr>
            <w:tcW w:w="790"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r>
    </w:tbl>
    <w:p w:rsidR="00D906AB" w:rsidRDefault="00D906AB" w:rsidP="00D906AB">
      <w:pPr>
        <w:ind w:left="720"/>
        <w:rPr>
          <w:rFonts w:ascii="Times New Roman" w:hAnsi="Times New Roman" w:cs="Times New Roman"/>
        </w:rPr>
      </w:pPr>
    </w:p>
    <w:p w:rsidR="00D906AB" w:rsidRPr="00C2279D" w:rsidRDefault="00D906AB" w:rsidP="00AA2154">
      <w:pPr>
        <w:ind w:left="1080" w:hanging="360"/>
        <w:rPr>
          <w:rFonts w:ascii="Times New Roman" w:hAnsi="Times New Roman" w:cs="Times New Roman"/>
        </w:rPr>
      </w:pPr>
      <w:r w:rsidRPr="00C2279D">
        <w:rPr>
          <w:rFonts w:ascii="Times New Roman" w:hAnsi="Times New Roman" w:cs="Times New Roman"/>
        </w:rPr>
        <w:t xml:space="preserve">5.1 Guiding Norms – Commits to </w:t>
      </w:r>
      <w:r w:rsidR="00C906D9">
        <w:rPr>
          <w:rFonts w:ascii="Times New Roman" w:hAnsi="Times New Roman" w:cs="Times New Roman"/>
        </w:rPr>
        <w:t>p</w:t>
      </w:r>
      <w:r w:rsidRPr="00C2279D">
        <w:rPr>
          <w:rFonts w:ascii="Times New Roman" w:hAnsi="Times New Roman" w:cs="Times New Roman"/>
        </w:rPr>
        <w:t xml:space="preserve">ositive </w:t>
      </w:r>
      <w:r w:rsidR="00C906D9">
        <w:rPr>
          <w:rFonts w:ascii="Times New Roman" w:hAnsi="Times New Roman" w:cs="Times New Roman"/>
        </w:rPr>
        <w:t>professional b</w:t>
      </w:r>
      <w:r w:rsidRPr="00C2279D">
        <w:rPr>
          <w:rFonts w:ascii="Times New Roman" w:hAnsi="Times New Roman" w:cs="Times New Roman"/>
        </w:rPr>
        <w:t>ehavior, to act or behave in a certain way with regard to professionalism</w:t>
      </w:r>
    </w:p>
    <w:p w:rsidR="00D906AB" w:rsidRPr="00C2279D" w:rsidRDefault="00D906AB" w:rsidP="00D906AB">
      <w:pPr>
        <w:ind w:left="720"/>
        <w:rPr>
          <w:rFonts w:ascii="Times New Roman" w:hAnsi="Times New Roman" w:cs="Times New Roman"/>
        </w:rPr>
      </w:pPr>
      <w:r w:rsidRPr="00C2279D">
        <w:rPr>
          <w:rFonts w:ascii="Times New Roman" w:hAnsi="Times New Roman" w:cs="Times New Roman"/>
        </w:rPr>
        <w:t xml:space="preserve">5.2 Lead Learner </w:t>
      </w:r>
    </w:p>
    <w:p w:rsidR="00D906AB" w:rsidRPr="00C2279D" w:rsidRDefault="00D906AB" w:rsidP="00D906AB">
      <w:pPr>
        <w:ind w:left="720"/>
        <w:rPr>
          <w:rFonts w:ascii="Times New Roman" w:hAnsi="Times New Roman" w:cs="Times New Roman"/>
        </w:rPr>
      </w:pPr>
      <w:r w:rsidRPr="00C2279D">
        <w:rPr>
          <w:rFonts w:ascii="Times New Roman" w:hAnsi="Times New Roman" w:cs="Times New Roman"/>
        </w:rPr>
        <w:t>5.3 Promoting Social Justice</w:t>
      </w:r>
    </w:p>
    <w:p w:rsidR="00D906AB" w:rsidRPr="00C2279D" w:rsidRDefault="00D906AB" w:rsidP="00AA2154">
      <w:pPr>
        <w:ind w:left="1080" w:hanging="360"/>
        <w:rPr>
          <w:rFonts w:ascii="Times New Roman" w:hAnsi="Times New Roman" w:cs="Times New Roman"/>
        </w:rPr>
      </w:pPr>
      <w:r w:rsidRPr="00C2279D">
        <w:rPr>
          <w:rFonts w:ascii="Times New Roman" w:hAnsi="Times New Roman" w:cs="Times New Roman"/>
        </w:rPr>
        <w:t>5.4 Encourages multiple points of view, recognizes thoughtful dissent</w:t>
      </w:r>
      <w:r w:rsidR="002A5DC5">
        <w:rPr>
          <w:rFonts w:ascii="Times New Roman" w:hAnsi="Times New Roman" w:cs="Times New Roman"/>
        </w:rPr>
        <w:t>,</w:t>
      </w:r>
      <w:r w:rsidRPr="00C2279D">
        <w:rPr>
          <w:rFonts w:ascii="Times New Roman" w:hAnsi="Times New Roman" w:cs="Times New Roman"/>
        </w:rPr>
        <w:t xml:space="preserve"> and uses multiple opinions to form solutions</w:t>
      </w:r>
    </w:p>
    <w:p w:rsidR="00D906AB" w:rsidRPr="00B373E2" w:rsidRDefault="00D906AB" w:rsidP="00D906AB">
      <w:pPr>
        <w:ind w:left="720" w:right="2160"/>
        <w:rPr>
          <w:rFonts w:ascii="Times New Roman" w:hAnsi="Times New Roman" w:cs="Times New Roman"/>
          <w:b/>
          <w:sz w:val="24"/>
          <w:szCs w:val="24"/>
        </w:rPr>
      </w:pPr>
      <w:r w:rsidRPr="00C2279D">
        <w:rPr>
          <w:rFonts w:ascii="Times New Roman" w:hAnsi="Times New Roman" w:cs="Times New Roman"/>
        </w:rPr>
        <w:t>5.5 Leader Resilience</w:t>
      </w:r>
    </w:p>
    <w:p w:rsidR="00D906AB" w:rsidRDefault="00D906AB" w:rsidP="00D906AB">
      <w:pPr>
        <w:ind w:right="2160"/>
        <w:rPr>
          <w:rFonts w:ascii="Times New Roman" w:hAnsi="Times New Roman" w:cs="Times New Roman"/>
          <w:sz w:val="24"/>
          <w:szCs w:val="24"/>
        </w:rPr>
      </w:pPr>
    </w:p>
    <w:p w:rsidR="00D906AB" w:rsidRDefault="00D906AB" w:rsidP="00D906AB">
      <w:pPr>
        <w:rPr>
          <w:rFonts w:ascii="Times New Roman" w:hAnsi="Times New Roman" w:cs="Times New Roman"/>
          <w:b/>
          <w:sz w:val="24"/>
          <w:szCs w:val="24"/>
        </w:rPr>
      </w:pPr>
    </w:p>
    <w:p w:rsidR="00D906AB" w:rsidRPr="00C2279D" w:rsidRDefault="00D906AB" w:rsidP="00D906AB">
      <w:pPr>
        <w:rPr>
          <w:rFonts w:ascii="Times New Roman" w:hAnsi="Times New Roman" w:cs="Times New Roman"/>
          <w:u w:val="single"/>
        </w:rPr>
      </w:pPr>
      <w:r w:rsidRPr="00B373E2">
        <w:rPr>
          <w:rFonts w:ascii="Times New Roman" w:hAnsi="Times New Roman" w:cs="Times New Roman"/>
          <w:b/>
          <w:sz w:val="24"/>
          <w:szCs w:val="24"/>
        </w:rPr>
        <w:t xml:space="preserve">St. 6: </w:t>
      </w:r>
      <w:r w:rsidRPr="00A817C0">
        <w:rPr>
          <w:rFonts w:ascii="Times New Roman" w:hAnsi="Times New Roman" w:cs="Times New Roman"/>
          <w:b/>
        </w:rPr>
        <w:t>The Context of Learning</w:t>
      </w:r>
    </w:p>
    <w:tbl>
      <w:tblPr>
        <w:tblStyle w:val="TableGrid"/>
        <w:tblpPr w:leftFromText="180" w:rightFromText="180" w:vertAnchor="text" w:horzAnchor="margin" w:tblpXSpec="right" w:tblpY="97"/>
        <w:tblW w:w="0" w:type="auto"/>
        <w:tblLook w:val="04A0" w:firstRow="1" w:lastRow="0" w:firstColumn="1" w:lastColumn="0" w:noHBand="0" w:noVBand="1"/>
        <w:tblCaption w:val="Admin rubric check box 6"/>
        <w:tblDescription w:val="context of learning"/>
      </w:tblPr>
      <w:tblGrid>
        <w:gridCol w:w="559"/>
        <w:gridCol w:w="790"/>
        <w:gridCol w:w="561"/>
        <w:gridCol w:w="561"/>
        <w:gridCol w:w="561"/>
      </w:tblGrid>
      <w:tr w:rsidR="00D906AB" w:rsidTr="00601E14">
        <w:trPr>
          <w:trHeight w:val="373"/>
          <w:tblHeader/>
        </w:trPr>
        <w:tc>
          <w:tcPr>
            <w:tcW w:w="559" w:type="dxa"/>
            <w:shd w:val="clear" w:color="auto" w:fill="D9D9D9" w:themeFill="background1" w:themeFillShade="D9"/>
          </w:tcPr>
          <w:p w:rsidR="00D906AB" w:rsidRDefault="00D906AB" w:rsidP="00281320">
            <w:pPr>
              <w:tabs>
                <w:tab w:val="left" w:pos="6480"/>
              </w:tabs>
              <w:ind w:right="2880"/>
              <w:rPr>
                <w:rFonts w:ascii="Times New Roman" w:hAnsi="Times New Roman" w:cs="Times New Roman"/>
                <w:sz w:val="24"/>
                <w:szCs w:val="24"/>
              </w:rPr>
            </w:pPr>
          </w:p>
        </w:tc>
        <w:tc>
          <w:tcPr>
            <w:tcW w:w="790"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DNM</w:t>
            </w:r>
          </w:p>
        </w:tc>
        <w:tc>
          <w:tcPr>
            <w:tcW w:w="56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DP</w:t>
            </w:r>
          </w:p>
        </w:tc>
        <w:tc>
          <w:tcPr>
            <w:tcW w:w="56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PR</w:t>
            </w:r>
          </w:p>
        </w:tc>
        <w:tc>
          <w:tcPr>
            <w:tcW w:w="561" w:type="dxa"/>
            <w:shd w:val="clear" w:color="auto" w:fill="D9D9D9" w:themeFill="background1" w:themeFillShade="D9"/>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E</w:t>
            </w:r>
          </w:p>
        </w:tc>
      </w:tr>
      <w:tr w:rsidR="00D906AB" w:rsidTr="00281320">
        <w:trPr>
          <w:trHeight w:val="359"/>
        </w:trPr>
        <w:tc>
          <w:tcPr>
            <w:tcW w:w="559"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6.1</w:t>
            </w:r>
          </w:p>
        </w:tc>
        <w:tc>
          <w:tcPr>
            <w:tcW w:w="790"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r>
      <w:tr w:rsidR="00D906AB" w:rsidTr="00281320">
        <w:trPr>
          <w:trHeight w:val="373"/>
        </w:trPr>
        <w:tc>
          <w:tcPr>
            <w:tcW w:w="559" w:type="dxa"/>
          </w:tcPr>
          <w:p w:rsidR="00D906AB" w:rsidRDefault="00D906AB" w:rsidP="00281320">
            <w:pPr>
              <w:rPr>
                <w:rFonts w:ascii="Times New Roman" w:hAnsi="Times New Roman" w:cs="Times New Roman"/>
                <w:b/>
                <w:sz w:val="24"/>
                <w:szCs w:val="24"/>
              </w:rPr>
            </w:pPr>
            <w:r>
              <w:rPr>
                <w:rFonts w:ascii="Times New Roman" w:hAnsi="Times New Roman" w:cs="Times New Roman"/>
                <w:b/>
                <w:sz w:val="24"/>
                <w:szCs w:val="24"/>
              </w:rPr>
              <w:t>6.2</w:t>
            </w:r>
          </w:p>
        </w:tc>
        <w:tc>
          <w:tcPr>
            <w:tcW w:w="790"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c>
          <w:tcPr>
            <w:tcW w:w="561" w:type="dxa"/>
          </w:tcPr>
          <w:p w:rsidR="00D906AB" w:rsidRDefault="00D906AB" w:rsidP="00281320">
            <w:pPr>
              <w:tabs>
                <w:tab w:val="left" w:pos="6480"/>
              </w:tabs>
              <w:ind w:right="2880"/>
              <w:rPr>
                <w:rFonts w:ascii="Times New Roman" w:hAnsi="Times New Roman" w:cs="Times New Roman"/>
                <w:sz w:val="24"/>
                <w:szCs w:val="24"/>
              </w:rPr>
            </w:pPr>
          </w:p>
        </w:tc>
      </w:tr>
    </w:tbl>
    <w:p w:rsidR="00D906AB" w:rsidRDefault="00D906AB" w:rsidP="00D906AB">
      <w:pPr>
        <w:ind w:left="720"/>
        <w:rPr>
          <w:rFonts w:ascii="Times New Roman" w:hAnsi="Times New Roman" w:cs="Times New Roman"/>
        </w:rPr>
      </w:pPr>
    </w:p>
    <w:p w:rsidR="00D906AB" w:rsidRPr="00C2279D" w:rsidRDefault="00094B4F" w:rsidP="00AA2154">
      <w:pPr>
        <w:ind w:left="1080" w:hanging="360"/>
        <w:rPr>
          <w:rFonts w:ascii="Times New Roman" w:hAnsi="Times New Roman" w:cs="Times New Roman"/>
        </w:rPr>
      </w:pPr>
      <w:r>
        <w:rPr>
          <w:rFonts w:ascii="Times New Roman" w:hAnsi="Times New Roman" w:cs="Times New Roman"/>
        </w:rPr>
        <w:t>6.1</w:t>
      </w:r>
      <w:r w:rsidR="00C906D9">
        <w:rPr>
          <w:rFonts w:ascii="Times New Roman" w:hAnsi="Times New Roman" w:cs="Times New Roman"/>
        </w:rPr>
        <w:t xml:space="preserve"> Effective c</w:t>
      </w:r>
      <w:r w:rsidR="00D906AB" w:rsidRPr="00C2279D">
        <w:rPr>
          <w:rFonts w:ascii="Times New Roman" w:hAnsi="Times New Roman" w:cs="Times New Roman"/>
        </w:rPr>
        <w:t xml:space="preserve">ollaborator with </w:t>
      </w:r>
      <w:r w:rsidR="00C906D9">
        <w:rPr>
          <w:rFonts w:ascii="Times New Roman" w:hAnsi="Times New Roman" w:cs="Times New Roman"/>
        </w:rPr>
        <w:t>s</w:t>
      </w:r>
      <w:r w:rsidR="00D906AB" w:rsidRPr="00C2279D">
        <w:rPr>
          <w:rFonts w:ascii="Times New Roman" w:hAnsi="Times New Roman" w:cs="Times New Roman"/>
        </w:rPr>
        <w:t xml:space="preserve">ervice </w:t>
      </w:r>
      <w:r w:rsidR="00C906D9">
        <w:rPr>
          <w:rFonts w:ascii="Times New Roman" w:hAnsi="Times New Roman" w:cs="Times New Roman"/>
        </w:rPr>
        <w:t>p</w:t>
      </w:r>
      <w:r w:rsidR="00D906AB" w:rsidRPr="00C2279D">
        <w:rPr>
          <w:rFonts w:ascii="Times New Roman" w:hAnsi="Times New Roman" w:cs="Times New Roman"/>
        </w:rPr>
        <w:t xml:space="preserve">roviders and </w:t>
      </w:r>
      <w:r w:rsidR="00C906D9">
        <w:rPr>
          <w:rFonts w:ascii="Times New Roman" w:hAnsi="Times New Roman" w:cs="Times New Roman"/>
        </w:rPr>
        <w:t>d</w:t>
      </w:r>
      <w:r w:rsidR="00D906AB" w:rsidRPr="00C2279D">
        <w:rPr>
          <w:rFonts w:ascii="Times New Roman" w:hAnsi="Times New Roman" w:cs="Times New Roman"/>
        </w:rPr>
        <w:t xml:space="preserve">ecision </w:t>
      </w:r>
      <w:r w:rsidR="00C906D9">
        <w:rPr>
          <w:rFonts w:ascii="Times New Roman" w:hAnsi="Times New Roman" w:cs="Times New Roman"/>
        </w:rPr>
        <w:t>m</w:t>
      </w:r>
      <w:r w:rsidR="00D906AB" w:rsidRPr="00C2279D">
        <w:rPr>
          <w:rFonts w:ascii="Times New Roman" w:hAnsi="Times New Roman" w:cs="Times New Roman"/>
        </w:rPr>
        <w:t>akers</w:t>
      </w:r>
    </w:p>
    <w:p w:rsidR="00D906AB" w:rsidRPr="00B373E2" w:rsidRDefault="00D906AB" w:rsidP="00AA2154">
      <w:pPr>
        <w:ind w:left="1080" w:right="2160" w:hanging="360"/>
        <w:rPr>
          <w:rFonts w:ascii="Times New Roman" w:hAnsi="Times New Roman" w:cs="Times New Roman"/>
          <w:b/>
          <w:sz w:val="24"/>
          <w:szCs w:val="24"/>
        </w:rPr>
      </w:pPr>
      <w:r w:rsidRPr="00C2279D">
        <w:rPr>
          <w:rFonts w:ascii="Times New Roman" w:hAnsi="Times New Roman" w:cs="Times New Roman"/>
        </w:rPr>
        <w:t xml:space="preserve">6.2 Responds in a </w:t>
      </w:r>
      <w:r w:rsidR="00C906D9">
        <w:rPr>
          <w:rFonts w:ascii="Times New Roman" w:hAnsi="Times New Roman" w:cs="Times New Roman"/>
        </w:rPr>
        <w:t>p</w:t>
      </w:r>
      <w:r w:rsidRPr="00C2279D">
        <w:rPr>
          <w:rFonts w:ascii="Times New Roman" w:hAnsi="Times New Roman" w:cs="Times New Roman"/>
        </w:rPr>
        <w:t xml:space="preserve">ositive and </w:t>
      </w:r>
      <w:r w:rsidR="00C906D9">
        <w:rPr>
          <w:rFonts w:ascii="Times New Roman" w:hAnsi="Times New Roman" w:cs="Times New Roman"/>
        </w:rPr>
        <w:t>s</w:t>
      </w:r>
      <w:r w:rsidRPr="00C2279D">
        <w:rPr>
          <w:rFonts w:ascii="Times New Roman" w:hAnsi="Times New Roman" w:cs="Times New Roman"/>
        </w:rPr>
        <w:t xml:space="preserve">trategic way to the </w:t>
      </w:r>
      <w:r w:rsidR="00C906D9">
        <w:rPr>
          <w:rFonts w:ascii="Times New Roman" w:hAnsi="Times New Roman" w:cs="Times New Roman"/>
        </w:rPr>
        <w:t>factors that i</w:t>
      </w:r>
      <w:r w:rsidRPr="00C2279D">
        <w:rPr>
          <w:rFonts w:ascii="Times New Roman" w:hAnsi="Times New Roman" w:cs="Times New Roman"/>
        </w:rPr>
        <w:t xml:space="preserve">nfluence </w:t>
      </w:r>
      <w:r w:rsidR="00C906D9">
        <w:rPr>
          <w:rFonts w:ascii="Times New Roman" w:hAnsi="Times New Roman" w:cs="Times New Roman"/>
        </w:rPr>
        <w:t>s</w:t>
      </w:r>
      <w:r w:rsidRPr="00C2279D">
        <w:rPr>
          <w:rFonts w:ascii="Times New Roman" w:hAnsi="Times New Roman" w:cs="Times New Roman"/>
        </w:rPr>
        <w:t xml:space="preserve">tudent </w:t>
      </w:r>
      <w:r w:rsidR="00C906D9">
        <w:rPr>
          <w:rFonts w:ascii="Times New Roman" w:hAnsi="Times New Roman" w:cs="Times New Roman"/>
        </w:rPr>
        <w:t>s</w:t>
      </w:r>
      <w:r w:rsidRPr="00C2279D">
        <w:rPr>
          <w:rFonts w:ascii="Times New Roman" w:hAnsi="Times New Roman" w:cs="Times New Roman"/>
        </w:rPr>
        <w:t xml:space="preserve">uccess that are </w:t>
      </w:r>
      <w:r w:rsidR="00C906D9">
        <w:rPr>
          <w:rFonts w:ascii="Times New Roman" w:hAnsi="Times New Roman" w:cs="Times New Roman"/>
        </w:rPr>
        <w:t>s</w:t>
      </w:r>
      <w:r w:rsidRPr="00C2279D">
        <w:rPr>
          <w:rFonts w:ascii="Times New Roman" w:hAnsi="Times New Roman" w:cs="Times New Roman"/>
        </w:rPr>
        <w:t xml:space="preserve">ocial, </w:t>
      </w:r>
      <w:r w:rsidR="00C906D9">
        <w:rPr>
          <w:rFonts w:ascii="Times New Roman" w:hAnsi="Times New Roman" w:cs="Times New Roman"/>
        </w:rPr>
        <w:t>political</w:t>
      </w:r>
      <w:r w:rsidR="002A5DC5">
        <w:rPr>
          <w:rFonts w:ascii="Times New Roman" w:hAnsi="Times New Roman" w:cs="Times New Roman"/>
        </w:rPr>
        <w:t>,</w:t>
      </w:r>
      <w:r w:rsidR="00C906D9">
        <w:rPr>
          <w:rFonts w:ascii="Times New Roman" w:hAnsi="Times New Roman" w:cs="Times New Roman"/>
        </w:rPr>
        <w:t xml:space="preserve"> and l</w:t>
      </w:r>
      <w:r w:rsidRPr="00C2279D">
        <w:rPr>
          <w:rFonts w:ascii="Times New Roman" w:hAnsi="Times New Roman" w:cs="Times New Roman"/>
        </w:rPr>
        <w:t>egal</w:t>
      </w:r>
    </w:p>
    <w:p w:rsidR="00D906AB" w:rsidRDefault="00D906AB" w:rsidP="00D906AB">
      <w:pPr>
        <w:rPr>
          <w:rFonts w:ascii="Times New Roman" w:hAnsi="Times New Roman" w:cs="Times New Roman"/>
          <w:sz w:val="24"/>
          <w:szCs w:val="24"/>
        </w:rPr>
      </w:pPr>
    </w:p>
    <w:p w:rsidR="00281320" w:rsidRDefault="00281320" w:rsidP="00281320">
      <w:pPr>
        <w:spacing w:after="200" w:line="276" w:lineRule="auto"/>
        <w:rPr>
          <w:rFonts w:ascii="Tahoma" w:hAnsi="Tahoma" w:cs="Tahoma"/>
          <w:b/>
          <w:bCs/>
          <w:sz w:val="20"/>
          <w:szCs w:val="20"/>
        </w:rPr>
        <w:sectPr w:rsidR="00281320">
          <w:pgSz w:w="12240" w:h="15840"/>
          <w:pgMar w:top="1440" w:right="1440" w:bottom="1440" w:left="1440" w:header="720" w:footer="720" w:gutter="0"/>
          <w:cols w:space="720"/>
          <w:docGrid w:linePitch="360"/>
        </w:sectPr>
      </w:pPr>
    </w:p>
    <w:p w:rsidR="00281320" w:rsidRPr="00281320" w:rsidRDefault="00281320" w:rsidP="00281320"/>
    <w:p w:rsidR="00F13689" w:rsidRPr="00F13689" w:rsidRDefault="00F13689" w:rsidP="00F13689">
      <w:pPr>
        <w:shd w:val="clear" w:color="auto" w:fill="BFBFBF"/>
        <w:rPr>
          <w:rFonts w:ascii="Calibri" w:eastAsia="Calibri" w:hAnsi="Calibri" w:cs="Calibri"/>
          <w:b/>
          <w:caps/>
          <w:sz w:val="26"/>
          <w:szCs w:val="26"/>
        </w:rPr>
      </w:pPr>
      <w:r w:rsidRPr="00F13689">
        <w:rPr>
          <w:rFonts w:ascii="Calibri" w:eastAsia="Calibri" w:hAnsi="Calibri" w:cs="Calibri"/>
          <w:b/>
          <w:caps/>
          <w:sz w:val="26"/>
          <w:szCs w:val="26"/>
        </w:rPr>
        <w:t>Administrator S</w:t>
      </w:r>
      <w:r w:rsidR="006608E4">
        <w:rPr>
          <w:rFonts w:ascii="Calibri" w:eastAsia="Calibri" w:hAnsi="Calibri" w:cs="Calibri"/>
          <w:b/>
          <w:caps/>
          <w:sz w:val="26"/>
          <w:szCs w:val="26"/>
        </w:rPr>
        <w:t>G</w:t>
      </w:r>
      <w:r w:rsidRPr="00F13689">
        <w:rPr>
          <w:rFonts w:ascii="Calibri" w:eastAsia="Calibri" w:hAnsi="Calibri" w:cs="Calibri"/>
          <w:b/>
          <w:caps/>
          <w:sz w:val="26"/>
          <w:szCs w:val="26"/>
        </w:rPr>
        <w:t>G Goal Setting template</w:t>
      </w:r>
    </w:p>
    <w:p w:rsidR="00F13689" w:rsidRPr="00F13689" w:rsidRDefault="00F13689" w:rsidP="00F13689">
      <w:pPr>
        <w:jc w:val="center"/>
        <w:rPr>
          <w:rFonts w:ascii="Calibri" w:eastAsia="Calibri" w:hAnsi="Calibri" w:cs="Calibri"/>
          <w:b/>
          <w:szCs w:val="20"/>
          <w:u w:val="single"/>
        </w:rPr>
      </w:pPr>
    </w:p>
    <w:p w:rsidR="00F13689" w:rsidRPr="00F13689" w:rsidRDefault="00F13689" w:rsidP="00F13689">
      <w:pPr>
        <w:pBdr>
          <w:bottom w:val="single" w:sz="6" w:space="0" w:color="auto"/>
        </w:pBdr>
        <w:rPr>
          <w:rFonts w:ascii="Calibri" w:eastAsia="Calibri" w:hAnsi="Calibri" w:cs="Calibri"/>
          <w:b/>
          <w:sz w:val="18"/>
          <w:szCs w:val="18"/>
        </w:rPr>
      </w:pPr>
      <w:r w:rsidRPr="00F13689">
        <w:rPr>
          <w:rFonts w:ascii="Calibri" w:eastAsia="Calibri" w:hAnsi="Calibri" w:cs="Calibri"/>
          <w:b/>
          <w:sz w:val="18"/>
          <w:szCs w:val="18"/>
        </w:rPr>
        <w:t>Administrator: ________________________________ Contract Status: ___________________________________</w:t>
      </w:r>
    </w:p>
    <w:p w:rsidR="00F13689" w:rsidRPr="00F13689" w:rsidRDefault="00F13689" w:rsidP="00F13689">
      <w:pPr>
        <w:pBdr>
          <w:bottom w:val="single" w:sz="6" w:space="0" w:color="auto"/>
        </w:pBdr>
        <w:rPr>
          <w:rFonts w:ascii="Calibri" w:eastAsia="Calibri" w:hAnsi="Calibri" w:cs="Calibri"/>
          <w:b/>
          <w:sz w:val="18"/>
          <w:szCs w:val="18"/>
        </w:rPr>
      </w:pPr>
    </w:p>
    <w:p w:rsidR="00F13689" w:rsidRPr="00F13689" w:rsidRDefault="00F13689" w:rsidP="00F13689">
      <w:pPr>
        <w:pBdr>
          <w:bottom w:val="single" w:sz="6" w:space="0" w:color="auto"/>
        </w:pBdr>
        <w:rPr>
          <w:rFonts w:ascii="Calibri" w:eastAsia="Calibri" w:hAnsi="Calibri" w:cs="Calibri"/>
          <w:b/>
          <w:sz w:val="18"/>
          <w:szCs w:val="18"/>
        </w:rPr>
      </w:pPr>
      <w:r w:rsidRPr="00F13689">
        <w:rPr>
          <w:rFonts w:ascii="Calibri" w:eastAsia="Calibri" w:hAnsi="Calibri" w:cs="Calibri"/>
          <w:b/>
          <w:sz w:val="18"/>
          <w:szCs w:val="18"/>
        </w:rPr>
        <w:t>School: ____________________________________</w:t>
      </w:r>
      <w:proofErr w:type="gramStart"/>
      <w:r w:rsidRPr="00F13689">
        <w:rPr>
          <w:rFonts w:ascii="Calibri" w:eastAsia="Calibri" w:hAnsi="Calibri" w:cs="Calibri"/>
          <w:b/>
          <w:sz w:val="18"/>
          <w:szCs w:val="18"/>
        </w:rPr>
        <w:t>_  School</w:t>
      </w:r>
      <w:proofErr w:type="gramEnd"/>
      <w:r w:rsidRPr="00F13689">
        <w:rPr>
          <w:rFonts w:ascii="Calibri" w:eastAsia="Calibri" w:hAnsi="Calibri" w:cs="Calibri"/>
          <w:b/>
          <w:sz w:val="18"/>
          <w:szCs w:val="18"/>
        </w:rPr>
        <w:t xml:space="preserve"> Year: ______________________________________</w:t>
      </w:r>
    </w:p>
    <w:p w:rsidR="00F13689" w:rsidRPr="00F13689" w:rsidRDefault="00F13689" w:rsidP="00F13689">
      <w:pPr>
        <w:pBdr>
          <w:bottom w:val="single" w:sz="6" w:space="0" w:color="auto"/>
        </w:pBdr>
        <w:rPr>
          <w:rFonts w:ascii="Calibri" w:eastAsia="Calibri" w:hAnsi="Calibri" w:cs="Calibri"/>
          <w:b/>
          <w:sz w:val="18"/>
          <w:szCs w:val="18"/>
        </w:rPr>
      </w:pPr>
    </w:p>
    <w:p w:rsidR="00F13689" w:rsidRPr="00F13689" w:rsidRDefault="00F13689" w:rsidP="00F13689">
      <w:pPr>
        <w:pBdr>
          <w:bottom w:val="single" w:sz="6" w:space="0" w:color="auto"/>
        </w:pBdr>
        <w:rPr>
          <w:rFonts w:ascii="Calibri" w:eastAsia="Calibri" w:hAnsi="Calibri" w:cs="Calibri"/>
          <w:b/>
          <w:sz w:val="18"/>
          <w:szCs w:val="18"/>
        </w:rPr>
      </w:pPr>
      <w:r w:rsidRPr="00F13689">
        <w:rPr>
          <w:rFonts w:ascii="Calibri" w:eastAsia="Calibri" w:hAnsi="Calibri" w:cs="Calibri"/>
          <w:b/>
          <w:sz w:val="18"/>
          <w:szCs w:val="18"/>
        </w:rPr>
        <w:t>Evaluator: ________________________________________</w:t>
      </w:r>
      <w:r w:rsidRPr="00F13689">
        <w:rPr>
          <w:rFonts w:ascii="Calibri" w:eastAsia="Calibri" w:hAnsi="Calibri" w:cs="Calibri"/>
          <w:b/>
          <w:sz w:val="18"/>
          <w:szCs w:val="18"/>
        </w:rPr>
        <w:tab/>
        <w:t>Date: ______________________________________</w:t>
      </w:r>
    </w:p>
    <w:p w:rsidR="00F13689" w:rsidRPr="00F13689" w:rsidRDefault="00F13689" w:rsidP="00F13689">
      <w:pPr>
        <w:pBdr>
          <w:bottom w:val="single" w:sz="6" w:space="0" w:color="auto"/>
        </w:pBdr>
        <w:rPr>
          <w:rFonts w:ascii="Calibri" w:eastAsia="Calibri" w:hAnsi="Calibri" w:cs="Calibri"/>
          <w:b/>
          <w:sz w:val="8"/>
          <w:szCs w:val="8"/>
        </w:rPr>
      </w:pPr>
    </w:p>
    <w:tbl>
      <w:tblPr>
        <w:tblW w:w="990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3"/>
        <w:gridCol w:w="2267"/>
        <w:gridCol w:w="7110"/>
      </w:tblGrid>
      <w:tr w:rsidR="00F13689" w:rsidRPr="00F13689" w:rsidTr="00374E4B">
        <w:trPr>
          <w:cantSplit/>
          <w:trHeight w:val="339"/>
        </w:trPr>
        <w:tc>
          <w:tcPr>
            <w:tcW w:w="9900" w:type="dxa"/>
            <w:gridSpan w:val="3"/>
            <w:tcBorders>
              <w:top w:val="double" w:sz="4" w:space="0" w:color="auto"/>
              <w:bottom w:val="nil"/>
            </w:tcBorders>
            <w:shd w:val="clear" w:color="auto" w:fill="D9D9D9"/>
            <w:vAlign w:val="center"/>
          </w:tcPr>
          <w:p w:rsidR="00F13689" w:rsidRPr="00F13689" w:rsidRDefault="00F13689" w:rsidP="006608E4">
            <w:pPr>
              <w:jc w:val="center"/>
              <w:rPr>
                <w:rFonts w:ascii="Calibri" w:eastAsia="Calibri" w:hAnsi="Calibri" w:cs="Calibri"/>
                <w:b/>
                <w:sz w:val="24"/>
                <w:szCs w:val="20"/>
              </w:rPr>
            </w:pPr>
            <w:r w:rsidRPr="00F13689">
              <w:rPr>
                <w:rFonts w:ascii="Calibri" w:eastAsia="Calibri" w:hAnsi="Calibri" w:cs="Calibri"/>
                <w:b/>
                <w:sz w:val="24"/>
                <w:szCs w:val="20"/>
              </w:rPr>
              <w:t>S</w:t>
            </w:r>
            <w:r w:rsidR="006608E4">
              <w:rPr>
                <w:rFonts w:ascii="Calibri" w:eastAsia="Calibri" w:hAnsi="Calibri" w:cs="Calibri"/>
                <w:b/>
                <w:sz w:val="24"/>
                <w:szCs w:val="20"/>
              </w:rPr>
              <w:t>G</w:t>
            </w:r>
            <w:r w:rsidRPr="00F13689">
              <w:rPr>
                <w:rFonts w:ascii="Calibri" w:eastAsia="Calibri" w:hAnsi="Calibri" w:cs="Calibri"/>
                <w:b/>
                <w:sz w:val="24"/>
                <w:szCs w:val="20"/>
              </w:rPr>
              <w:t>G GOAL 1</w:t>
            </w:r>
          </w:p>
        </w:tc>
      </w:tr>
      <w:tr w:rsidR="00F13689" w:rsidRPr="00F13689" w:rsidTr="00374E4B">
        <w:trPr>
          <w:cantSplit/>
          <w:trHeight w:val="1002"/>
        </w:trPr>
        <w:tc>
          <w:tcPr>
            <w:tcW w:w="523" w:type="dxa"/>
            <w:vMerge w:val="restart"/>
            <w:tcBorders>
              <w:top w:val="double" w:sz="4" w:space="0" w:color="auto"/>
              <w:bottom w:val="nil"/>
            </w:tcBorders>
            <w:shd w:val="clear" w:color="auto" w:fill="D9D9D9"/>
            <w:textDirection w:val="btLr"/>
            <w:vAlign w:val="center"/>
          </w:tcPr>
          <w:p w:rsidR="00F13689" w:rsidRPr="00F13689" w:rsidRDefault="00F13689" w:rsidP="00F13689">
            <w:pPr>
              <w:ind w:left="113" w:right="113"/>
              <w:jc w:val="center"/>
              <w:rPr>
                <w:rFonts w:ascii="Calibri" w:eastAsia="Calibri" w:hAnsi="Calibri" w:cs="Calibri"/>
                <w:b/>
                <w:sz w:val="24"/>
                <w:szCs w:val="20"/>
              </w:rPr>
            </w:pPr>
            <w:r w:rsidRPr="00F13689">
              <w:rPr>
                <w:rFonts w:ascii="Calibri" w:eastAsia="Calibri" w:hAnsi="Calibri" w:cs="Calibri"/>
                <w:b/>
                <w:sz w:val="24"/>
                <w:szCs w:val="20"/>
              </w:rPr>
              <w:t>Goal-Setting Conference</w:t>
            </w:r>
          </w:p>
        </w:tc>
        <w:tc>
          <w:tcPr>
            <w:tcW w:w="2267" w:type="dxa"/>
            <w:tcBorders>
              <w:top w:val="double" w:sz="4" w:space="0" w:color="auto"/>
            </w:tcBorders>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 xml:space="preserve">Content Standards/Skills </w:t>
            </w:r>
          </w:p>
          <w:p w:rsidR="00F13689" w:rsidRPr="00F13689" w:rsidRDefault="00F13689" w:rsidP="00F13689">
            <w:pPr>
              <w:rPr>
                <w:rFonts w:ascii="Calibri" w:eastAsia="Calibri" w:hAnsi="Calibri" w:cs="Calibri"/>
                <w:b/>
                <w:sz w:val="16"/>
                <w:szCs w:val="16"/>
              </w:rPr>
            </w:pPr>
          </w:p>
        </w:tc>
        <w:tc>
          <w:tcPr>
            <w:tcW w:w="7110" w:type="dxa"/>
            <w:tcBorders>
              <w:top w:val="double" w:sz="4" w:space="0" w:color="auto"/>
            </w:tcBorders>
            <w:vAlign w:val="center"/>
          </w:tcPr>
          <w:p w:rsidR="00F13689" w:rsidRPr="00F13689" w:rsidRDefault="00F13689" w:rsidP="00F13689">
            <w:pPr>
              <w:rPr>
                <w:rFonts w:ascii="Calibri" w:eastAsia="Calibri" w:hAnsi="Calibri" w:cs="Calibri"/>
                <w:sz w:val="20"/>
                <w:szCs w:val="20"/>
              </w:rPr>
            </w:pPr>
          </w:p>
        </w:tc>
      </w:tr>
      <w:tr w:rsidR="00F13689" w:rsidRPr="00F13689" w:rsidTr="00374E4B">
        <w:trPr>
          <w:cantSplit/>
          <w:trHeight w:val="930"/>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Assessments</w:t>
            </w:r>
          </w:p>
          <w:p w:rsidR="00F13689" w:rsidRPr="00F13689" w:rsidRDefault="00F13689" w:rsidP="00F13689">
            <w:pPr>
              <w:rPr>
                <w:rFonts w:ascii="Calibri" w:eastAsia="Calibri" w:hAnsi="Calibri" w:cs="Calibri"/>
                <w:b/>
                <w:sz w:val="24"/>
                <w:szCs w:val="20"/>
              </w:rPr>
            </w:pPr>
          </w:p>
        </w:tc>
        <w:tc>
          <w:tcPr>
            <w:tcW w:w="7110" w:type="dxa"/>
            <w:vAlign w:val="center"/>
          </w:tcPr>
          <w:p w:rsidR="00F13689" w:rsidRPr="00F13689" w:rsidRDefault="00F13689" w:rsidP="00F13689">
            <w:pPr>
              <w:autoSpaceDE w:val="0"/>
              <w:autoSpaceDN w:val="0"/>
              <w:adjustRightInd w:val="0"/>
              <w:rPr>
                <w:rFonts w:ascii="Calibri" w:eastAsia="Calibri" w:hAnsi="Calibri" w:cs="Calibri"/>
                <w:color w:val="000000"/>
                <w:sz w:val="16"/>
                <w:szCs w:val="20"/>
              </w:rPr>
            </w:pPr>
            <w:r w:rsidRPr="00F13689">
              <w:rPr>
                <w:rFonts w:ascii="Calibri" w:eastAsia="Calibri" w:hAnsi="Calibri" w:cs="Calibri"/>
                <w:color w:val="000000"/>
                <w:sz w:val="16"/>
                <w:szCs w:val="20"/>
              </w:rPr>
              <w:sym w:font="Wingdings" w:char="F071"/>
            </w:r>
            <w:r w:rsidRPr="00F13689">
              <w:rPr>
                <w:rFonts w:ascii="Calibri" w:eastAsia="Calibri" w:hAnsi="Calibri" w:cs="Calibri"/>
                <w:color w:val="000000"/>
                <w:sz w:val="16"/>
                <w:szCs w:val="20"/>
              </w:rPr>
              <w:t xml:space="preserve"> Category 1 _________________________________________________________________________</w:t>
            </w:r>
          </w:p>
          <w:p w:rsidR="00F13689" w:rsidRPr="00F13689" w:rsidRDefault="00F13689" w:rsidP="00F13689">
            <w:pPr>
              <w:autoSpaceDE w:val="0"/>
              <w:autoSpaceDN w:val="0"/>
              <w:adjustRightInd w:val="0"/>
              <w:rPr>
                <w:rFonts w:ascii="Calibri" w:eastAsia="Calibri" w:hAnsi="Calibri" w:cs="Calibri"/>
                <w:color w:val="000000"/>
                <w:sz w:val="16"/>
                <w:szCs w:val="20"/>
              </w:rPr>
            </w:pPr>
          </w:p>
          <w:p w:rsidR="00F13689" w:rsidRPr="00F13689" w:rsidRDefault="00F13689" w:rsidP="00F13689">
            <w:pPr>
              <w:autoSpaceDE w:val="0"/>
              <w:autoSpaceDN w:val="0"/>
              <w:adjustRightInd w:val="0"/>
              <w:rPr>
                <w:rFonts w:ascii="Calibri" w:eastAsia="Calibri" w:hAnsi="Calibri" w:cs="Calibri"/>
                <w:color w:val="000000"/>
                <w:sz w:val="16"/>
                <w:szCs w:val="20"/>
              </w:rPr>
            </w:pPr>
            <w:r w:rsidRPr="00F13689">
              <w:rPr>
                <w:rFonts w:ascii="Calibri" w:eastAsia="Calibri" w:hAnsi="Calibri" w:cs="Calibri"/>
                <w:color w:val="000000"/>
                <w:sz w:val="16"/>
                <w:szCs w:val="20"/>
              </w:rPr>
              <w:sym w:font="Wingdings" w:char="F071"/>
            </w:r>
            <w:r w:rsidRPr="00F13689">
              <w:rPr>
                <w:rFonts w:ascii="Calibri" w:eastAsia="Calibri" w:hAnsi="Calibri" w:cs="Calibri"/>
                <w:color w:val="000000"/>
                <w:sz w:val="16"/>
                <w:szCs w:val="20"/>
              </w:rPr>
              <w:t>Category 2 __________________________________________________________________________</w:t>
            </w:r>
          </w:p>
          <w:p w:rsidR="00F13689" w:rsidRPr="00F13689" w:rsidRDefault="00F13689" w:rsidP="00F13689">
            <w:pPr>
              <w:autoSpaceDE w:val="0"/>
              <w:autoSpaceDN w:val="0"/>
              <w:adjustRightInd w:val="0"/>
              <w:rPr>
                <w:rFonts w:ascii="Calibri" w:eastAsia="Calibri" w:hAnsi="Calibri" w:cs="Calibri"/>
                <w:color w:val="000000"/>
                <w:sz w:val="16"/>
                <w:szCs w:val="20"/>
              </w:rPr>
            </w:pPr>
          </w:p>
          <w:p w:rsidR="00F13689" w:rsidRPr="00F13689" w:rsidRDefault="00F13689" w:rsidP="00F13689">
            <w:pPr>
              <w:rPr>
                <w:rFonts w:ascii="Calibri" w:eastAsia="Calibri" w:hAnsi="Calibri" w:cs="Calibri"/>
                <w:sz w:val="24"/>
                <w:szCs w:val="20"/>
              </w:rPr>
            </w:pPr>
          </w:p>
        </w:tc>
      </w:tr>
      <w:tr w:rsidR="00F13689" w:rsidRPr="00F13689" w:rsidTr="00374E4B">
        <w:trPr>
          <w:cantSplit/>
          <w:trHeight w:val="930"/>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Context/Students</w:t>
            </w:r>
          </w:p>
          <w:p w:rsidR="00F13689" w:rsidRPr="00F13689" w:rsidRDefault="00F13689" w:rsidP="00F13689">
            <w:pPr>
              <w:ind w:left="360"/>
              <w:rPr>
                <w:rFonts w:ascii="Calibri" w:eastAsia="Calibri" w:hAnsi="Calibri" w:cs="Calibri"/>
                <w:sz w:val="18"/>
                <w:szCs w:val="18"/>
              </w:rPr>
            </w:pPr>
          </w:p>
        </w:tc>
        <w:tc>
          <w:tcPr>
            <w:tcW w:w="7110" w:type="dxa"/>
            <w:vAlign w:val="center"/>
          </w:tcPr>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tc>
      </w:tr>
      <w:tr w:rsidR="00F13689" w:rsidRPr="00F13689" w:rsidTr="00374E4B">
        <w:trPr>
          <w:cantSplit/>
          <w:trHeight w:val="1077"/>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Baseline Data</w:t>
            </w:r>
          </w:p>
          <w:p w:rsidR="00F13689" w:rsidRPr="00F13689" w:rsidRDefault="00F13689" w:rsidP="00F13689">
            <w:pPr>
              <w:ind w:left="360"/>
              <w:rPr>
                <w:rFonts w:ascii="Calibri" w:eastAsia="Calibri" w:hAnsi="Calibri" w:cs="Calibri"/>
                <w:sz w:val="18"/>
                <w:szCs w:val="18"/>
              </w:rPr>
            </w:pPr>
          </w:p>
        </w:tc>
        <w:tc>
          <w:tcPr>
            <w:tcW w:w="7110" w:type="dxa"/>
            <w:vAlign w:val="center"/>
          </w:tcPr>
          <w:p w:rsidR="00F13689" w:rsidRPr="00F13689" w:rsidRDefault="00F13689" w:rsidP="00F13689">
            <w:pPr>
              <w:contextualSpacing/>
              <w:rPr>
                <w:rFonts w:ascii="Calibri" w:eastAsia="Calibri" w:hAnsi="Calibri" w:cs="Calibri"/>
                <w:sz w:val="24"/>
                <w:szCs w:val="20"/>
              </w:rPr>
            </w:pPr>
          </w:p>
          <w:p w:rsidR="00F13689" w:rsidRPr="00F13689" w:rsidRDefault="00F13689" w:rsidP="00F13689">
            <w:pPr>
              <w:rPr>
                <w:rFonts w:ascii="Calibri" w:eastAsia="Calibri" w:hAnsi="Calibri" w:cs="Times New Roman"/>
                <w:sz w:val="24"/>
                <w:szCs w:val="20"/>
              </w:rPr>
            </w:pPr>
          </w:p>
          <w:p w:rsidR="00F13689" w:rsidRPr="00F13689" w:rsidRDefault="00F13689" w:rsidP="00F13689">
            <w:pPr>
              <w:rPr>
                <w:rFonts w:ascii="Calibri" w:eastAsia="Calibri" w:hAnsi="Calibri" w:cs="Times New Roman"/>
                <w:sz w:val="24"/>
                <w:szCs w:val="20"/>
              </w:rPr>
            </w:pPr>
          </w:p>
          <w:p w:rsidR="00F13689" w:rsidRPr="00F13689" w:rsidRDefault="00F13689" w:rsidP="00F13689">
            <w:pPr>
              <w:rPr>
                <w:rFonts w:ascii="Calibri" w:eastAsia="Calibri" w:hAnsi="Calibri" w:cs="Times New Roman"/>
                <w:sz w:val="24"/>
                <w:szCs w:val="20"/>
              </w:rPr>
            </w:pPr>
          </w:p>
        </w:tc>
      </w:tr>
      <w:tr w:rsidR="00F13689" w:rsidRPr="00F13689" w:rsidTr="00374E4B">
        <w:trPr>
          <w:trHeight w:val="1197"/>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S</w:t>
            </w:r>
            <w:r w:rsidR="006608E4">
              <w:rPr>
                <w:rFonts w:ascii="Calibri" w:eastAsia="Calibri" w:hAnsi="Calibri" w:cs="Calibri"/>
                <w:b/>
                <w:sz w:val="20"/>
                <w:szCs w:val="20"/>
              </w:rPr>
              <w:t>chool</w:t>
            </w:r>
            <w:r w:rsidRPr="00F13689">
              <w:rPr>
                <w:rFonts w:ascii="Calibri" w:eastAsia="Calibri" w:hAnsi="Calibri" w:cs="Calibri"/>
                <w:b/>
                <w:sz w:val="20"/>
                <w:szCs w:val="20"/>
              </w:rPr>
              <w:t xml:space="preserve"> Growth Goal (Targets)</w:t>
            </w:r>
          </w:p>
          <w:p w:rsidR="00F13689" w:rsidRPr="00F13689" w:rsidRDefault="00F13689" w:rsidP="00F13689">
            <w:pPr>
              <w:ind w:left="360"/>
              <w:contextualSpacing/>
              <w:rPr>
                <w:rFonts w:ascii="Calibri" w:eastAsia="Calibri" w:hAnsi="Calibri" w:cs="Calibri"/>
                <w:sz w:val="16"/>
                <w:szCs w:val="16"/>
              </w:rPr>
            </w:pPr>
          </w:p>
        </w:tc>
        <w:tc>
          <w:tcPr>
            <w:tcW w:w="7110" w:type="dxa"/>
            <w:vAlign w:val="center"/>
          </w:tcPr>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tc>
      </w:tr>
      <w:tr w:rsidR="00F13689" w:rsidRPr="00F13689" w:rsidTr="00374E4B">
        <w:trPr>
          <w:trHeight w:val="831"/>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Rationale</w:t>
            </w:r>
          </w:p>
          <w:p w:rsidR="00F13689" w:rsidRPr="00F13689" w:rsidRDefault="00F13689" w:rsidP="00F13689">
            <w:pPr>
              <w:rPr>
                <w:rFonts w:ascii="Calibri" w:eastAsia="Calibri" w:hAnsi="Calibri" w:cs="Calibri"/>
                <w:b/>
                <w:sz w:val="20"/>
                <w:szCs w:val="20"/>
              </w:rPr>
            </w:pPr>
          </w:p>
        </w:tc>
        <w:tc>
          <w:tcPr>
            <w:tcW w:w="7110" w:type="dxa"/>
            <w:vAlign w:val="center"/>
          </w:tcPr>
          <w:p w:rsidR="00F13689" w:rsidRPr="00F13689" w:rsidRDefault="00F13689" w:rsidP="00F13689">
            <w:pPr>
              <w:rPr>
                <w:rFonts w:ascii="Calibri" w:eastAsia="Calibri" w:hAnsi="Calibri" w:cs="Calibri"/>
                <w:sz w:val="24"/>
                <w:szCs w:val="20"/>
              </w:rPr>
            </w:pPr>
          </w:p>
        </w:tc>
      </w:tr>
      <w:tr w:rsidR="00F13689" w:rsidRPr="00F13689" w:rsidTr="00374E4B">
        <w:trPr>
          <w:trHeight w:val="1065"/>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 xml:space="preserve">Strategies </w:t>
            </w:r>
          </w:p>
          <w:p w:rsidR="00F13689" w:rsidRPr="00F13689" w:rsidRDefault="00F13689" w:rsidP="00F13689">
            <w:pPr>
              <w:ind w:left="360"/>
              <w:contextualSpacing/>
              <w:rPr>
                <w:rFonts w:ascii="Calibri" w:eastAsia="Calibri" w:hAnsi="Calibri" w:cs="Calibri"/>
                <w:b/>
                <w:sz w:val="16"/>
                <w:szCs w:val="16"/>
              </w:rPr>
            </w:pPr>
          </w:p>
        </w:tc>
        <w:tc>
          <w:tcPr>
            <w:tcW w:w="7110" w:type="dxa"/>
            <w:vAlign w:val="center"/>
          </w:tcPr>
          <w:p w:rsidR="00F13689" w:rsidRPr="00F13689" w:rsidRDefault="00F13689" w:rsidP="00F13689">
            <w:pPr>
              <w:rPr>
                <w:rFonts w:ascii="Calibri" w:eastAsia="Calibri" w:hAnsi="Calibri" w:cs="Calibri"/>
                <w:sz w:val="24"/>
                <w:szCs w:val="20"/>
              </w:rPr>
            </w:pPr>
          </w:p>
        </w:tc>
      </w:tr>
      <w:tr w:rsidR="00F13689" w:rsidRPr="00F13689" w:rsidTr="00374E4B">
        <w:trPr>
          <w:trHeight w:val="705"/>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b/>
                <w:sz w:val="24"/>
                <w:szCs w:val="20"/>
              </w:rPr>
            </w:pPr>
          </w:p>
        </w:tc>
        <w:tc>
          <w:tcPr>
            <w:tcW w:w="2267" w:type="dxa"/>
            <w:tcBorders>
              <w:bottom w:val="thinThickSmallGap" w:sz="24" w:space="0" w:color="auto"/>
            </w:tcBorders>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Professional Learning and Support</w:t>
            </w:r>
          </w:p>
          <w:p w:rsidR="00F13689" w:rsidRPr="00F13689" w:rsidRDefault="00F13689" w:rsidP="00F13689">
            <w:pPr>
              <w:ind w:left="360"/>
              <w:contextualSpacing/>
              <w:rPr>
                <w:rFonts w:ascii="Calibri" w:eastAsia="Calibri" w:hAnsi="Calibri" w:cs="Calibri"/>
                <w:b/>
                <w:sz w:val="20"/>
                <w:szCs w:val="20"/>
              </w:rPr>
            </w:pPr>
          </w:p>
          <w:p w:rsidR="00F13689" w:rsidRPr="00F13689" w:rsidRDefault="00F13689" w:rsidP="00F13689">
            <w:pPr>
              <w:ind w:left="360"/>
              <w:contextualSpacing/>
              <w:rPr>
                <w:rFonts w:ascii="Calibri" w:eastAsia="Calibri" w:hAnsi="Calibri" w:cs="Calibri"/>
                <w:b/>
                <w:sz w:val="20"/>
                <w:szCs w:val="20"/>
              </w:rPr>
            </w:pPr>
          </w:p>
          <w:p w:rsidR="00F13689" w:rsidRPr="00F13689" w:rsidRDefault="00F13689" w:rsidP="00F13689">
            <w:pPr>
              <w:ind w:left="360"/>
              <w:contextualSpacing/>
              <w:rPr>
                <w:rFonts w:ascii="Calibri" w:eastAsia="Calibri" w:hAnsi="Calibri" w:cs="Calibri"/>
                <w:sz w:val="16"/>
                <w:szCs w:val="16"/>
              </w:rPr>
            </w:pPr>
          </w:p>
        </w:tc>
        <w:tc>
          <w:tcPr>
            <w:tcW w:w="7110" w:type="dxa"/>
            <w:tcBorders>
              <w:bottom w:val="thinThickSmallGap" w:sz="24" w:space="0" w:color="auto"/>
            </w:tcBorders>
            <w:vAlign w:val="center"/>
          </w:tcPr>
          <w:p w:rsidR="00F13689" w:rsidRPr="00F13689" w:rsidRDefault="00F13689" w:rsidP="00F13689">
            <w:pPr>
              <w:rPr>
                <w:rFonts w:ascii="Calibri" w:eastAsia="Calibri" w:hAnsi="Calibri" w:cs="Calibri"/>
                <w:b/>
                <w:sz w:val="24"/>
                <w:szCs w:val="20"/>
              </w:rPr>
            </w:pPr>
          </w:p>
        </w:tc>
      </w:tr>
    </w:tbl>
    <w:p w:rsidR="00F13689" w:rsidRPr="00F13689" w:rsidRDefault="00F13689" w:rsidP="00F13689">
      <w:pPr>
        <w:rPr>
          <w:rFonts w:ascii="Calibri" w:eastAsia="Calibri" w:hAnsi="Calibri" w:cs="Times New Roman"/>
          <w:sz w:val="24"/>
          <w:szCs w:val="20"/>
        </w:rPr>
      </w:pPr>
      <w:r w:rsidRPr="00F13689">
        <w:rPr>
          <w:rFonts w:ascii="Calibri" w:eastAsia="Calibri" w:hAnsi="Calibri" w:cs="Times New Roman"/>
          <w:sz w:val="24"/>
          <w:szCs w:val="20"/>
        </w:rPr>
        <w:br w:type="page"/>
      </w:r>
    </w:p>
    <w:tbl>
      <w:tblPr>
        <w:tblW w:w="990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3"/>
        <w:gridCol w:w="2267"/>
        <w:gridCol w:w="990"/>
        <w:gridCol w:w="6120"/>
      </w:tblGrid>
      <w:tr w:rsidR="00F13689" w:rsidRPr="00F13689" w:rsidTr="00374E4B">
        <w:trPr>
          <w:cantSplit/>
          <w:trHeight w:val="330"/>
        </w:trPr>
        <w:tc>
          <w:tcPr>
            <w:tcW w:w="9900" w:type="dxa"/>
            <w:gridSpan w:val="4"/>
            <w:tcBorders>
              <w:top w:val="double" w:sz="4" w:space="0" w:color="auto"/>
              <w:bottom w:val="nil"/>
            </w:tcBorders>
            <w:shd w:val="clear" w:color="auto" w:fill="D9D9D9"/>
            <w:vAlign w:val="center"/>
          </w:tcPr>
          <w:p w:rsidR="00F13689" w:rsidRPr="00F13689" w:rsidRDefault="00F13689" w:rsidP="006608E4">
            <w:pPr>
              <w:jc w:val="center"/>
              <w:rPr>
                <w:rFonts w:ascii="Calibri" w:eastAsia="Calibri" w:hAnsi="Calibri" w:cs="Calibri"/>
                <w:b/>
                <w:sz w:val="24"/>
                <w:szCs w:val="20"/>
              </w:rPr>
            </w:pPr>
            <w:r w:rsidRPr="00F13689">
              <w:rPr>
                <w:rFonts w:ascii="Calibri" w:eastAsia="Calibri" w:hAnsi="Calibri" w:cs="Calibri"/>
                <w:b/>
                <w:sz w:val="24"/>
                <w:szCs w:val="20"/>
              </w:rPr>
              <w:lastRenderedPageBreak/>
              <w:t>S</w:t>
            </w:r>
            <w:r w:rsidR="006608E4">
              <w:rPr>
                <w:rFonts w:ascii="Calibri" w:eastAsia="Calibri" w:hAnsi="Calibri" w:cs="Calibri"/>
                <w:b/>
                <w:sz w:val="24"/>
                <w:szCs w:val="20"/>
              </w:rPr>
              <w:t>G</w:t>
            </w:r>
            <w:r w:rsidRPr="00F13689">
              <w:rPr>
                <w:rFonts w:ascii="Calibri" w:eastAsia="Calibri" w:hAnsi="Calibri" w:cs="Calibri"/>
                <w:b/>
                <w:sz w:val="24"/>
                <w:szCs w:val="20"/>
              </w:rPr>
              <w:t>G GOAL 2</w:t>
            </w:r>
          </w:p>
        </w:tc>
      </w:tr>
      <w:tr w:rsidR="00F13689" w:rsidRPr="00F13689" w:rsidTr="00374E4B">
        <w:trPr>
          <w:cantSplit/>
          <w:trHeight w:val="1002"/>
        </w:trPr>
        <w:tc>
          <w:tcPr>
            <w:tcW w:w="523" w:type="dxa"/>
            <w:vMerge w:val="restart"/>
            <w:tcBorders>
              <w:top w:val="double" w:sz="4" w:space="0" w:color="auto"/>
              <w:bottom w:val="nil"/>
            </w:tcBorders>
            <w:shd w:val="clear" w:color="auto" w:fill="D9D9D9"/>
            <w:textDirection w:val="btLr"/>
            <w:vAlign w:val="center"/>
          </w:tcPr>
          <w:p w:rsidR="00F13689" w:rsidRPr="00F13689" w:rsidRDefault="00F13689" w:rsidP="00F13689">
            <w:pPr>
              <w:ind w:left="113" w:right="113"/>
              <w:jc w:val="center"/>
              <w:rPr>
                <w:rFonts w:ascii="Calibri" w:eastAsia="Calibri" w:hAnsi="Calibri" w:cs="Calibri"/>
                <w:b/>
                <w:sz w:val="24"/>
                <w:szCs w:val="20"/>
              </w:rPr>
            </w:pPr>
          </w:p>
        </w:tc>
        <w:tc>
          <w:tcPr>
            <w:tcW w:w="2267" w:type="dxa"/>
            <w:tcBorders>
              <w:top w:val="double" w:sz="4" w:space="0" w:color="auto"/>
            </w:tcBorders>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 xml:space="preserve">Content Standards/Skills </w:t>
            </w:r>
          </w:p>
          <w:p w:rsidR="00F13689" w:rsidRPr="00F13689" w:rsidRDefault="00F13689" w:rsidP="00F13689">
            <w:pPr>
              <w:ind w:left="360"/>
              <w:contextualSpacing/>
              <w:rPr>
                <w:rFonts w:ascii="Calibri" w:eastAsia="Calibri" w:hAnsi="Calibri" w:cs="Calibri"/>
                <w:b/>
                <w:sz w:val="16"/>
                <w:szCs w:val="16"/>
              </w:rPr>
            </w:pPr>
          </w:p>
        </w:tc>
        <w:tc>
          <w:tcPr>
            <w:tcW w:w="7110" w:type="dxa"/>
            <w:gridSpan w:val="2"/>
            <w:tcBorders>
              <w:top w:val="double" w:sz="4" w:space="0" w:color="auto"/>
            </w:tcBorders>
            <w:vAlign w:val="center"/>
          </w:tcPr>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tc>
      </w:tr>
      <w:tr w:rsidR="00F13689" w:rsidRPr="00F13689" w:rsidTr="00374E4B">
        <w:trPr>
          <w:cantSplit/>
          <w:trHeight w:val="1053"/>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Assessments</w:t>
            </w:r>
          </w:p>
          <w:p w:rsidR="00F13689" w:rsidRPr="00F13689" w:rsidRDefault="00F13689" w:rsidP="00F13689">
            <w:pPr>
              <w:rPr>
                <w:rFonts w:ascii="Calibri" w:eastAsia="Calibri" w:hAnsi="Calibri" w:cs="Calibri"/>
                <w:b/>
                <w:sz w:val="16"/>
                <w:szCs w:val="16"/>
              </w:rPr>
            </w:pPr>
          </w:p>
        </w:tc>
        <w:tc>
          <w:tcPr>
            <w:tcW w:w="7110" w:type="dxa"/>
            <w:gridSpan w:val="2"/>
            <w:vAlign w:val="center"/>
          </w:tcPr>
          <w:p w:rsidR="00F13689" w:rsidRPr="00F13689" w:rsidRDefault="00F13689" w:rsidP="00F13689">
            <w:pPr>
              <w:autoSpaceDE w:val="0"/>
              <w:autoSpaceDN w:val="0"/>
              <w:adjustRightInd w:val="0"/>
              <w:rPr>
                <w:rFonts w:ascii="Calibri" w:eastAsia="Calibri" w:hAnsi="Calibri" w:cs="Calibri"/>
                <w:color w:val="000000"/>
                <w:sz w:val="16"/>
                <w:szCs w:val="20"/>
              </w:rPr>
            </w:pPr>
            <w:r w:rsidRPr="00F13689">
              <w:rPr>
                <w:rFonts w:ascii="Calibri" w:eastAsia="Calibri" w:hAnsi="Calibri" w:cs="Calibri"/>
                <w:color w:val="000000"/>
                <w:sz w:val="16"/>
                <w:szCs w:val="20"/>
              </w:rPr>
              <w:sym w:font="Wingdings" w:char="F071"/>
            </w:r>
            <w:r w:rsidRPr="00F13689">
              <w:rPr>
                <w:rFonts w:ascii="Calibri" w:eastAsia="Calibri" w:hAnsi="Calibri" w:cs="Calibri"/>
                <w:color w:val="000000"/>
                <w:sz w:val="16"/>
                <w:szCs w:val="20"/>
              </w:rPr>
              <w:t xml:space="preserve"> Category 1 _________________________________________________________________________</w:t>
            </w:r>
          </w:p>
          <w:p w:rsidR="00F13689" w:rsidRPr="00F13689" w:rsidRDefault="00F13689" w:rsidP="00F13689">
            <w:pPr>
              <w:autoSpaceDE w:val="0"/>
              <w:autoSpaceDN w:val="0"/>
              <w:adjustRightInd w:val="0"/>
              <w:rPr>
                <w:rFonts w:ascii="Calibri" w:eastAsia="Calibri" w:hAnsi="Calibri" w:cs="Calibri"/>
                <w:color w:val="000000"/>
                <w:sz w:val="16"/>
                <w:szCs w:val="20"/>
              </w:rPr>
            </w:pPr>
          </w:p>
          <w:p w:rsidR="00F13689" w:rsidRPr="00F13689" w:rsidRDefault="00F13689" w:rsidP="00F13689">
            <w:pPr>
              <w:autoSpaceDE w:val="0"/>
              <w:autoSpaceDN w:val="0"/>
              <w:adjustRightInd w:val="0"/>
              <w:rPr>
                <w:rFonts w:ascii="Calibri" w:eastAsia="Calibri" w:hAnsi="Calibri" w:cs="Calibri"/>
                <w:color w:val="000000"/>
                <w:sz w:val="16"/>
                <w:szCs w:val="20"/>
              </w:rPr>
            </w:pPr>
            <w:r w:rsidRPr="00F13689">
              <w:rPr>
                <w:rFonts w:ascii="Calibri" w:eastAsia="Calibri" w:hAnsi="Calibri" w:cs="Calibri"/>
                <w:color w:val="000000"/>
                <w:sz w:val="16"/>
                <w:szCs w:val="20"/>
              </w:rPr>
              <w:sym w:font="Wingdings" w:char="F071"/>
            </w:r>
            <w:r w:rsidRPr="00F13689">
              <w:rPr>
                <w:rFonts w:ascii="Calibri" w:eastAsia="Calibri" w:hAnsi="Calibri" w:cs="Calibri"/>
                <w:color w:val="000000"/>
                <w:sz w:val="16"/>
                <w:szCs w:val="20"/>
              </w:rPr>
              <w:t>Category 2 __________________________________________________________________________</w:t>
            </w:r>
          </w:p>
          <w:p w:rsidR="00F13689" w:rsidRPr="00F13689" w:rsidRDefault="00F13689" w:rsidP="00F13689">
            <w:pPr>
              <w:autoSpaceDE w:val="0"/>
              <w:autoSpaceDN w:val="0"/>
              <w:adjustRightInd w:val="0"/>
              <w:rPr>
                <w:rFonts w:ascii="Calibri" w:eastAsia="Calibri" w:hAnsi="Calibri" w:cs="Calibri"/>
                <w:color w:val="000000"/>
                <w:sz w:val="16"/>
                <w:szCs w:val="20"/>
              </w:rPr>
            </w:pPr>
          </w:p>
          <w:p w:rsidR="00F13689" w:rsidRPr="00F13689" w:rsidRDefault="00F13689" w:rsidP="00F13689">
            <w:pPr>
              <w:rPr>
                <w:rFonts w:ascii="Calibri" w:eastAsia="Calibri" w:hAnsi="Calibri" w:cs="Calibri"/>
                <w:sz w:val="24"/>
                <w:szCs w:val="24"/>
              </w:rPr>
            </w:pPr>
          </w:p>
        </w:tc>
      </w:tr>
      <w:tr w:rsidR="00F13689" w:rsidRPr="00F13689" w:rsidTr="00374E4B">
        <w:trPr>
          <w:cantSplit/>
          <w:trHeight w:val="1053"/>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Context/Students</w:t>
            </w:r>
          </w:p>
          <w:p w:rsidR="00F13689" w:rsidRPr="00F13689" w:rsidRDefault="00F13689" w:rsidP="00F13689">
            <w:pPr>
              <w:ind w:left="360"/>
              <w:rPr>
                <w:rFonts w:ascii="Calibri" w:eastAsia="Calibri" w:hAnsi="Calibri" w:cs="Calibri"/>
                <w:sz w:val="18"/>
                <w:szCs w:val="18"/>
              </w:rPr>
            </w:pPr>
          </w:p>
        </w:tc>
        <w:tc>
          <w:tcPr>
            <w:tcW w:w="7110" w:type="dxa"/>
            <w:gridSpan w:val="2"/>
            <w:vAlign w:val="center"/>
          </w:tcPr>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p w:rsidR="00F13689" w:rsidRPr="00F13689" w:rsidRDefault="00F13689" w:rsidP="00F13689">
            <w:pPr>
              <w:rPr>
                <w:rFonts w:ascii="Calibri" w:eastAsia="Calibri" w:hAnsi="Calibri" w:cs="Calibri"/>
                <w:sz w:val="20"/>
                <w:szCs w:val="20"/>
              </w:rPr>
            </w:pPr>
          </w:p>
        </w:tc>
      </w:tr>
      <w:tr w:rsidR="00F13689" w:rsidRPr="00F13689" w:rsidTr="00374E4B">
        <w:trPr>
          <w:cantSplit/>
          <w:trHeight w:val="1077"/>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Baseline Data</w:t>
            </w:r>
          </w:p>
          <w:p w:rsidR="00F13689" w:rsidRPr="00F13689" w:rsidRDefault="00F13689" w:rsidP="00F13689">
            <w:pPr>
              <w:ind w:left="360"/>
              <w:rPr>
                <w:rFonts w:ascii="Calibri" w:eastAsia="Calibri" w:hAnsi="Calibri" w:cs="Calibri"/>
                <w:sz w:val="18"/>
                <w:szCs w:val="18"/>
              </w:rPr>
            </w:pPr>
          </w:p>
        </w:tc>
        <w:tc>
          <w:tcPr>
            <w:tcW w:w="7110" w:type="dxa"/>
            <w:gridSpan w:val="2"/>
            <w:vAlign w:val="center"/>
          </w:tcPr>
          <w:p w:rsidR="00F13689" w:rsidRPr="00F13689" w:rsidRDefault="00F13689" w:rsidP="00F13689">
            <w:pPr>
              <w:contextualSpacing/>
              <w:rPr>
                <w:rFonts w:ascii="Calibri" w:eastAsia="Calibri" w:hAnsi="Calibri" w:cs="Calibri"/>
                <w:sz w:val="24"/>
                <w:szCs w:val="20"/>
              </w:rPr>
            </w:pPr>
          </w:p>
          <w:p w:rsidR="00F13689" w:rsidRPr="00F13689" w:rsidRDefault="00F13689" w:rsidP="00F13689">
            <w:pPr>
              <w:contextualSpacing/>
              <w:rPr>
                <w:rFonts w:ascii="Calibri" w:eastAsia="Calibri" w:hAnsi="Calibri" w:cs="Calibri"/>
                <w:sz w:val="24"/>
                <w:szCs w:val="20"/>
              </w:rPr>
            </w:pPr>
          </w:p>
          <w:p w:rsidR="00F13689" w:rsidRPr="00F13689" w:rsidRDefault="00F13689" w:rsidP="00F13689">
            <w:pPr>
              <w:contextualSpacing/>
              <w:rPr>
                <w:rFonts w:ascii="Calibri" w:eastAsia="Calibri" w:hAnsi="Calibri" w:cs="Calibri"/>
                <w:sz w:val="24"/>
                <w:szCs w:val="20"/>
              </w:rPr>
            </w:pPr>
          </w:p>
          <w:p w:rsidR="00F13689" w:rsidRPr="00F13689" w:rsidRDefault="00F13689" w:rsidP="00F13689">
            <w:pPr>
              <w:contextualSpacing/>
              <w:rPr>
                <w:rFonts w:ascii="Calibri" w:eastAsia="Calibri" w:hAnsi="Calibri" w:cs="Calibri"/>
                <w:sz w:val="24"/>
                <w:szCs w:val="20"/>
              </w:rPr>
            </w:pPr>
          </w:p>
        </w:tc>
      </w:tr>
      <w:tr w:rsidR="00F13689" w:rsidRPr="00F13689" w:rsidTr="00374E4B">
        <w:trPr>
          <w:trHeight w:val="1197"/>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6608E4" w:rsidP="00F13689">
            <w:pPr>
              <w:rPr>
                <w:rFonts w:ascii="Calibri" w:eastAsia="Calibri" w:hAnsi="Calibri" w:cs="Calibri"/>
                <w:b/>
                <w:sz w:val="20"/>
                <w:szCs w:val="20"/>
              </w:rPr>
            </w:pPr>
            <w:r>
              <w:rPr>
                <w:rFonts w:ascii="Calibri" w:eastAsia="Calibri" w:hAnsi="Calibri" w:cs="Calibri"/>
                <w:b/>
                <w:sz w:val="20"/>
                <w:szCs w:val="20"/>
              </w:rPr>
              <w:t>School</w:t>
            </w:r>
            <w:r w:rsidR="00F13689" w:rsidRPr="00F13689">
              <w:rPr>
                <w:rFonts w:ascii="Calibri" w:eastAsia="Calibri" w:hAnsi="Calibri" w:cs="Calibri"/>
                <w:b/>
                <w:sz w:val="20"/>
                <w:szCs w:val="20"/>
              </w:rPr>
              <w:t xml:space="preserve"> Growth Goal (Targets)</w:t>
            </w:r>
          </w:p>
          <w:p w:rsidR="00F13689" w:rsidRPr="00F13689" w:rsidRDefault="00F13689" w:rsidP="00F13689">
            <w:pPr>
              <w:ind w:left="360"/>
              <w:contextualSpacing/>
              <w:rPr>
                <w:rFonts w:ascii="Calibri" w:eastAsia="Calibri" w:hAnsi="Calibri" w:cs="Calibri"/>
                <w:sz w:val="16"/>
                <w:szCs w:val="16"/>
              </w:rPr>
            </w:pPr>
          </w:p>
        </w:tc>
        <w:tc>
          <w:tcPr>
            <w:tcW w:w="7110" w:type="dxa"/>
            <w:gridSpan w:val="2"/>
            <w:vAlign w:val="center"/>
          </w:tcPr>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tc>
      </w:tr>
      <w:tr w:rsidR="00F13689" w:rsidRPr="00F13689" w:rsidTr="00374E4B">
        <w:trPr>
          <w:trHeight w:val="1197"/>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Rationale</w:t>
            </w:r>
          </w:p>
          <w:p w:rsidR="00F13689" w:rsidRPr="00F13689" w:rsidRDefault="00F13689" w:rsidP="00F13689">
            <w:pPr>
              <w:rPr>
                <w:rFonts w:ascii="Calibri" w:eastAsia="Calibri" w:hAnsi="Calibri" w:cs="Calibri"/>
                <w:b/>
                <w:sz w:val="20"/>
                <w:szCs w:val="20"/>
              </w:rPr>
            </w:pPr>
          </w:p>
        </w:tc>
        <w:tc>
          <w:tcPr>
            <w:tcW w:w="7110" w:type="dxa"/>
            <w:gridSpan w:val="2"/>
            <w:vAlign w:val="center"/>
          </w:tcPr>
          <w:p w:rsidR="00F13689" w:rsidRPr="00F13689" w:rsidRDefault="00F13689" w:rsidP="00F13689">
            <w:pPr>
              <w:rPr>
                <w:rFonts w:ascii="Calibri" w:eastAsia="Calibri" w:hAnsi="Calibri" w:cs="Calibri"/>
                <w:sz w:val="24"/>
                <w:szCs w:val="20"/>
              </w:rPr>
            </w:pPr>
          </w:p>
        </w:tc>
      </w:tr>
      <w:tr w:rsidR="00F13689" w:rsidRPr="00F13689" w:rsidTr="00374E4B">
        <w:trPr>
          <w:trHeight w:val="1065"/>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sz w:val="24"/>
                <w:szCs w:val="20"/>
              </w:rPr>
            </w:pPr>
          </w:p>
        </w:tc>
        <w:tc>
          <w:tcPr>
            <w:tcW w:w="2267"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 xml:space="preserve">Strategies </w:t>
            </w:r>
          </w:p>
          <w:p w:rsidR="00F13689" w:rsidRPr="00F13689" w:rsidRDefault="00F13689" w:rsidP="00F13689">
            <w:pPr>
              <w:contextualSpacing/>
              <w:rPr>
                <w:rFonts w:ascii="Calibri" w:eastAsia="Calibri" w:hAnsi="Calibri" w:cs="Calibri"/>
                <w:b/>
                <w:sz w:val="16"/>
                <w:szCs w:val="16"/>
              </w:rPr>
            </w:pPr>
          </w:p>
        </w:tc>
        <w:tc>
          <w:tcPr>
            <w:tcW w:w="7110" w:type="dxa"/>
            <w:gridSpan w:val="2"/>
            <w:vAlign w:val="center"/>
          </w:tcPr>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p w:rsidR="00F13689" w:rsidRPr="00F13689" w:rsidRDefault="00F13689" w:rsidP="00F13689">
            <w:pPr>
              <w:rPr>
                <w:rFonts w:ascii="Calibri" w:eastAsia="Calibri" w:hAnsi="Calibri" w:cs="Calibri"/>
                <w:sz w:val="24"/>
                <w:szCs w:val="20"/>
              </w:rPr>
            </w:pPr>
          </w:p>
        </w:tc>
      </w:tr>
      <w:tr w:rsidR="00F13689" w:rsidRPr="00F13689" w:rsidTr="00374E4B">
        <w:trPr>
          <w:trHeight w:val="705"/>
        </w:trPr>
        <w:tc>
          <w:tcPr>
            <w:tcW w:w="523" w:type="dxa"/>
            <w:vMerge/>
            <w:tcBorders>
              <w:top w:val="nil"/>
              <w:bottom w:val="nil"/>
            </w:tcBorders>
            <w:shd w:val="clear" w:color="auto" w:fill="D9D9D9"/>
          </w:tcPr>
          <w:p w:rsidR="00F13689" w:rsidRPr="00F13689" w:rsidRDefault="00F13689" w:rsidP="00F13689">
            <w:pPr>
              <w:rPr>
                <w:rFonts w:ascii="Calibri" w:eastAsia="Calibri" w:hAnsi="Calibri" w:cs="Calibri"/>
                <w:b/>
                <w:sz w:val="24"/>
                <w:szCs w:val="20"/>
              </w:rPr>
            </w:pPr>
          </w:p>
        </w:tc>
        <w:tc>
          <w:tcPr>
            <w:tcW w:w="2267" w:type="dxa"/>
            <w:tcBorders>
              <w:bottom w:val="thinThickSmallGap" w:sz="24" w:space="0" w:color="auto"/>
            </w:tcBorders>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Professional Learning and Support</w:t>
            </w:r>
          </w:p>
          <w:p w:rsidR="00F13689" w:rsidRPr="00F13689" w:rsidRDefault="00F13689" w:rsidP="00F13689">
            <w:pPr>
              <w:ind w:left="360"/>
              <w:contextualSpacing/>
              <w:rPr>
                <w:rFonts w:ascii="Calibri" w:eastAsia="Calibri" w:hAnsi="Calibri" w:cs="Calibri"/>
                <w:b/>
                <w:sz w:val="20"/>
                <w:szCs w:val="20"/>
              </w:rPr>
            </w:pPr>
          </w:p>
          <w:p w:rsidR="00F13689" w:rsidRPr="00F13689" w:rsidRDefault="00F13689" w:rsidP="00F13689">
            <w:pPr>
              <w:ind w:left="360"/>
              <w:contextualSpacing/>
              <w:rPr>
                <w:rFonts w:ascii="Calibri" w:eastAsia="Calibri" w:hAnsi="Calibri" w:cs="Calibri"/>
                <w:b/>
                <w:sz w:val="20"/>
                <w:szCs w:val="20"/>
              </w:rPr>
            </w:pPr>
          </w:p>
          <w:p w:rsidR="00F13689" w:rsidRPr="00F13689" w:rsidRDefault="00F13689" w:rsidP="00F13689">
            <w:pPr>
              <w:ind w:left="360"/>
              <w:contextualSpacing/>
              <w:rPr>
                <w:rFonts w:ascii="Calibri" w:eastAsia="Calibri" w:hAnsi="Calibri" w:cs="Calibri"/>
                <w:sz w:val="8"/>
                <w:szCs w:val="8"/>
              </w:rPr>
            </w:pPr>
          </w:p>
        </w:tc>
        <w:tc>
          <w:tcPr>
            <w:tcW w:w="7110" w:type="dxa"/>
            <w:gridSpan w:val="2"/>
            <w:tcBorders>
              <w:bottom w:val="thinThickSmallGap" w:sz="24" w:space="0" w:color="auto"/>
            </w:tcBorders>
            <w:vAlign w:val="center"/>
          </w:tcPr>
          <w:p w:rsidR="00F13689" w:rsidRPr="00F13689" w:rsidRDefault="00F13689" w:rsidP="00F13689">
            <w:pPr>
              <w:rPr>
                <w:rFonts w:ascii="Calibri" w:eastAsia="Calibri" w:hAnsi="Calibri" w:cs="Calibri"/>
                <w:b/>
                <w:sz w:val="24"/>
                <w:szCs w:val="20"/>
              </w:rPr>
            </w:pPr>
          </w:p>
        </w:tc>
      </w:tr>
      <w:tr w:rsidR="00F13689" w:rsidRPr="00F13689" w:rsidTr="00374E4B">
        <w:trPr>
          <w:trHeight w:val="417"/>
        </w:trPr>
        <w:tc>
          <w:tcPr>
            <w:tcW w:w="9900" w:type="dxa"/>
            <w:gridSpan w:val="4"/>
            <w:shd w:val="clear" w:color="auto" w:fill="D9D9D9"/>
            <w:vAlign w:val="center"/>
          </w:tcPr>
          <w:p w:rsidR="00F13689" w:rsidRPr="00F13689" w:rsidRDefault="00F13689" w:rsidP="00F13689">
            <w:pPr>
              <w:rPr>
                <w:rFonts w:ascii="Calibri" w:eastAsia="Calibri" w:hAnsi="Calibri" w:cs="Calibri"/>
                <w:b/>
                <w:sz w:val="16"/>
                <w:szCs w:val="16"/>
              </w:rPr>
            </w:pPr>
            <w:r w:rsidRPr="00F13689">
              <w:rPr>
                <w:rFonts w:ascii="Calibri" w:eastAsia="Calibri" w:hAnsi="Calibri" w:cs="Calibri"/>
                <w:b/>
                <w:sz w:val="16"/>
                <w:szCs w:val="16"/>
              </w:rPr>
              <w:t>Sign-Off at Initial Collaborative Meeting: Date: ________ Administrator: _________________________ Evaluator: _________________________</w:t>
            </w:r>
          </w:p>
        </w:tc>
      </w:tr>
      <w:tr w:rsidR="00F13689" w:rsidRPr="00F13689" w:rsidTr="00374E4B">
        <w:trPr>
          <w:trHeight w:val="1185"/>
        </w:trPr>
        <w:tc>
          <w:tcPr>
            <w:tcW w:w="523" w:type="dxa"/>
            <w:tcBorders>
              <w:bottom w:val="nil"/>
            </w:tcBorders>
            <w:shd w:val="clear" w:color="auto" w:fill="D9D9D9"/>
          </w:tcPr>
          <w:p w:rsidR="00F13689" w:rsidRPr="00F13689" w:rsidRDefault="00F13689" w:rsidP="00F13689">
            <w:pPr>
              <w:rPr>
                <w:rFonts w:ascii="Calibri" w:eastAsia="Calibri" w:hAnsi="Calibri" w:cs="Calibri"/>
                <w:b/>
                <w:sz w:val="16"/>
                <w:szCs w:val="16"/>
              </w:rPr>
            </w:pPr>
          </w:p>
        </w:tc>
        <w:tc>
          <w:tcPr>
            <w:tcW w:w="3257" w:type="dxa"/>
            <w:gridSpan w:val="2"/>
            <w:tcBorders>
              <w:bottom w:val="single" w:sz="6" w:space="0" w:color="auto"/>
            </w:tcBorders>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Professional Growth Goal(s)</w:t>
            </w:r>
          </w:p>
          <w:p w:rsidR="00F13689" w:rsidRPr="00F13689" w:rsidRDefault="00F13689" w:rsidP="00F13689">
            <w:pPr>
              <w:ind w:left="360"/>
              <w:contextualSpacing/>
              <w:rPr>
                <w:rFonts w:ascii="Calibri" w:eastAsia="Calibri" w:hAnsi="Calibri" w:cs="Calibri"/>
                <w:sz w:val="16"/>
                <w:szCs w:val="16"/>
              </w:rPr>
            </w:pPr>
          </w:p>
        </w:tc>
        <w:tc>
          <w:tcPr>
            <w:tcW w:w="6120" w:type="dxa"/>
            <w:shd w:val="clear" w:color="auto" w:fill="FFFFFF"/>
            <w:vAlign w:val="center"/>
          </w:tcPr>
          <w:p w:rsidR="00F13689" w:rsidRPr="00F13689" w:rsidRDefault="00F13689" w:rsidP="00F13689">
            <w:pPr>
              <w:rPr>
                <w:rFonts w:ascii="Calibri" w:eastAsia="Calibri" w:hAnsi="Calibri" w:cs="Calibri"/>
                <w:b/>
                <w:sz w:val="16"/>
                <w:szCs w:val="16"/>
              </w:rPr>
            </w:pPr>
          </w:p>
        </w:tc>
      </w:tr>
      <w:tr w:rsidR="00F13689" w:rsidRPr="00F13689" w:rsidTr="00374E4B">
        <w:trPr>
          <w:trHeight w:val="1290"/>
        </w:trPr>
        <w:tc>
          <w:tcPr>
            <w:tcW w:w="523" w:type="dxa"/>
            <w:tcBorders>
              <w:top w:val="nil"/>
              <w:bottom w:val="nil"/>
            </w:tcBorders>
            <w:shd w:val="clear" w:color="auto" w:fill="D9D9D9"/>
          </w:tcPr>
          <w:p w:rsidR="00F13689" w:rsidRPr="00F13689" w:rsidRDefault="00F13689" w:rsidP="00F13689">
            <w:pPr>
              <w:rPr>
                <w:rFonts w:ascii="Calibri" w:eastAsia="Calibri" w:hAnsi="Calibri" w:cs="Calibri"/>
                <w:b/>
                <w:sz w:val="16"/>
                <w:szCs w:val="16"/>
              </w:rPr>
            </w:pPr>
          </w:p>
        </w:tc>
        <w:tc>
          <w:tcPr>
            <w:tcW w:w="3257" w:type="dxa"/>
            <w:gridSpan w:val="2"/>
            <w:tcBorders>
              <w:top w:val="single" w:sz="6" w:space="0" w:color="auto"/>
              <w:bottom w:val="double" w:sz="4" w:space="0" w:color="auto"/>
            </w:tcBorders>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Strategies</w:t>
            </w:r>
          </w:p>
        </w:tc>
        <w:tc>
          <w:tcPr>
            <w:tcW w:w="6120" w:type="dxa"/>
            <w:tcBorders>
              <w:bottom w:val="double" w:sz="4" w:space="0" w:color="auto"/>
            </w:tcBorders>
            <w:shd w:val="clear" w:color="auto" w:fill="FFFFFF"/>
            <w:vAlign w:val="center"/>
          </w:tcPr>
          <w:p w:rsidR="00F13689" w:rsidRPr="00F13689" w:rsidRDefault="00F13689" w:rsidP="00F13689">
            <w:pPr>
              <w:rPr>
                <w:rFonts w:ascii="Calibri" w:eastAsia="Calibri" w:hAnsi="Calibri" w:cs="Calibri"/>
                <w:b/>
                <w:sz w:val="16"/>
                <w:szCs w:val="16"/>
              </w:rPr>
            </w:pPr>
          </w:p>
        </w:tc>
      </w:tr>
      <w:tr w:rsidR="00F13689" w:rsidRPr="00F13689" w:rsidTr="00374E4B">
        <w:trPr>
          <w:trHeight w:val="1425"/>
        </w:trPr>
        <w:tc>
          <w:tcPr>
            <w:tcW w:w="523" w:type="dxa"/>
            <w:tcBorders>
              <w:top w:val="nil"/>
              <w:bottom w:val="double" w:sz="4" w:space="0" w:color="auto"/>
            </w:tcBorders>
            <w:shd w:val="clear" w:color="auto" w:fill="D9D9D9"/>
          </w:tcPr>
          <w:p w:rsidR="00F13689" w:rsidRPr="00F13689" w:rsidRDefault="00F13689" w:rsidP="00F13689">
            <w:pPr>
              <w:rPr>
                <w:rFonts w:ascii="Calibri" w:eastAsia="Calibri" w:hAnsi="Calibri" w:cs="Calibri"/>
                <w:b/>
                <w:sz w:val="16"/>
                <w:szCs w:val="16"/>
              </w:rPr>
            </w:pPr>
          </w:p>
        </w:tc>
        <w:tc>
          <w:tcPr>
            <w:tcW w:w="3257" w:type="dxa"/>
            <w:gridSpan w:val="2"/>
            <w:tcBorders>
              <w:top w:val="double" w:sz="4" w:space="0" w:color="auto"/>
              <w:bottom w:val="double" w:sz="4" w:space="0" w:color="auto"/>
            </w:tcBorders>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Professional Learning and Support</w:t>
            </w:r>
          </w:p>
          <w:p w:rsidR="00F13689" w:rsidRPr="00F13689" w:rsidRDefault="00F13689" w:rsidP="00F13689">
            <w:pPr>
              <w:ind w:left="360"/>
              <w:contextualSpacing/>
              <w:rPr>
                <w:rFonts w:ascii="Calibri" w:eastAsia="Calibri" w:hAnsi="Calibri" w:cs="Calibri"/>
                <w:b/>
                <w:sz w:val="16"/>
                <w:szCs w:val="16"/>
              </w:rPr>
            </w:pPr>
            <w:r w:rsidRPr="00F13689">
              <w:rPr>
                <w:rFonts w:ascii="Calibri" w:eastAsia="Calibri" w:hAnsi="Calibri" w:cs="Calibri"/>
                <w:sz w:val="16"/>
                <w:szCs w:val="16"/>
              </w:rPr>
              <w:t xml:space="preserve"> </w:t>
            </w:r>
          </w:p>
        </w:tc>
        <w:tc>
          <w:tcPr>
            <w:tcW w:w="6120" w:type="dxa"/>
            <w:tcBorders>
              <w:top w:val="double" w:sz="4" w:space="0" w:color="auto"/>
              <w:bottom w:val="double" w:sz="4" w:space="0" w:color="auto"/>
            </w:tcBorders>
            <w:shd w:val="clear" w:color="auto" w:fill="FFFFFF"/>
            <w:vAlign w:val="center"/>
          </w:tcPr>
          <w:p w:rsidR="00F13689" w:rsidRPr="00F13689" w:rsidRDefault="00F13689" w:rsidP="00F13689">
            <w:pPr>
              <w:rPr>
                <w:rFonts w:ascii="Calibri" w:eastAsia="Calibri" w:hAnsi="Calibri" w:cs="Calibri"/>
                <w:b/>
                <w:sz w:val="16"/>
                <w:szCs w:val="16"/>
              </w:rPr>
            </w:pPr>
          </w:p>
        </w:tc>
      </w:tr>
    </w:tbl>
    <w:p w:rsidR="00F13689" w:rsidRPr="00F13689" w:rsidRDefault="00F13689" w:rsidP="00F13689">
      <w:pPr>
        <w:rPr>
          <w:rFonts w:ascii="Calibri" w:eastAsia="Calibri" w:hAnsi="Calibri" w:cs="Calibri"/>
          <w:sz w:val="16"/>
          <w:szCs w:val="16"/>
        </w:rPr>
      </w:pPr>
    </w:p>
    <w:p w:rsidR="00F13689" w:rsidRPr="00F13689" w:rsidRDefault="00F13689" w:rsidP="00F13689">
      <w:pPr>
        <w:rPr>
          <w:rFonts w:ascii="Calibri" w:eastAsia="Calibri" w:hAnsi="Calibri" w:cs="Calibri"/>
          <w:sz w:val="16"/>
          <w:szCs w:val="16"/>
        </w:rPr>
      </w:pPr>
    </w:p>
    <w:tbl>
      <w:tblPr>
        <w:tblW w:w="990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73"/>
        <w:gridCol w:w="3191"/>
        <w:gridCol w:w="1016"/>
        <w:gridCol w:w="4410"/>
        <w:gridCol w:w="810"/>
      </w:tblGrid>
      <w:tr w:rsidR="00F13689" w:rsidRPr="00F13689" w:rsidTr="00374E4B">
        <w:trPr>
          <w:cantSplit/>
          <w:trHeight w:val="933"/>
        </w:trPr>
        <w:tc>
          <w:tcPr>
            <w:tcW w:w="473" w:type="dxa"/>
            <w:vMerge w:val="restart"/>
            <w:tcBorders>
              <w:top w:val="double" w:sz="4" w:space="0" w:color="auto"/>
            </w:tcBorders>
            <w:shd w:val="clear" w:color="auto" w:fill="D9D9D9"/>
            <w:textDirection w:val="btLr"/>
            <w:vAlign w:val="center"/>
          </w:tcPr>
          <w:p w:rsidR="00F13689" w:rsidRPr="00F13689" w:rsidRDefault="00F13689" w:rsidP="00F13689">
            <w:pPr>
              <w:ind w:left="113" w:right="113"/>
              <w:jc w:val="center"/>
              <w:rPr>
                <w:rFonts w:ascii="Calibri" w:eastAsia="Calibri" w:hAnsi="Calibri" w:cs="Calibri"/>
                <w:b/>
                <w:sz w:val="20"/>
                <w:szCs w:val="20"/>
              </w:rPr>
            </w:pPr>
            <w:r w:rsidRPr="00F13689">
              <w:rPr>
                <w:rFonts w:ascii="Calibri" w:eastAsia="Calibri" w:hAnsi="Calibri" w:cs="Calibri"/>
                <w:b/>
                <w:sz w:val="20"/>
                <w:szCs w:val="20"/>
              </w:rPr>
              <w:t>Mid-Year Review</w:t>
            </w:r>
          </w:p>
        </w:tc>
        <w:tc>
          <w:tcPr>
            <w:tcW w:w="3191" w:type="dxa"/>
            <w:tcBorders>
              <w:top w:val="double" w:sz="4" w:space="0" w:color="auto"/>
            </w:tcBorders>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Collaborative Mid-Year Goal Review</w:t>
            </w:r>
          </w:p>
          <w:p w:rsidR="00F13689" w:rsidRPr="00F13689" w:rsidRDefault="00F13689" w:rsidP="00F13689">
            <w:pPr>
              <w:ind w:left="360"/>
              <w:rPr>
                <w:rFonts w:ascii="Calibri" w:eastAsia="Calibri" w:hAnsi="Calibri" w:cs="Calibri"/>
                <w:sz w:val="16"/>
                <w:szCs w:val="16"/>
              </w:rPr>
            </w:pPr>
            <w:r w:rsidRPr="00F13689">
              <w:rPr>
                <w:rFonts w:ascii="Calibri" w:eastAsia="Calibri" w:hAnsi="Calibri" w:cs="Calibri"/>
                <w:sz w:val="16"/>
                <w:szCs w:val="16"/>
              </w:rPr>
              <w:t xml:space="preserve"> </w:t>
            </w:r>
          </w:p>
        </w:tc>
        <w:tc>
          <w:tcPr>
            <w:tcW w:w="6236" w:type="dxa"/>
            <w:gridSpan w:val="3"/>
            <w:tcBorders>
              <w:top w:val="double" w:sz="4" w:space="0" w:color="auto"/>
            </w:tcBorders>
          </w:tcPr>
          <w:p w:rsidR="00F13689" w:rsidRPr="00F13689" w:rsidRDefault="00F13689" w:rsidP="00F13689">
            <w:pPr>
              <w:rPr>
                <w:rFonts w:ascii="Calibri" w:eastAsia="Calibri" w:hAnsi="Calibri" w:cs="Calibri"/>
                <w:sz w:val="20"/>
                <w:szCs w:val="20"/>
              </w:rPr>
            </w:pPr>
          </w:p>
        </w:tc>
      </w:tr>
      <w:tr w:rsidR="00F13689" w:rsidRPr="00F13689" w:rsidTr="00374E4B">
        <w:trPr>
          <w:cantSplit/>
          <w:trHeight w:val="732"/>
        </w:trPr>
        <w:tc>
          <w:tcPr>
            <w:tcW w:w="473" w:type="dxa"/>
            <w:vMerge/>
            <w:shd w:val="clear" w:color="auto" w:fill="D9D9D9"/>
          </w:tcPr>
          <w:p w:rsidR="00F13689" w:rsidRPr="00F13689" w:rsidRDefault="00F13689" w:rsidP="00F13689">
            <w:pPr>
              <w:rPr>
                <w:rFonts w:ascii="Calibri" w:eastAsia="Calibri" w:hAnsi="Calibri" w:cs="Calibri"/>
                <w:sz w:val="16"/>
                <w:szCs w:val="16"/>
              </w:rPr>
            </w:pPr>
          </w:p>
        </w:tc>
        <w:tc>
          <w:tcPr>
            <w:tcW w:w="3191"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Strategy Modification</w:t>
            </w:r>
          </w:p>
          <w:p w:rsidR="00F13689" w:rsidRPr="00F13689" w:rsidRDefault="00F13689" w:rsidP="00F13689">
            <w:pPr>
              <w:ind w:left="360"/>
              <w:rPr>
                <w:rFonts w:ascii="Calibri" w:eastAsia="Calibri" w:hAnsi="Calibri" w:cs="Calibri"/>
                <w:sz w:val="16"/>
                <w:szCs w:val="16"/>
              </w:rPr>
            </w:pPr>
          </w:p>
        </w:tc>
        <w:tc>
          <w:tcPr>
            <w:tcW w:w="6236" w:type="dxa"/>
            <w:gridSpan w:val="3"/>
          </w:tcPr>
          <w:p w:rsidR="00F13689" w:rsidRPr="00F13689" w:rsidRDefault="00F13689" w:rsidP="00F13689">
            <w:pPr>
              <w:rPr>
                <w:rFonts w:ascii="Calibri" w:eastAsia="Calibri" w:hAnsi="Calibri" w:cs="Calibri"/>
                <w:sz w:val="16"/>
                <w:szCs w:val="16"/>
              </w:rPr>
            </w:pPr>
          </w:p>
        </w:tc>
      </w:tr>
      <w:tr w:rsidR="00F13689" w:rsidRPr="00F13689" w:rsidTr="00374E4B">
        <w:trPr>
          <w:trHeight w:val="585"/>
        </w:trPr>
        <w:tc>
          <w:tcPr>
            <w:tcW w:w="473" w:type="dxa"/>
            <w:vMerge/>
            <w:tcBorders>
              <w:bottom w:val="double" w:sz="4" w:space="0" w:color="auto"/>
            </w:tcBorders>
          </w:tcPr>
          <w:p w:rsidR="00F13689" w:rsidRPr="00F13689" w:rsidRDefault="00F13689" w:rsidP="00F13689">
            <w:pPr>
              <w:rPr>
                <w:rFonts w:ascii="Calibri" w:eastAsia="Calibri" w:hAnsi="Calibri" w:cs="Calibri"/>
                <w:sz w:val="16"/>
                <w:szCs w:val="16"/>
              </w:rPr>
            </w:pPr>
          </w:p>
        </w:tc>
        <w:tc>
          <w:tcPr>
            <w:tcW w:w="3191" w:type="dxa"/>
            <w:tcBorders>
              <w:bottom w:val="double" w:sz="4" w:space="0" w:color="auto"/>
            </w:tcBorders>
          </w:tcPr>
          <w:p w:rsidR="00F13689" w:rsidRPr="00F13689" w:rsidRDefault="00F13689" w:rsidP="00F13689">
            <w:pPr>
              <w:rPr>
                <w:rFonts w:ascii="Calibri" w:eastAsia="Calibri" w:hAnsi="Calibri" w:cs="Calibri"/>
                <w:b/>
                <w:sz w:val="18"/>
                <w:szCs w:val="18"/>
              </w:rPr>
            </w:pPr>
            <w:r w:rsidRPr="00F13689">
              <w:rPr>
                <w:rFonts w:ascii="Calibri" w:eastAsia="Calibri" w:hAnsi="Calibri" w:cs="Calibri"/>
                <w:b/>
                <w:sz w:val="18"/>
                <w:szCs w:val="18"/>
              </w:rPr>
              <w:t>Administrator Signature:</w:t>
            </w:r>
          </w:p>
        </w:tc>
        <w:tc>
          <w:tcPr>
            <w:tcW w:w="1016" w:type="dxa"/>
            <w:tcBorders>
              <w:bottom w:val="double" w:sz="4" w:space="0" w:color="auto"/>
            </w:tcBorders>
          </w:tcPr>
          <w:p w:rsidR="00F13689" w:rsidRPr="00F13689" w:rsidRDefault="00F13689" w:rsidP="00F13689">
            <w:pPr>
              <w:rPr>
                <w:rFonts w:ascii="Calibri" w:eastAsia="Calibri" w:hAnsi="Calibri" w:cs="Calibri"/>
                <w:b/>
                <w:sz w:val="18"/>
                <w:szCs w:val="18"/>
              </w:rPr>
            </w:pPr>
            <w:r w:rsidRPr="00F13689">
              <w:rPr>
                <w:rFonts w:ascii="Calibri" w:eastAsia="Calibri" w:hAnsi="Calibri" w:cs="Calibri"/>
                <w:b/>
                <w:sz w:val="18"/>
                <w:szCs w:val="18"/>
              </w:rPr>
              <w:t>Date:</w:t>
            </w:r>
          </w:p>
        </w:tc>
        <w:tc>
          <w:tcPr>
            <w:tcW w:w="4410" w:type="dxa"/>
            <w:tcBorders>
              <w:bottom w:val="double" w:sz="4" w:space="0" w:color="auto"/>
            </w:tcBorders>
          </w:tcPr>
          <w:p w:rsidR="00F13689" w:rsidRPr="00F13689" w:rsidRDefault="00F13689" w:rsidP="00F13689">
            <w:pPr>
              <w:rPr>
                <w:rFonts w:ascii="Calibri" w:eastAsia="Calibri" w:hAnsi="Calibri" w:cs="Calibri"/>
                <w:b/>
                <w:sz w:val="18"/>
                <w:szCs w:val="18"/>
              </w:rPr>
            </w:pPr>
            <w:r w:rsidRPr="00F13689">
              <w:rPr>
                <w:rFonts w:ascii="Calibri" w:eastAsia="Calibri" w:hAnsi="Calibri" w:cs="Calibri"/>
                <w:b/>
                <w:sz w:val="18"/>
                <w:szCs w:val="18"/>
              </w:rPr>
              <w:t>Evaluator Signature:</w:t>
            </w:r>
          </w:p>
        </w:tc>
        <w:tc>
          <w:tcPr>
            <w:tcW w:w="810" w:type="dxa"/>
            <w:tcBorders>
              <w:bottom w:val="double" w:sz="4" w:space="0" w:color="auto"/>
            </w:tcBorders>
          </w:tcPr>
          <w:p w:rsidR="00F13689" w:rsidRPr="00F13689" w:rsidRDefault="00F13689" w:rsidP="00F13689">
            <w:pPr>
              <w:rPr>
                <w:rFonts w:ascii="Calibri" w:eastAsia="Calibri" w:hAnsi="Calibri" w:cs="Calibri"/>
                <w:b/>
                <w:sz w:val="18"/>
                <w:szCs w:val="18"/>
              </w:rPr>
            </w:pPr>
            <w:r w:rsidRPr="00F13689">
              <w:rPr>
                <w:rFonts w:ascii="Calibri" w:eastAsia="Calibri" w:hAnsi="Calibri" w:cs="Calibri"/>
                <w:b/>
                <w:sz w:val="18"/>
                <w:szCs w:val="18"/>
              </w:rPr>
              <w:t>Date:</w:t>
            </w:r>
          </w:p>
        </w:tc>
      </w:tr>
    </w:tbl>
    <w:p w:rsidR="00F13689" w:rsidRPr="00F13689" w:rsidRDefault="00F13689" w:rsidP="00F13689">
      <w:pPr>
        <w:rPr>
          <w:rFonts w:ascii="Calibri" w:eastAsia="Calibri" w:hAnsi="Calibri" w:cs="Calibri"/>
          <w:sz w:val="16"/>
          <w:szCs w:val="16"/>
        </w:rPr>
      </w:pPr>
    </w:p>
    <w:tbl>
      <w:tblPr>
        <w:tblW w:w="990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73"/>
        <w:gridCol w:w="3191"/>
        <w:gridCol w:w="1012"/>
        <w:gridCol w:w="4414"/>
        <w:gridCol w:w="810"/>
      </w:tblGrid>
      <w:tr w:rsidR="00F13689" w:rsidRPr="00F13689" w:rsidTr="00374E4B">
        <w:trPr>
          <w:cantSplit/>
          <w:trHeight w:val="807"/>
        </w:trPr>
        <w:tc>
          <w:tcPr>
            <w:tcW w:w="473" w:type="dxa"/>
            <w:vMerge w:val="restart"/>
            <w:tcBorders>
              <w:top w:val="double" w:sz="4" w:space="0" w:color="auto"/>
            </w:tcBorders>
            <w:shd w:val="clear" w:color="auto" w:fill="D9D9D9"/>
            <w:textDirection w:val="btLr"/>
            <w:vAlign w:val="center"/>
          </w:tcPr>
          <w:p w:rsidR="00F13689" w:rsidRPr="00F13689" w:rsidRDefault="00F13689" w:rsidP="00F13689">
            <w:pPr>
              <w:ind w:left="113" w:right="113"/>
              <w:rPr>
                <w:rFonts w:ascii="Calibri" w:eastAsia="Calibri" w:hAnsi="Calibri" w:cs="Calibri"/>
                <w:b/>
                <w:sz w:val="20"/>
                <w:szCs w:val="20"/>
              </w:rPr>
            </w:pPr>
            <w:r w:rsidRPr="00F13689">
              <w:rPr>
                <w:rFonts w:ascii="Calibri" w:eastAsia="Calibri" w:hAnsi="Calibri" w:cs="Calibri"/>
                <w:b/>
                <w:sz w:val="20"/>
                <w:szCs w:val="20"/>
              </w:rPr>
              <w:t>Year-End Goal Conference</w:t>
            </w:r>
          </w:p>
        </w:tc>
        <w:tc>
          <w:tcPr>
            <w:tcW w:w="3191" w:type="dxa"/>
            <w:tcBorders>
              <w:top w:val="double" w:sz="4" w:space="0" w:color="auto"/>
            </w:tcBorders>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End-of-Year Data</w:t>
            </w:r>
          </w:p>
          <w:p w:rsidR="00F13689" w:rsidRPr="00F13689" w:rsidRDefault="00F13689" w:rsidP="00F13689">
            <w:pPr>
              <w:ind w:left="360"/>
              <w:rPr>
                <w:rFonts w:ascii="Calibri" w:eastAsia="Calibri" w:hAnsi="Calibri" w:cs="Calibri"/>
                <w:sz w:val="20"/>
                <w:szCs w:val="20"/>
              </w:rPr>
            </w:pPr>
          </w:p>
        </w:tc>
        <w:tc>
          <w:tcPr>
            <w:tcW w:w="6236" w:type="dxa"/>
            <w:gridSpan w:val="3"/>
            <w:tcBorders>
              <w:top w:val="double" w:sz="4" w:space="0" w:color="auto"/>
            </w:tcBorders>
          </w:tcPr>
          <w:p w:rsidR="00F13689" w:rsidRPr="00F13689" w:rsidRDefault="00F13689" w:rsidP="00F13689">
            <w:pPr>
              <w:rPr>
                <w:rFonts w:ascii="Calibri" w:eastAsia="Calibri" w:hAnsi="Calibri" w:cs="Calibri"/>
                <w:sz w:val="20"/>
                <w:szCs w:val="20"/>
              </w:rPr>
            </w:pPr>
          </w:p>
        </w:tc>
      </w:tr>
      <w:tr w:rsidR="00F13689" w:rsidRPr="00F13689" w:rsidTr="00374E4B">
        <w:trPr>
          <w:cantSplit/>
          <w:trHeight w:val="792"/>
        </w:trPr>
        <w:tc>
          <w:tcPr>
            <w:tcW w:w="473" w:type="dxa"/>
            <w:vMerge/>
            <w:shd w:val="clear" w:color="auto" w:fill="D9D9D9"/>
          </w:tcPr>
          <w:p w:rsidR="00F13689" w:rsidRPr="00F13689" w:rsidRDefault="00F13689" w:rsidP="00F13689">
            <w:pPr>
              <w:rPr>
                <w:rFonts w:ascii="Calibri" w:eastAsia="Calibri" w:hAnsi="Calibri" w:cs="Calibri"/>
                <w:sz w:val="16"/>
                <w:szCs w:val="16"/>
              </w:rPr>
            </w:pPr>
          </w:p>
        </w:tc>
        <w:tc>
          <w:tcPr>
            <w:tcW w:w="3191"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Reflection on Results</w:t>
            </w:r>
          </w:p>
          <w:p w:rsidR="00F13689" w:rsidRPr="00F13689" w:rsidRDefault="00F13689" w:rsidP="00F13689">
            <w:pPr>
              <w:ind w:left="360"/>
              <w:rPr>
                <w:rFonts w:ascii="Calibri" w:eastAsia="Calibri" w:hAnsi="Calibri" w:cs="Calibri"/>
                <w:sz w:val="20"/>
                <w:szCs w:val="20"/>
              </w:rPr>
            </w:pPr>
          </w:p>
        </w:tc>
        <w:tc>
          <w:tcPr>
            <w:tcW w:w="6236" w:type="dxa"/>
            <w:gridSpan w:val="3"/>
          </w:tcPr>
          <w:p w:rsidR="00F13689" w:rsidRPr="00F13689" w:rsidRDefault="00F13689" w:rsidP="00F13689">
            <w:pPr>
              <w:rPr>
                <w:rFonts w:ascii="Calibri" w:eastAsia="Calibri" w:hAnsi="Calibri" w:cs="Calibri"/>
                <w:sz w:val="20"/>
                <w:szCs w:val="20"/>
              </w:rPr>
            </w:pPr>
          </w:p>
        </w:tc>
      </w:tr>
      <w:tr w:rsidR="00F13689" w:rsidRPr="00F13689" w:rsidTr="00374E4B">
        <w:trPr>
          <w:trHeight w:val="792"/>
        </w:trPr>
        <w:tc>
          <w:tcPr>
            <w:tcW w:w="473" w:type="dxa"/>
            <w:vMerge/>
            <w:shd w:val="clear" w:color="auto" w:fill="D9D9D9"/>
          </w:tcPr>
          <w:p w:rsidR="00F13689" w:rsidRPr="00F13689" w:rsidRDefault="00F13689" w:rsidP="00F13689">
            <w:pPr>
              <w:rPr>
                <w:rFonts w:ascii="Calibri" w:eastAsia="Calibri" w:hAnsi="Calibri" w:cs="Calibri"/>
                <w:sz w:val="16"/>
                <w:szCs w:val="16"/>
              </w:rPr>
            </w:pPr>
          </w:p>
        </w:tc>
        <w:tc>
          <w:tcPr>
            <w:tcW w:w="3191" w:type="dxa"/>
            <w:shd w:val="clear" w:color="auto" w:fill="FFFFFF"/>
            <w:vAlign w:val="center"/>
          </w:tcPr>
          <w:p w:rsidR="00F13689" w:rsidRPr="00F13689" w:rsidRDefault="00F13689" w:rsidP="00F13689">
            <w:pPr>
              <w:rPr>
                <w:rFonts w:ascii="Calibri" w:eastAsia="Calibri" w:hAnsi="Calibri" w:cs="Calibri"/>
                <w:b/>
                <w:sz w:val="20"/>
                <w:szCs w:val="20"/>
              </w:rPr>
            </w:pPr>
            <w:r w:rsidRPr="00F13689">
              <w:rPr>
                <w:rFonts w:ascii="Calibri" w:eastAsia="Calibri" w:hAnsi="Calibri" w:cs="Calibri"/>
                <w:b/>
                <w:sz w:val="20"/>
                <w:szCs w:val="20"/>
              </w:rPr>
              <w:t>Professional Growth Plan Implications</w:t>
            </w:r>
          </w:p>
          <w:p w:rsidR="00F13689" w:rsidRPr="00F13689" w:rsidRDefault="00F13689" w:rsidP="00F13689">
            <w:pPr>
              <w:ind w:left="360"/>
              <w:rPr>
                <w:rFonts w:ascii="Calibri" w:eastAsia="Calibri" w:hAnsi="Calibri" w:cs="Calibri"/>
                <w:sz w:val="20"/>
                <w:szCs w:val="20"/>
              </w:rPr>
            </w:pPr>
          </w:p>
        </w:tc>
        <w:tc>
          <w:tcPr>
            <w:tcW w:w="6236" w:type="dxa"/>
            <w:gridSpan w:val="3"/>
          </w:tcPr>
          <w:p w:rsidR="00F13689" w:rsidRPr="00F13689" w:rsidRDefault="00F13689" w:rsidP="00F13689">
            <w:pPr>
              <w:rPr>
                <w:rFonts w:ascii="Calibri" w:eastAsia="Calibri" w:hAnsi="Calibri" w:cs="Calibri"/>
                <w:sz w:val="20"/>
                <w:szCs w:val="20"/>
              </w:rPr>
            </w:pPr>
          </w:p>
        </w:tc>
      </w:tr>
      <w:tr w:rsidR="00F13689" w:rsidRPr="00F13689" w:rsidTr="00374E4B">
        <w:trPr>
          <w:trHeight w:val="549"/>
        </w:trPr>
        <w:tc>
          <w:tcPr>
            <w:tcW w:w="473" w:type="dxa"/>
            <w:vMerge/>
            <w:tcBorders>
              <w:bottom w:val="double" w:sz="4" w:space="0" w:color="auto"/>
            </w:tcBorders>
          </w:tcPr>
          <w:p w:rsidR="00F13689" w:rsidRPr="00F13689" w:rsidRDefault="00F13689" w:rsidP="00F13689">
            <w:pPr>
              <w:rPr>
                <w:rFonts w:ascii="Calibri" w:eastAsia="Calibri" w:hAnsi="Calibri" w:cs="Calibri"/>
                <w:sz w:val="16"/>
                <w:szCs w:val="16"/>
              </w:rPr>
            </w:pPr>
          </w:p>
        </w:tc>
        <w:tc>
          <w:tcPr>
            <w:tcW w:w="3191" w:type="dxa"/>
            <w:tcBorders>
              <w:bottom w:val="double" w:sz="4" w:space="0" w:color="auto"/>
            </w:tcBorders>
          </w:tcPr>
          <w:p w:rsidR="00F13689" w:rsidRPr="00F13689" w:rsidRDefault="00F13689" w:rsidP="00F13689">
            <w:pPr>
              <w:rPr>
                <w:rFonts w:ascii="Calibri" w:eastAsia="Calibri" w:hAnsi="Calibri" w:cs="Calibri"/>
                <w:b/>
                <w:sz w:val="18"/>
                <w:szCs w:val="18"/>
              </w:rPr>
            </w:pPr>
            <w:r w:rsidRPr="00F13689">
              <w:rPr>
                <w:rFonts w:ascii="Calibri" w:eastAsia="Calibri" w:hAnsi="Calibri" w:cs="Calibri"/>
                <w:b/>
                <w:sz w:val="18"/>
                <w:szCs w:val="18"/>
              </w:rPr>
              <w:t>Administrator Signature:</w:t>
            </w:r>
          </w:p>
        </w:tc>
        <w:tc>
          <w:tcPr>
            <w:tcW w:w="1012" w:type="dxa"/>
            <w:tcBorders>
              <w:bottom w:val="double" w:sz="4" w:space="0" w:color="auto"/>
            </w:tcBorders>
          </w:tcPr>
          <w:p w:rsidR="00F13689" w:rsidRPr="00F13689" w:rsidRDefault="00F13689" w:rsidP="00F13689">
            <w:pPr>
              <w:rPr>
                <w:rFonts w:ascii="Calibri" w:eastAsia="Calibri" w:hAnsi="Calibri" w:cs="Calibri"/>
                <w:b/>
                <w:sz w:val="18"/>
                <w:szCs w:val="18"/>
              </w:rPr>
            </w:pPr>
            <w:r w:rsidRPr="00F13689">
              <w:rPr>
                <w:rFonts w:ascii="Calibri" w:eastAsia="Calibri" w:hAnsi="Calibri" w:cs="Calibri"/>
                <w:b/>
                <w:sz w:val="18"/>
                <w:szCs w:val="18"/>
              </w:rPr>
              <w:t>Date:</w:t>
            </w:r>
          </w:p>
        </w:tc>
        <w:tc>
          <w:tcPr>
            <w:tcW w:w="4414" w:type="dxa"/>
            <w:tcBorders>
              <w:bottom w:val="double" w:sz="4" w:space="0" w:color="auto"/>
            </w:tcBorders>
          </w:tcPr>
          <w:p w:rsidR="00F13689" w:rsidRPr="00F13689" w:rsidRDefault="00F13689" w:rsidP="00F13689">
            <w:pPr>
              <w:rPr>
                <w:rFonts w:ascii="Calibri" w:eastAsia="Calibri" w:hAnsi="Calibri" w:cs="Calibri"/>
                <w:b/>
                <w:sz w:val="18"/>
                <w:szCs w:val="18"/>
              </w:rPr>
            </w:pPr>
            <w:r w:rsidRPr="00F13689">
              <w:rPr>
                <w:rFonts w:ascii="Calibri" w:eastAsia="Calibri" w:hAnsi="Calibri" w:cs="Calibri"/>
                <w:b/>
                <w:sz w:val="18"/>
                <w:szCs w:val="18"/>
              </w:rPr>
              <w:t>Evaluator Signature:</w:t>
            </w:r>
          </w:p>
        </w:tc>
        <w:tc>
          <w:tcPr>
            <w:tcW w:w="810" w:type="dxa"/>
            <w:tcBorders>
              <w:bottom w:val="double" w:sz="4" w:space="0" w:color="auto"/>
            </w:tcBorders>
          </w:tcPr>
          <w:p w:rsidR="00F13689" w:rsidRPr="00F13689" w:rsidRDefault="00F13689" w:rsidP="00F13689">
            <w:pPr>
              <w:rPr>
                <w:rFonts w:ascii="Calibri" w:eastAsia="Calibri" w:hAnsi="Calibri" w:cs="Calibri"/>
                <w:b/>
                <w:sz w:val="18"/>
                <w:szCs w:val="18"/>
              </w:rPr>
            </w:pPr>
            <w:r w:rsidRPr="00F13689">
              <w:rPr>
                <w:rFonts w:ascii="Calibri" w:eastAsia="Calibri" w:hAnsi="Calibri" w:cs="Calibri"/>
                <w:b/>
                <w:sz w:val="18"/>
                <w:szCs w:val="18"/>
              </w:rPr>
              <w:t>Date:</w:t>
            </w:r>
          </w:p>
        </w:tc>
      </w:tr>
    </w:tbl>
    <w:p w:rsidR="009F1347" w:rsidRDefault="009F1347" w:rsidP="00281320">
      <w:pPr>
        <w:spacing w:after="200" w:line="276" w:lineRule="auto"/>
        <w:rPr>
          <w:rFonts w:ascii="Tahoma" w:hAnsi="Tahoma" w:cs="Tahoma"/>
          <w:b/>
          <w:bCs/>
          <w:sz w:val="20"/>
          <w:szCs w:val="20"/>
        </w:rPr>
        <w:sectPr w:rsidR="009F1347" w:rsidSect="00F13689">
          <w:pgSz w:w="12240" w:h="15840"/>
          <w:pgMar w:top="1440" w:right="1440" w:bottom="1440" w:left="1440" w:header="720" w:footer="720" w:gutter="0"/>
          <w:cols w:space="720"/>
          <w:docGrid w:linePitch="360"/>
        </w:sectPr>
      </w:pPr>
    </w:p>
    <w:p w:rsidR="009F1347" w:rsidRPr="00C72641" w:rsidRDefault="009F1347" w:rsidP="006565D4">
      <w:pPr>
        <w:shd w:val="clear" w:color="auto" w:fill="FFFFFF"/>
        <w:spacing w:after="100" w:afterAutospacing="1" w:line="324" w:lineRule="auto"/>
        <w:jc w:val="center"/>
        <w:textAlignment w:val="top"/>
        <w:outlineLvl w:val="0"/>
        <w:rPr>
          <w:rFonts w:ascii="Times New Roman" w:eastAsia="Times New Roman" w:hAnsi="Times New Roman" w:cs="Times New Roman"/>
          <w:b/>
          <w:bCs/>
          <w:color w:val="000000"/>
          <w:spacing w:val="-15"/>
          <w:kern w:val="36"/>
          <w:sz w:val="32"/>
          <w:szCs w:val="32"/>
        </w:rPr>
      </w:pPr>
      <w:r w:rsidRPr="00C72641">
        <w:rPr>
          <w:rFonts w:ascii="Times New Roman" w:eastAsia="Times New Roman" w:hAnsi="Times New Roman" w:cs="Times New Roman"/>
          <w:b/>
          <w:bCs/>
          <w:color w:val="000000"/>
          <w:spacing w:val="-15"/>
          <w:kern w:val="36"/>
          <w:sz w:val="32"/>
          <w:szCs w:val="32"/>
        </w:rPr>
        <w:lastRenderedPageBreak/>
        <w:t>Self-Reflection Tool</w:t>
      </w:r>
    </w:p>
    <w:p w:rsidR="009F1347" w:rsidRDefault="009F1347" w:rsidP="009F1347">
      <w:pPr>
        <w:rPr>
          <w:rFonts w:ascii="Times New Roman" w:eastAsia="Times New Roman" w:hAnsi="Times New Roman" w:cs="Times New Roman"/>
          <w:color w:val="000000"/>
          <w:sz w:val="24"/>
          <w:szCs w:val="24"/>
        </w:rPr>
      </w:pPr>
      <w:r w:rsidRPr="00C72641">
        <w:rPr>
          <w:rFonts w:ascii="Times New Roman" w:eastAsia="Times New Roman" w:hAnsi="Times New Roman" w:cs="Times New Roman"/>
          <w:color w:val="000000"/>
          <w:sz w:val="24"/>
          <w:szCs w:val="24"/>
        </w:rPr>
        <w:t xml:space="preserve">At the end of the school year, </w:t>
      </w:r>
      <w:proofErr w:type="gramStart"/>
      <w:r w:rsidRPr="00C72641">
        <w:rPr>
          <w:rFonts w:ascii="Times New Roman" w:eastAsia="Times New Roman" w:hAnsi="Times New Roman" w:cs="Times New Roman"/>
          <w:color w:val="000000"/>
          <w:sz w:val="24"/>
          <w:szCs w:val="24"/>
        </w:rPr>
        <w:t>each educator is asked to reflect on their</w:t>
      </w:r>
      <w:proofErr w:type="gramEnd"/>
      <w:r w:rsidRPr="00C72641">
        <w:rPr>
          <w:rFonts w:ascii="Times New Roman" w:eastAsia="Times New Roman" w:hAnsi="Times New Roman" w:cs="Times New Roman"/>
          <w:color w:val="000000"/>
          <w:sz w:val="24"/>
          <w:szCs w:val="24"/>
        </w:rPr>
        <w:t xml:space="preserve"> professional learning, growth, and performance. </w:t>
      </w:r>
    </w:p>
    <w:p w:rsidR="009F1347" w:rsidRPr="00C72641" w:rsidRDefault="009F1347" w:rsidP="009F1347">
      <w:pPr>
        <w:rPr>
          <w:rFonts w:ascii="Times New Roman" w:eastAsia="Times New Roman" w:hAnsi="Times New Roman" w:cs="Times New Roman"/>
          <w:color w:val="000000"/>
          <w:sz w:val="24"/>
          <w:szCs w:val="24"/>
        </w:rPr>
      </w:pPr>
    </w:p>
    <w:p w:rsidR="009F1347" w:rsidRPr="00C72641" w:rsidRDefault="009F1347" w:rsidP="009F1347">
      <w:pPr>
        <w:rPr>
          <w:rFonts w:ascii="Times New Roman" w:eastAsia="Times New Roman" w:hAnsi="Times New Roman" w:cs="Times New Roman"/>
          <w:color w:val="000000"/>
          <w:sz w:val="24"/>
          <w:szCs w:val="24"/>
        </w:rPr>
      </w:pPr>
      <w:r w:rsidRPr="00C72641">
        <w:rPr>
          <w:rFonts w:ascii="Times New Roman" w:eastAsia="Times New Roman" w:hAnsi="Times New Roman" w:cs="Times New Roman"/>
          <w:color w:val="000000"/>
          <w:sz w:val="24"/>
          <w:szCs w:val="24"/>
        </w:rPr>
        <w:t>Carefully reflect on your Professional Learning and your performance on the Professional Standards.</w:t>
      </w:r>
    </w:p>
    <w:p w:rsidR="009F1347" w:rsidRPr="00C72641" w:rsidRDefault="009F1347" w:rsidP="007F155B">
      <w:pPr>
        <w:pStyle w:val="ListParagraph"/>
        <w:numPr>
          <w:ilvl w:val="0"/>
          <w:numId w:val="19"/>
        </w:numPr>
        <w:rPr>
          <w:rFonts w:ascii="Times New Roman" w:hAnsi="Times New Roman" w:cs="Times New Roman"/>
          <w:color w:val="000000"/>
          <w:sz w:val="24"/>
          <w:szCs w:val="24"/>
        </w:rPr>
      </w:pPr>
      <w:r w:rsidRPr="00C72641">
        <w:rPr>
          <w:rFonts w:ascii="Times New Roman" w:hAnsi="Times New Roman" w:cs="Times New Roman"/>
          <w:color w:val="000000"/>
          <w:sz w:val="24"/>
          <w:szCs w:val="24"/>
        </w:rPr>
        <w:t>What have you learned or re-learned from the observations and the professional learning activities in which you have taken part this year? </w:t>
      </w:r>
    </w:p>
    <w:p w:rsidR="009F1347" w:rsidRPr="00C72641" w:rsidRDefault="009F1347" w:rsidP="007F155B">
      <w:pPr>
        <w:pStyle w:val="ListParagraph"/>
        <w:numPr>
          <w:ilvl w:val="0"/>
          <w:numId w:val="19"/>
        </w:numPr>
        <w:rPr>
          <w:rFonts w:ascii="Times New Roman" w:hAnsi="Times New Roman" w:cs="Times New Roman"/>
          <w:sz w:val="24"/>
          <w:szCs w:val="24"/>
        </w:rPr>
      </w:pPr>
      <w:r w:rsidRPr="00C72641">
        <w:rPr>
          <w:rFonts w:ascii="Times New Roman" w:hAnsi="Times New Roman" w:cs="Times New Roman"/>
          <w:color w:val="000000"/>
          <w:sz w:val="24"/>
          <w:szCs w:val="24"/>
        </w:rPr>
        <w:t>Describe a standard in which you have demonstrated substantial competence.</w:t>
      </w:r>
    </w:p>
    <w:p w:rsidR="009F1347" w:rsidRPr="00C72641" w:rsidRDefault="009F1347" w:rsidP="007F155B">
      <w:pPr>
        <w:pStyle w:val="ListParagraph"/>
        <w:numPr>
          <w:ilvl w:val="0"/>
          <w:numId w:val="19"/>
        </w:numPr>
        <w:rPr>
          <w:rFonts w:ascii="Times New Roman" w:hAnsi="Times New Roman" w:cs="Times New Roman"/>
          <w:sz w:val="24"/>
          <w:szCs w:val="24"/>
        </w:rPr>
      </w:pPr>
      <w:r w:rsidRPr="00C72641">
        <w:rPr>
          <w:rFonts w:ascii="Times New Roman" w:hAnsi="Times New Roman" w:cs="Times New Roman"/>
          <w:color w:val="000000"/>
          <w:sz w:val="24"/>
          <w:szCs w:val="24"/>
        </w:rPr>
        <w:t>Based on the analysis of your performance, what goals will you be focusing on as you move toward with your professional growth, or what new goals do you anticipate including in your professional goals for next year?</w:t>
      </w:r>
    </w:p>
    <w:p w:rsidR="009F1347" w:rsidRPr="00C72641" w:rsidRDefault="009F1347" w:rsidP="007F155B">
      <w:pPr>
        <w:pStyle w:val="ListParagraph"/>
        <w:numPr>
          <w:ilvl w:val="0"/>
          <w:numId w:val="19"/>
        </w:numPr>
        <w:rPr>
          <w:rFonts w:ascii="Times New Roman" w:hAnsi="Times New Roman" w:cs="Times New Roman"/>
          <w:sz w:val="24"/>
          <w:szCs w:val="24"/>
        </w:rPr>
      </w:pPr>
      <w:r w:rsidRPr="00C72641">
        <w:rPr>
          <w:rFonts w:ascii="Times New Roman" w:hAnsi="Times New Roman" w:cs="Times New Roman"/>
          <w:color w:val="000000"/>
          <w:sz w:val="24"/>
          <w:szCs w:val="24"/>
        </w:rPr>
        <w:t>Describe how you have supported the school’s improvement plan.</w:t>
      </w:r>
    </w:p>
    <w:p w:rsidR="00906291" w:rsidRDefault="00906291" w:rsidP="00281320">
      <w:pPr>
        <w:spacing w:after="200" w:line="276" w:lineRule="auto"/>
        <w:rPr>
          <w:rFonts w:ascii="Tahoma" w:hAnsi="Tahoma" w:cs="Tahoma"/>
          <w:b/>
          <w:bCs/>
          <w:sz w:val="20"/>
          <w:szCs w:val="20"/>
        </w:rPr>
        <w:sectPr w:rsidR="00906291" w:rsidSect="006565D4">
          <w:pgSz w:w="12240" w:h="15840"/>
          <w:pgMar w:top="1440" w:right="1440" w:bottom="1440" w:left="1440" w:header="576" w:footer="432" w:gutter="0"/>
          <w:cols w:space="720"/>
          <w:docGrid w:linePitch="299"/>
        </w:sectPr>
      </w:pPr>
    </w:p>
    <w:p w:rsidR="005E1FA5" w:rsidRPr="005E1FA5" w:rsidRDefault="005E1FA5" w:rsidP="005E1FA5">
      <w:pPr>
        <w:spacing w:after="200"/>
        <w:rPr>
          <w:rFonts w:ascii="Calibri" w:eastAsia="Calibri" w:hAnsi="Calibri" w:cs="Times New Roman"/>
          <w:szCs w:val="20"/>
        </w:rPr>
      </w:pPr>
    </w:p>
    <w:p w:rsidR="005E1FA5" w:rsidRPr="005E1FA5" w:rsidRDefault="005E1FA5" w:rsidP="005E1FA5">
      <w:pPr>
        <w:jc w:val="center"/>
        <w:rPr>
          <w:rFonts w:ascii="Calibri" w:eastAsia="Calibri" w:hAnsi="Calibri" w:cs="Times New Roman"/>
          <w:b/>
          <w:sz w:val="24"/>
        </w:rPr>
      </w:pPr>
      <w:r w:rsidRPr="005E1FA5">
        <w:rPr>
          <w:rFonts w:ascii="Calibri" w:eastAsia="Calibri" w:hAnsi="Calibri" w:cs="Times New Roman"/>
          <w:b/>
          <w:sz w:val="24"/>
        </w:rPr>
        <w:t>The Oregon Matrix for Summative Evaluations for Teachers and Administrators</w:t>
      </w:r>
    </w:p>
    <w:p w:rsidR="005E1FA5" w:rsidRPr="005E1FA5" w:rsidRDefault="005E1FA5" w:rsidP="005E1FA5">
      <w:pPr>
        <w:rPr>
          <w:rFonts w:ascii="Calibri" w:eastAsia="Calibri" w:hAnsi="Calibri" w:cs="Times New Roman"/>
        </w:rPr>
      </w:pPr>
    </w:p>
    <w:p w:rsidR="005E1FA5" w:rsidRPr="005E1FA5" w:rsidRDefault="005E1FA5" w:rsidP="005E1FA5">
      <w:pPr>
        <w:rPr>
          <w:rFonts w:ascii="Calibri" w:eastAsia="Calibri" w:hAnsi="Calibri" w:cs="Times New Roman"/>
        </w:rPr>
      </w:pPr>
      <w:r w:rsidRPr="005E1FA5">
        <w:rPr>
          <w:rFonts w:ascii="Calibri" w:eastAsia="Calibri" w:hAnsi="Calibri" w:cs="Times New Roman"/>
        </w:rPr>
        <w:t xml:space="preserve">Beginning in the 2014-15 school year, all districts will use the Oregon Matrix Model for their summative evaluations. In the Oregon Matrix, Professional Practice (PP) and Professional Responsibilities (PR) </w:t>
      </w:r>
      <w:r>
        <w:rPr>
          <w:rFonts w:ascii="Calibri" w:eastAsia="Calibri" w:hAnsi="Calibri" w:cs="Times New Roman"/>
        </w:rPr>
        <w:t>intersect</w:t>
      </w:r>
      <w:r w:rsidRPr="005E1FA5">
        <w:rPr>
          <w:rFonts w:ascii="Calibri" w:eastAsia="Calibri" w:hAnsi="Calibri" w:cs="Times New Roman"/>
        </w:rPr>
        <w:t xml:space="preserve"> </w:t>
      </w:r>
      <w:r>
        <w:rPr>
          <w:rFonts w:ascii="Calibri" w:eastAsia="Calibri" w:hAnsi="Calibri" w:cs="Times New Roman"/>
        </w:rPr>
        <w:t xml:space="preserve">with </w:t>
      </w:r>
      <w:r w:rsidRPr="005E1FA5">
        <w:rPr>
          <w:rFonts w:ascii="Calibri" w:eastAsia="Calibri" w:hAnsi="Calibri" w:cs="Times New Roman"/>
        </w:rPr>
        <w:t xml:space="preserve">Student Learning and Growth (SLG) culminating in a Professional Growth Plans (Facilitative, Collegial, Consulting, </w:t>
      </w:r>
      <w:proofErr w:type="gramStart"/>
      <w:r w:rsidRPr="005E1FA5">
        <w:rPr>
          <w:rFonts w:ascii="Calibri" w:eastAsia="Calibri" w:hAnsi="Calibri" w:cs="Times New Roman"/>
        </w:rPr>
        <w:t>Directed</w:t>
      </w:r>
      <w:proofErr w:type="gramEnd"/>
      <w:r w:rsidRPr="005E1FA5">
        <w:rPr>
          <w:rFonts w:ascii="Calibri" w:eastAsia="Calibri" w:hAnsi="Calibri" w:cs="Times New Roman"/>
        </w:rPr>
        <w:t xml:space="preserve">) and summative performance level. When there is a discrepancy between the PP/PR level and SLG level, further inquiry </w:t>
      </w:r>
      <w:proofErr w:type="gramStart"/>
      <w:r w:rsidRPr="005E1FA5">
        <w:rPr>
          <w:rFonts w:ascii="Calibri" w:eastAsia="Calibri" w:hAnsi="Calibri" w:cs="Times New Roman"/>
        </w:rPr>
        <w:t>is triggered</w:t>
      </w:r>
      <w:proofErr w:type="gramEnd"/>
      <w:r w:rsidRPr="005E1FA5">
        <w:rPr>
          <w:rFonts w:ascii="Calibri" w:eastAsia="Calibri" w:hAnsi="Calibri" w:cs="Times New Roman"/>
        </w:rPr>
        <w:t xml:space="preserve"> to explore and understand the reasons for the discrepancy in order to then determine the Professional Growth Plan and corresponding summative performance level.</w:t>
      </w:r>
    </w:p>
    <w:p w:rsidR="005E1FA5" w:rsidRPr="005E1FA5" w:rsidRDefault="005E1FA5" w:rsidP="005E1FA5">
      <w:pPr>
        <w:rPr>
          <w:rFonts w:ascii="Calibri" w:eastAsia="Calibri" w:hAnsi="Calibri" w:cs="Times New Roman"/>
        </w:rPr>
      </w:pPr>
    </w:p>
    <w:tbl>
      <w:tblPr>
        <w:tblStyle w:val="TableGrid4"/>
        <w:tblW w:w="9738" w:type="dxa"/>
        <w:tblLook w:val="04A0" w:firstRow="1" w:lastRow="0" w:firstColumn="1" w:lastColumn="0" w:noHBand="0" w:noVBand="1"/>
        <w:tblCaption w:val="X/Y-Axis"/>
      </w:tblPr>
      <w:tblGrid>
        <w:gridCol w:w="742"/>
        <w:gridCol w:w="986"/>
        <w:gridCol w:w="1980"/>
        <w:gridCol w:w="2070"/>
        <w:gridCol w:w="1980"/>
        <w:gridCol w:w="1980"/>
      </w:tblGrid>
      <w:tr w:rsidR="005E1FA5" w:rsidRPr="005E1FA5" w:rsidTr="00601E14">
        <w:trPr>
          <w:tblHeader/>
        </w:trPr>
        <w:tc>
          <w:tcPr>
            <w:tcW w:w="742" w:type="dxa"/>
            <w:vMerge w:val="restart"/>
            <w:shd w:val="clear" w:color="auto" w:fill="000000" w:themeFill="text1"/>
            <w:textDirection w:val="btLr"/>
            <w:vAlign w:val="center"/>
          </w:tcPr>
          <w:p w:rsidR="005E1FA5" w:rsidRPr="005E1FA5" w:rsidRDefault="005E1FA5" w:rsidP="005E1FA5">
            <w:pPr>
              <w:ind w:left="113" w:right="113"/>
              <w:jc w:val="center"/>
              <w:rPr>
                <w:rFonts w:ascii="Calibri" w:eastAsia="Calibri" w:hAnsi="Calibri" w:cs="Times New Roman"/>
                <w:b/>
                <w:sz w:val="18"/>
              </w:rPr>
            </w:pPr>
            <w:r w:rsidRPr="005E1FA5">
              <w:rPr>
                <w:rFonts w:ascii="Calibri" w:eastAsia="Calibri" w:hAnsi="Calibri" w:cs="Times New Roman"/>
                <w:b/>
              </w:rPr>
              <w:t xml:space="preserve">Y-AXIS: Combined Rating on Professional Practice and Professional </w:t>
            </w:r>
            <w:r w:rsidRPr="005E1FA5">
              <w:rPr>
                <w:rFonts w:ascii="Calibri" w:eastAsia="Calibri" w:hAnsi="Calibri" w:cs="Times New Roman"/>
                <w:b/>
                <w:szCs w:val="24"/>
              </w:rPr>
              <w:t>Responsibilities (PP/PR)</w:t>
            </w:r>
          </w:p>
        </w:tc>
        <w:tc>
          <w:tcPr>
            <w:tcW w:w="986" w:type="dxa"/>
            <w:shd w:val="clear" w:color="auto" w:fill="BFBFBF" w:themeFill="background1" w:themeFillShade="BF"/>
            <w:vAlign w:val="center"/>
          </w:tcPr>
          <w:p w:rsidR="005E1FA5" w:rsidRPr="005E1FA5" w:rsidRDefault="005E1FA5" w:rsidP="005E1FA5">
            <w:pPr>
              <w:jc w:val="center"/>
              <w:rPr>
                <w:rFonts w:ascii="Arial Narrow" w:eastAsia="Calibri" w:hAnsi="Arial Narrow" w:cs="Times New Roman"/>
                <w:b/>
                <w:sz w:val="18"/>
                <w:szCs w:val="18"/>
              </w:rPr>
            </w:pPr>
            <w:r w:rsidRPr="005E1FA5">
              <w:rPr>
                <w:rFonts w:ascii="Arial Narrow" w:eastAsia="Calibri" w:hAnsi="Arial Narrow" w:cs="Times New Roman"/>
                <w:b/>
                <w:sz w:val="18"/>
                <w:szCs w:val="18"/>
              </w:rPr>
              <w:t>LEVEL 4</w:t>
            </w:r>
          </w:p>
          <w:p w:rsidR="005E1FA5" w:rsidRPr="005E1FA5" w:rsidRDefault="005E1FA5" w:rsidP="005E1FA5">
            <w:pPr>
              <w:jc w:val="center"/>
              <w:rPr>
                <w:rFonts w:ascii="Arial Narrow" w:eastAsia="Calibri" w:hAnsi="Arial Narrow" w:cs="Times New Roman"/>
                <w:i/>
                <w:sz w:val="16"/>
                <w:szCs w:val="18"/>
              </w:rPr>
            </w:pPr>
            <w:r w:rsidRPr="005E1FA5">
              <w:rPr>
                <w:rFonts w:ascii="Arial Narrow" w:eastAsia="Calibri" w:hAnsi="Arial Narrow" w:cs="Times New Roman"/>
                <w:i/>
                <w:sz w:val="16"/>
                <w:szCs w:val="18"/>
              </w:rPr>
              <w:t>(Highest)</w:t>
            </w:r>
          </w:p>
        </w:tc>
        <w:tc>
          <w:tcPr>
            <w:tcW w:w="1980" w:type="dxa"/>
            <w:shd w:val="clear" w:color="auto" w:fill="F2F2F2" w:themeFill="background1" w:themeFillShade="F2"/>
          </w:tcPr>
          <w:p w:rsidR="005E1FA5" w:rsidRPr="005E1FA5" w:rsidRDefault="005E1FA5" w:rsidP="005E1FA5">
            <w:pPr>
              <w:shd w:val="clear" w:color="auto" w:fill="F2F2F2"/>
              <w:jc w:val="center"/>
              <w:rPr>
                <w:rFonts w:ascii="Arial Narrow" w:eastAsia="Calibri" w:hAnsi="Arial Narrow" w:cs="Times New Roman"/>
                <w:b/>
                <w:sz w:val="20"/>
                <w:szCs w:val="20"/>
              </w:rPr>
            </w:pPr>
            <w:r w:rsidRPr="005E1FA5">
              <w:rPr>
                <w:rFonts w:ascii="Arial Narrow" w:eastAsia="Calibri" w:hAnsi="Arial Narrow" w:cs="Times New Roman"/>
                <w:b/>
                <w:sz w:val="20"/>
                <w:szCs w:val="20"/>
              </w:rPr>
              <w:t xml:space="preserve">COLLEGIAL </w:t>
            </w:r>
          </w:p>
          <w:p w:rsidR="005E1FA5" w:rsidRPr="005E1FA5" w:rsidRDefault="005E1FA5" w:rsidP="005E1FA5">
            <w:pPr>
              <w:shd w:val="clear" w:color="auto" w:fill="F2F2F2"/>
              <w:jc w:val="center"/>
              <w:rPr>
                <w:rFonts w:ascii="Arial Narrow" w:eastAsia="Calibri" w:hAnsi="Arial Narrow" w:cs="Times New Roman"/>
                <w:sz w:val="18"/>
                <w:szCs w:val="20"/>
              </w:rPr>
            </w:pPr>
            <w:r w:rsidRPr="005E1FA5">
              <w:rPr>
                <w:rFonts w:ascii="Arial Narrow" w:eastAsia="Calibri" w:hAnsi="Arial Narrow" w:cs="Times New Roman"/>
                <w:sz w:val="16"/>
                <w:szCs w:val="20"/>
              </w:rPr>
              <w:t>Focus on SLG Goals</w:t>
            </w:r>
          </w:p>
          <w:p w:rsidR="005E1FA5" w:rsidRPr="005E1FA5" w:rsidRDefault="005E1FA5" w:rsidP="005E1FA5">
            <w:pPr>
              <w:shd w:val="clear" w:color="auto" w:fill="F2F2F2"/>
              <w:jc w:val="center"/>
              <w:rPr>
                <w:rFonts w:ascii="Arial Narrow" w:eastAsia="Calibri" w:hAnsi="Arial Narrow" w:cs="Times New Roman"/>
                <w:b/>
                <w:sz w:val="18"/>
                <w:szCs w:val="20"/>
              </w:rPr>
            </w:pPr>
          </w:p>
          <w:p w:rsidR="005E1FA5" w:rsidRPr="005E1FA5" w:rsidRDefault="005E1FA5" w:rsidP="005E1FA5">
            <w:pPr>
              <w:shd w:val="clear" w:color="auto" w:fill="F2F2F2"/>
              <w:jc w:val="center"/>
              <w:rPr>
                <w:rFonts w:ascii="Arial Narrow" w:eastAsia="Calibri" w:hAnsi="Arial Narrow" w:cs="Times New Roman"/>
                <w:i/>
                <w:sz w:val="20"/>
                <w:szCs w:val="20"/>
              </w:rPr>
            </w:pPr>
            <w:r w:rsidRPr="005E1FA5">
              <w:rPr>
                <w:rFonts w:ascii="Arial Narrow" w:eastAsia="Calibri" w:hAnsi="Arial Narrow" w:cs="Times New Roman"/>
                <w:b/>
                <w:sz w:val="18"/>
                <w:szCs w:val="20"/>
              </w:rPr>
              <w:t>*</w:t>
            </w:r>
            <w:r w:rsidRPr="005E1FA5">
              <w:rPr>
                <w:rFonts w:ascii="Arial Narrow" w:eastAsia="Calibri" w:hAnsi="Arial Narrow" w:cs="Times New Roman"/>
                <w:b/>
                <w:i/>
                <w:sz w:val="20"/>
                <w:szCs w:val="20"/>
              </w:rPr>
              <w:t>SLG INQUIRY</w:t>
            </w:r>
          </w:p>
          <w:p w:rsidR="005E1FA5" w:rsidRPr="005E1FA5" w:rsidRDefault="005E1FA5" w:rsidP="005E1FA5">
            <w:pPr>
              <w:shd w:val="clear" w:color="auto" w:fill="F2F2F2"/>
              <w:jc w:val="center"/>
              <w:rPr>
                <w:rFonts w:ascii="Arial Narrow" w:eastAsia="Calibri" w:hAnsi="Arial Narrow" w:cs="Times New Roman"/>
                <w:i/>
                <w:sz w:val="18"/>
                <w:szCs w:val="20"/>
              </w:rPr>
            </w:pPr>
            <w:r w:rsidRPr="005E1FA5">
              <w:rPr>
                <w:rFonts w:ascii="Arial Narrow" w:eastAsia="Calibri" w:hAnsi="Arial Narrow" w:cs="Times New Roman"/>
                <w:i/>
                <w:sz w:val="18"/>
                <w:szCs w:val="20"/>
              </w:rPr>
              <w:t xml:space="preserve">due to </w:t>
            </w:r>
            <w:r w:rsidRPr="005E1FA5">
              <w:rPr>
                <w:rFonts w:ascii="Arial Narrow" w:eastAsia="Calibri" w:hAnsi="Arial Narrow" w:cs="Times New Roman"/>
                <w:b/>
                <w:i/>
                <w:sz w:val="18"/>
                <w:szCs w:val="20"/>
              </w:rPr>
              <w:t>LOW</w:t>
            </w:r>
            <w:r w:rsidRPr="005E1FA5">
              <w:rPr>
                <w:rFonts w:ascii="Arial Narrow" w:eastAsia="Calibri" w:hAnsi="Arial Narrow" w:cs="Times New Roman"/>
                <w:i/>
                <w:sz w:val="18"/>
                <w:szCs w:val="20"/>
              </w:rPr>
              <w:t xml:space="preserve"> level of fidelity between measures</w:t>
            </w:r>
          </w:p>
          <w:p w:rsidR="005E1FA5" w:rsidRPr="005E1FA5" w:rsidRDefault="005E1FA5" w:rsidP="005E1FA5">
            <w:pPr>
              <w:shd w:val="clear" w:color="auto" w:fill="F2F2F2"/>
              <w:jc w:val="center"/>
              <w:rPr>
                <w:rFonts w:ascii="Arial Narrow" w:eastAsia="Calibri" w:hAnsi="Arial Narrow" w:cs="Times New Roman"/>
                <w:b/>
                <w:sz w:val="18"/>
                <w:szCs w:val="20"/>
              </w:rPr>
            </w:pPr>
          </w:p>
          <w:p w:rsidR="005E1FA5" w:rsidRPr="005E1FA5" w:rsidRDefault="005E1FA5" w:rsidP="005E1FA5">
            <w:pPr>
              <w:jc w:val="right"/>
              <w:rPr>
                <w:rFonts w:ascii="Arial Narrow" w:eastAsia="Calibri" w:hAnsi="Arial Narrow" w:cs="Times New Roman"/>
                <w:b/>
                <w:sz w:val="18"/>
                <w:szCs w:val="20"/>
              </w:rPr>
            </w:pPr>
          </w:p>
          <w:p w:rsidR="005E1FA5" w:rsidRPr="005E1FA5" w:rsidRDefault="005E1FA5" w:rsidP="005E1FA5">
            <w:pPr>
              <w:jc w:val="right"/>
              <w:rPr>
                <w:rFonts w:ascii="Arial Narrow" w:eastAsia="Calibri" w:hAnsi="Arial Narrow" w:cs="Times New Roman"/>
                <w:b/>
                <w:sz w:val="18"/>
                <w:szCs w:val="20"/>
              </w:rPr>
            </w:pPr>
            <w:r w:rsidRPr="005E1FA5">
              <w:rPr>
                <w:rFonts w:ascii="Arial Narrow" w:eastAsia="Calibri" w:hAnsi="Arial Narrow" w:cs="Times New Roman"/>
                <w:b/>
                <w:sz w:val="18"/>
                <w:szCs w:val="20"/>
              </w:rPr>
              <w:t>3</w:t>
            </w:r>
          </w:p>
        </w:tc>
        <w:tc>
          <w:tcPr>
            <w:tcW w:w="2070" w:type="dxa"/>
            <w:shd w:val="clear" w:color="auto" w:fill="F2F2F2" w:themeFill="background1" w:themeFillShade="F2"/>
          </w:tcPr>
          <w:p w:rsidR="005E1FA5" w:rsidRPr="005E1FA5" w:rsidRDefault="005E1FA5" w:rsidP="005E1FA5">
            <w:pPr>
              <w:shd w:val="clear" w:color="auto" w:fill="F2F2F2"/>
              <w:jc w:val="center"/>
              <w:rPr>
                <w:rFonts w:ascii="Arial Narrow" w:eastAsia="Calibri" w:hAnsi="Arial Narrow" w:cs="Times New Roman"/>
                <w:b/>
                <w:sz w:val="20"/>
                <w:szCs w:val="20"/>
              </w:rPr>
            </w:pPr>
            <w:r w:rsidRPr="005E1FA5">
              <w:rPr>
                <w:rFonts w:ascii="Arial Narrow" w:eastAsia="Calibri" w:hAnsi="Arial Narrow" w:cs="Times New Roman"/>
                <w:b/>
                <w:sz w:val="20"/>
                <w:szCs w:val="20"/>
              </w:rPr>
              <w:t xml:space="preserve">FACILITATIVE </w:t>
            </w:r>
            <w:r w:rsidRPr="005E1FA5">
              <w:rPr>
                <w:rFonts w:ascii="Arial Narrow" w:eastAsia="Calibri" w:hAnsi="Arial Narrow" w:cs="Times New Roman"/>
                <w:b/>
                <w:i/>
                <w:sz w:val="20"/>
                <w:szCs w:val="20"/>
              </w:rPr>
              <w:t>or</w:t>
            </w:r>
            <w:r w:rsidRPr="005E1FA5">
              <w:rPr>
                <w:rFonts w:ascii="Arial Narrow" w:eastAsia="Calibri" w:hAnsi="Arial Narrow" w:cs="Times New Roman"/>
                <w:b/>
                <w:sz w:val="20"/>
                <w:szCs w:val="20"/>
              </w:rPr>
              <w:t xml:space="preserve"> COLLEGIAL</w:t>
            </w:r>
          </w:p>
          <w:p w:rsidR="005E1FA5" w:rsidRPr="005E1FA5" w:rsidRDefault="005E1FA5" w:rsidP="005E1FA5">
            <w:pPr>
              <w:shd w:val="clear" w:color="auto" w:fill="F2F2F2"/>
              <w:jc w:val="center"/>
              <w:rPr>
                <w:rFonts w:ascii="Arial Narrow" w:eastAsia="Calibri" w:hAnsi="Arial Narrow" w:cs="Times New Roman"/>
                <w:sz w:val="16"/>
                <w:szCs w:val="20"/>
              </w:rPr>
            </w:pPr>
            <w:r w:rsidRPr="005E1FA5">
              <w:rPr>
                <w:rFonts w:ascii="Arial Narrow" w:eastAsia="Calibri" w:hAnsi="Arial Narrow" w:cs="Times New Roman"/>
                <w:sz w:val="16"/>
                <w:szCs w:val="20"/>
              </w:rPr>
              <w:t>Focus on SLG Goals</w:t>
            </w:r>
          </w:p>
          <w:p w:rsidR="005E1FA5" w:rsidRPr="005E1FA5" w:rsidRDefault="005E1FA5" w:rsidP="005E1FA5">
            <w:pPr>
              <w:shd w:val="clear" w:color="auto" w:fill="F2F2F2"/>
              <w:jc w:val="center"/>
              <w:rPr>
                <w:rFonts w:ascii="Arial Narrow" w:eastAsia="Calibri" w:hAnsi="Arial Narrow" w:cs="Times New Roman"/>
                <w:sz w:val="16"/>
                <w:szCs w:val="20"/>
              </w:rPr>
            </w:pPr>
            <w:r w:rsidRPr="005E1FA5">
              <w:rPr>
                <w:rFonts w:ascii="Arial Narrow" w:eastAsia="Calibri" w:hAnsi="Arial Narrow" w:cs="Times New Roman"/>
                <w:sz w:val="16"/>
                <w:szCs w:val="20"/>
              </w:rPr>
              <w:t>Determined post inquiry</w:t>
            </w:r>
          </w:p>
          <w:p w:rsidR="005E1FA5" w:rsidRPr="005E1FA5" w:rsidRDefault="005E1FA5" w:rsidP="005E1FA5">
            <w:pPr>
              <w:shd w:val="clear" w:color="auto" w:fill="F2F2F2"/>
              <w:jc w:val="center"/>
              <w:rPr>
                <w:rFonts w:ascii="Arial Narrow" w:eastAsia="Calibri" w:hAnsi="Arial Narrow" w:cs="Times New Roman"/>
                <w:sz w:val="18"/>
                <w:szCs w:val="20"/>
              </w:rPr>
            </w:pPr>
          </w:p>
          <w:p w:rsidR="005E1FA5" w:rsidRPr="005E1FA5" w:rsidRDefault="005E1FA5" w:rsidP="005E1FA5">
            <w:pPr>
              <w:shd w:val="clear" w:color="auto" w:fill="F2F2F2"/>
              <w:jc w:val="center"/>
              <w:rPr>
                <w:rFonts w:ascii="Arial Narrow" w:eastAsia="Calibri" w:hAnsi="Arial Narrow" w:cs="Times New Roman"/>
                <w:b/>
                <w:i/>
                <w:sz w:val="18"/>
                <w:szCs w:val="20"/>
              </w:rPr>
            </w:pPr>
            <w:r w:rsidRPr="005E1FA5">
              <w:rPr>
                <w:rFonts w:ascii="Arial Narrow" w:eastAsia="Calibri" w:hAnsi="Arial Narrow" w:cs="Times New Roman"/>
                <w:b/>
                <w:sz w:val="18"/>
                <w:szCs w:val="20"/>
              </w:rPr>
              <w:t>*</w:t>
            </w:r>
            <w:r w:rsidRPr="005E1FA5">
              <w:rPr>
                <w:rFonts w:ascii="Arial Narrow" w:eastAsia="Calibri" w:hAnsi="Arial Narrow" w:cs="Times New Roman"/>
                <w:b/>
                <w:i/>
                <w:sz w:val="20"/>
                <w:szCs w:val="20"/>
              </w:rPr>
              <w:t>SLG INQUIRY</w:t>
            </w:r>
          </w:p>
          <w:p w:rsidR="005E1FA5" w:rsidRPr="005E1FA5" w:rsidRDefault="005E1FA5" w:rsidP="005E1FA5">
            <w:pPr>
              <w:shd w:val="clear" w:color="auto" w:fill="F2F2F2"/>
              <w:jc w:val="center"/>
              <w:rPr>
                <w:rFonts w:ascii="Arial Narrow" w:eastAsia="Calibri" w:hAnsi="Arial Narrow" w:cs="Times New Roman"/>
                <w:i/>
                <w:sz w:val="18"/>
                <w:szCs w:val="20"/>
              </w:rPr>
            </w:pPr>
            <w:r w:rsidRPr="005E1FA5">
              <w:rPr>
                <w:rFonts w:ascii="Arial Narrow" w:eastAsia="Calibri" w:hAnsi="Arial Narrow" w:cs="Times New Roman"/>
                <w:i/>
                <w:sz w:val="18"/>
                <w:szCs w:val="20"/>
              </w:rPr>
              <w:t xml:space="preserve">due to only </w:t>
            </w:r>
            <w:r w:rsidRPr="005E1FA5">
              <w:rPr>
                <w:rFonts w:ascii="Arial Narrow" w:eastAsia="Calibri" w:hAnsi="Arial Narrow" w:cs="Times New Roman"/>
                <w:b/>
                <w:i/>
                <w:sz w:val="18"/>
                <w:szCs w:val="20"/>
              </w:rPr>
              <w:t>SOME</w:t>
            </w:r>
            <w:r w:rsidRPr="005E1FA5">
              <w:rPr>
                <w:rFonts w:ascii="Arial Narrow" w:eastAsia="Calibri" w:hAnsi="Arial Narrow" w:cs="Times New Roman"/>
                <w:i/>
                <w:sz w:val="18"/>
                <w:szCs w:val="20"/>
              </w:rPr>
              <w:t xml:space="preserve"> level of fidelity between measures</w:t>
            </w:r>
          </w:p>
          <w:p w:rsidR="005E1FA5" w:rsidRPr="005E1FA5" w:rsidRDefault="005E1FA5" w:rsidP="005E1FA5">
            <w:pPr>
              <w:jc w:val="right"/>
              <w:rPr>
                <w:rFonts w:ascii="Arial Narrow" w:eastAsia="Calibri" w:hAnsi="Arial Narrow" w:cs="Times New Roman"/>
                <w:b/>
                <w:sz w:val="18"/>
                <w:szCs w:val="20"/>
              </w:rPr>
            </w:pPr>
            <w:r w:rsidRPr="005E1FA5">
              <w:rPr>
                <w:rFonts w:ascii="Arial Narrow" w:eastAsia="Calibri" w:hAnsi="Arial Narrow" w:cs="Times New Roman"/>
                <w:b/>
                <w:sz w:val="18"/>
                <w:szCs w:val="20"/>
              </w:rPr>
              <w:t>3 or 4</w:t>
            </w:r>
          </w:p>
        </w:tc>
        <w:tc>
          <w:tcPr>
            <w:tcW w:w="1980" w:type="dxa"/>
            <w:shd w:val="clear" w:color="auto" w:fill="0094C8"/>
          </w:tcPr>
          <w:p w:rsidR="005E1FA5" w:rsidRPr="005E1FA5" w:rsidRDefault="005E1FA5" w:rsidP="005E1FA5">
            <w:pPr>
              <w:jc w:val="center"/>
              <w:rPr>
                <w:rFonts w:ascii="Arial Narrow" w:eastAsia="Calibri" w:hAnsi="Arial Narrow" w:cs="Times New Roman"/>
                <w:b/>
                <w:color w:val="FFFFFF"/>
                <w:sz w:val="20"/>
                <w:szCs w:val="20"/>
              </w:rPr>
            </w:pPr>
            <w:r w:rsidRPr="005E1FA5">
              <w:rPr>
                <w:rFonts w:ascii="Arial Narrow" w:eastAsia="Calibri" w:hAnsi="Arial Narrow" w:cs="Times New Roman"/>
                <w:b/>
                <w:color w:val="FFFFFF"/>
                <w:sz w:val="20"/>
                <w:szCs w:val="20"/>
              </w:rPr>
              <w:t>FACILITATIVE</w:t>
            </w:r>
          </w:p>
          <w:p w:rsidR="005E1FA5" w:rsidRPr="005E1FA5" w:rsidRDefault="005E1FA5" w:rsidP="005E1FA5">
            <w:pPr>
              <w:jc w:val="center"/>
              <w:rPr>
                <w:rFonts w:ascii="Arial Narrow" w:eastAsia="Calibri" w:hAnsi="Arial Narrow" w:cs="Times New Roman"/>
                <w:color w:val="FFFFFF"/>
                <w:sz w:val="16"/>
                <w:szCs w:val="20"/>
              </w:rPr>
            </w:pPr>
          </w:p>
          <w:p w:rsidR="005E1FA5" w:rsidRPr="005E1FA5" w:rsidRDefault="005E1FA5" w:rsidP="005E1FA5">
            <w:pPr>
              <w:jc w:val="center"/>
              <w:rPr>
                <w:rFonts w:ascii="Arial Narrow" w:eastAsia="Calibri" w:hAnsi="Arial Narrow" w:cs="Times New Roman"/>
                <w:color w:val="FFFFFF"/>
                <w:sz w:val="16"/>
                <w:szCs w:val="20"/>
              </w:rPr>
            </w:pPr>
          </w:p>
          <w:p w:rsidR="005E1FA5" w:rsidRPr="005E1FA5" w:rsidRDefault="005E1FA5" w:rsidP="005E1FA5">
            <w:pPr>
              <w:jc w:val="center"/>
              <w:rPr>
                <w:rFonts w:ascii="Arial Narrow" w:eastAsia="Calibri" w:hAnsi="Arial Narrow" w:cs="Times New Roman"/>
                <w:b/>
                <w:color w:val="FFFFFF"/>
                <w:sz w:val="16"/>
                <w:szCs w:val="20"/>
              </w:rPr>
            </w:pPr>
          </w:p>
          <w:p w:rsidR="005E1FA5" w:rsidRPr="005E1FA5" w:rsidRDefault="005E1FA5" w:rsidP="005E1FA5">
            <w:pPr>
              <w:jc w:val="center"/>
              <w:rPr>
                <w:rFonts w:ascii="Arial Narrow" w:eastAsia="Calibri" w:hAnsi="Arial Narrow" w:cs="Times New Roman"/>
                <w:color w:val="FFFFFF"/>
                <w:sz w:val="16"/>
                <w:szCs w:val="20"/>
              </w:rPr>
            </w:pPr>
            <w:r w:rsidRPr="005E1FA5">
              <w:rPr>
                <w:rFonts w:ascii="Arial Narrow" w:eastAsia="Calibri" w:hAnsi="Arial Narrow" w:cs="Times New Roman"/>
                <w:b/>
                <w:color w:val="FFFFFF"/>
                <w:sz w:val="16"/>
                <w:szCs w:val="20"/>
              </w:rPr>
              <w:t>GOOD</w:t>
            </w:r>
            <w:r w:rsidRPr="005E1FA5">
              <w:rPr>
                <w:rFonts w:ascii="Arial Narrow" w:eastAsia="Calibri" w:hAnsi="Arial Narrow" w:cs="Times New Roman"/>
                <w:color w:val="FFFFFF"/>
                <w:sz w:val="16"/>
                <w:szCs w:val="20"/>
              </w:rPr>
              <w:t xml:space="preserve"> level of fidelity between measures</w:t>
            </w:r>
          </w:p>
          <w:p w:rsidR="005E1FA5" w:rsidRPr="005E1FA5" w:rsidRDefault="005E1FA5" w:rsidP="005E1FA5">
            <w:pPr>
              <w:rPr>
                <w:rFonts w:ascii="Arial Narrow" w:eastAsia="Calibri" w:hAnsi="Arial Narrow" w:cs="Times New Roman"/>
                <w:color w:val="FFFFFF"/>
                <w:sz w:val="18"/>
                <w:szCs w:val="20"/>
              </w:rPr>
            </w:pPr>
          </w:p>
          <w:p w:rsidR="005E1FA5" w:rsidRPr="005E1FA5" w:rsidRDefault="005E1FA5" w:rsidP="005E1FA5">
            <w:pPr>
              <w:jc w:val="center"/>
              <w:rPr>
                <w:rFonts w:ascii="Arial Narrow" w:eastAsia="Calibri" w:hAnsi="Arial Narrow" w:cs="Times New Roman"/>
                <w:b/>
                <w:color w:val="FFFFFF"/>
                <w:sz w:val="18"/>
                <w:szCs w:val="20"/>
              </w:rPr>
            </w:pPr>
          </w:p>
          <w:p w:rsidR="005E1FA5" w:rsidRPr="005E1FA5" w:rsidRDefault="005E1FA5" w:rsidP="005E1FA5">
            <w:pPr>
              <w:jc w:val="right"/>
              <w:rPr>
                <w:rFonts w:ascii="Arial Narrow" w:eastAsia="Calibri" w:hAnsi="Arial Narrow" w:cs="Times New Roman"/>
                <w:b/>
                <w:color w:val="FFFFFF"/>
                <w:sz w:val="18"/>
                <w:szCs w:val="20"/>
              </w:rPr>
            </w:pPr>
          </w:p>
          <w:p w:rsidR="005E1FA5" w:rsidRPr="005E1FA5" w:rsidRDefault="005E1FA5" w:rsidP="005E1FA5">
            <w:pPr>
              <w:jc w:val="right"/>
              <w:rPr>
                <w:rFonts w:ascii="Arial Narrow" w:eastAsia="Calibri" w:hAnsi="Arial Narrow" w:cs="Times New Roman"/>
                <w:b/>
                <w:color w:val="FFFFFF"/>
                <w:sz w:val="18"/>
                <w:szCs w:val="20"/>
              </w:rPr>
            </w:pPr>
            <w:r w:rsidRPr="005E1FA5">
              <w:rPr>
                <w:rFonts w:ascii="Arial Narrow" w:eastAsia="Calibri" w:hAnsi="Arial Narrow" w:cs="Times New Roman"/>
                <w:b/>
                <w:color w:val="FFFFFF"/>
                <w:sz w:val="18"/>
                <w:szCs w:val="20"/>
              </w:rPr>
              <w:t>4</w:t>
            </w:r>
          </w:p>
        </w:tc>
        <w:tc>
          <w:tcPr>
            <w:tcW w:w="1980" w:type="dxa"/>
            <w:shd w:val="clear" w:color="auto" w:fill="0094C8"/>
          </w:tcPr>
          <w:p w:rsidR="005E1FA5" w:rsidRPr="005E1FA5" w:rsidRDefault="005E1FA5" w:rsidP="005E1FA5">
            <w:pPr>
              <w:jc w:val="center"/>
              <w:rPr>
                <w:rFonts w:ascii="Arial Narrow" w:eastAsia="Calibri" w:hAnsi="Arial Narrow" w:cs="Times New Roman"/>
                <w:b/>
                <w:color w:val="FFFFFF"/>
                <w:sz w:val="18"/>
                <w:szCs w:val="20"/>
              </w:rPr>
            </w:pPr>
            <w:r w:rsidRPr="005E1FA5">
              <w:rPr>
                <w:rFonts w:ascii="Arial Narrow" w:eastAsia="Calibri" w:hAnsi="Arial Narrow" w:cs="Times New Roman"/>
                <w:b/>
                <w:color w:val="FFFFFF"/>
                <w:sz w:val="20"/>
                <w:szCs w:val="20"/>
              </w:rPr>
              <w:t>FACILITATIVE</w:t>
            </w:r>
          </w:p>
          <w:p w:rsidR="005E1FA5" w:rsidRPr="005E1FA5" w:rsidRDefault="005E1FA5" w:rsidP="005E1FA5">
            <w:pPr>
              <w:jc w:val="center"/>
              <w:rPr>
                <w:rFonts w:ascii="Arial Narrow" w:eastAsia="Calibri" w:hAnsi="Arial Narrow" w:cs="Times New Roman"/>
                <w:color w:val="FFFFFF"/>
                <w:sz w:val="16"/>
                <w:szCs w:val="20"/>
              </w:rPr>
            </w:pPr>
          </w:p>
          <w:p w:rsidR="005E1FA5" w:rsidRPr="005E1FA5" w:rsidRDefault="005E1FA5" w:rsidP="005E1FA5">
            <w:pPr>
              <w:jc w:val="center"/>
              <w:rPr>
                <w:rFonts w:ascii="Arial Narrow" w:eastAsia="Calibri" w:hAnsi="Arial Narrow" w:cs="Times New Roman"/>
                <w:color w:val="FFFFFF"/>
                <w:sz w:val="16"/>
                <w:szCs w:val="20"/>
              </w:rPr>
            </w:pPr>
          </w:p>
          <w:p w:rsidR="005E1FA5" w:rsidRPr="005E1FA5" w:rsidRDefault="005E1FA5" w:rsidP="005E1FA5">
            <w:pPr>
              <w:jc w:val="center"/>
              <w:rPr>
                <w:rFonts w:ascii="Arial Narrow" w:eastAsia="Calibri" w:hAnsi="Arial Narrow" w:cs="Times New Roman"/>
                <w:b/>
                <w:color w:val="FFFFFF"/>
                <w:sz w:val="16"/>
                <w:szCs w:val="18"/>
              </w:rPr>
            </w:pPr>
          </w:p>
          <w:p w:rsidR="005E1FA5" w:rsidRPr="005E1FA5" w:rsidRDefault="005E1FA5" w:rsidP="005E1FA5">
            <w:pPr>
              <w:jc w:val="center"/>
              <w:rPr>
                <w:rFonts w:ascii="Arial Narrow" w:eastAsia="Calibri" w:hAnsi="Arial Narrow" w:cs="Times New Roman"/>
                <w:color w:val="FFFFFF"/>
                <w:sz w:val="16"/>
                <w:szCs w:val="18"/>
              </w:rPr>
            </w:pPr>
            <w:r w:rsidRPr="005E1FA5">
              <w:rPr>
                <w:rFonts w:ascii="Arial Narrow" w:eastAsia="Calibri" w:hAnsi="Arial Narrow" w:cs="Times New Roman"/>
                <w:b/>
                <w:color w:val="FFFFFF"/>
                <w:sz w:val="16"/>
                <w:szCs w:val="18"/>
              </w:rPr>
              <w:t>HIGHEST</w:t>
            </w:r>
            <w:r w:rsidRPr="005E1FA5">
              <w:rPr>
                <w:rFonts w:ascii="Arial Narrow" w:eastAsia="Calibri" w:hAnsi="Arial Narrow" w:cs="Times New Roman"/>
                <w:color w:val="FFFFFF"/>
                <w:sz w:val="16"/>
                <w:szCs w:val="18"/>
              </w:rPr>
              <w:t xml:space="preserve"> level of fidelity between measures</w:t>
            </w:r>
          </w:p>
          <w:p w:rsidR="005E1FA5" w:rsidRPr="005E1FA5" w:rsidRDefault="005E1FA5" w:rsidP="005E1FA5">
            <w:pPr>
              <w:jc w:val="center"/>
              <w:rPr>
                <w:rFonts w:ascii="Arial Narrow" w:eastAsia="Calibri" w:hAnsi="Arial Narrow" w:cs="Times New Roman"/>
                <w:color w:val="FFFFFF"/>
                <w:sz w:val="18"/>
                <w:szCs w:val="20"/>
              </w:rPr>
            </w:pPr>
          </w:p>
          <w:p w:rsidR="005E1FA5" w:rsidRPr="005E1FA5" w:rsidRDefault="005E1FA5" w:rsidP="005E1FA5">
            <w:pPr>
              <w:jc w:val="center"/>
              <w:rPr>
                <w:rFonts w:ascii="Arial Narrow" w:eastAsia="Calibri" w:hAnsi="Arial Narrow" w:cs="Times New Roman"/>
                <w:color w:val="FFFFFF"/>
                <w:sz w:val="18"/>
                <w:szCs w:val="20"/>
              </w:rPr>
            </w:pPr>
          </w:p>
          <w:p w:rsidR="005E1FA5" w:rsidRPr="005E1FA5" w:rsidRDefault="005E1FA5" w:rsidP="005E1FA5">
            <w:pPr>
              <w:jc w:val="center"/>
              <w:rPr>
                <w:rFonts w:ascii="Arial Narrow" w:eastAsia="Calibri" w:hAnsi="Arial Narrow" w:cs="Times New Roman"/>
                <w:b/>
                <w:color w:val="FFFFFF"/>
                <w:sz w:val="18"/>
                <w:szCs w:val="20"/>
              </w:rPr>
            </w:pPr>
          </w:p>
          <w:p w:rsidR="005E1FA5" w:rsidRPr="005E1FA5" w:rsidRDefault="005E1FA5" w:rsidP="005E1FA5">
            <w:pPr>
              <w:jc w:val="right"/>
              <w:rPr>
                <w:rFonts w:ascii="Arial Narrow" w:eastAsia="Calibri" w:hAnsi="Arial Narrow" w:cs="Times New Roman"/>
                <w:b/>
                <w:color w:val="FFFFFF"/>
                <w:sz w:val="18"/>
                <w:szCs w:val="20"/>
              </w:rPr>
            </w:pPr>
            <w:r w:rsidRPr="005E1FA5">
              <w:rPr>
                <w:rFonts w:ascii="Arial Narrow" w:eastAsia="Calibri" w:hAnsi="Arial Narrow" w:cs="Times New Roman"/>
                <w:b/>
                <w:color w:val="FFFFFF"/>
                <w:sz w:val="18"/>
                <w:szCs w:val="20"/>
              </w:rPr>
              <w:t>4</w:t>
            </w:r>
          </w:p>
        </w:tc>
      </w:tr>
      <w:tr w:rsidR="005E1FA5" w:rsidRPr="005E1FA5" w:rsidTr="00601E14">
        <w:trPr>
          <w:tblHeader/>
        </w:trPr>
        <w:tc>
          <w:tcPr>
            <w:tcW w:w="742" w:type="dxa"/>
            <w:vMerge/>
            <w:shd w:val="clear" w:color="auto" w:fill="000000" w:themeFill="text1"/>
            <w:vAlign w:val="center"/>
          </w:tcPr>
          <w:p w:rsidR="005E1FA5" w:rsidRPr="005E1FA5" w:rsidRDefault="005E1FA5" w:rsidP="005E1FA5">
            <w:pPr>
              <w:jc w:val="center"/>
              <w:rPr>
                <w:rFonts w:ascii="Arial Narrow" w:eastAsia="Calibri" w:hAnsi="Arial Narrow" w:cs="Times New Roman"/>
                <w:sz w:val="18"/>
              </w:rPr>
            </w:pPr>
          </w:p>
        </w:tc>
        <w:tc>
          <w:tcPr>
            <w:tcW w:w="986" w:type="dxa"/>
            <w:shd w:val="clear" w:color="auto" w:fill="BFBFBF" w:themeFill="background1" w:themeFillShade="BF"/>
            <w:vAlign w:val="center"/>
          </w:tcPr>
          <w:p w:rsidR="005E1FA5" w:rsidRPr="005E1FA5" w:rsidRDefault="005E1FA5" w:rsidP="005E1FA5">
            <w:pPr>
              <w:jc w:val="center"/>
              <w:rPr>
                <w:rFonts w:ascii="Arial Narrow" w:eastAsia="Calibri" w:hAnsi="Arial Narrow" w:cs="Times New Roman"/>
                <w:b/>
                <w:sz w:val="18"/>
                <w:szCs w:val="18"/>
              </w:rPr>
            </w:pPr>
            <w:r w:rsidRPr="005E1FA5">
              <w:rPr>
                <w:rFonts w:ascii="Arial Narrow" w:eastAsia="Calibri" w:hAnsi="Arial Narrow" w:cs="Times New Roman"/>
                <w:b/>
                <w:sz w:val="18"/>
                <w:szCs w:val="18"/>
              </w:rPr>
              <w:t>LEVEL 3</w:t>
            </w:r>
          </w:p>
        </w:tc>
        <w:tc>
          <w:tcPr>
            <w:tcW w:w="1980" w:type="dxa"/>
            <w:shd w:val="clear" w:color="auto" w:fill="F2F2F2" w:themeFill="background1" w:themeFillShade="F2"/>
          </w:tcPr>
          <w:p w:rsidR="005E1FA5" w:rsidRPr="005E1FA5" w:rsidRDefault="005E1FA5" w:rsidP="005E1FA5">
            <w:pPr>
              <w:jc w:val="center"/>
              <w:rPr>
                <w:rFonts w:ascii="Arial Narrow" w:eastAsia="Calibri" w:hAnsi="Arial Narrow" w:cs="Times New Roman"/>
                <w:b/>
                <w:sz w:val="20"/>
                <w:szCs w:val="20"/>
              </w:rPr>
            </w:pPr>
            <w:r w:rsidRPr="005E1FA5">
              <w:rPr>
                <w:rFonts w:ascii="Arial Narrow" w:eastAsia="Calibri" w:hAnsi="Arial Narrow" w:cs="Times New Roman"/>
                <w:b/>
                <w:sz w:val="20"/>
                <w:szCs w:val="20"/>
              </w:rPr>
              <w:t xml:space="preserve">COLLEGIAL </w:t>
            </w:r>
            <w:r w:rsidRPr="005E1FA5">
              <w:rPr>
                <w:rFonts w:ascii="Arial Narrow" w:eastAsia="Calibri" w:hAnsi="Arial Narrow" w:cs="Times New Roman"/>
                <w:b/>
                <w:i/>
                <w:sz w:val="20"/>
                <w:szCs w:val="20"/>
              </w:rPr>
              <w:t xml:space="preserve">or </w:t>
            </w:r>
            <w:r w:rsidRPr="005E1FA5">
              <w:rPr>
                <w:rFonts w:ascii="Arial Narrow" w:eastAsia="Calibri" w:hAnsi="Arial Narrow" w:cs="Times New Roman"/>
                <w:b/>
                <w:sz w:val="20"/>
                <w:szCs w:val="20"/>
              </w:rPr>
              <w:t>CONSULTING</w:t>
            </w:r>
          </w:p>
          <w:p w:rsidR="005E1FA5" w:rsidRPr="005E1FA5" w:rsidRDefault="005E1FA5" w:rsidP="005E1FA5">
            <w:pPr>
              <w:jc w:val="center"/>
              <w:rPr>
                <w:rFonts w:ascii="Arial Narrow" w:eastAsia="Calibri" w:hAnsi="Arial Narrow" w:cs="Times New Roman"/>
                <w:sz w:val="16"/>
                <w:szCs w:val="20"/>
              </w:rPr>
            </w:pPr>
            <w:r w:rsidRPr="005E1FA5">
              <w:rPr>
                <w:rFonts w:ascii="Arial Narrow" w:eastAsia="Calibri" w:hAnsi="Arial Narrow" w:cs="Times New Roman"/>
                <w:sz w:val="16"/>
                <w:szCs w:val="20"/>
              </w:rPr>
              <w:t>Focus on SLG Goals</w:t>
            </w:r>
          </w:p>
          <w:p w:rsidR="005E1FA5" w:rsidRPr="005E1FA5" w:rsidRDefault="005E1FA5" w:rsidP="005E1FA5">
            <w:pPr>
              <w:jc w:val="center"/>
              <w:rPr>
                <w:rFonts w:ascii="Arial Narrow" w:eastAsia="Calibri" w:hAnsi="Arial Narrow" w:cs="Times New Roman"/>
                <w:sz w:val="16"/>
                <w:szCs w:val="20"/>
              </w:rPr>
            </w:pPr>
            <w:r w:rsidRPr="005E1FA5">
              <w:rPr>
                <w:rFonts w:ascii="Arial Narrow" w:eastAsia="Calibri" w:hAnsi="Arial Narrow" w:cs="Times New Roman"/>
                <w:sz w:val="16"/>
                <w:szCs w:val="20"/>
              </w:rPr>
              <w:t>Determined post inquiry</w:t>
            </w:r>
          </w:p>
          <w:p w:rsidR="005E1FA5" w:rsidRPr="005E1FA5" w:rsidRDefault="005E1FA5" w:rsidP="005E1FA5">
            <w:pPr>
              <w:jc w:val="center"/>
              <w:rPr>
                <w:rFonts w:ascii="Arial Narrow" w:eastAsia="Calibri" w:hAnsi="Arial Narrow" w:cs="Times New Roman"/>
                <w:sz w:val="18"/>
                <w:szCs w:val="20"/>
              </w:rPr>
            </w:pPr>
          </w:p>
          <w:p w:rsidR="005E1FA5" w:rsidRPr="005E1FA5" w:rsidRDefault="005E1FA5" w:rsidP="005E1FA5">
            <w:pPr>
              <w:shd w:val="clear" w:color="auto" w:fill="F2F2F2"/>
              <w:jc w:val="center"/>
              <w:rPr>
                <w:rFonts w:ascii="Arial Narrow" w:eastAsia="Calibri" w:hAnsi="Arial Narrow" w:cs="Times New Roman"/>
                <w:b/>
                <w:i/>
                <w:sz w:val="18"/>
                <w:szCs w:val="20"/>
              </w:rPr>
            </w:pPr>
            <w:r w:rsidRPr="005E1FA5">
              <w:rPr>
                <w:rFonts w:ascii="Arial Narrow" w:eastAsia="Calibri" w:hAnsi="Arial Narrow" w:cs="Times New Roman"/>
                <w:b/>
                <w:sz w:val="18"/>
                <w:szCs w:val="20"/>
              </w:rPr>
              <w:t>*</w:t>
            </w:r>
            <w:r w:rsidRPr="005E1FA5">
              <w:rPr>
                <w:rFonts w:ascii="Arial Narrow" w:eastAsia="Calibri" w:hAnsi="Arial Narrow" w:cs="Times New Roman"/>
                <w:b/>
                <w:i/>
                <w:sz w:val="20"/>
                <w:szCs w:val="20"/>
              </w:rPr>
              <w:t>SLG INQUIRY</w:t>
            </w:r>
          </w:p>
          <w:p w:rsidR="005E1FA5" w:rsidRPr="005E1FA5" w:rsidRDefault="005E1FA5" w:rsidP="005E1FA5">
            <w:pPr>
              <w:shd w:val="clear" w:color="auto" w:fill="F2F2F2"/>
              <w:jc w:val="center"/>
              <w:rPr>
                <w:rFonts w:ascii="Arial Narrow" w:eastAsia="Calibri" w:hAnsi="Arial Narrow" w:cs="Times New Roman"/>
                <w:i/>
                <w:sz w:val="18"/>
                <w:szCs w:val="20"/>
              </w:rPr>
            </w:pPr>
            <w:r w:rsidRPr="005E1FA5">
              <w:rPr>
                <w:rFonts w:ascii="Arial Narrow" w:eastAsia="Calibri" w:hAnsi="Arial Narrow" w:cs="Times New Roman"/>
                <w:i/>
                <w:sz w:val="18"/>
                <w:szCs w:val="20"/>
              </w:rPr>
              <w:t xml:space="preserve">due to </w:t>
            </w:r>
            <w:r w:rsidRPr="005E1FA5">
              <w:rPr>
                <w:rFonts w:ascii="Arial Narrow" w:eastAsia="Calibri" w:hAnsi="Arial Narrow" w:cs="Times New Roman"/>
                <w:b/>
                <w:i/>
                <w:sz w:val="18"/>
                <w:szCs w:val="20"/>
              </w:rPr>
              <w:t xml:space="preserve">SOME </w:t>
            </w:r>
            <w:r w:rsidRPr="005E1FA5">
              <w:rPr>
                <w:rFonts w:ascii="Arial Narrow" w:eastAsia="Calibri" w:hAnsi="Arial Narrow" w:cs="Times New Roman"/>
                <w:i/>
                <w:sz w:val="18"/>
                <w:szCs w:val="20"/>
              </w:rPr>
              <w:t>level of fidelity between measures</w:t>
            </w: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right"/>
              <w:rPr>
                <w:rFonts w:ascii="Arial Narrow" w:eastAsia="Calibri" w:hAnsi="Arial Narrow" w:cs="Times New Roman"/>
                <w:b/>
                <w:sz w:val="18"/>
                <w:szCs w:val="20"/>
              </w:rPr>
            </w:pPr>
            <w:r w:rsidRPr="005E1FA5">
              <w:rPr>
                <w:rFonts w:ascii="Arial Narrow" w:eastAsia="Calibri" w:hAnsi="Arial Narrow" w:cs="Times New Roman"/>
                <w:b/>
                <w:sz w:val="18"/>
                <w:szCs w:val="20"/>
              </w:rPr>
              <w:t>2 or 3</w:t>
            </w:r>
          </w:p>
        </w:tc>
        <w:tc>
          <w:tcPr>
            <w:tcW w:w="2070" w:type="dxa"/>
            <w:shd w:val="clear" w:color="auto" w:fill="89FF89"/>
          </w:tcPr>
          <w:p w:rsidR="005E1FA5" w:rsidRPr="005E1FA5" w:rsidRDefault="005E1FA5" w:rsidP="005E1FA5">
            <w:pPr>
              <w:jc w:val="center"/>
              <w:rPr>
                <w:rFonts w:ascii="Arial Narrow" w:eastAsia="Calibri" w:hAnsi="Arial Narrow" w:cs="Times New Roman"/>
                <w:b/>
                <w:sz w:val="18"/>
                <w:szCs w:val="20"/>
              </w:rPr>
            </w:pPr>
            <w:r w:rsidRPr="005E1FA5">
              <w:rPr>
                <w:rFonts w:ascii="Arial Narrow" w:eastAsia="Calibri" w:hAnsi="Arial Narrow" w:cs="Times New Roman"/>
                <w:b/>
                <w:sz w:val="20"/>
                <w:szCs w:val="20"/>
              </w:rPr>
              <w:t>COLLEGIAL PLAN</w:t>
            </w:r>
          </w:p>
          <w:p w:rsidR="005E1FA5" w:rsidRPr="005E1FA5" w:rsidRDefault="005E1FA5" w:rsidP="005E1FA5">
            <w:pPr>
              <w:jc w:val="center"/>
              <w:rPr>
                <w:rFonts w:ascii="Arial Narrow" w:eastAsia="Calibri" w:hAnsi="Arial Narrow" w:cs="Times New Roman"/>
                <w:sz w:val="18"/>
                <w:szCs w:val="20"/>
              </w:rPr>
            </w:pPr>
          </w:p>
          <w:p w:rsidR="005E1FA5" w:rsidRPr="005E1FA5" w:rsidRDefault="005E1FA5" w:rsidP="005E1FA5">
            <w:pPr>
              <w:jc w:val="center"/>
              <w:rPr>
                <w:rFonts w:ascii="Arial Narrow" w:eastAsia="Calibri" w:hAnsi="Arial Narrow" w:cs="Times New Roman"/>
                <w:sz w:val="18"/>
                <w:szCs w:val="20"/>
              </w:rPr>
            </w:pPr>
          </w:p>
          <w:p w:rsidR="005E1FA5" w:rsidRPr="005E1FA5" w:rsidRDefault="005E1FA5" w:rsidP="005E1FA5">
            <w:pPr>
              <w:jc w:val="center"/>
              <w:rPr>
                <w:rFonts w:ascii="Arial Narrow" w:eastAsia="Calibri" w:hAnsi="Arial Narrow" w:cs="Times New Roman"/>
                <w:sz w:val="16"/>
                <w:szCs w:val="18"/>
              </w:rPr>
            </w:pPr>
            <w:r w:rsidRPr="005E1FA5">
              <w:rPr>
                <w:rFonts w:ascii="Arial Narrow" w:eastAsia="Calibri" w:hAnsi="Arial Narrow" w:cs="Times New Roman"/>
                <w:b/>
                <w:sz w:val="16"/>
                <w:szCs w:val="18"/>
              </w:rPr>
              <w:t>GOOD</w:t>
            </w:r>
            <w:r w:rsidRPr="005E1FA5">
              <w:rPr>
                <w:rFonts w:ascii="Arial Narrow" w:eastAsia="Calibri" w:hAnsi="Arial Narrow" w:cs="Times New Roman"/>
                <w:sz w:val="16"/>
                <w:szCs w:val="18"/>
              </w:rPr>
              <w:t xml:space="preserve"> level of fidelity between measures</w:t>
            </w:r>
          </w:p>
          <w:p w:rsidR="005E1FA5" w:rsidRPr="005E1FA5" w:rsidRDefault="005E1FA5" w:rsidP="005E1FA5">
            <w:pPr>
              <w:jc w:val="center"/>
              <w:rPr>
                <w:rFonts w:ascii="Arial Narrow" w:eastAsia="Calibri" w:hAnsi="Arial Narrow" w:cs="Times New Roman"/>
                <w:sz w:val="18"/>
                <w:szCs w:val="20"/>
              </w:rPr>
            </w:pP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right"/>
              <w:rPr>
                <w:rFonts w:ascii="Arial Narrow" w:eastAsia="Calibri" w:hAnsi="Arial Narrow" w:cs="Times New Roman"/>
                <w:b/>
                <w:sz w:val="18"/>
                <w:szCs w:val="20"/>
              </w:rPr>
            </w:pPr>
            <w:r w:rsidRPr="005E1FA5">
              <w:rPr>
                <w:rFonts w:ascii="Arial Narrow" w:eastAsia="Calibri" w:hAnsi="Arial Narrow" w:cs="Times New Roman"/>
                <w:b/>
                <w:sz w:val="18"/>
                <w:szCs w:val="20"/>
              </w:rPr>
              <w:t>3</w:t>
            </w:r>
          </w:p>
        </w:tc>
        <w:tc>
          <w:tcPr>
            <w:tcW w:w="1980" w:type="dxa"/>
            <w:shd w:val="clear" w:color="auto" w:fill="89FF89"/>
          </w:tcPr>
          <w:p w:rsidR="005E1FA5" w:rsidRPr="005E1FA5" w:rsidRDefault="005E1FA5" w:rsidP="005E1FA5">
            <w:pPr>
              <w:jc w:val="center"/>
              <w:rPr>
                <w:rFonts w:ascii="Arial Narrow" w:eastAsia="Calibri" w:hAnsi="Arial Narrow" w:cs="Times New Roman"/>
                <w:b/>
                <w:sz w:val="20"/>
                <w:szCs w:val="20"/>
              </w:rPr>
            </w:pPr>
            <w:r w:rsidRPr="005E1FA5">
              <w:rPr>
                <w:rFonts w:ascii="Arial Narrow" w:eastAsia="Calibri" w:hAnsi="Arial Narrow" w:cs="Times New Roman"/>
                <w:b/>
                <w:sz w:val="20"/>
                <w:szCs w:val="20"/>
              </w:rPr>
              <w:t>COLLEGIAL</w:t>
            </w:r>
          </w:p>
          <w:p w:rsidR="005E1FA5" w:rsidRPr="005E1FA5" w:rsidRDefault="005E1FA5" w:rsidP="005E1FA5">
            <w:pPr>
              <w:jc w:val="center"/>
              <w:rPr>
                <w:rFonts w:ascii="Arial Narrow" w:eastAsia="Calibri" w:hAnsi="Arial Narrow" w:cs="Times New Roman"/>
                <w:b/>
                <w:sz w:val="20"/>
                <w:szCs w:val="20"/>
              </w:rPr>
            </w:pPr>
          </w:p>
          <w:p w:rsidR="005E1FA5" w:rsidRPr="005E1FA5" w:rsidRDefault="005E1FA5" w:rsidP="005E1FA5">
            <w:pPr>
              <w:jc w:val="center"/>
              <w:rPr>
                <w:rFonts w:ascii="Arial Narrow" w:eastAsia="Calibri" w:hAnsi="Arial Narrow" w:cs="Times New Roman"/>
                <w:sz w:val="18"/>
                <w:szCs w:val="20"/>
              </w:rPr>
            </w:pPr>
          </w:p>
          <w:p w:rsidR="005E1FA5" w:rsidRPr="005E1FA5" w:rsidRDefault="005E1FA5" w:rsidP="005E1FA5">
            <w:pPr>
              <w:jc w:val="center"/>
              <w:rPr>
                <w:rFonts w:ascii="Arial Narrow" w:eastAsia="Calibri" w:hAnsi="Arial Narrow" w:cs="Times New Roman"/>
                <w:sz w:val="16"/>
                <w:szCs w:val="20"/>
              </w:rPr>
            </w:pPr>
            <w:r w:rsidRPr="005E1FA5">
              <w:rPr>
                <w:rFonts w:ascii="Arial Narrow" w:eastAsia="Calibri" w:hAnsi="Arial Narrow" w:cs="Times New Roman"/>
                <w:b/>
                <w:sz w:val="16"/>
                <w:szCs w:val="20"/>
              </w:rPr>
              <w:t xml:space="preserve">HIGHEST </w:t>
            </w:r>
            <w:r w:rsidRPr="005E1FA5">
              <w:rPr>
                <w:rFonts w:ascii="Arial Narrow" w:eastAsia="Calibri" w:hAnsi="Arial Narrow" w:cs="Times New Roman"/>
                <w:sz w:val="16"/>
                <w:szCs w:val="20"/>
              </w:rPr>
              <w:t>level of fidelity between measures</w:t>
            </w:r>
          </w:p>
          <w:p w:rsidR="005E1FA5" w:rsidRPr="005E1FA5" w:rsidRDefault="005E1FA5" w:rsidP="005E1FA5">
            <w:pPr>
              <w:jc w:val="center"/>
              <w:rPr>
                <w:rFonts w:ascii="Arial Narrow" w:eastAsia="Calibri" w:hAnsi="Arial Narrow" w:cs="Times New Roman"/>
                <w:sz w:val="18"/>
                <w:szCs w:val="20"/>
              </w:rPr>
            </w:pP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right"/>
              <w:rPr>
                <w:rFonts w:ascii="Arial Narrow" w:eastAsia="Calibri" w:hAnsi="Arial Narrow" w:cs="Times New Roman"/>
                <w:b/>
                <w:sz w:val="18"/>
                <w:szCs w:val="20"/>
              </w:rPr>
            </w:pPr>
            <w:r w:rsidRPr="005E1FA5">
              <w:rPr>
                <w:rFonts w:ascii="Arial Narrow" w:eastAsia="Calibri" w:hAnsi="Arial Narrow" w:cs="Times New Roman"/>
                <w:b/>
                <w:sz w:val="18"/>
                <w:szCs w:val="20"/>
              </w:rPr>
              <w:t>3</w:t>
            </w:r>
          </w:p>
        </w:tc>
        <w:tc>
          <w:tcPr>
            <w:tcW w:w="1980" w:type="dxa"/>
            <w:shd w:val="clear" w:color="auto" w:fill="89FF89"/>
          </w:tcPr>
          <w:p w:rsidR="005E1FA5" w:rsidRPr="005E1FA5" w:rsidRDefault="005E1FA5" w:rsidP="005E1FA5">
            <w:pPr>
              <w:jc w:val="center"/>
              <w:rPr>
                <w:rFonts w:ascii="Arial Narrow" w:eastAsia="Calibri" w:hAnsi="Arial Narrow" w:cs="Times New Roman"/>
                <w:b/>
                <w:sz w:val="20"/>
                <w:szCs w:val="20"/>
              </w:rPr>
            </w:pPr>
            <w:r w:rsidRPr="005E1FA5">
              <w:rPr>
                <w:rFonts w:ascii="Arial Narrow" w:eastAsia="Calibri" w:hAnsi="Arial Narrow" w:cs="Times New Roman"/>
                <w:b/>
                <w:sz w:val="20"/>
                <w:szCs w:val="20"/>
              </w:rPr>
              <w:t>COLLEGIAL</w:t>
            </w:r>
          </w:p>
          <w:p w:rsidR="005E1FA5" w:rsidRPr="005E1FA5" w:rsidRDefault="005E1FA5" w:rsidP="005E1FA5">
            <w:pPr>
              <w:jc w:val="center"/>
              <w:rPr>
                <w:rFonts w:ascii="Arial Narrow" w:eastAsia="Calibri" w:hAnsi="Arial Narrow" w:cs="Times New Roman"/>
                <w:b/>
                <w:sz w:val="20"/>
                <w:szCs w:val="20"/>
              </w:rPr>
            </w:pPr>
          </w:p>
          <w:p w:rsidR="005E1FA5" w:rsidRPr="005E1FA5" w:rsidRDefault="005E1FA5" w:rsidP="005E1FA5">
            <w:pPr>
              <w:jc w:val="center"/>
              <w:rPr>
                <w:rFonts w:ascii="Arial Narrow" w:eastAsia="Calibri" w:hAnsi="Arial Narrow" w:cs="Times New Roman"/>
                <w:sz w:val="18"/>
                <w:szCs w:val="20"/>
              </w:rPr>
            </w:pPr>
          </w:p>
          <w:p w:rsidR="005E1FA5" w:rsidRPr="005E1FA5" w:rsidRDefault="005E1FA5" w:rsidP="005E1FA5">
            <w:pPr>
              <w:jc w:val="center"/>
              <w:rPr>
                <w:rFonts w:ascii="Arial Narrow" w:eastAsia="Calibri" w:hAnsi="Arial Narrow" w:cs="Times New Roman"/>
                <w:sz w:val="16"/>
                <w:szCs w:val="20"/>
              </w:rPr>
            </w:pPr>
            <w:r w:rsidRPr="005E1FA5">
              <w:rPr>
                <w:rFonts w:ascii="Arial Narrow" w:eastAsia="Calibri" w:hAnsi="Arial Narrow" w:cs="Times New Roman"/>
                <w:b/>
                <w:sz w:val="16"/>
                <w:szCs w:val="20"/>
              </w:rPr>
              <w:t>GOOD</w:t>
            </w:r>
            <w:r w:rsidRPr="005E1FA5">
              <w:rPr>
                <w:rFonts w:ascii="Arial Narrow" w:eastAsia="Calibri" w:hAnsi="Arial Narrow" w:cs="Times New Roman"/>
                <w:sz w:val="16"/>
                <w:szCs w:val="20"/>
              </w:rPr>
              <w:t xml:space="preserve"> level of fidelity between measures</w:t>
            </w: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right"/>
              <w:rPr>
                <w:rFonts w:ascii="Arial Narrow" w:eastAsia="Calibri" w:hAnsi="Arial Narrow" w:cs="Times New Roman"/>
                <w:b/>
                <w:sz w:val="18"/>
                <w:szCs w:val="20"/>
              </w:rPr>
            </w:pPr>
            <w:r w:rsidRPr="005E1FA5">
              <w:rPr>
                <w:rFonts w:ascii="Arial Narrow" w:eastAsia="Calibri" w:hAnsi="Arial Narrow" w:cs="Times New Roman"/>
                <w:b/>
                <w:sz w:val="18"/>
                <w:szCs w:val="20"/>
              </w:rPr>
              <w:t>3</w:t>
            </w:r>
          </w:p>
        </w:tc>
      </w:tr>
      <w:tr w:rsidR="005E1FA5" w:rsidRPr="005E1FA5" w:rsidTr="00601E14">
        <w:trPr>
          <w:tblHeader/>
        </w:trPr>
        <w:tc>
          <w:tcPr>
            <w:tcW w:w="742" w:type="dxa"/>
            <w:vMerge/>
            <w:shd w:val="clear" w:color="auto" w:fill="000000" w:themeFill="text1"/>
            <w:vAlign w:val="center"/>
          </w:tcPr>
          <w:p w:rsidR="005E1FA5" w:rsidRPr="005E1FA5" w:rsidRDefault="005E1FA5" w:rsidP="005E1FA5">
            <w:pPr>
              <w:jc w:val="center"/>
              <w:rPr>
                <w:rFonts w:ascii="Arial Narrow" w:eastAsia="Calibri" w:hAnsi="Arial Narrow" w:cs="Times New Roman"/>
                <w:sz w:val="18"/>
              </w:rPr>
            </w:pPr>
          </w:p>
        </w:tc>
        <w:tc>
          <w:tcPr>
            <w:tcW w:w="986" w:type="dxa"/>
            <w:shd w:val="clear" w:color="auto" w:fill="BFBFBF" w:themeFill="background1" w:themeFillShade="BF"/>
            <w:vAlign w:val="center"/>
          </w:tcPr>
          <w:p w:rsidR="005E1FA5" w:rsidRPr="005E1FA5" w:rsidRDefault="005E1FA5" w:rsidP="005E1FA5">
            <w:pPr>
              <w:jc w:val="center"/>
              <w:rPr>
                <w:rFonts w:ascii="Arial Narrow" w:eastAsia="Calibri" w:hAnsi="Arial Narrow" w:cs="Times New Roman"/>
                <w:b/>
                <w:sz w:val="18"/>
                <w:szCs w:val="18"/>
              </w:rPr>
            </w:pPr>
            <w:r w:rsidRPr="005E1FA5">
              <w:rPr>
                <w:rFonts w:ascii="Arial Narrow" w:eastAsia="Calibri" w:hAnsi="Arial Narrow" w:cs="Times New Roman"/>
                <w:b/>
                <w:sz w:val="18"/>
                <w:szCs w:val="18"/>
              </w:rPr>
              <w:t>LEVEL 2</w:t>
            </w:r>
          </w:p>
        </w:tc>
        <w:tc>
          <w:tcPr>
            <w:tcW w:w="1980" w:type="dxa"/>
            <w:shd w:val="clear" w:color="auto" w:fill="FFFF61"/>
          </w:tcPr>
          <w:p w:rsidR="005E1FA5" w:rsidRPr="005E1FA5" w:rsidRDefault="005E1FA5" w:rsidP="005E1FA5">
            <w:pPr>
              <w:jc w:val="center"/>
              <w:rPr>
                <w:rFonts w:ascii="Arial Narrow" w:eastAsia="Calibri" w:hAnsi="Arial Narrow" w:cs="Times New Roman"/>
                <w:b/>
                <w:sz w:val="20"/>
                <w:szCs w:val="20"/>
              </w:rPr>
            </w:pPr>
            <w:r w:rsidRPr="005E1FA5">
              <w:rPr>
                <w:rFonts w:ascii="Arial Narrow" w:eastAsia="Calibri" w:hAnsi="Arial Narrow" w:cs="Times New Roman"/>
                <w:b/>
                <w:sz w:val="20"/>
                <w:szCs w:val="20"/>
              </w:rPr>
              <w:t>CONSULTING</w:t>
            </w:r>
          </w:p>
          <w:p w:rsidR="005E1FA5" w:rsidRPr="005E1FA5" w:rsidRDefault="005E1FA5" w:rsidP="005E1FA5">
            <w:pPr>
              <w:jc w:val="center"/>
              <w:rPr>
                <w:rFonts w:ascii="Arial Narrow" w:eastAsia="Calibri" w:hAnsi="Arial Narrow" w:cs="Times New Roman"/>
                <w:b/>
                <w:sz w:val="20"/>
                <w:szCs w:val="20"/>
              </w:rPr>
            </w:pP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center"/>
              <w:rPr>
                <w:rFonts w:ascii="Arial Narrow" w:eastAsia="Calibri" w:hAnsi="Arial Narrow" w:cs="Times New Roman"/>
                <w:sz w:val="16"/>
                <w:szCs w:val="20"/>
              </w:rPr>
            </w:pPr>
            <w:r w:rsidRPr="005E1FA5">
              <w:rPr>
                <w:rFonts w:ascii="Arial Narrow" w:eastAsia="Calibri" w:hAnsi="Arial Narrow" w:cs="Times New Roman"/>
                <w:b/>
                <w:sz w:val="16"/>
                <w:szCs w:val="20"/>
              </w:rPr>
              <w:t>GOOD</w:t>
            </w:r>
            <w:r w:rsidRPr="005E1FA5">
              <w:rPr>
                <w:rFonts w:ascii="Arial Narrow" w:eastAsia="Calibri" w:hAnsi="Arial Narrow" w:cs="Times New Roman"/>
                <w:sz w:val="16"/>
                <w:szCs w:val="20"/>
              </w:rPr>
              <w:t xml:space="preserve"> level of fidelity between measures</w:t>
            </w: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right"/>
              <w:rPr>
                <w:rFonts w:ascii="Arial Narrow" w:eastAsia="Calibri" w:hAnsi="Arial Narrow" w:cs="Times New Roman"/>
                <w:b/>
                <w:sz w:val="18"/>
                <w:szCs w:val="20"/>
              </w:rPr>
            </w:pPr>
            <w:r w:rsidRPr="005E1FA5">
              <w:rPr>
                <w:rFonts w:ascii="Arial Narrow" w:eastAsia="Calibri" w:hAnsi="Arial Narrow" w:cs="Times New Roman"/>
                <w:b/>
                <w:sz w:val="18"/>
                <w:szCs w:val="20"/>
              </w:rPr>
              <w:t>2</w:t>
            </w:r>
          </w:p>
        </w:tc>
        <w:tc>
          <w:tcPr>
            <w:tcW w:w="2070" w:type="dxa"/>
            <w:shd w:val="clear" w:color="auto" w:fill="FFFF61"/>
          </w:tcPr>
          <w:p w:rsidR="005E1FA5" w:rsidRPr="005E1FA5" w:rsidRDefault="005E1FA5" w:rsidP="005E1FA5">
            <w:pPr>
              <w:jc w:val="center"/>
              <w:rPr>
                <w:rFonts w:ascii="Arial Narrow" w:eastAsia="Calibri" w:hAnsi="Arial Narrow" w:cs="Times New Roman"/>
                <w:b/>
                <w:sz w:val="20"/>
                <w:szCs w:val="20"/>
              </w:rPr>
            </w:pPr>
            <w:r w:rsidRPr="005E1FA5">
              <w:rPr>
                <w:rFonts w:ascii="Arial Narrow" w:eastAsia="Calibri" w:hAnsi="Arial Narrow" w:cs="Times New Roman"/>
                <w:b/>
                <w:sz w:val="20"/>
                <w:szCs w:val="20"/>
              </w:rPr>
              <w:t>CONSULTING</w:t>
            </w:r>
          </w:p>
          <w:p w:rsidR="005E1FA5" w:rsidRPr="005E1FA5" w:rsidRDefault="005E1FA5" w:rsidP="005E1FA5">
            <w:pPr>
              <w:jc w:val="center"/>
              <w:rPr>
                <w:rFonts w:ascii="Arial Narrow" w:eastAsia="Calibri" w:hAnsi="Arial Narrow" w:cs="Times New Roman"/>
                <w:b/>
                <w:sz w:val="20"/>
                <w:szCs w:val="20"/>
              </w:rPr>
            </w:pP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center"/>
              <w:rPr>
                <w:rFonts w:ascii="Arial Narrow" w:eastAsia="Calibri" w:hAnsi="Arial Narrow" w:cs="Times New Roman"/>
                <w:sz w:val="16"/>
                <w:szCs w:val="20"/>
              </w:rPr>
            </w:pPr>
            <w:r w:rsidRPr="005E1FA5">
              <w:rPr>
                <w:rFonts w:ascii="Arial Narrow" w:eastAsia="Calibri" w:hAnsi="Arial Narrow" w:cs="Times New Roman"/>
                <w:b/>
                <w:sz w:val="16"/>
                <w:szCs w:val="20"/>
              </w:rPr>
              <w:t>HIGHEST</w:t>
            </w:r>
            <w:r w:rsidRPr="005E1FA5">
              <w:rPr>
                <w:rFonts w:ascii="Arial Narrow" w:eastAsia="Calibri" w:hAnsi="Arial Narrow" w:cs="Times New Roman"/>
                <w:sz w:val="16"/>
                <w:szCs w:val="20"/>
              </w:rPr>
              <w:t xml:space="preserve"> level of fidelity between measures</w:t>
            </w: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right"/>
              <w:rPr>
                <w:rFonts w:ascii="Arial Narrow" w:eastAsia="Calibri" w:hAnsi="Arial Narrow" w:cs="Times New Roman"/>
                <w:b/>
                <w:sz w:val="18"/>
                <w:szCs w:val="20"/>
              </w:rPr>
            </w:pPr>
            <w:r w:rsidRPr="005E1FA5">
              <w:rPr>
                <w:rFonts w:ascii="Arial Narrow" w:eastAsia="Calibri" w:hAnsi="Arial Narrow" w:cs="Times New Roman"/>
                <w:b/>
                <w:sz w:val="18"/>
                <w:szCs w:val="20"/>
              </w:rPr>
              <w:t>2</w:t>
            </w:r>
          </w:p>
        </w:tc>
        <w:tc>
          <w:tcPr>
            <w:tcW w:w="1980" w:type="dxa"/>
            <w:shd w:val="clear" w:color="auto" w:fill="FFFF61"/>
          </w:tcPr>
          <w:p w:rsidR="005E1FA5" w:rsidRPr="005E1FA5" w:rsidRDefault="005E1FA5" w:rsidP="005E1FA5">
            <w:pPr>
              <w:jc w:val="center"/>
              <w:rPr>
                <w:rFonts w:ascii="Arial Narrow" w:eastAsia="Calibri" w:hAnsi="Arial Narrow" w:cs="Times New Roman"/>
                <w:b/>
                <w:sz w:val="20"/>
                <w:szCs w:val="20"/>
              </w:rPr>
            </w:pPr>
            <w:r w:rsidRPr="005E1FA5">
              <w:rPr>
                <w:rFonts w:ascii="Arial Narrow" w:eastAsia="Calibri" w:hAnsi="Arial Narrow" w:cs="Times New Roman"/>
                <w:b/>
                <w:sz w:val="20"/>
                <w:szCs w:val="20"/>
              </w:rPr>
              <w:t>CONSULTING</w:t>
            </w:r>
          </w:p>
          <w:p w:rsidR="005E1FA5" w:rsidRPr="005E1FA5" w:rsidRDefault="005E1FA5" w:rsidP="005E1FA5">
            <w:pPr>
              <w:jc w:val="center"/>
              <w:rPr>
                <w:rFonts w:ascii="Arial Narrow" w:eastAsia="Calibri" w:hAnsi="Arial Narrow" w:cs="Times New Roman"/>
                <w:b/>
                <w:sz w:val="20"/>
                <w:szCs w:val="20"/>
              </w:rPr>
            </w:pP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center"/>
              <w:rPr>
                <w:rFonts w:ascii="Arial Narrow" w:eastAsia="Calibri" w:hAnsi="Arial Narrow" w:cs="Times New Roman"/>
                <w:sz w:val="16"/>
                <w:szCs w:val="20"/>
              </w:rPr>
            </w:pPr>
          </w:p>
          <w:p w:rsidR="005E1FA5" w:rsidRPr="005E1FA5" w:rsidRDefault="005E1FA5" w:rsidP="005E1FA5">
            <w:pPr>
              <w:jc w:val="center"/>
              <w:rPr>
                <w:rFonts w:ascii="Arial Narrow" w:eastAsia="Calibri" w:hAnsi="Arial Narrow" w:cs="Times New Roman"/>
                <w:sz w:val="16"/>
                <w:szCs w:val="20"/>
              </w:rPr>
            </w:pPr>
            <w:r w:rsidRPr="005E1FA5">
              <w:rPr>
                <w:rFonts w:ascii="Arial Narrow" w:eastAsia="Calibri" w:hAnsi="Arial Narrow" w:cs="Times New Roman"/>
                <w:b/>
                <w:sz w:val="16"/>
                <w:szCs w:val="20"/>
              </w:rPr>
              <w:t>GOOD</w:t>
            </w:r>
            <w:r w:rsidRPr="005E1FA5">
              <w:rPr>
                <w:rFonts w:ascii="Arial Narrow" w:eastAsia="Calibri" w:hAnsi="Arial Narrow" w:cs="Times New Roman"/>
                <w:sz w:val="16"/>
                <w:szCs w:val="20"/>
              </w:rPr>
              <w:t xml:space="preserve"> level of fidelity between measures</w:t>
            </w: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jc w:val="right"/>
              <w:rPr>
                <w:rFonts w:ascii="Arial Narrow" w:eastAsia="Calibri" w:hAnsi="Arial Narrow" w:cs="Times New Roman"/>
                <w:b/>
                <w:sz w:val="18"/>
                <w:szCs w:val="20"/>
              </w:rPr>
            </w:pPr>
            <w:r w:rsidRPr="005E1FA5">
              <w:rPr>
                <w:rFonts w:ascii="Arial Narrow" w:eastAsia="Calibri" w:hAnsi="Arial Narrow" w:cs="Times New Roman"/>
                <w:b/>
                <w:sz w:val="18"/>
                <w:szCs w:val="20"/>
              </w:rPr>
              <w:t>2</w:t>
            </w:r>
          </w:p>
        </w:tc>
        <w:tc>
          <w:tcPr>
            <w:tcW w:w="1980" w:type="dxa"/>
            <w:shd w:val="clear" w:color="auto" w:fill="F2F2F2" w:themeFill="background1" w:themeFillShade="F2"/>
          </w:tcPr>
          <w:p w:rsidR="005E1FA5" w:rsidRPr="005E1FA5" w:rsidRDefault="005E1FA5" w:rsidP="005E1FA5">
            <w:pPr>
              <w:jc w:val="center"/>
              <w:rPr>
                <w:rFonts w:ascii="Arial Narrow" w:eastAsia="Calibri" w:hAnsi="Arial Narrow" w:cs="Times New Roman"/>
                <w:b/>
                <w:sz w:val="20"/>
                <w:szCs w:val="20"/>
              </w:rPr>
            </w:pPr>
            <w:r w:rsidRPr="005E1FA5">
              <w:rPr>
                <w:rFonts w:ascii="Arial Narrow" w:eastAsia="Calibri" w:hAnsi="Arial Narrow" w:cs="Times New Roman"/>
                <w:b/>
                <w:sz w:val="20"/>
                <w:szCs w:val="20"/>
              </w:rPr>
              <w:t xml:space="preserve">COLLEGIAL </w:t>
            </w:r>
            <w:r w:rsidRPr="005E1FA5">
              <w:rPr>
                <w:rFonts w:ascii="Arial Narrow" w:eastAsia="Calibri" w:hAnsi="Arial Narrow" w:cs="Times New Roman"/>
                <w:b/>
                <w:i/>
                <w:sz w:val="20"/>
                <w:szCs w:val="20"/>
              </w:rPr>
              <w:t>or</w:t>
            </w:r>
            <w:r w:rsidRPr="005E1FA5">
              <w:rPr>
                <w:rFonts w:ascii="Arial Narrow" w:eastAsia="Calibri" w:hAnsi="Arial Narrow" w:cs="Times New Roman"/>
                <w:b/>
                <w:sz w:val="20"/>
                <w:szCs w:val="20"/>
              </w:rPr>
              <w:t xml:space="preserve"> CONSULTING</w:t>
            </w:r>
          </w:p>
          <w:p w:rsidR="005E1FA5" w:rsidRPr="005E1FA5" w:rsidRDefault="005E1FA5" w:rsidP="005E1FA5">
            <w:pPr>
              <w:jc w:val="center"/>
              <w:rPr>
                <w:rFonts w:ascii="Arial Narrow" w:eastAsia="Calibri" w:hAnsi="Arial Narrow" w:cs="Times New Roman"/>
                <w:sz w:val="16"/>
                <w:szCs w:val="20"/>
              </w:rPr>
            </w:pPr>
            <w:r w:rsidRPr="005E1FA5">
              <w:rPr>
                <w:rFonts w:ascii="Arial Narrow" w:eastAsia="Calibri" w:hAnsi="Arial Narrow" w:cs="Times New Roman"/>
                <w:sz w:val="16"/>
                <w:szCs w:val="20"/>
              </w:rPr>
              <w:t>Determined post inquiry</w:t>
            </w:r>
          </w:p>
          <w:p w:rsidR="005E1FA5" w:rsidRPr="005E1FA5" w:rsidRDefault="005E1FA5" w:rsidP="005E1FA5">
            <w:pPr>
              <w:jc w:val="center"/>
              <w:rPr>
                <w:rFonts w:ascii="Arial Narrow" w:eastAsia="Calibri" w:hAnsi="Arial Narrow" w:cs="Times New Roman"/>
                <w:sz w:val="18"/>
                <w:szCs w:val="20"/>
              </w:rPr>
            </w:pPr>
          </w:p>
          <w:p w:rsidR="005E1FA5" w:rsidRPr="005E1FA5" w:rsidRDefault="005E1FA5" w:rsidP="005E1FA5">
            <w:pPr>
              <w:shd w:val="clear" w:color="auto" w:fill="F2F2F2"/>
              <w:jc w:val="center"/>
              <w:rPr>
                <w:rFonts w:ascii="Arial Narrow" w:eastAsia="Calibri" w:hAnsi="Arial Narrow" w:cs="Times New Roman"/>
                <w:i/>
                <w:sz w:val="20"/>
              </w:rPr>
            </w:pPr>
            <w:r w:rsidRPr="005E1FA5">
              <w:rPr>
                <w:rFonts w:ascii="Arial Narrow" w:eastAsia="Calibri" w:hAnsi="Arial Narrow" w:cs="Times New Roman"/>
                <w:b/>
                <w:sz w:val="18"/>
                <w:szCs w:val="20"/>
              </w:rPr>
              <w:t>*</w:t>
            </w:r>
            <w:r w:rsidRPr="005E1FA5">
              <w:rPr>
                <w:rFonts w:ascii="Arial Narrow" w:eastAsia="Calibri" w:hAnsi="Arial Narrow" w:cs="Times New Roman"/>
                <w:b/>
                <w:i/>
                <w:sz w:val="20"/>
              </w:rPr>
              <w:t>PP/PR INQUIRY</w:t>
            </w:r>
          </w:p>
          <w:p w:rsidR="005E1FA5" w:rsidRPr="005E1FA5" w:rsidRDefault="005E1FA5" w:rsidP="005E1FA5">
            <w:pPr>
              <w:shd w:val="clear" w:color="auto" w:fill="F2F2F2"/>
              <w:jc w:val="center"/>
              <w:rPr>
                <w:rFonts w:ascii="Arial Narrow" w:eastAsia="Calibri" w:hAnsi="Arial Narrow" w:cs="Times New Roman"/>
                <w:i/>
                <w:sz w:val="18"/>
              </w:rPr>
            </w:pPr>
            <w:r w:rsidRPr="005E1FA5">
              <w:rPr>
                <w:rFonts w:ascii="Arial Narrow" w:eastAsia="Calibri" w:hAnsi="Arial Narrow" w:cs="Times New Roman"/>
                <w:i/>
                <w:sz w:val="18"/>
              </w:rPr>
              <w:t xml:space="preserve">due to only </w:t>
            </w:r>
            <w:r w:rsidRPr="005E1FA5">
              <w:rPr>
                <w:rFonts w:ascii="Arial Narrow" w:eastAsia="Calibri" w:hAnsi="Arial Narrow" w:cs="Times New Roman"/>
                <w:b/>
                <w:i/>
                <w:sz w:val="18"/>
              </w:rPr>
              <w:t>SOME</w:t>
            </w:r>
            <w:r w:rsidRPr="005E1FA5">
              <w:rPr>
                <w:rFonts w:ascii="Arial Narrow" w:eastAsia="Calibri" w:hAnsi="Arial Narrow" w:cs="Times New Roman"/>
                <w:i/>
                <w:sz w:val="18"/>
              </w:rPr>
              <w:t xml:space="preserve"> level of fidelity between measures</w:t>
            </w:r>
          </w:p>
          <w:p w:rsidR="005E1FA5" w:rsidRPr="005E1FA5" w:rsidRDefault="005E1FA5" w:rsidP="005E1FA5">
            <w:pPr>
              <w:jc w:val="right"/>
              <w:rPr>
                <w:rFonts w:ascii="Arial Narrow" w:eastAsia="Calibri" w:hAnsi="Arial Narrow" w:cs="Times New Roman"/>
                <w:b/>
                <w:sz w:val="18"/>
                <w:szCs w:val="20"/>
              </w:rPr>
            </w:pPr>
          </w:p>
          <w:p w:rsidR="005E1FA5" w:rsidRPr="005E1FA5" w:rsidRDefault="005E1FA5" w:rsidP="005E1FA5">
            <w:pPr>
              <w:jc w:val="right"/>
              <w:rPr>
                <w:rFonts w:ascii="Arial Narrow" w:eastAsia="Calibri" w:hAnsi="Arial Narrow" w:cs="Times New Roman"/>
                <w:b/>
                <w:sz w:val="18"/>
                <w:szCs w:val="20"/>
              </w:rPr>
            </w:pPr>
            <w:r w:rsidRPr="005E1FA5">
              <w:rPr>
                <w:rFonts w:ascii="Arial Narrow" w:eastAsia="Calibri" w:hAnsi="Arial Narrow" w:cs="Times New Roman"/>
                <w:b/>
                <w:sz w:val="18"/>
                <w:szCs w:val="20"/>
              </w:rPr>
              <w:t>2 or 3</w:t>
            </w:r>
          </w:p>
        </w:tc>
      </w:tr>
      <w:tr w:rsidR="005E1FA5" w:rsidRPr="005E1FA5" w:rsidTr="00601E14">
        <w:trPr>
          <w:tblHeader/>
        </w:trPr>
        <w:tc>
          <w:tcPr>
            <w:tcW w:w="742" w:type="dxa"/>
            <w:vMerge/>
            <w:shd w:val="clear" w:color="auto" w:fill="000000" w:themeFill="text1"/>
            <w:vAlign w:val="center"/>
          </w:tcPr>
          <w:p w:rsidR="005E1FA5" w:rsidRPr="005E1FA5" w:rsidRDefault="005E1FA5" w:rsidP="005E1FA5">
            <w:pPr>
              <w:jc w:val="center"/>
              <w:rPr>
                <w:rFonts w:ascii="Arial Narrow" w:eastAsia="Calibri" w:hAnsi="Arial Narrow" w:cs="Times New Roman"/>
                <w:sz w:val="18"/>
              </w:rPr>
            </w:pPr>
          </w:p>
        </w:tc>
        <w:tc>
          <w:tcPr>
            <w:tcW w:w="986" w:type="dxa"/>
            <w:tcBorders>
              <w:bottom w:val="single" w:sz="4" w:space="0" w:color="auto"/>
            </w:tcBorders>
            <w:shd w:val="clear" w:color="auto" w:fill="BFBFBF" w:themeFill="background1" w:themeFillShade="BF"/>
            <w:vAlign w:val="center"/>
          </w:tcPr>
          <w:p w:rsidR="005E1FA5" w:rsidRPr="005E1FA5" w:rsidRDefault="005E1FA5" w:rsidP="005E1FA5">
            <w:pPr>
              <w:jc w:val="center"/>
              <w:rPr>
                <w:rFonts w:ascii="Arial Narrow" w:eastAsia="Calibri" w:hAnsi="Arial Narrow" w:cs="Times New Roman"/>
                <w:b/>
                <w:sz w:val="18"/>
                <w:szCs w:val="18"/>
              </w:rPr>
            </w:pPr>
            <w:r w:rsidRPr="005E1FA5">
              <w:rPr>
                <w:rFonts w:ascii="Arial Narrow" w:eastAsia="Calibri" w:hAnsi="Arial Narrow" w:cs="Times New Roman"/>
                <w:b/>
                <w:sz w:val="18"/>
                <w:szCs w:val="18"/>
              </w:rPr>
              <w:t>LEVEL 1</w:t>
            </w:r>
          </w:p>
          <w:p w:rsidR="005E1FA5" w:rsidRPr="005E1FA5" w:rsidRDefault="005E1FA5" w:rsidP="005E1FA5">
            <w:pPr>
              <w:jc w:val="center"/>
              <w:rPr>
                <w:rFonts w:ascii="Arial Narrow" w:eastAsia="Calibri" w:hAnsi="Arial Narrow" w:cs="Times New Roman"/>
                <w:i/>
                <w:sz w:val="18"/>
                <w:szCs w:val="18"/>
              </w:rPr>
            </w:pPr>
            <w:r w:rsidRPr="005E1FA5">
              <w:rPr>
                <w:rFonts w:ascii="Arial Narrow" w:eastAsia="Calibri" w:hAnsi="Arial Narrow" w:cs="Times New Roman"/>
                <w:i/>
                <w:sz w:val="16"/>
                <w:szCs w:val="18"/>
              </w:rPr>
              <w:t>(Lowest)</w:t>
            </w:r>
          </w:p>
        </w:tc>
        <w:tc>
          <w:tcPr>
            <w:tcW w:w="1980" w:type="dxa"/>
            <w:shd w:val="clear" w:color="auto" w:fill="FF0000"/>
          </w:tcPr>
          <w:p w:rsidR="005E1FA5" w:rsidRPr="005E1FA5" w:rsidRDefault="005E1FA5" w:rsidP="005E1FA5">
            <w:pPr>
              <w:jc w:val="center"/>
              <w:rPr>
                <w:rFonts w:ascii="Arial Narrow" w:eastAsia="Calibri" w:hAnsi="Arial Narrow" w:cs="Times New Roman"/>
                <w:b/>
                <w:color w:val="FFFFFF"/>
                <w:sz w:val="20"/>
              </w:rPr>
            </w:pPr>
            <w:r w:rsidRPr="005E1FA5">
              <w:rPr>
                <w:rFonts w:ascii="Arial Narrow" w:eastAsia="Calibri" w:hAnsi="Arial Narrow" w:cs="Times New Roman"/>
                <w:b/>
                <w:color w:val="FFFFFF"/>
                <w:sz w:val="20"/>
              </w:rPr>
              <w:t>DIRECTED</w:t>
            </w:r>
          </w:p>
          <w:p w:rsidR="005E1FA5" w:rsidRPr="005E1FA5" w:rsidRDefault="005E1FA5" w:rsidP="005E1FA5">
            <w:pPr>
              <w:jc w:val="center"/>
              <w:rPr>
                <w:rFonts w:ascii="Arial Narrow" w:eastAsia="Calibri" w:hAnsi="Arial Narrow" w:cs="Times New Roman"/>
                <w:b/>
                <w:color w:val="FFFFFF"/>
                <w:sz w:val="20"/>
              </w:rPr>
            </w:pPr>
          </w:p>
          <w:p w:rsidR="005E1FA5" w:rsidRPr="005E1FA5" w:rsidRDefault="005E1FA5" w:rsidP="005E1FA5">
            <w:pPr>
              <w:jc w:val="center"/>
              <w:rPr>
                <w:rFonts w:ascii="Arial Narrow" w:eastAsia="Calibri" w:hAnsi="Arial Narrow" w:cs="Times New Roman"/>
                <w:color w:val="FFFFFF"/>
                <w:sz w:val="16"/>
              </w:rPr>
            </w:pPr>
          </w:p>
          <w:p w:rsidR="005E1FA5" w:rsidRPr="005E1FA5" w:rsidRDefault="005E1FA5" w:rsidP="005E1FA5">
            <w:pPr>
              <w:jc w:val="center"/>
              <w:rPr>
                <w:rFonts w:ascii="Arial Narrow" w:eastAsia="Calibri" w:hAnsi="Arial Narrow" w:cs="Times New Roman"/>
                <w:color w:val="FFFFFF"/>
                <w:sz w:val="16"/>
              </w:rPr>
            </w:pPr>
          </w:p>
          <w:p w:rsidR="005E1FA5" w:rsidRPr="005E1FA5" w:rsidRDefault="005E1FA5" w:rsidP="005E1FA5">
            <w:pPr>
              <w:jc w:val="center"/>
              <w:rPr>
                <w:rFonts w:ascii="Arial Narrow" w:eastAsia="Calibri" w:hAnsi="Arial Narrow" w:cs="Times New Roman"/>
                <w:color w:val="FFFFFF"/>
                <w:sz w:val="16"/>
              </w:rPr>
            </w:pPr>
            <w:r w:rsidRPr="005E1FA5">
              <w:rPr>
                <w:rFonts w:ascii="Arial Narrow" w:eastAsia="Calibri" w:hAnsi="Arial Narrow" w:cs="Times New Roman"/>
                <w:b/>
                <w:color w:val="FFFFFF"/>
                <w:sz w:val="16"/>
              </w:rPr>
              <w:t>HIGHEST</w:t>
            </w:r>
            <w:r w:rsidRPr="005E1FA5">
              <w:rPr>
                <w:rFonts w:ascii="Arial Narrow" w:eastAsia="Calibri" w:hAnsi="Arial Narrow" w:cs="Times New Roman"/>
                <w:color w:val="FFFFFF"/>
                <w:sz w:val="16"/>
              </w:rPr>
              <w:t xml:space="preserve"> level of fidelity between measures</w:t>
            </w:r>
          </w:p>
          <w:p w:rsidR="005E1FA5" w:rsidRPr="005E1FA5" w:rsidRDefault="005E1FA5" w:rsidP="005E1FA5">
            <w:pPr>
              <w:jc w:val="center"/>
              <w:rPr>
                <w:rFonts w:ascii="Arial Narrow" w:eastAsia="Calibri" w:hAnsi="Arial Narrow" w:cs="Times New Roman"/>
                <w:b/>
                <w:color w:val="FFFFFF"/>
                <w:sz w:val="18"/>
              </w:rPr>
            </w:pPr>
          </w:p>
          <w:p w:rsidR="005E1FA5" w:rsidRPr="005E1FA5" w:rsidRDefault="005E1FA5" w:rsidP="005E1FA5">
            <w:pPr>
              <w:jc w:val="center"/>
              <w:rPr>
                <w:rFonts w:ascii="Arial Narrow" w:eastAsia="Calibri" w:hAnsi="Arial Narrow" w:cs="Times New Roman"/>
                <w:b/>
                <w:color w:val="FFFFFF"/>
                <w:sz w:val="18"/>
              </w:rPr>
            </w:pPr>
          </w:p>
          <w:p w:rsidR="005E1FA5" w:rsidRPr="005E1FA5" w:rsidRDefault="005E1FA5" w:rsidP="005E1FA5">
            <w:pPr>
              <w:jc w:val="right"/>
              <w:rPr>
                <w:rFonts w:ascii="Arial Narrow" w:eastAsia="Calibri" w:hAnsi="Arial Narrow" w:cs="Times New Roman"/>
                <w:b/>
                <w:color w:val="FFFFFF"/>
                <w:sz w:val="18"/>
              </w:rPr>
            </w:pPr>
          </w:p>
          <w:p w:rsidR="005E1FA5" w:rsidRPr="005E1FA5" w:rsidRDefault="005E1FA5" w:rsidP="005E1FA5">
            <w:pPr>
              <w:jc w:val="right"/>
              <w:rPr>
                <w:rFonts w:ascii="Arial Narrow" w:eastAsia="Calibri" w:hAnsi="Arial Narrow" w:cs="Times New Roman"/>
                <w:b/>
                <w:color w:val="FFFFFF"/>
                <w:sz w:val="18"/>
              </w:rPr>
            </w:pPr>
            <w:r w:rsidRPr="005E1FA5">
              <w:rPr>
                <w:rFonts w:ascii="Arial Narrow" w:eastAsia="Calibri" w:hAnsi="Arial Narrow" w:cs="Times New Roman"/>
                <w:b/>
                <w:color w:val="FFFFFF"/>
                <w:sz w:val="18"/>
              </w:rPr>
              <w:t>1</w:t>
            </w:r>
          </w:p>
        </w:tc>
        <w:tc>
          <w:tcPr>
            <w:tcW w:w="2070" w:type="dxa"/>
            <w:shd w:val="clear" w:color="auto" w:fill="FF0000"/>
          </w:tcPr>
          <w:p w:rsidR="005E1FA5" w:rsidRPr="005E1FA5" w:rsidRDefault="005E1FA5" w:rsidP="005E1FA5">
            <w:pPr>
              <w:jc w:val="center"/>
              <w:rPr>
                <w:rFonts w:ascii="Arial Narrow" w:eastAsia="Calibri" w:hAnsi="Arial Narrow" w:cs="Times New Roman"/>
                <w:b/>
                <w:color w:val="FFFFFF"/>
                <w:sz w:val="20"/>
              </w:rPr>
            </w:pPr>
            <w:r w:rsidRPr="005E1FA5">
              <w:rPr>
                <w:rFonts w:ascii="Arial Narrow" w:eastAsia="Calibri" w:hAnsi="Arial Narrow" w:cs="Times New Roman"/>
                <w:b/>
                <w:color w:val="FFFFFF"/>
                <w:sz w:val="20"/>
              </w:rPr>
              <w:t>DIRECTED</w:t>
            </w:r>
          </w:p>
          <w:p w:rsidR="005E1FA5" w:rsidRPr="005E1FA5" w:rsidRDefault="005E1FA5" w:rsidP="005E1FA5">
            <w:pPr>
              <w:jc w:val="center"/>
              <w:rPr>
                <w:rFonts w:ascii="Arial Narrow" w:eastAsia="Calibri" w:hAnsi="Arial Narrow" w:cs="Times New Roman"/>
                <w:b/>
                <w:color w:val="FFFFFF"/>
                <w:sz w:val="20"/>
              </w:rPr>
            </w:pPr>
          </w:p>
          <w:p w:rsidR="005E1FA5" w:rsidRPr="005E1FA5" w:rsidRDefault="005E1FA5" w:rsidP="005E1FA5">
            <w:pPr>
              <w:jc w:val="center"/>
              <w:rPr>
                <w:rFonts w:ascii="Arial Narrow" w:eastAsia="Calibri" w:hAnsi="Arial Narrow" w:cs="Times New Roman"/>
                <w:color w:val="FFFFFF"/>
                <w:sz w:val="16"/>
              </w:rPr>
            </w:pPr>
          </w:p>
          <w:p w:rsidR="005E1FA5" w:rsidRPr="005E1FA5" w:rsidRDefault="005E1FA5" w:rsidP="005E1FA5">
            <w:pPr>
              <w:jc w:val="center"/>
              <w:rPr>
                <w:rFonts w:ascii="Arial Narrow" w:eastAsia="Calibri" w:hAnsi="Arial Narrow" w:cs="Times New Roman"/>
                <w:color w:val="FFFFFF"/>
                <w:sz w:val="16"/>
              </w:rPr>
            </w:pPr>
          </w:p>
          <w:p w:rsidR="005E1FA5" w:rsidRPr="005E1FA5" w:rsidRDefault="005E1FA5" w:rsidP="005E1FA5">
            <w:pPr>
              <w:jc w:val="center"/>
              <w:rPr>
                <w:rFonts w:ascii="Arial Narrow" w:eastAsia="Calibri" w:hAnsi="Arial Narrow" w:cs="Times New Roman"/>
                <w:color w:val="FFFFFF"/>
                <w:sz w:val="16"/>
              </w:rPr>
            </w:pPr>
            <w:r w:rsidRPr="005E1FA5">
              <w:rPr>
                <w:rFonts w:ascii="Arial Narrow" w:eastAsia="Calibri" w:hAnsi="Arial Narrow" w:cs="Times New Roman"/>
                <w:b/>
                <w:color w:val="FFFFFF"/>
                <w:sz w:val="16"/>
              </w:rPr>
              <w:t>GOOD</w:t>
            </w:r>
            <w:r w:rsidRPr="005E1FA5">
              <w:rPr>
                <w:rFonts w:ascii="Arial Narrow" w:eastAsia="Calibri" w:hAnsi="Arial Narrow" w:cs="Times New Roman"/>
                <w:color w:val="FFFFFF"/>
                <w:sz w:val="16"/>
              </w:rPr>
              <w:t xml:space="preserve"> level of fidelity between measures</w:t>
            </w:r>
          </w:p>
          <w:p w:rsidR="005E1FA5" w:rsidRPr="005E1FA5" w:rsidRDefault="005E1FA5" w:rsidP="005E1FA5">
            <w:pPr>
              <w:jc w:val="center"/>
              <w:rPr>
                <w:rFonts w:ascii="Arial Narrow" w:eastAsia="Calibri" w:hAnsi="Arial Narrow" w:cs="Times New Roman"/>
                <w:b/>
                <w:color w:val="FFFFFF"/>
                <w:sz w:val="18"/>
              </w:rPr>
            </w:pPr>
          </w:p>
          <w:p w:rsidR="005E1FA5" w:rsidRPr="005E1FA5" w:rsidRDefault="005E1FA5" w:rsidP="005E1FA5">
            <w:pPr>
              <w:jc w:val="center"/>
              <w:rPr>
                <w:rFonts w:ascii="Arial Narrow" w:eastAsia="Calibri" w:hAnsi="Arial Narrow" w:cs="Times New Roman"/>
                <w:b/>
                <w:color w:val="FFFFFF"/>
                <w:sz w:val="18"/>
              </w:rPr>
            </w:pPr>
          </w:p>
          <w:p w:rsidR="005E1FA5" w:rsidRPr="005E1FA5" w:rsidRDefault="005E1FA5" w:rsidP="005E1FA5">
            <w:pPr>
              <w:jc w:val="right"/>
              <w:rPr>
                <w:rFonts w:ascii="Arial Narrow" w:eastAsia="Calibri" w:hAnsi="Arial Narrow" w:cs="Times New Roman"/>
                <w:b/>
                <w:color w:val="FFFFFF"/>
                <w:sz w:val="18"/>
              </w:rPr>
            </w:pPr>
          </w:p>
          <w:p w:rsidR="005E1FA5" w:rsidRPr="005E1FA5" w:rsidRDefault="005E1FA5" w:rsidP="005E1FA5">
            <w:pPr>
              <w:jc w:val="right"/>
              <w:rPr>
                <w:rFonts w:ascii="Arial Narrow" w:eastAsia="Calibri" w:hAnsi="Arial Narrow" w:cs="Times New Roman"/>
                <w:b/>
                <w:color w:val="FFFFFF"/>
                <w:sz w:val="18"/>
              </w:rPr>
            </w:pPr>
            <w:r w:rsidRPr="005E1FA5">
              <w:rPr>
                <w:rFonts w:ascii="Arial Narrow" w:eastAsia="Calibri" w:hAnsi="Arial Narrow" w:cs="Times New Roman"/>
                <w:b/>
                <w:color w:val="FFFFFF"/>
                <w:sz w:val="18"/>
              </w:rPr>
              <w:t>1</w:t>
            </w:r>
          </w:p>
        </w:tc>
        <w:tc>
          <w:tcPr>
            <w:tcW w:w="1980" w:type="dxa"/>
            <w:shd w:val="clear" w:color="auto" w:fill="F2F2F2" w:themeFill="background1" w:themeFillShade="F2"/>
          </w:tcPr>
          <w:p w:rsidR="005E1FA5" w:rsidRPr="005E1FA5" w:rsidRDefault="005E1FA5" w:rsidP="005E1FA5">
            <w:pPr>
              <w:jc w:val="center"/>
              <w:rPr>
                <w:rFonts w:ascii="Arial Narrow" w:eastAsia="Calibri" w:hAnsi="Arial Narrow" w:cs="Times New Roman"/>
                <w:b/>
                <w:sz w:val="20"/>
              </w:rPr>
            </w:pPr>
            <w:r w:rsidRPr="005E1FA5">
              <w:rPr>
                <w:rFonts w:ascii="Arial Narrow" w:eastAsia="Calibri" w:hAnsi="Arial Narrow" w:cs="Times New Roman"/>
                <w:b/>
                <w:sz w:val="20"/>
              </w:rPr>
              <w:t xml:space="preserve">CONSULTING </w:t>
            </w:r>
            <w:r w:rsidRPr="005E1FA5">
              <w:rPr>
                <w:rFonts w:ascii="Arial Narrow" w:eastAsia="Calibri" w:hAnsi="Arial Narrow" w:cs="Times New Roman"/>
                <w:b/>
                <w:i/>
                <w:sz w:val="20"/>
              </w:rPr>
              <w:t>or</w:t>
            </w:r>
            <w:r w:rsidRPr="005E1FA5">
              <w:rPr>
                <w:rFonts w:ascii="Arial Narrow" w:eastAsia="Calibri" w:hAnsi="Arial Narrow" w:cs="Times New Roman"/>
                <w:b/>
                <w:sz w:val="20"/>
              </w:rPr>
              <w:t xml:space="preserve"> DIRECTED</w:t>
            </w:r>
          </w:p>
          <w:p w:rsidR="005E1FA5" w:rsidRPr="005E1FA5" w:rsidRDefault="005E1FA5" w:rsidP="005E1FA5">
            <w:pPr>
              <w:jc w:val="center"/>
              <w:rPr>
                <w:rFonts w:ascii="Arial Narrow" w:eastAsia="Calibri" w:hAnsi="Arial Narrow" w:cs="Times New Roman"/>
                <w:sz w:val="16"/>
              </w:rPr>
            </w:pPr>
            <w:r w:rsidRPr="005E1FA5">
              <w:rPr>
                <w:rFonts w:ascii="Arial Narrow" w:eastAsia="Calibri" w:hAnsi="Arial Narrow" w:cs="Times New Roman"/>
                <w:sz w:val="16"/>
              </w:rPr>
              <w:t>Determined post inquiry</w:t>
            </w:r>
          </w:p>
          <w:p w:rsidR="005E1FA5" w:rsidRPr="005E1FA5" w:rsidRDefault="005E1FA5" w:rsidP="005E1FA5">
            <w:pPr>
              <w:jc w:val="center"/>
              <w:rPr>
                <w:rFonts w:ascii="Arial Narrow" w:eastAsia="Calibri" w:hAnsi="Arial Narrow" w:cs="Times New Roman"/>
                <w:b/>
                <w:sz w:val="18"/>
                <w:szCs w:val="20"/>
              </w:rPr>
            </w:pPr>
          </w:p>
          <w:p w:rsidR="005E1FA5" w:rsidRPr="005E1FA5" w:rsidRDefault="005E1FA5" w:rsidP="005E1FA5">
            <w:pPr>
              <w:shd w:val="clear" w:color="auto" w:fill="FFFFFF"/>
              <w:jc w:val="center"/>
              <w:rPr>
                <w:rFonts w:ascii="Arial Narrow" w:eastAsia="Calibri" w:hAnsi="Arial Narrow" w:cs="Times New Roman"/>
                <w:i/>
                <w:sz w:val="18"/>
              </w:rPr>
            </w:pPr>
            <w:r w:rsidRPr="005E1FA5">
              <w:rPr>
                <w:rFonts w:ascii="Arial Narrow" w:eastAsia="Calibri" w:hAnsi="Arial Narrow" w:cs="Times New Roman"/>
                <w:b/>
                <w:i/>
                <w:sz w:val="18"/>
                <w:szCs w:val="20"/>
              </w:rPr>
              <w:t>*</w:t>
            </w:r>
            <w:r w:rsidRPr="005E1FA5">
              <w:rPr>
                <w:rFonts w:ascii="Arial Narrow" w:eastAsia="Calibri" w:hAnsi="Arial Narrow" w:cs="Times New Roman"/>
                <w:b/>
                <w:i/>
                <w:sz w:val="20"/>
                <w:shd w:val="clear" w:color="auto" w:fill="F2F2F2"/>
              </w:rPr>
              <w:t>PP/PR INQUIRY</w:t>
            </w:r>
            <w:r w:rsidRPr="005E1FA5">
              <w:rPr>
                <w:rFonts w:ascii="Arial Narrow" w:eastAsia="Calibri" w:hAnsi="Arial Narrow" w:cs="Times New Roman"/>
                <w:i/>
                <w:sz w:val="20"/>
                <w:shd w:val="clear" w:color="auto" w:fill="F2F2F2"/>
              </w:rPr>
              <w:t xml:space="preserve">      </w:t>
            </w:r>
            <w:r w:rsidRPr="005E1FA5">
              <w:rPr>
                <w:rFonts w:ascii="Arial Narrow" w:eastAsia="Calibri" w:hAnsi="Arial Narrow" w:cs="Times New Roman"/>
                <w:i/>
                <w:sz w:val="18"/>
                <w:shd w:val="clear" w:color="auto" w:fill="F2F2F2"/>
              </w:rPr>
              <w:t xml:space="preserve">due to only </w:t>
            </w:r>
            <w:r w:rsidRPr="005E1FA5">
              <w:rPr>
                <w:rFonts w:ascii="Arial Narrow" w:eastAsia="Calibri" w:hAnsi="Arial Narrow" w:cs="Times New Roman"/>
                <w:b/>
                <w:i/>
                <w:sz w:val="18"/>
                <w:shd w:val="clear" w:color="auto" w:fill="F2F2F2"/>
              </w:rPr>
              <w:t>SOME</w:t>
            </w:r>
            <w:r w:rsidRPr="005E1FA5">
              <w:rPr>
                <w:rFonts w:ascii="Arial Narrow" w:eastAsia="Calibri" w:hAnsi="Arial Narrow" w:cs="Times New Roman"/>
                <w:i/>
                <w:sz w:val="18"/>
                <w:shd w:val="clear" w:color="auto" w:fill="F2F2F2"/>
              </w:rPr>
              <w:t xml:space="preserve"> level of fidelity between measures</w:t>
            </w:r>
          </w:p>
          <w:p w:rsidR="005E1FA5" w:rsidRPr="005E1FA5" w:rsidRDefault="005E1FA5" w:rsidP="005E1FA5">
            <w:pPr>
              <w:jc w:val="right"/>
              <w:rPr>
                <w:rFonts w:ascii="Arial Narrow" w:eastAsia="Calibri" w:hAnsi="Arial Narrow" w:cs="Times New Roman"/>
                <w:b/>
                <w:sz w:val="18"/>
              </w:rPr>
            </w:pPr>
          </w:p>
          <w:p w:rsidR="005E1FA5" w:rsidRPr="005E1FA5" w:rsidRDefault="005E1FA5" w:rsidP="005E1FA5">
            <w:pPr>
              <w:jc w:val="right"/>
              <w:rPr>
                <w:rFonts w:ascii="Arial Narrow" w:eastAsia="Calibri" w:hAnsi="Arial Narrow" w:cs="Times New Roman"/>
                <w:b/>
                <w:sz w:val="18"/>
              </w:rPr>
            </w:pPr>
            <w:r w:rsidRPr="005E1FA5">
              <w:rPr>
                <w:rFonts w:ascii="Arial Narrow" w:eastAsia="Calibri" w:hAnsi="Arial Narrow" w:cs="Times New Roman"/>
                <w:b/>
                <w:sz w:val="18"/>
              </w:rPr>
              <w:t>1 or 2</w:t>
            </w:r>
          </w:p>
        </w:tc>
        <w:tc>
          <w:tcPr>
            <w:tcW w:w="1980" w:type="dxa"/>
            <w:shd w:val="clear" w:color="auto" w:fill="F2F2F2" w:themeFill="background1" w:themeFillShade="F2"/>
          </w:tcPr>
          <w:p w:rsidR="005E1FA5" w:rsidRPr="005E1FA5" w:rsidRDefault="005E1FA5" w:rsidP="005E1FA5">
            <w:pPr>
              <w:jc w:val="center"/>
              <w:rPr>
                <w:rFonts w:ascii="Arial Narrow" w:eastAsia="Calibri" w:hAnsi="Arial Narrow" w:cs="Times New Roman"/>
                <w:b/>
                <w:sz w:val="20"/>
              </w:rPr>
            </w:pPr>
            <w:r w:rsidRPr="005E1FA5">
              <w:rPr>
                <w:rFonts w:ascii="Arial Narrow" w:eastAsia="Calibri" w:hAnsi="Arial Narrow" w:cs="Times New Roman"/>
                <w:b/>
                <w:sz w:val="20"/>
              </w:rPr>
              <w:t>CONSULTING</w:t>
            </w:r>
          </w:p>
          <w:p w:rsidR="005E1FA5" w:rsidRPr="005E1FA5" w:rsidRDefault="005E1FA5" w:rsidP="005E1FA5">
            <w:pPr>
              <w:jc w:val="center"/>
              <w:rPr>
                <w:rFonts w:ascii="Arial Narrow" w:eastAsia="Calibri" w:hAnsi="Arial Narrow" w:cs="Times New Roman"/>
                <w:b/>
                <w:sz w:val="20"/>
              </w:rPr>
            </w:pPr>
          </w:p>
          <w:p w:rsidR="005E1FA5" w:rsidRPr="005E1FA5" w:rsidRDefault="005E1FA5" w:rsidP="005E1FA5">
            <w:pPr>
              <w:jc w:val="center"/>
              <w:rPr>
                <w:rFonts w:ascii="Arial Narrow" w:eastAsia="Calibri" w:hAnsi="Arial Narrow" w:cs="Times New Roman"/>
                <w:sz w:val="18"/>
              </w:rPr>
            </w:pPr>
          </w:p>
          <w:p w:rsidR="005E1FA5" w:rsidRPr="005E1FA5" w:rsidRDefault="005E1FA5" w:rsidP="005E1FA5">
            <w:pPr>
              <w:shd w:val="clear" w:color="auto" w:fill="F2F2F2"/>
              <w:jc w:val="center"/>
              <w:rPr>
                <w:rFonts w:ascii="Arial Narrow" w:eastAsia="Calibri" w:hAnsi="Arial Narrow" w:cs="Times New Roman"/>
                <w:i/>
                <w:sz w:val="20"/>
              </w:rPr>
            </w:pPr>
            <w:r w:rsidRPr="005E1FA5">
              <w:rPr>
                <w:rFonts w:ascii="Arial Narrow" w:eastAsia="Calibri" w:hAnsi="Arial Narrow" w:cs="Times New Roman"/>
                <w:b/>
                <w:sz w:val="18"/>
                <w:szCs w:val="20"/>
              </w:rPr>
              <w:t>*</w:t>
            </w:r>
            <w:r w:rsidRPr="005E1FA5">
              <w:rPr>
                <w:rFonts w:ascii="Arial Narrow" w:eastAsia="Calibri" w:hAnsi="Arial Narrow" w:cs="Times New Roman"/>
                <w:b/>
                <w:i/>
                <w:sz w:val="20"/>
              </w:rPr>
              <w:t>PP/PR INQUIRY</w:t>
            </w:r>
          </w:p>
          <w:p w:rsidR="005E1FA5" w:rsidRPr="005E1FA5" w:rsidRDefault="005E1FA5" w:rsidP="005E1FA5">
            <w:pPr>
              <w:shd w:val="clear" w:color="auto" w:fill="F2F2F2"/>
              <w:jc w:val="center"/>
              <w:rPr>
                <w:rFonts w:ascii="Arial Narrow" w:eastAsia="Calibri" w:hAnsi="Arial Narrow" w:cs="Times New Roman"/>
                <w:i/>
                <w:sz w:val="18"/>
              </w:rPr>
            </w:pPr>
            <w:r w:rsidRPr="005E1FA5">
              <w:rPr>
                <w:rFonts w:ascii="Arial Narrow" w:eastAsia="Calibri" w:hAnsi="Arial Narrow" w:cs="Times New Roman"/>
                <w:i/>
                <w:sz w:val="18"/>
              </w:rPr>
              <w:t xml:space="preserve">due to only </w:t>
            </w:r>
            <w:r w:rsidRPr="005E1FA5">
              <w:rPr>
                <w:rFonts w:ascii="Arial Narrow" w:eastAsia="Calibri" w:hAnsi="Arial Narrow" w:cs="Times New Roman"/>
                <w:b/>
                <w:i/>
                <w:sz w:val="18"/>
              </w:rPr>
              <w:t>LOW</w:t>
            </w:r>
            <w:r w:rsidRPr="005E1FA5">
              <w:rPr>
                <w:rFonts w:ascii="Arial Narrow" w:eastAsia="Calibri" w:hAnsi="Arial Narrow" w:cs="Times New Roman"/>
                <w:i/>
                <w:sz w:val="18"/>
              </w:rPr>
              <w:t xml:space="preserve"> level of fidelity between measures</w:t>
            </w:r>
          </w:p>
          <w:p w:rsidR="005E1FA5" w:rsidRPr="005E1FA5" w:rsidRDefault="005E1FA5" w:rsidP="005E1FA5">
            <w:pPr>
              <w:jc w:val="center"/>
              <w:rPr>
                <w:rFonts w:ascii="Arial Narrow" w:eastAsia="Calibri" w:hAnsi="Arial Narrow" w:cs="Times New Roman"/>
                <w:b/>
                <w:sz w:val="18"/>
              </w:rPr>
            </w:pPr>
          </w:p>
          <w:p w:rsidR="005E1FA5" w:rsidRPr="005E1FA5" w:rsidRDefault="005E1FA5" w:rsidP="005E1FA5">
            <w:pPr>
              <w:jc w:val="center"/>
              <w:rPr>
                <w:rFonts w:ascii="Arial Narrow" w:eastAsia="Calibri" w:hAnsi="Arial Narrow" w:cs="Times New Roman"/>
                <w:b/>
                <w:sz w:val="18"/>
              </w:rPr>
            </w:pPr>
          </w:p>
          <w:p w:rsidR="005E1FA5" w:rsidRPr="005E1FA5" w:rsidRDefault="005E1FA5" w:rsidP="005E1FA5">
            <w:pPr>
              <w:jc w:val="right"/>
              <w:rPr>
                <w:rFonts w:ascii="Arial Narrow" w:eastAsia="Calibri" w:hAnsi="Arial Narrow" w:cs="Times New Roman"/>
                <w:b/>
                <w:sz w:val="18"/>
              </w:rPr>
            </w:pPr>
            <w:r w:rsidRPr="005E1FA5">
              <w:rPr>
                <w:rFonts w:ascii="Arial Narrow" w:eastAsia="Calibri" w:hAnsi="Arial Narrow" w:cs="Times New Roman"/>
                <w:b/>
                <w:sz w:val="18"/>
              </w:rPr>
              <w:t>2</w:t>
            </w:r>
          </w:p>
        </w:tc>
      </w:tr>
      <w:tr w:rsidR="005E1FA5" w:rsidRPr="005E1FA5" w:rsidTr="00374E4B">
        <w:tc>
          <w:tcPr>
            <w:tcW w:w="742" w:type="dxa"/>
            <w:tcBorders>
              <w:left w:val="nil"/>
              <w:bottom w:val="nil"/>
              <w:right w:val="nil"/>
            </w:tcBorders>
            <w:vAlign w:val="center"/>
          </w:tcPr>
          <w:p w:rsidR="005E1FA5" w:rsidRPr="005E1FA5" w:rsidRDefault="005E1FA5" w:rsidP="005E1FA5">
            <w:pPr>
              <w:jc w:val="center"/>
              <w:rPr>
                <w:rFonts w:ascii="Arial Narrow" w:eastAsia="Calibri" w:hAnsi="Arial Narrow" w:cs="Times New Roman"/>
                <w:sz w:val="18"/>
              </w:rPr>
            </w:pPr>
          </w:p>
        </w:tc>
        <w:tc>
          <w:tcPr>
            <w:tcW w:w="986" w:type="dxa"/>
            <w:tcBorders>
              <w:left w:val="nil"/>
              <w:bottom w:val="nil"/>
            </w:tcBorders>
          </w:tcPr>
          <w:p w:rsidR="005E1FA5" w:rsidRPr="005E1FA5" w:rsidRDefault="005E1FA5" w:rsidP="005E1FA5">
            <w:pPr>
              <w:rPr>
                <w:rFonts w:ascii="Arial Narrow" w:eastAsia="Calibri" w:hAnsi="Arial Narrow" w:cs="Times New Roman"/>
                <w:sz w:val="18"/>
              </w:rPr>
            </w:pPr>
          </w:p>
        </w:tc>
        <w:tc>
          <w:tcPr>
            <w:tcW w:w="1980" w:type="dxa"/>
            <w:shd w:val="clear" w:color="auto" w:fill="BFBFBF" w:themeFill="background1" w:themeFillShade="BF"/>
            <w:vAlign w:val="center"/>
          </w:tcPr>
          <w:p w:rsidR="005E1FA5" w:rsidRPr="005E1FA5" w:rsidRDefault="005E1FA5" w:rsidP="005E1FA5">
            <w:pPr>
              <w:jc w:val="center"/>
              <w:rPr>
                <w:rFonts w:ascii="Arial Narrow" w:eastAsia="Calibri" w:hAnsi="Arial Narrow" w:cs="Times New Roman"/>
                <w:b/>
                <w:sz w:val="18"/>
              </w:rPr>
            </w:pPr>
          </w:p>
          <w:p w:rsidR="005E1FA5" w:rsidRPr="005E1FA5" w:rsidRDefault="005E1FA5" w:rsidP="005E1FA5">
            <w:pPr>
              <w:jc w:val="center"/>
              <w:rPr>
                <w:rFonts w:ascii="Arial Narrow" w:eastAsia="Calibri" w:hAnsi="Arial Narrow" w:cs="Times New Roman"/>
                <w:b/>
                <w:sz w:val="18"/>
              </w:rPr>
            </w:pPr>
            <w:r w:rsidRPr="005E1FA5">
              <w:rPr>
                <w:rFonts w:ascii="Arial Narrow" w:eastAsia="Calibri" w:hAnsi="Arial Narrow" w:cs="Times New Roman"/>
                <w:b/>
                <w:sz w:val="18"/>
              </w:rPr>
              <w:t xml:space="preserve">LEVEL 1 </w:t>
            </w:r>
          </w:p>
          <w:p w:rsidR="005E1FA5" w:rsidRPr="005E1FA5" w:rsidRDefault="005E1FA5" w:rsidP="005E1FA5">
            <w:pPr>
              <w:jc w:val="center"/>
              <w:rPr>
                <w:rFonts w:ascii="Arial Narrow" w:eastAsia="Calibri" w:hAnsi="Arial Narrow" w:cs="Times New Roman"/>
                <w:b/>
                <w:sz w:val="18"/>
              </w:rPr>
            </w:pPr>
            <w:r w:rsidRPr="005E1FA5">
              <w:rPr>
                <w:rFonts w:ascii="Arial Narrow" w:eastAsia="Calibri" w:hAnsi="Arial Narrow" w:cs="Times New Roman"/>
                <w:i/>
                <w:sz w:val="16"/>
              </w:rPr>
              <w:t>(Lowest)</w:t>
            </w:r>
          </w:p>
        </w:tc>
        <w:tc>
          <w:tcPr>
            <w:tcW w:w="2070" w:type="dxa"/>
            <w:shd w:val="clear" w:color="auto" w:fill="BFBFBF" w:themeFill="background1" w:themeFillShade="BF"/>
            <w:vAlign w:val="center"/>
          </w:tcPr>
          <w:p w:rsidR="005E1FA5" w:rsidRPr="005E1FA5" w:rsidRDefault="005E1FA5" w:rsidP="005E1FA5">
            <w:pPr>
              <w:jc w:val="center"/>
              <w:rPr>
                <w:rFonts w:ascii="Arial Narrow" w:eastAsia="Calibri" w:hAnsi="Arial Narrow" w:cs="Times New Roman"/>
                <w:b/>
                <w:sz w:val="18"/>
              </w:rPr>
            </w:pPr>
            <w:r w:rsidRPr="005E1FA5">
              <w:rPr>
                <w:rFonts w:ascii="Arial Narrow" w:eastAsia="Calibri" w:hAnsi="Arial Narrow" w:cs="Times New Roman"/>
                <w:b/>
                <w:sz w:val="18"/>
              </w:rPr>
              <w:t>LEVEL 2</w:t>
            </w:r>
          </w:p>
        </w:tc>
        <w:tc>
          <w:tcPr>
            <w:tcW w:w="1980" w:type="dxa"/>
            <w:shd w:val="clear" w:color="auto" w:fill="BFBFBF" w:themeFill="background1" w:themeFillShade="BF"/>
            <w:vAlign w:val="center"/>
          </w:tcPr>
          <w:p w:rsidR="005E1FA5" w:rsidRPr="005E1FA5" w:rsidRDefault="005E1FA5" w:rsidP="005E1FA5">
            <w:pPr>
              <w:jc w:val="center"/>
              <w:rPr>
                <w:rFonts w:ascii="Arial Narrow" w:eastAsia="Calibri" w:hAnsi="Arial Narrow" w:cs="Times New Roman"/>
                <w:b/>
                <w:sz w:val="18"/>
              </w:rPr>
            </w:pPr>
            <w:r w:rsidRPr="005E1FA5">
              <w:rPr>
                <w:rFonts w:ascii="Arial Narrow" w:eastAsia="Calibri" w:hAnsi="Arial Narrow" w:cs="Times New Roman"/>
                <w:b/>
                <w:sz w:val="18"/>
              </w:rPr>
              <w:t>LEVEL 3</w:t>
            </w:r>
          </w:p>
        </w:tc>
        <w:tc>
          <w:tcPr>
            <w:tcW w:w="1980" w:type="dxa"/>
            <w:shd w:val="clear" w:color="auto" w:fill="BFBFBF" w:themeFill="background1" w:themeFillShade="BF"/>
            <w:vAlign w:val="center"/>
          </w:tcPr>
          <w:p w:rsidR="005E1FA5" w:rsidRPr="005E1FA5" w:rsidRDefault="005E1FA5" w:rsidP="005E1FA5">
            <w:pPr>
              <w:jc w:val="center"/>
              <w:rPr>
                <w:rFonts w:ascii="Arial Narrow" w:eastAsia="Calibri" w:hAnsi="Arial Narrow" w:cs="Times New Roman"/>
                <w:b/>
                <w:sz w:val="18"/>
              </w:rPr>
            </w:pPr>
          </w:p>
          <w:p w:rsidR="005E1FA5" w:rsidRPr="005E1FA5" w:rsidRDefault="005E1FA5" w:rsidP="005E1FA5">
            <w:pPr>
              <w:jc w:val="center"/>
              <w:rPr>
                <w:rFonts w:ascii="Arial Narrow" w:eastAsia="Calibri" w:hAnsi="Arial Narrow" w:cs="Times New Roman"/>
                <w:b/>
                <w:sz w:val="18"/>
              </w:rPr>
            </w:pPr>
            <w:r w:rsidRPr="005E1FA5">
              <w:rPr>
                <w:rFonts w:ascii="Arial Narrow" w:eastAsia="Calibri" w:hAnsi="Arial Narrow" w:cs="Times New Roman"/>
                <w:b/>
                <w:sz w:val="18"/>
              </w:rPr>
              <w:t>LEVEL 4</w:t>
            </w:r>
          </w:p>
          <w:p w:rsidR="005E1FA5" w:rsidRPr="005E1FA5" w:rsidRDefault="005E1FA5" w:rsidP="005E1FA5">
            <w:pPr>
              <w:jc w:val="center"/>
              <w:rPr>
                <w:rFonts w:ascii="Arial Narrow" w:eastAsia="Calibri" w:hAnsi="Arial Narrow" w:cs="Times New Roman"/>
                <w:i/>
                <w:sz w:val="18"/>
              </w:rPr>
            </w:pPr>
            <w:r w:rsidRPr="005E1FA5">
              <w:rPr>
                <w:rFonts w:ascii="Arial Narrow" w:eastAsia="Calibri" w:hAnsi="Arial Narrow" w:cs="Times New Roman"/>
                <w:i/>
                <w:sz w:val="16"/>
              </w:rPr>
              <w:t>(Highest)</w:t>
            </w:r>
          </w:p>
        </w:tc>
      </w:tr>
      <w:tr w:rsidR="005E1FA5" w:rsidRPr="005E1FA5" w:rsidTr="00374E4B">
        <w:trPr>
          <w:gridBefore w:val="2"/>
          <w:wBefore w:w="1728" w:type="dxa"/>
        </w:trPr>
        <w:tc>
          <w:tcPr>
            <w:tcW w:w="8010" w:type="dxa"/>
            <w:gridSpan w:val="4"/>
            <w:shd w:val="clear" w:color="auto" w:fill="000000" w:themeFill="text1"/>
            <w:vAlign w:val="center"/>
          </w:tcPr>
          <w:p w:rsidR="005E1FA5" w:rsidRPr="005E1FA5" w:rsidRDefault="005E1FA5" w:rsidP="005E1FA5">
            <w:pPr>
              <w:jc w:val="center"/>
              <w:rPr>
                <w:rFonts w:ascii="Arial Narrow" w:eastAsia="Calibri" w:hAnsi="Arial Narrow" w:cs="Times New Roman"/>
                <w:b/>
                <w:sz w:val="12"/>
              </w:rPr>
            </w:pPr>
          </w:p>
          <w:p w:rsidR="005E1FA5" w:rsidRPr="005E1FA5" w:rsidRDefault="005E1FA5" w:rsidP="005E1FA5">
            <w:pPr>
              <w:jc w:val="center"/>
              <w:rPr>
                <w:rFonts w:ascii="Calibri" w:eastAsia="Calibri" w:hAnsi="Calibri" w:cs="Times New Roman"/>
                <w:b/>
              </w:rPr>
            </w:pPr>
            <w:r w:rsidRPr="005E1FA5">
              <w:rPr>
                <w:rFonts w:ascii="Calibri" w:eastAsia="Calibri" w:hAnsi="Calibri" w:cs="Times New Roman"/>
                <w:b/>
              </w:rPr>
              <w:t xml:space="preserve">X-AXIS: Rating on Student Learning and Growth </w:t>
            </w:r>
          </w:p>
          <w:p w:rsidR="005E1FA5" w:rsidRPr="005E1FA5" w:rsidRDefault="005E1FA5" w:rsidP="005E1FA5">
            <w:pPr>
              <w:jc w:val="center"/>
              <w:rPr>
                <w:rFonts w:ascii="Arial Narrow" w:eastAsia="Calibri" w:hAnsi="Arial Narrow" w:cs="Times New Roman"/>
                <w:b/>
                <w:sz w:val="14"/>
              </w:rPr>
            </w:pPr>
          </w:p>
        </w:tc>
      </w:tr>
    </w:tbl>
    <w:p w:rsidR="005E1FA5" w:rsidRPr="005E1FA5" w:rsidRDefault="005E1FA5" w:rsidP="005E1FA5">
      <w:pPr>
        <w:rPr>
          <w:rFonts w:ascii="Arial" w:eastAsia="Calibri" w:hAnsi="Arial" w:cs="Times New Roman"/>
          <w:sz w:val="18"/>
          <w:szCs w:val="20"/>
        </w:rPr>
      </w:pPr>
      <w:r w:rsidRPr="005E1FA5">
        <w:rPr>
          <w:rFonts w:ascii="Arial" w:eastAsia="Calibri" w:hAnsi="Arial" w:cs="Times New Roman"/>
          <w:sz w:val="18"/>
          <w:szCs w:val="20"/>
        </w:rPr>
        <w:t>*Ratings in these areas require an inquiry process in order to determine a summative performance level and Professional Growth Plan.</w:t>
      </w:r>
    </w:p>
    <w:p w:rsidR="005E1FA5" w:rsidRPr="005E1FA5" w:rsidRDefault="005E1FA5" w:rsidP="005E1FA5">
      <w:pPr>
        <w:rPr>
          <w:rFonts w:ascii="Arial" w:eastAsia="Calibri" w:hAnsi="Arial" w:cs="Times New Roman"/>
          <w:sz w:val="24"/>
        </w:rPr>
      </w:pPr>
    </w:p>
    <w:p w:rsidR="005E1FA5" w:rsidRPr="005E1FA5" w:rsidRDefault="005E1FA5" w:rsidP="005E1FA5">
      <w:pPr>
        <w:rPr>
          <w:rFonts w:ascii="Arial" w:eastAsia="Calibri" w:hAnsi="Arial" w:cs="Times New Roman"/>
          <w:sz w:val="24"/>
        </w:rPr>
      </w:pPr>
    </w:p>
    <w:p w:rsidR="005E1FA5" w:rsidRPr="005E1FA5" w:rsidRDefault="005E1FA5" w:rsidP="005E1FA5">
      <w:pPr>
        <w:rPr>
          <w:rFonts w:ascii="Arial" w:eastAsia="Calibri" w:hAnsi="Arial" w:cs="Times New Roman"/>
          <w:sz w:val="24"/>
        </w:rPr>
      </w:pPr>
    </w:p>
    <w:p w:rsidR="005E1FA5" w:rsidRDefault="005E1FA5" w:rsidP="005E1FA5">
      <w:pPr>
        <w:contextualSpacing/>
        <w:rPr>
          <w:rFonts w:ascii="Calibri" w:eastAsia="Calibri" w:hAnsi="Calibri" w:cs="Times New Roman"/>
          <w:b/>
          <w:sz w:val="24"/>
        </w:rPr>
      </w:pPr>
    </w:p>
    <w:p w:rsidR="005E1FA5" w:rsidRPr="005E1FA5" w:rsidRDefault="005E1FA5" w:rsidP="005E1FA5">
      <w:pPr>
        <w:contextualSpacing/>
        <w:rPr>
          <w:rFonts w:ascii="Calibri" w:eastAsia="Calibri" w:hAnsi="Calibri" w:cs="Times New Roman"/>
          <w:b/>
          <w:sz w:val="24"/>
        </w:rPr>
      </w:pPr>
      <w:r w:rsidRPr="005E1FA5">
        <w:rPr>
          <w:rFonts w:ascii="Calibri" w:eastAsia="Calibri" w:hAnsi="Calibri" w:cs="Times New Roman"/>
          <w:b/>
          <w:sz w:val="24"/>
        </w:rPr>
        <w:t xml:space="preserve">STATEWIDE COMPONENTS OF THE OREGON MATRIX </w:t>
      </w:r>
    </w:p>
    <w:p w:rsidR="005E1FA5" w:rsidRPr="005E1FA5" w:rsidRDefault="005E1FA5" w:rsidP="005E1FA5">
      <w:pPr>
        <w:contextualSpacing/>
        <w:rPr>
          <w:rFonts w:ascii="Calibri" w:eastAsia="Calibri" w:hAnsi="Calibri" w:cs="Times New Roman"/>
          <w:b/>
        </w:rPr>
      </w:pPr>
    </w:p>
    <w:p w:rsidR="005E1FA5" w:rsidRPr="005E1FA5" w:rsidRDefault="005E1FA5" w:rsidP="005E1FA5">
      <w:pPr>
        <w:contextualSpacing/>
        <w:rPr>
          <w:rFonts w:ascii="Calibri" w:eastAsia="Calibri" w:hAnsi="Calibri" w:cs="Times New Roman"/>
          <w:i/>
        </w:rPr>
      </w:pPr>
      <w:r w:rsidRPr="005E1FA5">
        <w:rPr>
          <w:rFonts w:ascii="Calibri" w:eastAsia="Calibri" w:hAnsi="Calibri" w:cs="Times New Roman"/>
          <w:i/>
        </w:rPr>
        <w:t>How does an evaluator determine level 1-4 on the Y-axis and X-axis of the matrix and a final summative performance level at the end of an educator’s evaluation cycle?</w:t>
      </w:r>
    </w:p>
    <w:p w:rsidR="005E1FA5" w:rsidRPr="005E1FA5" w:rsidRDefault="005E1FA5" w:rsidP="005E1FA5">
      <w:pPr>
        <w:contextualSpacing/>
        <w:rPr>
          <w:rFonts w:ascii="Calibri" w:eastAsia="Calibri" w:hAnsi="Calibri" w:cs="Times New Roman"/>
        </w:rPr>
      </w:pPr>
    </w:p>
    <w:p w:rsidR="005E1FA5" w:rsidRPr="005E1FA5" w:rsidRDefault="005E1FA5" w:rsidP="005E1FA5">
      <w:pPr>
        <w:numPr>
          <w:ilvl w:val="0"/>
          <w:numId w:val="30"/>
        </w:numPr>
        <w:contextualSpacing/>
        <w:rPr>
          <w:rFonts w:ascii="Calibri" w:eastAsia="Calibri" w:hAnsi="Calibri" w:cs="Times New Roman"/>
          <w:b/>
          <w:sz w:val="24"/>
        </w:rPr>
      </w:pPr>
      <w:r w:rsidRPr="005E1FA5">
        <w:rPr>
          <w:rFonts w:ascii="Calibri" w:eastAsia="Calibri" w:hAnsi="Calibri" w:cs="Times New Roman"/>
          <w:b/>
          <w:sz w:val="24"/>
        </w:rPr>
        <w:t>Y-Axis:  Professional Practice and Professional Responsibilities (PP/PR)</w:t>
      </w:r>
    </w:p>
    <w:p w:rsidR="005E1FA5" w:rsidRPr="005E1FA5" w:rsidRDefault="005E1FA5" w:rsidP="005E1FA5">
      <w:pPr>
        <w:ind w:left="360"/>
        <w:contextualSpacing/>
        <w:rPr>
          <w:rFonts w:ascii="Calibri" w:eastAsia="Calibri" w:hAnsi="Calibri" w:cs="Times New Roman"/>
        </w:rPr>
      </w:pPr>
      <w:r w:rsidRPr="005E1FA5">
        <w:rPr>
          <w:rFonts w:ascii="Calibri" w:eastAsia="Calibri" w:hAnsi="Calibri" w:cs="Times New Roman"/>
        </w:rPr>
        <w:t xml:space="preserve">First, the evaluator will need to determine the combined performance level for PP/PR based on data from the district’s rubric. The evaluator will already have gauged the educator’s performance on each standard/performance indicator on the rubric with four performance levels. For example, in a Danielson rubric, educators will have received a performance level for all 22 components (for Marshall </w:t>
      </w:r>
      <w:proofErr w:type="gramStart"/>
      <w:r w:rsidRPr="005E1FA5">
        <w:rPr>
          <w:rFonts w:ascii="Calibri" w:eastAsia="Calibri" w:hAnsi="Calibri" w:cs="Times New Roman"/>
        </w:rPr>
        <w:t>rubrics</w:t>
      </w:r>
      <w:proofErr w:type="gramEnd"/>
      <w:r w:rsidRPr="005E1FA5">
        <w:rPr>
          <w:rFonts w:ascii="Calibri" w:eastAsia="Calibri" w:hAnsi="Calibri" w:cs="Times New Roman"/>
        </w:rPr>
        <w:t xml:space="preserve">, 60 components; for LEGENDS 29 components; etc.). The evaluator will then: </w:t>
      </w:r>
    </w:p>
    <w:p w:rsidR="005E1FA5" w:rsidRPr="005E1FA5" w:rsidRDefault="005E1FA5" w:rsidP="005E1FA5">
      <w:pPr>
        <w:numPr>
          <w:ilvl w:val="0"/>
          <w:numId w:val="29"/>
        </w:numPr>
        <w:contextualSpacing/>
        <w:rPr>
          <w:rFonts w:ascii="Calibri" w:eastAsia="Calibri" w:hAnsi="Calibri" w:cs="Times New Roman"/>
        </w:rPr>
      </w:pPr>
      <w:r w:rsidRPr="005E1FA5">
        <w:rPr>
          <w:rFonts w:ascii="Calibri" w:eastAsia="Calibri" w:hAnsi="Calibri" w:cs="Times New Roman"/>
        </w:rPr>
        <w:t>Add up all component scores to get the total points possible;</w:t>
      </w:r>
    </w:p>
    <w:p w:rsidR="005E1FA5" w:rsidRPr="005E1FA5" w:rsidRDefault="005E1FA5" w:rsidP="005E1FA5">
      <w:pPr>
        <w:numPr>
          <w:ilvl w:val="0"/>
          <w:numId w:val="29"/>
        </w:numPr>
        <w:contextualSpacing/>
        <w:rPr>
          <w:rFonts w:ascii="Calibri" w:eastAsia="Calibri" w:hAnsi="Calibri" w:cs="Times New Roman"/>
        </w:rPr>
      </w:pPr>
      <w:r w:rsidRPr="005E1FA5">
        <w:rPr>
          <w:rFonts w:ascii="Calibri" w:eastAsia="Calibri" w:hAnsi="Calibri" w:cs="Times New Roman"/>
        </w:rPr>
        <w:t>Divide by the number of components (based on the # of components in the rubric);</w:t>
      </w:r>
    </w:p>
    <w:p w:rsidR="005E1FA5" w:rsidRPr="005E1FA5" w:rsidRDefault="005E1FA5" w:rsidP="005E1FA5">
      <w:pPr>
        <w:numPr>
          <w:ilvl w:val="0"/>
          <w:numId w:val="29"/>
        </w:numPr>
        <w:contextualSpacing/>
        <w:rPr>
          <w:rFonts w:ascii="Calibri" w:eastAsia="Calibri" w:hAnsi="Calibri" w:cs="Times New Roman"/>
        </w:rPr>
      </w:pPr>
      <w:r w:rsidRPr="005E1FA5">
        <w:rPr>
          <w:rFonts w:ascii="Calibri" w:eastAsia="Calibri" w:hAnsi="Calibri" w:cs="Times New Roman"/>
        </w:rPr>
        <w:t xml:space="preserve">Get a rating between 1 and 4 for PP/PR; </w:t>
      </w:r>
    </w:p>
    <w:p w:rsidR="005E1FA5" w:rsidRPr="005E1FA5" w:rsidRDefault="005E1FA5" w:rsidP="005E1FA5">
      <w:pPr>
        <w:numPr>
          <w:ilvl w:val="0"/>
          <w:numId w:val="29"/>
        </w:numPr>
        <w:contextualSpacing/>
        <w:rPr>
          <w:rFonts w:ascii="Calibri" w:eastAsia="Calibri" w:hAnsi="Calibri" w:cs="Times New Roman"/>
        </w:rPr>
      </w:pPr>
      <w:r w:rsidRPr="005E1FA5">
        <w:rPr>
          <w:rFonts w:ascii="Calibri" w:eastAsia="Calibri" w:hAnsi="Calibri" w:cs="Times New Roman"/>
        </w:rPr>
        <w:t>Use the following thresholds to determine PP/PR level:</w:t>
      </w:r>
    </w:p>
    <w:p w:rsidR="005E1FA5" w:rsidRPr="005E1FA5" w:rsidRDefault="005E1FA5" w:rsidP="005E1FA5">
      <w:pPr>
        <w:ind w:left="1800"/>
        <w:contextualSpacing/>
        <w:rPr>
          <w:rFonts w:ascii="Calibri" w:eastAsia="Calibri" w:hAnsi="Calibri" w:cs="Times New Roman"/>
        </w:rPr>
      </w:pPr>
      <w:r w:rsidRPr="005E1FA5">
        <w:rPr>
          <w:rFonts w:ascii="Calibri" w:eastAsia="Calibri" w:hAnsi="Calibri" w:cs="Times New Roman"/>
        </w:rPr>
        <w:t>3.6 - 4.0 = 4 PP/PR</w:t>
      </w:r>
    </w:p>
    <w:p w:rsidR="005E1FA5" w:rsidRPr="005E1FA5" w:rsidRDefault="005E1FA5" w:rsidP="005E1FA5">
      <w:pPr>
        <w:ind w:left="1800"/>
        <w:contextualSpacing/>
        <w:rPr>
          <w:rFonts w:ascii="Calibri" w:eastAsia="Calibri" w:hAnsi="Calibri" w:cs="Times New Roman"/>
        </w:rPr>
      </w:pPr>
      <w:r w:rsidRPr="005E1FA5">
        <w:rPr>
          <w:rFonts w:ascii="Calibri" w:eastAsia="Calibri" w:hAnsi="Calibri" w:cs="Times New Roman"/>
        </w:rPr>
        <w:t>2.81-3.59 =3 PP/PR</w:t>
      </w:r>
    </w:p>
    <w:p w:rsidR="005E1FA5" w:rsidRPr="005E1FA5" w:rsidRDefault="005E1FA5" w:rsidP="005E1FA5">
      <w:pPr>
        <w:ind w:left="1800"/>
        <w:contextualSpacing/>
        <w:rPr>
          <w:rFonts w:ascii="Calibri" w:eastAsia="Calibri" w:hAnsi="Calibri" w:cs="Times New Roman"/>
        </w:rPr>
      </w:pPr>
      <w:r w:rsidRPr="005E1FA5">
        <w:rPr>
          <w:rFonts w:ascii="Calibri" w:eastAsia="Calibri" w:hAnsi="Calibri" w:cs="Times New Roman"/>
        </w:rPr>
        <w:t xml:space="preserve">1.99 – 2.8 = 2 PP/PR* </w:t>
      </w:r>
    </w:p>
    <w:p w:rsidR="005E1FA5" w:rsidRPr="005E1FA5" w:rsidRDefault="005E1FA5" w:rsidP="005E1FA5">
      <w:pPr>
        <w:ind w:left="1800"/>
        <w:contextualSpacing/>
        <w:rPr>
          <w:rFonts w:ascii="Calibri" w:eastAsia="Calibri" w:hAnsi="Calibri" w:cs="Times New Roman"/>
        </w:rPr>
      </w:pPr>
      <w:r w:rsidRPr="005E1FA5">
        <w:rPr>
          <w:rFonts w:ascii="Calibri" w:eastAsia="Calibri" w:hAnsi="Calibri" w:cs="Times New Roman"/>
        </w:rPr>
        <w:t>&lt; 1.99 = 1 PP/PR</w:t>
      </w:r>
    </w:p>
    <w:p w:rsidR="005E1FA5" w:rsidRPr="005E1FA5" w:rsidRDefault="005E1FA5" w:rsidP="005E1FA5">
      <w:pPr>
        <w:ind w:left="1080"/>
        <w:contextualSpacing/>
        <w:rPr>
          <w:rFonts w:ascii="Calibri" w:eastAsia="Calibri" w:hAnsi="Calibri" w:cs="Times New Roman"/>
        </w:rPr>
      </w:pPr>
      <w:r w:rsidRPr="005E1FA5">
        <w:rPr>
          <w:rFonts w:ascii="Calibri" w:eastAsia="Calibri" w:hAnsi="Calibri" w:cs="Times New Roman"/>
        </w:rPr>
        <w:tab/>
      </w:r>
    </w:p>
    <w:p w:rsidR="005E1FA5" w:rsidRPr="005E1FA5" w:rsidRDefault="005E1FA5" w:rsidP="005E1FA5">
      <w:pPr>
        <w:ind w:left="1800"/>
        <w:contextualSpacing/>
        <w:rPr>
          <w:rFonts w:ascii="Calibri" w:eastAsia="Calibri" w:hAnsi="Calibri" w:cs="Times New Roman"/>
        </w:rPr>
      </w:pPr>
      <w:r w:rsidRPr="005E1FA5">
        <w:rPr>
          <w:rFonts w:ascii="Calibri" w:eastAsia="Calibri" w:hAnsi="Calibri" w:cs="Times New Roman"/>
          <w:b/>
        </w:rPr>
        <w:t>*PP/PR Scoring Rule</w:t>
      </w:r>
      <w:r w:rsidRPr="005E1FA5">
        <w:rPr>
          <w:rFonts w:ascii="Calibri" w:eastAsia="Calibri" w:hAnsi="Calibri" w:cs="Times New Roman"/>
        </w:rPr>
        <w:t xml:space="preserve">: If the educator scores two 1’s in any PP/PR component and  </w:t>
      </w:r>
    </w:p>
    <w:p w:rsidR="005E1FA5" w:rsidRPr="005E1FA5" w:rsidRDefault="005E1FA5" w:rsidP="005E1FA5">
      <w:pPr>
        <w:ind w:left="1800"/>
        <w:contextualSpacing/>
        <w:rPr>
          <w:rFonts w:ascii="Calibri" w:eastAsia="Calibri" w:hAnsi="Calibri" w:cs="Times New Roman"/>
        </w:rPr>
      </w:pPr>
      <w:proofErr w:type="gramStart"/>
      <w:r w:rsidRPr="005E1FA5">
        <w:rPr>
          <w:rFonts w:ascii="Calibri" w:eastAsia="Calibri" w:hAnsi="Calibri" w:cs="Times New Roman"/>
        </w:rPr>
        <w:t>his/her</w:t>
      </w:r>
      <w:proofErr w:type="gramEnd"/>
      <w:r w:rsidRPr="005E1FA5">
        <w:rPr>
          <w:rFonts w:ascii="Calibri" w:eastAsia="Calibri" w:hAnsi="Calibri" w:cs="Times New Roman"/>
        </w:rPr>
        <w:t xml:space="preserve"> average score falls between 1.99-2.499, the educator’s </w:t>
      </w:r>
    </w:p>
    <w:p w:rsidR="005E1FA5" w:rsidRPr="005E1FA5" w:rsidRDefault="005E1FA5" w:rsidP="005E1FA5">
      <w:pPr>
        <w:ind w:left="1800"/>
        <w:contextualSpacing/>
        <w:rPr>
          <w:rFonts w:ascii="Calibri" w:eastAsia="Calibri" w:hAnsi="Calibri" w:cs="Times New Roman"/>
        </w:rPr>
      </w:pPr>
      <w:proofErr w:type="gramStart"/>
      <w:r w:rsidRPr="005E1FA5">
        <w:rPr>
          <w:rFonts w:ascii="Calibri" w:eastAsia="Calibri" w:hAnsi="Calibri" w:cs="Times New Roman"/>
        </w:rPr>
        <w:t>performance</w:t>
      </w:r>
      <w:proofErr w:type="gramEnd"/>
      <w:r w:rsidRPr="005E1FA5">
        <w:rPr>
          <w:rFonts w:ascii="Calibri" w:eastAsia="Calibri" w:hAnsi="Calibri" w:cs="Times New Roman"/>
        </w:rPr>
        <w:t xml:space="preserve"> level cannot be rated above a 1.</w:t>
      </w:r>
    </w:p>
    <w:p w:rsidR="005E1FA5" w:rsidRPr="005E1FA5" w:rsidRDefault="005E1FA5" w:rsidP="005E1FA5">
      <w:pPr>
        <w:rPr>
          <w:rFonts w:ascii="Calibri" w:eastAsia="Calibri" w:hAnsi="Calibri" w:cs="Times New Roman"/>
        </w:rPr>
      </w:pPr>
    </w:p>
    <w:p w:rsidR="005E1FA5" w:rsidRPr="005E1FA5" w:rsidRDefault="005E1FA5" w:rsidP="005E1FA5">
      <w:pPr>
        <w:numPr>
          <w:ilvl w:val="0"/>
          <w:numId w:val="29"/>
        </w:numPr>
        <w:contextualSpacing/>
        <w:rPr>
          <w:rFonts w:ascii="Calibri" w:eastAsia="Calibri" w:hAnsi="Calibri" w:cs="Times New Roman"/>
        </w:rPr>
      </w:pPr>
      <w:r w:rsidRPr="005E1FA5">
        <w:rPr>
          <w:rFonts w:ascii="Calibri" w:eastAsia="Calibri" w:hAnsi="Calibri" w:cs="Times New Roman"/>
        </w:rPr>
        <w:t>Find the PP/PR performance level (1-4) on the Y-axis of the matrix.</w:t>
      </w:r>
    </w:p>
    <w:p w:rsidR="005E1FA5" w:rsidRPr="005E1FA5" w:rsidRDefault="005E1FA5" w:rsidP="005E1FA5">
      <w:pPr>
        <w:contextualSpacing/>
        <w:rPr>
          <w:rFonts w:ascii="Calibri" w:eastAsia="Calibri" w:hAnsi="Calibri" w:cs="Times New Roman"/>
        </w:rPr>
      </w:pPr>
    </w:p>
    <w:p w:rsidR="005E1FA5" w:rsidRPr="005E1FA5" w:rsidRDefault="005E1FA5" w:rsidP="005E1FA5">
      <w:pPr>
        <w:numPr>
          <w:ilvl w:val="0"/>
          <w:numId w:val="30"/>
        </w:numPr>
        <w:contextualSpacing/>
        <w:rPr>
          <w:rFonts w:ascii="Calibri" w:eastAsia="Calibri" w:hAnsi="Calibri" w:cs="Times New Roman"/>
          <w:b/>
          <w:sz w:val="24"/>
        </w:rPr>
      </w:pPr>
      <w:r w:rsidRPr="005E1FA5">
        <w:rPr>
          <w:rFonts w:ascii="Calibri" w:eastAsia="Calibri" w:hAnsi="Calibri" w:cs="Times New Roman"/>
          <w:b/>
          <w:sz w:val="24"/>
        </w:rPr>
        <w:t>X-Axis: Student Learning and Growth (SLG)</w:t>
      </w:r>
    </w:p>
    <w:p w:rsidR="005E1FA5" w:rsidRPr="005E1FA5" w:rsidRDefault="005E1FA5" w:rsidP="005E1FA5">
      <w:pPr>
        <w:ind w:left="360"/>
        <w:contextualSpacing/>
        <w:rPr>
          <w:rFonts w:ascii="Calibri" w:eastAsia="Calibri" w:hAnsi="Calibri" w:cs="Times New Roman"/>
        </w:rPr>
      </w:pPr>
      <w:r w:rsidRPr="005E1FA5">
        <w:rPr>
          <w:rFonts w:ascii="Calibri" w:eastAsia="Calibri" w:hAnsi="Calibri" w:cs="Times New Roman"/>
        </w:rPr>
        <w:t xml:space="preserve">After the educator’s PP/PR performance level is determined, their Professional Growth Plan and summative performance level is then found by looking at the educator’s rating on SLG goals. The level of performance on SLG will be determined by scoring the SLG goals using the Oregon SLG Goal scoring rubric (see page 4).  All educators will set two SLG goals annually.  Educators on a </w:t>
      </w:r>
      <w:proofErr w:type="gramStart"/>
      <w:r w:rsidRPr="005E1FA5">
        <w:rPr>
          <w:rFonts w:ascii="Calibri" w:eastAsia="Calibri" w:hAnsi="Calibri" w:cs="Times New Roman"/>
        </w:rPr>
        <w:t>two year</w:t>
      </w:r>
      <w:proofErr w:type="gramEnd"/>
      <w:r w:rsidRPr="005E1FA5">
        <w:rPr>
          <w:rFonts w:ascii="Calibri" w:eastAsia="Calibri" w:hAnsi="Calibri" w:cs="Times New Roman"/>
        </w:rPr>
        <w:t xml:space="preserve"> evaluation cycle will select two of the four goals collaboratively with their evaluator to be included in their summative evaluation.  </w:t>
      </w:r>
      <w:r w:rsidRPr="005E1FA5">
        <w:rPr>
          <w:rFonts w:ascii="Calibri" w:eastAsia="Calibri" w:hAnsi="Calibri" w:cs="Times New Roman"/>
          <w:i/>
        </w:rPr>
        <w:t>Math and ELA teachers (grades 3-8 and 11) and administrators must use Category 1 assessments for one of the two goals.</w:t>
      </w:r>
    </w:p>
    <w:p w:rsidR="005E1FA5" w:rsidRPr="005E1FA5" w:rsidRDefault="005E1FA5" w:rsidP="005E1FA5">
      <w:pPr>
        <w:numPr>
          <w:ilvl w:val="0"/>
          <w:numId w:val="33"/>
        </w:numPr>
        <w:contextualSpacing/>
        <w:rPr>
          <w:rFonts w:ascii="Calibri" w:eastAsia="Calibri" w:hAnsi="Calibri" w:cs="Times New Roman"/>
        </w:rPr>
      </w:pPr>
      <w:r w:rsidRPr="005E1FA5">
        <w:rPr>
          <w:rFonts w:ascii="Calibri" w:eastAsia="Calibri" w:hAnsi="Calibri" w:cs="Times New Roman"/>
        </w:rPr>
        <w:t>Score the SLG goals using the SLG Scoring Rubric;</w:t>
      </w:r>
    </w:p>
    <w:p w:rsidR="005E1FA5" w:rsidRPr="005E1FA5" w:rsidRDefault="005E1FA5" w:rsidP="005E1FA5">
      <w:pPr>
        <w:numPr>
          <w:ilvl w:val="0"/>
          <w:numId w:val="33"/>
        </w:numPr>
        <w:contextualSpacing/>
        <w:rPr>
          <w:rFonts w:ascii="Calibri" w:eastAsia="Calibri" w:hAnsi="Calibri" w:cs="Times New Roman"/>
        </w:rPr>
      </w:pPr>
      <w:r w:rsidRPr="005E1FA5">
        <w:rPr>
          <w:rFonts w:ascii="Calibri" w:eastAsia="Calibri" w:hAnsi="Calibri" w:cs="Times New Roman"/>
        </w:rPr>
        <w:t>Get a rating between 1 and 4 for SLG;</w:t>
      </w:r>
    </w:p>
    <w:p w:rsidR="005E1FA5" w:rsidRPr="005E1FA5" w:rsidRDefault="005E1FA5" w:rsidP="005E1FA5">
      <w:pPr>
        <w:numPr>
          <w:ilvl w:val="0"/>
          <w:numId w:val="33"/>
        </w:numPr>
        <w:contextualSpacing/>
        <w:rPr>
          <w:rFonts w:ascii="Calibri" w:eastAsia="Calibri" w:hAnsi="Calibri" w:cs="Times New Roman"/>
        </w:rPr>
      </w:pPr>
      <w:r w:rsidRPr="005E1FA5">
        <w:rPr>
          <w:rFonts w:ascii="Calibri" w:eastAsia="Calibri" w:hAnsi="Calibri" w:cs="Times New Roman"/>
        </w:rPr>
        <w:t>Use the thresholds below to determine SLG level;</w:t>
      </w:r>
    </w:p>
    <w:p w:rsidR="005E1FA5" w:rsidRPr="005E1FA5" w:rsidRDefault="005E1FA5" w:rsidP="005E1FA5">
      <w:pPr>
        <w:numPr>
          <w:ilvl w:val="0"/>
          <w:numId w:val="33"/>
        </w:numPr>
        <w:contextualSpacing/>
        <w:rPr>
          <w:rFonts w:ascii="Calibri" w:eastAsia="Calibri" w:hAnsi="Calibri" w:cs="Times New Roman"/>
        </w:rPr>
      </w:pPr>
      <w:r w:rsidRPr="005E1FA5">
        <w:rPr>
          <w:rFonts w:ascii="Calibri" w:eastAsia="Calibri" w:hAnsi="Calibri" w:cs="Times New Roman"/>
        </w:rPr>
        <w:t>Find the SLG performance level (1-4) on the X-Axis of the matrix.</w:t>
      </w:r>
    </w:p>
    <w:p w:rsidR="005E1FA5" w:rsidRPr="005E1FA5" w:rsidRDefault="005E1FA5" w:rsidP="005E1FA5">
      <w:pPr>
        <w:ind w:left="1080"/>
        <w:contextualSpacing/>
        <w:rPr>
          <w:rFonts w:ascii="Calibri" w:eastAsia="Calibri" w:hAnsi="Calibri" w:cs="Times New Roman"/>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evel descriptors"/>
      </w:tblPr>
      <w:tblGrid>
        <w:gridCol w:w="2268"/>
        <w:gridCol w:w="2520"/>
        <w:gridCol w:w="2394"/>
        <w:gridCol w:w="2394"/>
      </w:tblGrid>
      <w:tr w:rsidR="005E1FA5" w:rsidRPr="005E1FA5" w:rsidTr="00601E14">
        <w:trPr>
          <w:tblHeader/>
        </w:trPr>
        <w:tc>
          <w:tcPr>
            <w:tcW w:w="2268" w:type="dxa"/>
            <w:tcBorders>
              <w:bottom w:val="single" w:sz="4" w:space="0" w:color="auto"/>
            </w:tcBorders>
          </w:tcPr>
          <w:p w:rsidR="005E1FA5" w:rsidRPr="005E1FA5" w:rsidRDefault="005E1FA5" w:rsidP="005E1FA5">
            <w:pPr>
              <w:jc w:val="center"/>
              <w:rPr>
                <w:rFonts w:ascii="Calibri" w:eastAsia="Calibri" w:hAnsi="Calibri" w:cs="Times New Roman"/>
                <w:b/>
              </w:rPr>
            </w:pPr>
            <w:r w:rsidRPr="005E1FA5">
              <w:rPr>
                <w:rFonts w:ascii="Calibri" w:eastAsia="Calibri" w:hAnsi="Calibri" w:cs="Times New Roman"/>
                <w:b/>
              </w:rPr>
              <w:t>Level 4</w:t>
            </w:r>
          </w:p>
        </w:tc>
        <w:tc>
          <w:tcPr>
            <w:tcW w:w="2520" w:type="dxa"/>
            <w:tcBorders>
              <w:bottom w:val="single" w:sz="4" w:space="0" w:color="auto"/>
            </w:tcBorders>
          </w:tcPr>
          <w:p w:rsidR="005E1FA5" w:rsidRPr="005E1FA5" w:rsidRDefault="005E1FA5" w:rsidP="005E1FA5">
            <w:pPr>
              <w:jc w:val="center"/>
              <w:rPr>
                <w:rFonts w:ascii="Calibri" w:eastAsia="Calibri" w:hAnsi="Calibri" w:cs="Times New Roman"/>
                <w:b/>
              </w:rPr>
            </w:pPr>
            <w:r w:rsidRPr="005E1FA5">
              <w:rPr>
                <w:rFonts w:ascii="Calibri" w:eastAsia="Calibri" w:hAnsi="Calibri" w:cs="Times New Roman"/>
                <w:b/>
              </w:rPr>
              <w:t>Level 3</w:t>
            </w:r>
          </w:p>
        </w:tc>
        <w:tc>
          <w:tcPr>
            <w:tcW w:w="2394" w:type="dxa"/>
            <w:tcBorders>
              <w:bottom w:val="single" w:sz="4" w:space="0" w:color="auto"/>
            </w:tcBorders>
          </w:tcPr>
          <w:p w:rsidR="005E1FA5" w:rsidRPr="005E1FA5" w:rsidRDefault="005E1FA5" w:rsidP="005E1FA5">
            <w:pPr>
              <w:jc w:val="center"/>
              <w:rPr>
                <w:rFonts w:ascii="Calibri" w:eastAsia="Calibri" w:hAnsi="Calibri" w:cs="Times New Roman"/>
                <w:b/>
              </w:rPr>
            </w:pPr>
            <w:r w:rsidRPr="005E1FA5">
              <w:rPr>
                <w:rFonts w:ascii="Calibri" w:eastAsia="Calibri" w:hAnsi="Calibri" w:cs="Times New Roman"/>
                <w:b/>
              </w:rPr>
              <w:t>Level 2</w:t>
            </w:r>
          </w:p>
        </w:tc>
        <w:tc>
          <w:tcPr>
            <w:tcW w:w="2394" w:type="dxa"/>
            <w:tcBorders>
              <w:bottom w:val="single" w:sz="4" w:space="0" w:color="auto"/>
            </w:tcBorders>
          </w:tcPr>
          <w:p w:rsidR="005E1FA5" w:rsidRPr="005E1FA5" w:rsidRDefault="005E1FA5" w:rsidP="005E1FA5">
            <w:pPr>
              <w:jc w:val="center"/>
              <w:rPr>
                <w:rFonts w:ascii="Calibri" w:eastAsia="Calibri" w:hAnsi="Calibri" w:cs="Times New Roman"/>
                <w:b/>
              </w:rPr>
            </w:pPr>
            <w:r w:rsidRPr="005E1FA5">
              <w:rPr>
                <w:rFonts w:ascii="Calibri" w:eastAsia="Calibri" w:hAnsi="Calibri" w:cs="Times New Roman"/>
                <w:b/>
              </w:rPr>
              <w:t>Level 1</w:t>
            </w:r>
          </w:p>
        </w:tc>
      </w:tr>
      <w:tr w:rsidR="005E1FA5" w:rsidRPr="005E1FA5" w:rsidTr="00374E4B">
        <w:tc>
          <w:tcPr>
            <w:tcW w:w="2268" w:type="dxa"/>
            <w:tcBorders>
              <w:top w:val="single" w:sz="4" w:space="0" w:color="auto"/>
            </w:tcBorders>
          </w:tcPr>
          <w:p w:rsidR="005E1FA5" w:rsidRPr="005E1FA5" w:rsidRDefault="005E1FA5" w:rsidP="005E1FA5">
            <w:pPr>
              <w:rPr>
                <w:rFonts w:ascii="Arial Narrow" w:eastAsia="Calibri" w:hAnsi="Arial Narrow" w:cs="Times New Roman"/>
                <w:sz w:val="20"/>
              </w:rPr>
            </w:pPr>
            <w:r w:rsidRPr="005E1FA5">
              <w:rPr>
                <w:rFonts w:ascii="Arial Narrow" w:eastAsia="Calibri" w:hAnsi="Arial Narrow" w:cs="Times New Roman"/>
                <w:sz w:val="20"/>
              </w:rPr>
              <w:t>You must score:</w:t>
            </w:r>
          </w:p>
          <w:p w:rsidR="005E1FA5" w:rsidRPr="005E1FA5" w:rsidRDefault="005E1FA5" w:rsidP="005E1FA5">
            <w:pPr>
              <w:numPr>
                <w:ilvl w:val="0"/>
                <w:numId w:val="37"/>
              </w:numPr>
              <w:contextualSpacing/>
              <w:rPr>
                <w:rFonts w:ascii="Arial Narrow" w:eastAsia="Calibri" w:hAnsi="Arial Narrow" w:cs="Times New Roman"/>
                <w:sz w:val="20"/>
              </w:rPr>
            </w:pPr>
            <w:r w:rsidRPr="005E1FA5">
              <w:rPr>
                <w:rFonts w:ascii="Arial Narrow" w:eastAsia="Calibri" w:hAnsi="Arial Narrow" w:cs="Times New Roman"/>
                <w:sz w:val="20"/>
              </w:rPr>
              <w:t>4 on both goals</w:t>
            </w:r>
          </w:p>
        </w:tc>
        <w:tc>
          <w:tcPr>
            <w:tcW w:w="2520" w:type="dxa"/>
            <w:tcBorders>
              <w:top w:val="single" w:sz="4" w:space="0" w:color="auto"/>
            </w:tcBorders>
          </w:tcPr>
          <w:p w:rsidR="005E1FA5" w:rsidRPr="005E1FA5" w:rsidRDefault="005E1FA5" w:rsidP="005E1FA5">
            <w:pPr>
              <w:rPr>
                <w:rFonts w:ascii="Arial Narrow" w:eastAsia="Calibri" w:hAnsi="Arial Narrow" w:cs="Times New Roman"/>
                <w:sz w:val="20"/>
              </w:rPr>
            </w:pPr>
            <w:r w:rsidRPr="005E1FA5">
              <w:rPr>
                <w:rFonts w:ascii="Arial Narrow" w:eastAsia="Calibri" w:hAnsi="Arial Narrow" w:cs="Times New Roman"/>
                <w:sz w:val="20"/>
              </w:rPr>
              <w:t xml:space="preserve">You could score: </w:t>
            </w:r>
          </w:p>
          <w:p w:rsidR="005E1FA5" w:rsidRPr="005E1FA5" w:rsidRDefault="005E1FA5" w:rsidP="005E1FA5">
            <w:pPr>
              <w:numPr>
                <w:ilvl w:val="0"/>
                <w:numId w:val="34"/>
              </w:numPr>
              <w:contextualSpacing/>
              <w:rPr>
                <w:rFonts w:ascii="Arial Narrow" w:eastAsia="Calibri" w:hAnsi="Arial Narrow" w:cs="Times New Roman"/>
                <w:sz w:val="20"/>
              </w:rPr>
            </w:pPr>
            <w:r w:rsidRPr="005E1FA5">
              <w:rPr>
                <w:rFonts w:ascii="Arial Narrow" w:eastAsia="Calibri" w:hAnsi="Arial Narrow" w:cs="Times New Roman"/>
                <w:sz w:val="20"/>
              </w:rPr>
              <w:t>3 on both goals, or</w:t>
            </w:r>
          </w:p>
          <w:p w:rsidR="005E1FA5" w:rsidRPr="005E1FA5" w:rsidRDefault="005E1FA5" w:rsidP="005E1FA5">
            <w:pPr>
              <w:numPr>
                <w:ilvl w:val="0"/>
                <w:numId w:val="34"/>
              </w:numPr>
              <w:contextualSpacing/>
              <w:rPr>
                <w:rFonts w:ascii="Arial Narrow" w:eastAsia="Calibri" w:hAnsi="Arial Narrow" w:cs="Times New Roman"/>
                <w:sz w:val="20"/>
              </w:rPr>
            </w:pPr>
            <w:r w:rsidRPr="005E1FA5">
              <w:rPr>
                <w:rFonts w:ascii="Arial Narrow" w:eastAsia="Calibri" w:hAnsi="Arial Narrow" w:cs="Times New Roman"/>
                <w:sz w:val="20"/>
              </w:rPr>
              <w:t>3 on one goal &amp; 4 on one goal, or</w:t>
            </w:r>
          </w:p>
          <w:p w:rsidR="005E1FA5" w:rsidRPr="005E1FA5" w:rsidRDefault="005E1FA5" w:rsidP="005E1FA5">
            <w:pPr>
              <w:numPr>
                <w:ilvl w:val="0"/>
                <w:numId w:val="34"/>
              </w:numPr>
              <w:contextualSpacing/>
              <w:rPr>
                <w:rFonts w:ascii="Arial Narrow" w:eastAsia="Calibri" w:hAnsi="Arial Narrow" w:cs="Times New Roman"/>
                <w:sz w:val="20"/>
              </w:rPr>
            </w:pPr>
            <w:r w:rsidRPr="005E1FA5">
              <w:rPr>
                <w:rFonts w:ascii="Arial Narrow" w:eastAsia="Calibri" w:hAnsi="Arial Narrow" w:cs="Times New Roman"/>
                <w:sz w:val="20"/>
              </w:rPr>
              <w:t>4 on one goal &amp; 2 on one goal</w:t>
            </w:r>
          </w:p>
          <w:p w:rsidR="005E1FA5" w:rsidRPr="005E1FA5" w:rsidRDefault="005E1FA5" w:rsidP="005E1FA5">
            <w:pPr>
              <w:rPr>
                <w:rFonts w:ascii="Arial Narrow" w:eastAsia="Calibri" w:hAnsi="Arial Narrow" w:cs="Times New Roman"/>
                <w:sz w:val="20"/>
              </w:rPr>
            </w:pPr>
          </w:p>
        </w:tc>
        <w:tc>
          <w:tcPr>
            <w:tcW w:w="2394" w:type="dxa"/>
            <w:tcBorders>
              <w:top w:val="single" w:sz="4" w:space="0" w:color="auto"/>
            </w:tcBorders>
          </w:tcPr>
          <w:p w:rsidR="005E1FA5" w:rsidRPr="005E1FA5" w:rsidRDefault="005E1FA5" w:rsidP="005E1FA5">
            <w:pPr>
              <w:rPr>
                <w:rFonts w:ascii="Arial Narrow" w:eastAsia="Calibri" w:hAnsi="Arial Narrow" w:cs="Times New Roman"/>
                <w:sz w:val="20"/>
              </w:rPr>
            </w:pPr>
            <w:r w:rsidRPr="005E1FA5">
              <w:rPr>
                <w:rFonts w:ascii="Arial Narrow" w:eastAsia="Calibri" w:hAnsi="Arial Narrow" w:cs="Times New Roman"/>
                <w:sz w:val="20"/>
              </w:rPr>
              <w:t>You could score:</w:t>
            </w:r>
          </w:p>
          <w:p w:rsidR="005E1FA5" w:rsidRPr="005E1FA5" w:rsidRDefault="005E1FA5" w:rsidP="005E1FA5">
            <w:pPr>
              <w:numPr>
                <w:ilvl w:val="0"/>
                <w:numId w:val="35"/>
              </w:numPr>
              <w:contextualSpacing/>
              <w:rPr>
                <w:rFonts w:ascii="Arial Narrow" w:eastAsia="Calibri" w:hAnsi="Arial Narrow" w:cs="Times New Roman"/>
                <w:sz w:val="20"/>
              </w:rPr>
            </w:pPr>
            <w:r w:rsidRPr="005E1FA5">
              <w:rPr>
                <w:rFonts w:ascii="Arial Narrow" w:eastAsia="Calibri" w:hAnsi="Arial Narrow" w:cs="Times New Roman"/>
                <w:sz w:val="20"/>
              </w:rPr>
              <w:t>2 on both goals, or</w:t>
            </w:r>
          </w:p>
          <w:p w:rsidR="005E1FA5" w:rsidRPr="005E1FA5" w:rsidRDefault="005E1FA5" w:rsidP="005E1FA5">
            <w:pPr>
              <w:numPr>
                <w:ilvl w:val="0"/>
                <w:numId w:val="35"/>
              </w:numPr>
              <w:contextualSpacing/>
              <w:rPr>
                <w:rFonts w:ascii="Arial Narrow" w:eastAsia="Calibri" w:hAnsi="Arial Narrow" w:cs="Times New Roman"/>
                <w:sz w:val="20"/>
              </w:rPr>
            </w:pPr>
            <w:r w:rsidRPr="005E1FA5">
              <w:rPr>
                <w:rFonts w:ascii="Arial Narrow" w:eastAsia="Calibri" w:hAnsi="Arial Narrow" w:cs="Times New Roman"/>
                <w:sz w:val="20"/>
              </w:rPr>
              <w:t>2 on one goal &amp; 3 on one goal, or</w:t>
            </w:r>
          </w:p>
          <w:p w:rsidR="005E1FA5" w:rsidRPr="005E1FA5" w:rsidRDefault="005E1FA5" w:rsidP="005E1FA5">
            <w:pPr>
              <w:numPr>
                <w:ilvl w:val="0"/>
                <w:numId w:val="35"/>
              </w:numPr>
              <w:contextualSpacing/>
              <w:rPr>
                <w:rFonts w:ascii="Arial Narrow" w:eastAsia="Calibri" w:hAnsi="Arial Narrow" w:cs="Times New Roman"/>
                <w:sz w:val="20"/>
              </w:rPr>
            </w:pPr>
            <w:r w:rsidRPr="005E1FA5">
              <w:rPr>
                <w:rFonts w:ascii="Arial Narrow" w:eastAsia="Calibri" w:hAnsi="Arial Narrow" w:cs="Times New Roman"/>
                <w:sz w:val="20"/>
              </w:rPr>
              <w:t>3 on one goal &amp; 1 on one goal, or</w:t>
            </w:r>
          </w:p>
          <w:p w:rsidR="005E1FA5" w:rsidRPr="005E1FA5" w:rsidRDefault="005E1FA5" w:rsidP="005E1FA5">
            <w:pPr>
              <w:numPr>
                <w:ilvl w:val="0"/>
                <w:numId w:val="35"/>
              </w:numPr>
              <w:contextualSpacing/>
              <w:rPr>
                <w:rFonts w:ascii="Arial Narrow" w:eastAsia="Calibri" w:hAnsi="Arial Narrow" w:cs="Times New Roman"/>
                <w:sz w:val="20"/>
              </w:rPr>
            </w:pPr>
            <w:r w:rsidRPr="005E1FA5">
              <w:rPr>
                <w:rFonts w:ascii="Arial Narrow" w:eastAsia="Calibri" w:hAnsi="Arial Narrow" w:cs="Times New Roman"/>
                <w:sz w:val="20"/>
              </w:rPr>
              <w:t>4 on one goal &amp; 1 on one goal</w:t>
            </w:r>
          </w:p>
        </w:tc>
        <w:tc>
          <w:tcPr>
            <w:tcW w:w="2394" w:type="dxa"/>
            <w:tcBorders>
              <w:top w:val="single" w:sz="4" w:space="0" w:color="auto"/>
            </w:tcBorders>
          </w:tcPr>
          <w:p w:rsidR="005E1FA5" w:rsidRPr="005E1FA5" w:rsidRDefault="005E1FA5" w:rsidP="005E1FA5">
            <w:pPr>
              <w:rPr>
                <w:rFonts w:ascii="Arial Narrow" w:eastAsia="Calibri" w:hAnsi="Arial Narrow" w:cs="Times New Roman"/>
                <w:sz w:val="20"/>
              </w:rPr>
            </w:pPr>
            <w:r w:rsidRPr="005E1FA5">
              <w:rPr>
                <w:rFonts w:ascii="Arial Narrow" w:eastAsia="Calibri" w:hAnsi="Arial Narrow" w:cs="Times New Roman"/>
                <w:sz w:val="20"/>
              </w:rPr>
              <w:t>You could score:</w:t>
            </w:r>
          </w:p>
          <w:p w:rsidR="005E1FA5" w:rsidRPr="005E1FA5" w:rsidRDefault="005E1FA5" w:rsidP="005E1FA5">
            <w:pPr>
              <w:numPr>
                <w:ilvl w:val="0"/>
                <w:numId w:val="36"/>
              </w:numPr>
              <w:contextualSpacing/>
              <w:rPr>
                <w:rFonts w:ascii="Arial Narrow" w:eastAsia="Calibri" w:hAnsi="Arial Narrow" w:cs="Times New Roman"/>
                <w:sz w:val="20"/>
              </w:rPr>
            </w:pPr>
            <w:r w:rsidRPr="005E1FA5">
              <w:rPr>
                <w:rFonts w:ascii="Arial Narrow" w:eastAsia="Calibri" w:hAnsi="Arial Narrow" w:cs="Times New Roman"/>
                <w:sz w:val="20"/>
              </w:rPr>
              <w:t>1 on  both goals, or</w:t>
            </w:r>
          </w:p>
          <w:p w:rsidR="005E1FA5" w:rsidRPr="005E1FA5" w:rsidRDefault="005E1FA5" w:rsidP="005E1FA5">
            <w:pPr>
              <w:numPr>
                <w:ilvl w:val="0"/>
                <w:numId w:val="36"/>
              </w:numPr>
              <w:contextualSpacing/>
              <w:rPr>
                <w:rFonts w:ascii="Arial Narrow" w:eastAsia="Calibri" w:hAnsi="Arial Narrow" w:cs="Times New Roman"/>
                <w:sz w:val="20"/>
              </w:rPr>
            </w:pPr>
            <w:r w:rsidRPr="005E1FA5">
              <w:rPr>
                <w:rFonts w:ascii="Arial Narrow" w:eastAsia="Calibri" w:hAnsi="Arial Narrow" w:cs="Times New Roman"/>
                <w:sz w:val="20"/>
              </w:rPr>
              <w:t>1 on one goal &amp; 2 on one goal</w:t>
            </w:r>
          </w:p>
        </w:tc>
      </w:tr>
    </w:tbl>
    <w:p w:rsidR="005E1FA5" w:rsidRPr="005E1FA5" w:rsidRDefault="005E1FA5" w:rsidP="005E1FA5">
      <w:pPr>
        <w:rPr>
          <w:rFonts w:ascii="Calibri" w:eastAsia="Calibri" w:hAnsi="Calibri" w:cs="Calibri"/>
          <w:b/>
          <w:sz w:val="24"/>
        </w:rPr>
      </w:pPr>
    </w:p>
    <w:p w:rsidR="005E1FA5" w:rsidRPr="005E1FA5" w:rsidRDefault="005E1FA5" w:rsidP="005E1FA5">
      <w:pPr>
        <w:numPr>
          <w:ilvl w:val="0"/>
          <w:numId w:val="30"/>
        </w:numPr>
        <w:contextualSpacing/>
        <w:rPr>
          <w:rFonts w:ascii="Calibri" w:eastAsia="Calibri" w:hAnsi="Calibri" w:cs="Calibri"/>
          <w:b/>
          <w:sz w:val="24"/>
        </w:rPr>
      </w:pPr>
      <w:r w:rsidRPr="005E1FA5">
        <w:rPr>
          <w:rFonts w:ascii="Calibri" w:eastAsia="Calibri" w:hAnsi="Calibri" w:cs="Calibri"/>
          <w:b/>
          <w:sz w:val="24"/>
        </w:rPr>
        <w:lastRenderedPageBreak/>
        <w:t>Scoring Student Learning and Growth (SLG) Goals</w:t>
      </w:r>
    </w:p>
    <w:p w:rsidR="005E1FA5" w:rsidRPr="005E1FA5" w:rsidRDefault="005E1FA5" w:rsidP="005E1FA5">
      <w:pPr>
        <w:rPr>
          <w:rFonts w:ascii="Calibri" w:eastAsia="Calibri" w:hAnsi="Calibri" w:cs="Calibri"/>
          <w:b/>
        </w:rPr>
      </w:pPr>
    </w:p>
    <w:p w:rsidR="005E1FA5" w:rsidRPr="005E1FA5" w:rsidRDefault="005E1FA5" w:rsidP="005E1FA5">
      <w:pPr>
        <w:autoSpaceDE w:val="0"/>
        <w:autoSpaceDN w:val="0"/>
        <w:adjustRightInd w:val="0"/>
        <w:rPr>
          <w:rFonts w:ascii="Calibri" w:eastAsia="Calibri" w:hAnsi="Calibri" w:cs="Calibri"/>
          <w:color w:val="000000"/>
          <w:szCs w:val="24"/>
        </w:rPr>
      </w:pPr>
      <w:r w:rsidRPr="005E1FA5">
        <w:rPr>
          <w:rFonts w:ascii="Calibri" w:eastAsia="Calibri" w:hAnsi="Calibri" w:cs="Calibri"/>
        </w:rPr>
        <w:t xml:space="preserve">SLG goals are detailed, measurable goals for student academic growth aligned to standards and developed by educators and their supervisors.  They are rigorous, yet attainable goals. SLG goals define which students and/or student subgroups are included in a particular goal, how their progress will be measured during the instructional </w:t>
      </w:r>
      <w:proofErr w:type="gramStart"/>
      <w:r w:rsidRPr="005E1FA5">
        <w:rPr>
          <w:rFonts w:ascii="Calibri" w:eastAsia="Calibri" w:hAnsi="Calibri" w:cs="Calibri"/>
        </w:rPr>
        <w:t>time period</w:t>
      </w:r>
      <w:proofErr w:type="gramEnd"/>
      <w:r w:rsidRPr="005E1FA5">
        <w:rPr>
          <w:rFonts w:ascii="Calibri" w:eastAsia="Calibri" w:hAnsi="Calibri" w:cs="Calibri"/>
        </w:rPr>
        <w:t xml:space="preserve">. SLG goals are growth goals, not achievement goals.  Growth goals hold all students to the same standards but allow for various levels of learning and growth depending on where the students’ performance level is at the start of the course/class.  </w:t>
      </w:r>
      <w:r w:rsidRPr="005E1FA5">
        <w:rPr>
          <w:rFonts w:ascii="Calibri" w:eastAsia="Calibri" w:hAnsi="Calibri" w:cs="Calibri"/>
          <w:color w:val="000000"/>
          <w:szCs w:val="24"/>
        </w:rPr>
        <w:t xml:space="preserve">The educator sets two annual SLG goals between which all students in a class or course are included. </w:t>
      </w:r>
    </w:p>
    <w:p w:rsidR="005E1FA5" w:rsidRPr="005E1FA5" w:rsidRDefault="005E1FA5" w:rsidP="005E1FA5">
      <w:pPr>
        <w:rPr>
          <w:rFonts w:ascii="Calibri" w:eastAsia="Calibri" w:hAnsi="Calibri" w:cs="Calibri"/>
        </w:rPr>
      </w:pPr>
    </w:p>
    <w:p w:rsidR="005E1FA5" w:rsidRPr="005E1FA5" w:rsidRDefault="005E1FA5" w:rsidP="005E1FA5">
      <w:pPr>
        <w:rPr>
          <w:rFonts w:ascii="Calibri" w:eastAsia="Calibri" w:hAnsi="Calibri" w:cs="Calibri"/>
        </w:rPr>
      </w:pPr>
      <w:r w:rsidRPr="005E1FA5">
        <w:rPr>
          <w:rFonts w:ascii="Calibri" w:eastAsia="Calibri" w:hAnsi="Calibri" w:cs="Calibri"/>
        </w:rPr>
        <w:t xml:space="preserve">The following tools </w:t>
      </w:r>
      <w:proofErr w:type="gramStart"/>
      <w:r w:rsidRPr="005E1FA5">
        <w:rPr>
          <w:rFonts w:ascii="Calibri" w:eastAsia="Calibri" w:hAnsi="Calibri" w:cs="Calibri"/>
        </w:rPr>
        <w:t>are used</w:t>
      </w:r>
      <w:proofErr w:type="gramEnd"/>
      <w:r w:rsidRPr="005E1FA5">
        <w:rPr>
          <w:rFonts w:ascii="Calibri" w:eastAsia="Calibri" w:hAnsi="Calibri" w:cs="Calibri"/>
        </w:rPr>
        <w:t xml:space="preserve"> to score SLG goals to determine the educator’</w:t>
      </w:r>
      <w:r>
        <w:rPr>
          <w:rFonts w:ascii="Calibri" w:eastAsia="Calibri" w:hAnsi="Calibri" w:cs="Calibri"/>
        </w:rPr>
        <w:t>s</w:t>
      </w:r>
      <w:r w:rsidRPr="005E1FA5">
        <w:rPr>
          <w:rFonts w:ascii="Calibri" w:eastAsia="Calibri" w:hAnsi="Calibri" w:cs="Calibri"/>
        </w:rPr>
        <w:t xml:space="preserve"> impact on SLG in the summative evaluation.</w:t>
      </w:r>
    </w:p>
    <w:p w:rsidR="005E1FA5" w:rsidRPr="005E1FA5" w:rsidRDefault="005E1FA5" w:rsidP="005E1FA5">
      <w:pPr>
        <w:rPr>
          <w:rFonts w:ascii="Calibri" w:eastAsia="Calibri" w:hAnsi="Calibri" w:cs="Calibri"/>
          <w:b/>
        </w:rPr>
      </w:pPr>
    </w:p>
    <w:p w:rsidR="005E1FA5" w:rsidRPr="005E1FA5" w:rsidRDefault="005E1FA5" w:rsidP="005E1FA5">
      <w:pPr>
        <w:rPr>
          <w:rFonts w:ascii="Calibri" w:eastAsia="Calibri" w:hAnsi="Calibri" w:cs="Calibri"/>
          <w:b/>
        </w:rPr>
      </w:pPr>
      <w:r w:rsidRPr="005E1FA5">
        <w:rPr>
          <w:rFonts w:ascii="Calibri" w:eastAsia="Calibri" w:hAnsi="Calibri" w:cs="Calibri"/>
          <w:b/>
        </w:rPr>
        <w:t xml:space="preserve">SLG Quality Review Checklist </w:t>
      </w:r>
    </w:p>
    <w:p w:rsidR="005E1FA5" w:rsidRPr="005E1FA5" w:rsidRDefault="005E1FA5" w:rsidP="005E1FA5">
      <w:pPr>
        <w:rPr>
          <w:rFonts w:ascii="Calibri" w:eastAsia="Calibri" w:hAnsi="Calibri" w:cs="Times New Roman"/>
          <w:sz w:val="20"/>
        </w:rPr>
      </w:pPr>
      <w:r w:rsidRPr="005E1FA5">
        <w:rPr>
          <w:rFonts w:ascii="Calibri" w:eastAsia="Calibri" w:hAnsi="Calibri" w:cs="Times New Roman"/>
          <w:sz w:val="20"/>
        </w:rPr>
        <w:t xml:space="preserve">Before SLG goals </w:t>
      </w:r>
      <w:proofErr w:type="gramStart"/>
      <w:r w:rsidRPr="005E1FA5">
        <w:rPr>
          <w:rFonts w:ascii="Calibri" w:eastAsia="Calibri" w:hAnsi="Calibri" w:cs="Times New Roman"/>
          <w:sz w:val="20"/>
        </w:rPr>
        <w:t>are used</w:t>
      </w:r>
      <w:proofErr w:type="gramEnd"/>
      <w:r w:rsidRPr="005E1FA5">
        <w:rPr>
          <w:rFonts w:ascii="Calibri" w:eastAsia="Calibri" w:hAnsi="Calibri" w:cs="Times New Roman"/>
          <w:sz w:val="20"/>
        </w:rPr>
        <w:t xml:space="preserve"> in teacher and administrator evaluations, this checklist should be used in in order to approve them. For an SLG goal to </w:t>
      </w:r>
      <w:proofErr w:type="gramStart"/>
      <w:r w:rsidRPr="005E1FA5">
        <w:rPr>
          <w:rFonts w:ascii="Calibri" w:eastAsia="Calibri" w:hAnsi="Calibri" w:cs="Times New Roman"/>
          <w:sz w:val="20"/>
        </w:rPr>
        <w:t>be approved</w:t>
      </w:r>
      <w:proofErr w:type="gramEnd"/>
      <w:r w:rsidRPr="005E1FA5">
        <w:rPr>
          <w:rFonts w:ascii="Calibri" w:eastAsia="Calibri" w:hAnsi="Calibri" w:cs="Times New Roman"/>
          <w:sz w:val="20"/>
        </w:rPr>
        <w:t xml:space="preserve">, all criteria must be met.  </w:t>
      </w:r>
    </w:p>
    <w:p w:rsidR="005E1FA5" w:rsidRPr="005E1FA5" w:rsidRDefault="005E1FA5" w:rsidP="005E1FA5">
      <w:pPr>
        <w:rPr>
          <w:rFonts w:ascii="Calibri" w:eastAsia="Calibri" w:hAnsi="Calibri"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gridCol w:w="540"/>
        <w:gridCol w:w="468"/>
      </w:tblGrid>
      <w:tr w:rsidR="005E1FA5" w:rsidRPr="005E1FA5" w:rsidTr="00374E4B">
        <w:tc>
          <w:tcPr>
            <w:tcW w:w="8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1FA5" w:rsidRPr="005E1FA5" w:rsidRDefault="005E1FA5" w:rsidP="005E1FA5">
            <w:pPr>
              <w:rPr>
                <w:rFonts w:ascii="Calibri" w:eastAsia="Calibri" w:hAnsi="Calibri" w:cs="Calibri"/>
                <w:b/>
                <w:sz w:val="20"/>
              </w:rPr>
            </w:pPr>
            <w:r w:rsidRPr="005E1FA5">
              <w:rPr>
                <w:rFonts w:ascii="Calibri" w:eastAsia="Calibri" w:hAnsi="Calibri" w:cs="Calibri"/>
                <w:b/>
                <w:sz w:val="20"/>
              </w:rPr>
              <w:t>Baseline Data</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1FA5" w:rsidRPr="005E1FA5" w:rsidRDefault="005E1FA5" w:rsidP="005E1FA5">
            <w:pPr>
              <w:rPr>
                <w:rFonts w:ascii="Calibri" w:eastAsia="Calibri" w:hAnsi="Calibri" w:cs="Calibri"/>
                <w:b/>
                <w:sz w:val="20"/>
              </w:rPr>
            </w:pPr>
            <w:r w:rsidRPr="005E1FA5">
              <w:rPr>
                <w:rFonts w:ascii="Calibri" w:eastAsia="Calibri" w:hAnsi="Calibri" w:cs="Calibri"/>
                <w:b/>
                <w:sz w:val="20"/>
              </w:rPr>
              <w:t>Yes</w:t>
            </w:r>
          </w:p>
        </w:tc>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1FA5" w:rsidRPr="005E1FA5" w:rsidRDefault="005E1FA5" w:rsidP="005E1FA5">
            <w:pPr>
              <w:rPr>
                <w:rFonts w:ascii="Calibri" w:eastAsia="Calibri" w:hAnsi="Calibri" w:cs="Times New Roman"/>
                <w:b/>
                <w:sz w:val="20"/>
              </w:rPr>
            </w:pPr>
            <w:r w:rsidRPr="005E1FA5">
              <w:rPr>
                <w:rFonts w:ascii="Calibri" w:eastAsia="Calibri" w:hAnsi="Calibri" w:cs="Times New Roman"/>
                <w:b/>
                <w:sz w:val="20"/>
              </w:rPr>
              <w:t>No</w:t>
            </w:r>
          </w:p>
        </w:tc>
      </w:tr>
      <w:tr w:rsidR="005E1FA5" w:rsidRPr="005E1FA5" w:rsidTr="00374E4B">
        <w:tc>
          <w:tcPr>
            <w:tcW w:w="8568" w:type="dxa"/>
            <w:shd w:val="clear" w:color="auto" w:fill="auto"/>
          </w:tcPr>
          <w:p w:rsidR="005E1FA5" w:rsidRPr="005E1FA5" w:rsidRDefault="005E1FA5" w:rsidP="005E1FA5">
            <w:pPr>
              <w:rPr>
                <w:rFonts w:ascii="Arial Narrow" w:eastAsia="Calibri" w:hAnsi="Arial Narrow" w:cs="Calibri"/>
                <w:sz w:val="20"/>
              </w:rPr>
            </w:pPr>
            <w:proofErr w:type="gramStart"/>
            <w:r w:rsidRPr="005E1FA5">
              <w:rPr>
                <w:rFonts w:ascii="Arial Narrow" w:eastAsia="Calibri" w:hAnsi="Arial Narrow" w:cs="Calibri"/>
                <w:sz w:val="20"/>
              </w:rPr>
              <w:t>Is baseline data used</w:t>
            </w:r>
            <w:proofErr w:type="gramEnd"/>
            <w:r w:rsidRPr="005E1FA5">
              <w:rPr>
                <w:rFonts w:ascii="Arial Narrow" w:eastAsia="Calibri" w:hAnsi="Arial Narrow" w:cs="Calibri"/>
                <w:sz w:val="20"/>
              </w:rPr>
              <w:t xml:space="preserve"> to make data-driven decisions for the SLG goal, including the most recent student information from past assessments and/or pre-assessment results?</w:t>
            </w:r>
          </w:p>
        </w:tc>
        <w:tc>
          <w:tcPr>
            <w:tcW w:w="540" w:type="dxa"/>
            <w:shd w:val="clear" w:color="auto" w:fill="auto"/>
          </w:tcPr>
          <w:p w:rsidR="005E1FA5" w:rsidRPr="005E1FA5" w:rsidRDefault="005E1FA5" w:rsidP="005E1FA5">
            <w:pPr>
              <w:rPr>
                <w:rFonts w:ascii="Arial Narrow" w:eastAsia="Calibri" w:hAnsi="Arial Narrow" w:cs="Times New Roman"/>
                <w:sz w:val="20"/>
              </w:rPr>
            </w:pPr>
          </w:p>
        </w:tc>
        <w:tc>
          <w:tcPr>
            <w:tcW w:w="468" w:type="dxa"/>
            <w:shd w:val="clear" w:color="auto" w:fill="auto"/>
          </w:tcPr>
          <w:p w:rsidR="005E1FA5" w:rsidRPr="005E1FA5" w:rsidRDefault="005E1FA5" w:rsidP="005E1FA5">
            <w:pPr>
              <w:rPr>
                <w:rFonts w:ascii="Arial Narrow" w:eastAsia="Calibri" w:hAnsi="Arial Narrow" w:cs="Times New Roman"/>
                <w:sz w:val="20"/>
              </w:rPr>
            </w:pPr>
          </w:p>
        </w:tc>
      </w:tr>
      <w:tr w:rsidR="005E1FA5" w:rsidRPr="005E1FA5" w:rsidTr="00374E4B">
        <w:tc>
          <w:tcPr>
            <w:tcW w:w="8568" w:type="dxa"/>
            <w:shd w:val="clear" w:color="auto" w:fill="D9D9D9" w:themeFill="background1" w:themeFillShade="D9"/>
          </w:tcPr>
          <w:p w:rsidR="005E1FA5" w:rsidRPr="005E1FA5" w:rsidRDefault="005E1FA5" w:rsidP="005E1FA5">
            <w:pPr>
              <w:rPr>
                <w:rFonts w:ascii="Calibri" w:eastAsia="Calibri" w:hAnsi="Calibri" w:cs="Calibri"/>
                <w:b/>
                <w:sz w:val="20"/>
              </w:rPr>
            </w:pPr>
            <w:r w:rsidRPr="005E1FA5">
              <w:rPr>
                <w:rFonts w:ascii="Calibri" w:eastAsia="Calibri" w:hAnsi="Calibri" w:cs="Calibri"/>
                <w:b/>
                <w:sz w:val="20"/>
              </w:rPr>
              <w:t>Student Learning and Growth Goals</w:t>
            </w:r>
          </w:p>
        </w:tc>
        <w:tc>
          <w:tcPr>
            <w:tcW w:w="540" w:type="dxa"/>
            <w:shd w:val="clear" w:color="auto" w:fill="D9D9D9" w:themeFill="background1" w:themeFillShade="D9"/>
          </w:tcPr>
          <w:p w:rsidR="005E1FA5" w:rsidRPr="005E1FA5" w:rsidRDefault="005E1FA5" w:rsidP="005E1FA5">
            <w:pPr>
              <w:rPr>
                <w:rFonts w:ascii="Calibri" w:eastAsia="Calibri" w:hAnsi="Calibri" w:cs="Times New Roman"/>
                <w:sz w:val="20"/>
              </w:rPr>
            </w:pPr>
          </w:p>
        </w:tc>
        <w:tc>
          <w:tcPr>
            <w:tcW w:w="468" w:type="dxa"/>
            <w:shd w:val="clear" w:color="auto" w:fill="D9D9D9" w:themeFill="background1" w:themeFillShade="D9"/>
          </w:tcPr>
          <w:p w:rsidR="005E1FA5" w:rsidRPr="005E1FA5" w:rsidRDefault="005E1FA5" w:rsidP="005E1FA5">
            <w:pPr>
              <w:rPr>
                <w:rFonts w:ascii="Calibri" w:eastAsia="Calibri" w:hAnsi="Calibri" w:cs="Times New Roman"/>
                <w:sz w:val="20"/>
              </w:rPr>
            </w:pPr>
          </w:p>
        </w:tc>
      </w:tr>
      <w:tr w:rsidR="005E1FA5" w:rsidRPr="005E1FA5" w:rsidTr="00374E4B">
        <w:tc>
          <w:tcPr>
            <w:tcW w:w="8568" w:type="dxa"/>
            <w:shd w:val="clear" w:color="auto" w:fill="auto"/>
          </w:tcPr>
          <w:p w:rsidR="005E1FA5" w:rsidRPr="005E1FA5" w:rsidRDefault="005E1FA5" w:rsidP="005E1FA5">
            <w:pPr>
              <w:rPr>
                <w:rFonts w:ascii="Arial Narrow" w:eastAsia="Calibri" w:hAnsi="Arial Narrow" w:cs="Calibri"/>
                <w:sz w:val="20"/>
              </w:rPr>
            </w:pPr>
            <w:r w:rsidRPr="005E1FA5">
              <w:rPr>
                <w:rFonts w:ascii="Arial Narrow" w:eastAsia="Calibri" w:hAnsi="Arial Narrow" w:cs="Calibri"/>
                <w:sz w:val="20"/>
              </w:rPr>
              <w:t xml:space="preserve">Is the SLG goal written </w:t>
            </w:r>
            <w:proofErr w:type="gramStart"/>
            <w:r w:rsidRPr="005E1FA5">
              <w:rPr>
                <w:rFonts w:ascii="Arial Narrow" w:eastAsia="Calibri" w:hAnsi="Arial Narrow" w:cs="Calibri"/>
                <w:sz w:val="20"/>
              </w:rPr>
              <w:t>as a “growth” goals</w:t>
            </w:r>
            <w:proofErr w:type="gramEnd"/>
            <w:r w:rsidRPr="005E1FA5">
              <w:rPr>
                <w:rFonts w:ascii="Arial Narrow" w:eastAsia="Calibri" w:hAnsi="Arial Narrow" w:cs="Calibri"/>
                <w:sz w:val="20"/>
              </w:rPr>
              <w:t xml:space="preserve"> vs. “achievement” goal?  (</w:t>
            </w:r>
            <w:proofErr w:type="gramStart"/>
            <w:r w:rsidRPr="005E1FA5">
              <w:rPr>
                <w:rFonts w:ascii="Arial Narrow" w:eastAsia="Calibri" w:hAnsi="Arial Narrow" w:cs="Calibri"/>
                <w:sz w:val="20"/>
              </w:rPr>
              <w:t>i.e</w:t>
            </w:r>
            <w:proofErr w:type="gramEnd"/>
            <w:r w:rsidRPr="005E1FA5">
              <w:rPr>
                <w:rFonts w:ascii="Arial Narrow" w:eastAsia="Calibri" w:hAnsi="Arial Narrow" w:cs="Calibri"/>
                <w:sz w:val="20"/>
              </w:rPr>
              <w:t>. growth goals measure student learning between two or more points in time and achievement goals measure student learning at only one point in time.)</w:t>
            </w:r>
          </w:p>
        </w:tc>
        <w:tc>
          <w:tcPr>
            <w:tcW w:w="540" w:type="dxa"/>
            <w:shd w:val="clear" w:color="auto" w:fill="auto"/>
          </w:tcPr>
          <w:p w:rsidR="005E1FA5" w:rsidRPr="005E1FA5" w:rsidRDefault="005E1FA5" w:rsidP="005E1FA5">
            <w:pPr>
              <w:rPr>
                <w:rFonts w:ascii="Arial Narrow" w:eastAsia="Calibri" w:hAnsi="Arial Narrow" w:cs="Times New Roman"/>
                <w:sz w:val="20"/>
              </w:rPr>
            </w:pPr>
          </w:p>
        </w:tc>
        <w:tc>
          <w:tcPr>
            <w:tcW w:w="468" w:type="dxa"/>
            <w:shd w:val="clear" w:color="auto" w:fill="auto"/>
          </w:tcPr>
          <w:p w:rsidR="005E1FA5" w:rsidRPr="005E1FA5" w:rsidRDefault="005E1FA5" w:rsidP="005E1FA5">
            <w:pPr>
              <w:rPr>
                <w:rFonts w:ascii="Arial Narrow" w:eastAsia="Calibri" w:hAnsi="Arial Narrow" w:cs="Times New Roman"/>
                <w:sz w:val="20"/>
              </w:rPr>
            </w:pPr>
          </w:p>
        </w:tc>
      </w:tr>
      <w:tr w:rsidR="005E1FA5" w:rsidRPr="005E1FA5" w:rsidTr="00374E4B">
        <w:tc>
          <w:tcPr>
            <w:tcW w:w="8568" w:type="dxa"/>
            <w:shd w:val="clear" w:color="auto" w:fill="auto"/>
          </w:tcPr>
          <w:p w:rsidR="005E1FA5" w:rsidRPr="005E1FA5" w:rsidRDefault="005E1FA5" w:rsidP="005E1FA5">
            <w:pPr>
              <w:rPr>
                <w:rFonts w:ascii="Arial Narrow" w:eastAsia="Calibri" w:hAnsi="Arial Narrow" w:cs="Calibri"/>
                <w:sz w:val="20"/>
              </w:rPr>
            </w:pPr>
            <w:proofErr w:type="gramStart"/>
            <w:r w:rsidRPr="005E1FA5">
              <w:rPr>
                <w:rFonts w:ascii="Arial Narrow" w:eastAsia="Calibri" w:hAnsi="Arial Narrow" w:cs="Calibri"/>
                <w:sz w:val="20"/>
              </w:rPr>
              <w:t>Does the SLG goal describe a “target” or expected growth for all students, tiered or differentiated as needed based on baseline data?</w:t>
            </w:r>
            <w:proofErr w:type="gramEnd"/>
            <w:r w:rsidRPr="005E1FA5">
              <w:rPr>
                <w:rFonts w:ascii="Arial Narrow" w:eastAsia="Calibri" w:hAnsi="Arial Narrow" w:cs="Calibri"/>
                <w:sz w:val="20"/>
              </w:rPr>
              <w:t xml:space="preserve">   </w:t>
            </w:r>
          </w:p>
        </w:tc>
        <w:tc>
          <w:tcPr>
            <w:tcW w:w="540" w:type="dxa"/>
            <w:shd w:val="clear" w:color="auto" w:fill="auto"/>
          </w:tcPr>
          <w:p w:rsidR="005E1FA5" w:rsidRPr="005E1FA5" w:rsidRDefault="005E1FA5" w:rsidP="005E1FA5">
            <w:pPr>
              <w:rPr>
                <w:rFonts w:ascii="Arial Narrow" w:eastAsia="Calibri" w:hAnsi="Arial Narrow" w:cs="Times New Roman"/>
                <w:sz w:val="20"/>
              </w:rPr>
            </w:pPr>
          </w:p>
        </w:tc>
        <w:tc>
          <w:tcPr>
            <w:tcW w:w="468" w:type="dxa"/>
            <w:shd w:val="clear" w:color="auto" w:fill="auto"/>
          </w:tcPr>
          <w:p w:rsidR="005E1FA5" w:rsidRPr="005E1FA5" w:rsidRDefault="005E1FA5" w:rsidP="005E1FA5">
            <w:pPr>
              <w:rPr>
                <w:rFonts w:ascii="Arial Narrow" w:eastAsia="Calibri" w:hAnsi="Arial Narrow" w:cs="Times New Roman"/>
                <w:sz w:val="20"/>
              </w:rPr>
            </w:pPr>
          </w:p>
        </w:tc>
      </w:tr>
      <w:tr w:rsidR="005E1FA5" w:rsidRPr="005E1FA5" w:rsidTr="00374E4B">
        <w:tc>
          <w:tcPr>
            <w:tcW w:w="8568" w:type="dxa"/>
            <w:shd w:val="clear" w:color="auto" w:fill="D9D9D9" w:themeFill="background1" w:themeFillShade="D9"/>
          </w:tcPr>
          <w:p w:rsidR="005E1FA5" w:rsidRPr="005E1FA5" w:rsidRDefault="005E1FA5" w:rsidP="005E1FA5">
            <w:pPr>
              <w:rPr>
                <w:rFonts w:ascii="Calibri" w:eastAsia="Calibri" w:hAnsi="Calibri" w:cs="Calibri"/>
                <w:b/>
                <w:sz w:val="20"/>
              </w:rPr>
            </w:pPr>
            <w:r w:rsidRPr="005E1FA5">
              <w:rPr>
                <w:rFonts w:ascii="Calibri" w:eastAsia="Calibri" w:hAnsi="Calibri" w:cs="Calibri"/>
                <w:b/>
                <w:sz w:val="20"/>
              </w:rPr>
              <w:t>Rigor of Goals</w:t>
            </w:r>
          </w:p>
        </w:tc>
        <w:tc>
          <w:tcPr>
            <w:tcW w:w="540" w:type="dxa"/>
            <w:shd w:val="clear" w:color="auto" w:fill="D9D9D9" w:themeFill="background1" w:themeFillShade="D9"/>
          </w:tcPr>
          <w:p w:rsidR="005E1FA5" w:rsidRPr="005E1FA5" w:rsidRDefault="005E1FA5" w:rsidP="005E1FA5">
            <w:pPr>
              <w:rPr>
                <w:rFonts w:ascii="Calibri" w:eastAsia="Calibri" w:hAnsi="Calibri" w:cs="Times New Roman"/>
                <w:sz w:val="20"/>
              </w:rPr>
            </w:pPr>
          </w:p>
        </w:tc>
        <w:tc>
          <w:tcPr>
            <w:tcW w:w="468" w:type="dxa"/>
            <w:shd w:val="clear" w:color="auto" w:fill="D9D9D9" w:themeFill="background1" w:themeFillShade="D9"/>
          </w:tcPr>
          <w:p w:rsidR="005E1FA5" w:rsidRPr="005E1FA5" w:rsidRDefault="005E1FA5" w:rsidP="005E1FA5">
            <w:pPr>
              <w:rPr>
                <w:rFonts w:ascii="Calibri" w:eastAsia="Calibri" w:hAnsi="Calibri" w:cs="Times New Roman"/>
                <w:sz w:val="20"/>
              </w:rPr>
            </w:pPr>
          </w:p>
        </w:tc>
      </w:tr>
      <w:tr w:rsidR="005E1FA5" w:rsidRPr="005E1FA5" w:rsidTr="00374E4B">
        <w:tc>
          <w:tcPr>
            <w:tcW w:w="8568" w:type="dxa"/>
            <w:shd w:val="clear" w:color="auto" w:fill="auto"/>
          </w:tcPr>
          <w:p w:rsidR="005E1FA5" w:rsidRPr="005E1FA5" w:rsidRDefault="005E1FA5" w:rsidP="005E1FA5">
            <w:pPr>
              <w:rPr>
                <w:rFonts w:ascii="Arial Narrow" w:eastAsia="Calibri" w:hAnsi="Arial Narrow" w:cs="Calibri"/>
                <w:sz w:val="20"/>
              </w:rPr>
            </w:pPr>
            <w:r w:rsidRPr="005E1FA5">
              <w:rPr>
                <w:rFonts w:ascii="Arial Narrow" w:eastAsia="Calibri" w:hAnsi="Arial Narrow" w:cs="Calibri"/>
                <w:sz w:val="20"/>
              </w:rPr>
              <w:t>Does the goal address relevant and specific knowledge and skills aligned to the course curriculum based on state or national content standards?</w:t>
            </w:r>
          </w:p>
        </w:tc>
        <w:tc>
          <w:tcPr>
            <w:tcW w:w="540" w:type="dxa"/>
            <w:shd w:val="clear" w:color="auto" w:fill="auto"/>
          </w:tcPr>
          <w:p w:rsidR="005E1FA5" w:rsidRPr="005E1FA5" w:rsidRDefault="005E1FA5" w:rsidP="005E1FA5">
            <w:pPr>
              <w:rPr>
                <w:rFonts w:ascii="Arial Narrow" w:eastAsia="Calibri" w:hAnsi="Arial Narrow" w:cs="Times New Roman"/>
                <w:sz w:val="20"/>
              </w:rPr>
            </w:pPr>
          </w:p>
        </w:tc>
        <w:tc>
          <w:tcPr>
            <w:tcW w:w="468" w:type="dxa"/>
            <w:shd w:val="clear" w:color="auto" w:fill="auto"/>
          </w:tcPr>
          <w:p w:rsidR="005E1FA5" w:rsidRPr="005E1FA5" w:rsidRDefault="005E1FA5" w:rsidP="005E1FA5">
            <w:pPr>
              <w:rPr>
                <w:rFonts w:ascii="Arial Narrow" w:eastAsia="Calibri" w:hAnsi="Arial Narrow" w:cs="Times New Roman"/>
                <w:sz w:val="20"/>
              </w:rPr>
            </w:pPr>
          </w:p>
        </w:tc>
      </w:tr>
      <w:tr w:rsidR="005E1FA5" w:rsidRPr="005E1FA5" w:rsidTr="00374E4B">
        <w:tc>
          <w:tcPr>
            <w:tcW w:w="8568" w:type="dxa"/>
            <w:shd w:val="clear" w:color="auto" w:fill="auto"/>
          </w:tcPr>
          <w:p w:rsidR="005E1FA5" w:rsidRPr="005E1FA5" w:rsidRDefault="005E1FA5" w:rsidP="005E1FA5">
            <w:pPr>
              <w:rPr>
                <w:rFonts w:ascii="Arial Narrow" w:eastAsia="Calibri" w:hAnsi="Arial Narrow" w:cs="Calibri"/>
                <w:sz w:val="20"/>
              </w:rPr>
            </w:pPr>
            <w:r w:rsidRPr="005E1FA5">
              <w:rPr>
                <w:rFonts w:ascii="Arial Narrow" w:eastAsia="Calibri" w:hAnsi="Arial Narrow" w:cs="Calibri"/>
                <w:sz w:val="20"/>
              </w:rPr>
              <w:t>Is the SLG goal measurable and challenging, yet attainable?</w:t>
            </w:r>
          </w:p>
        </w:tc>
        <w:tc>
          <w:tcPr>
            <w:tcW w:w="540" w:type="dxa"/>
            <w:shd w:val="clear" w:color="auto" w:fill="auto"/>
          </w:tcPr>
          <w:p w:rsidR="005E1FA5" w:rsidRPr="005E1FA5" w:rsidRDefault="005E1FA5" w:rsidP="005E1FA5">
            <w:pPr>
              <w:rPr>
                <w:rFonts w:ascii="Arial Narrow" w:eastAsia="Calibri" w:hAnsi="Arial Narrow" w:cs="Times New Roman"/>
                <w:sz w:val="20"/>
              </w:rPr>
            </w:pPr>
          </w:p>
        </w:tc>
        <w:tc>
          <w:tcPr>
            <w:tcW w:w="468" w:type="dxa"/>
            <w:shd w:val="clear" w:color="auto" w:fill="auto"/>
          </w:tcPr>
          <w:p w:rsidR="005E1FA5" w:rsidRPr="005E1FA5" w:rsidRDefault="005E1FA5" w:rsidP="005E1FA5">
            <w:pPr>
              <w:rPr>
                <w:rFonts w:ascii="Arial Narrow" w:eastAsia="Calibri" w:hAnsi="Arial Narrow" w:cs="Times New Roman"/>
                <w:sz w:val="20"/>
              </w:rPr>
            </w:pPr>
          </w:p>
        </w:tc>
      </w:tr>
    </w:tbl>
    <w:p w:rsidR="005E1FA5" w:rsidRPr="005E1FA5" w:rsidRDefault="005E1FA5" w:rsidP="005E1FA5">
      <w:pPr>
        <w:rPr>
          <w:rFonts w:ascii="Calibri" w:eastAsia="Calibri" w:hAnsi="Calibri" w:cs="Calibri"/>
          <w:b/>
          <w:sz w:val="20"/>
        </w:rPr>
      </w:pPr>
    </w:p>
    <w:p w:rsidR="005E1FA5" w:rsidRPr="005E1FA5" w:rsidRDefault="005E1FA5" w:rsidP="005E1FA5">
      <w:pPr>
        <w:rPr>
          <w:rFonts w:ascii="Calibri" w:eastAsia="Calibri" w:hAnsi="Calibri" w:cs="Calibri"/>
          <w:b/>
        </w:rPr>
      </w:pPr>
      <w:r w:rsidRPr="005E1FA5">
        <w:rPr>
          <w:rFonts w:ascii="Calibri" w:eastAsia="Calibri" w:hAnsi="Calibri" w:cs="Calibri"/>
          <w:b/>
        </w:rPr>
        <w:t xml:space="preserve">SLG Scoring Rubric </w:t>
      </w:r>
    </w:p>
    <w:p w:rsidR="005E1FA5" w:rsidRPr="005E1FA5" w:rsidRDefault="005E1FA5" w:rsidP="005E1FA5">
      <w:pPr>
        <w:rPr>
          <w:rFonts w:ascii="Calibri" w:eastAsia="Calibri" w:hAnsi="Calibri" w:cs="Calibri"/>
          <w:sz w:val="18"/>
        </w:rPr>
      </w:pPr>
      <w:r w:rsidRPr="005E1FA5">
        <w:rPr>
          <w:rFonts w:ascii="Calibri" w:eastAsia="Calibri" w:hAnsi="Calibri" w:cs="Calibri"/>
          <w:sz w:val="20"/>
        </w:rPr>
        <w:t xml:space="preserve">This SLG scoring rubric </w:t>
      </w:r>
      <w:proofErr w:type="gramStart"/>
      <w:r w:rsidRPr="005E1FA5">
        <w:rPr>
          <w:rFonts w:ascii="Calibri" w:eastAsia="Calibri" w:hAnsi="Calibri" w:cs="Calibri"/>
          <w:sz w:val="20"/>
        </w:rPr>
        <w:t>is used</w:t>
      </w:r>
      <w:proofErr w:type="gramEnd"/>
      <w:r w:rsidRPr="005E1FA5">
        <w:rPr>
          <w:rFonts w:ascii="Calibri" w:eastAsia="Calibri" w:hAnsi="Calibri" w:cs="Calibri"/>
          <w:sz w:val="20"/>
        </w:rPr>
        <w:t xml:space="preserve"> for scoring individual SLG goals based on evidence submitted by the teacher and supervisor/evaluator. This rubric applies to both teacher and administrator evaluations. </w:t>
      </w:r>
    </w:p>
    <w:p w:rsidR="005E1FA5" w:rsidRPr="005E1FA5" w:rsidRDefault="005E1FA5" w:rsidP="005E1FA5">
      <w:pPr>
        <w:rPr>
          <w:rFonts w:ascii="Calibri" w:eastAsia="Calibri" w:hAnsi="Calibri" w:cs="Calibr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478"/>
      </w:tblGrid>
      <w:tr w:rsidR="005E1FA5" w:rsidRPr="005E1FA5" w:rsidTr="00374E4B">
        <w:tc>
          <w:tcPr>
            <w:tcW w:w="1098" w:type="dxa"/>
            <w:shd w:val="clear" w:color="auto" w:fill="D9D9D9" w:themeFill="background1" w:themeFillShade="D9"/>
            <w:vAlign w:val="center"/>
          </w:tcPr>
          <w:p w:rsidR="005E1FA5" w:rsidRPr="005E1FA5" w:rsidRDefault="005E1FA5" w:rsidP="005E1FA5">
            <w:pPr>
              <w:jc w:val="center"/>
              <w:rPr>
                <w:rFonts w:ascii="Arial Narrow" w:eastAsia="Calibri" w:hAnsi="Arial Narrow" w:cs="Times New Roman"/>
                <w:sz w:val="20"/>
              </w:rPr>
            </w:pPr>
            <w:r w:rsidRPr="005E1FA5">
              <w:rPr>
                <w:rFonts w:ascii="Arial Narrow" w:eastAsia="Calibri" w:hAnsi="Arial Narrow" w:cs="Times New Roman"/>
                <w:sz w:val="20"/>
              </w:rPr>
              <w:t>Level 4</w:t>
            </w:r>
          </w:p>
          <w:p w:rsidR="005E1FA5" w:rsidRPr="005E1FA5" w:rsidRDefault="005E1FA5" w:rsidP="005E1FA5">
            <w:pPr>
              <w:jc w:val="center"/>
              <w:rPr>
                <w:rFonts w:ascii="Arial Narrow" w:eastAsia="Calibri" w:hAnsi="Arial Narrow" w:cs="Times New Roman"/>
                <w:i/>
                <w:sz w:val="20"/>
              </w:rPr>
            </w:pPr>
            <w:r w:rsidRPr="005E1FA5">
              <w:rPr>
                <w:rFonts w:ascii="Arial Narrow" w:eastAsia="Calibri" w:hAnsi="Arial Narrow" w:cs="Times New Roman"/>
                <w:i/>
                <w:sz w:val="16"/>
              </w:rPr>
              <w:t>(Highest)</w:t>
            </w:r>
          </w:p>
        </w:tc>
        <w:tc>
          <w:tcPr>
            <w:tcW w:w="8478" w:type="dxa"/>
            <w:shd w:val="clear" w:color="auto" w:fill="auto"/>
          </w:tcPr>
          <w:p w:rsidR="005E1FA5" w:rsidRPr="005E1FA5" w:rsidRDefault="005E1FA5" w:rsidP="005E1FA5">
            <w:pPr>
              <w:spacing w:before="120" w:after="120"/>
              <w:rPr>
                <w:rFonts w:ascii="Arial Narrow" w:eastAsia="Calibri" w:hAnsi="Arial Narrow" w:cs="Calibri"/>
                <w:sz w:val="20"/>
              </w:rPr>
            </w:pPr>
            <w:r w:rsidRPr="005E1FA5">
              <w:rPr>
                <w:rFonts w:ascii="Arial Narrow" w:eastAsia="Calibri" w:hAnsi="Arial Narrow" w:cs="Calibri"/>
                <w:sz w:val="20"/>
              </w:rPr>
              <w:t xml:space="preserve">This category applies when approximately 90% of students met their target(s) and approximately 25% of students exceeded their target(s). This category </w:t>
            </w:r>
            <w:proofErr w:type="gramStart"/>
            <w:r w:rsidRPr="005E1FA5">
              <w:rPr>
                <w:rFonts w:ascii="Arial Narrow" w:eastAsia="Calibri" w:hAnsi="Arial Narrow" w:cs="Calibri"/>
                <w:sz w:val="20"/>
              </w:rPr>
              <w:t>should only be selected</w:t>
            </w:r>
            <w:proofErr w:type="gramEnd"/>
            <w:r w:rsidRPr="005E1FA5">
              <w:rPr>
                <w:rFonts w:ascii="Arial Narrow" w:eastAsia="Calibri" w:hAnsi="Arial Narrow" w:cs="Calibri"/>
                <w:sz w:val="20"/>
              </w:rPr>
              <w:t xml:space="preserve"> when a substantial number of students surpassed the overall level of attainment established by the target(s). Goals are very rigorous yet attainable, and differentiated (as appropriate) for all students.</w:t>
            </w:r>
          </w:p>
        </w:tc>
      </w:tr>
      <w:tr w:rsidR="005E1FA5" w:rsidRPr="005E1FA5" w:rsidTr="00374E4B">
        <w:tc>
          <w:tcPr>
            <w:tcW w:w="1098" w:type="dxa"/>
            <w:shd w:val="clear" w:color="auto" w:fill="D9D9D9" w:themeFill="background1" w:themeFillShade="D9"/>
            <w:vAlign w:val="center"/>
          </w:tcPr>
          <w:p w:rsidR="005E1FA5" w:rsidRPr="005E1FA5" w:rsidRDefault="005E1FA5" w:rsidP="005E1FA5">
            <w:pPr>
              <w:jc w:val="center"/>
              <w:rPr>
                <w:rFonts w:ascii="Arial Narrow" w:eastAsia="Calibri" w:hAnsi="Arial Narrow" w:cs="Times New Roman"/>
                <w:sz w:val="20"/>
              </w:rPr>
            </w:pPr>
            <w:r w:rsidRPr="005E1FA5">
              <w:rPr>
                <w:rFonts w:ascii="Arial Narrow" w:eastAsia="Calibri" w:hAnsi="Arial Narrow" w:cs="Times New Roman"/>
                <w:sz w:val="20"/>
              </w:rPr>
              <w:t>Level 3</w:t>
            </w:r>
          </w:p>
        </w:tc>
        <w:tc>
          <w:tcPr>
            <w:tcW w:w="8478" w:type="dxa"/>
            <w:shd w:val="clear" w:color="auto" w:fill="auto"/>
          </w:tcPr>
          <w:p w:rsidR="005E1FA5" w:rsidRPr="005E1FA5" w:rsidRDefault="005E1FA5" w:rsidP="005E1FA5">
            <w:pPr>
              <w:spacing w:before="120" w:after="120"/>
              <w:rPr>
                <w:rFonts w:ascii="Arial Narrow" w:eastAsia="Calibri" w:hAnsi="Arial Narrow" w:cs="Calibri"/>
                <w:sz w:val="18"/>
              </w:rPr>
            </w:pPr>
            <w:r w:rsidRPr="005E1FA5">
              <w:rPr>
                <w:rFonts w:ascii="Arial Narrow" w:eastAsia="Calibri" w:hAnsi="Arial Narrow" w:cs="Calibri"/>
                <w:sz w:val="20"/>
              </w:rPr>
              <w:t xml:space="preserve">This category applies when approximately 90% of students met their target(s). Results within a few points, a few percentage points, or a few students on either side of the target(s) </w:t>
            </w:r>
            <w:proofErr w:type="gramStart"/>
            <w:r w:rsidRPr="005E1FA5">
              <w:rPr>
                <w:rFonts w:ascii="Arial Narrow" w:eastAsia="Calibri" w:hAnsi="Arial Narrow" w:cs="Calibri"/>
                <w:sz w:val="20"/>
              </w:rPr>
              <w:t>should be considered</w:t>
            </w:r>
            <w:proofErr w:type="gramEnd"/>
            <w:r w:rsidRPr="005E1FA5">
              <w:rPr>
                <w:rFonts w:ascii="Arial Narrow" w:eastAsia="Calibri" w:hAnsi="Arial Narrow" w:cs="Calibri"/>
                <w:sz w:val="20"/>
              </w:rPr>
              <w:t xml:space="preserve"> “met”. The bar for this category should be high and it </w:t>
            </w:r>
            <w:proofErr w:type="gramStart"/>
            <w:r w:rsidRPr="005E1FA5">
              <w:rPr>
                <w:rFonts w:ascii="Arial Narrow" w:eastAsia="Calibri" w:hAnsi="Arial Narrow" w:cs="Calibri"/>
                <w:sz w:val="20"/>
              </w:rPr>
              <w:t>should only be selected</w:t>
            </w:r>
            <w:proofErr w:type="gramEnd"/>
            <w:r w:rsidRPr="005E1FA5">
              <w:rPr>
                <w:rFonts w:ascii="Arial Narrow" w:eastAsia="Calibri" w:hAnsi="Arial Narrow" w:cs="Calibri"/>
                <w:sz w:val="20"/>
              </w:rPr>
              <w:t xml:space="preserve"> when it is clear that all or almost all students met the overall level of attainment established by the target(s).  Goals are rigorous yet attainable and differentiated (as appropriate) for all students.</w:t>
            </w:r>
          </w:p>
        </w:tc>
      </w:tr>
      <w:tr w:rsidR="005E1FA5" w:rsidRPr="005E1FA5" w:rsidTr="00374E4B">
        <w:tc>
          <w:tcPr>
            <w:tcW w:w="1098" w:type="dxa"/>
            <w:shd w:val="clear" w:color="auto" w:fill="D9D9D9" w:themeFill="background1" w:themeFillShade="D9"/>
            <w:vAlign w:val="center"/>
          </w:tcPr>
          <w:p w:rsidR="005E1FA5" w:rsidRPr="005E1FA5" w:rsidRDefault="005E1FA5" w:rsidP="005E1FA5">
            <w:pPr>
              <w:jc w:val="center"/>
              <w:rPr>
                <w:rFonts w:ascii="Arial Narrow" w:eastAsia="Calibri" w:hAnsi="Arial Narrow" w:cs="Times New Roman"/>
                <w:sz w:val="20"/>
              </w:rPr>
            </w:pPr>
            <w:r w:rsidRPr="005E1FA5">
              <w:rPr>
                <w:rFonts w:ascii="Arial Narrow" w:eastAsia="Calibri" w:hAnsi="Arial Narrow" w:cs="Times New Roman"/>
                <w:sz w:val="20"/>
              </w:rPr>
              <w:t>Level 2</w:t>
            </w:r>
          </w:p>
        </w:tc>
        <w:tc>
          <w:tcPr>
            <w:tcW w:w="8478" w:type="dxa"/>
            <w:shd w:val="clear" w:color="auto" w:fill="auto"/>
          </w:tcPr>
          <w:p w:rsidR="005E1FA5" w:rsidRPr="005E1FA5" w:rsidRDefault="005E1FA5" w:rsidP="005E1FA5">
            <w:pPr>
              <w:spacing w:before="120" w:after="120"/>
              <w:rPr>
                <w:rFonts w:ascii="Arial Narrow" w:eastAsia="Calibri" w:hAnsi="Arial Narrow" w:cs="Calibri"/>
                <w:sz w:val="20"/>
              </w:rPr>
            </w:pPr>
            <w:r w:rsidRPr="005E1FA5">
              <w:rPr>
                <w:rFonts w:ascii="Arial Narrow" w:eastAsia="Calibri" w:hAnsi="Arial Narrow" w:cs="Calibri"/>
                <w:sz w:val="20"/>
              </w:rPr>
              <w:t>This category applies when 70-89% of students met their target(s), but those that missed the target missed by more than a few points, a few percentage points or a few students.  Goals are attainable but might not be rigorous or differentiated (as appropriate) for all students.</w:t>
            </w:r>
          </w:p>
        </w:tc>
      </w:tr>
      <w:tr w:rsidR="005E1FA5" w:rsidRPr="005E1FA5" w:rsidTr="00374E4B">
        <w:tc>
          <w:tcPr>
            <w:tcW w:w="1098" w:type="dxa"/>
            <w:shd w:val="clear" w:color="auto" w:fill="D9D9D9" w:themeFill="background1" w:themeFillShade="D9"/>
            <w:vAlign w:val="center"/>
          </w:tcPr>
          <w:p w:rsidR="005E1FA5" w:rsidRPr="005E1FA5" w:rsidRDefault="005E1FA5" w:rsidP="005E1FA5">
            <w:pPr>
              <w:jc w:val="center"/>
              <w:rPr>
                <w:rFonts w:ascii="Arial Narrow" w:eastAsia="Calibri" w:hAnsi="Arial Narrow" w:cs="Times New Roman"/>
                <w:sz w:val="20"/>
              </w:rPr>
            </w:pPr>
            <w:r w:rsidRPr="005E1FA5">
              <w:rPr>
                <w:rFonts w:ascii="Arial Narrow" w:eastAsia="Calibri" w:hAnsi="Arial Narrow" w:cs="Times New Roman"/>
                <w:sz w:val="20"/>
              </w:rPr>
              <w:t>Level 1</w:t>
            </w:r>
          </w:p>
          <w:p w:rsidR="005E1FA5" w:rsidRPr="005E1FA5" w:rsidRDefault="005E1FA5" w:rsidP="005E1FA5">
            <w:pPr>
              <w:jc w:val="center"/>
              <w:rPr>
                <w:rFonts w:ascii="Arial Narrow" w:eastAsia="Calibri" w:hAnsi="Arial Narrow" w:cs="Times New Roman"/>
                <w:i/>
                <w:sz w:val="20"/>
              </w:rPr>
            </w:pPr>
            <w:r w:rsidRPr="005E1FA5">
              <w:rPr>
                <w:rFonts w:ascii="Arial Narrow" w:eastAsia="Calibri" w:hAnsi="Arial Narrow" w:cs="Times New Roman"/>
                <w:i/>
                <w:sz w:val="16"/>
              </w:rPr>
              <w:t>(Lowest)</w:t>
            </w:r>
          </w:p>
        </w:tc>
        <w:tc>
          <w:tcPr>
            <w:tcW w:w="8478" w:type="dxa"/>
            <w:shd w:val="clear" w:color="auto" w:fill="auto"/>
            <w:vAlign w:val="center"/>
          </w:tcPr>
          <w:p w:rsidR="005E1FA5" w:rsidRPr="005E1FA5" w:rsidRDefault="005E1FA5" w:rsidP="005E1FA5">
            <w:pPr>
              <w:spacing w:before="120" w:after="120"/>
              <w:rPr>
                <w:rFonts w:ascii="Arial Narrow" w:eastAsia="Calibri" w:hAnsi="Arial Narrow" w:cs="Calibri"/>
                <w:sz w:val="20"/>
              </w:rPr>
            </w:pPr>
            <w:r w:rsidRPr="005E1FA5">
              <w:rPr>
                <w:rFonts w:ascii="Arial Narrow" w:eastAsia="Calibri" w:hAnsi="Arial Narrow" w:cs="Calibri"/>
                <w:sz w:val="20"/>
              </w:rPr>
              <w:t xml:space="preserve">This category applies when less than 70% of students meet the target(s). If a substantial proportion of students did not meet their target(s), the SLG </w:t>
            </w:r>
            <w:proofErr w:type="gramStart"/>
            <w:r w:rsidRPr="005E1FA5">
              <w:rPr>
                <w:rFonts w:ascii="Arial Narrow" w:eastAsia="Calibri" w:hAnsi="Arial Narrow" w:cs="Calibri"/>
                <w:sz w:val="20"/>
              </w:rPr>
              <w:t>was not met</w:t>
            </w:r>
            <w:proofErr w:type="gramEnd"/>
            <w:r w:rsidRPr="005E1FA5">
              <w:rPr>
                <w:rFonts w:ascii="Arial Narrow" w:eastAsia="Calibri" w:hAnsi="Arial Narrow" w:cs="Calibri"/>
                <w:sz w:val="20"/>
              </w:rPr>
              <w:t>. Goals are attainable, but not rigorous.</w:t>
            </w:r>
          </w:p>
          <w:p w:rsidR="005E1FA5" w:rsidRPr="005E1FA5" w:rsidRDefault="005E1FA5" w:rsidP="005E1FA5">
            <w:pPr>
              <w:spacing w:before="120" w:after="120"/>
              <w:rPr>
                <w:rFonts w:ascii="Arial Narrow" w:eastAsia="Calibri" w:hAnsi="Arial Narrow" w:cs="Calibri"/>
                <w:sz w:val="20"/>
              </w:rPr>
            </w:pPr>
            <w:r w:rsidRPr="005E1FA5">
              <w:rPr>
                <w:rFonts w:ascii="Arial Narrow" w:eastAsia="Calibri" w:hAnsi="Arial Narrow" w:cs="Calibri"/>
                <w:sz w:val="20"/>
              </w:rPr>
              <w:t>This category also applies when results are missing or incomplete.</w:t>
            </w:r>
          </w:p>
        </w:tc>
      </w:tr>
    </w:tbl>
    <w:p w:rsidR="005E1FA5" w:rsidRPr="005E1FA5" w:rsidRDefault="005E1FA5" w:rsidP="005E1FA5">
      <w:pPr>
        <w:rPr>
          <w:rFonts w:ascii="Calibri" w:eastAsia="Calibri" w:hAnsi="Calibri" w:cs="Times New Roman"/>
          <w:b/>
          <w:sz w:val="20"/>
        </w:rPr>
      </w:pPr>
    </w:p>
    <w:p w:rsidR="005E1FA5" w:rsidRPr="005E1FA5" w:rsidRDefault="005E1FA5" w:rsidP="005E1FA5">
      <w:pPr>
        <w:numPr>
          <w:ilvl w:val="0"/>
          <w:numId w:val="30"/>
        </w:numPr>
        <w:tabs>
          <w:tab w:val="left" w:pos="2805"/>
          <w:tab w:val="left" w:pos="2880"/>
          <w:tab w:val="left" w:pos="4159"/>
        </w:tabs>
        <w:contextualSpacing/>
        <w:rPr>
          <w:rFonts w:ascii="Calibri" w:eastAsia="Calibri" w:hAnsi="Calibri" w:cs="Times New Roman"/>
          <w:b/>
          <w:sz w:val="24"/>
        </w:rPr>
      </w:pPr>
      <w:r w:rsidRPr="005E1FA5">
        <w:rPr>
          <w:rFonts w:ascii="Calibri" w:eastAsia="Calibri" w:hAnsi="Calibri" w:cs="Times New Roman"/>
          <w:b/>
          <w:sz w:val="24"/>
        </w:rPr>
        <w:lastRenderedPageBreak/>
        <w:t xml:space="preserve"> Final Summative Performance Level and Professional Growth Plan</w:t>
      </w:r>
      <w:r w:rsidRPr="005E1FA5">
        <w:rPr>
          <w:rFonts w:ascii="Calibri" w:eastAsia="Calibri" w:hAnsi="Calibri" w:cs="Times New Roman"/>
          <w:b/>
          <w:sz w:val="24"/>
        </w:rPr>
        <w:tab/>
      </w:r>
    </w:p>
    <w:p w:rsidR="005E1FA5" w:rsidRPr="005E1FA5" w:rsidRDefault="005E1FA5" w:rsidP="005E1FA5">
      <w:pPr>
        <w:tabs>
          <w:tab w:val="left" w:pos="2805"/>
          <w:tab w:val="left" w:pos="2880"/>
          <w:tab w:val="left" w:pos="4159"/>
        </w:tabs>
        <w:contextualSpacing/>
        <w:rPr>
          <w:rFonts w:ascii="Calibri" w:eastAsia="Calibri" w:hAnsi="Calibri" w:cs="Times New Roman"/>
          <w:b/>
        </w:rPr>
      </w:pPr>
      <w:r w:rsidRPr="005E1FA5">
        <w:rPr>
          <w:rFonts w:ascii="Calibri" w:eastAsia="Calibri" w:hAnsi="Calibri" w:cs="Times New Roman"/>
          <w:b/>
        </w:rPr>
        <w:tab/>
      </w:r>
      <w:r w:rsidRPr="005E1FA5">
        <w:rPr>
          <w:rFonts w:ascii="Calibri" w:eastAsia="Calibri" w:hAnsi="Calibri" w:cs="Times New Roman"/>
          <w:b/>
        </w:rPr>
        <w:tab/>
      </w:r>
    </w:p>
    <w:p w:rsidR="005E1FA5" w:rsidRPr="005E1FA5" w:rsidRDefault="005E1FA5" w:rsidP="005E1FA5">
      <w:pPr>
        <w:tabs>
          <w:tab w:val="left" w:pos="2805"/>
          <w:tab w:val="left" w:pos="2880"/>
          <w:tab w:val="left" w:pos="4159"/>
        </w:tabs>
        <w:rPr>
          <w:rFonts w:ascii="Calibri" w:eastAsia="Calibri" w:hAnsi="Calibri" w:cs="Times New Roman"/>
        </w:rPr>
      </w:pPr>
      <w:r w:rsidRPr="005E1FA5">
        <w:rPr>
          <w:rFonts w:ascii="Calibri" w:eastAsia="Calibri" w:hAnsi="Calibri" w:cs="Times New Roman"/>
        </w:rPr>
        <w:t>Taking the performance levels for professional practice and professional responsibilities (PP/PR) and student learning and growth (SLG) find where the X-Axis intersect</w:t>
      </w:r>
      <w:r>
        <w:rPr>
          <w:rFonts w:ascii="Calibri" w:eastAsia="Calibri" w:hAnsi="Calibri" w:cs="Times New Roman"/>
        </w:rPr>
        <w:t>s</w:t>
      </w:r>
      <w:r w:rsidRPr="005E1FA5">
        <w:rPr>
          <w:rFonts w:ascii="Calibri" w:eastAsia="Calibri" w:hAnsi="Calibri" w:cs="Times New Roman"/>
        </w:rPr>
        <w:t xml:space="preserve"> with the Y-Axis on the matrix. The PP/PR </w:t>
      </w:r>
      <w:proofErr w:type="gramStart"/>
      <w:r w:rsidRPr="005E1FA5">
        <w:rPr>
          <w:rFonts w:ascii="Calibri" w:eastAsia="Calibri" w:hAnsi="Calibri" w:cs="Times New Roman"/>
        </w:rPr>
        <w:t>will then be compared</w:t>
      </w:r>
      <w:proofErr w:type="gramEnd"/>
      <w:r w:rsidRPr="005E1FA5">
        <w:rPr>
          <w:rFonts w:ascii="Calibri" w:eastAsia="Calibri" w:hAnsi="Calibri" w:cs="Times New Roman"/>
        </w:rPr>
        <w:t xml:space="preserve"> to the SLG to determine the educator’s Professional Growth Plan and overall summative performance level. The four types of Professional Growth Plans </w:t>
      </w:r>
      <w:proofErr w:type="gramStart"/>
      <w:r w:rsidRPr="005E1FA5">
        <w:rPr>
          <w:rFonts w:ascii="Calibri" w:eastAsia="Calibri" w:hAnsi="Calibri" w:cs="Times New Roman"/>
        </w:rPr>
        <w:t>are defined</w:t>
      </w:r>
      <w:proofErr w:type="gramEnd"/>
      <w:r w:rsidRPr="005E1FA5">
        <w:rPr>
          <w:rFonts w:ascii="Calibri" w:eastAsia="Calibri" w:hAnsi="Calibri" w:cs="Times New Roman"/>
        </w:rPr>
        <w:t xml:space="preserve"> as follows:</w:t>
      </w:r>
    </w:p>
    <w:p w:rsidR="005E1FA5" w:rsidRPr="005E1FA5" w:rsidRDefault="005E1FA5" w:rsidP="005E1FA5">
      <w:pPr>
        <w:shd w:val="clear" w:color="auto" w:fill="FFFFFF"/>
        <w:rPr>
          <w:rFonts w:ascii="Calibri" w:eastAsia="Calibri" w:hAnsi="Calibri" w:cs="Times New Roman"/>
          <w:color w:val="000000"/>
          <w:szCs w:val="24"/>
        </w:rPr>
      </w:pPr>
    </w:p>
    <w:p w:rsidR="005E1FA5" w:rsidRPr="005E1FA5" w:rsidRDefault="005E1FA5" w:rsidP="005E1FA5">
      <w:pPr>
        <w:shd w:val="clear" w:color="auto" w:fill="FFFFFF"/>
        <w:ind w:left="360"/>
        <w:rPr>
          <w:rFonts w:ascii="Calibri" w:eastAsia="Calibri" w:hAnsi="Calibri" w:cs="Times New Roman"/>
          <w:color w:val="000000"/>
          <w:szCs w:val="24"/>
        </w:rPr>
      </w:pPr>
      <w:r w:rsidRPr="005E1FA5">
        <w:rPr>
          <w:rFonts w:ascii="Calibri" w:eastAsia="Calibri" w:hAnsi="Calibri" w:cs="Times New Roman"/>
          <w:b/>
          <w:color w:val="000000"/>
          <w:szCs w:val="24"/>
        </w:rPr>
        <w:t xml:space="preserve">Facilitative </w:t>
      </w:r>
      <w:r w:rsidRPr="005E1FA5">
        <w:rPr>
          <w:rFonts w:ascii="Calibri" w:eastAsia="Calibri" w:hAnsi="Calibri" w:cs="Times New Roman"/>
          <w:color w:val="000000"/>
          <w:szCs w:val="24"/>
        </w:rPr>
        <w:t>- The educator leads the conversation and with the evaluator chooses the focus of the Professional Growth Plan and professional goal(s) as the educator and evaluator collaborate on the plan/professional growth goal(s). If the educator had a SLG performance level 2, the plan/professional goal(s) must also include a focus on increasing the educator’s overall aptitude in this measure.</w:t>
      </w:r>
    </w:p>
    <w:p w:rsidR="005E1FA5" w:rsidRPr="005E1FA5" w:rsidRDefault="005E1FA5" w:rsidP="005E1FA5">
      <w:pPr>
        <w:shd w:val="clear" w:color="auto" w:fill="FFFFFF"/>
        <w:ind w:left="360"/>
        <w:rPr>
          <w:rFonts w:ascii="Calibri" w:eastAsia="Calibri" w:hAnsi="Calibri" w:cs="Times New Roman"/>
          <w:color w:val="000000"/>
          <w:szCs w:val="24"/>
        </w:rPr>
      </w:pPr>
      <w:r w:rsidRPr="005E1FA5">
        <w:rPr>
          <w:rFonts w:ascii="Calibri" w:eastAsia="Calibri" w:hAnsi="Calibri" w:cs="Times New Roman"/>
          <w:color w:val="000000"/>
          <w:szCs w:val="24"/>
        </w:rPr>
        <w:t> </w:t>
      </w:r>
    </w:p>
    <w:p w:rsidR="005E1FA5" w:rsidRPr="005E1FA5" w:rsidRDefault="005E1FA5" w:rsidP="005E1FA5">
      <w:pPr>
        <w:shd w:val="clear" w:color="auto" w:fill="FFFFFF"/>
        <w:ind w:left="360"/>
        <w:rPr>
          <w:rFonts w:ascii="Calibri" w:eastAsia="Calibri" w:hAnsi="Calibri" w:cs="Times New Roman"/>
          <w:color w:val="000000"/>
          <w:szCs w:val="24"/>
        </w:rPr>
      </w:pPr>
      <w:r w:rsidRPr="005E1FA5">
        <w:rPr>
          <w:rFonts w:ascii="Calibri" w:eastAsia="Calibri" w:hAnsi="Calibri" w:cs="Times New Roman"/>
          <w:b/>
          <w:color w:val="000000"/>
          <w:szCs w:val="24"/>
        </w:rPr>
        <w:t xml:space="preserve">Collegial </w:t>
      </w:r>
      <w:r w:rsidRPr="005E1FA5">
        <w:rPr>
          <w:rFonts w:ascii="Calibri" w:eastAsia="Calibri" w:hAnsi="Calibri" w:cs="Times New Roman"/>
          <w:color w:val="000000"/>
          <w:szCs w:val="24"/>
        </w:rPr>
        <w:t>- The educator and evaluator collaboratively develop the educator's Professional Growth Plan/professional goal(s). If the educator had a SLG performance level 1 or 2, the plan/professional goal(s) must also include a focus on increasing the educator’s overall aptitude in this measure.</w:t>
      </w:r>
    </w:p>
    <w:p w:rsidR="005E1FA5" w:rsidRPr="005E1FA5" w:rsidRDefault="005E1FA5" w:rsidP="005E1FA5">
      <w:pPr>
        <w:shd w:val="clear" w:color="auto" w:fill="FFFFFF"/>
        <w:ind w:left="360"/>
        <w:rPr>
          <w:rFonts w:ascii="Calibri" w:eastAsia="Calibri" w:hAnsi="Calibri" w:cs="Times New Roman"/>
          <w:color w:val="000000"/>
          <w:szCs w:val="24"/>
        </w:rPr>
      </w:pPr>
      <w:r w:rsidRPr="005E1FA5">
        <w:rPr>
          <w:rFonts w:ascii="Calibri" w:eastAsia="Calibri" w:hAnsi="Calibri" w:cs="Times New Roman"/>
          <w:color w:val="000000"/>
          <w:szCs w:val="24"/>
        </w:rPr>
        <w:t> </w:t>
      </w:r>
    </w:p>
    <w:p w:rsidR="005E1FA5" w:rsidRPr="005E1FA5" w:rsidRDefault="005E1FA5" w:rsidP="005E1FA5">
      <w:pPr>
        <w:shd w:val="clear" w:color="auto" w:fill="FFFFFF"/>
        <w:ind w:left="360"/>
        <w:rPr>
          <w:rFonts w:ascii="Calibri" w:eastAsia="Calibri" w:hAnsi="Calibri" w:cs="Times New Roman"/>
          <w:color w:val="000000"/>
          <w:szCs w:val="24"/>
        </w:rPr>
      </w:pPr>
      <w:r w:rsidRPr="005E1FA5">
        <w:rPr>
          <w:rFonts w:ascii="Calibri" w:eastAsia="Calibri" w:hAnsi="Calibri" w:cs="Times New Roman"/>
          <w:b/>
          <w:color w:val="000000"/>
          <w:szCs w:val="24"/>
        </w:rPr>
        <w:t xml:space="preserve">Consultative </w:t>
      </w:r>
      <w:r w:rsidRPr="005E1FA5">
        <w:rPr>
          <w:rFonts w:ascii="Calibri" w:eastAsia="Calibri" w:hAnsi="Calibri" w:cs="Times New Roman"/>
          <w:color w:val="000000"/>
          <w:szCs w:val="24"/>
        </w:rPr>
        <w:t>- The evaluator consults with the educator and uses the information gathered to inform the educator's Professional Growth Plan /professional goal(s). If the educator had a SLG performance level 1 or 2, the plan/professional goal(s) must also include a focus on increasing the educator’s overall aptitude in this measure.</w:t>
      </w:r>
    </w:p>
    <w:p w:rsidR="005E1FA5" w:rsidRPr="005E1FA5" w:rsidRDefault="005E1FA5" w:rsidP="005E1FA5">
      <w:pPr>
        <w:shd w:val="clear" w:color="auto" w:fill="FFFFFF"/>
        <w:ind w:left="360"/>
        <w:rPr>
          <w:rFonts w:ascii="Calibri" w:eastAsia="Calibri" w:hAnsi="Calibri" w:cs="Times New Roman"/>
          <w:color w:val="000000"/>
          <w:szCs w:val="24"/>
        </w:rPr>
      </w:pPr>
      <w:r w:rsidRPr="005E1FA5">
        <w:rPr>
          <w:rFonts w:ascii="Calibri" w:eastAsia="Calibri" w:hAnsi="Calibri" w:cs="Times New Roman"/>
          <w:color w:val="000000"/>
          <w:szCs w:val="24"/>
        </w:rPr>
        <w:t> </w:t>
      </w:r>
    </w:p>
    <w:p w:rsidR="005E1FA5" w:rsidRPr="005E1FA5" w:rsidRDefault="005E1FA5" w:rsidP="005E1FA5">
      <w:pPr>
        <w:shd w:val="clear" w:color="auto" w:fill="FFFFFF"/>
        <w:ind w:left="360"/>
        <w:rPr>
          <w:rFonts w:ascii="Calibri" w:eastAsia="Calibri" w:hAnsi="Calibri" w:cs="Times New Roman"/>
          <w:color w:val="000000"/>
          <w:szCs w:val="24"/>
        </w:rPr>
      </w:pPr>
      <w:r w:rsidRPr="005E1FA5">
        <w:rPr>
          <w:rFonts w:ascii="Calibri" w:eastAsia="Calibri" w:hAnsi="Calibri" w:cs="Times New Roman"/>
          <w:b/>
          <w:color w:val="000000"/>
          <w:szCs w:val="24"/>
        </w:rPr>
        <w:t xml:space="preserve">Directed </w:t>
      </w:r>
      <w:r w:rsidRPr="005E1FA5">
        <w:rPr>
          <w:rFonts w:ascii="Calibri" w:eastAsia="Calibri" w:hAnsi="Calibri" w:cs="Times New Roman"/>
          <w:color w:val="000000"/>
          <w:szCs w:val="24"/>
        </w:rPr>
        <w:t>- The evaluator directs the educator's Professional Growth Plan /professional goal(s). This plan should involve a focus on the most important area(s) to improve educator performance. If the educator had a SLG performance level 1 or 2, the plan/professional goal(s) must also include a focus on increasing the educator’s overall aptitude in this measure.</w:t>
      </w:r>
    </w:p>
    <w:p w:rsidR="005E1FA5" w:rsidRPr="005E1FA5" w:rsidRDefault="005E1FA5" w:rsidP="005E1FA5">
      <w:pPr>
        <w:rPr>
          <w:rFonts w:ascii="Calibri" w:eastAsia="Calibri" w:hAnsi="Calibri" w:cs="Times New Roman"/>
          <w:color w:val="000000"/>
          <w:szCs w:val="24"/>
        </w:rPr>
      </w:pPr>
    </w:p>
    <w:p w:rsidR="005E1FA5" w:rsidRPr="005E1FA5" w:rsidRDefault="005E1FA5" w:rsidP="005E1FA5">
      <w:pPr>
        <w:rPr>
          <w:rFonts w:ascii="Calibri" w:eastAsia="Calibri" w:hAnsi="Calibri" w:cs="Times New Roman"/>
          <w:color w:val="000000"/>
          <w:sz w:val="20"/>
        </w:rPr>
      </w:pPr>
      <w:r w:rsidRPr="005E1FA5">
        <w:rPr>
          <w:rFonts w:ascii="Calibri" w:eastAsia="Calibri" w:hAnsi="Calibri" w:cs="Times New Roman"/>
          <w:szCs w:val="24"/>
        </w:rPr>
        <w:t xml:space="preserve">The local collaborative evaluation design team will ensure that the Professional Growth Plan resulting from the Matrix is included in the design of the professional growth and evaluation system. The Matrix summative rating is to </w:t>
      </w:r>
      <w:proofErr w:type="gramStart"/>
      <w:r w:rsidRPr="005E1FA5">
        <w:rPr>
          <w:rFonts w:ascii="Calibri" w:eastAsia="Calibri" w:hAnsi="Calibri" w:cs="Times New Roman"/>
          <w:szCs w:val="24"/>
        </w:rPr>
        <w:t>be used</w:t>
      </w:r>
      <w:proofErr w:type="gramEnd"/>
      <w:r w:rsidRPr="005E1FA5">
        <w:rPr>
          <w:rFonts w:ascii="Calibri" w:eastAsia="Calibri" w:hAnsi="Calibri" w:cs="Times New Roman"/>
          <w:szCs w:val="24"/>
        </w:rPr>
        <w:t xml:space="preserve"> for state reporting purposes as required by the ESEA Flexibility Waiver.</w:t>
      </w:r>
    </w:p>
    <w:p w:rsidR="005E1FA5" w:rsidRPr="005E1FA5" w:rsidRDefault="005E1FA5" w:rsidP="005E1FA5">
      <w:pPr>
        <w:shd w:val="clear" w:color="auto" w:fill="FFFFFF"/>
        <w:rPr>
          <w:rFonts w:ascii="Calibri" w:eastAsia="Calibri" w:hAnsi="Calibri" w:cs="Times New Roman"/>
          <w:sz w:val="20"/>
          <w:szCs w:val="24"/>
        </w:rPr>
      </w:pPr>
    </w:p>
    <w:p w:rsidR="005E1FA5" w:rsidRPr="005E1FA5" w:rsidRDefault="005E1FA5" w:rsidP="005E1FA5">
      <w:pPr>
        <w:numPr>
          <w:ilvl w:val="0"/>
          <w:numId w:val="30"/>
        </w:numPr>
        <w:contextualSpacing/>
        <w:rPr>
          <w:rFonts w:ascii="Calibri" w:eastAsia="Calibri" w:hAnsi="Calibri" w:cs="Times New Roman"/>
          <w:b/>
          <w:sz w:val="24"/>
        </w:rPr>
      </w:pPr>
      <w:r w:rsidRPr="005E1FA5">
        <w:rPr>
          <w:rFonts w:ascii="Calibri" w:eastAsia="Calibri" w:hAnsi="Calibri" w:cs="Times New Roman"/>
          <w:b/>
          <w:sz w:val="24"/>
        </w:rPr>
        <w:t>Inquiry Processes</w:t>
      </w:r>
    </w:p>
    <w:p w:rsidR="005E1FA5" w:rsidRPr="005E1FA5" w:rsidRDefault="005E1FA5" w:rsidP="005E1FA5">
      <w:pPr>
        <w:ind w:left="360"/>
        <w:contextualSpacing/>
        <w:rPr>
          <w:rFonts w:ascii="Calibri" w:eastAsia="Calibri" w:hAnsi="Calibri" w:cs="Times New Roman"/>
          <w:b/>
        </w:rPr>
      </w:pPr>
    </w:p>
    <w:p w:rsidR="005E1FA5" w:rsidRPr="005E1FA5" w:rsidRDefault="005E1FA5" w:rsidP="005E1FA5">
      <w:pPr>
        <w:contextualSpacing/>
        <w:rPr>
          <w:rFonts w:ascii="Calibri" w:eastAsia="Calibri" w:hAnsi="Calibri" w:cs="Times New Roman"/>
          <w:b/>
        </w:rPr>
      </w:pPr>
      <w:r w:rsidRPr="005E1FA5">
        <w:rPr>
          <w:rFonts w:ascii="Calibri" w:eastAsia="Calibri" w:hAnsi="Calibri" w:cs="Times New Roman"/>
          <w:b/>
        </w:rPr>
        <w:t>Student Learning and Growth Inquiry Process (SLG Inquiry)</w:t>
      </w:r>
      <w:r w:rsidRPr="005E1FA5">
        <w:rPr>
          <w:rFonts w:ascii="Calibri" w:eastAsia="Calibri" w:hAnsi="Calibri" w:cs="Times New Roman"/>
        </w:rPr>
        <w:t xml:space="preserve">:  </w:t>
      </w:r>
    </w:p>
    <w:p w:rsidR="005E1FA5" w:rsidRPr="005E1FA5" w:rsidRDefault="005E1FA5" w:rsidP="005E1FA5">
      <w:pPr>
        <w:rPr>
          <w:rFonts w:ascii="Calibri" w:eastAsia="Calibri" w:hAnsi="Calibri" w:cs="Times New Roman"/>
          <w:color w:val="000000"/>
        </w:rPr>
      </w:pPr>
    </w:p>
    <w:p w:rsidR="005E1FA5" w:rsidRPr="005E1FA5" w:rsidRDefault="005E1FA5" w:rsidP="005E1FA5">
      <w:pPr>
        <w:rPr>
          <w:rFonts w:ascii="Calibri" w:eastAsia="Calibri" w:hAnsi="Calibri" w:cs="Times New Roman"/>
          <w:color w:val="000000"/>
        </w:rPr>
      </w:pPr>
      <w:r w:rsidRPr="005E1FA5">
        <w:rPr>
          <w:rFonts w:ascii="Calibri" w:eastAsia="Calibri" w:hAnsi="Calibri" w:cs="Times New Roman"/>
          <w:color w:val="000000"/>
        </w:rPr>
        <w:t xml:space="preserve">In order to determine an educator’s Professional Growth Plan and resulting summative performance level, the </w:t>
      </w:r>
      <w:proofErr w:type="gramStart"/>
      <w:r w:rsidRPr="005E1FA5">
        <w:rPr>
          <w:rFonts w:ascii="Calibri" w:eastAsia="Calibri" w:hAnsi="Calibri" w:cs="Times New Roman"/>
          <w:color w:val="000000"/>
        </w:rPr>
        <w:t>following must be initiated by the evaluator to determine the summative performance level</w:t>
      </w:r>
      <w:proofErr w:type="gramEnd"/>
      <w:r w:rsidRPr="005E1FA5">
        <w:rPr>
          <w:rFonts w:ascii="Calibri" w:eastAsia="Calibri" w:hAnsi="Calibri" w:cs="Times New Roman"/>
          <w:color w:val="000000"/>
        </w:rPr>
        <w:t>. With the educator:</w:t>
      </w:r>
    </w:p>
    <w:p w:rsidR="005E1FA5" w:rsidRPr="005E1FA5" w:rsidRDefault="005E1FA5" w:rsidP="005E1FA5">
      <w:pPr>
        <w:numPr>
          <w:ilvl w:val="0"/>
          <w:numId w:val="31"/>
        </w:numPr>
        <w:contextualSpacing/>
        <w:rPr>
          <w:rFonts w:ascii="Calibri" w:eastAsia="Calibri" w:hAnsi="Calibri" w:cs="Times New Roman"/>
        </w:rPr>
      </w:pPr>
      <w:r w:rsidRPr="005E1FA5">
        <w:rPr>
          <w:rFonts w:ascii="Calibri" w:eastAsia="Calibri" w:hAnsi="Calibri" w:cs="Times New Roman"/>
        </w:rPr>
        <w:t>Collaboratively examine student growth data in conjunction with other evidence including observation, artifacts and other student and teacher information based on classroom, school, school district and state-based tools and practices</w:t>
      </w:r>
      <w:proofErr w:type="gramStart"/>
      <w:r w:rsidRPr="005E1FA5">
        <w:rPr>
          <w:rFonts w:ascii="Calibri" w:eastAsia="Calibri" w:hAnsi="Calibri" w:cs="Times New Roman"/>
        </w:rPr>
        <w:t>;</w:t>
      </w:r>
      <w:proofErr w:type="gramEnd"/>
      <w:r w:rsidRPr="005E1FA5">
        <w:rPr>
          <w:rFonts w:ascii="Calibri" w:eastAsia="Calibri" w:hAnsi="Calibri" w:cs="Times New Roman"/>
        </w:rPr>
        <w:t xml:space="preserve"> etc.</w:t>
      </w:r>
    </w:p>
    <w:p w:rsidR="005E1FA5" w:rsidRPr="005E1FA5" w:rsidRDefault="005E1FA5" w:rsidP="005E1FA5">
      <w:pPr>
        <w:numPr>
          <w:ilvl w:val="0"/>
          <w:numId w:val="31"/>
        </w:numPr>
        <w:contextualSpacing/>
        <w:rPr>
          <w:rFonts w:ascii="Calibri" w:eastAsia="Calibri" w:hAnsi="Calibri" w:cs="Times New Roman"/>
        </w:rPr>
      </w:pPr>
      <w:r w:rsidRPr="005E1FA5">
        <w:rPr>
          <w:rFonts w:ascii="Calibri" w:eastAsia="Calibri" w:hAnsi="Calibri" w:cs="Times New Roman"/>
        </w:rPr>
        <w:t xml:space="preserve">Collaboratively examine </w:t>
      </w:r>
      <w:proofErr w:type="gramStart"/>
      <w:r w:rsidRPr="005E1FA5">
        <w:rPr>
          <w:rFonts w:ascii="Calibri" w:eastAsia="Calibri" w:hAnsi="Calibri" w:cs="Times New Roman"/>
        </w:rPr>
        <w:t>circumstances which</w:t>
      </w:r>
      <w:proofErr w:type="gramEnd"/>
      <w:r w:rsidRPr="005E1FA5">
        <w:rPr>
          <w:rFonts w:ascii="Calibri" w:eastAsia="Calibri" w:hAnsi="Calibri" w:cs="Times New Roman"/>
        </w:rPr>
        <w:t xml:space="preserve"> may include one or more of the following: Goal setting process including assessment literacy; content and expectations; extent to which standards, curriculum and assessment are aligned; etc.</w:t>
      </w:r>
    </w:p>
    <w:p w:rsidR="005E1FA5" w:rsidRPr="005E1FA5" w:rsidRDefault="005E1FA5" w:rsidP="005E1FA5">
      <w:pPr>
        <w:rPr>
          <w:rFonts w:ascii="Calibri" w:eastAsia="Calibri" w:hAnsi="Calibri" w:cs="Times New Roman"/>
          <w:color w:val="000000"/>
        </w:rPr>
      </w:pPr>
    </w:p>
    <w:p w:rsidR="005E1FA5" w:rsidRPr="005E1FA5" w:rsidRDefault="005E1FA5" w:rsidP="005E1FA5">
      <w:pPr>
        <w:rPr>
          <w:rFonts w:ascii="Calibri" w:eastAsia="Calibri" w:hAnsi="Calibri" w:cs="Times New Roman"/>
          <w:color w:val="000000"/>
        </w:rPr>
      </w:pPr>
      <w:r w:rsidRPr="005E1FA5">
        <w:rPr>
          <w:rFonts w:ascii="Calibri" w:eastAsia="Calibri" w:hAnsi="Calibri" w:cs="Times New Roman"/>
          <w:color w:val="000000"/>
        </w:rPr>
        <w:t xml:space="preserve">The evaluator then decides the respective Professional Growth Plan and if the summative performance level is a </w:t>
      </w:r>
      <w:proofErr w:type="gramStart"/>
      <w:r w:rsidRPr="005E1FA5">
        <w:rPr>
          <w:rFonts w:ascii="Calibri" w:eastAsia="Calibri" w:hAnsi="Calibri" w:cs="Times New Roman"/>
          <w:color w:val="000000"/>
        </w:rPr>
        <w:t>2</w:t>
      </w:r>
      <w:proofErr w:type="gramEnd"/>
      <w:r w:rsidRPr="005E1FA5">
        <w:rPr>
          <w:rFonts w:ascii="Calibri" w:eastAsia="Calibri" w:hAnsi="Calibri" w:cs="Times New Roman"/>
          <w:color w:val="000000"/>
        </w:rPr>
        <w:t xml:space="preserve"> or 3; or a 3 or 4.</w:t>
      </w:r>
    </w:p>
    <w:p w:rsidR="005E1FA5" w:rsidRPr="005E1FA5" w:rsidRDefault="005E1FA5" w:rsidP="005E1FA5">
      <w:pPr>
        <w:keepNext/>
        <w:rPr>
          <w:rFonts w:ascii="Calibri" w:eastAsia="Calibri" w:hAnsi="Calibri" w:cs="Times New Roman"/>
        </w:rPr>
      </w:pPr>
      <w:r w:rsidRPr="005E1FA5">
        <w:rPr>
          <w:rFonts w:ascii="Calibri" w:eastAsia="Calibri" w:hAnsi="Calibri" w:cs="Times New Roman"/>
          <w:b/>
        </w:rPr>
        <w:lastRenderedPageBreak/>
        <w:t>Professional Practice and Professional Responsibility Inquiry Process (PP/PR Inquiry):</w:t>
      </w:r>
      <w:r w:rsidRPr="005E1FA5">
        <w:rPr>
          <w:rFonts w:ascii="Calibri" w:eastAsia="Calibri" w:hAnsi="Calibri" w:cs="Times New Roman"/>
        </w:rPr>
        <w:t xml:space="preserve">  </w:t>
      </w:r>
    </w:p>
    <w:p w:rsidR="005E1FA5" w:rsidRPr="005E1FA5" w:rsidRDefault="005E1FA5" w:rsidP="005E1FA5">
      <w:pPr>
        <w:keepNext/>
        <w:rPr>
          <w:rFonts w:ascii="Calibri" w:eastAsia="Calibri" w:hAnsi="Calibri" w:cs="Times New Roman"/>
          <w:color w:val="000000"/>
        </w:rPr>
      </w:pPr>
    </w:p>
    <w:p w:rsidR="005E1FA5" w:rsidRPr="005E1FA5" w:rsidRDefault="005E1FA5" w:rsidP="005E1FA5">
      <w:pPr>
        <w:keepNext/>
        <w:rPr>
          <w:rFonts w:ascii="Calibri" w:eastAsia="Calibri" w:hAnsi="Calibri" w:cs="Times New Roman"/>
          <w:color w:val="000000"/>
        </w:rPr>
      </w:pPr>
      <w:r w:rsidRPr="005E1FA5">
        <w:rPr>
          <w:rFonts w:ascii="Calibri" w:eastAsia="Calibri" w:hAnsi="Calibri" w:cs="Times New Roman"/>
          <w:color w:val="000000"/>
        </w:rPr>
        <w:t xml:space="preserve">To determine an educator’s </w:t>
      </w:r>
      <w:r>
        <w:rPr>
          <w:rFonts w:ascii="Calibri" w:eastAsia="Calibri" w:hAnsi="Calibri" w:cs="Times New Roman"/>
          <w:color w:val="000000"/>
        </w:rPr>
        <w:t>Professional Growth</w:t>
      </w:r>
      <w:r w:rsidRPr="005E1FA5">
        <w:rPr>
          <w:rFonts w:ascii="Calibri" w:eastAsia="Calibri" w:hAnsi="Calibri" w:cs="Times New Roman"/>
          <w:color w:val="000000"/>
        </w:rPr>
        <w:t xml:space="preserve"> Plan and resulting summative performance level, the </w:t>
      </w:r>
      <w:proofErr w:type="gramStart"/>
      <w:r w:rsidRPr="005E1FA5">
        <w:rPr>
          <w:rFonts w:ascii="Calibri" w:eastAsia="Calibri" w:hAnsi="Calibri" w:cs="Times New Roman"/>
          <w:color w:val="000000"/>
        </w:rPr>
        <w:t>following must be initiated by the evaluator to determine the summative performance level</w:t>
      </w:r>
      <w:proofErr w:type="gramEnd"/>
      <w:r w:rsidRPr="005E1FA5">
        <w:rPr>
          <w:rFonts w:ascii="Calibri" w:eastAsia="Calibri" w:hAnsi="Calibri" w:cs="Times New Roman"/>
          <w:color w:val="000000"/>
        </w:rPr>
        <w:t>. With the educator:</w:t>
      </w:r>
    </w:p>
    <w:p w:rsidR="005E1FA5" w:rsidRPr="005E1FA5" w:rsidRDefault="005E1FA5" w:rsidP="005E1FA5">
      <w:pPr>
        <w:numPr>
          <w:ilvl w:val="0"/>
          <w:numId w:val="32"/>
        </w:numPr>
        <w:contextualSpacing/>
        <w:rPr>
          <w:rFonts w:ascii="Calibri" w:eastAsia="Calibri" w:hAnsi="Calibri" w:cs="Times New Roman"/>
        </w:rPr>
      </w:pPr>
      <w:r w:rsidRPr="005E1FA5">
        <w:rPr>
          <w:rFonts w:ascii="Calibri" w:eastAsia="Calibri" w:hAnsi="Calibri" w:cs="Times New Roman"/>
        </w:rPr>
        <w:t>Reexamine evidence and artifacts and an outside evaluator (Supervisor, VP, other district administer) may be called in</w:t>
      </w:r>
    </w:p>
    <w:p w:rsidR="005E1FA5" w:rsidRPr="005E1FA5" w:rsidRDefault="005E1FA5" w:rsidP="005E1FA5">
      <w:pPr>
        <w:numPr>
          <w:ilvl w:val="0"/>
          <w:numId w:val="32"/>
        </w:numPr>
        <w:contextualSpacing/>
        <w:rPr>
          <w:rFonts w:ascii="Calibri" w:eastAsia="Calibri" w:hAnsi="Calibri" w:cs="Times New Roman"/>
        </w:rPr>
      </w:pPr>
      <w:r w:rsidRPr="005E1FA5">
        <w:rPr>
          <w:rFonts w:ascii="Calibri" w:eastAsia="Calibri" w:hAnsi="Calibri" w:cs="Times New Roman"/>
        </w:rPr>
        <w:t>Educator has the opportunity to provide additional evidence  and/or schedule additional observations with focus on area of need</w:t>
      </w:r>
    </w:p>
    <w:p w:rsidR="005E1FA5" w:rsidRPr="005E1FA5" w:rsidRDefault="005E1FA5" w:rsidP="005E1FA5">
      <w:pPr>
        <w:numPr>
          <w:ilvl w:val="0"/>
          <w:numId w:val="32"/>
        </w:numPr>
        <w:contextualSpacing/>
        <w:rPr>
          <w:rFonts w:ascii="Calibri" w:eastAsia="Calibri" w:hAnsi="Calibri" w:cs="Times New Roman"/>
        </w:rPr>
      </w:pPr>
      <w:r w:rsidRPr="005E1FA5">
        <w:rPr>
          <w:rFonts w:ascii="Calibri" w:eastAsia="Calibri" w:hAnsi="Calibri" w:cs="Times New Roman"/>
        </w:rPr>
        <w:t>Evaluator’s supervisor is notified and inter-rater reliability protocols are revisited</w:t>
      </w:r>
    </w:p>
    <w:p w:rsidR="005E1FA5" w:rsidRPr="005E1FA5" w:rsidRDefault="005E1FA5" w:rsidP="005E1FA5">
      <w:pPr>
        <w:rPr>
          <w:rFonts w:ascii="Calibri" w:eastAsia="Calibri" w:hAnsi="Calibri" w:cs="Times New Roman"/>
          <w:color w:val="000000"/>
        </w:rPr>
      </w:pPr>
    </w:p>
    <w:p w:rsidR="005E1FA5" w:rsidRPr="005E1FA5" w:rsidRDefault="005E1FA5" w:rsidP="005E1FA5">
      <w:pPr>
        <w:rPr>
          <w:rFonts w:ascii="Calibri" w:eastAsia="Calibri" w:hAnsi="Calibri" w:cs="Times New Roman"/>
          <w:color w:val="000000"/>
        </w:rPr>
      </w:pPr>
      <w:r w:rsidRPr="005E1FA5">
        <w:rPr>
          <w:rFonts w:ascii="Calibri" w:eastAsia="Calibri" w:hAnsi="Calibri" w:cs="Times New Roman"/>
          <w:color w:val="000000"/>
        </w:rPr>
        <w:t xml:space="preserve">The evaluator then decides the respective Professional Growth Plan and if the summative performance level is a </w:t>
      </w:r>
      <w:proofErr w:type="gramStart"/>
      <w:r w:rsidRPr="005E1FA5">
        <w:rPr>
          <w:rFonts w:ascii="Calibri" w:eastAsia="Calibri" w:hAnsi="Calibri" w:cs="Times New Roman"/>
          <w:color w:val="000000"/>
        </w:rPr>
        <w:t>2</w:t>
      </w:r>
      <w:proofErr w:type="gramEnd"/>
      <w:r w:rsidRPr="005E1FA5">
        <w:rPr>
          <w:rFonts w:ascii="Calibri" w:eastAsia="Calibri" w:hAnsi="Calibri" w:cs="Times New Roman"/>
          <w:color w:val="000000"/>
        </w:rPr>
        <w:t xml:space="preserve"> or 3; or a 3 or 4.</w:t>
      </w:r>
    </w:p>
    <w:p w:rsidR="005E1FA5" w:rsidRPr="005E1FA5" w:rsidRDefault="005E1FA5" w:rsidP="005E1FA5">
      <w:pPr>
        <w:contextualSpacing/>
        <w:rPr>
          <w:rFonts w:ascii="Calibri" w:eastAsia="Calibri" w:hAnsi="Calibri" w:cs="Times New Roman"/>
        </w:rPr>
      </w:pPr>
    </w:p>
    <w:p w:rsidR="005E1FA5" w:rsidRPr="005E1FA5" w:rsidRDefault="005E1FA5" w:rsidP="005E1FA5">
      <w:pPr>
        <w:numPr>
          <w:ilvl w:val="0"/>
          <w:numId w:val="30"/>
        </w:numPr>
        <w:contextualSpacing/>
        <w:rPr>
          <w:rFonts w:ascii="Calibri" w:eastAsia="Calibri" w:hAnsi="Calibri" w:cs="Times New Roman"/>
          <w:b/>
        </w:rPr>
      </w:pPr>
      <w:r w:rsidRPr="005E1FA5">
        <w:rPr>
          <w:rFonts w:ascii="Calibri" w:eastAsia="Calibri" w:hAnsi="Calibri" w:cs="Times New Roman"/>
          <w:b/>
        </w:rPr>
        <w:t>Aligned Professional Learning</w:t>
      </w:r>
    </w:p>
    <w:p w:rsidR="005E1FA5" w:rsidRPr="005E1FA5" w:rsidRDefault="005E1FA5" w:rsidP="005E1FA5">
      <w:pPr>
        <w:ind w:left="360"/>
        <w:contextualSpacing/>
        <w:rPr>
          <w:rFonts w:ascii="Calibri" w:eastAsia="Calibri" w:hAnsi="Calibri" w:cs="Times New Roman"/>
          <w:b/>
        </w:rPr>
      </w:pPr>
    </w:p>
    <w:p w:rsidR="005E1FA5" w:rsidRPr="005E1FA5" w:rsidRDefault="005E1FA5" w:rsidP="005E1FA5">
      <w:pPr>
        <w:contextualSpacing/>
        <w:rPr>
          <w:rFonts w:ascii="Calibri" w:eastAsia="Calibri" w:hAnsi="Calibri" w:cs="Times New Roman"/>
        </w:rPr>
      </w:pPr>
      <w:r w:rsidRPr="005E1FA5">
        <w:rPr>
          <w:rFonts w:ascii="Calibri" w:eastAsia="Calibri" w:hAnsi="Calibri" w:cs="Times New Roman"/>
        </w:rPr>
        <w:t>All educators Professional Growth Plans should include aligned professional learning tailored to meet their individual growth needs.</w:t>
      </w:r>
    </w:p>
    <w:p w:rsidR="005E1FA5" w:rsidRPr="005E1FA5" w:rsidRDefault="005E1FA5" w:rsidP="005E1FA5">
      <w:pPr>
        <w:contextualSpacing/>
        <w:rPr>
          <w:rFonts w:ascii="Calibri" w:eastAsia="Calibri" w:hAnsi="Calibri" w:cs="Times New Roman"/>
        </w:rPr>
      </w:pPr>
    </w:p>
    <w:p w:rsidR="005E1FA5" w:rsidRPr="005E1FA5" w:rsidRDefault="005E1FA5" w:rsidP="005E1FA5">
      <w:pPr>
        <w:rPr>
          <w:rFonts w:ascii="Calibri" w:eastAsia="Calibri" w:hAnsi="Calibri" w:cs="Times New Roman"/>
          <w:b/>
        </w:rPr>
      </w:pPr>
    </w:p>
    <w:p w:rsidR="005E1FA5" w:rsidRDefault="005E1FA5">
      <w:pPr>
        <w:spacing w:after="200" w:line="276" w:lineRule="auto"/>
        <w:rPr>
          <w:rFonts w:ascii="Tahoma" w:hAnsi="Tahoma" w:cs="Tahoma"/>
          <w:b/>
          <w:bCs/>
          <w:sz w:val="20"/>
          <w:szCs w:val="20"/>
        </w:rPr>
      </w:pPr>
      <w:r>
        <w:rPr>
          <w:rFonts w:ascii="Tahoma" w:hAnsi="Tahoma" w:cs="Tahoma"/>
          <w:b/>
          <w:bCs/>
          <w:sz w:val="20"/>
          <w:szCs w:val="20"/>
        </w:rPr>
        <w:br w:type="page"/>
      </w:r>
    </w:p>
    <w:p w:rsidR="000E34CC" w:rsidRDefault="000E34CC">
      <w:pPr>
        <w:spacing w:after="200" w:line="276" w:lineRule="auto"/>
        <w:rPr>
          <w:rFonts w:ascii="Tahoma" w:hAnsi="Tahoma" w:cs="Tahoma"/>
          <w:b/>
          <w:bCs/>
          <w:sz w:val="20"/>
          <w:szCs w:val="20"/>
        </w:rPr>
      </w:pPr>
      <w:r>
        <w:rPr>
          <w:rFonts w:ascii="Tahoma" w:hAnsi="Tahoma" w:cs="Tahoma"/>
          <w:b/>
          <w:bCs/>
          <w:sz w:val="20"/>
          <w:szCs w:val="20"/>
        </w:rPr>
        <w:lastRenderedPageBreak/>
        <w:br w:type="page"/>
      </w:r>
    </w:p>
    <w:p w:rsidR="00836879" w:rsidRDefault="00836879">
      <w:pPr>
        <w:spacing w:after="200" w:line="276" w:lineRule="auto"/>
        <w:rPr>
          <w:rFonts w:ascii="Tahoma" w:hAnsi="Tahoma" w:cs="Tahoma"/>
          <w:b/>
          <w:bCs/>
          <w:sz w:val="20"/>
          <w:szCs w:val="20"/>
        </w:rPr>
      </w:pPr>
    </w:p>
    <w:p w:rsidR="009F1347" w:rsidRDefault="009F1347">
      <w:pPr>
        <w:spacing w:after="200" w:line="276" w:lineRule="auto"/>
        <w:rPr>
          <w:rFonts w:ascii="Tahoma" w:hAnsi="Tahoma" w:cs="Tahoma"/>
          <w:b/>
          <w:bCs/>
          <w:sz w:val="20"/>
          <w:szCs w:val="20"/>
        </w:rPr>
      </w:pPr>
    </w:p>
    <w:p w:rsidR="009F1347" w:rsidRDefault="009F1347" w:rsidP="009F1347">
      <w:pPr>
        <w:spacing w:after="200" w:line="276" w:lineRule="auto"/>
        <w:jc w:val="center"/>
        <w:rPr>
          <w:rFonts w:ascii="Times New Roman" w:hAnsi="Times New Roman" w:cs="Times New Roman"/>
          <w:b/>
          <w:bCs/>
          <w:sz w:val="32"/>
          <w:szCs w:val="32"/>
        </w:rPr>
      </w:pPr>
    </w:p>
    <w:p w:rsidR="009F1347" w:rsidRDefault="009F1347" w:rsidP="009F1347">
      <w:pPr>
        <w:spacing w:after="200" w:line="276" w:lineRule="auto"/>
        <w:jc w:val="center"/>
        <w:rPr>
          <w:rFonts w:ascii="Times New Roman" w:hAnsi="Times New Roman" w:cs="Times New Roman"/>
          <w:b/>
          <w:bCs/>
          <w:sz w:val="32"/>
          <w:szCs w:val="32"/>
        </w:rPr>
      </w:pPr>
    </w:p>
    <w:p w:rsidR="009F1347" w:rsidRDefault="009F1347" w:rsidP="009F1347">
      <w:pPr>
        <w:spacing w:after="200" w:line="276" w:lineRule="auto"/>
        <w:jc w:val="center"/>
        <w:rPr>
          <w:rFonts w:ascii="Times New Roman" w:hAnsi="Times New Roman" w:cs="Times New Roman"/>
          <w:b/>
          <w:bCs/>
          <w:sz w:val="32"/>
          <w:szCs w:val="32"/>
        </w:rPr>
      </w:pPr>
    </w:p>
    <w:p w:rsidR="009F1347" w:rsidRDefault="009F1347" w:rsidP="009F1347">
      <w:pPr>
        <w:spacing w:after="200" w:line="276" w:lineRule="auto"/>
        <w:jc w:val="center"/>
        <w:rPr>
          <w:rFonts w:ascii="Times New Roman" w:hAnsi="Times New Roman" w:cs="Times New Roman"/>
          <w:b/>
          <w:bCs/>
          <w:sz w:val="32"/>
          <w:szCs w:val="32"/>
        </w:rPr>
      </w:pPr>
      <w:r w:rsidRPr="009F1347">
        <w:rPr>
          <w:rFonts w:ascii="Times New Roman" w:hAnsi="Times New Roman" w:cs="Times New Roman"/>
          <w:b/>
          <w:bCs/>
          <w:sz w:val="32"/>
          <w:szCs w:val="32"/>
        </w:rPr>
        <w:t>Appendix B</w:t>
      </w:r>
    </w:p>
    <w:p w:rsidR="001B6380" w:rsidRPr="009F1347" w:rsidRDefault="001B6380" w:rsidP="009F1347">
      <w:pPr>
        <w:spacing w:after="200" w:line="276" w:lineRule="auto"/>
        <w:jc w:val="center"/>
        <w:rPr>
          <w:rFonts w:ascii="Times New Roman" w:hAnsi="Times New Roman" w:cs="Times New Roman"/>
          <w:b/>
          <w:bCs/>
          <w:sz w:val="32"/>
          <w:szCs w:val="32"/>
        </w:rPr>
      </w:pPr>
      <w:r>
        <w:rPr>
          <w:rFonts w:ascii="Times New Roman" w:hAnsi="Times New Roman" w:cs="Times New Roman"/>
          <w:b/>
          <w:bCs/>
          <w:sz w:val="32"/>
          <w:szCs w:val="32"/>
        </w:rPr>
        <w:t>Support Materials</w:t>
      </w:r>
    </w:p>
    <w:p w:rsidR="001B6380" w:rsidRDefault="009F1347">
      <w:pPr>
        <w:spacing w:after="200" w:line="276" w:lineRule="auto"/>
        <w:rPr>
          <w:rFonts w:ascii="Tahoma" w:hAnsi="Tahoma" w:cs="Tahoma"/>
          <w:b/>
          <w:bCs/>
          <w:sz w:val="20"/>
          <w:szCs w:val="20"/>
        </w:rPr>
        <w:sectPr w:rsidR="001B6380" w:rsidSect="00906291">
          <w:pgSz w:w="12240" w:h="15840"/>
          <w:pgMar w:top="1152" w:right="1296" w:bottom="1152" w:left="1296" w:header="576" w:footer="432" w:gutter="0"/>
          <w:cols w:space="720"/>
          <w:docGrid w:linePitch="299"/>
        </w:sectPr>
      </w:pPr>
      <w:r>
        <w:rPr>
          <w:rFonts w:ascii="Tahoma" w:hAnsi="Tahoma" w:cs="Tahoma"/>
          <w:b/>
          <w:bCs/>
          <w:sz w:val="20"/>
          <w:szCs w:val="20"/>
        </w:rPr>
        <w:br w:type="page"/>
      </w:r>
    </w:p>
    <w:p w:rsidR="009F1347" w:rsidRDefault="009F1347">
      <w:pPr>
        <w:spacing w:after="200" w:line="276" w:lineRule="auto"/>
        <w:rPr>
          <w:rFonts w:ascii="Tahoma" w:hAnsi="Tahoma" w:cs="Tahoma"/>
          <w:b/>
          <w:bCs/>
          <w:sz w:val="20"/>
          <w:szCs w:val="20"/>
        </w:rPr>
      </w:pPr>
    </w:p>
    <w:p w:rsidR="009F1347" w:rsidRPr="009F1347" w:rsidRDefault="009F1347" w:rsidP="009F1347">
      <w:pPr>
        <w:pStyle w:val="Heading2"/>
        <w:ind w:left="990" w:hanging="990"/>
        <w:jc w:val="center"/>
        <w:rPr>
          <w:rFonts w:ascii="Calibri" w:eastAsia="Times" w:hAnsi="Calibri" w:cs="Calibri"/>
          <w:color w:val="auto"/>
          <w:sz w:val="28"/>
          <w:szCs w:val="28"/>
        </w:rPr>
      </w:pPr>
      <w:r w:rsidRPr="009F1347">
        <w:rPr>
          <w:rFonts w:ascii="Calibri" w:eastAsia="Times" w:hAnsi="Calibri" w:cs="Calibri"/>
          <w:color w:val="auto"/>
          <w:sz w:val="28"/>
          <w:szCs w:val="28"/>
        </w:rPr>
        <w:t>Administrator:</w:t>
      </w:r>
      <w:r>
        <w:rPr>
          <w:rFonts w:ascii="Calibri" w:eastAsia="Times" w:hAnsi="Calibri" w:cs="Calibri"/>
          <w:color w:val="auto"/>
          <w:sz w:val="28"/>
          <w:szCs w:val="28"/>
        </w:rPr>
        <w:t xml:space="preserve"> </w:t>
      </w:r>
      <w:r w:rsidR="006945A9">
        <w:rPr>
          <w:rFonts w:ascii="Calibri" w:eastAsia="Times" w:hAnsi="Calibri" w:cs="Calibri"/>
          <w:color w:val="auto"/>
          <w:sz w:val="28"/>
          <w:szCs w:val="28"/>
        </w:rPr>
        <w:t>School Growth Goals (SGG</w:t>
      </w:r>
      <w:r w:rsidRPr="009F1347">
        <w:rPr>
          <w:rFonts w:ascii="Calibri" w:eastAsia="Times" w:hAnsi="Calibri" w:cs="Calibri"/>
          <w:color w:val="auto"/>
          <w:sz w:val="28"/>
          <w:szCs w:val="28"/>
        </w:rPr>
        <w:t>) Template Checklist</w:t>
      </w:r>
    </w:p>
    <w:p w:rsidR="009F1347" w:rsidRPr="009F1347" w:rsidRDefault="009F1347" w:rsidP="009F1347">
      <w:pPr>
        <w:ind w:left="990"/>
        <w:jc w:val="center"/>
        <w:rPr>
          <w:rFonts w:ascii="Calibri" w:eastAsia="Times" w:hAnsi="Calibri" w:cs="Calibri"/>
          <w:i/>
          <w:sz w:val="19"/>
          <w:szCs w:val="19"/>
        </w:rPr>
      </w:pPr>
      <w:r w:rsidRPr="009F1347">
        <w:rPr>
          <w:rFonts w:ascii="Calibri" w:hAnsi="Calibri" w:cs="Calibri"/>
          <w:i/>
          <w:sz w:val="19"/>
          <w:szCs w:val="19"/>
        </w:rPr>
        <w:t xml:space="preserve">This checklist </w:t>
      </w:r>
      <w:proofErr w:type="gramStart"/>
      <w:r w:rsidRPr="009F1347">
        <w:rPr>
          <w:rFonts w:ascii="Calibri" w:hAnsi="Calibri" w:cs="Calibri"/>
          <w:i/>
          <w:sz w:val="19"/>
          <w:szCs w:val="19"/>
        </w:rPr>
        <w:t>should be used</w:t>
      </w:r>
      <w:proofErr w:type="gramEnd"/>
      <w:r w:rsidRPr="009F1347">
        <w:rPr>
          <w:rFonts w:ascii="Calibri" w:hAnsi="Calibri" w:cs="Calibri"/>
          <w:i/>
          <w:sz w:val="19"/>
          <w:szCs w:val="19"/>
        </w:rPr>
        <w:t xml:space="preserve"> fo</w:t>
      </w:r>
      <w:r>
        <w:rPr>
          <w:rFonts w:ascii="Calibri" w:hAnsi="Calibri" w:cs="Calibri"/>
          <w:i/>
          <w:sz w:val="19"/>
          <w:szCs w:val="19"/>
        </w:rPr>
        <w:t>r both writing and approving S</w:t>
      </w:r>
      <w:r w:rsidR="006945A9">
        <w:rPr>
          <w:rFonts w:ascii="Calibri" w:hAnsi="Calibri" w:cs="Calibri"/>
          <w:i/>
          <w:sz w:val="19"/>
          <w:szCs w:val="19"/>
        </w:rPr>
        <w:t>G</w:t>
      </w:r>
      <w:r>
        <w:rPr>
          <w:rFonts w:ascii="Calibri" w:hAnsi="Calibri" w:cs="Calibri"/>
          <w:i/>
          <w:sz w:val="19"/>
          <w:szCs w:val="19"/>
        </w:rPr>
        <w:t>G</w:t>
      </w:r>
      <w:r w:rsidRPr="009F1347">
        <w:rPr>
          <w:rFonts w:ascii="Calibri" w:hAnsi="Calibri" w:cs="Calibri"/>
          <w:i/>
          <w:sz w:val="19"/>
          <w:szCs w:val="19"/>
        </w:rPr>
        <w:t>s.</w:t>
      </w:r>
    </w:p>
    <w:p w:rsidR="009F1347" w:rsidRPr="009F1347" w:rsidRDefault="009F1347" w:rsidP="009F1347">
      <w:pPr>
        <w:ind w:left="990"/>
        <w:jc w:val="center"/>
        <w:rPr>
          <w:rFonts w:ascii="Calibri" w:hAnsi="Calibri" w:cs="Calibri"/>
          <w:i/>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158"/>
        <w:gridCol w:w="2159"/>
        <w:gridCol w:w="2159"/>
        <w:gridCol w:w="2159"/>
        <w:gridCol w:w="2159"/>
        <w:gridCol w:w="2159"/>
      </w:tblGrid>
      <w:tr w:rsidR="009F1347" w:rsidRPr="009F1347" w:rsidTr="009F1347">
        <w:trPr>
          <w:trHeight w:val="620"/>
        </w:trPr>
        <w:tc>
          <w:tcPr>
            <w:tcW w:w="2190" w:type="dxa"/>
            <w:tcBorders>
              <w:top w:val="single" w:sz="4" w:space="0" w:color="auto"/>
              <w:left w:val="single" w:sz="4" w:space="0" w:color="auto"/>
              <w:bottom w:val="single" w:sz="4" w:space="0" w:color="auto"/>
              <w:right w:val="single" w:sz="4" w:space="0" w:color="auto"/>
            </w:tcBorders>
            <w:shd w:val="clear" w:color="auto" w:fill="92CDDC"/>
            <w:vAlign w:val="center"/>
            <w:hideMark/>
          </w:tcPr>
          <w:p w:rsidR="009F1347" w:rsidRPr="009F1347" w:rsidRDefault="009F1347">
            <w:pPr>
              <w:jc w:val="center"/>
              <w:rPr>
                <w:rFonts w:ascii="Calibri" w:hAnsi="Calibri" w:cs="Calibri"/>
                <w:b/>
                <w:sz w:val="20"/>
              </w:rPr>
            </w:pPr>
            <w:r w:rsidRPr="009F1347">
              <w:rPr>
                <w:rFonts w:ascii="Calibri" w:hAnsi="Calibri" w:cs="Calibri"/>
                <w:b/>
                <w:sz w:val="20"/>
              </w:rPr>
              <w:t>Baseline Data</w:t>
            </w:r>
          </w:p>
        </w:tc>
        <w:tc>
          <w:tcPr>
            <w:tcW w:w="2191" w:type="dxa"/>
            <w:tcBorders>
              <w:top w:val="single" w:sz="4" w:space="0" w:color="auto"/>
              <w:left w:val="single" w:sz="4" w:space="0" w:color="auto"/>
              <w:bottom w:val="single" w:sz="4" w:space="0" w:color="auto"/>
              <w:right w:val="single" w:sz="4" w:space="0" w:color="auto"/>
            </w:tcBorders>
            <w:shd w:val="clear" w:color="auto" w:fill="92CDDC"/>
            <w:vAlign w:val="center"/>
            <w:hideMark/>
          </w:tcPr>
          <w:p w:rsidR="009F1347" w:rsidRPr="009F1347" w:rsidRDefault="009F1347">
            <w:pPr>
              <w:jc w:val="center"/>
              <w:rPr>
                <w:rFonts w:ascii="Calibri" w:hAnsi="Calibri" w:cs="Calibri"/>
                <w:b/>
                <w:sz w:val="20"/>
              </w:rPr>
            </w:pPr>
            <w:r w:rsidRPr="009F1347">
              <w:rPr>
                <w:rFonts w:ascii="Calibri" w:hAnsi="Calibri" w:cs="Calibri"/>
                <w:b/>
                <w:sz w:val="20"/>
              </w:rPr>
              <w:t>Context</w:t>
            </w:r>
          </w:p>
        </w:tc>
        <w:tc>
          <w:tcPr>
            <w:tcW w:w="2191" w:type="dxa"/>
            <w:tcBorders>
              <w:top w:val="single" w:sz="4" w:space="0" w:color="auto"/>
              <w:left w:val="single" w:sz="4" w:space="0" w:color="auto"/>
              <w:bottom w:val="single" w:sz="4" w:space="0" w:color="auto"/>
              <w:right w:val="single" w:sz="4" w:space="0" w:color="auto"/>
            </w:tcBorders>
            <w:shd w:val="clear" w:color="auto" w:fill="92CDDC"/>
            <w:vAlign w:val="center"/>
            <w:hideMark/>
          </w:tcPr>
          <w:p w:rsidR="009F1347" w:rsidRPr="009F1347" w:rsidRDefault="009F1347" w:rsidP="00D52CD8">
            <w:pPr>
              <w:jc w:val="center"/>
              <w:rPr>
                <w:rFonts w:ascii="Calibri" w:hAnsi="Calibri" w:cs="Calibri"/>
                <w:b/>
                <w:sz w:val="20"/>
              </w:rPr>
            </w:pPr>
            <w:r w:rsidRPr="009F1347">
              <w:rPr>
                <w:rFonts w:ascii="Calibri" w:hAnsi="Calibri" w:cs="Calibri"/>
                <w:b/>
                <w:sz w:val="20"/>
              </w:rPr>
              <w:t xml:space="preserve">Interval </w:t>
            </w:r>
          </w:p>
        </w:tc>
        <w:tc>
          <w:tcPr>
            <w:tcW w:w="2191" w:type="dxa"/>
            <w:tcBorders>
              <w:top w:val="single" w:sz="4" w:space="0" w:color="auto"/>
              <w:left w:val="single" w:sz="4" w:space="0" w:color="auto"/>
              <w:bottom w:val="single" w:sz="4" w:space="0" w:color="auto"/>
              <w:right w:val="single" w:sz="4" w:space="0" w:color="auto"/>
            </w:tcBorders>
            <w:shd w:val="clear" w:color="auto" w:fill="92CDDC"/>
            <w:vAlign w:val="center"/>
            <w:hideMark/>
          </w:tcPr>
          <w:p w:rsidR="009F1347" w:rsidRPr="009F1347" w:rsidRDefault="009F1347">
            <w:pPr>
              <w:jc w:val="center"/>
              <w:rPr>
                <w:rFonts w:ascii="Calibri" w:hAnsi="Calibri" w:cs="Calibri"/>
                <w:b/>
                <w:sz w:val="20"/>
              </w:rPr>
            </w:pPr>
            <w:r w:rsidRPr="009F1347">
              <w:rPr>
                <w:rFonts w:ascii="Calibri" w:hAnsi="Calibri" w:cs="Calibri"/>
                <w:b/>
                <w:sz w:val="20"/>
              </w:rPr>
              <w:t>Content</w:t>
            </w:r>
          </w:p>
        </w:tc>
        <w:tc>
          <w:tcPr>
            <w:tcW w:w="2191" w:type="dxa"/>
            <w:tcBorders>
              <w:top w:val="single" w:sz="4" w:space="0" w:color="auto"/>
              <w:left w:val="single" w:sz="4" w:space="0" w:color="auto"/>
              <w:bottom w:val="single" w:sz="4" w:space="0" w:color="auto"/>
              <w:right w:val="single" w:sz="4" w:space="0" w:color="auto"/>
            </w:tcBorders>
            <w:shd w:val="clear" w:color="auto" w:fill="92CDDC"/>
            <w:vAlign w:val="center"/>
            <w:hideMark/>
          </w:tcPr>
          <w:p w:rsidR="009F1347" w:rsidRPr="009F1347" w:rsidRDefault="005017F2">
            <w:pPr>
              <w:jc w:val="center"/>
              <w:rPr>
                <w:rFonts w:ascii="Calibri" w:hAnsi="Calibri" w:cs="Calibri"/>
                <w:b/>
                <w:sz w:val="20"/>
              </w:rPr>
            </w:pPr>
            <w:r>
              <w:rPr>
                <w:rFonts w:ascii="Calibri" w:hAnsi="Calibri" w:cs="Calibri"/>
                <w:b/>
                <w:sz w:val="20"/>
              </w:rPr>
              <w:t>School</w:t>
            </w:r>
            <w:r w:rsidR="009F1347" w:rsidRPr="009F1347">
              <w:rPr>
                <w:rFonts w:ascii="Calibri" w:hAnsi="Calibri" w:cs="Calibri"/>
                <w:b/>
                <w:sz w:val="20"/>
              </w:rPr>
              <w:t xml:space="preserve"> Growth Goal Statement</w:t>
            </w:r>
          </w:p>
        </w:tc>
        <w:tc>
          <w:tcPr>
            <w:tcW w:w="2191" w:type="dxa"/>
            <w:tcBorders>
              <w:top w:val="single" w:sz="4" w:space="0" w:color="auto"/>
              <w:left w:val="single" w:sz="4" w:space="0" w:color="auto"/>
              <w:bottom w:val="single" w:sz="4" w:space="0" w:color="auto"/>
              <w:right w:val="single" w:sz="4" w:space="0" w:color="auto"/>
            </w:tcBorders>
            <w:shd w:val="clear" w:color="auto" w:fill="92CDDC"/>
            <w:vAlign w:val="center"/>
            <w:hideMark/>
          </w:tcPr>
          <w:p w:rsidR="009F1347" w:rsidRPr="009F1347" w:rsidRDefault="009F1347">
            <w:pPr>
              <w:jc w:val="center"/>
              <w:rPr>
                <w:rFonts w:ascii="Calibri" w:hAnsi="Calibri" w:cs="Calibri"/>
                <w:b/>
                <w:sz w:val="20"/>
              </w:rPr>
            </w:pPr>
            <w:r w:rsidRPr="009F1347">
              <w:rPr>
                <w:rFonts w:ascii="Calibri" w:hAnsi="Calibri" w:cs="Calibri"/>
                <w:b/>
                <w:sz w:val="20"/>
              </w:rPr>
              <w:t>Professional Growth Goal</w:t>
            </w:r>
          </w:p>
        </w:tc>
        <w:tc>
          <w:tcPr>
            <w:tcW w:w="2191" w:type="dxa"/>
            <w:tcBorders>
              <w:top w:val="single" w:sz="4" w:space="0" w:color="auto"/>
              <w:left w:val="single" w:sz="4" w:space="0" w:color="auto"/>
              <w:bottom w:val="single" w:sz="4" w:space="0" w:color="auto"/>
              <w:right w:val="single" w:sz="4" w:space="0" w:color="auto"/>
            </w:tcBorders>
            <w:shd w:val="clear" w:color="auto" w:fill="92CDDC"/>
            <w:vAlign w:val="center"/>
            <w:hideMark/>
          </w:tcPr>
          <w:p w:rsidR="009F1347" w:rsidRPr="009F1347" w:rsidRDefault="009F1347">
            <w:pPr>
              <w:jc w:val="center"/>
              <w:rPr>
                <w:rFonts w:ascii="Calibri" w:hAnsi="Calibri" w:cs="Calibri"/>
                <w:b/>
                <w:sz w:val="20"/>
              </w:rPr>
            </w:pPr>
            <w:r w:rsidRPr="009F1347">
              <w:rPr>
                <w:rFonts w:ascii="Calibri" w:hAnsi="Calibri" w:cs="Calibri"/>
                <w:b/>
                <w:sz w:val="20"/>
              </w:rPr>
              <w:t>Strategies for Improvement</w:t>
            </w:r>
          </w:p>
        </w:tc>
      </w:tr>
      <w:tr w:rsidR="009F1347" w:rsidRPr="009F1347" w:rsidTr="009F1347">
        <w:trPr>
          <w:trHeight w:val="2222"/>
        </w:trPr>
        <w:tc>
          <w:tcPr>
            <w:tcW w:w="219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6945A9">
            <w:pPr>
              <w:rPr>
                <w:rFonts w:ascii="Calibri" w:hAnsi="Calibri" w:cs="Calibri"/>
                <w:i/>
                <w:sz w:val="20"/>
              </w:rPr>
            </w:pPr>
            <w:r w:rsidRPr="009F1347">
              <w:rPr>
                <w:rFonts w:ascii="Calibri" w:hAnsi="Calibri" w:cs="Calibri"/>
                <w:i/>
                <w:sz w:val="20"/>
              </w:rPr>
              <w:t>What information is being used to</w:t>
            </w:r>
            <w:r>
              <w:rPr>
                <w:rFonts w:ascii="Calibri" w:hAnsi="Calibri" w:cs="Calibri"/>
                <w:i/>
                <w:sz w:val="20"/>
              </w:rPr>
              <w:t xml:space="preserve"> inform the creation of the S</w:t>
            </w:r>
            <w:r w:rsidR="006945A9">
              <w:rPr>
                <w:rFonts w:ascii="Calibri" w:hAnsi="Calibri" w:cs="Calibri"/>
                <w:i/>
                <w:sz w:val="20"/>
              </w:rPr>
              <w:t>G</w:t>
            </w:r>
            <w:r>
              <w:rPr>
                <w:rFonts w:ascii="Calibri" w:hAnsi="Calibri" w:cs="Calibri"/>
                <w:i/>
                <w:sz w:val="20"/>
              </w:rPr>
              <w:t xml:space="preserve">G </w:t>
            </w:r>
            <w:r w:rsidRPr="009F1347">
              <w:rPr>
                <w:rFonts w:ascii="Calibri" w:hAnsi="Calibri" w:cs="Calibri"/>
                <w:i/>
                <w:sz w:val="20"/>
              </w:rPr>
              <w:t xml:space="preserve">and establish the amount of growth that should take place within the </w:t>
            </w:r>
            <w:proofErr w:type="gramStart"/>
            <w:r w:rsidRPr="009F1347">
              <w:rPr>
                <w:rFonts w:ascii="Calibri" w:hAnsi="Calibri" w:cs="Calibri"/>
                <w:i/>
                <w:sz w:val="20"/>
              </w:rPr>
              <w:t>time period</w:t>
            </w:r>
            <w:proofErr w:type="gramEnd"/>
            <w:r w:rsidRPr="009F1347">
              <w:rPr>
                <w:rFonts w:ascii="Calibri" w:hAnsi="Calibri" w:cs="Calibri"/>
                <w:i/>
                <w:sz w:val="20"/>
              </w:rPr>
              <w:t>?</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6945A9">
            <w:pPr>
              <w:rPr>
                <w:rFonts w:ascii="Calibri" w:hAnsi="Calibri" w:cs="Calibri"/>
                <w:i/>
                <w:sz w:val="20"/>
              </w:rPr>
            </w:pPr>
            <w:r w:rsidRPr="009F1347">
              <w:rPr>
                <w:rFonts w:ascii="Calibri" w:hAnsi="Calibri" w:cs="Calibri"/>
                <w:i/>
                <w:sz w:val="20"/>
              </w:rPr>
              <w:t>Which stude</w:t>
            </w:r>
            <w:r>
              <w:rPr>
                <w:rFonts w:ascii="Calibri" w:hAnsi="Calibri" w:cs="Calibri"/>
                <w:i/>
                <w:sz w:val="20"/>
              </w:rPr>
              <w:t>nts will be included in this S</w:t>
            </w:r>
            <w:r w:rsidR="006945A9">
              <w:rPr>
                <w:rFonts w:ascii="Calibri" w:hAnsi="Calibri" w:cs="Calibri"/>
                <w:i/>
                <w:sz w:val="20"/>
              </w:rPr>
              <w:t>G</w:t>
            </w:r>
            <w:r>
              <w:rPr>
                <w:rFonts w:ascii="Calibri" w:hAnsi="Calibri" w:cs="Calibri"/>
                <w:i/>
                <w:sz w:val="20"/>
              </w:rPr>
              <w:t>G</w:t>
            </w:r>
            <w:r w:rsidRPr="009F1347">
              <w:rPr>
                <w:rFonts w:ascii="Calibri" w:hAnsi="Calibri" w:cs="Calibri"/>
                <w:i/>
                <w:sz w:val="20"/>
              </w:rPr>
              <w:t xml:space="preserve">? Include </w:t>
            </w:r>
            <w:r w:rsidR="006945A9">
              <w:rPr>
                <w:rFonts w:ascii="Calibri" w:hAnsi="Calibri" w:cs="Calibri"/>
                <w:i/>
                <w:sz w:val="20"/>
              </w:rPr>
              <w:t>grade level</w:t>
            </w:r>
            <w:r w:rsidRPr="009F1347">
              <w:rPr>
                <w:rFonts w:ascii="Calibri" w:hAnsi="Calibri" w:cs="Calibri"/>
                <w:i/>
                <w:sz w:val="20"/>
              </w:rPr>
              <w:t xml:space="preserve"> and number of students.</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950B82">
            <w:pPr>
              <w:rPr>
                <w:rFonts w:ascii="Calibri" w:hAnsi="Calibri" w:cs="Calibri"/>
                <w:i/>
                <w:sz w:val="20"/>
              </w:rPr>
            </w:pPr>
            <w:r w:rsidRPr="009F1347">
              <w:rPr>
                <w:rFonts w:ascii="Calibri" w:hAnsi="Calibri" w:cs="Calibri"/>
                <w:i/>
                <w:sz w:val="20"/>
              </w:rPr>
              <w:t>What dur</w:t>
            </w:r>
            <w:r>
              <w:rPr>
                <w:rFonts w:ascii="Calibri" w:hAnsi="Calibri" w:cs="Calibri"/>
                <w:i/>
                <w:sz w:val="20"/>
              </w:rPr>
              <w:t xml:space="preserve">ation </w:t>
            </w:r>
            <w:r w:rsidRPr="009F1347">
              <w:rPr>
                <w:rFonts w:ascii="Calibri" w:hAnsi="Calibri" w:cs="Calibri"/>
                <w:i/>
                <w:sz w:val="20"/>
              </w:rPr>
              <w:t xml:space="preserve">will </w:t>
            </w:r>
            <w:r w:rsidR="006945A9">
              <w:rPr>
                <w:rFonts w:ascii="Calibri" w:hAnsi="Calibri" w:cs="Calibri"/>
                <w:i/>
                <w:sz w:val="20"/>
              </w:rPr>
              <w:t xml:space="preserve">the SGG </w:t>
            </w:r>
            <w:r w:rsidR="00950B82">
              <w:rPr>
                <w:rFonts w:ascii="Calibri" w:hAnsi="Calibri" w:cs="Calibri"/>
                <w:i/>
                <w:sz w:val="20"/>
              </w:rPr>
              <w:t>span</w:t>
            </w:r>
            <w:r w:rsidRPr="009F1347">
              <w:rPr>
                <w:rFonts w:ascii="Calibri" w:hAnsi="Calibri" w:cs="Calibri"/>
                <w:i/>
                <w:sz w:val="20"/>
              </w:rPr>
              <w:t xml:space="preserve">? </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6945A9">
            <w:pPr>
              <w:rPr>
                <w:rFonts w:ascii="Calibri" w:hAnsi="Calibri" w:cs="Calibri"/>
                <w:i/>
                <w:sz w:val="20"/>
              </w:rPr>
            </w:pPr>
            <w:r>
              <w:rPr>
                <w:rFonts w:ascii="Calibri" w:hAnsi="Calibri" w:cs="Calibri"/>
                <w:i/>
                <w:sz w:val="20"/>
              </w:rPr>
              <w:t>What content will the S</w:t>
            </w:r>
            <w:r w:rsidR="006945A9">
              <w:rPr>
                <w:rFonts w:ascii="Calibri" w:hAnsi="Calibri" w:cs="Calibri"/>
                <w:i/>
                <w:sz w:val="20"/>
              </w:rPr>
              <w:t>G</w:t>
            </w:r>
            <w:r>
              <w:rPr>
                <w:rFonts w:ascii="Calibri" w:hAnsi="Calibri" w:cs="Calibri"/>
                <w:i/>
                <w:sz w:val="20"/>
              </w:rPr>
              <w:t>G</w:t>
            </w:r>
            <w:r w:rsidRPr="009F1347">
              <w:rPr>
                <w:rFonts w:ascii="Calibri" w:hAnsi="Calibri" w:cs="Calibri"/>
                <w:i/>
                <w:sz w:val="20"/>
              </w:rPr>
              <w:t xml:space="preserve"> target? To w</w:t>
            </w:r>
            <w:r>
              <w:rPr>
                <w:rFonts w:ascii="Calibri" w:hAnsi="Calibri" w:cs="Calibri"/>
                <w:i/>
                <w:sz w:val="20"/>
              </w:rPr>
              <w:t xml:space="preserve">hat related standards </w:t>
            </w:r>
            <w:proofErr w:type="gramStart"/>
            <w:r>
              <w:rPr>
                <w:rFonts w:ascii="Calibri" w:hAnsi="Calibri" w:cs="Calibri"/>
                <w:i/>
                <w:sz w:val="20"/>
              </w:rPr>
              <w:t>is the S</w:t>
            </w:r>
            <w:r w:rsidR="006945A9">
              <w:rPr>
                <w:rFonts w:ascii="Calibri" w:hAnsi="Calibri" w:cs="Calibri"/>
                <w:i/>
                <w:sz w:val="20"/>
              </w:rPr>
              <w:t>G</w:t>
            </w:r>
            <w:r>
              <w:rPr>
                <w:rFonts w:ascii="Calibri" w:hAnsi="Calibri" w:cs="Calibri"/>
                <w:i/>
                <w:sz w:val="20"/>
              </w:rPr>
              <w:t>G</w:t>
            </w:r>
            <w:r w:rsidRPr="009F1347">
              <w:rPr>
                <w:rFonts w:ascii="Calibri" w:hAnsi="Calibri" w:cs="Calibri"/>
                <w:i/>
                <w:sz w:val="20"/>
              </w:rPr>
              <w:t xml:space="preserve"> aligned</w:t>
            </w:r>
            <w:proofErr w:type="gramEnd"/>
            <w:r w:rsidRPr="009F1347">
              <w:rPr>
                <w:rFonts w:ascii="Calibri" w:hAnsi="Calibri" w:cs="Calibri"/>
                <w:i/>
                <w:sz w:val="20"/>
              </w:rPr>
              <w:t xml:space="preserve">? </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pPr>
              <w:rPr>
                <w:rFonts w:ascii="Calibri" w:hAnsi="Calibri" w:cs="Calibri"/>
                <w:i/>
                <w:sz w:val="20"/>
              </w:rPr>
            </w:pPr>
            <w:r w:rsidRPr="009F1347">
              <w:rPr>
                <w:rFonts w:ascii="Calibri" w:hAnsi="Calibri" w:cs="Calibri"/>
                <w:i/>
                <w:sz w:val="20"/>
              </w:rPr>
              <w:t xml:space="preserve">Considering all available data and content requirements, what growth target(s) can students </w:t>
            </w:r>
            <w:proofErr w:type="gramStart"/>
            <w:r w:rsidRPr="009F1347">
              <w:rPr>
                <w:rFonts w:ascii="Calibri" w:hAnsi="Calibri" w:cs="Calibri"/>
                <w:i/>
                <w:sz w:val="20"/>
              </w:rPr>
              <w:t>be expected</w:t>
            </w:r>
            <w:proofErr w:type="gramEnd"/>
            <w:r w:rsidRPr="009F1347">
              <w:rPr>
                <w:rFonts w:ascii="Calibri" w:hAnsi="Calibri" w:cs="Calibri"/>
                <w:i/>
                <w:sz w:val="20"/>
              </w:rPr>
              <w:t xml:space="preserve"> to reach? </w:t>
            </w:r>
          </w:p>
          <w:p w:rsidR="009F1347" w:rsidRPr="009F1347" w:rsidRDefault="009F1347" w:rsidP="006945A9">
            <w:pPr>
              <w:rPr>
                <w:rFonts w:ascii="Calibri" w:hAnsi="Calibri" w:cs="Calibri"/>
                <w:i/>
                <w:sz w:val="20"/>
              </w:rPr>
            </w:pPr>
            <w:r w:rsidRPr="009F1347">
              <w:rPr>
                <w:rFonts w:ascii="Calibri" w:hAnsi="Calibri" w:cs="Calibri"/>
                <w:i/>
                <w:sz w:val="20"/>
              </w:rPr>
              <w:t xml:space="preserve">What assessment(s) </w:t>
            </w:r>
            <w:proofErr w:type="gramStart"/>
            <w:r w:rsidRPr="009F1347">
              <w:rPr>
                <w:rFonts w:ascii="Calibri" w:hAnsi="Calibri" w:cs="Calibri"/>
                <w:i/>
                <w:sz w:val="20"/>
              </w:rPr>
              <w:t>will be used</w:t>
            </w:r>
            <w:proofErr w:type="gramEnd"/>
            <w:r w:rsidRPr="009F1347">
              <w:rPr>
                <w:rFonts w:ascii="Calibri" w:hAnsi="Calibri" w:cs="Calibri"/>
                <w:i/>
                <w:sz w:val="20"/>
              </w:rPr>
              <w:t xml:space="preserve"> to mea</w:t>
            </w:r>
            <w:r>
              <w:rPr>
                <w:rFonts w:ascii="Calibri" w:hAnsi="Calibri" w:cs="Calibri"/>
                <w:i/>
                <w:sz w:val="20"/>
              </w:rPr>
              <w:t>sure student growth for this S</w:t>
            </w:r>
            <w:r w:rsidR="006945A9">
              <w:rPr>
                <w:rFonts w:ascii="Calibri" w:hAnsi="Calibri" w:cs="Calibri"/>
                <w:i/>
                <w:sz w:val="20"/>
              </w:rPr>
              <w:t>G</w:t>
            </w:r>
            <w:r>
              <w:rPr>
                <w:rFonts w:ascii="Calibri" w:hAnsi="Calibri" w:cs="Calibri"/>
                <w:i/>
                <w:sz w:val="20"/>
              </w:rPr>
              <w:t>G</w:t>
            </w:r>
            <w:r w:rsidRPr="009F1347">
              <w:rPr>
                <w:rFonts w:ascii="Calibri" w:hAnsi="Calibri" w:cs="Calibri"/>
                <w:i/>
                <w:sz w:val="20"/>
              </w:rPr>
              <w:t xml:space="preserve">? </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094B4F">
            <w:pPr>
              <w:rPr>
                <w:rFonts w:ascii="Calibri" w:hAnsi="Calibri" w:cs="Calibri"/>
                <w:i/>
                <w:sz w:val="20"/>
              </w:rPr>
            </w:pPr>
            <w:r w:rsidRPr="009F1347">
              <w:rPr>
                <w:rFonts w:ascii="Calibri" w:hAnsi="Calibri" w:cs="Calibri"/>
                <w:i/>
                <w:sz w:val="20"/>
              </w:rPr>
              <w:t xml:space="preserve">Considering both student data and the </w:t>
            </w:r>
            <w:r w:rsidR="00094B4F">
              <w:rPr>
                <w:rFonts w:ascii="Calibri" w:hAnsi="Calibri" w:cs="Calibri"/>
                <w:i/>
                <w:sz w:val="20"/>
              </w:rPr>
              <w:t>administrator’s</w:t>
            </w:r>
            <w:r w:rsidRPr="009F1347">
              <w:rPr>
                <w:rFonts w:ascii="Calibri" w:hAnsi="Calibri" w:cs="Calibri"/>
                <w:i/>
                <w:sz w:val="20"/>
              </w:rPr>
              <w:t xml:space="preserve"> self-reflection on the </w:t>
            </w:r>
            <w:r w:rsidR="00094B4F">
              <w:rPr>
                <w:rFonts w:ascii="Calibri" w:hAnsi="Calibri" w:cs="Calibri"/>
                <w:i/>
                <w:sz w:val="20"/>
              </w:rPr>
              <w:t>rubric</w:t>
            </w:r>
            <w:r w:rsidRPr="009F1347">
              <w:rPr>
                <w:rFonts w:ascii="Calibri" w:hAnsi="Calibri" w:cs="Calibri"/>
                <w:i/>
                <w:sz w:val="20"/>
              </w:rPr>
              <w:t>, what would be an aligned professional growth goal that will support my instructional and/or professional improvement?</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6945A9">
            <w:pPr>
              <w:rPr>
                <w:rFonts w:cs="Times New Roman"/>
                <w:i/>
                <w:sz w:val="20"/>
              </w:rPr>
            </w:pPr>
            <w:r w:rsidRPr="009F1347">
              <w:rPr>
                <w:i/>
                <w:sz w:val="20"/>
              </w:rPr>
              <w:t>How wil</w:t>
            </w:r>
            <w:r>
              <w:rPr>
                <w:i/>
                <w:sz w:val="20"/>
              </w:rPr>
              <w:t>l I help students attain the S</w:t>
            </w:r>
            <w:r w:rsidR="006945A9">
              <w:rPr>
                <w:i/>
                <w:sz w:val="20"/>
              </w:rPr>
              <w:t>G</w:t>
            </w:r>
            <w:r>
              <w:rPr>
                <w:i/>
                <w:sz w:val="20"/>
              </w:rPr>
              <w:t>G</w:t>
            </w:r>
            <w:r w:rsidRPr="009F1347">
              <w:rPr>
                <w:i/>
                <w:sz w:val="20"/>
              </w:rPr>
              <w:t>? What specific actions will lead to goal attainment?</w:t>
            </w:r>
            <w:r w:rsidRPr="009F1347">
              <w:rPr>
                <w:rFonts w:cs="Calibri"/>
                <w:i/>
                <w:sz w:val="20"/>
              </w:rPr>
              <w:t xml:space="preserve"> What strategies</w:t>
            </w:r>
            <w:r w:rsidR="00094B4F">
              <w:rPr>
                <w:rFonts w:cs="Calibri"/>
                <w:i/>
                <w:sz w:val="20"/>
              </w:rPr>
              <w:t xml:space="preserve"> </w:t>
            </w:r>
            <w:r w:rsidRPr="009F1347">
              <w:rPr>
                <w:rFonts w:cs="Calibri"/>
                <w:i/>
                <w:sz w:val="20"/>
              </w:rPr>
              <w:t xml:space="preserve">will the </w:t>
            </w:r>
            <w:r w:rsidR="00094B4F">
              <w:rPr>
                <w:rFonts w:cs="Calibri"/>
                <w:i/>
                <w:sz w:val="20"/>
              </w:rPr>
              <w:t>administrator</w:t>
            </w:r>
            <w:r w:rsidRPr="009F1347">
              <w:rPr>
                <w:rFonts w:cs="Calibri"/>
                <w:i/>
                <w:sz w:val="20"/>
              </w:rPr>
              <w:t xml:space="preserve"> incorporate into his/her methodology and professional practice?</w:t>
            </w:r>
          </w:p>
        </w:tc>
      </w:tr>
      <w:tr w:rsidR="009F1347" w:rsidRPr="009F1347" w:rsidTr="009F1347">
        <w:trPr>
          <w:trHeight w:val="5696"/>
        </w:trPr>
        <w:tc>
          <w:tcPr>
            <w:tcW w:w="2190"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7F155B">
            <w:pPr>
              <w:numPr>
                <w:ilvl w:val="0"/>
                <w:numId w:val="20"/>
              </w:numPr>
              <w:spacing w:after="120"/>
              <w:rPr>
                <w:rFonts w:ascii="Calibri" w:hAnsi="Calibri" w:cs="Calibri"/>
                <w:sz w:val="20"/>
              </w:rPr>
            </w:pPr>
            <w:r w:rsidRPr="009F1347">
              <w:rPr>
                <w:rFonts w:ascii="Calibri" w:hAnsi="Calibri" w:cs="Calibri"/>
                <w:sz w:val="20"/>
              </w:rPr>
              <w:t>Identifies sources of information about the school (e.g., test scores from prior years, results of pre-assessments)</w:t>
            </w:r>
          </w:p>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Summarizes the administrator’s analysis of the baseline data by identifying school strengths and weaknesses</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7F155B">
            <w:pPr>
              <w:keepNext/>
              <w:keepLines/>
              <w:numPr>
                <w:ilvl w:val="0"/>
                <w:numId w:val="20"/>
              </w:numPr>
              <w:spacing w:after="120"/>
              <w:outlineLvl w:val="1"/>
              <w:rPr>
                <w:rFonts w:ascii="Calibri" w:hAnsi="Calibri" w:cs="Calibri"/>
                <w:b/>
                <w:sz w:val="20"/>
              </w:rPr>
            </w:pPr>
            <w:r w:rsidRPr="009F1347">
              <w:rPr>
                <w:rFonts w:ascii="Calibri" w:hAnsi="Calibri" w:cs="Calibri"/>
                <w:sz w:val="20"/>
              </w:rPr>
              <w:t>School-wide</w:t>
            </w:r>
          </w:p>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 xml:space="preserve">Describes  the student population and considers any contextual factors that may impact school-wide growth </w:t>
            </w:r>
          </w:p>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Does not exclude subgroups of students that may have difficulty meeting growth targets</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tcPr>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 xml:space="preserve">Matches the length of </w:t>
            </w:r>
            <w:r w:rsidR="00D52CD8">
              <w:rPr>
                <w:rFonts w:ascii="Calibri" w:hAnsi="Calibri" w:cs="Calibri"/>
                <w:sz w:val="20"/>
              </w:rPr>
              <w:t>the year</w:t>
            </w:r>
          </w:p>
          <w:p w:rsidR="009F1347" w:rsidRPr="009F1347" w:rsidRDefault="009F1347">
            <w:pPr>
              <w:spacing w:after="120"/>
              <w:rPr>
                <w:rFonts w:ascii="Calibri" w:hAnsi="Calibri" w:cs="Calibri"/>
                <w:sz w:val="20"/>
              </w:rPr>
            </w:pP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7F155B">
            <w:pPr>
              <w:numPr>
                <w:ilvl w:val="0"/>
                <w:numId w:val="20"/>
              </w:numPr>
              <w:spacing w:after="120"/>
              <w:rPr>
                <w:rFonts w:ascii="Calibri" w:hAnsi="Calibri" w:cs="Calibri"/>
                <w:b/>
                <w:sz w:val="20"/>
              </w:rPr>
            </w:pPr>
            <w:r>
              <w:rPr>
                <w:rFonts w:ascii="Calibri" w:hAnsi="Calibri" w:cs="Calibri"/>
                <w:sz w:val="20"/>
              </w:rPr>
              <w:t>Specifies how the S</w:t>
            </w:r>
            <w:r w:rsidR="006945A9">
              <w:rPr>
                <w:rFonts w:ascii="Calibri" w:hAnsi="Calibri" w:cs="Calibri"/>
                <w:sz w:val="20"/>
              </w:rPr>
              <w:t>G</w:t>
            </w:r>
            <w:r>
              <w:rPr>
                <w:rFonts w:ascii="Calibri" w:hAnsi="Calibri" w:cs="Calibri"/>
                <w:sz w:val="20"/>
              </w:rPr>
              <w:t>G</w:t>
            </w:r>
            <w:r w:rsidRPr="009F1347">
              <w:rPr>
                <w:rFonts w:ascii="Calibri" w:hAnsi="Calibri" w:cs="Calibri"/>
                <w:sz w:val="20"/>
              </w:rPr>
              <w:t xml:space="preserve"> will address applicable standards from the following: (</w:t>
            </w:r>
            <w:r w:rsidR="00F46B0C">
              <w:rPr>
                <w:rFonts w:ascii="Calibri" w:hAnsi="Calibri" w:cs="Calibri"/>
                <w:sz w:val="20"/>
              </w:rPr>
              <w:t xml:space="preserve">1) Common Core State Standards,       </w:t>
            </w:r>
            <w:r w:rsidRPr="009F1347">
              <w:rPr>
                <w:rFonts w:ascii="Calibri" w:hAnsi="Calibri" w:cs="Calibri"/>
                <w:sz w:val="20"/>
              </w:rPr>
              <w:t>(2) Oregon Content Standards, or</w:t>
            </w:r>
            <w:r w:rsidR="00F46B0C">
              <w:rPr>
                <w:rFonts w:ascii="Calibri" w:hAnsi="Calibri" w:cs="Calibri"/>
                <w:sz w:val="20"/>
              </w:rPr>
              <w:t xml:space="preserve">            </w:t>
            </w:r>
            <w:r w:rsidRPr="009F1347">
              <w:rPr>
                <w:rFonts w:ascii="Calibri" w:hAnsi="Calibri" w:cs="Calibri"/>
                <w:sz w:val="20"/>
              </w:rPr>
              <w:t xml:space="preserve"> (3) curriculum guides/planned course statements.</w:t>
            </w:r>
          </w:p>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 xml:space="preserve">Represents the big ideas or domains of the content taught during the interval of instruction </w:t>
            </w:r>
          </w:p>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 xml:space="preserve">Identifies core knowledge and skills students are expected to attain as required by the applicable standards </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Ensures all students have a growth target</w:t>
            </w:r>
          </w:p>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Uses baseline or pretest data to determine appropriate growth</w:t>
            </w:r>
          </w:p>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Identifies assessments that will effectively measure content and reliably measure student learning as intended</w:t>
            </w:r>
          </w:p>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Creates tiered targets when appropriate so that all students may demonstrate growth</w:t>
            </w:r>
          </w:p>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Sets ambitious yet attainable targets</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094B4F" w:rsidP="007F155B">
            <w:pPr>
              <w:numPr>
                <w:ilvl w:val="0"/>
                <w:numId w:val="20"/>
              </w:numPr>
              <w:spacing w:after="120"/>
              <w:rPr>
                <w:rFonts w:ascii="Calibri" w:hAnsi="Calibri" w:cs="Calibri"/>
                <w:sz w:val="20"/>
              </w:rPr>
            </w:pPr>
            <w:r>
              <w:rPr>
                <w:rFonts w:ascii="Calibri" w:hAnsi="Calibri" w:cs="Calibri"/>
                <w:sz w:val="20"/>
              </w:rPr>
              <w:t>Administrator</w:t>
            </w:r>
            <w:r w:rsidR="009F1347" w:rsidRPr="009F1347">
              <w:rPr>
                <w:rFonts w:ascii="Calibri" w:hAnsi="Calibri" w:cs="Calibri"/>
                <w:sz w:val="20"/>
              </w:rPr>
              <w:t xml:space="preserve"> has used their </w:t>
            </w:r>
            <w:r w:rsidR="00A83F2F" w:rsidRPr="009F1347">
              <w:rPr>
                <w:rFonts w:ascii="Calibri" w:hAnsi="Calibri" w:cs="Calibri"/>
                <w:sz w:val="20"/>
              </w:rPr>
              <w:t>self-reflection</w:t>
            </w:r>
            <w:r w:rsidR="009F1347" w:rsidRPr="009F1347">
              <w:rPr>
                <w:rFonts w:ascii="Calibri" w:hAnsi="Calibri" w:cs="Calibri"/>
                <w:sz w:val="20"/>
              </w:rPr>
              <w:t xml:space="preserve"> on the </w:t>
            </w:r>
            <w:r>
              <w:rPr>
                <w:rFonts w:ascii="Calibri" w:hAnsi="Calibri" w:cs="Calibri"/>
                <w:sz w:val="20"/>
              </w:rPr>
              <w:t>rubric</w:t>
            </w:r>
            <w:r w:rsidR="009F1347" w:rsidRPr="009F1347">
              <w:rPr>
                <w:rFonts w:ascii="Calibri" w:hAnsi="Calibri" w:cs="Calibri"/>
                <w:sz w:val="20"/>
              </w:rPr>
              <w:t xml:space="preserve"> to determine their professional goal</w:t>
            </w:r>
          </w:p>
          <w:p w:rsidR="009F1347" w:rsidRPr="009F1347" w:rsidRDefault="009F1347" w:rsidP="007F155B">
            <w:pPr>
              <w:numPr>
                <w:ilvl w:val="0"/>
                <w:numId w:val="20"/>
              </w:numPr>
              <w:spacing w:after="120"/>
              <w:rPr>
                <w:rFonts w:ascii="Calibri" w:hAnsi="Calibri" w:cs="Calibri"/>
                <w:b/>
                <w:sz w:val="20"/>
              </w:rPr>
            </w:pPr>
            <w:r w:rsidRPr="009F1347">
              <w:rPr>
                <w:rFonts w:ascii="Calibri" w:hAnsi="Calibri" w:cs="Calibri"/>
                <w:sz w:val="20"/>
              </w:rPr>
              <w:t xml:space="preserve">Achievement of the </w:t>
            </w:r>
            <w:r w:rsidR="00094B4F">
              <w:rPr>
                <w:rFonts w:ascii="Calibri" w:hAnsi="Calibri" w:cs="Calibri"/>
                <w:sz w:val="20"/>
              </w:rPr>
              <w:t>administrator’s</w:t>
            </w:r>
            <w:r w:rsidRPr="009F1347">
              <w:rPr>
                <w:rFonts w:ascii="Calibri" w:hAnsi="Calibri" w:cs="Calibri"/>
                <w:sz w:val="20"/>
              </w:rPr>
              <w:t xml:space="preserve"> professional growth goal will improve student learning and engagement</w:t>
            </w:r>
          </w:p>
          <w:p w:rsidR="009F1347" w:rsidRPr="009F1347" w:rsidRDefault="00094B4F" w:rsidP="007F155B">
            <w:pPr>
              <w:numPr>
                <w:ilvl w:val="0"/>
                <w:numId w:val="20"/>
              </w:numPr>
              <w:spacing w:after="120"/>
              <w:rPr>
                <w:rFonts w:ascii="Calibri" w:hAnsi="Calibri" w:cs="Calibri"/>
                <w:b/>
                <w:sz w:val="20"/>
              </w:rPr>
            </w:pPr>
            <w:r>
              <w:rPr>
                <w:rFonts w:ascii="Calibri" w:hAnsi="Calibri" w:cs="Calibri"/>
                <w:sz w:val="20"/>
              </w:rPr>
              <w:t>Administrator</w:t>
            </w:r>
            <w:r w:rsidR="009F1347" w:rsidRPr="009F1347">
              <w:rPr>
                <w:rFonts w:ascii="Calibri" w:hAnsi="Calibri" w:cs="Calibri"/>
                <w:sz w:val="20"/>
              </w:rPr>
              <w:t xml:space="preserve"> includes ways to team with colleagues to successfully achieve his/her goal</w:t>
            </w:r>
          </w:p>
        </w:tc>
        <w:tc>
          <w:tcPr>
            <w:tcW w:w="2191" w:type="dxa"/>
            <w:tcBorders>
              <w:top w:val="single" w:sz="4" w:space="0" w:color="auto"/>
              <w:left w:val="single" w:sz="4" w:space="0" w:color="auto"/>
              <w:bottom w:val="single" w:sz="4" w:space="0" w:color="auto"/>
              <w:right w:val="single" w:sz="4" w:space="0" w:color="auto"/>
            </w:tcBorders>
            <w:tcMar>
              <w:top w:w="72" w:type="dxa"/>
              <w:left w:w="72" w:type="dxa"/>
              <w:bottom w:w="72" w:type="dxa"/>
              <w:right w:w="72" w:type="dxa"/>
            </w:tcMar>
            <w:hideMark/>
          </w:tcPr>
          <w:p w:rsidR="009F1347" w:rsidRPr="009F1347" w:rsidRDefault="009F1347" w:rsidP="007F155B">
            <w:pPr>
              <w:numPr>
                <w:ilvl w:val="0"/>
                <w:numId w:val="21"/>
              </w:numPr>
              <w:spacing w:after="120"/>
              <w:rPr>
                <w:rFonts w:ascii="Calibri" w:hAnsi="Calibri" w:cs="Calibri"/>
                <w:b/>
                <w:sz w:val="20"/>
              </w:rPr>
            </w:pPr>
            <w:r w:rsidRPr="009F1347">
              <w:rPr>
                <w:rFonts w:ascii="Calibri" w:hAnsi="Calibri" w:cs="Calibri"/>
                <w:sz w:val="20"/>
              </w:rPr>
              <w:t>Specific strategies to as</w:t>
            </w:r>
            <w:r>
              <w:rPr>
                <w:rFonts w:ascii="Calibri" w:hAnsi="Calibri" w:cs="Calibri"/>
                <w:sz w:val="20"/>
              </w:rPr>
              <w:t>sisting students to meet the S</w:t>
            </w:r>
            <w:r w:rsidR="006945A9">
              <w:rPr>
                <w:rFonts w:ascii="Calibri" w:hAnsi="Calibri" w:cs="Calibri"/>
                <w:sz w:val="20"/>
              </w:rPr>
              <w:t>G</w:t>
            </w:r>
            <w:r>
              <w:rPr>
                <w:rFonts w:ascii="Calibri" w:hAnsi="Calibri" w:cs="Calibri"/>
                <w:sz w:val="20"/>
              </w:rPr>
              <w:t>G</w:t>
            </w:r>
            <w:r w:rsidRPr="009F1347">
              <w:rPr>
                <w:rFonts w:ascii="Calibri" w:hAnsi="Calibri" w:cs="Calibri"/>
                <w:sz w:val="20"/>
              </w:rPr>
              <w:t xml:space="preserve"> are included</w:t>
            </w:r>
          </w:p>
          <w:p w:rsidR="009F1347" w:rsidRPr="009F1347" w:rsidRDefault="009F1347" w:rsidP="007F155B">
            <w:pPr>
              <w:numPr>
                <w:ilvl w:val="0"/>
                <w:numId w:val="21"/>
              </w:numPr>
              <w:spacing w:after="120"/>
              <w:rPr>
                <w:rFonts w:ascii="Calibri" w:hAnsi="Calibri" w:cs="Calibri"/>
                <w:b/>
                <w:sz w:val="20"/>
              </w:rPr>
            </w:pPr>
            <w:r w:rsidRPr="009F1347">
              <w:rPr>
                <w:rFonts w:ascii="Calibri" w:hAnsi="Calibri" w:cs="Calibri"/>
                <w:sz w:val="20"/>
              </w:rPr>
              <w:t xml:space="preserve">Specific strategies are listed that will assist the </w:t>
            </w:r>
            <w:r w:rsidR="00094B4F">
              <w:rPr>
                <w:rFonts w:ascii="Calibri" w:hAnsi="Calibri" w:cs="Calibri"/>
                <w:sz w:val="20"/>
              </w:rPr>
              <w:t>administrator</w:t>
            </w:r>
            <w:r w:rsidRPr="009F1347">
              <w:rPr>
                <w:rFonts w:ascii="Calibri" w:hAnsi="Calibri" w:cs="Calibri"/>
                <w:sz w:val="20"/>
              </w:rPr>
              <w:t xml:space="preserve"> in meeting their professional growth goal</w:t>
            </w:r>
          </w:p>
          <w:p w:rsidR="009F1347" w:rsidRPr="009F1347" w:rsidRDefault="009F1347" w:rsidP="007F155B">
            <w:pPr>
              <w:numPr>
                <w:ilvl w:val="0"/>
                <w:numId w:val="21"/>
              </w:numPr>
              <w:spacing w:after="120"/>
              <w:rPr>
                <w:rFonts w:ascii="Calibri" w:hAnsi="Calibri" w:cs="Calibri"/>
                <w:b/>
                <w:sz w:val="20"/>
              </w:rPr>
            </w:pPr>
            <w:r w:rsidRPr="009F1347">
              <w:rPr>
                <w:rFonts w:ascii="Calibri" w:hAnsi="Calibri" w:cs="Calibri"/>
                <w:sz w:val="20"/>
              </w:rPr>
              <w:t>The strategies to assist students and the professional growth strategies are aligned</w:t>
            </w:r>
          </w:p>
        </w:tc>
      </w:tr>
    </w:tbl>
    <w:p w:rsidR="009F1347" w:rsidRDefault="009F1347" w:rsidP="009F1347">
      <w:pPr>
        <w:rPr>
          <w:rFonts w:ascii="Calibri" w:hAnsi="Calibri" w:cs="Calibri"/>
          <w:b/>
          <w:color w:val="244061" w:themeColor="accent1" w:themeShade="80"/>
        </w:rPr>
        <w:sectPr w:rsidR="009F1347" w:rsidSect="006565D4">
          <w:pgSz w:w="15840" w:h="12240" w:orient="landscape"/>
          <w:pgMar w:top="360" w:right="360" w:bottom="360" w:left="360" w:header="576" w:footer="432" w:gutter="0"/>
          <w:cols w:space="720"/>
          <w:docGrid w:linePitch="299"/>
        </w:sectPr>
      </w:pPr>
    </w:p>
    <w:p w:rsidR="00A83F2F" w:rsidRPr="00A83F2F" w:rsidRDefault="00A83F2F" w:rsidP="00A83F2F">
      <w:pPr>
        <w:jc w:val="center"/>
        <w:rPr>
          <w:rFonts w:ascii="Times New Roman" w:hAnsi="Times New Roman"/>
          <w:b/>
          <w:sz w:val="28"/>
          <w:szCs w:val="28"/>
        </w:rPr>
      </w:pPr>
      <w:r w:rsidRPr="00A83F2F">
        <w:rPr>
          <w:rFonts w:ascii="Times New Roman" w:hAnsi="Times New Roman"/>
          <w:b/>
          <w:sz w:val="28"/>
          <w:szCs w:val="28"/>
        </w:rPr>
        <w:lastRenderedPageBreak/>
        <w:t>Administrator Artifact Checklist</w:t>
      </w:r>
    </w:p>
    <w:p w:rsidR="00A83F2F" w:rsidRPr="00A83F2F" w:rsidRDefault="00A83F2F" w:rsidP="00A83F2F">
      <w:pPr>
        <w:rPr>
          <w:rFonts w:ascii="Times New Roman" w:hAnsi="Times New Roman"/>
          <w:b/>
          <w:sz w:val="24"/>
        </w:rPr>
      </w:pPr>
    </w:p>
    <w:tbl>
      <w:tblPr>
        <w:tblStyle w:val="TableGrid2"/>
        <w:tblpPr w:leftFromText="180" w:rightFromText="180" w:vertAnchor="page" w:horzAnchor="margin" w:tblpXSpec="right" w:tblpY="2056"/>
        <w:tblW w:w="0" w:type="auto"/>
        <w:tblLook w:val="04A0" w:firstRow="1" w:lastRow="0" w:firstColumn="1" w:lastColumn="0" w:noHBand="0" w:noVBand="1"/>
        <w:tblCaption w:val="Admin artifact check box 1"/>
        <w:tblDescription w:val="vision of learning"/>
      </w:tblPr>
      <w:tblGrid>
        <w:gridCol w:w="519"/>
        <w:gridCol w:w="1203"/>
        <w:gridCol w:w="1029"/>
      </w:tblGrid>
      <w:tr w:rsidR="00B26191" w:rsidRPr="00A83F2F" w:rsidTr="00601E14">
        <w:trPr>
          <w:trHeight w:val="299"/>
          <w:tblHeader/>
        </w:trPr>
        <w:tc>
          <w:tcPr>
            <w:tcW w:w="519" w:type="dxa"/>
            <w:shd w:val="clear" w:color="auto" w:fill="D9D9D9" w:themeFill="background1" w:themeFillShade="D9"/>
          </w:tcPr>
          <w:p w:rsidR="00B26191" w:rsidRPr="00A83F2F" w:rsidRDefault="00B26191" w:rsidP="00B26191">
            <w:pPr>
              <w:rPr>
                <w:b/>
              </w:rPr>
            </w:pPr>
          </w:p>
        </w:tc>
        <w:tc>
          <w:tcPr>
            <w:tcW w:w="1203" w:type="dxa"/>
            <w:shd w:val="clear" w:color="auto" w:fill="D9D9D9" w:themeFill="background1" w:themeFillShade="D9"/>
          </w:tcPr>
          <w:p w:rsidR="00B26191" w:rsidRPr="00A83F2F" w:rsidRDefault="00B26191" w:rsidP="00B26191">
            <w:pPr>
              <w:rPr>
                <w:b/>
              </w:rPr>
            </w:pPr>
            <w:r w:rsidRPr="00A83F2F">
              <w:rPr>
                <w:b/>
              </w:rPr>
              <w:t>Observed</w:t>
            </w:r>
          </w:p>
        </w:tc>
        <w:tc>
          <w:tcPr>
            <w:tcW w:w="1029" w:type="dxa"/>
            <w:shd w:val="clear" w:color="auto" w:fill="D9D9D9" w:themeFill="background1" w:themeFillShade="D9"/>
          </w:tcPr>
          <w:p w:rsidR="00B26191" w:rsidRPr="00A83F2F" w:rsidRDefault="00B26191" w:rsidP="00B26191">
            <w:pPr>
              <w:rPr>
                <w:b/>
              </w:rPr>
            </w:pPr>
            <w:r w:rsidRPr="00A83F2F">
              <w:rPr>
                <w:b/>
              </w:rPr>
              <w:t>Artifact</w:t>
            </w:r>
          </w:p>
        </w:tc>
      </w:tr>
      <w:tr w:rsidR="00B26191" w:rsidRPr="00A83F2F" w:rsidTr="00B26191">
        <w:trPr>
          <w:trHeight w:val="311"/>
        </w:trPr>
        <w:tc>
          <w:tcPr>
            <w:tcW w:w="519" w:type="dxa"/>
          </w:tcPr>
          <w:p w:rsidR="00B26191" w:rsidRPr="00A83F2F" w:rsidRDefault="00B26191" w:rsidP="00B26191">
            <w:pPr>
              <w:rPr>
                <w:b/>
              </w:rPr>
            </w:pPr>
            <w:r w:rsidRPr="00A83F2F">
              <w:rPr>
                <w:b/>
              </w:rPr>
              <w:t>1.1</w:t>
            </w:r>
          </w:p>
        </w:tc>
        <w:tc>
          <w:tcPr>
            <w:tcW w:w="1203" w:type="dxa"/>
          </w:tcPr>
          <w:p w:rsidR="00B26191" w:rsidRPr="00A83F2F" w:rsidRDefault="00B26191" w:rsidP="00B26191">
            <w:pPr>
              <w:rPr>
                <w:b/>
              </w:rPr>
            </w:pPr>
          </w:p>
        </w:tc>
        <w:tc>
          <w:tcPr>
            <w:tcW w:w="1029" w:type="dxa"/>
          </w:tcPr>
          <w:p w:rsidR="00B26191" w:rsidRPr="00A83F2F" w:rsidRDefault="00B26191" w:rsidP="00B26191">
            <w:pPr>
              <w:rPr>
                <w:b/>
              </w:rPr>
            </w:pPr>
          </w:p>
        </w:tc>
      </w:tr>
      <w:tr w:rsidR="00B26191" w:rsidRPr="00A83F2F" w:rsidTr="00B26191">
        <w:trPr>
          <w:trHeight w:val="311"/>
        </w:trPr>
        <w:tc>
          <w:tcPr>
            <w:tcW w:w="519" w:type="dxa"/>
          </w:tcPr>
          <w:p w:rsidR="00B26191" w:rsidRPr="00A83F2F" w:rsidRDefault="00B26191" w:rsidP="00B26191">
            <w:pPr>
              <w:rPr>
                <w:b/>
              </w:rPr>
            </w:pPr>
            <w:r w:rsidRPr="00A83F2F">
              <w:rPr>
                <w:b/>
              </w:rPr>
              <w:t>1.2</w:t>
            </w:r>
          </w:p>
        </w:tc>
        <w:tc>
          <w:tcPr>
            <w:tcW w:w="1203" w:type="dxa"/>
          </w:tcPr>
          <w:p w:rsidR="00B26191" w:rsidRPr="00A83F2F" w:rsidRDefault="00B26191" w:rsidP="00B26191">
            <w:pPr>
              <w:rPr>
                <w:b/>
              </w:rPr>
            </w:pPr>
          </w:p>
        </w:tc>
        <w:tc>
          <w:tcPr>
            <w:tcW w:w="1029" w:type="dxa"/>
          </w:tcPr>
          <w:p w:rsidR="00B26191" w:rsidRPr="00A83F2F" w:rsidRDefault="00B26191" w:rsidP="00B26191">
            <w:pPr>
              <w:rPr>
                <w:b/>
              </w:rPr>
            </w:pPr>
          </w:p>
        </w:tc>
      </w:tr>
      <w:tr w:rsidR="00B26191" w:rsidRPr="00A83F2F" w:rsidTr="00B26191">
        <w:trPr>
          <w:trHeight w:val="311"/>
        </w:trPr>
        <w:tc>
          <w:tcPr>
            <w:tcW w:w="519" w:type="dxa"/>
          </w:tcPr>
          <w:p w:rsidR="00B26191" w:rsidRPr="00A83F2F" w:rsidRDefault="00B26191" w:rsidP="00B26191">
            <w:pPr>
              <w:rPr>
                <w:b/>
              </w:rPr>
            </w:pPr>
            <w:r w:rsidRPr="00A83F2F">
              <w:rPr>
                <w:b/>
              </w:rPr>
              <w:t>1.3</w:t>
            </w:r>
          </w:p>
        </w:tc>
        <w:tc>
          <w:tcPr>
            <w:tcW w:w="1203" w:type="dxa"/>
          </w:tcPr>
          <w:p w:rsidR="00B26191" w:rsidRPr="00A83F2F" w:rsidRDefault="00B26191" w:rsidP="00B26191">
            <w:pPr>
              <w:rPr>
                <w:b/>
              </w:rPr>
            </w:pPr>
          </w:p>
        </w:tc>
        <w:tc>
          <w:tcPr>
            <w:tcW w:w="1029" w:type="dxa"/>
          </w:tcPr>
          <w:p w:rsidR="00B26191" w:rsidRPr="00A83F2F" w:rsidRDefault="00B26191" w:rsidP="00B26191">
            <w:pPr>
              <w:rPr>
                <w:b/>
              </w:rPr>
            </w:pPr>
          </w:p>
        </w:tc>
      </w:tr>
    </w:tbl>
    <w:p w:rsidR="00A83F2F" w:rsidRPr="00A83F2F" w:rsidRDefault="00A83F2F" w:rsidP="00A83F2F">
      <w:pPr>
        <w:rPr>
          <w:rFonts w:ascii="Times New Roman" w:hAnsi="Times New Roman"/>
          <w:sz w:val="24"/>
        </w:rPr>
      </w:pPr>
      <w:r w:rsidRPr="00A83F2F">
        <w:rPr>
          <w:rFonts w:ascii="Times New Roman" w:hAnsi="Times New Roman"/>
          <w:b/>
          <w:sz w:val="24"/>
        </w:rPr>
        <w:t>St. 1:</w:t>
      </w:r>
      <w:r w:rsidRPr="00A83F2F">
        <w:rPr>
          <w:rFonts w:ascii="Times New Roman" w:hAnsi="Times New Roman"/>
          <w:sz w:val="24"/>
        </w:rPr>
        <w:t xml:space="preserve"> </w:t>
      </w:r>
      <w:r w:rsidRPr="00A83F2F">
        <w:rPr>
          <w:rFonts w:ascii="Times New Roman" w:hAnsi="Times New Roman"/>
          <w:b/>
          <w:sz w:val="24"/>
        </w:rPr>
        <w:t>The Vision of Learning</w:t>
      </w:r>
      <w:r w:rsidRPr="00A83F2F">
        <w:rPr>
          <w:rFonts w:ascii="Times New Roman" w:hAnsi="Times New Roman"/>
          <w:sz w:val="24"/>
        </w:rPr>
        <w:t xml:space="preserve"> </w:t>
      </w:r>
    </w:p>
    <w:p w:rsidR="00B26191" w:rsidRPr="00B42EF4" w:rsidRDefault="00B26191" w:rsidP="007F155B">
      <w:pPr>
        <w:pStyle w:val="ListParagraph"/>
        <w:numPr>
          <w:ilvl w:val="1"/>
          <w:numId w:val="24"/>
        </w:numPr>
        <w:ind w:firstLine="0"/>
        <w:rPr>
          <w:rFonts w:ascii="Times New Roman" w:hAnsi="Times New Roman" w:cs="Times New Roman"/>
        </w:rPr>
      </w:pPr>
      <w:r w:rsidRPr="00B42EF4">
        <w:rPr>
          <w:rFonts w:ascii="Times New Roman" w:hAnsi="Times New Roman" w:cs="Times New Roman"/>
        </w:rPr>
        <w:t xml:space="preserve">Belief that all students can learn </w:t>
      </w:r>
    </w:p>
    <w:p w:rsidR="00B26191" w:rsidRPr="00AA2154" w:rsidRDefault="00B26191" w:rsidP="007F155B">
      <w:pPr>
        <w:pStyle w:val="ListParagraph"/>
        <w:numPr>
          <w:ilvl w:val="1"/>
          <w:numId w:val="24"/>
        </w:numPr>
        <w:ind w:left="720"/>
        <w:rPr>
          <w:rFonts w:ascii="Times New Roman" w:hAnsi="Times New Roman" w:cs="Times New Roman"/>
        </w:rPr>
      </w:pPr>
      <w:r w:rsidRPr="00B42EF4">
        <w:rPr>
          <w:rFonts w:ascii="Times New Roman" w:hAnsi="Times New Roman" w:cs="Times New Roman"/>
        </w:rPr>
        <w:t>Stakeholders are actively engaged in developing</w:t>
      </w:r>
      <w:r w:rsidR="00A81933">
        <w:rPr>
          <w:rFonts w:ascii="Times New Roman" w:hAnsi="Times New Roman" w:cs="Times New Roman"/>
        </w:rPr>
        <w:t>,</w:t>
      </w:r>
      <w:r w:rsidRPr="00B42EF4">
        <w:rPr>
          <w:rFonts w:ascii="Times New Roman" w:hAnsi="Times New Roman" w:cs="Times New Roman"/>
        </w:rPr>
        <w:t xml:space="preserve"> implementing, communicating, monitoring</w:t>
      </w:r>
      <w:r w:rsidR="00A81933">
        <w:rPr>
          <w:rFonts w:ascii="Times New Roman" w:hAnsi="Times New Roman" w:cs="Times New Roman"/>
        </w:rPr>
        <w:t>, and evaluating</w:t>
      </w:r>
      <w:r w:rsidRPr="00B42EF4">
        <w:rPr>
          <w:rFonts w:ascii="Times New Roman" w:hAnsi="Times New Roman" w:cs="Times New Roman"/>
        </w:rPr>
        <w:t xml:space="preserve"> the school mission</w:t>
      </w:r>
      <w:r>
        <w:rPr>
          <w:rFonts w:ascii="Times New Roman" w:hAnsi="Times New Roman" w:cs="Times New Roman"/>
        </w:rPr>
        <w:t xml:space="preserve"> </w:t>
      </w:r>
      <w:r w:rsidR="00A81933">
        <w:rPr>
          <w:rFonts w:ascii="Times New Roman" w:hAnsi="Times New Roman" w:cs="Times New Roman"/>
        </w:rPr>
        <w:t>and vision.</w:t>
      </w:r>
    </w:p>
    <w:p w:rsidR="00B26191" w:rsidRPr="00B42EF4" w:rsidRDefault="00B26191" w:rsidP="007F155B">
      <w:pPr>
        <w:pStyle w:val="ListParagraph"/>
        <w:numPr>
          <w:ilvl w:val="1"/>
          <w:numId w:val="24"/>
        </w:numPr>
        <w:ind w:left="720"/>
        <w:rPr>
          <w:rFonts w:ascii="Times New Roman" w:hAnsi="Times New Roman" w:cs="Times New Roman"/>
        </w:rPr>
      </w:pPr>
      <w:r w:rsidRPr="00B42EF4">
        <w:rPr>
          <w:rFonts w:ascii="Times New Roman" w:hAnsi="Times New Roman" w:cs="Times New Roman"/>
        </w:rPr>
        <w:t xml:space="preserve">The Continuous School Improvement Plan (including assessment calendar, Professional Development Plan and SMART goals) target the areas of need and </w:t>
      </w:r>
      <w:proofErr w:type="gramStart"/>
      <w:r w:rsidRPr="00B42EF4">
        <w:rPr>
          <w:rFonts w:ascii="Times New Roman" w:hAnsi="Times New Roman" w:cs="Times New Roman"/>
        </w:rPr>
        <w:t>is connected</w:t>
      </w:r>
      <w:proofErr w:type="gramEnd"/>
      <w:r w:rsidRPr="00B42EF4">
        <w:rPr>
          <w:rFonts w:ascii="Times New Roman" w:hAnsi="Times New Roman" w:cs="Times New Roman"/>
        </w:rPr>
        <w:t xml:space="preserve"> t</w:t>
      </w:r>
      <w:r w:rsidR="00ED0C67">
        <w:rPr>
          <w:rFonts w:ascii="Times New Roman" w:hAnsi="Times New Roman" w:cs="Times New Roman"/>
        </w:rPr>
        <w:t xml:space="preserve">o the District Strategic Plan. </w:t>
      </w:r>
      <w:r w:rsidRPr="00B42EF4">
        <w:rPr>
          <w:rFonts w:ascii="Times New Roman" w:hAnsi="Times New Roman" w:cs="Times New Roman"/>
        </w:rPr>
        <w:t xml:space="preserve">It </w:t>
      </w:r>
      <w:proofErr w:type="gramStart"/>
      <w:r w:rsidRPr="00B42EF4">
        <w:rPr>
          <w:rFonts w:ascii="Times New Roman" w:hAnsi="Times New Roman" w:cs="Times New Roman"/>
        </w:rPr>
        <w:t>is designed</w:t>
      </w:r>
      <w:proofErr w:type="gramEnd"/>
      <w:r w:rsidRPr="00B42EF4">
        <w:rPr>
          <w:rFonts w:ascii="Times New Roman" w:hAnsi="Times New Roman" w:cs="Times New Roman"/>
        </w:rPr>
        <w:t xml:space="preserve"> to improve the achievement of all students and close the achievement gap</w:t>
      </w:r>
      <w:r w:rsidR="00A81933">
        <w:rPr>
          <w:rFonts w:ascii="Times New Roman" w:hAnsi="Times New Roman" w:cs="Times New Roman"/>
        </w:rPr>
        <w:t>.</w:t>
      </w:r>
    </w:p>
    <w:p w:rsidR="00A83F2F" w:rsidRPr="00A83F2F" w:rsidRDefault="00A83F2F" w:rsidP="00A83F2F">
      <w:pPr>
        <w:rPr>
          <w:rFonts w:ascii="Times New Roman" w:hAnsi="Times New Roman"/>
          <w:b/>
          <w:sz w:val="24"/>
        </w:rPr>
      </w:pPr>
    </w:p>
    <w:p w:rsidR="00A83F2F" w:rsidRPr="00A83F2F" w:rsidRDefault="00A83F2F" w:rsidP="00A83F2F">
      <w:pPr>
        <w:rPr>
          <w:rFonts w:ascii="Times New Roman" w:hAnsi="Times New Roman"/>
          <w:sz w:val="24"/>
        </w:rPr>
      </w:pPr>
    </w:p>
    <w:tbl>
      <w:tblPr>
        <w:tblStyle w:val="TableGrid2"/>
        <w:tblpPr w:leftFromText="180" w:rightFromText="180" w:vertAnchor="text" w:horzAnchor="margin" w:tblpXSpec="right" w:tblpY="146"/>
        <w:tblW w:w="0" w:type="auto"/>
        <w:tblLook w:val="04A0" w:firstRow="1" w:lastRow="0" w:firstColumn="1" w:lastColumn="0" w:noHBand="0" w:noVBand="1"/>
        <w:tblCaption w:val="Admin artifact check box 2"/>
        <w:tblDescription w:val="Culture of teaching &amp; learning"/>
      </w:tblPr>
      <w:tblGrid>
        <w:gridCol w:w="636"/>
        <w:gridCol w:w="1203"/>
        <w:gridCol w:w="1029"/>
      </w:tblGrid>
      <w:tr w:rsidR="00A83F2F" w:rsidRPr="00A83F2F" w:rsidTr="00601E14">
        <w:trPr>
          <w:trHeight w:val="300"/>
          <w:tblHeader/>
        </w:trPr>
        <w:tc>
          <w:tcPr>
            <w:tcW w:w="636" w:type="dxa"/>
            <w:shd w:val="clear" w:color="auto" w:fill="D9D9D9" w:themeFill="background1" w:themeFillShade="D9"/>
          </w:tcPr>
          <w:p w:rsidR="00A83F2F" w:rsidRPr="00A83F2F" w:rsidRDefault="00A83F2F" w:rsidP="00A83F2F"/>
        </w:tc>
        <w:tc>
          <w:tcPr>
            <w:tcW w:w="1203" w:type="dxa"/>
            <w:shd w:val="clear" w:color="auto" w:fill="D9D9D9" w:themeFill="background1" w:themeFillShade="D9"/>
          </w:tcPr>
          <w:p w:rsidR="00A83F2F" w:rsidRPr="00A83F2F" w:rsidRDefault="00A83F2F" w:rsidP="00A83F2F">
            <w:pPr>
              <w:rPr>
                <w:b/>
              </w:rPr>
            </w:pPr>
            <w:r w:rsidRPr="00A83F2F">
              <w:rPr>
                <w:b/>
              </w:rPr>
              <w:t>Observed</w:t>
            </w:r>
          </w:p>
        </w:tc>
        <w:tc>
          <w:tcPr>
            <w:tcW w:w="1029" w:type="dxa"/>
            <w:shd w:val="clear" w:color="auto" w:fill="D9D9D9" w:themeFill="background1" w:themeFillShade="D9"/>
          </w:tcPr>
          <w:p w:rsidR="00A83F2F" w:rsidRPr="00A83F2F" w:rsidRDefault="00A83F2F" w:rsidP="00A83F2F">
            <w:pPr>
              <w:rPr>
                <w:b/>
              </w:rPr>
            </w:pPr>
            <w:r w:rsidRPr="00A83F2F">
              <w:rPr>
                <w:b/>
              </w:rPr>
              <w:t>Artifact</w:t>
            </w:r>
          </w:p>
        </w:tc>
      </w:tr>
      <w:tr w:rsidR="00A83F2F" w:rsidRPr="00A83F2F" w:rsidTr="00C875FC">
        <w:trPr>
          <w:trHeight w:val="300"/>
        </w:trPr>
        <w:tc>
          <w:tcPr>
            <w:tcW w:w="636" w:type="dxa"/>
          </w:tcPr>
          <w:p w:rsidR="00A83F2F" w:rsidRPr="00A83F2F" w:rsidRDefault="00A83F2F" w:rsidP="00A83F2F">
            <w:pPr>
              <w:rPr>
                <w:b/>
              </w:rPr>
            </w:pPr>
            <w:r w:rsidRPr="00A83F2F">
              <w:rPr>
                <w:b/>
              </w:rPr>
              <w:t>2.1</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00"/>
        </w:trPr>
        <w:tc>
          <w:tcPr>
            <w:tcW w:w="636" w:type="dxa"/>
          </w:tcPr>
          <w:p w:rsidR="00A83F2F" w:rsidRPr="00A83F2F" w:rsidRDefault="00A83F2F" w:rsidP="00A83F2F">
            <w:pPr>
              <w:rPr>
                <w:b/>
              </w:rPr>
            </w:pPr>
            <w:r w:rsidRPr="00A83F2F">
              <w:rPr>
                <w:b/>
              </w:rPr>
              <w:t>2.2</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00"/>
        </w:trPr>
        <w:tc>
          <w:tcPr>
            <w:tcW w:w="636" w:type="dxa"/>
          </w:tcPr>
          <w:p w:rsidR="00A83F2F" w:rsidRPr="00A83F2F" w:rsidRDefault="00A83F2F" w:rsidP="00A83F2F">
            <w:pPr>
              <w:rPr>
                <w:b/>
              </w:rPr>
            </w:pPr>
            <w:r w:rsidRPr="00A83F2F">
              <w:rPr>
                <w:b/>
              </w:rPr>
              <w:t>2.3</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00"/>
        </w:trPr>
        <w:tc>
          <w:tcPr>
            <w:tcW w:w="636" w:type="dxa"/>
          </w:tcPr>
          <w:p w:rsidR="00A83F2F" w:rsidRPr="00A83F2F" w:rsidRDefault="00A83F2F" w:rsidP="00A83F2F">
            <w:pPr>
              <w:rPr>
                <w:b/>
              </w:rPr>
            </w:pPr>
            <w:r w:rsidRPr="00A83F2F">
              <w:rPr>
                <w:b/>
              </w:rPr>
              <w:t>2.4</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00"/>
        </w:trPr>
        <w:tc>
          <w:tcPr>
            <w:tcW w:w="636" w:type="dxa"/>
          </w:tcPr>
          <w:p w:rsidR="00A83F2F" w:rsidRPr="00A83F2F" w:rsidRDefault="00A83F2F" w:rsidP="00A83F2F">
            <w:pPr>
              <w:rPr>
                <w:b/>
              </w:rPr>
            </w:pPr>
            <w:r w:rsidRPr="00A83F2F">
              <w:rPr>
                <w:b/>
              </w:rPr>
              <w:t>2.5</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00"/>
        </w:trPr>
        <w:tc>
          <w:tcPr>
            <w:tcW w:w="636" w:type="dxa"/>
          </w:tcPr>
          <w:p w:rsidR="00A83F2F" w:rsidRPr="00A83F2F" w:rsidRDefault="00A83F2F" w:rsidP="00A83F2F">
            <w:pPr>
              <w:rPr>
                <w:b/>
              </w:rPr>
            </w:pPr>
            <w:r w:rsidRPr="00A83F2F">
              <w:rPr>
                <w:b/>
              </w:rPr>
              <w:t>2.6</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00"/>
        </w:trPr>
        <w:tc>
          <w:tcPr>
            <w:tcW w:w="636" w:type="dxa"/>
          </w:tcPr>
          <w:p w:rsidR="00A83F2F" w:rsidRPr="00A83F2F" w:rsidRDefault="00A83F2F" w:rsidP="00A83F2F">
            <w:pPr>
              <w:rPr>
                <w:b/>
              </w:rPr>
            </w:pPr>
            <w:r w:rsidRPr="00A83F2F">
              <w:rPr>
                <w:b/>
              </w:rPr>
              <w:t>2.7</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00"/>
        </w:trPr>
        <w:tc>
          <w:tcPr>
            <w:tcW w:w="636" w:type="dxa"/>
          </w:tcPr>
          <w:p w:rsidR="00A83F2F" w:rsidRPr="00A83F2F" w:rsidRDefault="00A83F2F" w:rsidP="00A83F2F">
            <w:pPr>
              <w:rPr>
                <w:b/>
              </w:rPr>
            </w:pPr>
            <w:r w:rsidRPr="00A83F2F">
              <w:rPr>
                <w:b/>
              </w:rPr>
              <w:t>2.8</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00"/>
        </w:trPr>
        <w:tc>
          <w:tcPr>
            <w:tcW w:w="636" w:type="dxa"/>
          </w:tcPr>
          <w:p w:rsidR="00A83F2F" w:rsidRPr="00A83F2F" w:rsidRDefault="00A83F2F" w:rsidP="00A83F2F">
            <w:pPr>
              <w:rPr>
                <w:b/>
              </w:rPr>
            </w:pPr>
            <w:r w:rsidRPr="00A83F2F">
              <w:rPr>
                <w:b/>
              </w:rPr>
              <w:t>2.9</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00"/>
        </w:trPr>
        <w:tc>
          <w:tcPr>
            <w:tcW w:w="636" w:type="dxa"/>
          </w:tcPr>
          <w:p w:rsidR="00A83F2F" w:rsidRPr="00A83F2F" w:rsidRDefault="00A83F2F" w:rsidP="00A83F2F">
            <w:pPr>
              <w:rPr>
                <w:b/>
              </w:rPr>
            </w:pPr>
            <w:r w:rsidRPr="00A83F2F">
              <w:rPr>
                <w:b/>
              </w:rPr>
              <w:t>2.10</w:t>
            </w:r>
          </w:p>
        </w:tc>
        <w:tc>
          <w:tcPr>
            <w:tcW w:w="1203" w:type="dxa"/>
          </w:tcPr>
          <w:p w:rsidR="00A83F2F" w:rsidRPr="00A83F2F" w:rsidRDefault="00A83F2F" w:rsidP="00A83F2F"/>
        </w:tc>
        <w:tc>
          <w:tcPr>
            <w:tcW w:w="1029" w:type="dxa"/>
          </w:tcPr>
          <w:p w:rsidR="00A83F2F" w:rsidRPr="00A83F2F" w:rsidRDefault="00A83F2F" w:rsidP="00A83F2F"/>
        </w:tc>
      </w:tr>
    </w:tbl>
    <w:p w:rsidR="00A83F2F" w:rsidRPr="00A83F2F" w:rsidRDefault="00A83F2F" w:rsidP="00A83F2F">
      <w:pPr>
        <w:rPr>
          <w:rFonts w:ascii="Times New Roman" w:hAnsi="Times New Roman"/>
          <w:sz w:val="24"/>
          <w:u w:val="single"/>
        </w:rPr>
      </w:pPr>
      <w:r w:rsidRPr="00A83F2F">
        <w:rPr>
          <w:rFonts w:ascii="Times New Roman" w:hAnsi="Times New Roman"/>
          <w:b/>
          <w:sz w:val="24"/>
        </w:rPr>
        <w:t>St. 2: The Culture of Teaching and Learning</w:t>
      </w:r>
    </w:p>
    <w:p w:rsidR="00A83F2F" w:rsidRPr="00A83F2F" w:rsidRDefault="00A83F2F" w:rsidP="007F155B">
      <w:pPr>
        <w:numPr>
          <w:ilvl w:val="1"/>
          <w:numId w:val="22"/>
        </w:numPr>
        <w:ind w:firstLine="0"/>
        <w:contextualSpacing/>
        <w:rPr>
          <w:rFonts w:ascii="Times New Roman" w:hAnsi="Times New Roman"/>
          <w:sz w:val="24"/>
        </w:rPr>
      </w:pPr>
      <w:r w:rsidRPr="00A83F2F">
        <w:rPr>
          <w:rFonts w:ascii="Times New Roman" w:hAnsi="Times New Roman"/>
          <w:sz w:val="24"/>
        </w:rPr>
        <w:t xml:space="preserve">Principal as the Instructional Leader </w:t>
      </w:r>
    </w:p>
    <w:p w:rsidR="00A83F2F" w:rsidRPr="00A83F2F" w:rsidRDefault="00A83F2F" w:rsidP="00B26191">
      <w:pPr>
        <w:ind w:firstLine="360"/>
        <w:rPr>
          <w:rFonts w:ascii="Times New Roman" w:hAnsi="Times New Roman"/>
          <w:sz w:val="24"/>
        </w:rPr>
      </w:pPr>
      <w:r w:rsidRPr="00A83F2F">
        <w:rPr>
          <w:rFonts w:ascii="Times New Roman" w:hAnsi="Times New Roman"/>
          <w:sz w:val="24"/>
        </w:rPr>
        <w:t xml:space="preserve">2.2 Teacher Growth and Professional Development </w:t>
      </w:r>
    </w:p>
    <w:p w:rsidR="00A83F2F" w:rsidRPr="00A83F2F" w:rsidRDefault="00A83F2F" w:rsidP="00B26191">
      <w:pPr>
        <w:ind w:firstLine="360"/>
        <w:rPr>
          <w:rFonts w:ascii="Times New Roman" w:hAnsi="Times New Roman"/>
          <w:sz w:val="24"/>
        </w:rPr>
      </w:pPr>
      <w:r w:rsidRPr="00A83F2F">
        <w:rPr>
          <w:rFonts w:ascii="Times New Roman" w:hAnsi="Times New Roman"/>
          <w:sz w:val="24"/>
        </w:rPr>
        <w:t xml:space="preserve">2.3 Teacher Collaboration/Guaranteed Viable Curriculum </w:t>
      </w:r>
    </w:p>
    <w:p w:rsidR="00A83F2F" w:rsidRPr="00A83F2F" w:rsidRDefault="00A83F2F" w:rsidP="00B26191">
      <w:pPr>
        <w:ind w:firstLine="360"/>
        <w:rPr>
          <w:rFonts w:ascii="Times New Roman" w:hAnsi="Times New Roman"/>
          <w:sz w:val="24"/>
        </w:rPr>
      </w:pPr>
      <w:r w:rsidRPr="00A83F2F">
        <w:rPr>
          <w:rFonts w:ascii="Times New Roman" w:hAnsi="Times New Roman"/>
          <w:sz w:val="24"/>
        </w:rPr>
        <w:t xml:space="preserve">2.4 Effective Professional Development </w:t>
      </w:r>
    </w:p>
    <w:p w:rsidR="00A83F2F" w:rsidRPr="00A83F2F" w:rsidRDefault="00A81933" w:rsidP="00B26191">
      <w:pPr>
        <w:ind w:firstLine="360"/>
        <w:rPr>
          <w:rFonts w:ascii="Times New Roman" w:hAnsi="Times New Roman"/>
          <w:sz w:val="24"/>
        </w:rPr>
      </w:pPr>
      <w:r>
        <w:rPr>
          <w:rFonts w:ascii="Times New Roman" w:hAnsi="Times New Roman"/>
          <w:sz w:val="24"/>
        </w:rPr>
        <w:t>2.5 Use of academic e</w:t>
      </w:r>
      <w:r w:rsidR="00A83F2F" w:rsidRPr="00A83F2F">
        <w:rPr>
          <w:rFonts w:ascii="Times New Roman" w:hAnsi="Times New Roman"/>
          <w:sz w:val="24"/>
        </w:rPr>
        <w:t>xpectations</w:t>
      </w:r>
    </w:p>
    <w:p w:rsidR="00A83F2F" w:rsidRPr="00A83F2F" w:rsidRDefault="00A83F2F" w:rsidP="00B26191">
      <w:pPr>
        <w:ind w:firstLine="360"/>
        <w:rPr>
          <w:rFonts w:ascii="Times New Roman" w:hAnsi="Times New Roman"/>
          <w:sz w:val="24"/>
        </w:rPr>
      </w:pPr>
      <w:r w:rsidRPr="00A83F2F">
        <w:rPr>
          <w:rFonts w:ascii="Times New Roman" w:hAnsi="Times New Roman"/>
          <w:sz w:val="24"/>
        </w:rPr>
        <w:t>2.6 Assessment Plan and Proficiency Based Grading System</w:t>
      </w:r>
    </w:p>
    <w:p w:rsidR="00A83F2F" w:rsidRPr="00A83F2F" w:rsidRDefault="00A83F2F" w:rsidP="00B26191">
      <w:pPr>
        <w:ind w:firstLine="360"/>
        <w:rPr>
          <w:rFonts w:ascii="Times New Roman" w:hAnsi="Times New Roman"/>
          <w:sz w:val="24"/>
        </w:rPr>
      </w:pPr>
      <w:r w:rsidRPr="00A83F2F">
        <w:rPr>
          <w:rFonts w:ascii="Times New Roman" w:hAnsi="Times New Roman"/>
          <w:sz w:val="24"/>
        </w:rPr>
        <w:t>2.7 Use of State and District Standards</w:t>
      </w:r>
    </w:p>
    <w:p w:rsidR="00A83F2F" w:rsidRPr="00A83F2F" w:rsidRDefault="00F22A4B" w:rsidP="00B26191">
      <w:pPr>
        <w:ind w:left="720" w:hanging="360"/>
        <w:rPr>
          <w:rFonts w:ascii="Times New Roman" w:hAnsi="Times New Roman"/>
          <w:sz w:val="24"/>
        </w:rPr>
      </w:pPr>
      <w:r>
        <w:rPr>
          <w:rFonts w:ascii="Times New Roman" w:hAnsi="Times New Roman"/>
          <w:sz w:val="24"/>
        </w:rPr>
        <w:t>2.8 Set of c</w:t>
      </w:r>
      <w:r w:rsidR="00A83F2F" w:rsidRPr="00A83F2F">
        <w:rPr>
          <w:rFonts w:ascii="Times New Roman" w:hAnsi="Times New Roman"/>
          <w:sz w:val="24"/>
        </w:rPr>
        <w:t xml:space="preserve">ommon </w:t>
      </w:r>
      <w:r>
        <w:rPr>
          <w:rFonts w:ascii="Times New Roman" w:hAnsi="Times New Roman"/>
          <w:sz w:val="24"/>
        </w:rPr>
        <w:t>e</w:t>
      </w:r>
      <w:r w:rsidR="00A83F2F" w:rsidRPr="00A83F2F">
        <w:rPr>
          <w:rFonts w:ascii="Times New Roman" w:hAnsi="Times New Roman"/>
          <w:sz w:val="24"/>
        </w:rPr>
        <w:t>ffecti</w:t>
      </w:r>
      <w:r w:rsidR="00C341A1">
        <w:rPr>
          <w:rFonts w:ascii="Times New Roman" w:hAnsi="Times New Roman"/>
          <w:sz w:val="24"/>
        </w:rPr>
        <w:t xml:space="preserve">ve </w:t>
      </w:r>
      <w:r>
        <w:rPr>
          <w:rFonts w:ascii="Times New Roman" w:hAnsi="Times New Roman"/>
          <w:sz w:val="24"/>
        </w:rPr>
        <w:t>i</w:t>
      </w:r>
      <w:r w:rsidR="00C341A1">
        <w:rPr>
          <w:rFonts w:ascii="Times New Roman" w:hAnsi="Times New Roman"/>
          <w:sz w:val="24"/>
        </w:rPr>
        <w:t xml:space="preserve">nstructional </w:t>
      </w:r>
      <w:r>
        <w:rPr>
          <w:rFonts w:ascii="Times New Roman" w:hAnsi="Times New Roman"/>
          <w:sz w:val="24"/>
        </w:rPr>
        <w:t>s</w:t>
      </w:r>
      <w:r w:rsidR="00C341A1">
        <w:rPr>
          <w:rFonts w:ascii="Times New Roman" w:hAnsi="Times New Roman"/>
          <w:sz w:val="24"/>
        </w:rPr>
        <w:t>trategies to m</w:t>
      </w:r>
      <w:r>
        <w:rPr>
          <w:rFonts w:ascii="Times New Roman" w:hAnsi="Times New Roman"/>
          <w:sz w:val="24"/>
        </w:rPr>
        <w:t>eet the needs of all l</w:t>
      </w:r>
      <w:r w:rsidR="00A83F2F" w:rsidRPr="00A83F2F">
        <w:rPr>
          <w:rFonts w:ascii="Times New Roman" w:hAnsi="Times New Roman"/>
          <w:sz w:val="24"/>
        </w:rPr>
        <w:t>earners</w:t>
      </w:r>
    </w:p>
    <w:p w:rsidR="00A83F2F" w:rsidRPr="00A83F2F" w:rsidRDefault="00F22A4B" w:rsidP="00B26191">
      <w:pPr>
        <w:ind w:firstLine="360"/>
        <w:rPr>
          <w:rFonts w:ascii="Times New Roman" w:hAnsi="Times New Roman"/>
          <w:sz w:val="24"/>
        </w:rPr>
      </w:pPr>
      <w:r>
        <w:rPr>
          <w:rFonts w:ascii="Times New Roman" w:hAnsi="Times New Roman"/>
          <w:sz w:val="24"/>
        </w:rPr>
        <w:t>2.9 Ensures e</w:t>
      </w:r>
      <w:r w:rsidR="00A83F2F" w:rsidRPr="00A83F2F">
        <w:rPr>
          <w:rFonts w:ascii="Times New Roman" w:hAnsi="Times New Roman"/>
          <w:sz w:val="24"/>
        </w:rPr>
        <w:t xml:space="preserve">ffective </w:t>
      </w:r>
      <w:r>
        <w:rPr>
          <w:rFonts w:ascii="Times New Roman" w:hAnsi="Times New Roman"/>
          <w:sz w:val="24"/>
        </w:rPr>
        <w:t>m</w:t>
      </w:r>
      <w:r w:rsidR="00A83F2F" w:rsidRPr="00A83F2F">
        <w:rPr>
          <w:rFonts w:ascii="Times New Roman" w:hAnsi="Times New Roman"/>
          <w:sz w:val="24"/>
        </w:rPr>
        <w:t xml:space="preserve">anagement of </w:t>
      </w:r>
      <w:r>
        <w:rPr>
          <w:rFonts w:ascii="Times New Roman" w:hAnsi="Times New Roman"/>
          <w:sz w:val="24"/>
        </w:rPr>
        <w:t>s</w:t>
      </w:r>
      <w:r w:rsidR="00A83F2F" w:rsidRPr="00A83F2F">
        <w:rPr>
          <w:rFonts w:ascii="Times New Roman" w:hAnsi="Times New Roman"/>
          <w:sz w:val="24"/>
        </w:rPr>
        <w:t xml:space="preserve">tudent </w:t>
      </w:r>
      <w:r>
        <w:rPr>
          <w:rFonts w:ascii="Times New Roman" w:hAnsi="Times New Roman"/>
          <w:sz w:val="24"/>
        </w:rPr>
        <w:t>d</w:t>
      </w:r>
      <w:r w:rsidR="00A83F2F" w:rsidRPr="00A83F2F">
        <w:rPr>
          <w:rFonts w:ascii="Times New Roman" w:hAnsi="Times New Roman"/>
          <w:sz w:val="24"/>
        </w:rPr>
        <w:t>ata</w:t>
      </w:r>
    </w:p>
    <w:p w:rsidR="00A83F2F" w:rsidRPr="00A83F2F" w:rsidRDefault="00F22A4B" w:rsidP="00B26191">
      <w:pPr>
        <w:ind w:firstLine="360"/>
        <w:rPr>
          <w:rFonts w:ascii="Times New Roman" w:hAnsi="Times New Roman"/>
          <w:sz w:val="24"/>
        </w:rPr>
      </w:pPr>
      <w:r>
        <w:rPr>
          <w:rFonts w:ascii="Times New Roman" w:hAnsi="Times New Roman"/>
          <w:sz w:val="24"/>
        </w:rPr>
        <w:t>2.10 Instructional Initiatives i</w:t>
      </w:r>
      <w:r w:rsidR="00A83F2F" w:rsidRPr="00A83F2F">
        <w:rPr>
          <w:rFonts w:ascii="Times New Roman" w:hAnsi="Times New Roman"/>
          <w:sz w:val="24"/>
        </w:rPr>
        <w:t>mplementation</w:t>
      </w:r>
    </w:p>
    <w:p w:rsidR="00A83F2F" w:rsidRPr="00A83F2F" w:rsidRDefault="00A83F2F" w:rsidP="00A83F2F">
      <w:pPr>
        <w:rPr>
          <w:rFonts w:ascii="Times New Roman" w:hAnsi="Times New Roman"/>
          <w:sz w:val="24"/>
        </w:rPr>
      </w:pPr>
    </w:p>
    <w:p w:rsidR="00A83F2F" w:rsidRPr="00A83F2F" w:rsidRDefault="00A83F2F" w:rsidP="00A83F2F">
      <w:pPr>
        <w:rPr>
          <w:rFonts w:ascii="Times New Roman" w:hAnsi="Times New Roman"/>
          <w:sz w:val="24"/>
        </w:rPr>
      </w:pPr>
    </w:p>
    <w:tbl>
      <w:tblPr>
        <w:tblStyle w:val="TableGrid2"/>
        <w:tblpPr w:leftFromText="180" w:rightFromText="180" w:vertAnchor="text" w:horzAnchor="margin" w:tblpXSpec="right" w:tblpY="178"/>
        <w:tblW w:w="0" w:type="auto"/>
        <w:tblLook w:val="04A0" w:firstRow="1" w:lastRow="0" w:firstColumn="1" w:lastColumn="0" w:noHBand="0" w:noVBand="1"/>
        <w:tblCaption w:val="Admin artifact check box 3"/>
        <w:tblDescription w:val="management of learning"/>
      </w:tblPr>
      <w:tblGrid>
        <w:gridCol w:w="547"/>
        <w:gridCol w:w="1203"/>
        <w:gridCol w:w="1029"/>
      </w:tblGrid>
      <w:tr w:rsidR="00A83F2F" w:rsidRPr="00A83F2F" w:rsidTr="00601E14">
        <w:trPr>
          <w:trHeight w:val="327"/>
          <w:tblHeader/>
        </w:trPr>
        <w:tc>
          <w:tcPr>
            <w:tcW w:w="547" w:type="dxa"/>
            <w:shd w:val="clear" w:color="auto" w:fill="D9D9D9" w:themeFill="background1" w:themeFillShade="D9"/>
          </w:tcPr>
          <w:p w:rsidR="00A83F2F" w:rsidRPr="00A83F2F" w:rsidRDefault="00A83F2F" w:rsidP="00A83F2F"/>
        </w:tc>
        <w:tc>
          <w:tcPr>
            <w:tcW w:w="790" w:type="dxa"/>
            <w:shd w:val="clear" w:color="auto" w:fill="D9D9D9" w:themeFill="background1" w:themeFillShade="D9"/>
          </w:tcPr>
          <w:p w:rsidR="00A83F2F" w:rsidRPr="00A83F2F" w:rsidRDefault="00A83F2F" w:rsidP="00A83F2F">
            <w:pPr>
              <w:rPr>
                <w:b/>
              </w:rPr>
            </w:pPr>
            <w:r w:rsidRPr="00A83F2F">
              <w:rPr>
                <w:b/>
              </w:rPr>
              <w:t>Observed</w:t>
            </w:r>
          </w:p>
        </w:tc>
        <w:tc>
          <w:tcPr>
            <w:tcW w:w="547" w:type="dxa"/>
            <w:shd w:val="clear" w:color="auto" w:fill="D9D9D9" w:themeFill="background1" w:themeFillShade="D9"/>
          </w:tcPr>
          <w:p w:rsidR="00A83F2F" w:rsidRPr="00A83F2F" w:rsidRDefault="00A83F2F" w:rsidP="00A83F2F">
            <w:pPr>
              <w:rPr>
                <w:b/>
              </w:rPr>
            </w:pPr>
            <w:r w:rsidRPr="00A83F2F">
              <w:rPr>
                <w:b/>
              </w:rPr>
              <w:t>Artifact</w:t>
            </w:r>
          </w:p>
        </w:tc>
      </w:tr>
      <w:tr w:rsidR="00A83F2F" w:rsidRPr="00A83F2F" w:rsidTr="00C875FC">
        <w:trPr>
          <w:trHeight w:val="315"/>
        </w:trPr>
        <w:tc>
          <w:tcPr>
            <w:tcW w:w="547" w:type="dxa"/>
          </w:tcPr>
          <w:p w:rsidR="00A83F2F" w:rsidRPr="00A83F2F" w:rsidRDefault="00A83F2F" w:rsidP="00A83F2F">
            <w:pPr>
              <w:rPr>
                <w:b/>
              </w:rPr>
            </w:pPr>
            <w:r w:rsidRPr="00A83F2F">
              <w:rPr>
                <w:b/>
              </w:rPr>
              <w:t>3.1</w:t>
            </w:r>
          </w:p>
        </w:tc>
        <w:tc>
          <w:tcPr>
            <w:tcW w:w="790" w:type="dxa"/>
          </w:tcPr>
          <w:p w:rsidR="00A83F2F" w:rsidRPr="00A83F2F" w:rsidRDefault="00A83F2F" w:rsidP="00A83F2F"/>
        </w:tc>
        <w:tc>
          <w:tcPr>
            <w:tcW w:w="547" w:type="dxa"/>
          </w:tcPr>
          <w:p w:rsidR="00A83F2F" w:rsidRPr="00A83F2F" w:rsidRDefault="00A83F2F" w:rsidP="00A83F2F"/>
        </w:tc>
      </w:tr>
      <w:tr w:rsidR="00A83F2F" w:rsidRPr="00A83F2F" w:rsidTr="00C875FC">
        <w:trPr>
          <w:trHeight w:val="327"/>
        </w:trPr>
        <w:tc>
          <w:tcPr>
            <w:tcW w:w="547" w:type="dxa"/>
          </w:tcPr>
          <w:p w:rsidR="00A83F2F" w:rsidRPr="00A83F2F" w:rsidRDefault="00A83F2F" w:rsidP="00A83F2F">
            <w:pPr>
              <w:rPr>
                <w:b/>
              </w:rPr>
            </w:pPr>
            <w:r w:rsidRPr="00A83F2F">
              <w:rPr>
                <w:b/>
              </w:rPr>
              <w:t>3.2</w:t>
            </w:r>
          </w:p>
        </w:tc>
        <w:tc>
          <w:tcPr>
            <w:tcW w:w="790" w:type="dxa"/>
          </w:tcPr>
          <w:p w:rsidR="00A83F2F" w:rsidRPr="00A83F2F" w:rsidRDefault="00A83F2F" w:rsidP="00A83F2F"/>
        </w:tc>
        <w:tc>
          <w:tcPr>
            <w:tcW w:w="547" w:type="dxa"/>
          </w:tcPr>
          <w:p w:rsidR="00A83F2F" w:rsidRPr="00A83F2F" w:rsidRDefault="00A83F2F" w:rsidP="00A83F2F"/>
        </w:tc>
      </w:tr>
      <w:tr w:rsidR="00A83F2F" w:rsidRPr="00A83F2F" w:rsidTr="00C875FC">
        <w:trPr>
          <w:trHeight w:val="327"/>
        </w:trPr>
        <w:tc>
          <w:tcPr>
            <w:tcW w:w="547" w:type="dxa"/>
          </w:tcPr>
          <w:p w:rsidR="00A83F2F" w:rsidRPr="00A83F2F" w:rsidRDefault="00A83F2F" w:rsidP="00A83F2F">
            <w:pPr>
              <w:rPr>
                <w:b/>
              </w:rPr>
            </w:pPr>
            <w:r w:rsidRPr="00A83F2F">
              <w:rPr>
                <w:b/>
              </w:rPr>
              <w:t>3.3</w:t>
            </w:r>
          </w:p>
        </w:tc>
        <w:tc>
          <w:tcPr>
            <w:tcW w:w="790" w:type="dxa"/>
          </w:tcPr>
          <w:p w:rsidR="00A83F2F" w:rsidRPr="00A83F2F" w:rsidRDefault="00A83F2F" w:rsidP="00A83F2F"/>
        </w:tc>
        <w:tc>
          <w:tcPr>
            <w:tcW w:w="547" w:type="dxa"/>
          </w:tcPr>
          <w:p w:rsidR="00A83F2F" w:rsidRPr="00A83F2F" w:rsidRDefault="00A83F2F" w:rsidP="00A83F2F"/>
        </w:tc>
      </w:tr>
      <w:tr w:rsidR="00A83F2F" w:rsidRPr="00A83F2F" w:rsidTr="00C875FC">
        <w:trPr>
          <w:trHeight w:val="327"/>
        </w:trPr>
        <w:tc>
          <w:tcPr>
            <w:tcW w:w="547" w:type="dxa"/>
          </w:tcPr>
          <w:p w:rsidR="00A83F2F" w:rsidRPr="00A83F2F" w:rsidRDefault="00A83F2F" w:rsidP="00A83F2F">
            <w:pPr>
              <w:rPr>
                <w:b/>
              </w:rPr>
            </w:pPr>
            <w:r w:rsidRPr="00A83F2F">
              <w:rPr>
                <w:b/>
              </w:rPr>
              <w:t>3.4</w:t>
            </w:r>
          </w:p>
        </w:tc>
        <w:tc>
          <w:tcPr>
            <w:tcW w:w="790" w:type="dxa"/>
          </w:tcPr>
          <w:p w:rsidR="00A83F2F" w:rsidRPr="00A83F2F" w:rsidRDefault="00A83F2F" w:rsidP="00A83F2F"/>
        </w:tc>
        <w:tc>
          <w:tcPr>
            <w:tcW w:w="547" w:type="dxa"/>
          </w:tcPr>
          <w:p w:rsidR="00A83F2F" w:rsidRPr="00A83F2F" w:rsidRDefault="00A83F2F" w:rsidP="00A83F2F"/>
        </w:tc>
      </w:tr>
      <w:tr w:rsidR="00A83F2F" w:rsidRPr="00A83F2F" w:rsidTr="00C875FC">
        <w:trPr>
          <w:trHeight w:val="327"/>
        </w:trPr>
        <w:tc>
          <w:tcPr>
            <w:tcW w:w="547" w:type="dxa"/>
          </w:tcPr>
          <w:p w:rsidR="00A83F2F" w:rsidRPr="00A83F2F" w:rsidRDefault="00A83F2F" w:rsidP="00A83F2F">
            <w:pPr>
              <w:rPr>
                <w:b/>
              </w:rPr>
            </w:pPr>
            <w:r w:rsidRPr="00A83F2F">
              <w:rPr>
                <w:b/>
              </w:rPr>
              <w:t>3.5</w:t>
            </w:r>
          </w:p>
        </w:tc>
        <w:tc>
          <w:tcPr>
            <w:tcW w:w="790" w:type="dxa"/>
          </w:tcPr>
          <w:p w:rsidR="00A83F2F" w:rsidRPr="00A83F2F" w:rsidRDefault="00A83F2F" w:rsidP="00A83F2F"/>
        </w:tc>
        <w:tc>
          <w:tcPr>
            <w:tcW w:w="547" w:type="dxa"/>
          </w:tcPr>
          <w:p w:rsidR="00A83F2F" w:rsidRPr="00A83F2F" w:rsidRDefault="00A83F2F" w:rsidP="00A83F2F"/>
        </w:tc>
      </w:tr>
      <w:tr w:rsidR="00A83F2F" w:rsidRPr="00A83F2F" w:rsidTr="00C875FC">
        <w:trPr>
          <w:trHeight w:val="327"/>
        </w:trPr>
        <w:tc>
          <w:tcPr>
            <w:tcW w:w="547" w:type="dxa"/>
          </w:tcPr>
          <w:p w:rsidR="00A83F2F" w:rsidRPr="00A83F2F" w:rsidRDefault="00A83F2F" w:rsidP="00A83F2F">
            <w:pPr>
              <w:rPr>
                <w:b/>
              </w:rPr>
            </w:pPr>
            <w:r w:rsidRPr="00A83F2F">
              <w:rPr>
                <w:b/>
              </w:rPr>
              <w:t>3.6</w:t>
            </w:r>
          </w:p>
        </w:tc>
        <w:tc>
          <w:tcPr>
            <w:tcW w:w="790" w:type="dxa"/>
          </w:tcPr>
          <w:p w:rsidR="00A83F2F" w:rsidRPr="00A83F2F" w:rsidRDefault="00A83F2F" w:rsidP="00A83F2F"/>
        </w:tc>
        <w:tc>
          <w:tcPr>
            <w:tcW w:w="547" w:type="dxa"/>
          </w:tcPr>
          <w:p w:rsidR="00A83F2F" w:rsidRPr="00A83F2F" w:rsidRDefault="00A83F2F" w:rsidP="00A83F2F"/>
        </w:tc>
      </w:tr>
      <w:tr w:rsidR="00A83F2F" w:rsidRPr="00A83F2F" w:rsidTr="00C875FC">
        <w:trPr>
          <w:trHeight w:val="327"/>
        </w:trPr>
        <w:tc>
          <w:tcPr>
            <w:tcW w:w="547" w:type="dxa"/>
          </w:tcPr>
          <w:p w:rsidR="00A83F2F" w:rsidRPr="00A83F2F" w:rsidRDefault="00A83F2F" w:rsidP="00A83F2F">
            <w:pPr>
              <w:rPr>
                <w:b/>
              </w:rPr>
            </w:pPr>
            <w:r w:rsidRPr="00A83F2F">
              <w:rPr>
                <w:b/>
              </w:rPr>
              <w:t>3.7</w:t>
            </w:r>
          </w:p>
        </w:tc>
        <w:tc>
          <w:tcPr>
            <w:tcW w:w="790" w:type="dxa"/>
          </w:tcPr>
          <w:p w:rsidR="00A83F2F" w:rsidRPr="00A83F2F" w:rsidRDefault="00A83F2F" w:rsidP="00A83F2F"/>
        </w:tc>
        <w:tc>
          <w:tcPr>
            <w:tcW w:w="547" w:type="dxa"/>
          </w:tcPr>
          <w:p w:rsidR="00A83F2F" w:rsidRPr="00A83F2F" w:rsidRDefault="00A83F2F" w:rsidP="00A83F2F"/>
        </w:tc>
      </w:tr>
    </w:tbl>
    <w:p w:rsidR="00A83F2F" w:rsidRPr="00A83F2F" w:rsidRDefault="00A83F2F" w:rsidP="00A83F2F">
      <w:pPr>
        <w:rPr>
          <w:rFonts w:ascii="Times New Roman" w:hAnsi="Times New Roman"/>
          <w:sz w:val="24"/>
          <w:u w:val="single"/>
        </w:rPr>
      </w:pPr>
      <w:r w:rsidRPr="00A83F2F">
        <w:rPr>
          <w:rFonts w:ascii="Times New Roman" w:hAnsi="Times New Roman"/>
          <w:b/>
          <w:sz w:val="24"/>
        </w:rPr>
        <w:t>St. 3: The Management of Learning</w:t>
      </w:r>
    </w:p>
    <w:p w:rsidR="00A83F2F" w:rsidRPr="00A83F2F" w:rsidRDefault="00A83F2F" w:rsidP="00A83F2F">
      <w:pPr>
        <w:rPr>
          <w:rFonts w:ascii="Times New Roman" w:hAnsi="Times New Roman"/>
          <w:sz w:val="24"/>
        </w:rPr>
      </w:pPr>
    </w:p>
    <w:p w:rsidR="00A83F2F" w:rsidRPr="00A83F2F" w:rsidRDefault="00A83F2F" w:rsidP="00B26191">
      <w:pPr>
        <w:ind w:firstLine="360"/>
        <w:rPr>
          <w:rFonts w:ascii="Times New Roman" w:hAnsi="Times New Roman"/>
          <w:sz w:val="24"/>
        </w:rPr>
      </w:pPr>
      <w:r w:rsidRPr="00A83F2F">
        <w:rPr>
          <w:rFonts w:ascii="Times New Roman" w:hAnsi="Times New Roman"/>
          <w:sz w:val="24"/>
        </w:rPr>
        <w:t>3.1 District Protocols and Procedures</w:t>
      </w:r>
    </w:p>
    <w:p w:rsidR="00A83F2F" w:rsidRPr="00A83F2F" w:rsidRDefault="00A83F2F" w:rsidP="00B26191">
      <w:pPr>
        <w:ind w:firstLine="360"/>
        <w:rPr>
          <w:rFonts w:ascii="Times New Roman" w:hAnsi="Times New Roman"/>
          <w:sz w:val="24"/>
        </w:rPr>
      </w:pPr>
      <w:r w:rsidRPr="00A83F2F">
        <w:rPr>
          <w:rFonts w:ascii="Times New Roman" w:hAnsi="Times New Roman"/>
          <w:sz w:val="24"/>
        </w:rPr>
        <w:t>3.2 Budget Management</w:t>
      </w:r>
    </w:p>
    <w:p w:rsidR="00A83F2F" w:rsidRPr="00A83F2F" w:rsidRDefault="00A83F2F" w:rsidP="00B26191">
      <w:pPr>
        <w:ind w:firstLine="360"/>
        <w:rPr>
          <w:rFonts w:ascii="Times New Roman" w:hAnsi="Times New Roman"/>
          <w:sz w:val="24"/>
        </w:rPr>
      </w:pPr>
      <w:r w:rsidRPr="00A83F2F">
        <w:rPr>
          <w:rFonts w:ascii="Times New Roman" w:hAnsi="Times New Roman"/>
          <w:sz w:val="24"/>
        </w:rPr>
        <w:t>3.3 Facility Management</w:t>
      </w:r>
    </w:p>
    <w:p w:rsidR="00A83F2F" w:rsidRPr="00A83F2F" w:rsidRDefault="00A83F2F" w:rsidP="00B26191">
      <w:pPr>
        <w:ind w:firstLine="360"/>
        <w:rPr>
          <w:rFonts w:ascii="Times New Roman" w:hAnsi="Times New Roman"/>
          <w:sz w:val="24"/>
        </w:rPr>
      </w:pPr>
      <w:r w:rsidRPr="00A83F2F">
        <w:rPr>
          <w:rFonts w:ascii="Times New Roman" w:hAnsi="Times New Roman"/>
          <w:sz w:val="24"/>
        </w:rPr>
        <w:t>3.4 Compliance</w:t>
      </w:r>
    </w:p>
    <w:p w:rsidR="00A83F2F" w:rsidRPr="00A83F2F" w:rsidRDefault="00A83F2F" w:rsidP="00B26191">
      <w:pPr>
        <w:ind w:firstLine="360"/>
        <w:rPr>
          <w:rFonts w:ascii="Times New Roman" w:hAnsi="Times New Roman"/>
          <w:sz w:val="24"/>
        </w:rPr>
      </w:pPr>
      <w:r w:rsidRPr="00A83F2F">
        <w:rPr>
          <w:rFonts w:ascii="Times New Roman" w:hAnsi="Times New Roman"/>
          <w:sz w:val="24"/>
        </w:rPr>
        <w:t>3.5 Behavior Expectations</w:t>
      </w:r>
    </w:p>
    <w:p w:rsidR="00A83F2F" w:rsidRPr="00A83F2F" w:rsidRDefault="00A83F2F" w:rsidP="00B26191">
      <w:pPr>
        <w:ind w:firstLine="360"/>
        <w:rPr>
          <w:rFonts w:ascii="Times New Roman" w:hAnsi="Times New Roman"/>
          <w:sz w:val="24"/>
        </w:rPr>
      </w:pPr>
      <w:r w:rsidRPr="00A83F2F">
        <w:rPr>
          <w:rFonts w:ascii="Times New Roman" w:hAnsi="Times New Roman"/>
          <w:sz w:val="24"/>
        </w:rPr>
        <w:t>3.6 Use of Instructional Time</w:t>
      </w:r>
    </w:p>
    <w:p w:rsidR="00A83F2F" w:rsidRPr="00A83F2F" w:rsidRDefault="00A83F2F" w:rsidP="00B26191">
      <w:pPr>
        <w:ind w:firstLine="360"/>
        <w:rPr>
          <w:rFonts w:ascii="Times New Roman" w:hAnsi="Times New Roman"/>
          <w:sz w:val="24"/>
        </w:rPr>
      </w:pPr>
      <w:r w:rsidRPr="00A83F2F">
        <w:rPr>
          <w:rFonts w:ascii="Times New Roman" w:hAnsi="Times New Roman"/>
          <w:sz w:val="24"/>
        </w:rPr>
        <w:t>3.7 Use of Staff Time</w:t>
      </w:r>
    </w:p>
    <w:p w:rsidR="00A83F2F" w:rsidRPr="00A83F2F" w:rsidRDefault="00A83F2F" w:rsidP="00A83F2F">
      <w:pPr>
        <w:rPr>
          <w:rFonts w:ascii="Times New Roman" w:hAnsi="Times New Roman"/>
          <w:sz w:val="24"/>
        </w:rPr>
      </w:pPr>
    </w:p>
    <w:p w:rsidR="00A83F2F" w:rsidRPr="00A83F2F" w:rsidRDefault="00A83F2F" w:rsidP="00A83F2F">
      <w:pPr>
        <w:rPr>
          <w:rFonts w:ascii="Times New Roman" w:hAnsi="Times New Roman"/>
          <w:b/>
          <w:sz w:val="24"/>
        </w:rPr>
      </w:pPr>
    </w:p>
    <w:p w:rsidR="00A83F2F" w:rsidRPr="00A83F2F" w:rsidRDefault="00A83F2F" w:rsidP="00A83F2F">
      <w:pPr>
        <w:rPr>
          <w:rFonts w:ascii="Times New Roman" w:hAnsi="Times New Roman"/>
          <w:b/>
          <w:sz w:val="24"/>
        </w:rPr>
      </w:pPr>
    </w:p>
    <w:tbl>
      <w:tblPr>
        <w:tblStyle w:val="TableGrid2"/>
        <w:tblpPr w:leftFromText="180" w:rightFromText="180" w:vertAnchor="text" w:horzAnchor="margin" w:tblpXSpec="right" w:tblpY="510"/>
        <w:tblW w:w="0" w:type="auto"/>
        <w:tblLook w:val="04A0" w:firstRow="1" w:lastRow="0" w:firstColumn="1" w:lastColumn="0" w:noHBand="0" w:noVBand="1"/>
        <w:tblCaption w:val="Admin artifact check box 4"/>
        <w:tblDescription w:val="relationships"/>
      </w:tblPr>
      <w:tblGrid>
        <w:gridCol w:w="559"/>
        <w:gridCol w:w="1203"/>
        <w:gridCol w:w="1029"/>
      </w:tblGrid>
      <w:tr w:rsidR="00A83F2F" w:rsidRPr="00A83F2F" w:rsidTr="00601E14">
        <w:trPr>
          <w:trHeight w:val="373"/>
          <w:tblHeader/>
        </w:trPr>
        <w:tc>
          <w:tcPr>
            <w:tcW w:w="559" w:type="dxa"/>
            <w:shd w:val="clear" w:color="auto" w:fill="D9D9D9" w:themeFill="background1" w:themeFillShade="D9"/>
          </w:tcPr>
          <w:p w:rsidR="00A83F2F" w:rsidRPr="00A83F2F" w:rsidRDefault="00A83F2F" w:rsidP="00A83F2F"/>
        </w:tc>
        <w:tc>
          <w:tcPr>
            <w:tcW w:w="790" w:type="dxa"/>
            <w:shd w:val="clear" w:color="auto" w:fill="D9D9D9" w:themeFill="background1" w:themeFillShade="D9"/>
          </w:tcPr>
          <w:p w:rsidR="00A83F2F" w:rsidRPr="00A83F2F" w:rsidRDefault="00A83F2F" w:rsidP="00A83F2F">
            <w:pPr>
              <w:rPr>
                <w:b/>
              </w:rPr>
            </w:pPr>
            <w:r w:rsidRPr="00A83F2F">
              <w:rPr>
                <w:b/>
              </w:rPr>
              <w:t>Observed</w:t>
            </w:r>
          </w:p>
        </w:tc>
        <w:tc>
          <w:tcPr>
            <w:tcW w:w="561" w:type="dxa"/>
            <w:shd w:val="clear" w:color="auto" w:fill="D9D9D9" w:themeFill="background1" w:themeFillShade="D9"/>
          </w:tcPr>
          <w:p w:rsidR="00A83F2F" w:rsidRPr="00A83F2F" w:rsidRDefault="00A83F2F" w:rsidP="00A83F2F">
            <w:pPr>
              <w:rPr>
                <w:b/>
              </w:rPr>
            </w:pPr>
            <w:r w:rsidRPr="00A83F2F">
              <w:rPr>
                <w:b/>
              </w:rPr>
              <w:t>Artifact</w:t>
            </w:r>
          </w:p>
        </w:tc>
      </w:tr>
      <w:tr w:rsidR="00A83F2F" w:rsidRPr="00A83F2F" w:rsidTr="00C875FC">
        <w:trPr>
          <w:trHeight w:val="359"/>
        </w:trPr>
        <w:tc>
          <w:tcPr>
            <w:tcW w:w="559" w:type="dxa"/>
          </w:tcPr>
          <w:p w:rsidR="00A83F2F" w:rsidRPr="00A83F2F" w:rsidRDefault="00A83F2F" w:rsidP="00A83F2F">
            <w:pPr>
              <w:rPr>
                <w:b/>
              </w:rPr>
            </w:pPr>
            <w:r w:rsidRPr="00A83F2F">
              <w:rPr>
                <w:b/>
              </w:rPr>
              <w:t>4.1</w:t>
            </w:r>
          </w:p>
        </w:tc>
        <w:tc>
          <w:tcPr>
            <w:tcW w:w="790" w:type="dxa"/>
          </w:tcPr>
          <w:p w:rsidR="00A83F2F" w:rsidRPr="00A83F2F" w:rsidRDefault="00A83F2F" w:rsidP="00A83F2F"/>
        </w:tc>
        <w:tc>
          <w:tcPr>
            <w:tcW w:w="561" w:type="dxa"/>
          </w:tcPr>
          <w:p w:rsidR="00A83F2F" w:rsidRPr="00A83F2F" w:rsidRDefault="00A83F2F" w:rsidP="00A83F2F"/>
        </w:tc>
      </w:tr>
      <w:tr w:rsidR="00A83F2F" w:rsidRPr="00A83F2F" w:rsidTr="00C875FC">
        <w:trPr>
          <w:trHeight w:val="373"/>
        </w:trPr>
        <w:tc>
          <w:tcPr>
            <w:tcW w:w="559" w:type="dxa"/>
          </w:tcPr>
          <w:p w:rsidR="00A83F2F" w:rsidRPr="00A83F2F" w:rsidRDefault="00A83F2F" w:rsidP="00A83F2F">
            <w:pPr>
              <w:rPr>
                <w:b/>
              </w:rPr>
            </w:pPr>
            <w:r w:rsidRPr="00A83F2F">
              <w:rPr>
                <w:b/>
              </w:rPr>
              <w:t>4.2</w:t>
            </w:r>
          </w:p>
        </w:tc>
        <w:tc>
          <w:tcPr>
            <w:tcW w:w="790" w:type="dxa"/>
          </w:tcPr>
          <w:p w:rsidR="00A83F2F" w:rsidRPr="00A83F2F" w:rsidRDefault="00A83F2F" w:rsidP="00A83F2F"/>
        </w:tc>
        <w:tc>
          <w:tcPr>
            <w:tcW w:w="561" w:type="dxa"/>
          </w:tcPr>
          <w:p w:rsidR="00A83F2F" w:rsidRPr="00A83F2F" w:rsidRDefault="00A83F2F" w:rsidP="00A83F2F"/>
        </w:tc>
      </w:tr>
    </w:tbl>
    <w:p w:rsidR="00A83F2F" w:rsidRPr="00A83F2F" w:rsidRDefault="00A83F2F" w:rsidP="00A83F2F">
      <w:pPr>
        <w:rPr>
          <w:rFonts w:ascii="Times New Roman" w:hAnsi="Times New Roman"/>
          <w:sz w:val="24"/>
          <w:u w:val="single"/>
        </w:rPr>
      </w:pPr>
      <w:r w:rsidRPr="00A83F2F">
        <w:rPr>
          <w:rFonts w:ascii="Times New Roman" w:hAnsi="Times New Roman"/>
          <w:b/>
          <w:sz w:val="24"/>
        </w:rPr>
        <w:t>St. 4: Relationships with the Broader Community to Foster Learning</w:t>
      </w:r>
    </w:p>
    <w:p w:rsidR="00A83F2F" w:rsidRPr="00A83F2F" w:rsidRDefault="00A83F2F" w:rsidP="00A83F2F">
      <w:pPr>
        <w:rPr>
          <w:rFonts w:ascii="Times New Roman" w:hAnsi="Times New Roman"/>
          <w:sz w:val="24"/>
        </w:rPr>
      </w:pPr>
    </w:p>
    <w:p w:rsidR="00A83F2F" w:rsidRPr="00A83F2F" w:rsidRDefault="00A83F2F" w:rsidP="00B26191">
      <w:pPr>
        <w:ind w:left="720" w:hanging="360"/>
        <w:rPr>
          <w:rFonts w:ascii="Times New Roman" w:hAnsi="Times New Roman"/>
          <w:sz w:val="24"/>
        </w:rPr>
      </w:pPr>
      <w:r w:rsidRPr="00A83F2F">
        <w:rPr>
          <w:rFonts w:ascii="Times New Roman" w:hAnsi="Times New Roman"/>
          <w:sz w:val="24"/>
        </w:rPr>
        <w:t xml:space="preserve">4.1 Responds to and </w:t>
      </w:r>
      <w:r w:rsidR="00F22A4B">
        <w:rPr>
          <w:rFonts w:ascii="Times New Roman" w:hAnsi="Times New Roman"/>
          <w:sz w:val="24"/>
        </w:rPr>
        <w:t>p</w:t>
      </w:r>
      <w:r w:rsidRPr="00A83F2F">
        <w:rPr>
          <w:rFonts w:ascii="Times New Roman" w:hAnsi="Times New Roman"/>
          <w:sz w:val="24"/>
        </w:rPr>
        <w:t xml:space="preserve">rovides </w:t>
      </w:r>
      <w:r w:rsidR="00F22A4B">
        <w:rPr>
          <w:rFonts w:ascii="Times New Roman" w:hAnsi="Times New Roman"/>
          <w:sz w:val="24"/>
        </w:rPr>
        <w:t>o</w:t>
      </w:r>
      <w:r w:rsidRPr="00A83F2F">
        <w:rPr>
          <w:rFonts w:ascii="Times New Roman" w:hAnsi="Times New Roman"/>
          <w:sz w:val="24"/>
        </w:rPr>
        <w:t xml:space="preserve">utreach to a </w:t>
      </w:r>
      <w:r w:rsidR="00F22A4B">
        <w:rPr>
          <w:rFonts w:ascii="Times New Roman" w:hAnsi="Times New Roman"/>
          <w:sz w:val="24"/>
        </w:rPr>
        <w:t>d</w:t>
      </w:r>
      <w:r w:rsidRPr="00A83F2F">
        <w:rPr>
          <w:rFonts w:ascii="Times New Roman" w:hAnsi="Times New Roman"/>
          <w:sz w:val="24"/>
        </w:rPr>
        <w:t xml:space="preserve">iverse </w:t>
      </w:r>
      <w:r w:rsidR="00F22A4B">
        <w:rPr>
          <w:rFonts w:ascii="Times New Roman" w:hAnsi="Times New Roman"/>
          <w:sz w:val="24"/>
        </w:rPr>
        <w:t>c</w:t>
      </w:r>
      <w:r w:rsidRPr="00A83F2F">
        <w:rPr>
          <w:rFonts w:ascii="Times New Roman" w:hAnsi="Times New Roman"/>
          <w:sz w:val="24"/>
        </w:rPr>
        <w:t>ommunity</w:t>
      </w:r>
    </w:p>
    <w:p w:rsidR="00A83F2F" w:rsidRPr="00A83F2F" w:rsidRDefault="00A83F2F" w:rsidP="00B26191">
      <w:pPr>
        <w:ind w:firstLine="360"/>
        <w:rPr>
          <w:rFonts w:ascii="Times New Roman" w:hAnsi="Times New Roman"/>
          <w:sz w:val="24"/>
        </w:rPr>
      </w:pPr>
      <w:r w:rsidRPr="00A83F2F">
        <w:rPr>
          <w:rFonts w:ascii="Times New Roman" w:hAnsi="Times New Roman"/>
          <w:sz w:val="24"/>
        </w:rPr>
        <w:t xml:space="preserve">4.2 Use </w:t>
      </w:r>
      <w:r w:rsidR="00F22A4B">
        <w:rPr>
          <w:rFonts w:ascii="Times New Roman" w:hAnsi="Times New Roman"/>
          <w:sz w:val="24"/>
        </w:rPr>
        <w:t>of parent, family, &amp; community p</w:t>
      </w:r>
      <w:r w:rsidRPr="00A83F2F">
        <w:rPr>
          <w:rFonts w:ascii="Times New Roman" w:hAnsi="Times New Roman"/>
          <w:sz w:val="24"/>
        </w:rPr>
        <w:t>articipation</w:t>
      </w:r>
    </w:p>
    <w:p w:rsidR="00A83F2F" w:rsidRPr="00A83F2F" w:rsidRDefault="00A83F2F" w:rsidP="00A83F2F">
      <w:pPr>
        <w:rPr>
          <w:rFonts w:ascii="Times New Roman" w:hAnsi="Times New Roman"/>
          <w:sz w:val="24"/>
        </w:rPr>
      </w:pPr>
    </w:p>
    <w:p w:rsidR="00A83F2F" w:rsidRPr="00A83F2F" w:rsidRDefault="00A83F2F" w:rsidP="00A83F2F">
      <w:pPr>
        <w:rPr>
          <w:rFonts w:ascii="Times New Roman" w:hAnsi="Times New Roman"/>
          <w:sz w:val="24"/>
        </w:rPr>
      </w:pPr>
    </w:p>
    <w:p w:rsidR="00A83F2F" w:rsidRPr="00A83F2F" w:rsidRDefault="00A83F2F" w:rsidP="00A83F2F">
      <w:pPr>
        <w:jc w:val="center"/>
        <w:rPr>
          <w:rFonts w:ascii="Times New Roman" w:hAnsi="Times New Roman"/>
          <w:b/>
          <w:sz w:val="28"/>
          <w:szCs w:val="28"/>
        </w:rPr>
      </w:pPr>
      <w:r w:rsidRPr="00A83F2F">
        <w:rPr>
          <w:rFonts w:ascii="Times New Roman" w:hAnsi="Times New Roman"/>
          <w:b/>
          <w:sz w:val="28"/>
          <w:szCs w:val="28"/>
        </w:rPr>
        <w:t>Administrator Artifact Checklist</w:t>
      </w:r>
    </w:p>
    <w:p w:rsidR="00A83F2F" w:rsidRPr="00A83F2F" w:rsidRDefault="00A83F2F" w:rsidP="00A83F2F">
      <w:pPr>
        <w:rPr>
          <w:rFonts w:ascii="Times New Roman" w:hAnsi="Times New Roman"/>
          <w:b/>
          <w:sz w:val="24"/>
        </w:rPr>
      </w:pPr>
    </w:p>
    <w:p w:rsidR="00A83F2F" w:rsidRPr="00A83F2F" w:rsidRDefault="00A83F2F" w:rsidP="00A83F2F">
      <w:pPr>
        <w:rPr>
          <w:rFonts w:ascii="Times New Roman" w:hAnsi="Times New Roman"/>
          <w:sz w:val="24"/>
          <w:u w:val="single"/>
        </w:rPr>
      </w:pPr>
      <w:r w:rsidRPr="00A83F2F">
        <w:rPr>
          <w:rFonts w:ascii="Times New Roman" w:hAnsi="Times New Roman"/>
          <w:b/>
          <w:sz w:val="24"/>
        </w:rPr>
        <w:t>St. 5: Integrity, Fairness and Ethics in Learning</w:t>
      </w:r>
    </w:p>
    <w:tbl>
      <w:tblPr>
        <w:tblStyle w:val="TableGrid2"/>
        <w:tblpPr w:leftFromText="180" w:rightFromText="180" w:vertAnchor="text" w:horzAnchor="margin" w:tblpXSpec="right" w:tblpY="64"/>
        <w:tblW w:w="0" w:type="auto"/>
        <w:tblLook w:val="04A0" w:firstRow="1" w:lastRow="0" w:firstColumn="1" w:lastColumn="0" w:noHBand="0" w:noVBand="1"/>
        <w:tblCaption w:val="Admin artifact check box 5"/>
        <w:tblDescription w:val="Integrity"/>
      </w:tblPr>
      <w:tblGrid>
        <w:gridCol w:w="559"/>
        <w:gridCol w:w="1203"/>
        <w:gridCol w:w="1029"/>
      </w:tblGrid>
      <w:tr w:rsidR="00A83F2F" w:rsidRPr="00A83F2F" w:rsidTr="00601E14">
        <w:trPr>
          <w:trHeight w:val="373"/>
          <w:tblHeader/>
        </w:trPr>
        <w:tc>
          <w:tcPr>
            <w:tcW w:w="559" w:type="dxa"/>
            <w:shd w:val="clear" w:color="auto" w:fill="D9D9D9" w:themeFill="background1" w:themeFillShade="D9"/>
          </w:tcPr>
          <w:p w:rsidR="00A83F2F" w:rsidRPr="00A83F2F" w:rsidRDefault="00A83F2F" w:rsidP="00A83F2F"/>
        </w:tc>
        <w:tc>
          <w:tcPr>
            <w:tcW w:w="1203" w:type="dxa"/>
            <w:shd w:val="clear" w:color="auto" w:fill="D9D9D9" w:themeFill="background1" w:themeFillShade="D9"/>
          </w:tcPr>
          <w:p w:rsidR="00A83F2F" w:rsidRPr="00A83F2F" w:rsidRDefault="00A83F2F" w:rsidP="00A83F2F">
            <w:pPr>
              <w:rPr>
                <w:b/>
              </w:rPr>
            </w:pPr>
            <w:r w:rsidRPr="00A83F2F">
              <w:rPr>
                <w:b/>
              </w:rPr>
              <w:t>Observed</w:t>
            </w:r>
          </w:p>
        </w:tc>
        <w:tc>
          <w:tcPr>
            <w:tcW w:w="1029" w:type="dxa"/>
            <w:shd w:val="clear" w:color="auto" w:fill="D9D9D9" w:themeFill="background1" w:themeFillShade="D9"/>
          </w:tcPr>
          <w:p w:rsidR="00A83F2F" w:rsidRPr="00A83F2F" w:rsidRDefault="00A83F2F" w:rsidP="00A83F2F">
            <w:pPr>
              <w:rPr>
                <w:b/>
              </w:rPr>
            </w:pPr>
            <w:r w:rsidRPr="00A83F2F">
              <w:rPr>
                <w:b/>
              </w:rPr>
              <w:t>Artifact</w:t>
            </w:r>
          </w:p>
        </w:tc>
      </w:tr>
      <w:tr w:rsidR="00A83F2F" w:rsidRPr="00A83F2F" w:rsidTr="00C875FC">
        <w:trPr>
          <w:trHeight w:val="359"/>
        </w:trPr>
        <w:tc>
          <w:tcPr>
            <w:tcW w:w="559" w:type="dxa"/>
          </w:tcPr>
          <w:p w:rsidR="00A83F2F" w:rsidRPr="00A83F2F" w:rsidRDefault="00A83F2F" w:rsidP="00A83F2F">
            <w:pPr>
              <w:rPr>
                <w:b/>
              </w:rPr>
            </w:pPr>
            <w:r w:rsidRPr="00A83F2F">
              <w:rPr>
                <w:b/>
              </w:rPr>
              <w:t>5.1</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73"/>
        </w:trPr>
        <w:tc>
          <w:tcPr>
            <w:tcW w:w="559" w:type="dxa"/>
          </w:tcPr>
          <w:p w:rsidR="00A83F2F" w:rsidRPr="00A83F2F" w:rsidRDefault="00A83F2F" w:rsidP="00A83F2F">
            <w:pPr>
              <w:rPr>
                <w:b/>
              </w:rPr>
            </w:pPr>
            <w:r w:rsidRPr="00A83F2F">
              <w:rPr>
                <w:b/>
              </w:rPr>
              <w:t>5.2</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73"/>
        </w:trPr>
        <w:tc>
          <w:tcPr>
            <w:tcW w:w="559" w:type="dxa"/>
          </w:tcPr>
          <w:p w:rsidR="00A83F2F" w:rsidRPr="00A83F2F" w:rsidRDefault="00A83F2F" w:rsidP="00A83F2F">
            <w:pPr>
              <w:rPr>
                <w:b/>
              </w:rPr>
            </w:pPr>
            <w:r w:rsidRPr="00A83F2F">
              <w:rPr>
                <w:b/>
              </w:rPr>
              <w:t>5.3</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73"/>
        </w:trPr>
        <w:tc>
          <w:tcPr>
            <w:tcW w:w="559" w:type="dxa"/>
          </w:tcPr>
          <w:p w:rsidR="00A83F2F" w:rsidRPr="00A83F2F" w:rsidRDefault="00A83F2F" w:rsidP="00A83F2F">
            <w:pPr>
              <w:rPr>
                <w:b/>
              </w:rPr>
            </w:pPr>
            <w:r w:rsidRPr="00A83F2F">
              <w:rPr>
                <w:b/>
              </w:rPr>
              <w:t>5.4</w:t>
            </w:r>
          </w:p>
        </w:tc>
        <w:tc>
          <w:tcPr>
            <w:tcW w:w="1203" w:type="dxa"/>
          </w:tcPr>
          <w:p w:rsidR="00A83F2F" w:rsidRPr="00A83F2F" w:rsidRDefault="00A83F2F" w:rsidP="00A83F2F"/>
        </w:tc>
        <w:tc>
          <w:tcPr>
            <w:tcW w:w="1029" w:type="dxa"/>
          </w:tcPr>
          <w:p w:rsidR="00A83F2F" w:rsidRPr="00A83F2F" w:rsidRDefault="00A83F2F" w:rsidP="00A83F2F"/>
        </w:tc>
      </w:tr>
      <w:tr w:rsidR="00A83F2F" w:rsidRPr="00A83F2F" w:rsidTr="00C875FC">
        <w:trPr>
          <w:trHeight w:val="373"/>
        </w:trPr>
        <w:tc>
          <w:tcPr>
            <w:tcW w:w="559" w:type="dxa"/>
          </w:tcPr>
          <w:p w:rsidR="00A83F2F" w:rsidRPr="00A83F2F" w:rsidRDefault="00A83F2F" w:rsidP="00A83F2F">
            <w:pPr>
              <w:rPr>
                <w:b/>
              </w:rPr>
            </w:pPr>
            <w:r w:rsidRPr="00A83F2F">
              <w:rPr>
                <w:b/>
              </w:rPr>
              <w:t>5.5</w:t>
            </w:r>
          </w:p>
        </w:tc>
        <w:tc>
          <w:tcPr>
            <w:tcW w:w="1203" w:type="dxa"/>
          </w:tcPr>
          <w:p w:rsidR="00A83F2F" w:rsidRPr="00A83F2F" w:rsidRDefault="00A83F2F" w:rsidP="00A83F2F"/>
        </w:tc>
        <w:tc>
          <w:tcPr>
            <w:tcW w:w="1029" w:type="dxa"/>
          </w:tcPr>
          <w:p w:rsidR="00A83F2F" w:rsidRPr="00A83F2F" w:rsidRDefault="00A83F2F" w:rsidP="00A83F2F"/>
        </w:tc>
      </w:tr>
    </w:tbl>
    <w:p w:rsidR="00A83F2F" w:rsidRPr="00A83F2F" w:rsidRDefault="00A83F2F" w:rsidP="00A83F2F">
      <w:pPr>
        <w:rPr>
          <w:rFonts w:ascii="Times New Roman" w:hAnsi="Times New Roman"/>
          <w:sz w:val="24"/>
        </w:rPr>
      </w:pPr>
    </w:p>
    <w:p w:rsidR="00A83F2F" w:rsidRPr="00A83F2F" w:rsidRDefault="00F22A4B" w:rsidP="00B26191">
      <w:pPr>
        <w:ind w:left="720" w:hanging="360"/>
        <w:rPr>
          <w:rFonts w:ascii="Times New Roman" w:hAnsi="Times New Roman"/>
          <w:sz w:val="24"/>
        </w:rPr>
      </w:pPr>
      <w:r>
        <w:rPr>
          <w:rFonts w:ascii="Times New Roman" w:hAnsi="Times New Roman"/>
          <w:sz w:val="24"/>
        </w:rPr>
        <w:t>5.1 Guiding Norms – Commits to p</w:t>
      </w:r>
      <w:r w:rsidR="00A83F2F" w:rsidRPr="00A83F2F">
        <w:rPr>
          <w:rFonts w:ascii="Times New Roman" w:hAnsi="Times New Roman"/>
          <w:sz w:val="24"/>
        </w:rPr>
        <w:t xml:space="preserve">ositive </w:t>
      </w:r>
      <w:r>
        <w:rPr>
          <w:rFonts w:ascii="Times New Roman" w:hAnsi="Times New Roman"/>
          <w:sz w:val="24"/>
        </w:rPr>
        <w:t>p</w:t>
      </w:r>
      <w:r w:rsidR="00A83F2F" w:rsidRPr="00A83F2F">
        <w:rPr>
          <w:rFonts w:ascii="Times New Roman" w:hAnsi="Times New Roman"/>
          <w:sz w:val="24"/>
        </w:rPr>
        <w:t xml:space="preserve">rofessional </w:t>
      </w:r>
      <w:r>
        <w:rPr>
          <w:rFonts w:ascii="Times New Roman" w:hAnsi="Times New Roman"/>
          <w:sz w:val="24"/>
        </w:rPr>
        <w:t>b</w:t>
      </w:r>
      <w:r w:rsidR="00A83F2F" w:rsidRPr="00A83F2F">
        <w:rPr>
          <w:rFonts w:ascii="Times New Roman" w:hAnsi="Times New Roman"/>
          <w:sz w:val="24"/>
        </w:rPr>
        <w:t>ehavior, to act or behave in a certain way with regard to professionalism</w:t>
      </w:r>
    </w:p>
    <w:p w:rsidR="00A83F2F" w:rsidRPr="00A83F2F" w:rsidRDefault="00A83F2F" w:rsidP="00B26191">
      <w:pPr>
        <w:ind w:firstLine="360"/>
        <w:rPr>
          <w:rFonts w:ascii="Times New Roman" w:hAnsi="Times New Roman"/>
          <w:sz w:val="24"/>
        </w:rPr>
      </w:pPr>
      <w:r w:rsidRPr="00A83F2F">
        <w:rPr>
          <w:rFonts w:ascii="Times New Roman" w:hAnsi="Times New Roman"/>
          <w:sz w:val="24"/>
        </w:rPr>
        <w:t xml:space="preserve">5.2 Lead Learner </w:t>
      </w:r>
    </w:p>
    <w:p w:rsidR="00A83F2F" w:rsidRPr="00A83F2F" w:rsidRDefault="00A83F2F" w:rsidP="00B26191">
      <w:pPr>
        <w:ind w:firstLine="360"/>
        <w:rPr>
          <w:rFonts w:ascii="Times New Roman" w:hAnsi="Times New Roman"/>
          <w:sz w:val="24"/>
        </w:rPr>
      </w:pPr>
      <w:r w:rsidRPr="00A83F2F">
        <w:rPr>
          <w:rFonts w:ascii="Times New Roman" w:hAnsi="Times New Roman"/>
          <w:sz w:val="24"/>
        </w:rPr>
        <w:t>5.3 Promoting Social Justice</w:t>
      </w:r>
    </w:p>
    <w:p w:rsidR="00A83F2F" w:rsidRPr="00A83F2F" w:rsidRDefault="00A83F2F" w:rsidP="00B26191">
      <w:pPr>
        <w:ind w:left="720" w:hanging="360"/>
        <w:rPr>
          <w:rFonts w:ascii="Times New Roman" w:hAnsi="Times New Roman"/>
          <w:sz w:val="24"/>
        </w:rPr>
      </w:pPr>
      <w:r w:rsidRPr="00A83F2F">
        <w:rPr>
          <w:rFonts w:ascii="Times New Roman" w:hAnsi="Times New Roman"/>
          <w:sz w:val="24"/>
        </w:rPr>
        <w:t>5.4 Encourages multiple points of view, recognizes thoughtful dissent</w:t>
      </w:r>
      <w:r w:rsidR="00A81933">
        <w:rPr>
          <w:rFonts w:ascii="Times New Roman" w:hAnsi="Times New Roman"/>
          <w:sz w:val="24"/>
        </w:rPr>
        <w:t>,</w:t>
      </w:r>
      <w:r w:rsidRPr="00A83F2F">
        <w:rPr>
          <w:rFonts w:ascii="Times New Roman" w:hAnsi="Times New Roman"/>
          <w:sz w:val="24"/>
        </w:rPr>
        <w:t xml:space="preserve"> and uses multiple opinions to form solutions</w:t>
      </w:r>
    </w:p>
    <w:p w:rsidR="00A83F2F" w:rsidRPr="00A83F2F" w:rsidRDefault="00A83F2F" w:rsidP="00B26191">
      <w:pPr>
        <w:ind w:firstLine="360"/>
        <w:rPr>
          <w:rFonts w:ascii="Times New Roman" w:hAnsi="Times New Roman"/>
          <w:b/>
          <w:sz w:val="24"/>
        </w:rPr>
      </w:pPr>
      <w:r w:rsidRPr="00A83F2F">
        <w:rPr>
          <w:rFonts w:ascii="Times New Roman" w:hAnsi="Times New Roman"/>
          <w:sz w:val="24"/>
        </w:rPr>
        <w:t>5.5 Leader Resilience</w:t>
      </w:r>
    </w:p>
    <w:p w:rsidR="00A83F2F" w:rsidRPr="00A83F2F" w:rsidRDefault="00A83F2F" w:rsidP="00A83F2F">
      <w:pPr>
        <w:rPr>
          <w:rFonts w:ascii="Times New Roman" w:hAnsi="Times New Roman"/>
          <w:sz w:val="24"/>
        </w:rPr>
      </w:pPr>
    </w:p>
    <w:p w:rsidR="00A83F2F" w:rsidRPr="00A83F2F" w:rsidRDefault="00A83F2F" w:rsidP="00A83F2F">
      <w:pPr>
        <w:rPr>
          <w:rFonts w:ascii="Times New Roman" w:hAnsi="Times New Roman"/>
          <w:b/>
          <w:sz w:val="24"/>
        </w:rPr>
      </w:pPr>
    </w:p>
    <w:p w:rsidR="00A83F2F" w:rsidRPr="00A83F2F" w:rsidRDefault="00A83F2F" w:rsidP="00A83F2F">
      <w:pPr>
        <w:rPr>
          <w:rFonts w:ascii="Times New Roman" w:hAnsi="Times New Roman"/>
          <w:sz w:val="24"/>
          <w:u w:val="single"/>
        </w:rPr>
      </w:pPr>
      <w:r w:rsidRPr="00A83F2F">
        <w:rPr>
          <w:rFonts w:ascii="Times New Roman" w:hAnsi="Times New Roman"/>
          <w:b/>
          <w:sz w:val="24"/>
        </w:rPr>
        <w:t>St. 6: The Context of Learning</w:t>
      </w:r>
    </w:p>
    <w:tbl>
      <w:tblPr>
        <w:tblStyle w:val="TableGrid2"/>
        <w:tblpPr w:leftFromText="180" w:rightFromText="180" w:vertAnchor="text" w:horzAnchor="margin" w:tblpXSpec="right" w:tblpY="97"/>
        <w:tblW w:w="0" w:type="auto"/>
        <w:tblLook w:val="04A0" w:firstRow="1" w:lastRow="0" w:firstColumn="1" w:lastColumn="0" w:noHBand="0" w:noVBand="1"/>
        <w:tblCaption w:val="Admin artifact check box 6"/>
        <w:tblDescription w:val="Context"/>
      </w:tblPr>
      <w:tblGrid>
        <w:gridCol w:w="559"/>
        <w:gridCol w:w="1203"/>
        <w:gridCol w:w="1029"/>
      </w:tblGrid>
      <w:tr w:rsidR="00A83F2F" w:rsidRPr="00A83F2F" w:rsidTr="00601E14">
        <w:trPr>
          <w:trHeight w:val="373"/>
          <w:tblHeader/>
        </w:trPr>
        <w:tc>
          <w:tcPr>
            <w:tcW w:w="559" w:type="dxa"/>
            <w:shd w:val="clear" w:color="auto" w:fill="D9D9D9" w:themeFill="background1" w:themeFillShade="D9"/>
          </w:tcPr>
          <w:p w:rsidR="00A83F2F" w:rsidRPr="00A83F2F" w:rsidRDefault="00A83F2F" w:rsidP="00A83F2F"/>
        </w:tc>
        <w:tc>
          <w:tcPr>
            <w:tcW w:w="790" w:type="dxa"/>
            <w:shd w:val="clear" w:color="auto" w:fill="D9D9D9" w:themeFill="background1" w:themeFillShade="D9"/>
          </w:tcPr>
          <w:p w:rsidR="00A83F2F" w:rsidRPr="00A83F2F" w:rsidRDefault="00A83F2F" w:rsidP="00A83F2F">
            <w:pPr>
              <w:rPr>
                <w:b/>
              </w:rPr>
            </w:pPr>
            <w:r w:rsidRPr="00A83F2F">
              <w:rPr>
                <w:b/>
              </w:rPr>
              <w:t>Observed</w:t>
            </w:r>
          </w:p>
        </w:tc>
        <w:tc>
          <w:tcPr>
            <w:tcW w:w="561" w:type="dxa"/>
            <w:shd w:val="clear" w:color="auto" w:fill="D9D9D9" w:themeFill="background1" w:themeFillShade="D9"/>
          </w:tcPr>
          <w:p w:rsidR="00A83F2F" w:rsidRPr="00A83F2F" w:rsidRDefault="00A83F2F" w:rsidP="00A83F2F">
            <w:pPr>
              <w:rPr>
                <w:b/>
              </w:rPr>
            </w:pPr>
            <w:r w:rsidRPr="00A83F2F">
              <w:rPr>
                <w:b/>
              </w:rPr>
              <w:t>Artifact</w:t>
            </w:r>
          </w:p>
        </w:tc>
      </w:tr>
      <w:tr w:rsidR="00A83F2F" w:rsidRPr="00A83F2F" w:rsidTr="00C875FC">
        <w:trPr>
          <w:trHeight w:val="359"/>
        </w:trPr>
        <w:tc>
          <w:tcPr>
            <w:tcW w:w="559" w:type="dxa"/>
          </w:tcPr>
          <w:p w:rsidR="00A83F2F" w:rsidRPr="00A83F2F" w:rsidRDefault="00A83F2F" w:rsidP="00A83F2F">
            <w:pPr>
              <w:rPr>
                <w:b/>
              </w:rPr>
            </w:pPr>
            <w:r w:rsidRPr="00A83F2F">
              <w:rPr>
                <w:b/>
              </w:rPr>
              <w:t>6.1</w:t>
            </w:r>
          </w:p>
        </w:tc>
        <w:tc>
          <w:tcPr>
            <w:tcW w:w="790" w:type="dxa"/>
          </w:tcPr>
          <w:p w:rsidR="00A83F2F" w:rsidRPr="00A83F2F" w:rsidRDefault="00A83F2F" w:rsidP="00A83F2F"/>
        </w:tc>
        <w:tc>
          <w:tcPr>
            <w:tcW w:w="561" w:type="dxa"/>
          </w:tcPr>
          <w:p w:rsidR="00A83F2F" w:rsidRPr="00A83F2F" w:rsidRDefault="00A83F2F" w:rsidP="00A83F2F"/>
        </w:tc>
      </w:tr>
      <w:tr w:rsidR="00A83F2F" w:rsidRPr="00A83F2F" w:rsidTr="00C875FC">
        <w:trPr>
          <w:trHeight w:val="373"/>
        </w:trPr>
        <w:tc>
          <w:tcPr>
            <w:tcW w:w="559" w:type="dxa"/>
          </w:tcPr>
          <w:p w:rsidR="00A83F2F" w:rsidRPr="00A83F2F" w:rsidRDefault="00A83F2F" w:rsidP="00A83F2F">
            <w:pPr>
              <w:rPr>
                <w:b/>
              </w:rPr>
            </w:pPr>
            <w:r w:rsidRPr="00A83F2F">
              <w:rPr>
                <w:b/>
              </w:rPr>
              <w:t>6.2</w:t>
            </w:r>
          </w:p>
        </w:tc>
        <w:tc>
          <w:tcPr>
            <w:tcW w:w="790" w:type="dxa"/>
          </w:tcPr>
          <w:p w:rsidR="00A83F2F" w:rsidRPr="00A83F2F" w:rsidRDefault="00A83F2F" w:rsidP="00A83F2F"/>
        </w:tc>
        <w:tc>
          <w:tcPr>
            <w:tcW w:w="561" w:type="dxa"/>
          </w:tcPr>
          <w:p w:rsidR="00A83F2F" w:rsidRPr="00A83F2F" w:rsidRDefault="00A83F2F" w:rsidP="00A83F2F"/>
        </w:tc>
      </w:tr>
    </w:tbl>
    <w:p w:rsidR="00A83F2F" w:rsidRPr="00A83F2F" w:rsidRDefault="00A83F2F" w:rsidP="00A83F2F">
      <w:pPr>
        <w:rPr>
          <w:rFonts w:ascii="Times New Roman" w:hAnsi="Times New Roman"/>
          <w:sz w:val="24"/>
        </w:rPr>
      </w:pPr>
    </w:p>
    <w:p w:rsidR="00A83F2F" w:rsidRPr="00A83F2F" w:rsidRDefault="00F22A4B" w:rsidP="00B26191">
      <w:pPr>
        <w:ind w:left="720" w:hanging="360"/>
        <w:rPr>
          <w:rFonts w:ascii="Times New Roman" w:hAnsi="Times New Roman"/>
          <w:sz w:val="24"/>
        </w:rPr>
      </w:pPr>
      <w:r>
        <w:rPr>
          <w:rFonts w:ascii="Times New Roman" w:hAnsi="Times New Roman"/>
          <w:sz w:val="24"/>
        </w:rPr>
        <w:t>6.1 Effective c</w:t>
      </w:r>
      <w:r w:rsidR="00A83F2F" w:rsidRPr="00A83F2F">
        <w:rPr>
          <w:rFonts w:ascii="Times New Roman" w:hAnsi="Times New Roman"/>
          <w:sz w:val="24"/>
        </w:rPr>
        <w:t xml:space="preserve">ollaborator with </w:t>
      </w:r>
      <w:r>
        <w:rPr>
          <w:rFonts w:ascii="Times New Roman" w:hAnsi="Times New Roman"/>
          <w:sz w:val="24"/>
        </w:rPr>
        <w:t>service p</w:t>
      </w:r>
      <w:r w:rsidR="00A83F2F" w:rsidRPr="00A83F2F">
        <w:rPr>
          <w:rFonts w:ascii="Times New Roman" w:hAnsi="Times New Roman"/>
          <w:sz w:val="24"/>
        </w:rPr>
        <w:t xml:space="preserve">roviders and </w:t>
      </w:r>
      <w:r>
        <w:rPr>
          <w:rFonts w:ascii="Times New Roman" w:hAnsi="Times New Roman"/>
          <w:sz w:val="24"/>
        </w:rPr>
        <w:t>decision m</w:t>
      </w:r>
      <w:r w:rsidR="00A83F2F" w:rsidRPr="00A83F2F">
        <w:rPr>
          <w:rFonts w:ascii="Times New Roman" w:hAnsi="Times New Roman"/>
          <w:sz w:val="24"/>
        </w:rPr>
        <w:t>akers</w:t>
      </w:r>
    </w:p>
    <w:p w:rsidR="00A83F2F" w:rsidRPr="00A83F2F" w:rsidRDefault="00A83F2F" w:rsidP="00B26191">
      <w:pPr>
        <w:ind w:left="720" w:hanging="360"/>
        <w:rPr>
          <w:rFonts w:ascii="Times New Roman" w:hAnsi="Times New Roman"/>
          <w:b/>
          <w:sz w:val="24"/>
        </w:rPr>
      </w:pPr>
      <w:r w:rsidRPr="00A83F2F">
        <w:rPr>
          <w:rFonts w:ascii="Times New Roman" w:hAnsi="Times New Roman"/>
          <w:sz w:val="24"/>
        </w:rPr>
        <w:t xml:space="preserve">6.2 Responds in a </w:t>
      </w:r>
      <w:r w:rsidR="00F22A4B">
        <w:rPr>
          <w:rFonts w:ascii="Times New Roman" w:hAnsi="Times New Roman"/>
          <w:sz w:val="24"/>
        </w:rPr>
        <w:t>p</w:t>
      </w:r>
      <w:r w:rsidRPr="00A83F2F">
        <w:rPr>
          <w:rFonts w:ascii="Times New Roman" w:hAnsi="Times New Roman"/>
          <w:sz w:val="24"/>
        </w:rPr>
        <w:t xml:space="preserve">ositive and </w:t>
      </w:r>
      <w:r w:rsidR="00F22A4B">
        <w:rPr>
          <w:rFonts w:ascii="Times New Roman" w:hAnsi="Times New Roman"/>
          <w:sz w:val="24"/>
        </w:rPr>
        <w:t>s</w:t>
      </w:r>
      <w:r w:rsidRPr="00A83F2F">
        <w:rPr>
          <w:rFonts w:ascii="Times New Roman" w:hAnsi="Times New Roman"/>
          <w:sz w:val="24"/>
        </w:rPr>
        <w:t xml:space="preserve">trategic way to the </w:t>
      </w:r>
      <w:r w:rsidR="00F22A4B">
        <w:rPr>
          <w:rFonts w:ascii="Times New Roman" w:hAnsi="Times New Roman"/>
          <w:sz w:val="24"/>
        </w:rPr>
        <w:t>factors that i</w:t>
      </w:r>
      <w:r w:rsidRPr="00A83F2F">
        <w:rPr>
          <w:rFonts w:ascii="Times New Roman" w:hAnsi="Times New Roman"/>
          <w:sz w:val="24"/>
        </w:rPr>
        <w:t>nfl</w:t>
      </w:r>
      <w:r w:rsidR="00F22A4B">
        <w:rPr>
          <w:rFonts w:ascii="Times New Roman" w:hAnsi="Times New Roman"/>
          <w:sz w:val="24"/>
        </w:rPr>
        <w:t>uence student success that are s</w:t>
      </w:r>
      <w:r w:rsidRPr="00A83F2F">
        <w:rPr>
          <w:rFonts w:ascii="Times New Roman" w:hAnsi="Times New Roman"/>
          <w:sz w:val="24"/>
        </w:rPr>
        <w:t xml:space="preserve">ocial, </w:t>
      </w:r>
      <w:r w:rsidR="00F22A4B">
        <w:rPr>
          <w:rFonts w:ascii="Times New Roman" w:hAnsi="Times New Roman"/>
          <w:sz w:val="24"/>
        </w:rPr>
        <w:t>p</w:t>
      </w:r>
      <w:r w:rsidRPr="00A83F2F">
        <w:rPr>
          <w:rFonts w:ascii="Times New Roman" w:hAnsi="Times New Roman"/>
          <w:sz w:val="24"/>
        </w:rPr>
        <w:t>olitical</w:t>
      </w:r>
      <w:r w:rsidR="00A81933">
        <w:rPr>
          <w:rFonts w:ascii="Times New Roman" w:hAnsi="Times New Roman"/>
          <w:sz w:val="24"/>
        </w:rPr>
        <w:t>,</w:t>
      </w:r>
      <w:r w:rsidRPr="00A83F2F">
        <w:rPr>
          <w:rFonts w:ascii="Times New Roman" w:hAnsi="Times New Roman"/>
          <w:sz w:val="24"/>
        </w:rPr>
        <w:t xml:space="preserve"> and </w:t>
      </w:r>
      <w:r w:rsidR="00F22A4B">
        <w:rPr>
          <w:rFonts w:ascii="Times New Roman" w:hAnsi="Times New Roman"/>
          <w:sz w:val="24"/>
        </w:rPr>
        <w:t>l</w:t>
      </w:r>
      <w:r w:rsidRPr="00A83F2F">
        <w:rPr>
          <w:rFonts w:ascii="Times New Roman" w:hAnsi="Times New Roman"/>
          <w:sz w:val="24"/>
        </w:rPr>
        <w:t>egal</w:t>
      </w:r>
    </w:p>
    <w:p w:rsidR="00A83F2F" w:rsidRPr="00A83F2F" w:rsidRDefault="00A83F2F" w:rsidP="00A83F2F">
      <w:pPr>
        <w:rPr>
          <w:rFonts w:ascii="Times New Roman" w:hAnsi="Times New Roman"/>
          <w:sz w:val="24"/>
        </w:rPr>
      </w:pPr>
    </w:p>
    <w:p w:rsidR="00A83F2F" w:rsidRPr="00A83F2F" w:rsidRDefault="00A83F2F" w:rsidP="00A83F2F">
      <w:pPr>
        <w:rPr>
          <w:rFonts w:ascii="Times New Roman" w:hAnsi="Times New Roman"/>
          <w:sz w:val="24"/>
        </w:rPr>
      </w:pPr>
    </w:p>
    <w:p w:rsidR="00B26191" w:rsidRDefault="00B26191">
      <w:pPr>
        <w:spacing w:after="200" w:line="276" w:lineRule="auto"/>
        <w:rPr>
          <w:rFonts w:ascii="Tahoma" w:hAnsi="Tahoma" w:cs="Tahoma"/>
          <w:b/>
          <w:bCs/>
          <w:sz w:val="20"/>
          <w:szCs w:val="20"/>
        </w:rPr>
      </w:pPr>
      <w:r>
        <w:rPr>
          <w:rFonts w:ascii="Tahoma" w:hAnsi="Tahoma" w:cs="Tahoma"/>
          <w:b/>
          <w:bCs/>
          <w:sz w:val="20"/>
          <w:szCs w:val="20"/>
        </w:rPr>
        <w:br w:type="page"/>
      </w:r>
    </w:p>
    <w:p w:rsidR="007F155B" w:rsidRPr="007F155B" w:rsidRDefault="007F155B" w:rsidP="007F155B">
      <w:pPr>
        <w:jc w:val="center"/>
        <w:rPr>
          <w:rFonts w:ascii="Calibri" w:eastAsia="Calibri" w:hAnsi="Calibri" w:cs="Calibri"/>
          <w:sz w:val="24"/>
          <w:szCs w:val="20"/>
        </w:rPr>
      </w:pPr>
    </w:p>
    <w:p w:rsidR="007F155B" w:rsidRPr="007F155B" w:rsidRDefault="007F155B" w:rsidP="007F155B">
      <w:pPr>
        <w:jc w:val="center"/>
        <w:rPr>
          <w:rFonts w:ascii="Calibri" w:eastAsia="Calibri" w:hAnsi="Calibri" w:cs="Calibri"/>
          <w:sz w:val="24"/>
          <w:szCs w:val="20"/>
        </w:rPr>
      </w:pPr>
    </w:p>
    <w:p w:rsidR="007F155B" w:rsidRPr="007F155B" w:rsidRDefault="007F155B" w:rsidP="007F155B">
      <w:pPr>
        <w:jc w:val="center"/>
        <w:rPr>
          <w:rFonts w:ascii="Calibri" w:eastAsia="Calibri" w:hAnsi="Calibri" w:cs="Calibri"/>
          <w:sz w:val="24"/>
          <w:szCs w:val="20"/>
        </w:rPr>
      </w:pPr>
    </w:p>
    <w:p w:rsidR="007F155B" w:rsidRPr="007F155B" w:rsidRDefault="007F155B" w:rsidP="007F155B">
      <w:pPr>
        <w:jc w:val="center"/>
        <w:rPr>
          <w:rFonts w:ascii="Calibri" w:eastAsia="Calibri" w:hAnsi="Calibri" w:cs="Calibri"/>
          <w:sz w:val="24"/>
          <w:szCs w:val="20"/>
        </w:rPr>
      </w:pPr>
      <w:r>
        <w:rPr>
          <w:rFonts w:ascii="Calibri" w:eastAsia="Calibri" w:hAnsi="Calibri" w:cs="Calibri"/>
          <w:noProof/>
          <w:color w:val="000000"/>
          <w:sz w:val="24"/>
          <w:szCs w:val="20"/>
        </w:rPr>
        <w:drawing>
          <wp:inline distT="0" distB="0" distL="0" distR="0">
            <wp:extent cx="3056255" cy="553720"/>
            <wp:effectExtent l="0" t="0" r="0" b="0"/>
            <wp:docPr id="14" name="Picture 14" descr="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egon Department of Educ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6255" cy="553720"/>
                    </a:xfrm>
                    <a:prstGeom prst="rect">
                      <a:avLst/>
                    </a:prstGeom>
                    <a:noFill/>
                    <a:ln>
                      <a:noFill/>
                    </a:ln>
                  </pic:spPr>
                </pic:pic>
              </a:graphicData>
            </a:graphic>
          </wp:inline>
        </w:drawing>
      </w:r>
    </w:p>
    <w:p w:rsidR="007F155B" w:rsidRPr="007F155B" w:rsidRDefault="007F155B" w:rsidP="007F155B">
      <w:pPr>
        <w:jc w:val="center"/>
        <w:rPr>
          <w:rFonts w:ascii="Calibri" w:eastAsia="Calibri" w:hAnsi="Calibri" w:cs="Calibri"/>
          <w:sz w:val="24"/>
          <w:szCs w:val="20"/>
        </w:rPr>
      </w:pPr>
    </w:p>
    <w:p w:rsidR="007F155B" w:rsidRPr="007F155B" w:rsidRDefault="007F155B" w:rsidP="007F155B">
      <w:pPr>
        <w:jc w:val="center"/>
        <w:rPr>
          <w:rFonts w:ascii="Calibri" w:eastAsia="Calibri" w:hAnsi="Calibri" w:cs="Calibri"/>
          <w:sz w:val="24"/>
          <w:szCs w:val="20"/>
        </w:rPr>
      </w:pPr>
    </w:p>
    <w:p w:rsidR="007F155B" w:rsidRPr="007F155B" w:rsidRDefault="007F155B" w:rsidP="007F155B">
      <w:pPr>
        <w:jc w:val="center"/>
        <w:rPr>
          <w:rFonts w:ascii="Calibri" w:eastAsia="Calibri" w:hAnsi="Calibri" w:cs="Calibri"/>
          <w:sz w:val="24"/>
          <w:szCs w:val="20"/>
        </w:rPr>
      </w:pPr>
    </w:p>
    <w:p w:rsidR="007F155B" w:rsidRPr="007F155B" w:rsidRDefault="007F155B" w:rsidP="007F155B">
      <w:pPr>
        <w:jc w:val="center"/>
        <w:rPr>
          <w:rFonts w:ascii="Calibri" w:eastAsia="Calibri" w:hAnsi="Calibri" w:cs="Calibri"/>
          <w:sz w:val="56"/>
          <w:szCs w:val="56"/>
        </w:rPr>
      </w:pPr>
    </w:p>
    <w:p w:rsidR="007F155B" w:rsidRPr="007F155B" w:rsidRDefault="007F155B" w:rsidP="007F155B">
      <w:pPr>
        <w:pBdr>
          <w:bottom w:val="single" w:sz="4" w:space="1" w:color="auto"/>
        </w:pBdr>
        <w:spacing w:line="276" w:lineRule="auto"/>
        <w:rPr>
          <w:rFonts w:ascii="Calibri" w:eastAsia="Calibri" w:hAnsi="Calibri" w:cs="Calibri"/>
          <w:b/>
          <w:sz w:val="56"/>
          <w:szCs w:val="56"/>
        </w:rPr>
      </w:pPr>
      <w:r w:rsidRPr="007F155B">
        <w:rPr>
          <w:rFonts w:ascii="Calibri" w:eastAsia="Calibri" w:hAnsi="Calibri" w:cs="Calibri"/>
          <w:b/>
          <w:sz w:val="56"/>
          <w:szCs w:val="56"/>
        </w:rPr>
        <w:t>Guidance for Setting Student Learning and Growth (SLG) Goals</w:t>
      </w:r>
    </w:p>
    <w:p w:rsidR="007F155B" w:rsidRPr="007F155B" w:rsidRDefault="007F155B" w:rsidP="007F155B">
      <w:pPr>
        <w:jc w:val="center"/>
        <w:rPr>
          <w:rFonts w:ascii="Calibri" w:eastAsia="Calibri" w:hAnsi="Calibri" w:cs="Calibri"/>
          <w:sz w:val="56"/>
          <w:szCs w:val="56"/>
        </w:rPr>
      </w:pPr>
    </w:p>
    <w:p w:rsidR="007F155B" w:rsidRPr="007F155B" w:rsidRDefault="007F155B" w:rsidP="007F155B">
      <w:pPr>
        <w:rPr>
          <w:rFonts w:ascii="Calibri" w:eastAsia="Calibri" w:hAnsi="Calibri" w:cs="Calibri"/>
          <w:i/>
          <w:sz w:val="40"/>
          <w:szCs w:val="44"/>
        </w:rPr>
      </w:pPr>
      <w:r w:rsidRPr="007F155B">
        <w:rPr>
          <w:rFonts w:ascii="Calibri" w:eastAsia="Calibri" w:hAnsi="Calibri" w:cs="Calibri"/>
          <w:i/>
          <w:sz w:val="40"/>
          <w:szCs w:val="44"/>
        </w:rPr>
        <w:t>A Component of the Oregon Framework for Teacher and Administrator Evaluation and Support Systems</w:t>
      </w:r>
    </w:p>
    <w:p w:rsidR="007F155B" w:rsidRPr="007F155B" w:rsidRDefault="007F155B" w:rsidP="007F155B">
      <w:pPr>
        <w:rPr>
          <w:rFonts w:ascii="Calibri" w:eastAsia="Calibri" w:hAnsi="Calibri" w:cs="Calibri"/>
          <w:i/>
          <w:sz w:val="40"/>
          <w:szCs w:val="44"/>
        </w:rPr>
      </w:pPr>
    </w:p>
    <w:p w:rsidR="007F155B" w:rsidRPr="007F155B" w:rsidRDefault="007F155B" w:rsidP="007F155B">
      <w:pPr>
        <w:rPr>
          <w:rFonts w:ascii="Calibri" w:eastAsia="Calibri" w:hAnsi="Calibri" w:cs="Calibri"/>
          <w:sz w:val="48"/>
          <w:szCs w:val="48"/>
        </w:rPr>
      </w:pPr>
      <w:r w:rsidRPr="007F155B">
        <w:rPr>
          <w:rFonts w:ascii="Calibri" w:eastAsia="Calibri" w:hAnsi="Calibri" w:cs="Calibri"/>
          <w:sz w:val="48"/>
          <w:szCs w:val="48"/>
        </w:rPr>
        <w:t>Revised June 2014</w:t>
      </w:r>
    </w:p>
    <w:p w:rsidR="007F155B" w:rsidRPr="007F155B" w:rsidRDefault="007F155B" w:rsidP="007F155B">
      <w:pPr>
        <w:rPr>
          <w:rFonts w:ascii="Calibri" w:eastAsia="Calibri" w:hAnsi="Calibri" w:cs="Calibri"/>
          <w:sz w:val="48"/>
          <w:szCs w:val="48"/>
        </w:rPr>
      </w:pPr>
    </w:p>
    <w:p w:rsidR="007F155B" w:rsidRDefault="00C217F5" w:rsidP="007F155B">
      <w:pPr>
        <w:rPr>
          <w:rFonts w:ascii="Calibri" w:eastAsia="Calibri" w:hAnsi="Calibri" w:cs="Calibri"/>
          <w:sz w:val="48"/>
          <w:szCs w:val="48"/>
        </w:rPr>
      </w:pPr>
      <w:r>
        <w:rPr>
          <w:rFonts w:ascii="Calibri" w:eastAsia="Calibri" w:hAnsi="Calibri" w:cs="Calibri"/>
          <w:sz w:val="48"/>
          <w:szCs w:val="48"/>
        </w:rPr>
        <w:t>OSEA Waiver approved October 2014</w:t>
      </w:r>
    </w:p>
    <w:p w:rsidR="00C217F5" w:rsidRDefault="00C217F5" w:rsidP="007F155B">
      <w:pPr>
        <w:rPr>
          <w:rFonts w:ascii="Calibri" w:eastAsia="Calibri" w:hAnsi="Calibri" w:cs="Calibri"/>
          <w:sz w:val="48"/>
          <w:szCs w:val="48"/>
        </w:rPr>
      </w:pPr>
    </w:p>
    <w:p w:rsidR="00C217F5" w:rsidRDefault="00C217F5" w:rsidP="007F155B">
      <w:pPr>
        <w:rPr>
          <w:rFonts w:ascii="Calibri" w:eastAsia="Calibri" w:hAnsi="Calibri" w:cs="Calibri"/>
          <w:sz w:val="48"/>
          <w:szCs w:val="48"/>
        </w:rPr>
      </w:pPr>
    </w:p>
    <w:p w:rsidR="00C217F5" w:rsidRPr="007F155B" w:rsidRDefault="00C217F5" w:rsidP="007F155B">
      <w:pPr>
        <w:rPr>
          <w:rFonts w:ascii="Calibri" w:eastAsia="Calibri" w:hAnsi="Calibri" w:cs="Calibri"/>
          <w:sz w:val="48"/>
          <w:szCs w:val="48"/>
        </w:rPr>
      </w:pPr>
    </w:p>
    <w:p w:rsidR="007F155B" w:rsidRPr="007F155B" w:rsidRDefault="007F155B" w:rsidP="007F155B">
      <w:pPr>
        <w:rPr>
          <w:rFonts w:ascii="Calibri" w:eastAsia="Calibri" w:hAnsi="Calibri" w:cs="Calibri"/>
          <w:sz w:val="48"/>
          <w:szCs w:val="48"/>
        </w:rPr>
      </w:pPr>
    </w:p>
    <w:p w:rsidR="007F155B" w:rsidRPr="007F155B" w:rsidRDefault="007E0EFC" w:rsidP="007F155B">
      <w:pPr>
        <w:autoSpaceDE w:val="0"/>
        <w:autoSpaceDN w:val="0"/>
        <w:adjustRightInd w:val="0"/>
        <w:rPr>
          <w:rFonts w:ascii="Calibri" w:eastAsia="Calibri" w:hAnsi="Calibri" w:cs="Calibri"/>
          <w:color w:val="000000"/>
          <w:sz w:val="23"/>
          <w:szCs w:val="23"/>
        </w:rPr>
      </w:pPr>
      <w:hyperlink r:id="rId20" w:history="1">
        <w:r w:rsidR="007F155B" w:rsidRPr="007E0EFC">
          <w:rPr>
            <w:rStyle w:val="Hyperlink"/>
            <w:rFonts w:ascii="Calibri" w:eastAsia="Calibri" w:hAnsi="Calibri" w:cs="Calibri"/>
            <w:b/>
            <w:bCs/>
            <w:sz w:val="23"/>
            <w:szCs w:val="23"/>
          </w:rPr>
          <w:t>OREGON DEPARTMENT OF EDUCATION</w:t>
        </w:r>
      </w:hyperlink>
      <w:r w:rsidR="007F155B" w:rsidRPr="007F155B">
        <w:rPr>
          <w:rFonts w:ascii="Calibri" w:eastAsia="Calibri" w:hAnsi="Calibri" w:cs="Calibri"/>
          <w:b/>
          <w:bCs/>
          <w:color w:val="000000"/>
          <w:sz w:val="23"/>
          <w:szCs w:val="23"/>
        </w:rPr>
        <w:t xml:space="preserve"> </w:t>
      </w:r>
    </w:p>
    <w:p w:rsidR="007F155B" w:rsidRPr="007F155B" w:rsidRDefault="007F155B" w:rsidP="007F155B">
      <w:pPr>
        <w:autoSpaceDE w:val="0"/>
        <w:autoSpaceDN w:val="0"/>
        <w:adjustRightInd w:val="0"/>
        <w:rPr>
          <w:rFonts w:ascii="Calibri" w:eastAsia="Calibri" w:hAnsi="Calibri" w:cs="Calibri"/>
          <w:color w:val="000000"/>
          <w:sz w:val="23"/>
          <w:szCs w:val="23"/>
        </w:rPr>
      </w:pPr>
      <w:r w:rsidRPr="007F155B">
        <w:rPr>
          <w:rFonts w:ascii="Calibri" w:eastAsia="Calibri" w:hAnsi="Calibri" w:cs="Calibri"/>
          <w:color w:val="000000"/>
          <w:sz w:val="23"/>
          <w:szCs w:val="23"/>
        </w:rPr>
        <w:t xml:space="preserve">255 Capitol St, NE, Salem, OR 97310 </w:t>
      </w:r>
    </w:p>
    <w:p w:rsidR="007F155B" w:rsidRPr="007F155B" w:rsidRDefault="007F155B" w:rsidP="007F155B">
      <w:pPr>
        <w:rPr>
          <w:rFonts w:ascii="Calibri" w:eastAsia="Calibri" w:hAnsi="Calibri" w:cs="Calibri"/>
          <w:sz w:val="48"/>
          <w:szCs w:val="48"/>
        </w:rPr>
        <w:sectPr w:rsidR="007F155B" w:rsidRPr="007F155B" w:rsidSect="00374E4B">
          <w:headerReference w:type="default" r:id="rId21"/>
          <w:footerReference w:type="default" r:id="rId22"/>
          <w:footerReference w:type="first" r:id="rId23"/>
          <w:pgSz w:w="12240" w:h="15840"/>
          <w:pgMar w:top="1440" w:right="1440" w:bottom="1440" w:left="1440" w:header="720" w:footer="720" w:gutter="0"/>
          <w:cols w:space="720"/>
          <w:titlePg/>
          <w:docGrid w:linePitch="360"/>
        </w:sectPr>
      </w:pPr>
    </w:p>
    <w:p w:rsidR="007F155B" w:rsidRPr="007F155B" w:rsidRDefault="007F155B" w:rsidP="007F155B">
      <w:pPr>
        <w:rPr>
          <w:rFonts w:ascii="Calibri" w:eastAsia="Calibri" w:hAnsi="Calibri" w:cs="Calibri"/>
          <w:b/>
          <w:sz w:val="28"/>
          <w:szCs w:val="28"/>
        </w:rPr>
      </w:pPr>
    </w:p>
    <w:p w:rsidR="007F155B" w:rsidRPr="007F155B" w:rsidRDefault="007F155B" w:rsidP="007F155B">
      <w:pPr>
        <w:jc w:val="center"/>
        <w:rPr>
          <w:rFonts w:ascii="Calibri" w:eastAsia="Calibri" w:hAnsi="Calibri" w:cs="Calibri"/>
          <w:b/>
          <w:sz w:val="28"/>
          <w:szCs w:val="28"/>
        </w:rPr>
      </w:pPr>
    </w:p>
    <w:p w:rsidR="007F155B" w:rsidRPr="007F155B" w:rsidRDefault="007F155B" w:rsidP="007F155B">
      <w:pPr>
        <w:jc w:val="center"/>
        <w:rPr>
          <w:rFonts w:ascii="Calibri" w:eastAsia="Calibri" w:hAnsi="Calibri" w:cs="Calibri"/>
          <w:b/>
          <w:sz w:val="28"/>
          <w:szCs w:val="28"/>
        </w:rPr>
      </w:pPr>
      <w:r w:rsidRPr="007F155B">
        <w:rPr>
          <w:rFonts w:ascii="Calibri" w:eastAsia="Calibri" w:hAnsi="Calibri" w:cs="Calibri"/>
          <w:b/>
          <w:sz w:val="28"/>
          <w:szCs w:val="28"/>
        </w:rPr>
        <w:t>TABLE OF CONTENTS</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pPr>
      <w:r w:rsidRPr="007F155B">
        <w:rPr>
          <w:rFonts w:ascii="Calibri" w:eastAsia="Calibri" w:hAnsi="Calibri" w:cs="Calibri"/>
          <w:sz w:val="24"/>
          <w:szCs w:val="24"/>
        </w:rPr>
        <w:t xml:space="preserve">Introduction </w:t>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t xml:space="preserve"> </w:t>
      </w:r>
      <w:r w:rsidR="001A2359">
        <w:rPr>
          <w:rFonts w:ascii="Calibri" w:eastAsia="Calibri" w:hAnsi="Calibri" w:cs="Calibri"/>
          <w:sz w:val="24"/>
          <w:szCs w:val="24"/>
        </w:rPr>
        <w:t>51</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pPr>
      <w:r w:rsidRPr="007F155B">
        <w:rPr>
          <w:rFonts w:ascii="Calibri" w:eastAsia="Calibri" w:hAnsi="Calibri" w:cs="Calibri"/>
          <w:sz w:val="24"/>
          <w:szCs w:val="24"/>
        </w:rPr>
        <w:t>Student Learning and Growth (SLG) Goals Overview</w:t>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t xml:space="preserve"> </w:t>
      </w:r>
      <w:r w:rsidR="001A2359">
        <w:rPr>
          <w:rFonts w:ascii="Calibri" w:eastAsia="Calibri" w:hAnsi="Calibri" w:cs="Calibri"/>
          <w:sz w:val="24"/>
          <w:szCs w:val="24"/>
        </w:rPr>
        <w:t>51</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pPr>
      <w:r w:rsidRPr="007F155B">
        <w:rPr>
          <w:rFonts w:ascii="Calibri" w:eastAsia="Calibri" w:hAnsi="Calibri" w:cs="Calibri"/>
          <w:sz w:val="24"/>
          <w:szCs w:val="24"/>
        </w:rPr>
        <w:t>Required Components for SLG Goals</w:t>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t xml:space="preserve"> </w:t>
      </w:r>
      <w:r w:rsidR="001A2359">
        <w:rPr>
          <w:rFonts w:ascii="Calibri" w:eastAsia="Calibri" w:hAnsi="Calibri" w:cs="Calibri"/>
          <w:sz w:val="24"/>
          <w:szCs w:val="24"/>
        </w:rPr>
        <w:t>53</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pPr>
      <w:r w:rsidRPr="007F155B">
        <w:rPr>
          <w:rFonts w:ascii="Calibri" w:eastAsia="Calibri" w:hAnsi="Calibri" w:cs="Calibri"/>
          <w:sz w:val="24"/>
          <w:szCs w:val="24"/>
        </w:rPr>
        <w:t>Collaborative SLG Goal Setting Process</w:t>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t xml:space="preserve"> </w:t>
      </w:r>
      <w:r w:rsidR="001A2359">
        <w:rPr>
          <w:rFonts w:ascii="Calibri" w:eastAsia="Calibri" w:hAnsi="Calibri" w:cs="Calibri"/>
          <w:sz w:val="24"/>
          <w:szCs w:val="24"/>
        </w:rPr>
        <w:t>57</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pPr>
      <w:r w:rsidRPr="007F155B">
        <w:rPr>
          <w:rFonts w:ascii="Calibri" w:eastAsia="Calibri" w:hAnsi="Calibri" w:cs="Calibri"/>
          <w:sz w:val="24"/>
          <w:szCs w:val="24"/>
        </w:rPr>
        <w:t>Steps for Setting Student Learning and Growth Goals</w:t>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t xml:space="preserve"> </w:t>
      </w:r>
      <w:r w:rsidR="001A2359">
        <w:rPr>
          <w:rFonts w:ascii="Calibri" w:eastAsia="Calibri" w:hAnsi="Calibri" w:cs="Calibri"/>
          <w:sz w:val="24"/>
          <w:szCs w:val="24"/>
        </w:rPr>
        <w:t>57</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pPr>
      <w:r w:rsidRPr="007F155B">
        <w:rPr>
          <w:rFonts w:ascii="Calibri" w:eastAsia="Calibri" w:hAnsi="Calibri" w:cs="Calibri"/>
          <w:sz w:val="24"/>
          <w:szCs w:val="24"/>
        </w:rPr>
        <w:t xml:space="preserve">Graphic of the </w:t>
      </w:r>
      <w:proofErr w:type="gramStart"/>
      <w:r w:rsidRPr="007F155B">
        <w:rPr>
          <w:rFonts w:ascii="Calibri" w:eastAsia="Calibri" w:hAnsi="Calibri" w:cs="Calibri"/>
          <w:sz w:val="24"/>
          <w:szCs w:val="24"/>
        </w:rPr>
        <w:t>Step-By-Step</w:t>
      </w:r>
      <w:proofErr w:type="gramEnd"/>
      <w:r w:rsidRPr="007F155B">
        <w:rPr>
          <w:rFonts w:ascii="Calibri" w:eastAsia="Calibri" w:hAnsi="Calibri" w:cs="Calibri"/>
          <w:sz w:val="24"/>
          <w:szCs w:val="24"/>
        </w:rPr>
        <w:t xml:space="preserve"> Goal SMART Goal Process</w:t>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001A2359">
        <w:rPr>
          <w:rFonts w:ascii="Calibri" w:eastAsia="Calibri" w:hAnsi="Calibri" w:cs="Calibri"/>
          <w:sz w:val="24"/>
          <w:szCs w:val="24"/>
        </w:rPr>
        <w:t>60</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pPr>
      <w:r w:rsidRPr="007F155B">
        <w:rPr>
          <w:rFonts w:ascii="Calibri" w:eastAsia="Calibri" w:hAnsi="Calibri" w:cs="Calibri"/>
          <w:sz w:val="24"/>
          <w:szCs w:val="24"/>
        </w:rPr>
        <w:t>Selecting Assessments for SLG Goals</w:t>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001A2359">
        <w:rPr>
          <w:rFonts w:ascii="Calibri" w:eastAsia="Calibri" w:hAnsi="Calibri" w:cs="Calibri"/>
          <w:sz w:val="24"/>
          <w:szCs w:val="24"/>
        </w:rPr>
        <w:t>61</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pPr>
      <w:r w:rsidRPr="007F155B">
        <w:rPr>
          <w:rFonts w:ascii="Calibri" w:eastAsia="Calibri" w:hAnsi="Calibri" w:cs="Calibri"/>
          <w:sz w:val="24"/>
          <w:szCs w:val="24"/>
        </w:rPr>
        <w:t>Scoring Student Learning and Growth Goals</w:t>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001A2359">
        <w:rPr>
          <w:rFonts w:ascii="Calibri" w:eastAsia="Calibri" w:hAnsi="Calibri" w:cs="Calibri"/>
          <w:sz w:val="24"/>
          <w:szCs w:val="24"/>
        </w:rPr>
        <w:t>63</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pPr>
      <w:r w:rsidRPr="007F155B">
        <w:rPr>
          <w:rFonts w:ascii="Calibri" w:eastAsia="Calibri" w:hAnsi="Calibri" w:cs="Calibri"/>
          <w:sz w:val="24"/>
          <w:szCs w:val="24"/>
        </w:rPr>
        <w:t xml:space="preserve">Appendix A – Who is </w:t>
      </w:r>
      <w:proofErr w:type="gramStart"/>
      <w:r w:rsidRPr="007F155B">
        <w:rPr>
          <w:rFonts w:ascii="Calibri" w:eastAsia="Calibri" w:hAnsi="Calibri" w:cs="Calibri"/>
          <w:sz w:val="24"/>
          <w:szCs w:val="24"/>
        </w:rPr>
        <w:t>Required</w:t>
      </w:r>
      <w:proofErr w:type="gramEnd"/>
      <w:r w:rsidRPr="007F155B">
        <w:rPr>
          <w:rFonts w:ascii="Calibri" w:eastAsia="Calibri" w:hAnsi="Calibri" w:cs="Calibri"/>
          <w:sz w:val="24"/>
          <w:szCs w:val="24"/>
        </w:rPr>
        <w:t xml:space="preserve"> to Set Student Learning and Growth Goals</w:t>
      </w:r>
      <w:r w:rsidRPr="007F155B">
        <w:rPr>
          <w:rFonts w:ascii="Calibri" w:eastAsia="Calibri" w:hAnsi="Calibri" w:cs="Calibri"/>
          <w:sz w:val="24"/>
          <w:szCs w:val="24"/>
        </w:rPr>
        <w:tab/>
      </w:r>
      <w:r w:rsidRPr="007F155B">
        <w:rPr>
          <w:rFonts w:ascii="Calibri" w:eastAsia="Calibri" w:hAnsi="Calibri" w:cs="Calibri"/>
          <w:sz w:val="24"/>
          <w:szCs w:val="24"/>
        </w:rPr>
        <w:tab/>
      </w:r>
      <w:r w:rsidR="001A2359">
        <w:rPr>
          <w:rFonts w:ascii="Calibri" w:eastAsia="Calibri" w:hAnsi="Calibri" w:cs="Calibri"/>
          <w:sz w:val="24"/>
          <w:szCs w:val="24"/>
        </w:rPr>
        <w:t>65</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pPr>
      <w:r w:rsidRPr="007F155B">
        <w:rPr>
          <w:rFonts w:ascii="Calibri" w:eastAsia="Calibri" w:hAnsi="Calibri" w:cs="Calibri"/>
          <w:sz w:val="24"/>
          <w:szCs w:val="24"/>
        </w:rPr>
        <w:t>Appendix B – Examples of SLG Goals</w:t>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Pr="007F155B">
        <w:rPr>
          <w:rFonts w:ascii="Calibri" w:eastAsia="Calibri" w:hAnsi="Calibri" w:cs="Calibri"/>
          <w:sz w:val="24"/>
          <w:szCs w:val="24"/>
        </w:rPr>
        <w:tab/>
      </w:r>
      <w:r w:rsidR="001A2359">
        <w:rPr>
          <w:rFonts w:ascii="Calibri" w:eastAsia="Calibri" w:hAnsi="Calibri" w:cs="Calibri"/>
          <w:sz w:val="24"/>
          <w:szCs w:val="24"/>
        </w:rPr>
        <w:t>67</w:t>
      </w:r>
    </w:p>
    <w:p w:rsidR="007F155B" w:rsidRPr="007F155B" w:rsidRDefault="007F155B" w:rsidP="007F155B">
      <w:pPr>
        <w:rPr>
          <w:rFonts w:ascii="Calibri" w:eastAsia="Calibri" w:hAnsi="Calibri" w:cs="Calibri"/>
          <w:sz w:val="24"/>
          <w:szCs w:val="24"/>
        </w:rPr>
      </w:pPr>
    </w:p>
    <w:p w:rsidR="007F155B" w:rsidRPr="007F155B" w:rsidRDefault="007F155B" w:rsidP="007F155B">
      <w:pPr>
        <w:rPr>
          <w:rFonts w:ascii="Calibri" w:eastAsia="Calibri" w:hAnsi="Calibri" w:cs="Calibri"/>
          <w:sz w:val="24"/>
          <w:szCs w:val="24"/>
        </w:rPr>
        <w:sectPr w:rsidR="007F155B" w:rsidRPr="007F155B" w:rsidSect="00374E4B">
          <w:pgSz w:w="12240" w:h="15840"/>
          <w:pgMar w:top="1440" w:right="1440" w:bottom="1440" w:left="1440" w:header="720" w:footer="720" w:gutter="0"/>
          <w:cols w:space="720"/>
          <w:titlePg/>
          <w:docGrid w:linePitch="360"/>
        </w:sectPr>
      </w:pPr>
    </w:p>
    <w:p w:rsidR="007F155B" w:rsidRPr="007F155B" w:rsidRDefault="007F155B" w:rsidP="007F155B">
      <w:pPr>
        <w:rPr>
          <w:rFonts w:ascii="Calibri" w:eastAsia="Calibri" w:hAnsi="Calibri" w:cs="Times New Roman"/>
          <w:b/>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 xml:space="preserve">INTRODUCTION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Since the passage of Senate Bill 290 in 2011 and the Elementary and Secondary Education Act (ESEA) Flexibility waiver in 2012, Oregon has begun implementing a new educator evaluation and support system with the primary goal of promoting professional growth and continuous improvement of all educators’ practice leading to improved student achievement.  The new system clearly defines effective practice and promotes collaboration and shared ownership for professional growth.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Oregon’s educator evaluation system requires the use of multiple measures of performance, including evidence of professional practice, professional responsibilities, and impact on student learning and growth.  In order to measure teachers’ contribution to student academic progress at the classroom level and administrators’ contribution at the school or district level, Oregon is using the Student Learning and Growth (SLG) goals process.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PURPOSE OF THE GUIDE</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The purpose of this guidebook is to provide assistance to districts as they implement the SLG goals process.  This guidance outlines required SLG goal components and processes to ensure consistency and quality across schools and districts. This updated guidebook (April 2014) clarifies the SLG goal process as a result of piloting the SLG goal process in 2013-14 and reflects Oregon’s final state guidelines for educator evaluation and support systems submitted to the U.S. Department of Education as a requirement of the ESEA waiver. This document designed to replace the </w:t>
      </w:r>
      <w:r w:rsidRPr="007F155B">
        <w:rPr>
          <w:rFonts w:ascii="Calibri" w:eastAsia="Calibri" w:hAnsi="Calibri" w:cs="Times New Roman"/>
          <w:i/>
          <w:sz w:val="24"/>
          <w:szCs w:val="20"/>
        </w:rPr>
        <w:t>Guidance for Setting Student Learning and Growth Goals</w:t>
      </w:r>
      <w:r w:rsidRPr="007F155B">
        <w:rPr>
          <w:rFonts w:ascii="Calibri" w:eastAsia="Calibri" w:hAnsi="Calibri" w:cs="Times New Roman"/>
          <w:sz w:val="24"/>
          <w:szCs w:val="20"/>
        </w:rPr>
        <w:t xml:space="preserve"> released in September 2013.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Please note the following revisions and requirements for SLG goals:</w:t>
      </w:r>
    </w:p>
    <w:p w:rsidR="007F155B" w:rsidRPr="007F155B" w:rsidRDefault="007F155B" w:rsidP="007F155B">
      <w:pPr>
        <w:numPr>
          <w:ilvl w:val="0"/>
          <w:numId w:val="50"/>
        </w:numPr>
        <w:contextualSpacing/>
        <w:rPr>
          <w:rFonts w:ascii="Calibri" w:eastAsia="Calibri" w:hAnsi="Calibri" w:cs="Times New Roman"/>
          <w:sz w:val="24"/>
          <w:szCs w:val="20"/>
        </w:rPr>
      </w:pPr>
      <w:r w:rsidRPr="007F155B">
        <w:rPr>
          <w:rFonts w:ascii="Calibri" w:eastAsia="Calibri" w:hAnsi="Calibri" w:cs="Times New Roman"/>
          <w:sz w:val="24"/>
          <w:szCs w:val="20"/>
        </w:rPr>
        <w:t xml:space="preserve">Required components for SLG goals (page </w:t>
      </w:r>
      <w:r w:rsidR="00F82A45">
        <w:rPr>
          <w:rFonts w:ascii="Calibri" w:eastAsia="Calibri" w:hAnsi="Calibri" w:cs="Times New Roman"/>
          <w:sz w:val="24"/>
          <w:szCs w:val="20"/>
        </w:rPr>
        <w:t>53</w:t>
      </w:r>
      <w:r w:rsidRPr="007F155B">
        <w:rPr>
          <w:rFonts w:ascii="Calibri" w:eastAsia="Calibri" w:hAnsi="Calibri" w:cs="Times New Roman"/>
          <w:sz w:val="24"/>
          <w:szCs w:val="20"/>
        </w:rPr>
        <w:t>)</w:t>
      </w:r>
    </w:p>
    <w:p w:rsidR="007F155B" w:rsidRPr="007F155B" w:rsidRDefault="007F155B" w:rsidP="007F155B">
      <w:pPr>
        <w:numPr>
          <w:ilvl w:val="0"/>
          <w:numId w:val="50"/>
        </w:numPr>
        <w:contextualSpacing/>
        <w:rPr>
          <w:rFonts w:ascii="Calibri" w:eastAsia="Calibri" w:hAnsi="Calibri" w:cs="Times New Roman"/>
          <w:sz w:val="24"/>
          <w:szCs w:val="20"/>
        </w:rPr>
      </w:pPr>
      <w:r w:rsidRPr="007F155B">
        <w:rPr>
          <w:rFonts w:ascii="Calibri" w:eastAsia="Calibri" w:hAnsi="Calibri" w:cs="Times New Roman"/>
          <w:sz w:val="24"/>
          <w:szCs w:val="20"/>
        </w:rPr>
        <w:t xml:space="preserve">Categories of measures for SLG goals (page </w:t>
      </w:r>
      <w:r w:rsidR="00F82A45">
        <w:rPr>
          <w:rFonts w:ascii="Calibri" w:eastAsia="Calibri" w:hAnsi="Calibri" w:cs="Times New Roman"/>
          <w:sz w:val="24"/>
          <w:szCs w:val="20"/>
        </w:rPr>
        <w:t>61</w:t>
      </w:r>
      <w:r w:rsidRPr="007F155B">
        <w:rPr>
          <w:rFonts w:ascii="Calibri" w:eastAsia="Calibri" w:hAnsi="Calibri" w:cs="Times New Roman"/>
          <w:sz w:val="24"/>
          <w:szCs w:val="20"/>
        </w:rPr>
        <w:t>)</w:t>
      </w:r>
    </w:p>
    <w:p w:rsidR="007F155B" w:rsidRPr="007F155B" w:rsidRDefault="007F155B" w:rsidP="007F155B">
      <w:pPr>
        <w:numPr>
          <w:ilvl w:val="0"/>
          <w:numId w:val="50"/>
        </w:numPr>
        <w:contextualSpacing/>
        <w:rPr>
          <w:rFonts w:ascii="Calibri" w:eastAsia="Calibri" w:hAnsi="Calibri" w:cs="Times New Roman"/>
          <w:sz w:val="24"/>
          <w:szCs w:val="20"/>
        </w:rPr>
      </w:pPr>
      <w:r w:rsidRPr="007F155B">
        <w:rPr>
          <w:rFonts w:ascii="Calibri" w:eastAsia="Calibri" w:hAnsi="Calibri" w:cs="Times New Roman"/>
          <w:sz w:val="24"/>
          <w:szCs w:val="20"/>
        </w:rPr>
        <w:t xml:space="preserve">Required SLG scoring rubric and quality checklist for all SLG goal (page </w:t>
      </w:r>
      <w:r w:rsidR="00F82A45">
        <w:rPr>
          <w:rFonts w:ascii="Calibri" w:eastAsia="Calibri" w:hAnsi="Calibri" w:cs="Times New Roman"/>
          <w:sz w:val="24"/>
          <w:szCs w:val="20"/>
        </w:rPr>
        <w:t>63</w:t>
      </w:r>
      <w:r w:rsidRPr="007F155B">
        <w:rPr>
          <w:rFonts w:ascii="Calibri" w:eastAsia="Calibri" w:hAnsi="Calibri" w:cs="Times New Roman"/>
          <w:sz w:val="24"/>
          <w:szCs w:val="20"/>
        </w:rPr>
        <w:t>)</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STUDENT LEARNING AND GROWTH GOALS OVERVIEW</w:t>
      </w:r>
    </w:p>
    <w:p w:rsidR="007F155B" w:rsidRPr="007F155B" w:rsidRDefault="007F155B" w:rsidP="007F155B">
      <w:pPr>
        <w:rPr>
          <w:rFonts w:ascii="Calibri" w:eastAsia="Calibri" w:hAnsi="Calibri" w:cs="Times New Roman"/>
          <w:b/>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b/>
          <w:sz w:val="24"/>
          <w:szCs w:val="20"/>
        </w:rPr>
        <w:t>What are Student Learning and Growth Goals?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SLG goals are detailed, measurable goals for student learning and growth developed collaboratively by educators and their evaluators.  They </w:t>
      </w:r>
      <w:proofErr w:type="gramStart"/>
      <w:r w:rsidRPr="007F155B">
        <w:rPr>
          <w:rFonts w:ascii="Calibri" w:eastAsia="Calibri" w:hAnsi="Calibri" w:cs="Times New Roman"/>
          <w:sz w:val="24"/>
          <w:szCs w:val="20"/>
        </w:rPr>
        <w:t>are based</w:t>
      </w:r>
      <w:proofErr w:type="gramEnd"/>
      <w:r w:rsidRPr="007F155B">
        <w:rPr>
          <w:rFonts w:ascii="Calibri" w:eastAsia="Calibri" w:hAnsi="Calibri" w:cs="Times New Roman"/>
          <w:sz w:val="24"/>
          <w:szCs w:val="20"/>
        </w:rPr>
        <w:t xml:space="preserve"> on student learning needs identified by a review of students’ baseline skills.  SLG goals </w:t>
      </w:r>
      <w:proofErr w:type="gramStart"/>
      <w:r w:rsidRPr="007F155B">
        <w:rPr>
          <w:rFonts w:ascii="Calibri" w:eastAsia="Calibri" w:hAnsi="Calibri" w:cs="Times New Roman"/>
          <w:sz w:val="24"/>
          <w:szCs w:val="20"/>
        </w:rPr>
        <w:t>are aligned</w:t>
      </w:r>
      <w:proofErr w:type="gramEnd"/>
      <w:r w:rsidRPr="007F155B">
        <w:rPr>
          <w:rFonts w:ascii="Calibri" w:eastAsia="Calibri" w:hAnsi="Calibri" w:cs="Times New Roman"/>
          <w:sz w:val="24"/>
          <w:szCs w:val="20"/>
        </w:rPr>
        <w:t xml:space="preserve"> to standards and clearly describe specific learning targets students are expected to meet. Goals are rigorous, yet attainable.</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SLG goals define which students and/or student subgroups are included in a particular goal, how their progress will be measured during the instructional </w:t>
      </w:r>
      <w:proofErr w:type="gramStart"/>
      <w:r w:rsidRPr="007F155B">
        <w:rPr>
          <w:rFonts w:ascii="Calibri" w:eastAsia="Calibri" w:hAnsi="Calibri" w:cs="Times New Roman"/>
          <w:sz w:val="24"/>
          <w:szCs w:val="20"/>
        </w:rPr>
        <w:t>time period</w:t>
      </w:r>
      <w:proofErr w:type="gramEnd"/>
      <w:r w:rsidRPr="007F155B">
        <w:rPr>
          <w:rFonts w:ascii="Calibri" w:eastAsia="Calibri" w:hAnsi="Calibri" w:cs="Times New Roman"/>
          <w:sz w:val="24"/>
          <w:szCs w:val="20"/>
        </w:rPr>
        <w:t xml:space="preserve">, and why a specific level of growth has been set for students.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SLG goals are growth goals, not achievement goals.  Growth goals hold all students to the same standards but allow for various levels of learning and growth depending on how students’ are performing at the start of the course/class.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Who Should Set Student Learning and Growth Goals?</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All teachers and administrators, as defined in state statute (ORS 342.815 &amp; ORS 342.856), must use the new </w:t>
      </w:r>
      <w:proofErr w:type="gramStart"/>
      <w:r w:rsidRPr="007F155B">
        <w:rPr>
          <w:rFonts w:ascii="Calibri" w:eastAsia="Calibri" w:hAnsi="Calibri" w:cs="Times New Roman"/>
          <w:sz w:val="24"/>
          <w:szCs w:val="20"/>
        </w:rPr>
        <w:t>educator evaluation system requirements</w:t>
      </w:r>
      <w:proofErr w:type="gramEnd"/>
      <w:r w:rsidRPr="007F155B">
        <w:rPr>
          <w:rFonts w:ascii="Calibri" w:eastAsia="Calibri" w:hAnsi="Calibri" w:cs="Times New Roman"/>
          <w:sz w:val="24"/>
          <w:szCs w:val="20"/>
        </w:rPr>
        <w:t xml:space="preserve"> described in the Oregon Framework (SB290/ESEA waiver).  This includes all Teacher Standards and Practices Commission (TSPC) licensed educators. See Appendix A for definitions and exceptions as they relate to SB290.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Why Use Student Learning and Growth Goals?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SLG goals offer a clear connection between instruction, assessment, and student data.  Educators employ a range of instructional strategies, skills, and techniques to affect outcomes for student academic learning, critical thinking, and behavior.  The SLG goal process measures student learning and growth through various types of assessments (e.g., state tests, interim assessments, projects, or portfolios based on state criteria for quality and comparability). The SLG goal process also helps educators focus on broader priorities within the school, district, or state. For example, SLG goals can specifically include evidence-based practices that reinforce the expectations for all students to be college and career ready.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Advantages of SLG Goals</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There are a number of advantages of using SLG goals as a mechanism for monitoring student growth: </w:t>
      </w:r>
    </w:p>
    <w:p w:rsidR="007F155B" w:rsidRPr="007F155B" w:rsidRDefault="007F155B" w:rsidP="007F155B">
      <w:pPr>
        <w:rPr>
          <w:rFonts w:ascii="Calibri" w:eastAsia="Calibri" w:hAnsi="Calibri" w:cs="Times New Roman"/>
          <w:sz w:val="24"/>
          <w:szCs w:val="20"/>
        </w:rPr>
      </w:pPr>
    </w:p>
    <w:p w:rsidR="007F155B" w:rsidRPr="007F155B" w:rsidRDefault="007F155B" w:rsidP="007F155B">
      <w:pPr>
        <w:numPr>
          <w:ilvl w:val="0"/>
          <w:numId w:val="38"/>
        </w:numPr>
        <w:contextualSpacing/>
        <w:rPr>
          <w:rFonts w:ascii="Calibri" w:eastAsia="Calibri" w:hAnsi="Calibri" w:cs="Times New Roman"/>
          <w:sz w:val="24"/>
          <w:szCs w:val="20"/>
        </w:rPr>
      </w:pPr>
      <w:r w:rsidRPr="007F155B">
        <w:rPr>
          <w:rFonts w:ascii="Calibri" w:eastAsia="Calibri" w:hAnsi="Calibri" w:cs="Times New Roman"/>
          <w:b/>
          <w:sz w:val="24"/>
          <w:szCs w:val="20"/>
        </w:rPr>
        <w:t>Reinforce evidence-based instructional practice</w:t>
      </w:r>
      <w:r w:rsidRPr="007F155B">
        <w:rPr>
          <w:rFonts w:ascii="Calibri" w:eastAsia="Calibri" w:hAnsi="Calibri" w:cs="Times New Roman"/>
          <w:sz w:val="24"/>
          <w:szCs w:val="20"/>
        </w:rPr>
        <w:t xml:space="preserve">.  Effective instruction begins with assessing </w:t>
      </w:r>
      <w:proofErr w:type="gramStart"/>
      <w:r w:rsidRPr="007F155B">
        <w:rPr>
          <w:rFonts w:ascii="Calibri" w:eastAsia="Calibri" w:hAnsi="Calibri" w:cs="Times New Roman"/>
          <w:sz w:val="24"/>
          <w:szCs w:val="20"/>
        </w:rPr>
        <w:t>student learning</w:t>
      </w:r>
      <w:proofErr w:type="gramEnd"/>
      <w:r w:rsidRPr="007F155B">
        <w:rPr>
          <w:rFonts w:ascii="Calibri" w:eastAsia="Calibri" w:hAnsi="Calibri" w:cs="Times New Roman"/>
          <w:sz w:val="24"/>
          <w:szCs w:val="20"/>
        </w:rPr>
        <w:t xml:space="preserve"> needs. The SLG goal process aligns with good instructional practice in which educators assess student needs, set goals for their students, use formative and summative data to monitor student progress, and modify instruction based on student needs.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numPr>
          <w:ilvl w:val="0"/>
          <w:numId w:val="38"/>
        </w:numPr>
        <w:contextualSpacing/>
        <w:rPr>
          <w:rFonts w:ascii="Calibri" w:eastAsia="Calibri" w:hAnsi="Calibri" w:cs="Times New Roman"/>
          <w:sz w:val="24"/>
          <w:szCs w:val="20"/>
        </w:rPr>
      </w:pPr>
      <w:r w:rsidRPr="007F155B">
        <w:rPr>
          <w:rFonts w:ascii="Calibri" w:eastAsia="Calibri" w:hAnsi="Calibri" w:cs="Times New Roman"/>
          <w:b/>
          <w:sz w:val="24"/>
          <w:szCs w:val="20"/>
        </w:rPr>
        <w:t>Focus on student learning.</w:t>
      </w:r>
      <w:r w:rsidRPr="007F155B">
        <w:rPr>
          <w:rFonts w:ascii="Calibri" w:eastAsia="Calibri" w:hAnsi="Calibri" w:cs="Times New Roman"/>
          <w:sz w:val="24"/>
          <w:szCs w:val="20"/>
        </w:rPr>
        <w:t xml:space="preserve">  SLGs are an opportunity for educators to </w:t>
      </w:r>
      <w:proofErr w:type="gramStart"/>
      <w:r w:rsidRPr="007F155B">
        <w:rPr>
          <w:rFonts w:ascii="Calibri" w:eastAsia="Calibri" w:hAnsi="Calibri" w:cs="Times New Roman"/>
          <w:sz w:val="24"/>
          <w:szCs w:val="20"/>
        </w:rPr>
        <w:t>craft</w:t>
      </w:r>
      <w:proofErr w:type="gramEnd"/>
      <w:r w:rsidRPr="007F155B">
        <w:rPr>
          <w:rFonts w:ascii="Calibri" w:eastAsia="Calibri" w:hAnsi="Calibri" w:cs="Times New Roman"/>
          <w:sz w:val="24"/>
          <w:szCs w:val="20"/>
        </w:rPr>
        <w:t xml:space="preserve"> clear goals for student learning and document students’ progress toward those goals.  The SLG goals process allows all educators the opportunity to focus on the specific objectives they believe are important to achieve with their students.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keepLines/>
        <w:numPr>
          <w:ilvl w:val="0"/>
          <w:numId w:val="38"/>
        </w:numPr>
        <w:contextualSpacing/>
        <w:rPr>
          <w:rFonts w:ascii="Calibri" w:eastAsia="Calibri" w:hAnsi="Calibri" w:cs="Times New Roman"/>
          <w:sz w:val="24"/>
          <w:szCs w:val="20"/>
        </w:rPr>
      </w:pPr>
      <w:r w:rsidRPr="007F155B">
        <w:rPr>
          <w:rFonts w:ascii="Calibri" w:eastAsia="Calibri" w:hAnsi="Calibri" w:cs="Times New Roman"/>
          <w:b/>
          <w:sz w:val="24"/>
          <w:szCs w:val="20"/>
        </w:rPr>
        <w:t>Help develop collaborative communities.</w:t>
      </w:r>
      <w:r w:rsidRPr="007F155B">
        <w:rPr>
          <w:rFonts w:ascii="Calibri" w:eastAsia="Calibri" w:hAnsi="Calibri" w:cs="Times New Roman"/>
          <w:sz w:val="24"/>
          <w:szCs w:val="20"/>
        </w:rPr>
        <w:t xml:space="preserve">  Ideally, </w:t>
      </w:r>
      <w:proofErr w:type="gramStart"/>
      <w:r w:rsidRPr="007F155B">
        <w:rPr>
          <w:rFonts w:ascii="Calibri" w:eastAsia="Calibri" w:hAnsi="Calibri" w:cs="Times New Roman"/>
          <w:sz w:val="24"/>
          <w:szCs w:val="20"/>
        </w:rPr>
        <w:t>SLG goals are developed by teams of educators rather than individuals</w:t>
      </w:r>
      <w:proofErr w:type="gramEnd"/>
      <w:r w:rsidRPr="007F155B">
        <w:rPr>
          <w:rFonts w:ascii="Calibri" w:eastAsia="Calibri" w:hAnsi="Calibri" w:cs="Times New Roman"/>
          <w:sz w:val="24"/>
          <w:szCs w:val="20"/>
        </w:rPr>
        <w:t xml:space="preserve">. Educators </w:t>
      </w:r>
      <w:proofErr w:type="gramStart"/>
      <w:r w:rsidRPr="007F155B">
        <w:rPr>
          <w:rFonts w:ascii="Calibri" w:eastAsia="Calibri" w:hAnsi="Calibri" w:cs="Times New Roman"/>
          <w:sz w:val="24"/>
          <w:szCs w:val="20"/>
        </w:rPr>
        <w:t>should, wherever possible, work</w:t>
      </w:r>
      <w:proofErr w:type="gramEnd"/>
      <w:r w:rsidRPr="007F155B">
        <w:rPr>
          <w:rFonts w:ascii="Calibri" w:eastAsia="Calibri" w:hAnsi="Calibri" w:cs="Times New Roman"/>
          <w:sz w:val="24"/>
          <w:szCs w:val="20"/>
        </w:rPr>
        <w:t xml:space="preserve"> collaboratively with grade, subject area, or course colleagues to develop SLG goals.  The process encourages districts and schools to create official time for collaboration and use existing opportunities, such as professional learning communities and staff meetings for collaboration. Teachers who do not have a team of peers within their building should consider collaborating with </w:t>
      </w:r>
      <w:proofErr w:type="gramStart"/>
      <w:r w:rsidRPr="007F155B">
        <w:rPr>
          <w:rFonts w:ascii="Calibri" w:eastAsia="Calibri" w:hAnsi="Calibri" w:cs="Times New Roman"/>
          <w:sz w:val="24"/>
          <w:szCs w:val="20"/>
        </w:rPr>
        <w:t>similarly-situated</w:t>
      </w:r>
      <w:proofErr w:type="gramEnd"/>
      <w:r w:rsidRPr="007F155B">
        <w:rPr>
          <w:rFonts w:ascii="Calibri" w:eastAsia="Calibri" w:hAnsi="Calibri" w:cs="Times New Roman"/>
          <w:sz w:val="24"/>
          <w:szCs w:val="20"/>
        </w:rPr>
        <w:t xml:space="preserve"> teachers in another school or district.</w:t>
      </w:r>
    </w:p>
    <w:p w:rsidR="007F155B" w:rsidRPr="007F155B" w:rsidRDefault="007F155B" w:rsidP="007F155B">
      <w:pPr>
        <w:ind w:left="720"/>
        <w:contextualSpacing/>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REQUIRED COMPONENTS FOR SLG GOALS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The following components are essential for high quality SLG goals and are required for all educators’ goals. See Appendix B for examples and blank templates for teacher and administrator goals.</w:t>
      </w:r>
    </w:p>
    <w:p w:rsidR="007F155B" w:rsidRPr="007F155B" w:rsidRDefault="007F155B" w:rsidP="007F155B">
      <w:pPr>
        <w:rPr>
          <w:rFonts w:ascii="Calibri" w:eastAsia="Calibri" w:hAnsi="Calibri" w:cs="Times New Roman"/>
          <w:sz w:val="24"/>
          <w:szCs w:val="20"/>
        </w:rPr>
      </w:pPr>
    </w:p>
    <w:p w:rsidR="007F155B" w:rsidRPr="007F155B" w:rsidRDefault="007F155B" w:rsidP="007F155B">
      <w:pPr>
        <w:contextualSpacing/>
        <w:rPr>
          <w:rFonts w:ascii="Calibri" w:eastAsia="Calibri" w:hAnsi="Calibri" w:cs="Times New Roman"/>
          <w:sz w:val="24"/>
          <w:szCs w:val="20"/>
        </w:rPr>
      </w:pPr>
      <w:r w:rsidRPr="007F155B">
        <w:rPr>
          <w:rFonts w:ascii="Calibri" w:eastAsia="Calibri" w:hAnsi="Calibri" w:cs="Times New Roman"/>
          <w:sz w:val="24"/>
          <w:szCs w:val="20"/>
        </w:rPr>
        <w:t xml:space="preserve">1. </w:t>
      </w:r>
      <w:r w:rsidRPr="007F155B">
        <w:rPr>
          <w:rFonts w:ascii="Calibri" w:eastAsia="Calibri" w:hAnsi="Calibri" w:cs="Times New Roman"/>
          <w:b/>
          <w:sz w:val="24"/>
          <w:szCs w:val="20"/>
        </w:rPr>
        <w:t xml:space="preserve">Content Standards/Skills </w:t>
      </w:r>
      <w:r w:rsidRPr="007F155B">
        <w:rPr>
          <w:rFonts w:ascii="Calibri" w:eastAsia="Calibri" w:hAnsi="Calibri" w:cs="Times New Roman"/>
          <w:sz w:val="24"/>
          <w:szCs w:val="20"/>
        </w:rPr>
        <w:t xml:space="preserve">- Based on the relevant content and skills students should know or be able to do at the end of the course/class, a clear statement of a specific area of focus </w:t>
      </w:r>
      <w:proofErr w:type="gramStart"/>
      <w:r w:rsidRPr="007F155B">
        <w:rPr>
          <w:rFonts w:ascii="Calibri" w:eastAsia="Calibri" w:hAnsi="Calibri" w:cs="Times New Roman"/>
          <w:sz w:val="24"/>
          <w:szCs w:val="20"/>
        </w:rPr>
        <w:t>is selected</w:t>
      </w:r>
      <w:proofErr w:type="gramEnd"/>
      <w:r w:rsidRPr="007F155B">
        <w:rPr>
          <w:rFonts w:ascii="Calibri" w:eastAsia="Calibri" w:hAnsi="Calibri" w:cs="Times New Roman"/>
          <w:sz w:val="24"/>
          <w:szCs w:val="20"/>
        </w:rPr>
        <w:t xml:space="preserve">.  These should be specific state or national standards (a statement such as “Common Core State Standards in Math” is not specific enough).  </w:t>
      </w:r>
    </w:p>
    <w:p w:rsidR="007F155B" w:rsidRPr="007F155B" w:rsidRDefault="007F155B" w:rsidP="007F155B">
      <w:pPr>
        <w:ind w:left="360"/>
        <w:contextualSpacing/>
        <w:rPr>
          <w:rFonts w:ascii="Calibri" w:eastAsia="Calibri" w:hAnsi="Calibri" w:cs="Times New Roman"/>
          <w:sz w:val="24"/>
          <w:szCs w:val="20"/>
        </w:rPr>
      </w:pP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b/>
          <w:sz w:val="24"/>
          <w:szCs w:val="20"/>
        </w:rPr>
        <w:t>Example</w:t>
      </w:r>
      <w:r w:rsidRPr="007F155B">
        <w:rPr>
          <w:rFonts w:ascii="Calibri" w:eastAsia="Calibri" w:hAnsi="Calibri" w:cs="Times New Roman"/>
          <w:sz w:val="24"/>
          <w:szCs w:val="20"/>
        </w:rPr>
        <w:t xml:space="preserve">: </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 xml:space="preserve">8.3S.2 Organize, display, and analyze relevant data, construct an evidence-based explanation of the results of a scientific investigation, and communicate the conclusions including possible sources of error. </w:t>
      </w:r>
      <w:proofErr w:type="gramStart"/>
      <w:r w:rsidRPr="007F155B">
        <w:rPr>
          <w:rFonts w:ascii="Calibri" w:eastAsia="Calibri" w:hAnsi="Calibri" w:cs="Times New Roman"/>
          <w:sz w:val="24"/>
          <w:szCs w:val="20"/>
        </w:rPr>
        <w:t>Suggest new investigations based on analysis of results</w:t>
      </w:r>
      <w:proofErr w:type="gramEnd"/>
      <w:r w:rsidRPr="007F155B">
        <w:rPr>
          <w:rFonts w:ascii="Calibri" w:eastAsia="Calibri" w:hAnsi="Calibri" w:cs="Times New Roman"/>
          <w:sz w:val="24"/>
          <w:szCs w:val="20"/>
        </w:rPr>
        <w:t>.</w:t>
      </w:r>
    </w:p>
    <w:p w:rsidR="007F155B" w:rsidRPr="007F155B" w:rsidRDefault="007F155B" w:rsidP="007F155B">
      <w:pPr>
        <w:ind w:left="720"/>
        <w:rPr>
          <w:rFonts w:ascii="Calibri" w:eastAsia="Calibri" w:hAnsi="Calibri" w:cs="Times New Roman"/>
          <w:sz w:val="24"/>
          <w:szCs w:val="20"/>
        </w:rPr>
      </w:pPr>
    </w:p>
    <w:p w:rsidR="007F155B" w:rsidRPr="007F155B" w:rsidRDefault="007F155B" w:rsidP="007F155B">
      <w:pPr>
        <w:ind w:left="720"/>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2.  </w:t>
      </w:r>
      <w:r w:rsidRPr="007F155B">
        <w:rPr>
          <w:rFonts w:ascii="Calibri" w:eastAsia="Calibri" w:hAnsi="Calibri" w:cs="Times New Roman"/>
          <w:b/>
          <w:sz w:val="24"/>
          <w:szCs w:val="20"/>
        </w:rPr>
        <w:t>Assessments</w:t>
      </w:r>
      <w:r w:rsidRPr="007F155B">
        <w:rPr>
          <w:rFonts w:ascii="Calibri" w:eastAsia="Calibri" w:hAnsi="Calibri" w:cs="Times New Roman"/>
          <w:sz w:val="24"/>
          <w:szCs w:val="20"/>
        </w:rPr>
        <w:t xml:space="preserve"> - Describes how student learning and growth </w:t>
      </w:r>
      <w:proofErr w:type="gramStart"/>
      <w:r w:rsidRPr="007F155B">
        <w:rPr>
          <w:rFonts w:ascii="Calibri" w:eastAsia="Calibri" w:hAnsi="Calibri" w:cs="Times New Roman"/>
          <w:sz w:val="24"/>
          <w:szCs w:val="20"/>
        </w:rPr>
        <w:t>will be measured</w:t>
      </w:r>
      <w:proofErr w:type="gramEnd"/>
      <w:r w:rsidRPr="007F155B">
        <w:rPr>
          <w:rFonts w:ascii="Calibri" w:eastAsia="Calibri" w:hAnsi="Calibri" w:cs="Times New Roman"/>
          <w:sz w:val="24"/>
          <w:szCs w:val="20"/>
        </w:rPr>
        <w:t xml:space="preserve">.  In Oregon, two          categories of assessments </w:t>
      </w:r>
      <w:proofErr w:type="gramStart"/>
      <w:r w:rsidRPr="007F155B">
        <w:rPr>
          <w:rFonts w:ascii="Calibri" w:eastAsia="Calibri" w:hAnsi="Calibri" w:cs="Times New Roman"/>
          <w:sz w:val="24"/>
          <w:szCs w:val="20"/>
        </w:rPr>
        <w:t>are used</w:t>
      </w:r>
      <w:proofErr w:type="gramEnd"/>
      <w:r w:rsidRPr="007F155B">
        <w:rPr>
          <w:rFonts w:ascii="Calibri" w:eastAsia="Calibri" w:hAnsi="Calibri" w:cs="Times New Roman"/>
          <w:sz w:val="24"/>
          <w:szCs w:val="20"/>
        </w:rPr>
        <w:t xml:space="preserve"> for SLG goals (see page 13).  Assessments </w:t>
      </w:r>
      <w:proofErr w:type="gramStart"/>
      <w:r w:rsidRPr="007F155B">
        <w:rPr>
          <w:rFonts w:ascii="Calibri" w:eastAsia="Calibri" w:hAnsi="Calibri" w:cs="Times New Roman"/>
          <w:sz w:val="24"/>
          <w:szCs w:val="20"/>
        </w:rPr>
        <w:t>must be aligned</w:t>
      </w:r>
      <w:proofErr w:type="gramEnd"/>
      <w:r w:rsidRPr="007F155B">
        <w:rPr>
          <w:rFonts w:ascii="Calibri" w:eastAsia="Calibri" w:hAnsi="Calibri" w:cs="Times New Roman"/>
          <w:sz w:val="24"/>
          <w:szCs w:val="20"/>
        </w:rPr>
        <w:t xml:space="preserve"> to state or national standards and meet state criteria.</w:t>
      </w:r>
    </w:p>
    <w:p w:rsidR="007F155B" w:rsidRPr="007F155B" w:rsidRDefault="007F155B" w:rsidP="007F155B">
      <w:pPr>
        <w:contextualSpacing/>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3. </w:t>
      </w:r>
      <w:r w:rsidRPr="007F155B">
        <w:rPr>
          <w:rFonts w:ascii="Calibri" w:eastAsia="Calibri" w:hAnsi="Calibri" w:cs="Times New Roman"/>
          <w:b/>
          <w:sz w:val="24"/>
          <w:szCs w:val="20"/>
        </w:rPr>
        <w:t>Context/Students</w:t>
      </w:r>
      <w:r w:rsidRPr="007F155B">
        <w:rPr>
          <w:rFonts w:ascii="Calibri" w:eastAsia="Calibri" w:hAnsi="Calibri" w:cs="Times New Roman"/>
          <w:sz w:val="24"/>
          <w:szCs w:val="20"/>
        </w:rPr>
        <w:t xml:space="preserve"> - Description of the demographics and learning needs of all students in the class or course. This should include relevant information that could include, but is not limited </w:t>
      </w:r>
      <w:proofErr w:type="gramStart"/>
      <w:r w:rsidRPr="007F155B">
        <w:rPr>
          <w:rFonts w:ascii="Calibri" w:eastAsia="Calibri" w:hAnsi="Calibri" w:cs="Times New Roman"/>
          <w:sz w:val="24"/>
          <w:szCs w:val="20"/>
        </w:rPr>
        <w:t>to:</w:t>
      </w:r>
      <w:proofErr w:type="gramEnd"/>
      <w:r w:rsidRPr="007F155B">
        <w:rPr>
          <w:rFonts w:ascii="Calibri" w:eastAsia="Calibri" w:hAnsi="Calibri" w:cs="Times New Roman"/>
          <w:sz w:val="24"/>
          <w:szCs w:val="20"/>
        </w:rPr>
        <w:t xml:space="preserve"> the number of students and their gender, race/ethnicity, socioeconomic status, and any students with diverse learning needs (e.g., EL, IEP, 504 plans). For those educators who do not meet with students on a regular basis, including contact time (e.g., one </w:t>
      </w:r>
      <w:proofErr w:type="gramStart"/>
      <w:r w:rsidRPr="007F155B">
        <w:rPr>
          <w:rFonts w:ascii="Calibri" w:eastAsia="Calibri" w:hAnsi="Calibri" w:cs="Times New Roman"/>
          <w:sz w:val="24"/>
          <w:szCs w:val="20"/>
        </w:rPr>
        <w:t>50 minute</w:t>
      </w:r>
      <w:proofErr w:type="gramEnd"/>
      <w:r w:rsidRPr="007F155B">
        <w:rPr>
          <w:rFonts w:ascii="Calibri" w:eastAsia="Calibri" w:hAnsi="Calibri" w:cs="Times New Roman"/>
          <w:sz w:val="24"/>
          <w:szCs w:val="20"/>
        </w:rPr>
        <w:t xml:space="preserve"> period per day, two 90 minute blocks per week, etc.) provides additional context for the goals developed by the educator. The context will affect the development of your tiered targets and instructional strategies</w:t>
      </w:r>
    </w:p>
    <w:p w:rsidR="007F155B" w:rsidRPr="007F155B" w:rsidRDefault="007F155B" w:rsidP="007F155B">
      <w:pPr>
        <w:rPr>
          <w:rFonts w:ascii="Calibri" w:eastAsia="Calibri" w:hAnsi="Calibri" w:cs="Times New Roman"/>
          <w:sz w:val="24"/>
          <w:szCs w:val="20"/>
        </w:rPr>
      </w:pP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b/>
          <w:sz w:val="24"/>
          <w:szCs w:val="20"/>
        </w:rPr>
        <w:t>Example</w:t>
      </w:r>
      <w:r w:rsidRPr="007F155B">
        <w:rPr>
          <w:rFonts w:ascii="Calibri" w:eastAsia="Calibri" w:hAnsi="Calibri" w:cs="Times New Roman"/>
          <w:sz w:val="24"/>
          <w:szCs w:val="20"/>
        </w:rPr>
        <w:t>:</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 xml:space="preserve">“There are currently 247 students enrolled in grade 8 at EFG Middle School; 115 students are female and 132 are male. Listed below is the ethnic breakdown of students in the school: </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w:t>
      </w:r>
      <w:r w:rsidRPr="007F155B">
        <w:rPr>
          <w:rFonts w:ascii="Calibri" w:eastAsia="Calibri" w:hAnsi="Calibri" w:cs="Times New Roman"/>
          <w:sz w:val="24"/>
          <w:szCs w:val="20"/>
        </w:rPr>
        <w:tab/>
        <w:t xml:space="preserve">Asian—less than 1 percent </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w:t>
      </w:r>
      <w:r w:rsidRPr="007F155B">
        <w:rPr>
          <w:rFonts w:ascii="Calibri" w:eastAsia="Calibri" w:hAnsi="Calibri" w:cs="Times New Roman"/>
          <w:sz w:val="24"/>
          <w:szCs w:val="20"/>
        </w:rPr>
        <w:tab/>
        <w:t xml:space="preserve">Native Hawaiian/Pacific—less than 1 percent </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w:t>
      </w:r>
      <w:r w:rsidRPr="007F155B">
        <w:rPr>
          <w:rFonts w:ascii="Calibri" w:eastAsia="Calibri" w:hAnsi="Calibri" w:cs="Times New Roman"/>
          <w:sz w:val="24"/>
          <w:szCs w:val="20"/>
        </w:rPr>
        <w:tab/>
        <w:t xml:space="preserve">Black or African American—less than 1 percent </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w:t>
      </w:r>
      <w:r w:rsidRPr="007F155B">
        <w:rPr>
          <w:rFonts w:ascii="Calibri" w:eastAsia="Calibri" w:hAnsi="Calibri" w:cs="Times New Roman"/>
          <w:sz w:val="24"/>
          <w:szCs w:val="20"/>
        </w:rPr>
        <w:tab/>
        <w:t xml:space="preserve">Hispanic—11 percent </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w:t>
      </w:r>
      <w:r w:rsidRPr="007F155B">
        <w:rPr>
          <w:rFonts w:ascii="Calibri" w:eastAsia="Calibri" w:hAnsi="Calibri" w:cs="Times New Roman"/>
          <w:sz w:val="24"/>
          <w:szCs w:val="20"/>
        </w:rPr>
        <w:tab/>
        <w:t xml:space="preserve">Two or more [ethnicities]—10 percent </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w:t>
      </w:r>
      <w:r w:rsidRPr="007F155B">
        <w:rPr>
          <w:rFonts w:ascii="Calibri" w:eastAsia="Calibri" w:hAnsi="Calibri" w:cs="Times New Roman"/>
          <w:sz w:val="24"/>
          <w:szCs w:val="20"/>
        </w:rPr>
        <w:tab/>
        <w:t xml:space="preserve">White – 75 percent </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lastRenderedPageBreak/>
        <w:t>Ten percent of the grade 8 student population is on an IEP and five percent of students have 504 plans. 45 percent of students live in poverty and receive free and/or reduced lunch.”</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4. </w:t>
      </w:r>
      <w:r w:rsidRPr="007F155B">
        <w:rPr>
          <w:rFonts w:ascii="Calibri" w:eastAsia="Calibri" w:hAnsi="Calibri" w:cs="Times New Roman"/>
          <w:b/>
          <w:sz w:val="24"/>
          <w:szCs w:val="20"/>
        </w:rPr>
        <w:t>Baseline Data</w:t>
      </w:r>
      <w:r w:rsidRPr="007F155B">
        <w:rPr>
          <w:rFonts w:ascii="Calibri" w:eastAsia="Calibri" w:hAnsi="Calibri" w:cs="Times New Roman"/>
          <w:sz w:val="24"/>
          <w:szCs w:val="20"/>
        </w:rPr>
        <w:t xml:space="preserve"> - Provides information about the students’ current performance at the start of course/class. It is generally the most recent data available and can include the prior year’s assessment scores or grades, results from a beginning of the year benchmark assessment, a </w:t>
      </w:r>
      <w:proofErr w:type="gramStart"/>
      <w:r w:rsidRPr="007F155B">
        <w:rPr>
          <w:rFonts w:ascii="Calibri" w:eastAsia="Calibri" w:hAnsi="Calibri" w:cs="Times New Roman"/>
          <w:sz w:val="24"/>
          <w:szCs w:val="20"/>
        </w:rPr>
        <w:t>pre-test,</w:t>
      </w:r>
      <w:proofErr w:type="gramEnd"/>
      <w:r w:rsidRPr="007F155B">
        <w:rPr>
          <w:rFonts w:ascii="Calibri" w:eastAsia="Calibri" w:hAnsi="Calibri" w:cs="Times New Roman"/>
          <w:sz w:val="24"/>
          <w:szCs w:val="20"/>
        </w:rPr>
        <w:t xml:space="preserve"> or other evidence of students’ learning. Determine students’ strengths and areas of weaknesses that inform the goal. Data </w:t>
      </w:r>
      <w:proofErr w:type="gramStart"/>
      <w:r w:rsidRPr="007F155B">
        <w:rPr>
          <w:rFonts w:ascii="Calibri" w:eastAsia="Calibri" w:hAnsi="Calibri" w:cs="Times New Roman"/>
          <w:sz w:val="24"/>
          <w:szCs w:val="20"/>
        </w:rPr>
        <w:t>is attached</w:t>
      </w:r>
      <w:proofErr w:type="gramEnd"/>
      <w:r w:rsidRPr="007F155B">
        <w:rPr>
          <w:rFonts w:ascii="Calibri" w:eastAsia="Calibri" w:hAnsi="Calibri" w:cs="Times New Roman"/>
          <w:sz w:val="24"/>
          <w:szCs w:val="20"/>
        </w:rPr>
        <w:t xml:space="preserve"> to the goal template.</w:t>
      </w:r>
    </w:p>
    <w:p w:rsidR="007F155B" w:rsidRPr="007F155B" w:rsidRDefault="007F155B" w:rsidP="007F155B">
      <w:pPr>
        <w:rPr>
          <w:rFonts w:ascii="Calibri" w:eastAsia="Calibri" w:hAnsi="Calibri" w:cs="Times New Roman"/>
          <w:sz w:val="24"/>
          <w:szCs w:val="20"/>
        </w:rPr>
      </w:pPr>
    </w:p>
    <w:p w:rsidR="007F155B" w:rsidRPr="007F155B" w:rsidRDefault="007F155B" w:rsidP="007F155B">
      <w:pPr>
        <w:ind w:left="720"/>
        <w:rPr>
          <w:rFonts w:ascii="Calibri" w:eastAsia="Calibri" w:hAnsi="Calibri" w:cs="Times New Roman"/>
          <w:b/>
          <w:sz w:val="24"/>
          <w:szCs w:val="20"/>
        </w:rPr>
      </w:pPr>
      <w:r w:rsidRPr="007F155B">
        <w:rPr>
          <w:rFonts w:ascii="Calibri" w:eastAsia="Calibri" w:hAnsi="Calibri" w:cs="Times New Roman"/>
          <w:b/>
          <w:sz w:val="24"/>
          <w:szCs w:val="20"/>
        </w:rPr>
        <w:t>Example:</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 xml:space="preserve">Only 53 % of our grade 4 students met or exceeded the state assessment benchmark in reading for the 2012–13 school year. 35% of our economically disadvantaged students, 32% of our students who have limited English proficiency, and 40% of our students with disabilities met the benchmarks. 30% of students who identify as black, 43% of students who identify as Hispanic, 48%of our students who identify as Native [American], and 50% of our students who identify as multiracial met or exceeded benchmarks. </w:t>
      </w:r>
    </w:p>
    <w:p w:rsidR="007F155B" w:rsidRPr="007F155B" w:rsidRDefault="007F155B" w:rsidP="007F155B">
      <w:pPr>
        <w:ind w:left="720"/>
        <w:rPr>
          <w:rFonts w:ascii="Calibri" w:eastAsia="Calibri" w:hAnsi="Calibri" w:cs="Times New Roman"/>
          <w:sz w:val="24"/>
          <w:szCs w:val="20"/>
        </w:rPr>
      </w:pP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Additionally, all subgroups performed lowest in the strand area of Locating Information.</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5. </w:t>
      </w:r>
      <w:r w:rsidRPr="007F155B">
        <w:rPr>
          <w:rFonts w:ascii="Calibri" w:eastAsia="Calibri" w:hAnsi="Calibri" w:cs="Times New Roman"/>
          <w:b/>
          <w:sz w:val="24"/>
          <w:szCs w:val="20"/>
        </w:rPr>
        <w:t xml:space="preserve">Student </w:t>
      </w:r>
      <w:proofErr w:type="gramStart"/>
      <w:r w:rsidRPr="007F155B">
        <w:rPr>
          <w:rFonts w:ascii="Calibri" w:eastAsia="Calibri" w:hAnsi="Calibri" w:cs="Times New Roman"/>
          <w:b/>
          <w:sz w:val="24"/>
          <w:szCs w:val="20"/>
        </w:rPr>
        <w:t>Learning</w:t>
      </w:r>
      <w:proofErr w:type="gramEnd"/>
      <w:r w:rsidRPr="007F155B">
        <w:rPr>
          <w:rFonts w:ascii="Calibri" w:eastAsia="Calibri" w:hAnsi="Calibri" w:cs="Times New Roman"/>
          <w:b/>
          <w:sz w:val="24"/>
          <w:szCs w:val="20"/>
        </w:rPr>
        <w:t xml:space="preserve"> and Growth Goal (Targets) </w:t>
      </w:r>
      <w:r w:rsidRPr="007F155B">
        <w:rPr>
          <w:rFonts w:ascii="Calibri" w:eastAsia="Calibri" w:hAnsi="Calibri" w:cs="Times New Roman"/>
          <w:sz w:val="24"/>
          <w:szCs w:val="20"/>
        </w:rPr>
        <w:t xml:space="preserve">- Describes rigorous yet realistic growth goals or targets for student achievement that are developmentally appropriate. The targets should be rigorous yet attainable. The target can be tiered for specific students in the class/course to allow all students to demonstrate growth. </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b/>
          <w:sz w:val="24"/>
          <w:szCs w:val="20"/>
        </w:rPr>
        <w:t>Example</w:t>
      </w:r>
      <w:r w:rsidRPr="007F155B">
        <w:rPr>
          <w:rFonts w:ascii="Calibri" w:eastAsia="Calibri" w:hAnsi="Calibri" w:cs="Times New Roman"/>
          <w:sz w:val="24"/>
          <w:szCs w:val="20"/>
        </w:rPr>
        <w:t xml:space="preserve">: </w:t>
      </w:r>
    </w:p>
    <w:p w:rsidR="007F155B" w:rsidRPr="007F155B" w:rsidRDefault="007F155B" w:rsidP="007F155B">
      <w:pPr>
        <w:ind w:left="720"/>
        <w:rPr>
          <w:rFonts w:ascii="Calibri" w:eastAsia="Calibri" w:hAnsi="Calibri" w:cs="Times New Roman"/>
          <w:sz w:val="24"/>
          <w:szCs w:val="20"/>
        </w:rPr>
      </w:pPr>
      <w:proofErr w:type="gramStart"/>
      <w:r w:rsidRPr="007F155B">
        <w:rPr>
          <w:rFonts w:ascii="Calibri" w:eastAsia="Calibri" w:hAnsi="Calibri" w:cs="Times New Roman"/>
          <w:sz w:val="24"/>
          <w:szCs w:val="20"/>
        </w:rPr>
        <w:t>100%</w:t>
      </w:r>
      <w:proofErr w:type="gramEnd"/>
      <w:r w:rsidRPr="007F155B">
        <w:rPr>
          <w:rFonts w:ascii="Calibri" w:eastAsia="Calibri" w:hAnsi="Calibri" w:cs="Times New Roman"/>
          <w:sz w:val="24"/>
          <w:szCs w:val="20"/>
        </w:rPr>
        <w:t xml:space="preserve"> of students will demonstrate growth toward mastery of the content of Visual Arts as measured by performance on a range of performance tasks.</w:t>
      </w:r>
    </w:p>
    <w:p w:rsidR="007F155B" w:rsidRPr="007F155B" w:rsidRDefault="007F155B" w:rsidP="007F155B">
      <w:pPr>
        <w:ind w:left="720"/>
        <w:rPr>
          <w:rFonts w:ascii="Calibri" w:eastAsia="Calibri" w:hAnsi="Calibri" w:cs="Times New Roman"/>
          <w:sz w:val="24"/>
          <w:szCs w:val="20"/>
        </w:rPr>
      </w:pPr>
    </w:p>
    <w:p w:rsidR="007F155B" w:rsidRPr="007F155B" w:rsidRDefault="007F155B" w:rsidP="007F155B">
      <w:pPr>
        <w:numPr>
          <w:ilvl w:val="0"/>
          <w:numId w:val="39"/>
        </w:numPr>
        <w:contextualSpacing/>
        <w:rPr>
          <w:rFonts w:ascii="Calibri" w:eastAsia="Calibri" w:hAnsi="Calibri" w:cs="Times New Roman"/>
          <w:sz w:val="24"/>
          <w:szCs w:val="20"/>
        </w:rPr>
      </w:pPr>
      <w:r w:rsidRPr="007F155B">
        <w:rPr>
          <w:rFonts w:ascii="Calibri" w:eastAsia="Calibri" w:hAnsi="Calibri" w:cs="Times New Roman"/>
          <w:sz w:val="24"/>
          <w:szCs w:val="20"/>
        </w:rPr>
        <w:t>Students who earned a 2 first quarter will earn at least a 3 or 4 on a similar performance task in the 4th quarter</w:t>
      </w:r>
    </w:p>
    <w:p w:rsidR="007F155B" w:rsidRPr="007F155B" w:rsidRDefault="007F155B" w:rsidP="007F155B">
      <w:pPr>
        <w:numPr>
          <w:ilvl w:val="0"/>
          <w:numId w:val="39"/>
        </w:numPr>
        <w:contextualSpacing/>
        <w:rPr>
          <w:rFonts w:ascii="Calibri" w:eastAsia="Calibri" w:hAnsi="Calibri" w:cs="Times New Roman"/>
          <w:sz w:val="24"/>
          <w:szCs w:val="20"/>
        </w:rPr>
      </w:pPr>
      <w:r w:rsidRPr="007F155B">
        <w:rPr>
          <w:rFonts w:ascii="Calibri" w:eastAsia="Calibri" w:hAnsi="Calibri" w:cs="Times New Roman"/>
          <w:sz w:val="24"/>
          <w:szCs w:val="20"/>
        </w:rPr>
        <w:t xml:space="preserve">Students who earned a </w:t>
      </w:r>
      <w:proofErr w:type="gramStart"/>
      <w:r w:rsidRPr="007F155B">
        <w:rPr>
          <w:rFonts w:ascii="Calibri" w:eastAsia="Calibri" w:hAnsi="Calibri" w:cs="Times New Roman"/>
          <w:sz w:val="24"/>
          <w:szCs w:val="20"/>
        </w:rPr>
        <w:t>3</w:t>
      </w:r>
      <w:proofErr w:type="gramEnd"/>
      <w:r w:rsidRPr="007F155B">
        <w:rPr>
          <w:rFonts w:ascii="Calibri" w:eastAsia="Calibri" w:hAnsi="Calibri" w:cs="Times New Roman"/>
          <w:sz w:val="24"/>
          <w:szCs w:val="20"/>
        </w:rPr>
        <w:t xml:space="preserve"> first quarter will earn at least a 4 on a similar performance task in the 4th quarter.</w:t>
      </w:r>
    </w:p>
    <w:p w:rsidR="007F155B" w:rsidRPr="007F155B" w:rsidRDefault="007F155B" w:rsidP="007F155B">
      <w:pPr>
        <w:numPr>
          <w:ilvl w:val="0"/>
          <w:numId w:val="39"/>
        </w:numPr>
        <w:contextualSpacing/>
        <w:rPr>
          <w:rFonts w:ascii="Calibri" w:eastAsia="Calibri" w:hAnsi="Calibri" w:cs="Times New Roman"/>
          <w:sz w:val="24"/>
          <w:szCs w:val="20"/>
        </w:rPr>
      </w:pPr>
      <w:r w:rsidRPr="007F155B">
        <w:rPr>
          <w:rFonts w:ascii="Calibri" w:eastAsia="Calibri" w:hAnsi="Calibri" w:cs="Times New Roman"/>
          <w:sz w:val="24"/>
          <w:szCs w:val="20"/>
        </w:rPr>
        <w:t xml:space="preserve">Student who earned a </w:t>
      </w:r>
      <w:proofErr w:type="gramStart"/>
      <w:r w:rsidRPr="007F155B">
        <w:rPr>
          <w:rFonts w:ascii="Calibri" w:eastAsia="Calibri" w:hAnsi="Calibri" w:cs="Times New Roman"/>
          <w:sz w:val="24"/>
          <w:szCs w:val="20"/>
        </w:rPr>
        <w:t>4</w:t>
      </w:r>
      <w:proofErr w:type="gramEnd"/>
      <w:r w:rsidRPr="007F155B">
        <w:rPr>
          <w:rFonts w:ascii="Calibri" w:eastAsia="Calibri" w:hAnsi="Calibri" w:cs="Times New Roman"/>
          <w:sz w:val="24"/>
          <w:szCs w:val="20"/>
        </w:rPr>
        <w:t xml:space="preserve"> first quarter will earn at least a 4 on a more complex performance task in the 4th quarter.</w:t>
      </w:r>
    </w:p>
    <w:p w:rsidR="007F155B" w:rsidRPr="007F155B" w:rsidRDefault="007F155B" w:rsidP="007F155B">
      <w:pPr>
        <w:rPr>
          <w:rFonts w:ascii="Calibri" w:eastAsia="Calibri" w:hAnsi="Calibri" w:cs="Times New Roman"/>
          <w:sz w:val="24"/>
          <w:szCs w:val="20"/>
        </w:rPr>
      </w:pP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b/>
          <w:sz w:val="24"/>
          <w:szCs w:val="20"/>
        </w:rPr>
        <w:t>Example that does not meet criteria</w:t>
      </w:r>
      <w:r w:rsidRPr="007F155B">
        <w:rPr>
          <w:rFonts w:ascii="Calibri" w:eastAsia="Calibri" w:hAnsi="Calibri" w:cs="Times New Roman"/>
          <w:sz w:val="24"/>
          <w:szCs w:val="20"/>
        </w:rPr>
        <w:t xml:space="preserve">:  </w:t>
      </w: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sz w:val="24"/>
          <w:szCs w:val="20"/>
        </w:rPr>
        <w:t xml:space="preserve">80% of students will earn at least a </w:t>
      </w:r>
      <w:proofErr w:type="gramStart"/>
      <w:r w:rsidRPr="007F155B">
        <w:rPr>
          <w:rFonts w:ascii="Calibri" w:eastAsia="Calibri" w:hAnsi="Calibri" w:cs="Times New Roman"/>
          <w:sz w:val="24"/>
          <w:szCs w:val="20"/>
        </w:rPr>
        <w:t>3</w:t>
      </w:r>
      <w:proofErr w:type="gramEnd"/>
      <w:r w:rsidRPr="007F155B">
        <w:rPr>
          <w:rFonts w:ascii="Calibri" w:eastAsia="Calibri" w:hAnsi="Calibri" w:cs="Times New Roman"/>
          <w:sz w:val="24"/>
          <w:szCs w:val="20"/>
        </w:rPr>
        <w:t xml:space="preserve"> on a visual arts performance task. </w:t>
      </w:r>
    </w:p>
    <w:p w:rsidR="007F155B" w:rsidRPr="007F155B" w:rsidRDefault="007F155B" w:rsidP="007F155B">
      <w:pPr>
        <w:ind w:left="720"/>
        <w:rPr>
          <w:rFonts w:ascii="Calibri" w:eastAsia="Calibri" w:hAnsi="Calibri" w:cs="Times New Roman"/>
          <w:i/>
          <w:sz w:val="24"/>
          <w:szCs w:val="20"/>
        </w:rPr>
      </w:pPr>
      <w:r w:rsidRPr="007F155B">
        <w:rPr>
          <w:rFonts w:ascii="Calibri" w:eastAsia="Calibri" w:hAnsi="Calibri" w:cs="Times New Roman"/>
          <w:i/>
          <w:sz w:val="24"/>
          <w:szCs w:val="20"/>
        </w:rPr>
        <w:t>This example does not include all students, does not reference baseline data, and includes the same targets for all students.</w:t>
      </w:r>
    </w:p>
    <w:p w:rsidR="007F155B" w:rsidRPr="007F155B" w:rsidRDefault="007F155B" w:rsidP="007F155B">
      <w:pPr>
        <w:rPr>
          <w:rFonts w:ascii="Calibri" w:eastAsia="Calibri" w:hAnsi="Calibri" w:cs="Times New Roman"/>
          <w:i/>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6.   </w:t>
      </w:r>
      <w:r w:rsidRPr="007F155B">
        <w:rPr>
          <w:rFonts w:ascii="Calibri" w:eastAsia="Calibri" w:hAnsi="Calibri" w:cs="Times New Roman"/>
          <w:b/>
          <w:sz w:val="24"/>
          <w:szCs w:val="20"/>
        </w:rPr>
        <w:t xml:space="preserve"> Rationale </w:t>
      </w:r>
      <w:r w:rsidRPr="007F155B">
        <w:rPr>
          <w:rFonts w:ascii="Calibri" w:eastAsia="Calibri" w:hAnsi="Calibri" w:cs="Times New Roman"/>
          <w:sz w:val="24"/>
          <w:szCs w:val="20"/>
        </w:rPr>
        <w:t>- Provides a detailed description of the reasons for selecting th</w:t>
      </w:r>
      <w:r w:rsidR="00995CA2">
        <w:rPr>
          <w:rFonts w:ascii="Calibri" w:eastAsia="Calibri" w:hAnsi="Calibri" w:cs="Times New Roman"/>
          <w:sz w:val="24"/>
          <w:szCs w:val="20"/>
        </w:rPr>
        <w:t xml:space="preserve">is specific area for   a goal. </w:t>
      </w:r>
      <w:r w:rsidRPr="007F155B">
        <w:rPr>
          <w:rFonts w:ascii="Calibri" w:eastAsia="Calibri" w:hAnsi="Calibri" w:cs="Times New Roman"/>
          <w:sz w:val="24"/>
          <w:szCs w:val="20"/>
        </w:rPr>
        <w:t xml:space="preserve">Includes a discussion of baseline data as well as current practice within the school and/or classroom. The rationale must also include language for the importance of the selected </w:t>
      </w:r>
      <w:r w:rsidR="00995CA2">
        <w:rPr>
          <w:rFonts w:ascii="Calibri" w:eastAsia="Calibri" w:hAnsi="Calibri" w:cs="Times New Roman"/>
          <w:sz w:val="24"/>
          <w:szCs w:val="20"/>
        </w:rPr>
        <w:lastRenderedPageBreak/>
        <w:t xml:space="preserve">content/standards. </w:t>
      </w:r>
      <w:r w:rsidRPr="007F155B">
        <w:rPr>
          <w:rFonts w:ascii="Calibri" w:eastAsia="Calibri" w:hAnsi="Calibri" w:cs="Times New Roman"/>
          <w:sz w:val="24"/>
          <w:szCs w:val="20"/>
        </w:rPr>
        <w:t xml:space="preserve">Includes </w:t>
      </w:r>
      <w:proofErr w:type="gramStart"/>
      <w:r w:rsidRPr="007F155B">
        <w:rPr>
          <w:rFonts w:ascii="Calibri" w:eastAsia="Calibri" w:hAnsi="Calibri" w:cs="Times New Roman"/>
          <w:sz w:val="24"/>
          <w:szCs w:val="20"/>
        </w:rPr>
        <w:t>a rationale for the expected growth and how the target is appropriate and rigorous for students</w:t>
      </w:r>
      <w:proofErr w:type="gramEnd"/>
      <w:r w:rsidRPr="007F155B">
        <w:rPr>
          <w:rFonts w:ascii="Calibri" w:eastAsia="Calibri" w:hAnsi="Calibri" w:cs="Times New Roman"/>
          <w:sz w:val="24"/>
          <w:szCs w:val="20"/>
        </w:rPr>
        <w:t>.</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7.</w:t>
      </w:r>
      <w:r w:rsidRPr="007F155B">
        <w:rPr>
          <w:rFonts w:ascii="Calibri" w:eastAsia="Calibri" w:hAnsi="Calibri" w:cs="Times New Roman"/>
          <w:b/>
          <w:sz w:val="24"/>
          <w:szCs w:val="20"/>
        </w:rPr>
        <w:t xml:space="preserve">  Strategies</w:t>
      </w:r>
      <w:r w:rsidRPr="007F155B">
        <w:rPr>
          <w:rFonts w:ascii="Calibri" w:eastAsia="Calibri" w:hAnsi="Calibri" w:cs="Times New Roman"/>
          <w:sz w:val="24"/>
          <w:szCs w:val="20"/>
        </w:rPr>
        <w:t xml:space="preserve"> - Describes the instructional strategies the educator will use relevant to learning    specific content and skills to accomplish the goal. These strategies </w:t>
      </w:r>
      <w:proofErr w:type="gramStart"/>
      <w:r w:rsidRPr="007F155B">
        <w:rPr>
          <w:rFonts w:ascii="Calibri" w:eastAsia="Calibri" w:hAnsi="Calibri" w:cs="Times New Roman"/>
          <w:sz w:val="24"/>
          <w:szCs w:val="20"/>
        </w:rPr>
        <w:t>can be adjusted</w:t>
      </w:r>
      <w:proofErr w:type="gramEnd"/>
      <w:r w:rsidRPr="007F155B">
        <w:rPr>
          <w:rFonts w:ascii="Calibri" w:eastAsia="Calibri" w:hAnsi="Calibri" w:cs="Times New Roman"/>
          <w:sz w:val="24"/>
          <w:szCs w:val="20"/>
        </w:rPr>
        <w:t xml:space="preserve"> throughout the year based on data about student progress.  </w:t>
      </w:r>
    </w:p>
    <w:p w:rsidR="007F155B" w:rsidRPr="007F155B" w:rsidRDefault="007F155B" w:rsidP="007F155B">
      <w:pPr>
        <w:ind w:left="270" w:hanging="270"/>
        <w:rPr>
          <w:rFonts w:ascii="Calibri" w:eastAsia="Calibri" w:hAnsi="Calibri" w:cs="Times New Roman"/>
          <w:sz w:val="24"/>
          <w:szCs w:val="20"/>
        </w:rPr>
      </w:pPr>
    </w:p>
    <w:p w:rsidR="007F155B" w:rsidRPr="007F155B" w:rsidRDefault="007F155B" w:rsidP="007F155B">
      <w:pPr>
        <w:ind w:left="720"/>
        <w:rPr>
          <w:rFonts w:ascii="Calibri" w:eastAsia="Calibri" w:hAnsi="Calibri" w:cs="Times New Roman"/>
          <w:sz w:val="24"/>
          <w:szCs w:val="20"/>
        </w:rPr>
      </w:pPr>
      <w:r w:rsidRPr="007F155B">
        <w:rPr>
          <w:rFonts w:ascii="Calibri" w:eastAsia="Calibri" w:hAnsi="Calibri" w:cs="Times New Roman"/>
          <w:b/>
          <w:sz w:val="24"/>
          <w:szCs w:val="20"/>
        </w:rPr>
        <w:t>Example</w:t>
      </w:r>
      <w:r w:rsidRPr="007F155B">
        <w:rPr>
          <w:rFonts w:ascii="Calibri" w:eastAsia="Calibri" w:hAnsi="Calibri" w:cs="Times New Roman"/>
          <w:sz w:val="24"/>
          <w:szCs w:val="20"/>
        </w:rPr>
        <w:t>: This example is from an administrator SLG goal focused on mathematics in grades 6-8.</w:t>
      </w:r>
    </w:p>
    <w:p w:rsidR="007F155B" w:rsidRPr="007F155B" w:rsidRDefault="007F155B" w:rsidP="007F155B">
      <w:pPr>
        <w:ind w:left="720"/>
        <w:rPr>
          <w:rFonts w:ascii="Calibri" w:eastAsia="Calibri" w:hAnsi="Calibri" w:cs="Times New Roman"/>
          <w:sz w:val="24"/>
          <w:szCs w:val="20"/>
        </w:rPr>
      </w:pPr>
    </w:p>
    <w:p w:rsidR="007F155B" w:rsidRPr="007F155B" w:rsidRDefault="007F155B" w:rsidP="007F155B">
      <w:pPr>
        <w:ind w:left="720"/>
        <w:rPr>
          <w:rFonts w:ascii="Calibri" w:eastAsia="Calibri" w:hAnsi="Calibri" w:cs="Times New Roman"/>
          <w:i/>
          <w:sz w:val="24"/>
          <w:szCs w:val="20"/>
        </w:rPr>
      </w:pPr>
      <w:r w:rsidRPr="007F155B">
        <w:rPr>
          <w:rFonts w:ascii="Calibri" w:eastAsia="Calibri" w:hAnsi="Calibri" w:cs="Times New Roman"/>
          <w:i/>
          <w:sz w:val="24"/>
          <w:szCs w:val="20"/>
        </w:rPr>
        <w:t xml:space="preserve">“I’ve built a school-wide schedule that establishes Individual Needs Classes for all students, organized and provided each team of teachers with data on their students that show state assessment scores from 3rd grade on and establishes assessment growth target scores for each student. Additionally, I provided data to teachers showing which students received grades below a C while at XYZ Middle School (1-2 years of data disaggregated by trimester) as well as which students received intervention classes during the first and second trimesters. This data </w:t>
      </w:r>
      <w:proofErr w:type="gramStart"/>
      <w:r w:rsidRPr="007F155B">
        <w:rPr>
          <w:rFonts w:ascii="Calibri" w:eastAsia="Calibri" w:hAnsi="Calibri" w:cs="Times New Roman"/>
          <w:i/>
          <w:sz w:val="24"/>
          <w:szCs w:val="20"/>
        </w:rPr>
        <w:t>will also be provided</w:t>
      </w:r>
      <w:proofErr w:type="gramEnd"/>
      <w:r w:rsidRPr="007F155B">
        <w:rPr>
          <w:rFonts w:ascii="Calibri" w:eastAsia="Calibri" w:hAnsi="Calibri" w:cs="Times New Roman"/>
          <w:i/>
          <w:sz w:val="24"/>
          <w:szCs w:val="20"/>
        </w:rPr>
        <w:t xml:space="preserve"> to the Child Study Team so they can work with teams to focus interventions to meet student needs. I’ve also established an Academic Support Center and have worked with the coordinator to track and analyze ASC students’ performance prior to and while place in the ASC so that we can ensure that the ASC is effectively supporting the students it serves.”</w:t>
      </w:r>
    </w:p>
    <w:p w:rsidR="007F155B" w:rsidRPr="007F155B" w:rsidRDefault="007F155B" w:rsidP="007F155B">
      <w:pPr>
        <w:rPr>
          <w:rFonts w:ascii="Calibri" w:eastAsia="Calibri" w:hAnsi="Calibri" w:cs="Times New Roman"/>
          <w:sz w:val="24"/>
          <w:szCs w:val="20"/>
        </w:rPr>
      </w:pPr>
    </w:p>
    <w:p w:rsidR="007F155B" w:rsidRPr="007F155B" w:rsidRDefault="007F155B" w:rsidP="007F155B">
      <w:pPr>
        <w:numPr>
          <w:ilvl w:val="0"/>
          <w:numId w:val="51"/>
        </w:numPr>
        <w:ind w:left="270" w:hanging="270"/>
        <w:contextualSpacing/>
        <w:rPr>
          <w:rFonts w:ascii="Calibri" w:eastAsia="Calibri" w:hAnsi="Calibri" w:cs="Times New Roman"/>
          <w:sz w:val="24"/>
          <w:szCs w:val="20"/>
        </w:rPr>
      </w:pPr>
      <w:r w:rsidRPr="007F155B">
        <w:rPr>
          <w:rFonts w:ascii="Calibri" w:eastAsia="Calibri" w:hAnsi="Calibri" w:cs="Times New Roman"/>
          <w:b/>
          <w:sz w:val="24"/>
          <w:szCs w:val="20"/>
        </w:rPr>
        <w:t>Professional Learning and Support</w:t>
      </w:r>
      <w:r w:rsidRPr="007F155B">
        <w:rPr>
          <w:rFonts w:ascii="Calibri" w:eastAsia="Calibri" w:hAnsi="Calibri" w:cs="Times New Roman"/>
          <w:sz w:val="24"/>
          <w:szCs w:val="20"/>
        </w:rPr>
        <w:t xml:space="preserve"> – Opportunity for the educator to identify areas of additional learning and support needed to meet student learning and growth goals. Self-reflection and identification of professional learning needs can help focus efforts to provide meaningful professional learning opportunities to educators.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ind w:left="720"/>
        <w:rPr>
          <w:rFonts w:ascii="Calibri" w:eastAsia="Calibri" w:hAnsi="Calibri" w:cs="Times New Roman"/>
          <w:b/>
          <w:sz w:val="24"/>
          <w:szCs w:val="20"/>
        </w:rPr>
      </w:pPr>
      <w:r w:rsidRPr="007F155B">
        <w:rPr>
          <w:rFonts w:ascii="Calibri" w:eastAsia="Calibri" w:hAnsi="Calibri" w:cs="Times New Roman"/>
          <w:b/>
          <w:sz w:val="24"/>
          <w:szCs w:val="20"/>
        </w:rPr>
        <w:t xml:space="preserve">Example: </w:t>
      </w:r>
    </w:p>
    <w:p w:rsidR="007F155B" w:rsidRPr="007F155B" w:rsidRDefault="007F155B" w:rsidP="007F155B">
      <w:pPr>
        <w:ind w:left="720"/>
        <w:rPr>
          <w:rFonts w:ascii="Calibri" w:eastAsia="Calibri" w:hAnsi="Calibri" w:cs="Times New Roman"/>
          <w:i/>
          <w:sz w:val="24"/>
          <w:szCs w:val="20"/>
        </w:rPr>
      </w:pPr>
      <w:r w:rsidRPr="007F155B">
        <w:rPr>
          <w:rFonts w:ascii="Calibri" w:eastAsia="Calibri" w:hAnsi="Calibri" w:cs="Times New Roman"/>
          <w:i/>
          <w:sz w:val="24"/>
          <w:szCs w:val="20"/>
        </w:rPr>
        <w:t>“I need to attend more trainings as well as research and gather more resources on formative assessment. I need to evaluate the data from the assessment more often and to try different types of formative assessments throughout the year. The Skillful Teacher is one training that will help me with this goal. The chapter in the Skillful Teacher text on assessment will be helpful in creating valid and measureable formative assessments, such as exit tickets, think-</w:t>
      </w:r>
      <w:proofErr w:type="spellStart"/>
      <w:r w:rsidRPr="007F155B">
        <w:rPr>
          <w:rFonts w:ascii="Calibri" w:eastAsia="Calibri" w:hAnsi="Calibri" w:cs="Times New Roman"/>
          <w:i/>
          <w:sz w:val="24"/>
          <w:szCs w:val="20"/>
        </w:rPr>
        <w:t>alouds</w:t>
      </w:r>
      <w:proofErr w:type="spellEnd"/>
      <w:r w:rsidRPr="007F155B">
        <w:rPr>
          <w:rFonts w:ascii="Calibri" w:eastAsia="Calibri" w:hAnsi="Calibri" w:cs="Times New Roman"/>
          <w:i/>
          <w:sz w:val="24"/>
          <w:szCs w:val="20"/>
        </w:rPr>
        <w:t>, and making sure students understand the learning target every day by posting it on the board during each class period.”</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 xml:space="preserve">Goal Setting Conferences </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Educators and their supervisors/evaluators must work collaboratively in setting SLG goals. They periodically review available data/evidence toward goal attainment and make necessary adjustments (e.g. professional learning needs, resources, strategies). Conferences must occur at least three times during the school year:</w:t>
      </w:r>
    </w:p>
    <w:p w:rsidR="007F155B" w:rsidRPr="007F155B" w:rsidRDefault="007F155B" w:rsidP="007F155B">
      <w:pPr>
        <w:numPr>
          <w:ilvl w:val="0"/>
          <w:numId w:val="40"/>
        </w:numPr>
        <w:contextualSpacing/>
        <w:rPr>
          <w:rFonts w:ascii="Calibri" w:eastAsia="Calibri" w:hAnsi="Calibri" w:cs="Times New Roman"/>
          <w:sz w:val="24"/>
          <w:szCs w:val="20"/>
        </w:rPr>
      </w:pPr>
      <w:r w:rsidRPr="007F155B">
        <w:rPr>
          <w:rFonts w:ascii="Calibri" w:eastAsia="Calibri" w:hAnsi="Calibri" w:cs="Times New Roman"/>
          <w:sz w:val="24"/>
          <w:szCs w:val="20"/>
        </w:rPr>
        <w:t>Beginning of the year (course/class) when SLG goals are prepared, reviewed, and approved;</w:t>
      </w:r>
    </w:p>
    <w:p w:rsidR="007F155B" w:rsidRPr="007F155B" w:rsidRDefault="007F155B" w:rsidP="007F155B">
      <w:pPr>
        <w:numPr>
          <w:ilvl w:val="0"/>
          <w:numId w:val="40"/>
        </w:numPr>
        <w:contextualSpacing/>
        <w:rPr>
          <w:rFonts w:ascii="Calibri" w:eastAsia="Calibri" w:hAnsi="Calibri" w:cs="Times New Roman"/>
          <w:sz w:val="24"/>
          <w:szCs w:val="20"/>
        </w:rPr>
      </w:pPr>
      <w:r w:rsidRPr="007F155B">
        <w:rPr>
          <w:rFonts w:ascii="Calibri" w:eastAsia="Calibri" w:hAnsi="Calibri" w:cs="Times New Roman"/>
          <w:sz w:val="24"/>
          <w:szCs w:val="20"/>
        </w:rPr>
        <w:t>Mid-point to check for progress and/or make adjustments in strategies; and</w:t>
      </w:r>
    </w:p>
    <w:p w:rsidR="007F155B" w:rsidRPr="007F155B" w:rsidRDefault="007F155B" w:rsidP="007F155B">
      <w:pPr>
        <w:numPr>
          <w:ilvl w:val="0"/>
          <w:numId w:val="40"/>
        </w:numPr>
        <w:contextualSpacing/>
        <w:rPr>
          <w:rFonts w:ascii="Calibri" w:eastAsia="Calibri" w:hAnsi="Calibri" w:cs="Times New Roman"/>
          <w:sz w:val="24"/>
          <w:szCs w:val="20"/>
        </w:rPr>
      </w:pPr>
      <w:r w:rsidRPr="007F155B">
        <w:rPr>
          <w:rFonts w:ascii="Calibri" w:eastAsia="Calibri" w:hAnsi="Calibri" w:cs="Times New Roman"/>
          <w:sz w:val="24"/>
          <w:szCs w:val="20"/>
        </w:rPr>
        <w:lastRenderedPageBreak/>
        <w:t xml:space="preserve">End-point of the course/class to analyze results.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Professional Growth Goals</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As part of the district’s evaluation and professional growth cycle, all educators are required to set professional growth goals. Professional goals </w:t>
      </w:r>
      <w:proofErr w:type="gramStart"/>
      <w:r w:rsidRPr="007F155B">
        <w:rPr>
          <w:rFonts w:ascii="Calibri" w:eastAsia="Calibri" w:hAnsi="Calibri" w:cs="Times New Roman"/>
          <w:sz w:val="24"/>
          <w:szCs w:val="20"/>
        </w:rPr>
        <w:t>are based</w:t>
      </w:r>
      <w:proofErr w:type="gramEnd"/>
      <w:r w:rsidRPr="007F155B">
        <w:rPr>
          <w:rFonts w:ascii="Calibri" w:eastAsia="Calibri" w:hAnsi="Calibri" w:cs="Times New Roman"/>
          <w:sz w:val="24"/>
          <w:szCs w:val="20"/>
        </w:rPr>
        <w:t xml:space="preserve"> on the standards of professional practice described in the district’s rubric. Through the completion of a self-assessment against the district rubric, educators identify areas of </w:t>
      </w:r>
      <w:proofErr w:type="gramStart"/>
      <w:r w:rsidRPr="007F155B">
        <w:rPr>
          <w:rFonts w:ascii="Calibri" w:eastAsia="Calibri" w:hAnsi="Calibri" w:cs="Times New Roman"/>
          <w:sz w:val="24"/>
          <w:szCs w:val="20"/>
        </w:rPr>
        <w:t>strength and need relative to the standards for professional practice</w:t>
      </w:r>
      <w:proofErr w:type="gramEnd"/>
      <w:r w:rsidRPr="007F155B">
        <w:rPr>
          <w:rFonts w:ascii="Calibri" w:eastAsia="Calibri" w:hAnsi="Calibri" w:cs="Times New Roman"/>
          <w:sz w:val="24"/>
          <w:szCs w:val="20"/>
        </w:rPr>
        <w:t xml:space="preserve"> and determine strategies and supports needed to help them elevate their practice.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br w:type="page"/>
      </w: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lastRenderedPageBreak/>
        <w:t>COLLABORATIVE SLG GOAL SETTING PROCESS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Setting SLG goals is a collaborative process in which educators and evaluators enter into a conversation to create a rigorous, yet realistic goal that examines the educator’s impact on student learning and growth.  The educator and evaluator work together to ensure quality goals through a discussion of the rigor and rationale of each goal, standards addressed, appropriate evidence-based strategies, and quality of assessments and evidence.</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Goals originate with the educator after an analysis of their students’ data.  The collaborative process includes guiding questions to inform revisions, </w:t>
      </w:r>
      <w:proofErr w:type="gramStart"/>
      <w:r w:rsidRPr="007F155B">
        <w:rPr>
          <w:rFonts w:ascii="Calibri" w:eastAsia="Calibri" w:hAnsi="Calibri" w:cs="Times New Roman"/>
          <w:sz w:val="24"/>
          <w:szCs w:val="20"/>
        </w:rPr>
        <w:t>such as</w:t>
      </w:r>
      <w:proofErr w:type="gramEnd"/>
      <w:r w:rsidRPr="007F155B">
        <w:rPr>
          <w:rFonts w:ascii="Calibri" w:eastAsia="Calibri" w:hAnsi="Calibri" w:cs="Times New Roman"/>
          <w:sz w:val="24"/>
          <w:szCs w:val="20"/>
        </w:rPr>
        <w:t>:</w:t>
      </w:r>
    </w:p>
    <w:p w:rsidR="007F155B" w:rsidRPr="007F155B" w:rsidRDefault="007F155B" w:rsidP="007F155B">
      <w:pPr>
        <w:numPr>
          <w:ilvl w:val="0"/>
          <w:numId w:val="39"/>
        </w:numPr>
        <w:contextualSpacing/>
        <w:rPr>
          <w:rFonts w:ascii="Calibri" w:eastAsia="Calibri" w:hAnsi="Calibri" w:cs="Times New Roman"/>
          <w:sz w:val="24"/>
          <w:szCs w:val="20"/>
        </w:rPr>
      </w:pPr>
      <w:r w:rsidRPr="007F155B">
        <w:rPr>
          <w:rFonts w:ascii="Calibri" w:eastAsia="Calibri" w:hAnsi="Calibri" w:cs="Times New Roman"/>
          <w:sz w:val="24"/>
          <w:szCs w:val="20"/>
        </w:rPr>
        <w:t>How was the baseline data used to inform the growth goal?</w:t>
      </w:r>
    </w:p>
    <w:p w:rsidR="007F155B" w:rsidRPr="007F155B" w:rsidRDefault="007F155B" w:rsidP="007F155B">
      <w:pPr>
        <w:numPr>
          <w:ilvl w:val="0"/>
          <w:numId w:val="39"/>
        </w:numPr>
        <w:contextualSpacing/>
        <w:rPr>
          <w:rFonts w:ascii="Calibri" w:eastAsia="Calibri" w:hAnsi="Calibri" w:cs="Times New Roman"/>
          <w:sz w:val="24"/>
          <w:szCs w:val="20"/>
        </w:rPr>
      </w:pPr>
      <w:r w:rsidRPr="007F155B">
        <w:rPr>
          <w:rFonts w:ascii="Calibri" w:eastAsia="Calibri" w:hAnsi="Calibri" w:cs="Times New Roman"/>
          <w:sz w:val="24"/>
          <w:szCs w:val="20"/>
        </w:rPr>
        <w:t xml:space="preserve">How are growth targets appropriate for the student population?  If applicable, </w:t>
      </w:r>
      <w:proofErr w:type="gramStart"/>
      <w:r w:rsidRPr="007F155B">
        <w:rPr>
          <w:rFonts w:ascii="Calibri" w:eastAsia="Calibri" w:hAnsi="Calibri" w:cs="Times New Roman"/>
          <w:sz w:val="24"/>
          <w:szCs w:val="20"/>
        </w:rPr>
        <w:t>are targets differentiated</w:t>
      </w:r>
      <w:proofErr w:type="gramEnd"/>
      <w:r w:rsidRPr="007F155B">
        <w:rPr>
          <w:rFonts w:ascii="Calibri" w:eastAsia="Calibri" w:hAnsi="Calibri" w:cs="Times New Roman"/>
          <w:sz w:val="24"/>
          <w:szCs w:val="20"/>
        </w:rPr>
        <w:t xml:space="preserve"> based on students’ baseline data?</w:t>
      </w:r>
    </w:p>
    <w:p w:rsidR="007F155B" w:rsidRPr="007F155B" w:rsidRDefault="007F155B" w:rsidP="007F155B">
      <w:pPr>
        <w:numPr>
          <w:ilvl w:val="0"/>
          <w:numId w:val="39"/>
        </w:numPr>
        <w:contextualSpacing/>
        <w:rPr>
          <w:rFonts w:ascii="Calibri" w:eastAsia="Calibri" w:hAnsi="Calibri" w:cs="Times New Roman"/>
          <w:sz w:val="24"/>
          <w:szCs w:val="20"/>
        </w:rPr>
      </w:pPr>
      <w:r w:rsidRPr="007F155B">
        <w:rPr>
          <w:rFonts w:ascii="Calibri" w:eastAsia="Calibri" w:hAnsi="Calibri" w:cs="Times New Roman"/>
          <w:sz w:val="24"/>
          <w:szCs w:val="20"/>
        </w:rPr>
        <w:t xml:space="preserve">Are the expectations for growth rigorous yet realistic? </w:t>
      </w:r>
    </w:p>
    <w:p w:rsidR="007F155B" w:rsidRPr="007F155B" w:rsidRDefault="007F155B" w:rsidP="007F155B">
      <w:pPr>
        <w:numPr>
          <w:ilvl w:val="0"/>
          <w:numId w:val="39"/>
        </w:numPr>
        <w:contextualSpacing/>
        <w:rPr>
          <w:rFonts w:ascii="Calibri" w:eastAsia="Calibri" w:hAnsi="Calibri" w:cs="Times New Roman"/>
          <w:sz w:val="24"/>
          <w:szCs w:val="20"/>
        </w:rPr>
      </w:pPr>
      <w:r w:rsidRPr="007F155B">
        <w:rPr>
          <w:rFonts w:ascii="Calibri" w:eastAsia="Calibri" w:hAnsi="Calibri" w:cs="Times New Roman"/>
          <w:sz w:val="24"/>
          <w:szCs w:val="20"/>
        </w:rPr>
        <w:t>How will this goal address student needs?</w:t>
      </w:r>
    </w:p>
    <w:p w:rsidR="007F155B" w:rsidRPr="007F155B" w:rsidRDefault="007F155B" w:rsidP="007F155B">
      <w:pPr>
        <w:numPr>
          <w:ilvl w:val="0"/>
          <w:numId w:val="39"/>
        </w:numPr>
        <w:contextualSpacing/>
        <w:rPr>
          <w:rFonts w:ascii="Calibri" w:eastAsia="Calibri" w:hAnsi="Calibri" w:cs="Times New Roman"/>
          <w:sz w:val="24"/>
          <w:szCs w:val="20"/>
        </w:rPr>
      </w:pPr>
      <w:r w:rsidRPr="007F155B">
        <w:rPr>
          <w:rFonts w:ascii="Calibri" w:eastAsia="Calibri" w:hAnsi="Calibri" w:cs="Times New Roman"/>
          <w:sz w:val="24"/>
          <w:szCs w:val="20"/>
        </w:rPr>
        <w:t>How will goal attainment help the student succeed in this class/course or future class/course?</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Educators are encouraged to collaborate with other educators to establish SLG goals (e.g. grade level, departments, curricular or administrative teams). Collaborative goal setting for teachers could take various forms:</w:t>
      </w:r>
    </w:p>
    <w:p w:rsidR="007F155B" w:rsidRPr="007F155B" w:rsidRDefault="007F155B" w:rsidP="007F155B">
      <w:pPr>
        <w:numPr>
          <w:ilvl w:val="0"/>
          <w:numId w:val="41"/>
        </w:numPr>
        <w:ind w:left="1440"/>
        <w:contextualSpacing/>
        <w:rPr>
          <w:rFonts w:ascii="Calibri" w:eastAsia="Calibri" w:hAnsi="Calibri" w:cs="Times New Roman"/>
          <w:sz w:val="24"/>
          <w:szCs w:val="20"/>
        </w:rPr>
      </w:pPr>
      <w:proofErr w:type="gramStart"/>
      <w:r w:rsidRPr="007F155B">
        <w:rPr>
          <w:rFonts w:ascii="Calibri" w:eastAsia="Calibri" w:hAnsi="Calibri" w:cs="Times New Roman"/>
          <w:sz w:val="24"/>
          <w:szCs w:val="20"/>
        </w:rPr>
        <w:t>A team of teachers responsible for the same grade and/or content (e.g., 9th grade English or 4th grade team) write</w:t>
      </w:r>
      <w:proofErr w:type="gramEnd"/>
      <w:r w:rsidRPr="007F155B">
        <w:rPr>
          <w:rFonts w:ascii="Calibri" w:eastAsia="Calibri" w:hAnsi="Calibri" w:cs="Times New Roman"/>
          <w:sz w:val="24"/>
          <w:szCs w:val="20"/>
        </w:rPr>
        <w:t xml:space="preserve"> a team-level goal with each teacher only accountable for their individual intact group of students.</w:t>
      </w:r>
    </w:p>
    <w:p w:rsidR="007F155B" w:rsidRPr="007F155B" w:rsidRDefault="007F155B" w:rsidP="007F155B">
      <w:pPr>
        <w:numPr>
          <w:ilvl w:val="0"/>
          <w:numId w:val="41"/>
        </w:numPr>
        <w:ind w:left="1440"/>
        <w:contextualSpacing/>
        <w:rPr>
          <w:rFonts w:ascii="Calibri" w:eastAsia="Calibri" w:hAnsi="Calibri" w:cs="Times New Roman"/>
          <w:sz w:val="24"/>
          <w:szCs w:val="20"/>
        </w:rPr>
      </w:pPr>
      <w:r w:rsidRPr="007F155B">
        <w:rPr>
          <w:rFonts w:ascii="Calibri" w:eastAsia="Calibri" w:hAnsi="Calibri" w:cs="Times New Roman"/>
          <w:sz w:val="24"/>
          <w:szCs w:val="20"/>
        </w:rPr>
        <w:t>A team of teachers who share students between classrooms (e.g., RTI, Walk to Read), write a team-level goal where teachers are accountable for all students.</w:t>
      </w:r>
    </w:p>
    <w:p w:rsidR="007F155B" w:rsidRPr="007F155B" w:rsidRDefault="007F155B" w:rsidP="007F155B">
      <w:pPr>
        <w:numPr>
          <w:ilvl w:val="0"/>
          <w:numId w:val="41"/>
        </w:numPr>
        <w:ind w:left="1440"/>
        <w:contextualSpacing/>
        <w:rPr>
          <w:rFonts w:ascii="Calibri" w:eastAsia="Calibri" w:hAnsi="Calibri" w:cs="Times New Roman"/>
          <w:sz w:val="24"/>
          <w:szCs w:val="20"/>
        </w:rPr>
      </w:pPr>
      <w:r w:rsidRPr="007F155B">
        <w:rPr>
          <w:rFonts w:ascii="Calibri" w:eastAsia="Calibri" w:hAnsi="Calibri" w:cs="Times New Roman"/>
          <w:sz w:val="24"/>
          <w:szCs w:val="20"/>
        </w:rPr>
        <w:t>An individual teacher accountable for an intact group of students writes a classroom or course-level goal in collaboration with their evaluator.</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Districts are encouraged to provide opportunities for educators to collaborate and share information across schools or districts. For example, teachers who do not have a team of peers within their school or district may benefit from collaborating with </w:t>
      </w:r>
      <w:proofErr w:type="gramStart"/>
      <w:r w:rsidRPr="007F155B">
        <w:rPr>
          <w:rFonts w:ascii="Calibri" w:eastAsia="Calibri" w:hAnsi="Calibri" w:cs="Times New Roman"/>
          <w:sz w:val="24"/>
          <w:szCs w:val="20"/>
        </w:rPr>
        <w:t>similarly-situated</w:t>
      </w:r>
      <w:proofErr w:type="gramEnd"/>
      <w:r w:rsidRPr="007F155B">
        <w:rPr>
          <w:rFonts w:ascii="Calibri" w:eastAsia="Calibri" w:hAnsi="Calibri" w:cs="Times New Roman"/>
          <w:sz w:val="24"/>
          <w:szCs w:val="20"/>
        </w:rPr>
        <w:t xml:space="preserve"> teachers in another school or district.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8"/>
          <w:szCs w:val="20"/>
          <w:u w:val="single"/>
        </w:rPr>
      </w:pPr>
      <w:r w:rsidRPr="007F155B">
        <w:rPr>
          <w:rFonts w:ascii="Calibri" w:eastAsia="Calibri" w:hAnsi="Calibri" w:cs="Times New Roman"/>
          <w:b/>
          <w:sz w:val="28"/>
          <w:szCs w:val="20"/>
          <w:u w:val="single"/>
        </w:rPr>
        <w:t>Steps for Setting Student Learning and Growth Goals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 xml:space="preserve">STEP 1: Determine Needs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To begin the process, educators gather baseline data </w:t>
      </w:r>
      <w:proofErr w:type="gramStart"/>
      <w:r w:rsidRPr="007F155B">
        <w:rPr>
          <w:rFonts w:ascii="Calibri" w:eastAsia="Calibri" w:hAnsi="Calibri" w:cs="Times New Roman"/>
          <w:sz w:val="24"/>
          <w:szCs w:val="20"/>
        </w:rPr>
        <w:t>to better understand</w:t>
      </w:r>
      <w:proofErr w:type="gramEnd"/>
      <w:r w:rsidRPr="007F155B">
        <w:rPr>
          <w:rFonts w:ascii="Calibri" w:eastAsia="Calibri" w:hAnsi="Calibri" w:cs="Times New Roman"/>
          <w:sz w:val="24"/>
          <w:szCs w:val="20"/>
        </w:rPr>
        <w:t xml:space="preserve"> how to prepare students for the standards addressed by the class or course.  This data could include end-of-year data from the previous year, baseline data from district assessments, pretests, or student work samples. Educators conduct an analysis of the baseline data and set goals for all students based on that data.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b/>
          <w:sz w:val="24"/>
          <w:szCs w:val="20"/>
        </w:rPr>
        <w:t>Conduct a self-reflection.</w:t>
      </w:r>
      <w:r w:rsidRPr="007F155B">
        <w:rPr>
          <w:rFonts w:ascii="Calibri" w:eastAsia="Calibri" w:hAnsi="Calibri" w:cs="Times New Roman"/>
          <w:sz w:val="24"/>
          <w:szCs w:val="20"/>
        </w:rPr>
        <w:t xml:space="preserve">  To set truly meaningful goals that enhance practice and support professional growth, educators engage in self-reflection as part of the process in determining student needs.  This step is often left out of cycles of improvement because “there just isn’t enough time;” however, the omission of this step often leaves goals without any relevant connection to an educator’s day-to-day practice. The self-reflection includes time for an educator to look at student level data, reviewing student work from the previous year, reviewing </w:t>
      </w:r>
      <w:r w:rsidR="00995CA2">
        <w:rPr>
          <w:rFonts w:ascii="Calibri" w:eastAsia="Calibri" w:hAnsi="Calibri" w:cs="Times New Roman"/>
          <w:sz w:val="24"/>
          <w:szCs w:val="20"/>
        </w:rPr>
        <w:t>past units of study, as well as</w:t>
      </w:r>
      <w:r w:rsidRPr="007F155B">
        <w:rPr>
          <w:rFonts w:ascii="Calibri" w:eastAsia="Calibri" w:hAnsi="Calibri" w:cs="Times New Roman"/>
          <w:sz w:val="24"/>
          <w:szCs w:val="20"/>
        </w:rPr>
        <w:t xml:space="preserve"> information concerning their practice offered by their evaluator</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The self-reflection process:</w:t>
      </w:r>
    </w:p>
    <w:p w:rsidR="007F155B" w:rsidRPr="007F155B" w:rsidRDefault="007F155B" w:rsidP="007F155B">
      <w:pPr>
        <w:numPr>
          <w:ilvl w:val="0"/>
          <w:numId w:val="42"/>
        </w:numPr>
        <w:contextualSpacing/>
        <w:rPr>
          <w:rFonts w:ascii="Calibri" w:eastAsia="Calibri" w:hAnsi="Calibri" w:cs="Times New Roman"/>
          <w:sz w:val="24"/>
          <w:szCs w:val="20"/>
        </w:rPr>
      </w:pPr>
      <w:r w:rsidRPr="007F155B">
        <w:rPr>
          <w:rFonts w:ascii="Calibri" w:eastAsia="Calibri" w:hAnsi="Calibri" w:cs="Times New Roman"/>
          <w:sz w:val="24"/>
          <w:szCs w:val="20"/>
        </w:rPr>
        <w:t>Establishes a continuous improvement plan for every educator</w:t>
      </w:r>
    </w:p>
    <w:p w:rsidR="007F155B" w:rsidRPr="007F155B" w:rsidRDefault="007F155B" w:rsidP="007F155B">
      <w:pPr>
        <w:numPr>
          <w:ilvl w:val="0"/>
          <w:numId w:val="42"/>
        </w:numPr>
        <w:contextualSpacing/>
        <w:rPr>
          <w:rFonts w:ascii="Calibri" w:eastAsia="Calibri" w:hAnsi="Calibri" w:cs="Times New Roman"/>
          <w:sz w:val="24"/>
          <w:szCs w:val="20"/>
        </w:rPr>
      </w:pPr>
      <w:r w:rsidRPr="007F155B">
        <w:rPr>
          <w:rFonts w:ascii="Calibri" w:eastAsia="Calibri" w:hAnsi="Calibri" w:cs="Times New Roman"/>
          <w:sz w:val="24"/>
          <w:szCs w:val="20"/>
        </w:rPr>
        <w:t>Promotes professional growth and continuous learning</w:t>
      </w:r>
    </w:p>
    <w:p w:rsidR="007F155B" w:rsidRPr="007F155B" w:rsidRDefault="007F155B" w:rsidP="007F155B">
      <w:pPr>
        <w:numPr>
          <w:ilvl w:val="0"/>
          <w:numId w:val="42"/>
        </w:numPr>
        <w:contextualSpacing/>
        <w:rPr>
          <w:rFonts w:ascii="Calibri" w:eastAsia="Calibri" w:hAnsi="Calibri" w:cs="Times New Roman"/>
          <w:sz w:val="24"/>
          <w:szCs w:val="20"/>
        </w:rPr>
      </w:pPr>
      <w:r w:rsidRPr="007F155B">
        <w:rPr>
          <w:rFonts w:ascii="Calibri" w:eastAsia="Calibri" w:hAnsi="Calibri" w:cs="Times New Roman"/>
          <w:sz w:val="24"/>
          <w:szCs w:val="20"/>
        </w:rPr>
        <w:t>Keeps student learning at the core of all instructional, leadership, and professional practice decisions</w:t>
      </w:r>
    </w:p>
    <w:p w:rsidR="007F155B" w:rsidRPr="007F155B" w:rsidRDefault="007F155B" w:rsidP="007F155B">
      <w:pPr>
        <w:numPr>
          <w:ilvl w:val="0"/>
          <w:numId w:val="42"/>
        </w:numPr>
        <w:contextualSpacing/>
        <w:rPr>
          <w:rFonts w:ascii="Calibri" w:eastAsia="Calibri" w:hAnsi="Calibri" w:cs="Times New Roman"/>
          <w:sz w:val="24"/>
          <w:szCs w:val="20"/>
        </w:rPr>
      </w:pPr>
      <w:r w:rsidRPr="007F155B">
        <w:rPr>
          <w:rFonts w:ascii="Calibri" w:eastAsia="Calibri" w:hAnsi="Calibri" w:cs="Times New Roman"/>
          <w:sz w:val="24"/>
          <w:szCs w:val="20"/>
        </w:rPr>
        <w:t>Builds consistency across the school and district</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To be targeted and effective, self-reflection includes:</w:t>
      </w:r>
    </w:p>
    <w:p w:rsidR="007F155B" w:rsidRPr="007F155B" w:rsidRDefault="007F155B" w:rsidP="007F155B">
      <w:pPr>
        <w:numPr>
          <w:ilvl w:val="0"/>
          <w:numId w:val="43"/>
        </w:numPr>
        <w:contextualSpacing/>
        <w:rPr>
          <w:rFonts w:ascii="Calibri" w:eastAsia="Calibri" w:hAnsi="Calibri" w:cs="Times New Roman"/>
          <w:sz w:val="24"/>
          <w:szCs w:val="20"/>
        </w:rPr>
      </w:pPr>
      <w:r w:rsidRPr="007F155B">
        <w:rPr>
          <w:rFonts w:ascii="Calibri" w:eastAsia="Calibri" w:hAnsi="Calibri" w:cs="Times New Roman"/>
          <w:sz w:val="24"/>
          <w:szCs w:val="20"/>
        </w:rPr>
        <w:t>Analysis of evidence of SLG under the educator's responsibility</w:t>
      </w:r>
    </w:p>
    <w:p w:rsidR="007F155B" w:rsidRPr="007F155B" w:rsidRDefault="007F155B" w:rsidP="007F155B">
      <w:pPr>
        <w:numPr>
          <w:ilvl w:val="0"/>
          <w:numId w:val="43"/>
        </w:numPr>
        <w:contextualSpacing/>
        <w:rPr>
          <w:rFonts w:ascii="Calibri" w:eastAsia="Calibri" w:hAnsi="Calibri" w:cs="Times New Roman"/>
          <w:sz w:val="24"/>
          <w:szCs w:val="20"/>
        </w:rPr>
      </w:pPr>
      <w:r w:rsidRPr="007F155B">
        <w:rPr>
          <w:rFonts w:ascii="Calibri" w:eastAsia="Calibri" w:hAnsi="Calibri" w:cs="Times New Roman"/>
          <w:sz w:val="24"/>
          <w:szCs w:val="20"/>
        </w:rPr>
        <w:t>Assessment of practice against performance standards</w:t>
      </w:r>
    </w:p>
    <w:p w:rsidR="007F155B" w:rsidRPr="007F155B" w:rsidRDefault="007F155B" w:rsidP="007F155B">
      <w:pPr>
        <w:numPr>
          <w:ilvl w:val="0"/>
          <w:numId w:val="43"/>
        </w:numPr>
        <w:contextualSpacing/>
        <w:rPr>
          <w:rFonts w:ascii="Calibri" w:eastAsia="Calibri" w:hAnsi="Calibri" w:cs="Times New Roman"/>
          <w:sz w:val="24"/>
          <w:szCs w:val="20"/>
        </w:rPr>
      </w:pPr>
      <w:r w:rsidRPr="007F155B">
        <w:rPr>
          <w:rFonts w:ascii="Calibri" w:eastAsia="Calibri" w:hAnsi="Calibri" w:cs="Times New Roman"/>
          <w:sz w:val="24"/>
          <w:szCs w:val="20"/>
        </w:rPr>
        <w:t>Proposed goals to pursue to improve practice and SLG</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 xml:space="preserve">STEP 2: Create Specific Learning and Growth Goals </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In this </w:t>
      </w:r>
      <w:proofErr w:type="gramStart"/>
      <w:r w:rsidRPr="007F155B">
        <w:rPr>
          <w:rFonts w:ascii="Calibri" w:eastAsia="Calibri" w:hAnsi="Calibri" w:cs="Times New Roman"/>
          <w:sz w:val="24"/>
          <w:szCs w:val="20"/>
        </w:rPr>
        <w:t>step</w:t>
      </w:r>
      <w:proofErr w:type="gramEnd"/>
      <w:r w:rsidRPr="007F155B">
        <w:rPr>
          <w:rFonts w:ascii="Calibri" w:eastAsia="Calibri" w:hAnsi="Calibri" w:cs="Times New Roman"/>
          <w:sz w:val="24"/>
          <w:szCs w:val="20"/>
        </w:rPr>
        <w:t xml:space="preserve"> the educator sets specific learning goals based on their self-reflection and students’ baseline data.  The SMART goal process is used in the development of SLG goals (SMART = Specific; Measureable; Appropriate; Realistic; and Time-bound). See SMART graphic on page </w:t>
      </w:r>
      <w:r w:rsidR="00995CA2">
        <w:rPr>
          <w:rFonts w:ascii="Calibri" w:eastAsia="Calibri" w:hAnsi="Calibri" w:cs="Times New Roman"/>
          <w:sz w:val="24"/>
          <w:szCs w:val="20"/>
        </w:rPr>
        <w:t>60</w:t>
      </w:r>
      <w:r w:rsidRPr="007F155B">
        <w:rPr>
          <w:rFonts w:ascii="Calibri" w:eastAsia="Calibri" w:hAnsi="Calibri" w:cs="Times New Roman"/>
          <w:sz w:val="24"/>
          <w:szCs w:val="20"/>
        </w:rPr>
        <w:t>.</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b/>
          <w:sz w:val="24"/>
          <w:szCs w:val="20"/>
        </w:rPr>
        <w:t xml:space="preserve">Determine the students and </w:t>
      </w:r>
      <w:proofErr w:type="gramStart"/>
      <w:r w:rsidRPr="007F155B">
        <w:rPr>
          <w:rFonts w:ascii="Calibri" w:eastAsia="Calibri" w:hAnsi="Calibri" w:cs="Times New Roman"/>
          <w:b/>
          <w:sz w:val="24"/>
          <w:szCs w:val="20"/>
        </w:rPr>
        <w:t>time period</w:t>
      </w:r>
      <w:proofErr w:type="gramEnd"/>
      <w:r w:rsidRPr="007F155B">
        <w:rPr>
          <w:rFonts w:ascii="Calibri" w:eastAsia="Calibri" w:hAnsi="Calibri" w:cs="Times New Roman"/>
          <w:b/>
          <w:sz w:val="24"/>
          <w:szCs w:val="20"/>
        </w:rPr>
        <w:t>.</w:t>
      </w:r>
      <w:r w:rsidRPr="007F155B">
        <w:rPr>
          <w:rFonts w:ascii="Calibri" w:eastAsia="Calibri" w:hAnsi="Calibri" w:cs="Times New Roman"/>
          <w:sz w:val="24"/>
          <w:szCs w:val="20"/>
        </w:rPr>
        <w:t xml:space="preserve">  The educator sets two annual SLG goals between which all students in a classroom or course are included.  A course </w:t>
      </w:r>
      <w:proofErr w:type="gramStart"/>
      <w:r w:rsidRPr="007F155B">
        <w:rPr>
          <w:rFonts w:ascii="Calibri" w:eastAsia="Calibri" w:hAnsi="Calibri" w:cs="Times New Roman"/>
          <w:sz w:val="24"/>
          <w:szCs w:val="20"/>
        </w:rPr>
        <w:t>is considered</w:t>
      </w:r>
      <w:proofErr w:type="gramEnd"/>
      <w:r w:rsidRPr="007F155B">
        <w:rPr>
          <w:rFonts w:ascii="Calibri" w:eastAsia="Calibri" w:hAnsi="Calibri" w:cs="Times New Roman"/>
          <w:sz w:val="24"/>
          <w:szCs w:val="20"/>
        </w:rPr>
        <w:t xml:space="preserve"> a content and/or grade-specific class (or a school for administrators).  The instructional period will vary depending on staff assignment. For example, Algebra I SLG goal would span the length of an Algebra I course (e.g. year, semester, or trimester).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For most secondary teachers (including middle school) goals must cover all the students instructed by the teacher in a particular course or class. For example, a high school math teacher who teaches four Algebra I courses, a Geometry course, and a Calculus course might set one goal for students in their Algebra I courses and another for students in their Geometry course. It is not necessary for a secondary teacher to set goals that cover all students they teach. This would also be true for other TSPC licensed personnel such as PE teachers, reading teachers, special education teachers, etc.</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lastRenderedPageBreak/>
        <w:t>For most elementary teachers goals must cover all the students in their class over the course of a year. For example, a third grade teacher might set a tiered goal for reading that describes the expected growth of all students.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Administrators may limit their goals to one or more grade levels or subjects, if baseline data indicates the need for such a focus.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b/>
          <w:sz w:val="24"/>
          <w:szCs w:val="20"/>
        </w:rPr>
        <w:t>Determine the specific standards and content addressed by the SLG goal</w:t>
      </w:r>
      <w:r w:rsidRPr="007F155B">
        <w:rPr>
          <w:rFonts w:ascii="Calibri" w:eastAsia="Calibri" w:hAnsi="Calibri" w:cs="Times New Roman"/>
          <w:sz w:val="24"/>
          <w:szCs w:val="20"/>
        </w:rPr>
        <w:t xml:space="preserve">.  Identify specific state or national standards to which the SLG goal </w:t>
      </w:r>
      <w:proofErr w:type="gramStart"/>
      <w:r w:rsidRPr="007F155B">
        <w:rPr>
          <w:rFonts w:ascii="Calibri" w:eastAsia="Calibri" w:hAnsi="Calibri" w:cs="Times New Roman"/>
          <w:sz w:val="24"/>
          <w:szCs w:val="20"/>
        </w:rPr>
        <w:t>is aligned</w:t>
      </w:r>
      <w:proofErr w:type="gramEnd"/>
      <w:r w:rsidRPr="007F155B">
        <w:rPr>
          <w:rFonts w:ascii="Calibri" w:eastAsia="Calibri" w:hAnsi="Calibri" w:cs="Times New Roman"/>
          <w:sz w:val="24"/>
          <w:szCs w:val="20"/>
        </w:rPr>
        <w:t xml:space="preserve">. The content or skills </w:t>
      </w:r>
      <w:proofErr w:type="gramStart"/>
      <w:r w:rsidRPr="007F155B">
        <w:rPr>
          <w:rFonts w:ascii="Calibri" w:eastAsia="Calibri" w:hAnsi="Calibri" w:cs="Times New Roman"/>
          <w:sz w:val="24"/>
          <w:szCs w:val="20"/>
        </w:rPr>
        <w:t>should be selected</w:t>
      </w:r>
      <w:proofErr w:type="gramEnd"/>
      <w:r w:rsidRPr="007F155B">
        <w:rPr>
          <w:rFonts w:ascii="Calibri" w:eastAsia="Calibri" w:hAnsi="Calibri" w:cs="Times New Roman"/>
          <w:sz w:val="24"/>
          <w:szCs w:val="20"/>
        </w:rPr>
        <w:t xml:space="preserve"> based on identified areas from the data analysis.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b/>
          <w:sz w:val="24"/>
          <w:szCs w:val="20"/>
        </w:rPr>
        <w:t>Set student learning growth goal (targets).</w:t>
      </w:r>
      <w:r w:rsidRPr="007F155B">
        <w:rPr>
          <w:rFonts w:ascii="Calibri" w:eastAsia="Calibri" w:hAnsi="Calibri" w:cs="Times New Roman"/>
          <w:sz w:val="24"/>
          <w:szCs w:val="20"/>
        </w:rPr>
        <w:t xml:space="preserve">  Write a brief yet specific gr</w:t>
      </w:r>
      <w:r w:rsidR="00F37CD0">
        <w:rPr>
          <w:rFonts w:ascii="Calibri" w:eastAsia="Calibri" w:hAnsi="Calibri" w:cs="Times New Roman"/>
          <w:sz w:val="24"/>
          <w:szCs w:val="20"/>
        </w:rPr>
        <w:t xml:space="preserve">owth goal (target) for students </w:t>
      </w:r>
      <w:r w:rsidRPr="007F155B">
        <w:rPr>
          <w:rFonts w:ascii="Calibri" w:eastAsia="Calibri" w:hAnsi="Calibri" w:cs="Times New Roman"/>
          <w:sz w:val="24"/>
          <w:szCs w:val="20"/>
        </w:rPr>
        <w:t xml:space="preserve">that aligns to the standards. These growth targets should include specific indicators of growth; such as percentages or questions answered correctly that demonstrate learning between two points in time.  The targets should be rigorous yet attainable. They can be tiered for specific students in the course/class to allow all students to demonstrate growth. The educator provides a rationale for why the goal is important and achievable for this group of students.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b/>
          <w:sz w:val="24"/>
          <w:szCs w:val="20"/>
        </w:rPr>
        <w:t>Identify assessments</w:t>
      </w:r>
      <w:r w:rsidRPr="007F155B">
        <w:rPr>
          <w:rFonts w:ascii="Calibri" w:eastAsia="Calibri" w:hAnsi="Calibri" w:cs="Times New Roman"/>
          <w:sz w:val="24"/>
          <w:szCs w:val="20"/>
        </w:rPr>
        <w:t>. Identify the appropriate assessment that will be used to measure student learning and growth toward the goal(s).  See page 13 for guidance on assessments for SLG goals.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STEP 3: Create and Implement Teaching and Learning Strategies</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Teachers identify specific instructional strategies that are appropriate for the learning content and students’ skill level, and continually examine and adjust those strategies based on data about student progress and student needs.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STEP 4: Monitor Student Progress through Ongoing Formative Assessment</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Steps 3 and 4 are a continuous cycle throughout the life of the goal. Over the course of the school year, educators implement the instructional strategies that are appropriate for students to meet their targets as stated in the SLG goals. They collect student data and monitor student progress through ongoing formative assessments.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The educator and evaluator meet mid-course to check on progress towards the goals. They may determine that an adjustment in instructional strategies </w:t>
      </w:r>
      <w:proofErr w:type="gramStart"/>
      <w:r w:rsidRPr="007F155B">
        <w:rPr>
          <w:rFonts w:ascii="Calibri" w:eastAsia="Calibri" w:hAnsi="Calibri" w:cs="Times New Roman"/>
          <w:sz w:val="24"/>
          <w:szCs w:val="20"/>
        </w:rPr>
        <w:t>is warranted</w:t>
      </w:r>
      <w:proofErr w:type="gramEnd"/>
      <w:r w:rsidRPr="007F155B">
        <w:rPr>
          <w:rFonts w:ascii="Calibri" w:eastAsia="Calibri" w:hAnsi="Calibri" w:cs="Times New Roman"/>
          <w:sz w:val="24"/>
          <w:szCs w:val="20"/>
        </w:rPr>
        <w:t xml:space="preserve">, or that there are immediate support/resources available to help the educator with a particular need (e.g., observing another educator or collaborating with a mentor). If the growth goal </w:t>
      </w:r>
      <w:proofErr w:type="gramStart"/>
      <w:r w:rsidRPr="007F155B">
        <w:rPr>
          <w:rFonts w:ascii="Calibri" w:eastAsia="Calibri" w:hAnsi="Calibri" w:cs="Times New Roman"/>
          <w:sz w:val="24"/>
          <w:szCs w:val="20"/>
        </w:rPr>
        <w:t>has already been met</w:t>
      </w:r>
      <w:proofErr w:type="gramEnd"/>
      <w:r w:rsidRPr="007F155B">
        <w:rPr>
          <w:rFonts w:ascii="Calibri" w:eastAsia="Calibri" w:hAnsi="Calibri" w:cs="Times New Roman"/>
          <w:sz w:val="24"/>
          <w:szCs w:val="20"/>
        </w:rPr>
        <w:t xml:space="preserve"> by the mid-course, the educator and evaluator may determine the need to revise the goal for increased rigor.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STEP 5: Determine Whether Students Achieved the Goal</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At the end of the course or school year, educators meet with their evaluators for</w:t>
      </w:r>
      <w:r w:rsidR="00995CA2">
        <w:rPr>
          <w:rFonts w:ascii="Calibri" w:eastAsia="Calibri" w:hAnsi="Calibri" w:cs="Times New Roman"/>
          <w:sz w:val="24"/>
          <w:szCs w:val="20"/>
        </w:rPr>
        <w:t xml:space="preserve"> a final review of the educator</w:t>
      </w:r>
      <w:r w:rsidRPr="007F155B">
        <w:rPr>
          <w:rFonts w:ascii="Calibri" w:eastAsia="Calibri" w:hAnsi="Calibri" w:cs="Times New Roman"/>
          <w:sz w:val="24"/>
          <w:szCs w:val="20"/>
        </w:rPr>
        <w:t xml:space="preserve">s’ progress on the SLG goals. They will examine the end-of-year data, reflect on </w:t>
      </w:r>
      <w:r w:rsidRPr="007F155B">
        <w:rPr>
          <w:rFonts w:ascii="Calibri" w:eastAsia="Calibri" w:hAnsi="Calibri" w:cs="Times New Roman"/>
          <w:sz w:val="24"/>
          <w:szCs w:val="20"/>
        </w:rPr>
        <w:lastRenderedPageBreak/>
        <w:t>student learning results, discuss what worked and what did not, and identify professional learning needs and available resources to support the educator’s continued professional growth.</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The following diagram illustrates the process for developing SMART goals.</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 </w:t>
      </w:r>
    </w:p>
    <w:p w:rsidR="007F155B" w:rsidRPr="007F155B" w:rsidRDefault="007F155B" w:rsidP="007F155B">
      <w:pPr>
        <w:rPr>
          <w:rFonts w:ascii="Calibri" w:eastAsia="Calibri" w:hAnsi="Calibri" w:cs="Times New Roman"/>
          <w:b/>
          <w:sz w:val="24"/>
          <w:szCs w:val="20"/>
        </w:rPr>
      </w:pPr>
      <w:proofErr w:type="gramStart"/>
      <w:r w:rsidRPr="007F155B">
        <w:rPr>
          <w:rFonts w:ascii="Calibri" w:eastAsia="Calibri" w:hAnsi="Calibri" w:cs="Times New Roman"/>
          <w:b/>
          <w:sz w:val="24"/>
          <w:szCs w:val="20"/>
        </w:rPr>
        <w:t>Step-By-Step</w:t>
      </w:r>
      <w:proofErr w:type="gramEnd"/>
      <w:r w:rsidRPr="007F155B">
        <w:rPr>
          <w:rFonts w:ascii="Calibri" w:eastAsia="Calibri" w:hAnsi="Calibri" w:cs="Times New Roman"/>
          <w:b/>
          <w:sz w:val="24"/>
          <w:szCs w:val="20"/>
        </w:rPr>
        <w:t xml:space="preserve"> SMART Goal Process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Calibri"/>
          <w:sz w:val="24"/>
          <w:szCs w:val="24"/>
        </w:rPr>
      </w:pPr>
      <w:r>
        <w:rPr>
          <w:rFonts w:ascii="Arial" w:eastAsia="Calibri" w:hAnsi="Arial" w:cs="Times New Roman"/>
          <w:noProof/>
          <w:sz w:val="24"/>
          <w:szCs w:val="20"/>
        </w:rPr>
        <mc:AlternateContent>
          <mc:Choice Requires="wps">
            <w:drawing>
              <wp:anchor distT="0" distB="0" distL="114300" distR="114300" simplePos="0" relativeHeight="251667456" behindDoc="0" locked="0" layoutInCell="1" allowOverlap="1">
                <wp:simplePos x="0" y="0"/>
                <wp:positionH relativeFrom="column">
                  <wp:posOffset>2480945</wp:posOffset>
                </wp:positionH>
                <wp:positionV relativeFrom="paragraph">
                  <wp:posOffset>1780540</wp:posOffset>
                </wp:positionV>
                <wp:extent cx="2038350" cy="428625"/>
                <wp:effectExtent l="0" t="19050" r="19050" b="28575"/>
                <wp:wrapNone/>
                <wp:docPr id="76" name="Curved Down Arrow 76" descr="going from step 4 to step 3" title="curved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038350" cy="428625"/>
                        </a:xfrm>
                        <a:prstGeom prst="curvedDownArrow">
                          <a:avLst>
                            <a:gd name="adj1" fmla="val 85333"/>
                            <a:gd name="adj2" fmla="val 17066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1546C"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76" o:spid="_x0000_s1026" type="#_x0000_t105" alt="Title: curved arrow - Description: going from step 4 to step 3" style="position:absolute;margin-left:195.35pt;margin-top:140.2pt;width:160.5pt;height:33.7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" adj="13848,19662"/>
            </w:pict>
          </mc:Fallback>
        </mc:AlternateContent>
      </w:r>
      <w:r>
        <w:rPr>
          <w:rFonts w:ascii="Arial" w:eastAsia="Calibri" w:hAnsi="Arial" w:cs="Times New Roman"/>
          <w:noProof/>
          <w:sz w:val="24"/>
          <w:szCs w:val="20"/>
        </w:rPr>
        <mc:AlternateContent>
          <mc:Choice Requires="wps">
            <w:drawing>
              <wp:anchor distT="0" distB="0" distL="114300" distR="114300" simplePos="0" relativeHeight="251666432" behindDoc="0" locked="0" layoutInCell="1" allowOverlap="1">
                <wp:simplePos x="0" y="0"/>
                <wp:positionH relativeFrom="column">
                  <wp:posOffset>2600325</wp:posOffset>
                </wp:positionH>
                <wp:positionV relativeFrom="paragraph">
                  <wp:posOffset>4445</wp:posOffset>
                </wp:positionV>
                <wp:extent cx="2038350" cy="428625"/>
                <wp:effectExtent l="0" t="0" r="19050" b="47625"/>
                <wp:wrapNone/>
                <wp:docPr id="75" name="Curved Down Arrow 75" descr="going from step 3 to step 4" title="curved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28625"/>
                        </a:xfrm>
                        <a:prstGeom prst="curvedDownArrow">
                          <a:avLst>
                            <a:gd name="adj1" fmla="val 85333"/>
                            <a:gd name="adj2" fmla="val 17066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06542" id="Curved Down Arrow 75" o:spid="_x0000_s1026" type="#_x0000_t105" alt="Title: curved arrow - Description: going from step 3 to step 4" style="position:absolute;margin-left:204.75pt;margin-top:.35pt;width:160.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" adj="13848,19662"/>
            </w:pict>
          </mc:Fallback>
        </mc:AlternateContent>
      </w:r>
      <w:r>
        <w:rPr>
          <w:rFonts w:ascii="Arial" w:eastAsia="Calibri" w:hAnsi="Arial" w:cs="Times New Roman"/>
          <w:noProof/>
          <w:sz w:val="24"/>
          <w:szCs w:val="20"/>
        </w:rPr>
        <mc:AlternateContent>
          <mc:Choice Requires="wps">
            <w:drawing>
              <wp:anchor distT="0" distB="0" distL="114300" distR="114300" simplePos="0" relativeHeight="251668480" behindDoc="0" locked="0" layoutInCell="1" allowOverlap="1">
                <wp:simplePos x="0" y="0"/>
                <wp:positionH relativeFrom="column">
                  <wp:posOffset>1466850</wp:posOffset>
                </wp:positionH>
                <wp:positionV relativeFrom="paragraph">
                  <wp:posOffset>1713230</wp:posOffset>
                </wp:positionV>
                <wp:extent cx="485775" cy="952500"/>
                <wp:effectExtent l="19050" t="0" r="28575" b="38100"/>
                <wp:wrapNone/>
                <wp:docPr id="77" name="Down Arrow 77" descr="from step 2 to &quot;M&quot; measureable" title="straight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52500"/>
                        </a:xfrm>
                        <a:prstGeom prst="downArrow">
                          <a:avLst>
                            <a:gd name="adj1" fmla="val 50000"/>
                            <a:gd name="adj2" fmla="val 5637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FE2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7" o:spid="_x0000_s1026" type="#_x0000_t67" alt="Title: straight arrow - Description: from step 2 to &quot;M&quot; measureable" style="position:absolute;margin-left:115.5pt;margin-top:134.9pt;width:38.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" adj="15390">
                <v:textbox style="layout-flow:vertical-ideographic"/>
              </v:shape>
            </w:pict>
          </mc:Fallback>
        </mc:AlternateContent>
      </w:r>
      <w:r w:rsidRPr="007F155B">
        <w:rPr>
          <w:rFonts w:ascii="Calibri" w:eastAsia="Calibri" w:hAnsi="Calibri" w:cs="Times New Roman"/>
          <w:sz w:val="24"/>
          <w:szCs w:val="20"/>
        </w:rPr>
        <w:t xml:space="preserve"> </w:t>
      </w:r>
      <w:r>
        <w:rPr>
          <w:rFonts w:ascii="Calibri" w:eastAsia="Calibri" w:hAnsi="Calibri" w:cs="Calibri"/>
          <w:noProof/>
          <w:sz w:val="24"/>
          <w:szCs w:val="20"/>
        </w:rPr>
        <w:drawing>
          <wp:inline distT="0" distB="0" distL="0" distR="0">
            <wp:extent cx="5730240" cy="2286000"/>
            <wp:effectExtent l="0" t="0" r="22860" b="0"/>
            <wp:docPr id="13" name="Diagram 13" title="SMART Goal step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7F155B" w:rsidRPr="007F155B" w:rsidRDefault="007F155B" w:rsidP="007F155B">
      <w:pPr>
        <w:rPr>
          <w:rFonts w:ascii="Calibri" w:eastAsia="Calibri" w:hAnsi="Calibri" w:cs="Calibri"/>
          <w:sz w:val="24"/>
          <w:szCs w:val="24"/>
        </w:rPr>
      </w:pPr>
      <w:r>
        <w:rPr>
          <w:rFonts w:ascii="Calibri" w:eastAsia="Calibri" w:hAnsi="Calibri" w:cs="Calibri"/>
          <w:noProof/>
          <w:sz w:val="24"/>
          <w:szCs w:val="20"/>
        </w:rPr>
        <w:drawing>
          <wp:inline distT="0" distB="0" distL="0" distR="0">
            <wp:extent cx="5945505" cy="3837305"/>
            <wp:effectExtent l="0" t="38100" r="0" b="0"/>
            <wp:docPr id="12" name="Diagram 12" title="SMART Goal descriptor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Cs w:val="20"/>
        </w:rPr>
      </w:pPr>
      <w:r w:rsidRPr="007F155B">
        <w:rPr>
          <w:rFonts w:ascii="Calibri" w:eastAsia="Calibri" w:hAnsi="Calibri" w:cs="Times New Roman"/>
          <w:szCs w:val="20"/>
        </w:rPr>
        <w:t xml:space="preserve">*In step 3, administrators would include leadership strategies that reflect their school or district responsibilities.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SELECTING ASSESSMENTS FOR SLG GOALS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Selecting and/or developing assessments may be one of the most important steps in the SLG goal process. These measures enable educators to determine growth toward and attainment of the SLG goal. There are two categories of measures for SLG goals outlined in Table 1. Category 1 is the Oregon state assessment for ELA and Math. Category 2 measures include both commercially developed and locally developed assessments.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All assessments </w:t>
      </w:r>
      <w:proofErr w:type="gramStart"/>
      <w:r w:rsidRPr="007F155B">
        <w:rPr>
          <w:rFonts w:ascii="Calibri" w:eastAsia="Calibri" w:hAnsi="Calibri" w:cs="Times New Roman"/>
          <w:sz w:val="24"/>
          <w:szCs w:val="20"/>
        </w:rPr>
        <w:t>must be aligned</w:t>
      </w:r>
      <w:proofErr w:type="gramEnd"/>
      <w:r w:rsidRPr="007F155B">
        <w:rPr>
          <w:rFonts w:ascii="Calibri" w:eastAsia="Calibri" w:hAnsi="Calibri" w:cs="Times New Roman"/>
          <w:sz w:val="24"/>
          <w:szCs w:val="20"/>
        </w:rPr>
        <w:t xml:space="preserve"> to state or national standards and meet criteria to ensure quality. ODE will provide guidelines and criteria for selecting or developing valid and reliable assessments by June 1, 2014. Valid assessments measure what they are designed to measure. Reliable assessments are those that produce accurate and consistent results. ODE will also provide a list of commercially developed assessments that meet </w:t>
      </w:r>
      <w:proofErr w:type="gramStart"/>
      <w:r w:rsidRPr="007F155B">
        <w:rPr>
          <w:rFonts w:ascii="Calibri" w:eastAsia="Calibri" w:hAnsi="Calibri" w:cs="Times New Roman"/>
          <w:sz w:val="24"/>
          <w:szCs w:val="20"/>
        </w:rPr>
        <w:t>this criteria</w:t>
      </w:r>
      <w:proofErr w:type="gramEnd"/>
      <w:r w:rsidRPr="007F155B">
        <w:rPr>
          <w:rFonts w:ascii="Calibri" w:eastAsia="Calibri" w:hAnsi="Calibri" w:cs="Times New Roman"/>
          <w:sz w:val="24"/>
          <w:szCs w:val="20"/>
        </w:rPr>
        <w:t xml:space="preserve"> by June 1</w:t>
      </w:r>
      <w:r w:rsidRPr="007F155B">
        <w:rPr>
          <w:rFonts w:ascii="Calibri" w:eastAsia="Calibri" w:hAnsi="Calibri" w:cs="Times New Roman"/>
          <w:sz w:val="24"/>
          <w:szCs w:val="20"/>
          <w:vertAlign w:val="superscript"/>
        </w:rPr>
        <w:t>st</w:t>
      </w:r>
      <w:r w:rsidRPr="007F155B">
        <w:rPr>
          <w:rFonts w:ascii="Calibri" w:eastAsia="Calibri" w:hAnsi="Calibri" w:cs="Times New Roman"/>
          <w:sz w:val="24"/>
          <w:szCs w:val="20"/>
        </w:rPr>
        <w:t>.</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Each district will determine if the assessments that are used to measure SLG goals need to be comparable across just a school or across all schools within the district.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Table 1. Categories of Measures for SLG Goals</w:t>
      </w:r>
    </w:p>
    <w:p w:rsidR="007F155B" w:rsidRPr="007F155B" w:rsidRDefault="007F155B" w:rsidP="007F155B">
      <w:pPr>
        <w:rPr>
          <w:rFonts w:ascii="Calibri" w:eastAsia="Calibri" w:hAnsi="Calibri"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4474"/>
        <w:gridCol w:w="3798"/>
      </w:tblGrid>
      <w:tr w:rsidR="007F155B" w:rsidRPr="007F155B" w:rsidTr="00374E4B">
        <w:tc>
          <w:tcPr>
            <w:tcW w:w="1034" w:type="dxa"/>
            <w:shd w:val="clear" w:color="auto" w:fill="D9D9D9"/>
          </w:tcPr>
          <w:p w:rsidR="007F155B" w:rsidRPr="007F155B" w:rsidRDefault="007F155B" w:rsidP="007F155B">
            <w:pPr>
              <w:jc w:val="center"/>
              <w:rPr>
                <w:rFonts w:ascii="Calibri" w:eastAsia="Calibri" w:hAnsi="Calibri" w:cs="Arial"/>
                <w:b/>
                <w:bCs/>
                <w:szCs w:val="20"/>
              </w:rPr>
            </w:pPr>
            <w:r w:rsidRPr="007F155B">
              <w:rPr>
                <w:rFonts w:ascii="Calibri" w:eastAsia="Calibri" w:hAnsi="Calibri" w:cs="Arial"/>
                <w:b/>
                <w:bCs/>
                <w:szCs w:val="20"/>
              </w:rPr>
              <w:t>Category</w:t>
            </w:r>
          </w:p>
        </w:tc>
        <w:tc>
          <w:tcPr>
            <w:tcW w:w="4474" w:type="dxa"/>
            <w:shd w:val="clear" w:color="auto" w:fill="D9D9D9"/>
          </w:tcPr>
          <w:p w:rsidR="007F155B" w:rsidRPr="007F155B" w:rsidRDefault="007F155B" w:rsidP="007F155B">
            <w:pPr>
              <w:jc w:val="center"/>
              <w:rPr>
                <w:rFonts w:ascii="Calibri" w:eastAsia="Calibri" w:hAnsi="Calibri" w:cs="Arial"/>
                <w:b/>
                <w:bCs/>
                <w:szCs w:val="20"/>
              </w:rPr>
            </w:pPr>
            <w:r w:rsidRPr="007F155B">
              <w:rPr>
                <w:rFonts w:ascii="Calibri" w:eastAsia="Calibri" w:hAnsi="Calibri" w:cs="Arial"/>
                <w:b/>
                <w:bCs/>
                <w:szCs w:val="20"/>
              </w:rPr>
              <w:t>Types of Measures</w:t>
            </w:r>
          </w:p>
        </w:tc>
        <w:tc>
          <w:tcPr>
            <w:tcW w:w="3798" w:type="dxa"/>
            <w:shd w:val="clear" w:color="auto" w:fill="D9D9D9"/>
          </w:tcPr>
          <w:p w:rsidR="007F155B" w:rsidRPr="007F155B" w:rsidRDefault="007F155B" w:rsidP="007F155B">
            <w:pPr>
              <w:tabs>
                <w:tab w:val="center" w:pos="2691"/>
                <w:tab w:val="left" w:pos="3505"/>
              </w:tabs>
              <w:jc w:val="center"/>
              <w:rPr>
                <w:rFonts w:ascii="Calibri" w:eastAsia="Calibri" w:hAnsi="Calibri" w:cs="Arial"/>
                <w:b/>
                <w:bCs/>
                <w:szCs w:val="20"/>
              </w:rPr>
            </w:pPr>
            <w:r w:rsidRPr="007F155B">
              <w:rPr>
                <w:rFonts w:ascii="Calibri" w:eastAsia="Calibri" w:hAnsi="Calibri" w:cs="Arial"/>
                <w:b/>
                <w:bCs/>
                <w:szCs w:val="20"/>
              </w:rPr>
              <w:t>Guidance</w:t>
            </w:r>
          </w:p>
        </w:tc>
      </w:tr>
      <w:tr w:rsidR="007F155B" w:rsidRPr="007F155B" w:rsidTr="00374E4B">
        <w:tc>
          <w:tcPr>
            <w:tcW w:w="1034" w:type="dxa"/>
            <w:shd w:val="clear" w:color="auto" w:fill="auto"/>
            <w:vAlign w:val="center"/>
          </w:tcPr>
          <w:p w:rsidR="007F155B" w:rsidRPr="007F155B" w:rsidRDefault="007F155B" w:rsidP="007F155B">
            <w:pPr>
              <w:jc w:val="center"/>
              <w:rPr>
                <w:rFonts w:ascii="Calibri" w:eastAsia="Calibri" w:hAnsi="Calibri" w:cs="Arial"/>
                <w:b/>
                <w:bCs/>
                <w:szCs w:val="20"/>
              </w:rPr>
            </w:pPr>
            <w:r w:rsidRPr="007F155B">
              <w:rPr>
                <w:rFonts w:ascii="Calibri" w:eastAsia="Calibri" w:hAnsi="Calibri" w:cs="Arial"/>
                <w:b/>
                <w:bCs/>
                <w:szCs w:val="20"/>
              </w:rPr>
              <w:t>1</w:t>
            </w:r>
          </w:p>
        </w:tc>
        <w:tc>
          <w:tcPr>
            <w:tcW w:w="4474" w:type="dxa"/>
            <w:shd w:val="clear" w:color="auto" w:fill="auto"/>
          </w:tcPr>
          <w:p w:rsidR="007F155B" w:rsidRPr="007F155B" w:rsidRDefault="007F155B" w:rsidP="007F155B">
            <w:pPr>
              <w:numPr>
                <w:ilvl w:val="0"/>
                <w:numId w:val="26"/>
              </w:numPr>
              <w:rPr>
                <w:rFonts w:ascii="Calibri" w:eastAsia="Calibri" w:hAnsi="Calibri" w:cs="Arial"/>
                <w:bCs/>
                <w:szCs w:val="20"/>
              </w:rPr>
            </w:pPr>
            <w:r w:rsidRPr="007F155B">
              <w:rPr>
                <w:rFonts w:ascii="Calibri" w:eastAsia="Calibri" w:hAnsi="Calibri" w:cs="Arial"/>
                <w:bCs/>
                <w:szCs w:val="20"/>
              </w:rPr>
              <w:t xml:space="preserve">Oregon’s state assessments* </w:t>
            </w:r>
          </w:p>
          <w:p w:rsidR="007F155B" w:rsidRPr="007F155B" w:rsidRDefault="007F155B" w:rsidP="007F155B">
            <w:pPr>
              <w:numPr>
                <w:ilvl w:val="1"/>
                <w:numId w:val="26"/>
              </w:numPr>
              <w:rPr>
                <w:rFonts w:ascii="Calibri" w:eastAsia="Calibri" w:hAnsi="Calibri" w:cs="Arial"/>
                <w:bCs/>
                <w:szCs w:val="20"/>
              </w:rPr>
            </w:pPr>
            <w:r w:rsidRPr="007F155B">
              <w:rPr>
                <w:rFonts w:ascii="Calibri" w:eastAsia="Calibri" w:hAnsi="Calibri" w:cs="Arial"/>
                <w:bCs/>
                <w:szCs w:val="20"/>
              </w:rPr>
              <w:t>SMARTER Balanced (formerly OAKS)</w:t>
            </w:r>
          </w:p>
          <w:p w:rsidR="007F155B" w:rsidRPr="007F155B" w:rsidRDefault="007F155B" w:rsidP="007F155B">
            <w:pPr>
              <w:numPr>
                <w:ilvl w:val="1"/>
                <w:numId w:val="26"/>
              </w:numPr>
              <w:rPr>
                <w:rFonts w:ascii="Calibri" w:eastAsia="Calibri" w:hAnsi="Calibri" w:cs="Arial"/>
                <w:bCs/>
                <w:szCs w:val="20"/>
              </w:rPr>
            </w:pPr>
            <w:r w:rsidRPr="007F155B">
              <w:rPr>
                <w:rFonts w:ascii="Calibri" w:eastAsia="Calibri" w:hAnsi="Calibri" w:cs="Arial"/>
                <w:bCs/>
                <w:szCs w:val="20"/>
              </w:rPr>
              <w:t>Extended Assessments</w:t>
            </w:r>
            <w:r w:rsidRPr="007F155B">
              <w:rPr>
                <w:rFonts w:ascii="Calibri" w:eastAsia="Calibri" w:hAnsi="Calibri" w:cs="Arial"/>
                <w:bCs/>
                <w:szCs w:val="20"/>
                <w:vertAlign w:val="superscript"/>
              </w:rPr>
              <w:t>1</w:t>
            </w:r>
          </w:p>
          <w:p w:rsidR="007F155B" w:rsidRPr="007F155B" w:rsidRDefault="007F155B" w:rsidP="007F155B">
            <w:pPr>
              <w:ind w:left="1080"/>
              <w:rPr>
                <w:rFonts w:ascii="Calibri" w:eastAsia="Calibri" w:hAnsi="Calibri" w:cs="Arial"/>
                <w:bCs/>
                <w:szCs w:val="20"/>
              </w:rPr>
            </w:pPr>
          </w:p>
        </w:tc>
        <w:tc>
          <w:tcPr>
            <w:tcW w:w="3798" w:type="dxa"/>
            <w:shd w:val="clear" w:color="auto" w:fill="auto"/>
          </w:tcPr>
          <w:p w:rsidR="007F155B" w:rsidRPr="007F155B" w:rsidRDefault="007F155B" w:rsidP="007F155B">
            <w:pPr>
              <w:numPr>
                <w:ilvl w:val="0"/>
                <w:numId w:val="25"/>
              </w:numPr>
              <w:rPr>
                <w:rFonts w:ascii="Calibri" w:eastAsia="Calibri" w:hAnsi="Calibri" w:cs="Arial"/>
                <w:bCs/>
                <w:szCs w:val="20"/>
              </w:rPr>
            </w:pPr>
            <w:r w:rsidRPr="007F155B">
              <w:rPr>
                <w:rFonts w:ascii="Calibri" w:eastAsia="Calibri" w:hAnsi="Calibri" w:cs="Arial"/>
                <w:bCs/>
                <w:szCs w:val="20"/>
              </w:rPr>
              <w:t>Same assessment and administration guidelines are used statewide</w:t>
            </w:r>
          </w:p>
          <w:p w:rsidR="007F155B" w:rsidRPr="007F155B" w:rsidRDefault="007F155B" w:rsidP="007F155B">
            <w:pPr>
              <w:ind w:left="360"/>
              <w:rPr>
                <w:rFonts w:ascii="Calibri" w:eastAsia="Calibri" w:hAnsi="Calibri" w:cs="Arial"/>
                <w:bCs/>
                <w:szCs w:val="20"/>
              </w:rPr>
            </w:pPr>
          </w:p>
          <w:p w:rsidR="007F155B" w:rsidRPr="007F155B" w:rsidRDefault="007F155B" w:rsidP="007F155B">
            <w:pPr>
              <w:rPr>
                <w:rFonts w:ascii="Calibri" w:eastAsia="Calibri" w:hAnsi="Calibri" w:cs="Arial"/>
                <w:bCs/>
                <w:i/>
                <w:szCs w:val="20"/>
              </w:rPr>
            </w:pPr>
            <w:r w:rsidRPr="007F155B">
              <w:rPr>
                <w:rFonts w:ascii="Calibri" w:eastAsia="Calibri" w:hAnsi="Calibri" w:cs="Arial"/>
                <w:bCs/>
                <w:i/>
                <w:szCs w:val="20"/>
              </w:rPr>
              <w:t>*Required beginning in the 2015-16 school year</w:t>
            </w:r>
          </w:p>
          <w:p w:rsidR="007F155B" w:rsidRPr="007F155B" w:rsidRDefault="007F155B" w:rsidP="007F155B">
            <w:pPr>
              <w:ind w:left="1080"/>
              <w:rPr>
                <w:rFonts w:ascii="Calibri" w:eastAsia="Calibri" w:hAnsi="Calibri" w:cs="Arial"/>
                <w:bCs/>
                <w:szCs w:val="20"/>
              </w:rPr>
            </w:pPr>
          </w:p>
        </w:tc>
      </w:tr>
      <w:tr w:rsidR="007F155B" w:rsidRPr="007F155B" w:rsidTr="00374E4B">
        <w:trPr>
          <w:trHeight w:val="1889"/>
        </w:trPr>
        <w:tc>
          <w:tcPr>
            <w:tcW w:w="1034" w:type="dxa"/>
            <w:shd w:val="clear" w:color="auto" w:fill="auto"/>
            <w:vAlign w:val="center"/>
          </w:tcPr>
          <w:p w:rsidR="007F155B" w:rsidRPr="007F155B" w:rsidRDefault="007F155B" w:rsidP="007F155B">
            <w:pPr>
              <w:jc w:val="center"/>
              <w:rPr>
                <w:rFonts w:ascii="Calibri" w:eastAsia="Calibri" w:hAnsi="Calibri" w:cs="Arial"/>
                <w:b/>
                <w:bCs/>
                <w:szCs w:val="20"/>
              </w:rPr>
            </w:pPr>
            <w:r w:rsidRPr="007F155B">
              <w:rPr>
                <w:rFonts w:ascii="Calibri" w:eastAsia="Calibri" w:hAnsi="Calibri" w:cs="Arial"/>
                <w:b/>
                <w:bCs/>
                <w:szCs w:val="20"/>
              </w:rPr>
              <w:t>2</w:t>
            </w:r>
          </w:p>
        </w:tc>
        <w:tc>
          <w:tcPr>
            <w:tcW w:w="4474" w:type="dxa"/>
            <w:shd w:val="clear" w:color="auto" w:fill="auto"/>
          </w:tcPr>
          <w:p w:rsidR="007F155B" w:rsidRPr="007F155B" w:rsidRDefault="007F155B" w:rsidP="007F155B">
            <w:pPr>
              <w:numPr>
                <w:ilvl w:val="0"/>
                <w:numId w:val="27"/>
              </w:numPr>
              <w:rPr>
                <w:rFonts w:ascii="Calibri" w:eastAsia="Calibri" w:hAnsi="Calibri" w:cs="Arial"/>
                <w:bCs/>
                <w:szCs w:val="20"/>
              </w:rPr>
            </w:pPr>
            <w:r w:rsidRPr="007F155B">
              <w:rPr>
                <w:rFonts w:ascii="Calibri" w:eastAsia="Calibri" w:hAnsi="Calibri" w:cs="Arial"/>
                <w:bCs/>
                <w:szCs w:val="20"/>
              </w:rPr>
              <w:t>Commercially developed assessments  that include pre- and post-measures</w:t>
            </w:r>
          </w:p>
          <w:p w:rsidR="007F155B" w:rsidRPr="007F155B" w:rsidRDefault="007F155B" w:rsidP="007F155B">
            <w:pPr>
              <w:numPr>
                <w:ilvl w:val="0"/>
                <w:numId w:val="27"/>
              </w:numPr>
              <w:rPr>
                <w:rFonts w:ascii="Calibri" w:eastAsia="Calibri" w:hAnsi="Calibri" w:cs="Arial"/>
                <w:bCs/>
                <w:szCs w:val="20"/>
              </w:rPr>
            </w:pPr>
            <w:r w:rsidRPr="007F155B">
              <w:rPr>
                <w:rFonts w:ascii="Calibri" w:eastAsia="Calibri" w:hAnsi="Calibri" w:cs="Arial"/>
                <w:bCs/>
                <w:szCs w:val="20"/>
              </w:rPr>
              <w:t>Locally developed assessments that include pre- and post-measures</w:t>
            </w:r>
          </w:p>
          <w:p w:rsidR="007F155B" w:rsidRPr="007F155B" w:rsidRDefault="007F155B" w:rsidP="007F155B">
            <w:pPr>
              <w:numPr>
                <w:ilvl w:val="0"/>
                <w:numId w:val="27"/>
              </w:numPr>
              <w:rPr>
                <w:rFonts w:ascii="Calibri" w:eastAsia="Calibri" w:hAnsi="Calibri" w:cs="Arial"/>
                <w:bCs/>
                <w:szCs w:val="20"/>
              </w:rPr>
            </w:pPr>
            <w:r w:rsidRPr="007F155B">
              <w:rPr>
                <w:rFonts w:ascii="Calibri" w:eastAsia="Calibri" w:hAnsi="Calibri" w:cs="Arial"/>
                <w:bCs/>
                <w:szCs w:val="20"/>
              </w:rPr>
              <w:t>Results from proficiency-based assessment systems</w:t>
            </w:r>
          </w:p>
          <w:p w:rsidR="007F155B" w:rsidRPr="007F155B" w:rsidRDefault="007F155B" w:rsidP="007F155B">
            <w:pPr>
              <w:numPr>
                <w:ilvl w:val="0"/>
                <w:numId w:val="27"/>
              </w:numPr>
              <w:rPr>
                <w:rFonts w:ascii="Calibri" w:eastAsia="Calibri" w:hAnsi="Calibri" w:cs="Arial"/>
                <w:bCs/>
                <w:szCs w:val="20"/>
              </w:rPr>
            </w:pPr>
            <w:r w:rsidRPr="007F155B">
              <w:rPr>
                <w:rFonts w:ascii="Calibri" w:eastAsia="Calibri" w:hAnsi="Calibri" w:cs="Arial"/>
                <w:bCs/>
                <w:szCs w:val="20"/>
              </w:rPr>
              <w:t>Locally-developed collections of evidence, i.e. portfolios of student work that include multiple types of performance</w:t>
            </w:r>
          </w:p>
          <w:p w:rsidR="007F155B" w:rsidRPr="007F155B" w:rsidRDefault="007F155B" w:rsidP="007F155B">
            <w:pPr>
              <w:ind w:left="360"/>
              <w:rPr>
                <w:rFonts w:ascii="Calibri" w:eastAsia="Calibri" w:hAnsi="Calibri" w:cs="Arial"/>
                <w:bCs/>
                <w:szCs w:val="20"/>
              </w:rPr>
            </w:pPr>
          </w:p>
        </w:tc>
        <w:tc>
          <w:tcPr>
            <w:tcW w:w="3798" w:type="dxa"/>
            <w:shd w:val="clear" w:color="auto" w:fill="auto"/>
          </w:tcPr>
          <w:p w:rsidR="007F155B" w:rsidRPr="007F155B" w:rsidRDefault="007F155B" w:rsidP="007F155B">
            <w:pPr>
              <w:numPr>
                <w:ilvl w:val="0"/>
                <w:numId w:val="27"/>
              </w:numPr>
              <w:rPr>
                <w:rFonts w:ascii="Calibri" w:eastAsia="Calibri" w:hAnsi="Calibri" w:cs="Arial"/>
                <w:bCs/>
                <w:szCs w:val="20"/>
              </w:rPr>
            </w:pPr>
            <w:r w:rsidRPr="007F155B">
              <w:rPr>
                <w:rFonts w:ascii="Calibri" w:eastAsia="Calibri" w:hAnsi="Calibri" w:cs="Arial"/>
                <w:bCs/>
                <w:szCs w:val="20"/>
              </w:rPr>
              <w:t>Same assessment and administration guidelines are used district-wide or school-wide</w:t>
            </w:r>
            <w:r w:rsidRPr="007F155B">
              <w:rPr>
                <w:rFonts w:ascii="Calibri" w:eastAsia="Calibri" w:hAnsi="Calibri" w:cs="Arial"/>
                <w:b/>
                <w:bCs/>
                <w:szCs w:val="20"/>
              </w:rPr>
              <w:t xml:space="preserve"> </w:t>
            </w:r>
          </w:p>
          <w:p w:rsidR="007F155B" w:rsidRPr="007F155B" w:rsidRDefault="007F155B" w:rsidP="007F155B">
            <w:pPr>
              <w:numPr>
                <w:ilvl w:val="0"/>
                <w:numId w:val="27"/>
              </w:numPr>
              <w:rPr>
                <w:rFonts w:ascii="Calibri" w:eastAsia="Calibri" w:hAnsi="Calibri" w:cs="Arial"/>
                <w:bCs/>
                <w:szCs w:val="20"/>
              </w:rPr>
            </w:pPr>
            <w:r w:rsidRPr="007F155B">
              <w:rPr>
                <w:rFonts w:ascii="Calibri" w:eastAsia="Calibri" w:hAnsi="Calibri" w:cs="Arial"/>
                <w:bCs/>
                <w:szCs w:val="20"/>
              </w:rPr>
              <w:t>Assessments meet state criteria</w:t>
            </w:r>
            <w:r w:rsidRPr="007F155B">
              <w:rPr>
                <w:rFonts w:ascii="Calibri" w:eastAsia="Calibri" w:hAnsi="Calibri" w:cs="Arial"/>
                <w:bCs/>
                <w:szCs w:val="20"/>
                <w:vertAlign w:val="superscript"/>
              </w:rPr>
              <w:t>2</w:t>
            </w:r>
          </w:p>
          <w:p w:rsidR="007F155B" w:rsidRPr="007F155B" w:rsidRDefault="007F155B" w:rsidP="007F155B">
            <w:pPr>
              <w:rPr>
                <w:rFonts w:ascii="Calibri" w:eastAsia="Calibri" w:hAnsi="Calibri" w:cs="Arial"/>
                <w:bCs/>
                <w:szCs w:val="20"/>
                <w:vertAlign w:val="superscript"/>
              </w:rPr>
            </w:pPr>
          </w:p>
          <w:p w:rsidR="007F155B" w:rsidRPr="007F155B" w:rsidRDefault="007F155B" w:rsidP="007F155B">
            <w:pPr>
              <w:rPr>
                <w:rFonts w:ascii="Calibri" w:eastAsia="Calibri" w:hAnsi="Calibri" w:cs="Arial"/>
                <w:bCs/>
                <w:szCs w:val="20"/>
              </w:rPr>
            </w:pPr>
          </w:p>
          <w:p w:rsidR="007F155B" w:rsidRPr="007F155B" w:rsidRDefault="007F155B" w:rsidP="007F155B">
            <w:pPr>
              <w:ind w:left="1080"/>
              <w:rPr>
                <w:rFonts w:ascii="Calibri" w:eastAsia="Calibri" w:hAnsi="Calibri" w:cs="Arial"/>
                <w:b/>
                <w:bCs/>
                <w:szCs w:val="20"/>
              </w:rPr>
            </w:pPr>
          </w:p>
        </w:tc>
      </w:tr>
    </w:tbl>
    <w:p w:rsidR="007F155B" w:rsidRPr="007F155B" w:rsidRDefault="007F155B" w:rsidP="007F155B">
      <w:pPr>
        <w:rPr>
          <w:rFonts w:ascii="Calibri" w:eastAsia="Calibri" w:hAnsi="Calibri" w:cs="Arial"/>
          <w:bCs/>
          <w:sz w:val="18"/>
          <w:szCs w:val="20"/>
        </w:rPr>
      </w:pPr>
      <w:r w:rsidRPr="007F155B">
        <w:rPr>
          <w:rFonts w:ascii="Calibri" w:eastAsia="Calibri" w:hAnsi="Calibri" w:cs="Arial"/>
          <w:bCs/>
          <w:sz w:val="18"/>
          <w:szCs w:val="20"/>
          <w:vertAlign w:val="superscript"/>
        </w:rPr>
        <w:t>1</w:t>
      </w:r>
      <w:r w:rsidRPr="007F155B">
        <w:rPr>
          <w:rFonts w:ascii="Calibri" w:eastAsia="Calibri" w:hAnsi="Calibri" w:cs="Arial"/>
          <w:bCs/>
          <w:sz w:val="18"/>
          <w:szCs w:val="20"/>
        </w:rPr>
        <w:t>Used by special education teachers who provide instruction in ELA or math for those students who take extended assessments</w:t>
      </w:r>
    </w:p>
    <w:p w:rsidR="007F155B" w:rsidRPr="007F155B" w:rsidRDefault="007F155B" w:rsidP="007F155B">
      <w:pPr>
        <w:rPr>
          <w:rFonts w:ascii="Calibri" w:eastAsia="Calibri" w:hAnsi="Calibri" w:cs="Arial"/>
          <w:bCs/>
          <w:sz w:val="18"/>
          <w:szCs w:val="20"/>
        </w:rPr>
      </w:pPr>
      <w:r w:rsidRPr="007F155B">
        <w:rPr>
          <w:rFonts w:ascii="Calibri" w:eastAsia="Calibri" w:hAnsi="Calibri" w:cs="Arial"/>
          <w:bCs/>
          <w:sz w:val="18"/>
          <w:szCs w:val="20"/>
          <w:vertAlign w:val="superscript"/>
        </w:rPr>
        <w:t>2</w:t>
      </w:r>
      <w:r w:rsidRPr="007F155B">
        <w:rPr>
          <w:rFonts w:ascii="Calibri" w:eastAsia="Calibri" w:hAnsi="Calibri" w:cs="Arial"/>
          <w:bCs/>
          <w:sz w:val="18"/>
          <w:szCs w:val="20"/>
        </w:rPr>
        <w:t>ODE will provide state criteria by June 1, 2014</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lastRenderedPageBreak/>
        <w:t>Teachers in Tested Grades and Subjects</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As a requirement of the ESEA Waiver, teachers who teach in tested grades and subjects (ELA and Math, grades 3-8 and 11) must use a Category 1 state assessment for one of their SLG goals and measures from Category 2 or </w:t>
      </w:r>
      <w:proofErr w:type="gramStart"/>
      <w:r w:rsidRPr="007F155B">
        <w:rPr>
          <w:rFonts w:ascii="Calibri" w:eastAsia="Calibri" w:hAnsi="Calibri" w:cs="Times New Roman"/>
          <w:sz w:val="24"/>
          <w:szCs w:val="20"/>
        </w:rPr>
        <w:t>1</w:t>
      </w:r>
      <w:proofErr w:type="gramEnd"/>
      <w:r w:rsidRPr="007F155B">
        <w:rPr>
          <w:rFonts w:ascii="Calibri" w:eastAsia="Calibri" w:hAnsi="Calibri" w:cs="Times New Roman"/>
          <w:sz w:val="24"/>
          <w:szCs w:val="20"/>
        </w:rPr>
        <w:t xml:space="preserve"> for their second goal. </w:t>
      </w:r>
    </w:p>
    <w:p w:rsidR="007F155B" w:rsidRPr="007F155B" w:rsidRDefault="007F155B" w:rsidP="007F155B">
      <w:pPr>
        <w:rPr>
          <w:rFonts w:ascii="Calibri" w:eastAsia="Calibri" w:hAnsi="Calibri" w:cs="Times New Roman"/>
          <w:b/>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Teachers in Non-Tested Grades and Subjects</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Teachers in non-tested grades and subjects may use measures from Category 2 for both of their goals. They may also use Category 1 measures as an option.</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Administrators</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Administrators must use Category 1 state assessments for one SLG goal and may use measures from Category 2 or </w:t>
      </w:r>
      <w:proofErr w:type="gramStart"/>
      <w:r w:rsidRPr="007F155B">
        <w:rPr>
          <w:rFonts w:ascii="Calibri" w:eastAsia="Calibri" w:hAnsi="Calibri" w:cs="Times New Roman"/>
          <w:sz w:val="24"/>
          <w:szCs w:val="20"/>
        </w:rPr>
        <w:t>1</w:t>
      </w:r>
      <w:proofErr w:type="gramEnd"/>
      <w:r w:rsidRPr="007F155B">
        <w:rPr>
          <w:rFonts w:ascii="Calibri" w:eastAsia="Calibri" w:hAnsi="Calibri" w:cs="Times New Roman"/>
          <w:sz w:val="24"/>
          <w:szCs w:val="20"/>
        </w:rPr>
        <w:t xml:space="preserve"> for their second goal.  Data </w:t>
      </w:r>
      <w:proofErr w:type="gramStart"/>
      <w:r w:rsidRPr="007F155B">
        <w:rPr>
          <w:rFonts w:ascii="Calibri" w:eastAsia="Calibri" w:hAnsi="Calibri" w:cs="Times New Roman"/>
          <w:sz w:val="24"/>
          <w:szCs w:val="20"/>
        </w:rPr>
        <w:t>is aggregated</w:t>
      </w:r>
      <w:proofErr w:type="gramEnd"/>
      <w:r w:rsidRPr="007F155B">
        <w:rPr>
          <w:rFonts w:ascii="Calibri" w:eastAsia="Calibri" w:hAnsi="Calibri" w:cs="Times New Roman"/>
          <w:sz w:val="24"/>
          <w:szCs w:val="20"/>
        </w:rPr>
        <w:t xml:space="preserve"> at the school or district level.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Calibri"/>
          <w:b/>
          <w:szCs w:val="20"/>
        </w:rPr>
      </w:pPr>
    </w:p>
    <w:p w:rsidR="007F155B" w:rsidRPr="007F155B" w:rsidRDefault="007F155B" w:rsidP="007F155B">
      <w:pPr>
        <w:pBdr>
          <w:top w:val="single" w:sz="4" w:space="1" w:color="auto"/>
          <w:left w:val="single" w:sz="4" w:space="4" w:color="auto"/>
          <w:bottom w:val="single" w:sz="4" w:space="1" w:color="auto"/>
          <w:right w:val="single" w:sz="4" w:space="4" w:color="auto"/>
        </w:pBdr>
        <w:rPr>
          <w:rFonts w:ascii="Calibri" w:eastAsia="Calibri" w:hAnsi="Calibri" w:cs="Calibri"/>
          <w:b/>
          <w:szCs w:val="20"/>
        </w:rPr>
      </w:pPr>
      <w:r w:rsidRPr="007F155B">
        <w:rPr>
          <w:rFonts w:ascii="Calibri" w:eastAsia="Calibri" w:hAnsi="Calibri" w:cs="Calibri"/>
          <w:b/>
          <w:szCs w:val="20"/>
        </w:rPr>
        <w:t>Note:  Districts will not have to use Category 1 state assessments to measure SLG goals during the 2014-15 school year as Oregon transitions from OAKS to SMARTER.  Educators will use measures from Category 2 for both SLG goals.</w:t>
      </w:r>
    </w:p>
    <w:p w:rsidR="007F155B" w:rsidRPr="007F155B" w:rsidRDefault="007F155B" w:rsidP="007F155B">
      <w:pPr>
        <w:jc w:val="center"/>
        <w:rPr>
          <w:rFonts w:ascii="Calibri" w:eastAsia="Calibri" w:hAnsi="Calibri" w:cs="Calibri"/>
          <w:b/>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sz w:val="24"/>
          <w:szCs w:val="20"/>
        </w:rPr>
        <w:br w:type="page"/>
      </w:r>
      <w:r w:rsidRPr="007F155B">
        <w:rPr>
          <w:rFonts w:ascii="Calibri" w:eastAsia="Calibri" w:hAnsi="Calibri" w:cs="Times New Roman"/>
          <w:b/>
          <w:sz w:val="24"/>
          <w:szCs w:val="20"/>
        </w:rPr>
        <w:lastRenderedPageBreak/>
        <w:t>SCORING STUDENT LEARNING AND GROWTH GOALS</w:t>
      </w:r>
    </w:p>
    <w:p w:rsidR="007F155B" w:rsidRPr="007F155B" w:rsidRDefault="007F155B" w:rsidP="007F155B">
      <w:pPr>
        <w:rPr>
          <w:rFonts w:ascii="Calibri" w:eastAsia="Calibri" w:hAnsi="Calibri" w:cs="Times New Roman"/>
          <w:sz w:val="20"/>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This section addresses the step toward the end of the SLG goal setting process, when all student progress data are in and before the final evaluation conference. Educators score their SLG </w:t>
      </w:r>
      <w:proofErr w:type="gramStart"/>
      <w:r w:rsidRPr="007F155B">
        <w:rPr>
          <w:rFonts w:ascii="Calibri" w:eastAsia="Calibri" w:hAnsi="Calibri" w:cs="Times New Roman"/>
          <w:sz w:val="24"/>
          <w:szCs w:val="20"/>
        </w:rPr>
        <w:t>goals and review</w:t>
      </w:r>
      <w:proofErr w:type="gramEnd"/>
      <w:r w:rsidRPr="007F155B">
        <w:rPr>
          <w:rFonts w:ascii="Calibri" w:eastAsia="Calibri" w:hAnsi="Calibri" w:cs="Times New Roman"/>
          <w:sz w:val="24"/>
          <w:szCs w:val="20"/>
        </w:rPr>
        <w:t xml:space="preserve"> and finalize the score with their supervisor/evaluator. Evaluators are responsible for determining the final score.</w:t>
      </w:r>
    </w:p>
    <w:p w:rsidR="007F155B" w:rsidRPr="007F155B" w:rsidRDefault="007F155B" w:rsidP="007F155B">
      <w:pPr>
        <w:rPr>
          <w:rFonts w:ascii="Calibri" w:eastAsia="Calibri" w:hAnsi="Calibri" w:cs="Times New Roman"/>
          <w:sz w:val="20"/>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Once SLG goals </w:t>
      </w:r>
      <w:proofErr w:type="gramStart"/>
      <w:r w:rsidRPr="007F155B">
        <w:rPr>
          <w:rFonts w:ascii="Calibri" w:eastAsia="Calibri" w:hAnsi="Calibri" w:cs="Times New Roman"/>
          <w:sz w:val="24"/>
          <w:szCs w:val="20"/>
        </w:rPr>
        <w:t>are approved</w:t>
      </w:r>
      <w:proofErr w:type="gramEnd"/>
      <w:r w:rsidRPr="007F155B">
        <w:rPr>
          <w:rFonts w:ascii="Calibri" w:eastAsia="Calibri" w:hAnsi="Calibri" w:cs="Times New Roman"/>
          <w:sz w:val="24"/>
          <w:szCs w:val="20"/>
        </w:rPr>
        <w:t xml:space="preserve">, educators start collecting the information needed to measure student progress as defined in the SLG goal. The collection and analysis of data continues throughout the course or school year to monitor student progress towards goals. The educator is responsible for collecting and organizing documentation, including the approved SLG goals and evidence of progress defined within it, in a way that is easy for them to reference and for the evaluators to review. At the end of the course or school year, educators meet with their evaluator to review results. </w:t>
      </w:r>
    </w:p>
    <w:p w:rsidR="007F155B" w:rsidRPr="007F155B" w:rsidRDefault="007F155B" w:rsidP="007F155B">
      <w:pPr>
        <w:rPr>
          <w:rFonts w:ascii="Calibri" w:eastAsia="Calibri" w:hAnsi="Calibri" w:cs="Times New Roman"/>
          <w:sz w:val="18"/>
          <w:szCs w:val="18"/>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As a requirement of SB290 and the ESEA waiver, student learning and growth must be included as a significant factor of educators’ summative evaluations.  SLG goals </w:t>
      </w:r>
      <w:proofErr w:type="gramStart"/>
      <w:r w:rsidRPr="007F155B">
        <w:rPr>
          <w:rFonts w:ascii="Calibri" w:eastAsia="Calibri" w:hAnsi="Calibri" w:cs="Times New Roman"/>
          <w:sz w:val="24"/>
          <w:szCs w:val="20"/>
        </w:rPr>
        <w:t>are scored</w:t>
      </w:r>
      <w:proofErr w:type="gramEnd"/>
      <w:r w:rsidRPr="007F155B">
        <w:rPr>
          <w:rFonts w:ascii="Calibri" w:eastAsia="Calibri" w:hAnsi="Calibri" w:cs="Times New Roman"/>
          <w:sz w:val="24"/>
          <w:szCs w:val="20"/>
        </w:rPr>
        <w:t xml:space="preserve"> and the SLG performance level is determined. To ensure consistency in evaluations across the state, all districts must use the </w:t>
      </w:r>
      <w:r w:rsidRPr="007F155B">
        <w:rPr>
          <w:rFonts w:ascii="Calibri" w:eastAsia="Calibri" w:hAnsi="Calibri" w:cs="Times New Roman"/>
          <w:b/>
          <w:sz w:val="24"/>
          <w:szCs w:val="20"/>
        </w:rPr>
        <w:t>SLG Quality Review Checklist</w:t>
      </w:r>
      <w:r w:rsidRPr="007F155B">
        <w:rPr>
          <w:rFonts w:ascii="Calibri" w:eastAsia="Calibri" w:hAnsi="Calibri" w:cs="Times New Roman"/>
          <w:sz w:val="24"/>
          <w:szCs w:val="20"/>
        </w:rPr>
        <w:t xml:space="preserve"> and </w:t>
      </w:r>
      <w:r w:rsidRPr="007F155B">
        <w:rPr>
          <w:rFonts w:ascii="Calibri" w:eastAsia="Calibri" w:hAnsi="Calibri" w:cs="Times New Roman"/>
          <w:b/>
          <w:sz w:val="24"/>
          <w:szCs w:val="20"/>
        </w:rPr>
        <w:t>Oregon SLG Scoring Rubric</w:t>
      </w:r>
      <w:r w:rsidRPr="007F155B">
        <w:rPr>
          <w:rFonts w:ascii="Calibri" w:eastAsia="Calibri" w:hAnsi="Calibri" w:cs="Times New Roman"/>
          <w:sz w:val="24"/>
          <w:szCs w:val="20"/>
        </w:rPr>
        <w:t xml:space="preserve"> to score SLG goals. </w:t>
      </w:r>
    </w:p>
    <w:p w:rsidR="007F155B" w:rsidRPr="007F155B" w:rsidRDefault="007F155B" w:rsidP="007F155B">
      <w:pPr>
        <w:rPr>
          <w:rFonts w:ascii="Calibri" w:eastAsia="Calibri" w:hAnsi="Calibri" w:cs="Times New Roman"/>
          <w:sz w:val="18"/>
          <w:szCs w:val="18"/>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 xml:space="preserve">SLG Goal Quality Review Checklist </w:t>
      </w:r>
    </w:p>
    <w:p w:rsidR="007F155B" w:rsidRPr="007F155B" w:rsidRDefault="007F155B" w:rsidP="007F155B">
      <w:pPr>
        <w:rPr>
          <w:rFonts w:ascii="Calibri" w:eastAsia="Calibri" w:hAnsi="Calibri" w:cs="Arial"/>
          <w:sz w:val="24"/>
          <w:szCs w:val="24"/>
        </w:rPr>
      </w:pPr>
      <w:r w:rsidRPr="007F155B">
        <w:rPr>
          <w:rFonts w:ascii="Calibri" w:eastAsia="Calibri" w:hAnsi="Calibri" w:cs="Arial"/>
          <w:sz w:val="24"/>
          <w:szCs w:val="24"/>
        </w:rPr>
        <w:t xml:space="preserve">Before SLG goals </w:t>
      </w:r>
      <w:proofErr w:type="gramStart"/>
      <w:r w:rsidRPr="007F155B">
        <w:rPr>
          <w:rFonts w:ascii="Calibri" w:eastAsia="Calibri" w:hAnsi="Calibri" w:cs="Arial"/>
          <w:sz w:val="24"/>
          <w:szCs w:val="24"/>
        </w:rPr>
        <w:t>are used</w:t>
      </w:r>
      <w:proofErr w:type="gramEnd"/>
      <w:r w:rsidRPr="007F155B">
        <w:rPr>
          <w:rFonts w:ascii="Calibri" w:eastAsia="Calibri" w:hAnsi="Calibri" w:cs="Arial"/>
          <w:sz w:val="24"/>
          <w:szCs w:val="24"/>
        </w:rPr>
        <w:t xml:space="preserve"> in teacher and administrator evaluations, this checklist should be used in in order to approve them. For an SLG goal to </w:t>
      </w:r>
      <w:proofErr w:type="gramStart"/>
      <w:r w:rsidRPr="007F155B">
        <w:rPr>
          <w:rFonts w:ascii="Calibri" w:eastAsia="Calibri" w:hAnsi="Calibri" w:cs="Arial"/>
          <w:sz w:val="24"/>
          <w:szCs w:val="24"/>
        </w:rPr>
        <w:t>be approved</w:t>
      </w:r>
      <w:proofErr w:type="gramEnd"/>
      <w:r w:rsidRPr="007F155B">
        <w:rPr>
          <w:rFonts w:ascii="Calibri" w:eastAsia="Calibri" w:hAnsi="Calibri" w:cs="Arial"/>
          <w:sz w:val="24"/>
          <w:szCs w:val="24"/>
        </w:rPr>
        <w:t xml:space="preserve">, all criteria must be met.  </w:t>
      </w:r>
    </w:p>
    <w:p w:rsidR="007F155B" w:rsidRPr="007F155B" w:rsidRDefault="007F155B" w:rsidP="007F155B">
      <w:pPr>
        <w:rPr>
          <w:rFonts w:ascii="Calibri" w:eastAsia="Calibri" w:hAnsi="Calibri"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540"/>
        <w:gridCol w:w="480"/>
      </w:tblGrid>
      <w:tr w:rsidR="007F155B" w:rsidRPr="007F155B" w:rsidTr="00374E4B">
        <w:tc>
          <w:tcPr>
            <w:tcW w:w="8561" w:type="dxa"/>
            <w:tcBorders>
              <w:top w:val="single" w:sz="4" w:space="0" w:color="auto"/>
              <w:left w:val="single" w:sz="4" w:space="0" w:color="auto"/>
              <w:bottom w:val="single" w:sz="4" w:space="0" w:color="auto"/>
              <w:right w:val="single" w:sz="4" w:space="0" w:color="auto"/>
            </w:tcBorders>
            <w:shd w:val="clear" w:color="auto" w:fill="D9D9D9"/>
          </w:tcPr>
          <w:p w:rsidR="007F155B" w:rsidRPr="007F155B" w:rsidRDefault="007F155B" w:rsidP="007F155B">
            <w:pPr>
              <w:rPr>
                <w:rFonts w:ascii="Calibri" w:eastAsia="Calibri" w:hAnsi="Calibri" w:cs="Calibri"/>
                <w:b/>
                <w:szCs w:val="20"/>
              </w:rPr>
            </w:pPr>
            <w:r w:rsidRPr="007F155B">
              <w:rPr>
                <w:rFonts w:ascii="Calibri" w:eastAsia="Calibri" w:hAnsi="Calibri" w:cs="Calibri"/>
                <w:b/>
                <w:szCs w:val="20"/>
              </w:rPr>
              <w:t>Baseline Data</w:t>
            </w:r>
          </w:p>
        </w:tc>
        <w:tc>
          <w:tcPr>
            <w:tcW w:w="540" w:type="dxa"/>
            <w:tcBorders>
              <w:top w:val="single" w:sz="4" w:space="0" w:color="auto"/>
              <w:left w:val="single" w:sz="4" w:space="0" w:color="auto"/>
              <w:bottom w:val="single" w:sz="4" w:space="0" w:color="auto"/>
              <w:right w:val="single" w:sz="4" w:space="0" w:color="auto"/>
            </w:tcBorders>
            <w:shd w:val="clear" w:color="auto" w:fill="D9D9D9"/>
          </w:tcPr>
          <w:p w:rsidR="007F155B" w:rsidRPr="007F155B" w:rsidRDefault="007F155B" w:rsidP="007F155B">
            <w:pPr>
              <w:rPr>
                <w:rFonts w:ascii="Calibri" w:eastAsia="Calibri" w:hAnsi="Calibri" w:cs="Calibri"/>
                <w:b/>
                <w:szCs w:val="20"/>
              </w:rPr>
            </w:pPr>
            <w:r w:rsidRPr="007F155B">
              <w:rPr>
                <w:rFonts w:ascii="Calibri" w:eastAsia="Calibri" w:hAnsi="Calibri" w:cs="Calibri"/>
                <w:b/>
                <w:szCs w:val="20"/>
              </w:rPr>
              <w:t>Yes</w:t>
            </w:r>
          </w:p>
        </w:tc>
        <w:tc>
          <w:tcPr>
            <w:tcW w:w="475" w:type="dxa"/>
            <w:tcBorders>
              <w:top w:val="single" w:sz="4" w:space="0" w:color="auto"/>
              <w:left w:val="single" w:sz="4" w:space="0" w:color="auto"/>
              <w:bottom w:val="single" w:sz="4" w:space="0" w:color="auto"/>
              <w:right w:val="single" w:sz="4" w:space="0" w:color="auto"/>
            </w:tcBorders>
            <w:shd w:val="clear" w:color="auto" w:fill="D9D9D9"/>
          </w:tcPr>
          <w:p w:rsidR="007F155B" w:rsidRPr="007F155B" w:rsidRDefault="007F155B" w:rsidP="007F155B">
            <w:pPr>
              <w:rPr>
                <w:rFonts w:ascii="Calibri" w:eastAsia="Calibri" w:hAnsi="Calibri" w:cs="Times New Roman"/>
                <w:b/>
                <w:szCs w:val="20"/>
              </w:rPr>
            </w:pPr>
            <w:r w:rsidRPr="007F155B">
              <w:rPr>
                <w:rFonts w:ascii="Calibri" w:eastAsia="Calibri" w:hAnsi="Calibri" w:cs="Times New Roman"/>
                <w:b/>
                <w:szCs w:val="20"/>
              </w:rPr>
              <w:t>No</w:t>
            </w:r>
          </w:p>
        </w:tc>
      </w:tr>
      <w:tr w:rsidR="007F155B" w:rsidRPr="007F155B" w:rsidTr="00374E4B">
        <w:tc>
          <w:tcPr>
            <w:tcW w:w="8561" w:type="dxa"/>
            <w:shd w:val="clear" w:color="auto" w:fill="auto"/>
          </w:tcPr>
          <w:p w:rsidR="007F155B" w:rsidRPr="007F155B" w:rsidRDefault="007F155B" w:rsidP="007F155B">
            <w:pPr>
              <w:rPr>
                <w:rFonts w:ascii="Calibri" w:eastAsia="Calibri" w:hAnsi="Calibri" w:cs="Calibri"/>
                <w:szCs w:val="20"/>
              </w:rPr>
            </w:pPr>
            <w:proofErr w:type="gramStart"/>
            <w:r w:rsidRPr="007F155B">
              <w:rPr>
                <w:rFonts w:ascii="Calibri" w:eastAsia="Calibri" w:hAnsi="Calibri" w:cs="Calibri"/>
                <w:szCs w:val="20"/>
              </w:rPr>
              <w:t>Is baseline data used</w:t>
            </w:r>
            <w:proofErr w:type="gramEnd"/>
            <w:r w:rsidRPr="007F155B">
              <w:rPr>
                <w:rFonts w:ascii="Calibri" w:eastAsia="Calibri" w:hAnsi="Calibri" w:cs="Calibri"/>
                <w:szCs w:val="20"/>
              </w:rPr>
              <w:t xml:space="preserve"> to make data-driven decisions for the SLG goal, including student information from past assessments and/or pre-assessment results?</w:t>
            </w:r>
          </w:p>
        </w:tc>
        <w:tc>
          <w:tcPr>
            <w:tcW w:w="540" w:type="dxa"/>
            <w:shd w:val="clear" w:color="auto" w:fill="auto"/>
          </w:tcPr>
          <w:p w:rsidR="007F155B" w:rsidRPr="007F155B" w:rsidRDefault="007F155B" w:rsidP="007F155B">
            <w:pPr>
              <w:rPr>
                <w:rFonts w:ascii="Calibri" w:eastAsia="Calibri" w:hAnsi="Calibri" w:cs="Times New Roman"/>
                <w:szCs w:val="20"/>
              </w:rPr>
            </w:pPr>
          </w:p>
        </w:tc>
        <w:tc>
          <w:tcPr>
            <w:tcW w:w="475" w:type="dxa"/>
            <w:shd w:val="clear" w:color="auto" w:fill="auto"/>
          </w:tcPr>
          <w:p w:rsidR="007F155B" w:rsidRPr="007F155B" w:rsidRDefault="007F155B" w:rsidP="007F155B">
            <w:pPr>
              <w:rPr>
                <w:rFonts w:ascii="Calibri" w:eastAsia="Calibri" w:hAnsi="Calibri" w:cs="Times New Roman"/>
                <w:szCs w:val="20"/>
              </w:rPr>
            </w:pPr>
          </w:p>
        </w:tc>
      </w:tr>
      <w:tr w:rsidR="007F155B" w:rsidRPr="007F155B" w:rsidTr="00374E4B">
        <w:tc>
          <w:tcPr>
            <w:tcW w:w="8561" w:type="dxa"/>
            <w:shd w:val="clear" w:color="auto" w:fill="D9D9D9"/>
          </w:tcPr>
          <w:p w:rsidR="007F155B" w:rsidRPr="007F155B" w:rsidRDefault="007F155B" w:rsidP="007F155B">
            <w:pPr>
              <w:rPr>
                <w:rFonts w:ascii="Calibri" w:eastAsia="Calibri" w:hAnsi="Calibri" w:cs="Calibri"/>
                <w:b/>
                <w:szCs w:val="20"/>
              </w:rPr>
            </w:pPr>
            <w:r w:rsidRPr="007F155B">
              <w:rPr>
                <w:rFonts w:ascii="Calibri" w:eastAsia="Calibri" w:hAnsi="Calibri" w:cs="Calibri"/>
                <w:b/>
                <w:szCs w:val="20"/>
              </w:rPr>
              <w:t>Student Growth Goal (Targets)</w:t>
            </w:r>
          </w:p>
        </w:tc>
        <w:tc>
          <w:tcPr>
            <w:tcW w:w="540" w:type="dxa"/>
            <w:shd w:val="clear" w:color="auto" w:fill="D9D9D9"/>
          </w:tcPr>
          <w:p w:rsidR="007F155B" w:rsidRPr="007F155B" w:rsidRDefault="007F155B" w:rsidP="007F155B">
            <w:pPr>
              <w:rPr>
                <w:rFonts w:ascii="Calibri" w:eastAsia="Calibri" w:hAnsi="Calibri" w:cs="Times New Roman"/>
                <w:szCs w:val="20"/>
              </w:rPr>
            </w:pPr>
          </w:p>
        </w:tc>
        <w:tc>
          <w:tcPr>
            <w:tcW w:w="475" w:type="dxa"/>
            <w:shd w:val="clear" w:color="auto" w:fill="D9D9D9"/>
          </w:tcPr>
          <w:p w:rsidR="007F155B" w:rsidRPr="007F155B" w:rsidRDefault="007F155B" w:rsidP="007F155B">
            <w:pPr>
              <w:rPr>
                <w:rFonts w:ascii="Calibri" w:eastAsia="Calibri" w:hAnsi="Calibri" w:cs="Times New Roman"/>
                <w:szCs w:val="20"/>
              </w:rPr>
            </w:pPr>
          </w:p>
        </w:tc>
      </w:tr>
      <w:tr w:rsidR="007F155B" w:rsidRPr="007F155B" w:rsidTr="00374E4B">
        <w:tc>
          <w:tcPr>
            <w:tcW w:w="8561" w:type="dxa"/>
            <w:shd w:val="clear" w:color="auto" w:fill="auto"/>
          </w:tcPr>
          <w:p w:rsidR="007F155B" w:rsidRPr="007F155B" w:rsidRDefault="007F155B" w:rsidP="007F155B">
            <w:pPr>
              <w:rPr>
                <w:rFonts w:ascii="Calibri" w:eastAsia="Calibri" w:hAnsi="Calibri" w:cs="Calibri"/>
                <w:szCs w:val="20"/>
              </w:rPr>
            </w:pPr>
            <w:r w:rsidRPr="007F155B">
              <w:rPr>
                <w:rFonts w:ascii="Calibri" w:eastAsia="Calibri" w:hAnsi="Calibri" w:cs="Calibri"/>
                <w:szCs w:val="20"/>
              </w:rPr>
              <w:t xml:space="preserve">Is the SLG goal written </w:t>
            </w:r>
            <w:proofErr w:type="gramStart"/>
            <w:r w:rsidRPr="007F155B">
              <w:rPr>
                <w:rFonts w:ascii="Calibri" w:eastAsia="Calibri" w:hAnsi="Calibri" w:cs="Calibri"/>
                <w:szCs w:val="20"/>
              </w:rPr>
              <w:t>as a “growth” goals</w:t>
            </w:r>
            <w:proofErr w:type="gramEnd"/>
            <w:r w:rsidRPr="007F155B">
              <w:rPr>
                <w:rFonts w:ascii="Calibri" w:eastAsia="Calibri" w:hAnsi="Calibri" w:cs="Calibri"/>
                <w:szCs w:val="20"/>
              </w:rPr>
              <w:t xml:space="preserve"> v. “achievement” goal?  (</w:t>
            </w:r>
            <w:proofErr w:type="gramStart"/>
            <w:r w:rsidRPr="007F155B">
              <w:rPr>
                <w:rFonts w:ascii="Calibri" w:eastAsia="Calibri" w:hAnsi="Calibri" w:cs="Calibri"/>
                <w:szCs w:val="20"/>
              </w:rPr>
              <w:t>i.e</w:t>
            </w:r>
            <w:proofErr w:type="gramEnd"/>
            <w:r w:rsidRPr="007F155B">
              <w:rPr>
                <w:rFonts w:ascii="Calibri" w:eastAsia="Calibri" w:hAnsi="Calibri" w:cs="Calibri"/>
                <w:szCs w:val="20"/>
              </w:rPr>
              <w:t>. growth goals measure student learning between two or more points in time and achievement goals measure student learning at only one point in time.)</w:t>
            </w:r>
          </w:p>
        </w:tc>
        <w:tc>
          <w:tcPr>
            <w:tcW w:w="540" w:type="dxa"/>
            <w:shd w:val="clear" w:color="auto" w:fill="auto"/>
          </w:tcPr>
          <w:p w:rsidR="007F155B" w:rsidRPr="007F155B" w:rsidRDefault="007F155B" w:rsidP="007F155B">
            <w:pPr>
              <w:rPr>
                <w:rFonts w:ascii="Calibri" w:eastAsia="Calibri" w:hAnsi="Calibri" w:cs="Times New Roman"/>
                <w:szCs w:val="20"/>
              </w:rPr>
            </w:pPr>
          </w:p>
        </w:tc>
        <w:tc>
          <w:tcPr>
            <w:tcW w:w="475" w:type="dxa"/>
            <w:shd w:val="clear" w:color="auto" w:fill="auto"/>
          </w:tcPr>
          <w:p w:rsidR="007F155B" w:rsidRPr="007F155B" w:rsidRDefault="007F155B" w:rsidP="007F155B">
            <w:pPr>
              <w:rPr>
                <w:rFonts w:ascii="Calibri" w:eastAsia="Calibri" w:hAnsi="Calibri" w:cs="Times New Roman"/>
                <w:szCs w:val="20"/>
              </w:rPr>
            </w:pPr>
          </w:p>
        </w:tc>
      </w:tr>
      <w:tr w:rsidR="007F155B" w:rsidRPr="007F155B" w:rsidTr="00374E4B">
        <w:tc>
          <w:tcPr>
            <w:tcW w:w="8561" w:type="dxa"/>
            <w:shd w:val="clear" w:color="auto" w:fill="auto"/>
          </w:tcPr>
          <w:p w:rsidR="007F155B" w:rsidRPr="007F155B" w:rsidRDefault="007F155B" w:rsidP="007F155B">
            <w:pPr>
              <w:rPr>
                <w:rFonts w:ascii="Calibri" w:eastAsia="Calibri" w:hAnsi="Calibri" w:cs="Calibri"/>
                <w:szCs w:val="20"/>
              </w:rPr>
            </w:pPr>
            <w:proofErr w:type="gramStart"/>
            <w:r w:rsidRPr="007F155B">
              <w:rPr>
                <w:rFonts w:ascii="Calibri" w:eastAsia="Calibri" w:hAnsi="Calibri" w:cs="Calibri"/>
                <w:szCs w:val="20"/>
              </w:rPr>
              <w:t>Does the SLG goal describe a “target” or expected growth for all students, tiered or differentiated as needed based on baseline data?</w:t>
            </w:r>
            <w:proofErr w:type="gramEnd"/>
            <w:r w:rsidRPr="007F155B">
              <w:rPr>
                <w:rFonts w:ascii="Calibri" w:eastAsia="Calibri" w:hAnsi="Calibri" w:cs="Calibri"/>
                <w:szCs w:val="20"/>
              </w:rPr>
              <w:t xml:space="preserve">   </w:t>
            </w:r>
          </w:p>
        </w:tc>
        <w:tc>
          <w:tcPr>
            <w:tcW w:w="540" w:type="dxa"/>
            <w:shd w:val="clear" w:color="auto" w:fill="auto"/>
          </w:tcPr>
          <w:p w:rsidR="007F155B" w:rsidRPr="007F155B" w:rsidRDefault="007F155B" w:rsidP="007F155B">
            <w:pPr>
              <w:rPr>
                <w:rFonts w:ascii="Calibri" w:eastAsia="Calibri" w:hAnsi="Calibri" w:cs="Times New Roman"/>
                <w:szCs w:val="20"/>
              </w:rPr>
            </w:pPr>
          </w:p>
        </w:tc>
        <w:tc>
          <w:tcPr>
            <w:tcW w:w="475" w:type="dxa"/>
            <w:shd w:val="clear" w:color="auto" w:fill="auto"/>
          </w:tcPr>
          <w:p w:rsidR="007F155B" w:rsidRPr="007F155B" w:rsidRDefault="007F155B" w:rsidP="007F155B">
            <w:pPr>
              <w:rPr>
                <w:rFonts w:ascii="Calibri" w:eastAsia="Calibri" w:hAnsi="Calibri" w:cs="Times New Roman"/>
                <w:szCs w:val="20"/>
              </w:rPr>
            </w:pPr>
          </w:p>
        </w:tc>
      </w:tr>
      <w:tr w:rsidR="007F155B" w:rsidRPr="007F155B" w:rsidTr="00374E4B">
        <w:tc>
          <w:tcPr>
            <w:tcW w:w="8561" w:type="dxa"/>
            <w:shd w:val="clear" w:color="auto" w:fill="D9D9D9"/>
          </w:tcPr>
          <w:p w:rsidR="007F155B" w:rsidRPr="007F155B" w:rsidRDefault="007F155B" w:rsidP="007F155B">
            <w:pPr>
              <w:rPr>
                <w:rFonts w:ascii="Calibri" w:eastAsia="Calibri" w:hAnsi="Calibri" w:cs="Calibri"/>
                <w:b/>
                <w:szCs w:val="20"/>
              </w:rPr>
            </w:pPr>
            <w:r w:rsidRPr="007F155B">
              <w:rPr>
                <w:rFonts w:ascii="Calibri" w:eastAsia="Calibri" w:hAnsi="Calibri" w:cs="Calibri"/>
                <w:b/>
                <w:szCs w:val="20"/>
              </w:rPr>
              <w:t>Rigor of Goals</w:t>
            </w:r>
          </w:p>
        </w:tc>
        <w:tc>
          <w:tcPr>
            <w:tcW w:w="540" w:type="dxa"/>
            <w:shd w:val="clear" w:color="auto" w:fill="D9D9D9"/>
          </w:tcPr>
          <w:p w:rsidR="007F155B" w:rsidRPr="007F155B" w:rsidRDefault="007F155B" w:rsidP="007F155B">
            <w:pPr>
              <w:rPr>
                <w:rFonts w:ascii="Calibri" w:eastAsia="Calibri" w:hAnsi="Calibri" w:cs="Times New Roman"/>
                <w:szCs w:val="20"/>
              </w:rPr>
            </w:pPr>
          </w:p>
        </w:tc>
        <w:tc>
          <w:tcPr>
            <w:tcW w:w="475" w:type="dxa"/>
            <w:shd w:val="clear" w:color="auto" w:fill="D9D9D9"/>
          </w:tcPr>
          <w:p w:rsidR="007F155B" w:rsidRPr="007F155B" w:rsidRDefault="007F155B" w:rsidP="007F155B">
            <w:pPr>
              <w:rPr>
                <w:rFonts w:ascii="Calibri" w:eastAsia="Calibri" w:hAnsi="Calibri" w:cs="Times New Roman"/>
                <w:szCs w:val="20"/>
              </w:rPr>
            </w:pPr>
          </w:p>
        </w:tc>
      </w:tr>
      <w:tr w:rsidR="007F155B" w:rsidRPr="007F155B" w:rsidTr="00374E4B">
        <w:tc>
          <w:tcPr>
            <w:tcW w:w="8561" w:type="dxa"/>
            <w:shd w:val="clear" w:color="auto" w:fill="auto"/>
          </w:tcPr>
          <w:p w:rsidR="007F155B" w:rsidRPr="007F155B" w:rsidRDefault="007F155B" w:rsidP="007F155B">
            <w:pPr>
              <w:rPr>
                <w:rFonts w:ascii="Calibri" w:eastAsia="Calibri" w:hAnsi="Calibri" w:cs="Calibri"/>
                <w:szCs w:val="20"/>
              </w:rPr>
            </w:pPr>
            <w:r w:rsidRPr="007F155B">
              <w:rPr>
                <w:rFonts w:ascii="Calibri" w:eastAsia="Calibri" w:hAnsi="Calibri" w:cs="Calibri"/>
                <w:szCs w:val="20"/>
              </w:rPr>
              <w:t>Does the goal address specific knowledge and skills aligned to the course curriculum and based on content standards?</w:t>
            </w:r>
          </w:p>
        </w:tc>
        <w:tc>
          <w:tcPr>
            <w:tcW w:w="540" w:type="dxa"/>
            <w:shd w:val="clear" w:color="auto" w:fill="auto"/>
          </w:tcPr>
          <w:p w:rsidR="007F155B" w:rsidRPr="007F155B" w:rsidRDefault="007F155B" w:rsidP="007F155B">
            <w:pPr>
              <w:rPr>
                <w:rFonts w:ascii="Calibri" w:eastAsia="Calibri" w:hAnsi="Calibri" w:cs="Times New Roman"/>
                <w:szCs w:val="20"/>
              </w:rPr>
            </w:pPr>
          </w:p>
        </w:tc>
        <w:tc>
          <w:tcPr>
            <w:tcW w:w="475" w:type="dxa"/>
            <w:shd w:val="clear" w:color="auto" w:fill="auto"/>
          </w:tcPr>
          <w:p w:rsidR="007F155B" w:rsidRPr="007F155B" w:rsidRDefault="007F155B" w:rsidP="007F155B">
            <w:pPr>
              <w:rPr>
                <w:rFonts w:ascii="Calibri" w:eastAsia="Calibri" w:hAnsi="Calibri" w:cs="Times New Roman"/>
                <w:szCs w:val="20"/>
              </w:rPr>
            </w:pPr>
          </w:p>
        </w:tc>
      </w:tr>
      <w:tr w:rsidR="007F155B" w:rsidRPr="007F155B" w:rsidTr="00374E4B">
        <w:tc>
          <w:tcPr>
            <w:tcW w:w="8561" w:type="dxa"/>
            <w:shd w:val="clear" w:color="auto" w:fill="auto"/>
          </w:tcPr>
          <w:p w:rsidR="007F155B" w:rsidRPr="007F155B" w:rsidRDefault="007F155B" w:rsidP="007F155B">
            <w:pPr>
              <w:rPr>
                <w:rFonts w:ascii="Calibri" w:eastAsia="Calibri" w:hAnsi="Calibri" w:cs="Calibri"/>
                <w:szCs w:val="20"/>
              </w:rPr>
            </w:pPr>
            <w:r w:rsidRPr="007F155B">
              <w:rPr>
                <w:rFonts w:ascii="Calibri" w:eastAsia="Calibri" w:hAnsi="Calibri" w:cs="Calibri"/>
                <w:szCs w:val="20"/>
              </w:rPr>
              <w:t>Is the SLG goal measurable and challenging, yet attainable?</w:t>
            </w:r>
          </w:p>
        </w:tc>
        <w:tc>
          <w:tcPr>
            <w:tcW w:w="540" w:type="dxa"/>
            <w:shd w:val="clear" w:color="auto" w:fill="auto"/>
          </w:tcPr>
          <w:p w:rsidR="007F155B" w:rsidRPr="007F155B" w:rsidRDefault="007F155B" w:rsidP="007F155B">
            <w:pPr>
              <w:rPr>
                <w:rFonts w:ascii="Calibri" w:eastAsia="Calibri" w:hAnsi="Calibri" w:cs="Times New Roman"/>
                <w:szCs w:val="20"/>
              </w:rPr>
            </w:pPr>
          </w:p>
        </w:tc>
        <w:tc>
          <w:tcPr>
            <w:tcW w:w="475" w:type="dxa"/>
            <w:shd w:val="clear" w:color="auto" w:fill="auto"/>
          </w:tcPr>
          <w:p w:rsidR="007F155B" w:rsidRPr="007F155B" w:rsidRDefault="007F155B" w:rsidP="007F155B">
            <w:pPr>
              <w:rPr>
                <w:rFonts w:ascii="Calibri" w:eastAsia="Calibri" w:hAnsi="Calibri" w:cs="Times New Roman"/>
                <w:szCs w:val="20"/>
              </w:rPr>
            </w:pPr>
          </w:p>
        </w:tc>
      </w:tr>
    </w:tbl>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p>
    <w:p w:rsidR="007F155B" w:rsidRPr="007F155B" w:rsidRDefault="007F155B" w:rsidP="007F155B">
      <w:pPr>
        <w:rPr>
          <w:rFonts w:ascii="Calibri" w:eastAsia="Calibri" w:hAnsi="Calibri" w:cs="Times New Roman"/>
          <w:b/>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 xml:space="preserve">SLG Goal Scoring Rubric </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This SLG scoring rubric </w:t>
      </w:r>
      <w:proofErr w:type="gramStart"/>
      <w:r w:rsidRPr="007F155B">
        <w:rPr>
          <w:rFonts w:ascii="Calibri" w:eastAsia="Calibri" w:hAnsi="Calibri" w:cs="Times New Roman"/>
          <w:sz w:val="24"/>
          <w:szCs w:val="20"/>
        </w:rPr>
        <w:t>is used</w:t>
      </w:r>
      <w:proofErr w:type="gramEnd"/>
      <w:r w:rsidRPr="007F155B">
        <w:rPr>
          <w:rFonts w:ascii="Calibri" w:eastAsia="Calibri" w:hAnsi="Calibri" w:cs="Times New Roman"/>
          <w:sz w:val="24"/>
          <w:szCs w:val="20"/>
        </w:rPr>
        <w:t xml:space="preserve"> for scoring individual SLG goals based on evidence submitted by the teacher and administrator. This rubric applies to both teacher and administrator evaluations. </w:t>
      </w:r>
    </w:p>
    <w:p w:rsidR="007F155B" w:rsidRPr="007F155B" w:rsidRDefault="007F155B" w:rsidP="007F155B">
      <w:pPr>
        <w:rPr>
          <w:rFonts w:ascii="Calibri" w:eastAsia="Calibri" w:hAnsi="Calibri"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8254"/>
      </w:tblGrid>
      <w:tr w:rsidR="007F155B" w:rsidRPr="007F155B" w:rsidTr="00374E4B">
        <w:tc>
          <w:tcPr>
            <w:tcW w:w="1098" w:type="dxa"/>
            <w:shd w:val="clear" w:color="auto" w:fill="D9D9D9"/>
            <w:vAlign w:val="center"/>
          </w:tcPr>
          <w:p w:rsidR="007F155B" w:rsidRPr="007F155B" w:rsidRDefault="007F155B" w:rsidP="007F155B">
            <w:pPr>
              <w:jc w:val="center"/>
              <w:rPr>
                <w:rFonts w:ascii="Calibri" w:eastAsia="Calibri" w:hAnsi="Calibri" w:cs="Arial"/>
                <w:szCs w:val="20"/>
              </w:rPr>
            </w:pPr>
            <w:r w:rsidRPr="007F155B">
              <w:rPr>
                <w:rFonts w:ascii="Calibri" w:eastAsia="Calibri" w:hAnsi="Calibri" w:cs="Arial"/>
                <w:szCs w:val="20"/>
              </w:rPr>
              <w:lastRenderedPageBreak/>
              <w:t>Level 4</w:t>
            </w:r>
          </w:p>
          <w:p w:rsidR="007F155B" w:rsidRPr="007F155B" w:rsidRDefault="007F155B" w:rsidP="007F155B">
            <w:pPr>
              <w:jc w:val="center"/>
              <w:rPr>
                <w:rFonts w:ascii="Calibri" w:eastAsia="Calibri" w:hAnsi="Calibri" w:cs="Arial"/>
                <w:i/>
                <w:szCs w:val="20"/>
              </w:rPr>
            </w:pPr>
            <w:r w:rsidRPr="007F155B">
              <w:rPr>
                <w:rFonts w:ascii="Calibri" w:eastAsia="Calibri" w:hAnsi="Calibri" w:cs="Arial"/>
                <w:i/>
                <w:szCs w:val="20"/>
              </w:rPr>
              <w:t>(Highest)</w:t>
            </w:r>
          </w:p>
        </w:tc>
        <w:tc>
          <w:tcPr>
            <w:tcW w:w="8478" w:type="dxa"/>
            <w:shd w:val="clear" w:color="auto" w:fill="auto"/>
          </w:tcPr>
          <w:p w:rsidR="007F155B" w:rsidRPr="007F155B" w:rsidRDefault="007F155B" w:rsidP="007F155B">
            <w:pPr>
              <w:rPr>
                <w:rFonts w:ascii="Calibri" w:eastAsia="Calibri" w:hAnsi="Calibri" w:cs="Arial"/>
                <w:szCs w:val="20"/>
              </w:rPr>
            </w:pPr>
            <w:r w:rsidRPr="007F155B">
              <w:rPr>
                <w:rFonts w:ascii="Calibri" w:eastAsia="Calibri" w:hAnsi="Calibri" w:cs="Arial"/>
                <w:szCs w:val="20"/>
              </w:rPr>
              <w:t xml:space="preserve">This category applies when approximately 90% of students met their target(s) and approximately 25% of students exceeded their target(s). This category </w:t>
            </w:r>
            <w:proofErr w:type="gramStart"/>
            <w:r w:rsidRPr="007F155B">
              <w:rPr>
                <w:rFonts w:ascii="Calibri" w:eastAsia="Calibri" w:hAnsi="Calibri" w:cs="Arial"/>
                <w:szCs w:val="20"/>
              </w:rPr>
              <w:t>should only be selected</w:t>
            </w:r>
            <w:proofErr w:type="gramEnd"/>
            <w:r w:rsidRPr="007F155B">
              <w:rPr>
                <w:rFonts w:ascii="Calibri" w:eastAsia="Calibri" w:hAnsi="Calibri" w:cs="Arial"/>
                <w:szCs w:val="20"/>
              </w:rPr>
              <w:t xml:space="preserve"> when a substantial number of students surpassed the overall level of attainment established by the target(s). Goals are very rigorous yet attainable, and differentiated (as appropriate) for all students.</w:t>
            </w:r>
          </w:p>
          <w:p w:rsidR="007F155B" w:rsidRPr="007F155B" w:rsidRDefault="007F155B" w:rsidP="007F155B">
            <w:pPr>
              <w:rPr>
                <w:rFonts w:ascii="Calibri" w:eastAsia="Calibri" w:hAnsi="Calibri" w:cs="Arial"/>
                <w:szCs w:val="20"/>
              </w:rPr>
            </w:pPr>
          </w:p>
        </w:tc>
      </w:tr>
      <w:tr w:rsidR="007F155B" w:rsidRPr="007F155B" w:rsidTr="00374E4B">
        <w:tc>
          <w:tcPr>
            <w:tcW w:w="1098" w:type="dxa"/>
            <w:shd w:val="clear" w:color="auto" w:fill="D9D9D9"/>
            <w:vAlign w:val="center"/>
          </w:tcPr>
          <w:p w:rsidR="007F155B" w:rsidRPr="007F155B" w:rsidRDefault="007F155B" w:rsidP="007F155B">
            <w:pPr>
              <w:jc w:val="center"/>
              <w:rPr>
                <w:rFonts w:ascii="Calibri" w:eastAsia="Calibri" w:hAnsi="Calibri" w:cs="Arial"/>
                <w:szCs w:val="20"/>
              </w:rPr>
            </w:pPr>
            <w:r w:rsidRPr="007F155B">
              <w:rPr>
                <w:rFonts w:ascii="Calibri" w:eastAsia="Calibri" w:hAnsi="Calibri" w:cs="Arial"/>
                <w:szCs w:val="20"/>
              </w:rPr>
              <w:t>Level 3</w:t>
            </w:r>
          </w:p>
        </w:tc>
        <w:tc>
          <w:tcPr>
            <w:tcW w:w="8478" w:type="dxa"/>
            <w:shd w:val="clear" w:color="auto" w:fill="auto"/>
          </w:tcPr>
          <w:p w:rsidR="007F155B" w:rsidRPr="007F155B" w:rsidRDefault="007F155B" w:rsidP="007F155B">
            <w:pPr>
              <w:rPr>
                <w:rFonts w:ascii="Calibri" w:eastAsia="Calibri" w:hAnsi="Calibri" w:cs="Arial"/>
                <w:szCs w:val="20"/>
              </w:rPr>
            </w:pPr>
            <w:r w:rsidRPr="007F155B">
              <w:rPr>
                <w:rFonts w:ascii="Calibri" w:eastAsia="Calibri" w:hAnsi="Calibri" w:cs="Arial"/>
                <w:szCs w:val="20"/>
              </w:rPr>
              <w:t xml:space="preserve">This category applies when approximately 90% of students met their target(s). Results within a few points, a few percentage points, or a few students on either side of the target(s) </w:t>
            </w:r>
            <w:proofErr w:type="gramStart"/>
            <w:r w:rsidRPr="007F155B">
              <w:rPr>
                <w:rFonts w:ascii="Calibri" w:eastAsia="Calibri" w:hAnsi="Calibri" w:cs="Arial"/>
                <w:szCs w:val="20"/>
              </w:rPr>
              <w:t>should be considered</w:t>
            </w:r>
            <w:proofErr w:type="gramEnd"/>
            <w:r w:rsidRPr="007F155B">
              <w:rPr>
                <w:rFonts w:ascii="Calibri" w:eastAsia="Calibri" w:hAnsi="Calibri" w:cs="Arial"/>
                <w:szCs w:val="20"/>
              </w:rPr>
              <w:t xml:space="preserve"> “met”. The bar for this category should be high and it </w:t>
            </w:r>
            <w:proofErr w:type="gramStart"/>
            <w:r w:rsidRPr="007F155B">
              <w:rPr>
                <w:rFonts w:ascii="Calibri" w:eastAsia="Calibri" w:hAnsi="Calibri" w:cs="Arial"/>
                <w:szCs w:val="20"/>
              </w:rPr>
              <w:t>should only be selected</w:t>
            </w:r>
            <w:proofErr w:type="gramEnd"/>
            <w:r w:rsidRPr="007F155B">
              <w:rPr>
                <w:rFonts w:ascii="Calibri" w:eastAsia="Calibri" w:hAnsi="Calibri" w:cs="Arial"/>
                <w:szCs w:val="20"/>
              </w:rPr>
              <w:t xml:space="preserve"> when it is clear that all or almost all students met the overall level of attainment established by the target(s). Goals are rigorous yet attainable and differentiated (as appropriate) for all students.</w:t>
            </w:r>
          </w:p>
          <w:p w:rsidR="007F155B" w:rsidRPr="007F155B" w:rsidRDefault="007F155B" w:rsidP="007F155B">
            <w:pPr>
              <w:rPr>
                <w:rFonts w:ascii="Calibri" w:eastAsia="Calibri" w:hAnsi="Calibri" w:cs="Arial"/>
                <w:szCs w:val="20"/>
              </w:rPr>
            </w:pPr>
          </w:p>
        </w:tc>
      </w:tr>
      <w:tr w:rsidR="007F155B" w:rsidRPr="007F155B" w:rsidTr="00374E4B">
        <w:tc>
          <w:tcPr>
            <w:tcW w:w="1098" w:type="dxa"/>
            <w:shd w:val="clear" w:color="auto" w:fill="D9D9D9"/>
            <w:vAlign w:val="center"/>
          </w:tcPr>
          <w:p w:rsidR="007F155B" w:rsidRPr="007F155B" w:rsidRDefault="007F155B" w:rsidP="007F155B">
            <w:pPr>
              <w:jc w:val="center"/>
              <w:rPr>
                <w:rFonts w:ascii="Calibri" w:eastAsia="Calibri" w:hAnsi="Calibri" w:cs="Arial"/>
                <w:szCs w:val="20"/>
              </w:rPr>
            </w:pPr>
            <w:r w:rsidRPr="007F155B">
              <w:rPr>
                <w:rFonts w:ascii="Calibri" w:eastAsia="Calibri" w:hAnsi="Calibri" w:cs="Arial"/>
                <w:szCs w:val="20"/>
              </w:rPr>
              <w:t>Level 2</w:t>
            </w:r>
          </w:p>
        </w:tc>
        <w:tc>
          <w:tcPr>
            <w:tcW w:w="8478" w:type="dxa"/>
            <w:shd w:val="clear" w:color="auto" w:fill="auto"/>
          </w:tcPr>
          <w:p w:rsidR="007F155B" w:rsidRPr="007F155B" w:rsidRDefault="007F155B" w:rsidP="007F155B">
            <w:pPr>
              <w:rPr>
                <w:rFonts w:ascii="Calibri" w:eastAsia="Calibri" w:hAnsi="Calibri" w:cs="Arial"/>
                <w:szCs w:val="20"/>
              </w:rPr>
            </w:pPr>
            <w:r w:rsidRPr="007F155B">
              <w:rPr>
                <w:rFonts w:ascii="Calibri" w:eastAsia="Calibri" w:hAnsi="Calibri" w:cs="Arial"/>
                <w:szCs w:val="20"/>
              </w:rPr>
              <w:t>This category applies when 70-89% of students met their target(s), but those that missed the target missed by more than a few points, a few percentage points or a few students. Goals are attainable but might not be rigorous or differentiated (as appropriate) for all students.</w:t>
            </w:r>
          </w:p>
          <w:p w:rsidR="007F155B" w:rsidRPr="007F155B" w:rsidRDefault="007F155B" w:rsidP="007F155B">
            <w:pPr>
              <w:rPr>
                <w:rFonts w:ascii="Calibri" w:eastAsia="Calibri" w:hAnsi="Calibri" w:cs="Arial"/>
                <w:szCs w:val="20"/>
              </w:rPr>
            </w:pPr>
          </w:p>
        </w:tc>
      </w:tr>
      <w:tr w:rsidR="007F155B" w:rsidRPr="007F155B" w:rsidTr="00374E4B">
        <w:tc>
          <w:tcPr>
            <w:tcW w:w="1098" w:type="dxa"/>
            <w:shd w:val="clear" w:color="auto" w:fill="D9D9D9"/>
            <w:vAlign w:val="center"/>
          </w:tcPr>
          <w:p w:rsidR="007F155B" w:rsidRPr="007F155B" w:rsidRDefault="007F155B" w:rsidP="007F155B">
            <w:pPr>
              <w:jc w:val="center"/>
              <w:rPr>
                <w:rFonts w:ascii="Calibri" w:eastAsia="Calibri" w:hAnsi="Calibri" w:cs="Arial"/>
                <w:szCs w:val="20"/>
              </w:rPr>
            </w:pPr>
            <w:r w:rsidRPr="007F155B">
              <w:rPr>
                <w:rFonts w:ascii="Calibri" w:eastAsia="Calibri" w:hAnsi="Calibri" w:cs="Arial"/>
                <w:szCs w:val="20"/>
              </w:rPr>
              <w:t>Level 1</w:t>
            </w:r>
          </w:p>
          <w:p w:rsidR="007F155B" w:rsidRPr="007F155B" w:rsidRDefault="007F155B" w:rsidP="007F155B">
            <w:pPr>
              <w:jc w:val="center"/>
              <w:rPr>
                <w:rFonts w:ascii="Calibri" w:eastAsia="Calibri" w:hAnsi="Calibri" w:cs="Arial"/>
                <w:i/>
                <w:szCs w:val="20"/>
              </w:rPr>
            </w:pPr>
            <w:r w:rsidRPr="007F155B">
              <w:rPr>
                <w:rFonts w:ascii="Calibri" w:eastAsia="Calibri" w:hAnsi="Calibri" w:cs="Arial"/>
                <w:i/>
                <w:szCs w:val="20"/>
              </w:rPr>
              <w:t>(Lowest)</w:t>
            </w:r>
          </w:p>
        </w:tc>
        <w:tc>
          <w:tcPr>
            <w:tcW w:w="8478" w:type="dxa"/>
            <w:shd w:val="clear" w:color="auto" w:fill="auto"/>
          </w:tcPr>
          <w:p w:rsidR="007F155B" w:rsidRPr="007F155B" w:rsidRDefault="007F155B" w:rsidP="007F155B">
            <w:pPr>
              <w:rPr>
                <w:rFonts w:ascii="Calibri" w:eastAsia="Calibri" w:hAnsi="Calibri" w:cs="Arial"/>
                <w:szCs w:val="20"/>
              </w:rPr>
            </w:pPr>
            <w:r w:rsidRPr="007F155B">
              <w:rPr>
                <w:rFonts w:ascii="Calibri" w:eastAsia="Calibri" w:hAnsi="Calibri" w:cs="Arial"/>
                <w:szCs w:val="20"/>
              </w:rPr>
              <w:t xml:space="preserve">This category applies when less than 70% of students meet their target(s). If a substantial proportion of students did not meet their target(s), the SLG </w:t>
            </w:r>
            <w:proofErr w:type="gramStart"/>
            <w:r w:rsidRPr="007F155B">
              <w:rPr>
                <w:rFonts w:ascii="Calibri" w:eastAsia="Calibri" w:hAnsi="Calibri" w:cs="Arial"/>
                <w:szCs w:val="20"/>
              </w:rPr>
              <w:t>was not met</w:t>
            </w:r>
            <w:proofErr w:type="gramEnd"/>
            <w:r w:rsidRPr="007F155B">
              <w:rPr>
                <w:rFonts w:ascii="Calibri" w:eastAsia="Calibri" w:hAnsi="Calibri" w:cs="Arial"/>
                <w:szCs w:val="20"/>
              </w:rPr>
              <w:t xml:space="preserve">. Goals are attainable, but not rigorous. </w:t>
            </w:r>
          </w:p>
          <w:p w:rsidR="007F155B" w:rsidRPr="007F155B" w:rsidRDefault="007F155B" w:rsidP="007F155B">
            <w:pPr>
              <w:rPr>
                <w:rFonts w:ascii="Calibri" w:eastAsia="Calibri" w:hAnsi="Calibri" w:cs="Arial"/>
                <w:szCs w:val="20"/>
              </w:rPr>
            </w:pPr>
          </w:p>
          <w:p w:rsidR="007F155B" w:rsidRPr="007F155B" w:rsidRDefault="007F155B" w:rsidP="007F155B">
            <w:pPr>
              <w:rPr>
                <w:rFonts w:ascii="Calibri" w:eastAsia="Calibri" w:hAnsi="Calibri" w:cs="Arial"/>
                <w:szCs w:val="20"/>
              </w:rPr>
            </w:pPr>
            <w:r w:rsidRPr="007F155B">
              <w:rPr>
                <w:rFonts w:ascii="Calibri" w:eastAsia="Calibri" w:hAnsi="Calibri" w:cs="Arial"/>
                <w:szCs w:val="20"/>
              </w:rPr>
              <w:t xml:space="preserve">This category also applies when results are missing or incomplete. </w:t>
            </w:r>
          </w:p>
          <w:p w:rsidR="007F155B" w:rsidRPr="007F155B" w:rsidRDefault="007F155B" w:rsidP="007F155B">
            <w:pPr>
              <w:rPr>
                <w:rFonts w:ascii="Calibri" w:eastAsia="Calibri" w:hAnsi="Calibri" w:cs="Arial"/>
                <w:szCs w:val="20"/>
              </w:rPr>
            </w:pPr>
          </w:p>
        </w:tc>
      </w:tr>
    </w:tbl>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The checklist ensures the goals are complete for scoring.  The scoring process </w:t>
      </w:r>
      <w:proofErr w:type="gramStart"/>
      <w:r w:rsidRPr="007F155B">
        <w:rPr>
          <w:rFonts w:ascii="Calibri" w:eastAsia="Calibri" w:hAnsi="Calibri" w:cs="Times New Roman"/>
          <w:sz w:val="24"/>
          <w:szCs w:val="20"/>
        </w:rPr>
        <w:t>is facilitated</w:t>
      </w:r>
      <w:proofErr w:type="gramEnd"/>
      <w:r w:rsidRPr="007F155B">
        <w:rPr>
          <w:rFonts w:ascii="Calibri" w:eastAsia="Calibri" w:hAnsi="Calibri" w:cs="Times New Roman"/>
          <w:sz w:val="24"/>
          <w:szCs w:val="20"/>
        </w:rPr>
        <w:t xml:space="preserve"> by using the scoring rubric to determine whether each student exceeded, met, or did not meet the target; and the percentage of students in each category. These two tools </w:t>
      </w:r>
      <w:proofErr w:type="gramStart"/>
      <w:r w:rsidRPr="007F155B">
        <w:rPr>
          <w:rFonts w:ascii="Calibri" w:eastAsia="Calibri" w:hAnsi="Calibri" w:cs="Times New Roman"/>
          <w:sz w:val="24"/>
          <w:szCs w:val="20"/>
        </w:rPr>
        <w:t>must be used</w:t>
      </w:r>
      <w:proofErr w:type="gramEnd"/>
      <w:r w:rsidRPr="007F155B">
        <w:rPr>
          <w:rFonts w:ascii="Calibri" w:eastAsia="Calibri" w:hAnsi="Calibri" w:cs="Times New Roman"/>
          <w:sz w:val="24"/>
          <w:szCs w:val="20"/>
        </w:rPr>
        <w:t xml:space="preserve"> to score SLG goals to determine the educator’s impact on student learning and growth in the summative evaluation.</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lastRenderedPageBreak/>
        <w:t>APPENDIX A</w:t>
      </w: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WHO IS REQUIRED TO SET STUDENT LEARNING AND GROWTH GOALS?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All teachers and administrators, as defined in state statute (ORS 342.815 &amp; ORS 342.856), must use the new educator evaluations system requirements described in the Oregon Framework (SB290/ESEA waiver).  The following definitions apply to Senate Bill 290: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b/>
          <w:sz w:val="24"/>
          <w:szCs w:val="20"/>
        </w:rPr>
        <w:t>Teacher:</w:t>
      </w:r>
      <w:r w:rsidRPr="007F155B">
        <w:rPr>
          <w:rFonts w:ascii="Calibri" w:eastAsia="Calibri" w:hAnsi="Calibri" w:cs="Times New Roman"/>
          <w:sz w:val="24"/>
          <w:szCs w:val="20"/>
        </w:rPr>
        <w:t xml:space="preserve">  Any individual holding a Teacher Standards and Practices Commission  (TSPC) teaching license or registration (ORS 342.125 &amp; 342.144) or who is otherwise authorized to teach in the public schools of this state and who is employed as an instructor at .5 FTE and at least 135 consecutive days of the school year (as per ORS 342.840).</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roofErr w:type="gramStart"/>
      <w:r w:rsidRPr="007F155B">
        <w:rPr>
          <w:rFonts w:ascii="Calibri" w:eastAsia="Calibri" w:hAnsi="Calibri" w:cs="Times New Roman"/>
          <w:b/>
          <w:sz w:val="24"/>
          <w:szCs w:val="20"/>
        </w:rPr>
        <w:t xml:space="preserve">Instructor: </w:t>
      </w:r>
      <w:r w:rsidRPr="007F155B">
        <w:rPr>
          <w:rFonts w:ascii="Calibri" w:eastAsia="Calibri" w:hAnsi="Calibri" w:cs="Times New Roman"/>
          <w:sz w:val="24"/>
          <w:szCs w:val="20"/>
        </w:rPr>
        <w:t xml:space="preserve"> Includes those individuals who meet the definition used in ORS 342.121 “Instruction includes direction of learning in class, in small groups, in individual situations, in the library and in guidance and counseling, but does not include the provision of related services, as defined in ORS 343.035(15), to a child identified as a child with a disability pursuant to ORS 343.146 when provided in accordance with ORS 343.041-343.065 and 343.221.”</w:t>
      </w:r>
      <w:proofErr w:type="gramEnd"/>
      <w:r w:rsidRPr="007F155B">
        <w:rPr>
          <w:rFonts w:ascii="Calibri" w:eastAsia="Calibri" w:hAnsi="Calibri" w:cs="Times New Roman"/>
          <w:sz w:val="24"/>
          <w:szCs w:val="20"/>
        </w:rPr>
        <w:t xml:space="preserve"> Instruction does include provision of specially designed instruction (special education) provided in accordance with 343.035(19).</w:t>
      </w:r>
      <w:r w:rsidRPr="007F155B">
        <w:rPr>
          <w:rFonts w:ascii="Calibri" w:eastAsia="Times New Roman" w:hAnsi="Calibri" w:cs="Calibri"/>
          <w:szCs w:val="20"/>
          <w:vertAlign w:val="superscript"/>
        </w:rPr>
        <w:t xml:space="preserve"> 1</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roofErr w:type="gramStart"/>
      <w:r w:rsidRPr="007F155B">
        <w:rPr>
          <w:rFonts w:ascii="Calibri" w:eastAsia="Calibri" w:hAnsi="Calibri" w:cs="Times New Roman"/>
          <w:b/>
          <w:sz w:val="24"/>
          <w:szCs w:val="20"/>
        </w:rPr>
        <w:t>Administrator:</w:t>
      </w:r>
      <w:r w:rsidRPr="007F155B">
        <w:rPr>
          <w:rFonts w:ascii="Calibri" w:eastAsia="Calibri" w:hAnsi="Calibri" w:cs="Times New Roman"/>
          <w:sz w:val="24"/>
          <w:szCs w:val="20"/>
        </w:rPr>
        <w:t xml:space="preserve">  Any individual holding a TSPC Administrator license includes any licensed educator (ORS 342.125 &amp; 342.144), the majority of whose employed time is devoted to service as a supervisor, principal, vice principal or director of a department or the equivalent in a fair dismissal district but shall not include the superintendent, deputy superintendent or assistant superintendent of any such district or any substitute or temporary teacher employed by such a district.</w:t>
      </w:r>
      <w:proofErr w:type="gramEnd"/>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Superintendents who also serve as principals </w:t>
      </w:r>
      <w:proofErr w:type="gramStart"/>
      <w:r w:rsidRPr="007F155B">
        <w:rPr>
          <w:rFonts w:ascii="Calibri" w:eastAsia="Calibri" w:hAnsi="Calibri" w:cs="Times New Roman"/>
          <w:sz w:val="24"/>
          <w:szCs w:val="20"/>
        </w:rPr>
        <w:t>are evaluated</w:t>
      </w:r>
      <w:proofErr w:type="gramEnd"/>
      <w:r w:rsidRPr="007F155B">
        <w:rPr>
          <w:rFonts w:ascii="Calibri" w:eastAsia="Calibri" w:hAnsi="Calibri" w:cs="Times New Roman"/>
          <w:sz w:val="24"/>
          <w:szCs w:val="20"/>
        </w:rPr>
        <w:t xml:space="preserve"> by their local school board and are not required to be evaluated under SB290 requirements.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TSPC licensed personnel including special education teachers, counselors, speech language pathologists* and library/media and technology specialists are required to set SLG goals. These educators may use measures of learning specific to academic subjects as well as to social, emotional, behavioral, or skill development. For example, a school-wide writing assessment </w:t>
      </w:r>
      <w:proofErr w:type="gramStart"/>
      <w:r w:rsidRPr="007F155B">
        <w:rPr>
          <w:rFonts w:ascii="Calibri" w:eastAsia="Calibri" w:hAnsi="Calibri" w:cs="Times New Roman"/>
          <w:sz w:val="24"/>
          <w:szCs w:val="20"/>
        </w:rPr>
        <w:t>may be used</w:t>
      </w:r>
      <w:proofErr w:type="gramEnd"/>
      <w:r w:rsidRPr="007F155B">
        <w:rPr>
          <w:rFonts w:ascii="Calibri" w:eastAsia="Calibri" w:hAnsi="Calibri" w:cs="Times New Roman"/>
          <w:sz w:val="24"/>
          <w:szCs w:val="20"/>
        </w:rPr>
        <w:t xml:space="preserve"> for a library/media specialist SLG goal.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Teachers who only provide instruction in English Language Proficiency for English Learners (often called ELD teachers) are not considered teachers in “tested grades and subjects” because they are not providing instruction in the content areas of ELA and math, but rather the language skills necessary to access those content areas. Consequently, they </w:t>
      </w:r>
      <w:proofErr w:type="gramStart"/>
      <w:r w:rsidRPr="007F155B">
        <w:rPr>
          <w:rFonts w:ascii="Calibri" w:eastAsia="Calibri" w:hAnsi="Calibri" w:cs="Times New Roman"/>
          <w:sz w:val="24"/>
          <w:szCs w:val="20"/>
        </w:rPr>
        <w:t>would not be required</w:t>
      </w:r>
      <w:proofErr w:type="gramEnd"/>
      <w:r w:rsidRPr="007F155B">
        <w:rPr>
          <w:rFonts w:ascii="Calibri" w:eastAsia="Calibri" w:hAnsi="Calibri" w:cs="Times New Roman"/>
          <w:sz w:val="24"/>
          <w:szCs w:val="20"/>
        </w:rPr>
        <w:t xml:space="preserve"> to set a goal using a Category 1 measure (state assessments)</w:t>
      </w:r>
      <w:r w:rsidR="00995CA2">
        <w:rPr>
          <w:rFonts w:ascii="Calibri" w:eastAsia="Calibri" w:hAnsi="Calibri" w:cs="Times New Roman"/>
          <w:sz w:val="24"/>
          <w:szCs w:val="20"/>
        </w:rPr>
        <w:t>.</w:t>
      </w:r>
      <w:r w:rsidRPr="007F155B">
        <w:rPr>
          <w:rFonts w:ascii="Calibri" w:eastAsia="Calibri" w:hAnsi="Calibri" w:cs="Times New Roman"/>
          <w:sz w:val="24"/>
          <w:szCs w:val="20"/>
        </w:rPr>
        <w:t xml:space="preserve"> Sheltered instruction</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16"/>
          <w:szCs w:val="16"/>
        </w:rPr>
      </w:pPr>
      <w:r w:rsidRPr="007F155B">
        <w:rPr>
          <w:rFonts w:ascii="Calibri" w:eastAsia="Times New Roman" w:hAnsi="Calibri" w:cs="Calibri"/>
          <w:szCs w:val="20"/>
          <w:vertAlign w:val="superscript"/>
        </w:rPr>
        <w:t>1</w:t>
      </w:r>
      <w:r w:rsidRPr="007F155B">
        <w:rPr>
          <w:rFonts w:ascii="Calibri" w:eastAsia="Calibri" w:hAnsi="Calibri" w:cs="Times New Roman"/>
          <w:sz w:val="16"/>
          <w:szCs w:val="16"/>
        </w:rPr>
        <w:t xml:space="preserve">For additional definitions of related services and special education see </w:t>
      </w:r>
      <w:hyperlink r:id="rId34" w:history="1">
        <w:r w:rsidRPr="007F155B">
          <w:rPr>
            <w:rFonts w:ascii="Calibri" w:eastAsia="Calibri" w:hAnsi="Calibri" w:cs="Calibri"/>
            <w:color w:val="0000FF"/>
            <w:sz w:val="16"/>
            <w:szCs w:val="16"/>
            <w:u w:val="single"/>
          </w:rPr>
          <w:t>ORS 343.035(15</w:t>
        </w:r>
        <w:proofErr w:type="gramStart"/>
        <w:r w:rsidRPr="007F155B">
          <w:rPr>
            <w:rFonts w:ascii="Calibri" w:eastAsia="Calibri" w:hAnsi="Calibri" w:cs="Calibri"/>
            <w:color w:val="0000FF"/>
            <w:sz w:val="16"/>
            <w:szCs w:val="16"/>
            <w:u w:val="single"/>
          </w:rPr>
          <w:t>)(</w:t>
        </w:r>
        <w:proofErr w:type="gramEnd"/>
        <w:r w:rsidRPr="007F155B">
          <w:rPr>
            <w:rFonts w:ascii="Calibri" w:eastAsia="Calibri" w:hAnsi="Calibri" w:cs="Calibri"/>
            <w:color w:val="0000FF"/>
            <w:sz w:val="16"/>
            <w:szCs w:val="16"/>
            <w:u w:val="single"/>
          </w:rPr>
          <w:t>a) and ORS 343.035(18)</w:t>
        </w:r>
      </w:hyperlink>
      <w:r w:rsidRPr="007F155B">
        <w:rPr>
          <w:rFonts w:ascii="Calibri" w:eastAsia="Calibri" w:hAnsi="Calibri" w:cs="Calibri"/>
          <w:sz w:val="16"/>
          <w:szCs w:val="16"/>
        </w:rPr>
        <w:t xml:space="preserve">. </w:t>
      </w:r>
    </w:p>
    <w:p w:rsidR="007F155B" w:rsidRPr="007F155B" w:rsidRDefault="007F155B" w:rsidP="007F155B">
      <w:pPr>
        <w:rPr>
          <w:rFonts w:ascii="Calibri" w:eastAsia="Calibri" w:hAnsi="Calibri" w:cs="Calibri"/>
          <w:sz w:val="16"/>
          <w:szCs w:val="16"/>
        </w:rPr>
      </w:pPr>
      <w:r w:rsidRPr="007F155B">
        <w:rPr>
          <w:rFonts w:ascii="Calibri" w:eastAsia="Calibri" w:hAnsi="Calibri" w:cs="Times New Roman"/>
          <w:sz w:val="16"/>
          <w:szCs w:val="16"/>
        </w:rPr>
        <w:t>*</w:t>
      </w:r>
      <w:r w:rsidRPr="007F155B">
        <w:rPr>
          <w:rFonts w:ascii="Calibri" w:eastAsia="Calibri" w:hAnsi="Calibri" w:cs="Calibri"/>
          <w:sz w:val="18"/>
          <w:szCs w:val="18"/>
        </w:rPr>
        <w:t xml:space="preserve"> </w:t>
      </w:r>
      <w:r w:rsidRPr="007F155B">
        <w:rPr>
          <w:rFonts w:ascii="Calibri" w:eastAsia="Calibri" w:hAnsi="Calibri" w:cs="Calibri"/>
          <w:sz w:val="16"/>
          <w:szCs w:val="16"/>
        </w:rPr>
        <w:t xml:space="preserve">Includes speech-language pathologists providing specially designed instruction rather than related services.  </w:t>
      </w:r>
    </w:p>
    <w:p w:rsidR="007F155B" w:rsidRPr="007F155B" w:rsidRDefault="007F155B" w:rsidP="007F155B">
      <w:pPr>
        <w:rPr>
          <w:rFonts w:ascii="Calibri" w:eastAsia="Calibri" w:hAnsi="Calibri" w:cs="Times New Roman"/>
          <w:sz w:val="16"/>
          <w:szCs w:val="16"/>
        </w:rPr>
      </w:pPr>
    </w:p>
    <w:p w:rsidR="007F155B" w:rsidRPr="007F155B" w:rsidRDefault="007F155B" w:rsidP="007F155B">
      <w:pPr>
        <w:rPr>
          <w:rFonts w:ascii="Calibri" w:eastAsia="Calibri" w:hAnsi="Calibri" w:cs="Times New Roman"/>
          <w:sz w:val="24"/>
          <w:szCs w:val="20"/>
        </w:rPr>
      </w:pPr>
      <w:proofErr w:type="gramStart"/>
      <w:r w:rsidRPr="007F155B">
        <w:rPr>
          <w:rFonts w:ascii="Calibri" w:eastAsia="Calibri" w:hAnsi="Calibri" w:cs="Times New Roman"/>
          <w:sz w:val="24"/>
          <w:szCs w:val="20"/>
        </w:rPr>
        <w:t>teachers</w:t>
      </w:r>
      <w:proofErr w:type="gramEnd"/>
      <w:r w:rsidRPr="007F155B">
        <w:rPr>
          <w:rFonts w:ascii="Calibri" w:eastAsia="Calibri" w:hAnsi="Calibri" w:cs="Times New Roman"/>
          <w:sz w:val="24"/>
          <w:szCs w:val="20"/>
        </w:rPr>
        <w:t xml:space="preserve"> who provide both instruction in ELA or math content and language proficiency would be required to set a goal using Category 1.  </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Exceptions</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Staff members in those positions that </w:t>
      </w:r>
      <w:proofErr w:type="gramStart"/>
      <w:r w:rsidRPr="007F155B">
        <w:rPr>
          <w:rFonts w:ascii="Calibri" w:eastAsia="Calibri" w:hAnsi="Calibri" w:cs="Times New Roman"/>
          <w:sz w:val="24"/>
          <w:szCs w:val="20"/>
        </w:rPr>
        <w:t>are licensed</w:t>
      </w:r>
      <w:proofErr w:type="gramEnd"/>
      <w:r w:rsidRPr="007F155B">
        <w:rPr>
          <w:rFonts w:ascii="Calibri" w:eastAsia="Calibri" w:hAnsi="Calibri" w:cs="Times New Roman"/>
          <w:sz w:val="24"/>
          <w:szCs w:val="20"/>
        </w:rPr>
        <w:t xml:space="preserve"> by an agency other than TSPC (e.g. school psychologists, social workers, occupational therapists, physical therapists) are not obligated to be evaluated under the requirements of SB290 and therefore need not set SLG goals. However, it </w:t>
      </w:r>
      <w:proofErr w:type="gramStart"/>
      <w:r w:rsidRPr="007F155B">
        <w:rPr>
          <w:rFonts w:ascii="Calibri" w:eastAsia="Calibri" w:hAnsi="Calibri" w:cs="Times New Roman"/>
          <w:sz w:val="24"/>
          <w:szCs w:val="20"/>
        </w:rPr>
        <w:t>is recommended</w:t>
      </w:r>
      <w:proofErr w:type="gramEnd"/>
      <w:r w:rsidRPr="007F155B">
        <w:rPr>
          <w:rFonts w:ascii="Calibri" w:eastAsia="Calibri" w:hAnsi="Calibri" w:cs="Times New Roman"/>
          <w:sz w:val="24"/>
          <w:szCs w:val="20"/>
        </w:rPr>
        <w:t xml:space="preserve"> that they participate in the evaluation system and include measures of their impact on students related to their job responsibilities.</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t xml:space="preserve">Teachers who do not instruct students directly, such as Teachers on Special Assignment (TOSAs), instructional coaches, or mentor teachers, are not required to set SLG goals. However, it </w:t>
      </w:r>
      <w:proofErr w:type="gramStart"/>
      <w:r w:rsidRPr="007F155B">
        <w:rPr>
          <w:rFonts w:ascii="Calibri" w:eastAsia="Calibri" w:hAnsi="Calibri" w:cs="Times New Roman"/>
          <w:sz w:val="24"/>
          <w:szCs w:val="20"/>
        </w:rPr>
        <w:t>is recommended</w:t>
      </w:r>
      <w:proofErr w:type="gramEnd"/>
      <w:r w:rsidRPr="007F155B">
        <w:rPr>
          <w:rFonts w:ascii="Calibri" w:eastAsia="Calibri" w:hAnsi="Calibri" w:cs="Times New Roman"/>
          <w:sz w:val="24"/>
          <w:szCs w:val="20"/>
        </w:rPr>
        <w:t xml:space="preserve"> that their evaluation include measures of their impact on school-wide and district-wide goals for student achievement.  </w:t>
      </w: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sz w:val="24"/>
          <w:szCs w:val="20"/>
        </w:rPr>
        <w:br w:type="page"/>
      </w: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lastRenderedPageBreak/>
        <w:t>APPENDIX B</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r w:rsidRPr="007F155B">
        <w:rPr>
          <w:rFonts w:ascii="Calibri" w:eastAsia="Calibri" w:hAnsi="Calibri" w:cs="Times New Roman"/>
          <w:b/>
          <w:sz w:val="24"/>
          <w:szCs w:val="20"/>
        </w:rPr>
        <w:t>EXAMPLE OF TEACHER SLG GOAL: Science, 8th Grade</w:t>
      </w: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pBdr>
          <w:bottom w:val="single" w:sz="6" w:space="0" w:color="auto"/>
        </w:pBdr>
        <w:rPr>
          <w:rFonts w:ascii="Calibri" w:eastAsia="Calibri" w:hAnsi="Calibri" w:cs="Arial"/>
        </w:rPr>
      </w:pPr>
      <w:r w:rsidRPr="007F155B">
        <w:rPr>
          <w:rFonts w:ascii="Calibri" w:eastAsia="Calibri" w:hAnsi="Calibri" w:cs="Calibri"/>
          <w:sz w:val="18"/>
          <w:szCs w:val="18"/>
        </w:rPr>
        <w:t>Grade Level:</w:t>
      </w:r>
      <w:r w:rsidRPr="007F155B">
        <w:rPr>
          <w:rFonts w:ascii="Calibri" w:eastAsia="Calibri" w:hAnsi="Calibri" w:cs="Calibri"/>
          <w:sz w:val="18"/>
          <w:szCs w:val="18"/>
        </w:rPr>
        <w:tab/>
      </w:r>
      <w:r w:rsidRPr="007F155B">
        <w:rPr>
          <w:rFonts w:ascii="Calibri" w:eastAsia="Calibri" w:hAnsi="Calibri" w:cs="Arial"/>
        </w:rPr>
        <w:fldChar w:fldCharType="begin">
          <w:ffData>
            <w:name w:val=""/>
            <w:enabled/>
            <w:calcOnExit w:val="0"/>
            <w:checkBox>
              <w:sizeAuto/>
              <w:default w:val="0"/>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Elementary</w:t>
      </w:r>
      <w:r w:rsidRPr="007F155B">
        <w:rPr>
          <w:rFonts w:ascii="Calibri" w:eastAsia="Calibri" w:hAnsi="Calibri" w:cs="Calibri"/>
          <w:sz w:val="18"/>
          <w:szCs w:val="18"/>
        </w:rPr>
        <w:tab/>
      </w:r>
      <w:r w:rsidRPr="007F155B">
        <w:rPr>
          <w:rFonts w:ascii="Calibri" w:eastAsia="Calibri" w:hAnsi="Calibri" w:cs="Arial"/>
        </w:rPr>
        <w:tab/>
      </w:r>
      <w:r w:rsidRPr="007F155B">
        <w:rPr>
          <w:rFonts w:ascii="Calibri" w:eastAsia="Calibri" w:hAnsi="Calibri" w:cs="Arial"/>
        </w:rPr>
        <w:fldChar w:fldCharType="begin">
          <w:ffData>
            <w:name w:val=""/>
            <w:enabled/>
            <w:calcOnExit w:val="0"/>
            <w:checkBox>
              <w:sizeAuto/>
              <w:default w:val="1"/>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Middle School</w:t>
      </w:r>
      <w:r w:rsidRPr="007F155B">
        <w:rPr>
          <w:rFonts w:ascii="Calibri" w:eastAsia="Calibri" w:hAnsi="Calibri" w:cs="Arial"/>
        </w:rPr>
        <w:tab/>
      </w:r>
      <w:r w:rsidRPr="007F155B">
        <w:rPr>
          <w:rFonts w:ascii="Calibri" w:eastAsia="Calibri" w:hAnsi="Calibri" w:cs="Arial"/>
        </w:rPr>
        <w:tab/>
      </w:r>
      <w:r w:rsidRPr="007F155B">
        <w:rPr>
          <w:rFonts w:ascii="Calibri" w:eastAsia="Calibri" w:hAnsi="Calibri" w:cs="Arial"/>
        </w:rPr>
        <w:fldChar w:fldCharType="begin">
          <w:ffData>
            <w:name w:val="Check32"/>
            <w:enabled/>
            <w:calcOnExit w:val="0"/>
            <w:checkBox>
              <w:sizeAuto/>
              <w:default w:val="0"/>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High School</w:t>
      </w:r>
    </w:p>
    <w:p w:rsidR="007F155B" w:rsidRPr="007F155B" w:rsidRDefault="007F155B" w:rsidP="007F155B">
      <w:pPr>
        <w:pBdr>
          <w:bottom w:val="single" w:sz="6" w:space="0" w:color="auto"/>
        </w:pBdr>
        <w:rPr>
          <w:rFonts w:ascii="Calibri" w:eastAsia="Calibri" w:hAnsi="Calibri" w:cs="Calibri"/>
          <w:sz w:val="18"/>
          <w:szCs w:val="18"/>
        </w:rPr>
      </w:pPr>
      <w:r w:rsidRPr="007F155B">
        <w:rPr>
          <w:rFonts w:ascii="Calibri" w:eastAsia="Calibri" w:hAnsi="Calibri" w:cs="Calibri"/>
          <w:sz w:val="18"/>
          <w:szCs w:val="18"/>
        </w:rPr>
        <w:t>Goal Type:</w:t>
      </w:r>
      <w:r w:rsidRPr="007F155B">
        <w:rPr>
          <w:rFonts w:ascii="Calibri" w:eastAsia="Calibri" w:hAnsi="Calibri" w:cs="Calibri"/>
          <w:sz w:val="18"/>
          <w:szCs w:val="18"/>
        </w:rPr>
        <w:tab/>
      </w:r>
      <w:r w:rsidRPr="007F155B">
        <w:rPr>
          <w:rFonts w:ascii="Calibri" w:eastAsia="Calibri" w:hAnsi="Calibri" w:cs="Arial"/>
        </w:rPr>
        <w:fldChar w:fldCharType="begin">
          <w:ffData>
            <w:name w:val=""/>
            <w:enabled/>
            <w:calcOnExit w:val="0"/>
            <w:checkBox>
              <w:sizeAuto/>
              <w:default w:val="0"/>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Individual Goal</w:t>
      </w:r>
      <w:r w:rsidRPr="007F155B">
        <w:rPr>
          <w:rFonts w:ascii="Calibri" w:eastAsia="Calibri" w:hAnsi="Calibri" w:cs="Calibri"/>
          <w:sz w:val="18"/>
          <w:szCs w:val="18"/>
        </w:rPr>
        <w:tab/>
      </w:r>
      <w:r w:rsidRPr="007F155B">
        <w:rPr>
          <w:rFonts w:ascii="Calibri" w:eastAsia="Calibri" w:hAnsi="Calibri" w:cs="Calibri"/>
          <w:sz w:val="18"/>
          <w:szCs w:val="18"/>
        </w:rPr>
        <w:tab/>
      </w:r>
      <w:r w:rsidRPr="007F155B">
        <w:rPr>
          <w:rFonts w:ascii="Calibri" w:eastAsia="Calibri" w:hAnsi="Calibri" w:cs="Arial"/>
        </w:rPr>
        <w:fldChar w:fldCharType="begin">
          <w:ffData>
            <w:name w:val="Check32"/>
            <w:enabled/>
            <w:calcOnExit w:val="0"/>
            <w:checkBox>
              <w:sizeAuto/>
              <w:default w:val="1"/>
            </w:checkBox>
          </w:ffData>
        </w:fldChar>
      </w:r>
      <w:bookmarkStart w:id="2" w:name="Check32"/>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bookmarkEnd w:id="2"/>
      <w:r w:rsidRPr="007F155B">
        <w:rPr>
          <w:rFonts w:ascii="Calibri" w:eastAsia="Calibri" w:hAnsi="Calibri" w:cs="Arial"/>
        </w:rPr>
        <w:t xml:space="preserve"> </w:t>
      </w:r>
      <w:r w:rsidRPr="007F155B">
        <w:rPr>
          <w:rFonts w:ascii="Calibri" w:eastAsia="Calibri" w:hAnsi="Calibri" w:cs="Calibri"/>
          <w:sz w:val="18"/>
          <w:szCs w:val="18"/>
        </w:rPr>
        <w:t>Team Goal</w:t>
      </w:r>
    </w:p>
    <w:p w:rsidR="007F155B" w:rsidRPr="007F155B" w:rsidRDefault="007F155B" w:rsidP="007F155B">
      <w:pPr>
        <w:pBdr>
          <w:bottom w:val="single" w:sz="6" w:space="0" w:color="auto"/>
        </w:pBdr>
        <w:rPr>
          <w:rFonts w:ascii="Calibri" w:eastAsia="Calibri" w:hAnsi="Calibri" w:cs="Calibri"/>
          <w:b/>
          <w:sz w:val="20"/>
          <w:szCs w:val="18"/>
        </w:rPr>
      </w:pPr>
    </w:p>
    <w:tbl>
      <w:tblPr>
        <w:tblW w:w="10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506"/>
        <w:gridCol w:w="2752"/>
        <w:gridCol w:w="6930"/>
      </w:tblGrid>
      <w:tr w:rsidR="007F155B" w:rsidRPr="007F155B" w:rsidTr="00374E4B">
        <w:trPr>
          <w:cantSplit/>
          <w:trHeight w:val="1002"/>
        </w:trPr>
        <w:tc>
          <w:tcPr>
            <w:tcW w:w="506" w:type="dxa"/>
            <w:vMerge w:val="restart"/>
            <w:tcBorders>
              <w:top w:val="double" w:sz="4" w:space="0" w:color="auto"/>
              <w:bottom w:val="nil"/>
            </w:tcBorders>
            <w:shd w:val="clear" w:color="auto" w:fill="D9D9D9"/>
            <w:textDirection w:val="btLr"/>
            <w:vAlign w:val="center"/>
          </w:tcPr>
          <w:p w:rsidR="007F155B" w:rsidRPr="007F155B" w:rsidRDefault="007F155B" w:rsidP="007F155B">
            <w:pPr>
              <w:ind w:left="113" w:right="113"/>
              <w:jc w:val="center"/>
              <w:rPr>
                <w:rFonts w:ascii="Calibri" w:eastAsia="Calibri" w:hAnsi="Calibri" w:cs="Calibri"/>
                <w:b/>
                <w:sz w:val="24"/>
                <w:szCs w:val="20"/>
              </w:rPr>
            </w:pPr>
            <w:r w:rsidRPr="007F155B">
              <w:rPr>
                <w:rFonts w:ascii="Calibri" w:eastAsia="Calibri" w:hAnsi="Calibri" w:cs="Calibri"/>
                <w:b/>
                <w:sz w:val="24"/>
                <w:szCs w:val="20"/>
              </w:rPr>
              <w:t>Goal-Setting Conference</w:t>
            </w:r>
          </w:p>
        </w:tc>
        <w:tc>
          <w:tcPr>
            <w:tcW w:w="2752" w:type="dxa"/>
            <w:tcBorders>
              <w:top w:val="double" w:sz="4" w:space="0" w:color="auto"/>
            </w:tcBorders>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 xml:space="preserve">Content Standard(s)/Skills </w:t>
            </w:r>
          </w:p>
          <w:p w:rsidR="007F155B" w:rsidRPr="007F155B" w:rsidRDefault="007F155B" w:rsidP="007F155B">
            <w:pPr>
              <w:rPr>
                <w:rFonts w:ascii="Calibri" w:eastAsia="Calibri" w:hAnsi="Calibri" w:cs="Calibri"/>
                <w:i/>
                <w:sz w:val="16"/>
                <w:szCs w:val="16"/>
              </w:rPr>
            </w:pPr>
            <w:r w:rsidRPr="007F155B">
              <w:rPr>
                <w:rFonts w:ascii="Calibri" w:eastAsia="Calibri" w:hAnsi="Calibri" w:cs="Calibri"/>
                <w:i/>
                <w:sz w:val="16"/>
                <w:szCs w:val="16"/>
              </w:rPr>
              <w:t>(e.g., 8.3S.2 [science] PE.03.EE.04 (Physical Education])</w:t>
            </w:r>
          </w:p>
          <w:p w:rsidR="007F155B" w:rsidRPr="007F155B" w:rsidRDefault="007F155B" w:rsidP="007F155B">
            <w:pPr>
              <w:rPr>
                <w:rFonts w:ascii="Calibri" w:eastAsia="Calibri" w:hAnsi="Calibri" w:cs="Calibri"/>
                <w:b/>
                <w:sz w:val="20"/>
                <w:szCs w:val="20"/>
              </w:rPr>
            </w:pPr>
          </w:p>
        </w:tc>
        <w:tc>
          <w:tcPr>
            <w:tcW w:w="6930" w:type="dxa"/>
            <w:tcBorders>
              <w:top w:val="double" w:sz="4" w:space="0" w:color="auto"/>
            </w:tcBorders>
            <w:vAlign w:val="center"/>
          </w:tcPr>
          <w:p w:rsidR="007F155B" w:rsidRPr="007F155B" w:rsidRDefault="007F155B" w:rsidP="007F155B">
            <w:pPr>
              <w:autoSpaceDE w:val="0"/>
              <w:autoSpaceDN w:val="0"/>
              <w:adjustRightInd w:val="0"/>
              <w:rPr>
                <w:rFonts w:ascii="Calibri" w:eastAsia="MS Mincho" w:hAnsi="Calibri" w:cs="Calibri"/>
                <w:sz w:val="16"/>
                <w:szCs w:val="16"/>
              </w:rPr>
            </w:pPr>
            <w:r w:rsidRPr="007F155B">
              <w:rPr>
                <w:rFonts w:ascii="Calibri" w:eastAsia="MS Mincho" w:hAnsi="Calibri" w:cs="Calibri"/>
                <w:sz w:val="16"/>
                <w:szCs w:val="16"/>
              </w:rPr>
              <w:t xml:space="preserve">8.3S.1 Based on observations and science principles, propose questions or hypotheses that </w:t>
            </w:r>
            <w:proofErr w:type="gramStart"/>
            <w:r w:rsidRPr="007F155B">
              <w:rPr>
                <w:rFonts w:ascii="Calibri" w:eastAsia="MS Mincho" w:hAnsi="Calibri" w:cs="Calibri"/>
                <w:sz w:val="16"/>
                <w:szCs w:val="16"/>
              </w:rPr>
              <w:t>can be examined</w:t>
            </w:r>
            <w:proofErr w:type="gramEnd"/>
            <w:r w:rsidRPr="007F155B">
              <w:rPr>
                <w:rFonts w:ascii="Calibri" w:eastAsia="MS Mincho" w:hAnsi="Calibri" w:cs="Calibri"/>
                <w:sz w:val="16"/>
                <w:szCs w:val="16"/>
              </w:rPr>
              <w:t xml:space="preserve"> through scientific investigation. Design and conduct a scientific investigation that uses appropriate tools, techniques, independent and dependent variables, and controls to collect relevant data.</w:t>
            </w:r>
          </w:p>
          <w:p w:rsidR="007F155B" w:rsidRPr="007F155B" w:rsidRDefault="007F155B" w:rsidP="007F155B">
            <w:pPr>
              <w:autoSpaceDE w:val="0"/>
              <w:autoSpaceDN w:val="0"/>
              <w:adjustRightInd w:val="0"/>
              <w:rPr>
                <w:rFonts w:ascii="Calibri" w:eastAsia="MS Mincho" w:hAnsi="Calibri" w:cs="Calibri"/>
                <w:sz w:val="16"/>
                <w:szCs w:val="16"/>
              </w:rPr>
            </w:pPr>
            <w:r w:rsidRPr="007F155B">
              <w:rPr>
                <w:rFonts w:ascii="Calibri" w:eastAsia="MS Mincho" w:hAnsi="Calibri" w:cs="Calibri"/>
                <w:sz w:val="16"/>
                <w:szCs w:val="16"/>
              </w:rPr>
              <w:t xml:space="preserve">8.3S.2 Organize, display, and analyze relevant data, construct an evidence-based explanation of the results of a scientific investigation, and communicate the conclusions including possible sources of error. </w:t>
            </w:r>
            <w:proofErr w:type="gramStart"/>
            <w:r w:rsidRPr="007F155B">
              <w:rPr>
                <w:rFonts w:ascii="Calibri" w:eastAsia="MS Mincho" w:hAnsi="Calibri" w:cs="Calibri"/>
                <w:sz w:val="16"/>
                <w:szCs w:val="16"/>
              </w:rPr>
              <w:t>Suggest new investigations based on analysis of results</w:t>
            </w:r>
            <w:proofErr w:type="gramEnd"/>
            <w:r w:rsidRPr="007F155B">
              <w:rPr>
                <w:rFonts w:ascii="Calibri" w:eastAsia="MS Mincho" w:hAnsi="Calibri" w:cs="Calibri"/>
                <w:sz w:val="16"/>
                <w:szCs w:val="16"/>
              </w:rPr>
              <w:t>.</w:t>
            </w:r>
          </w:p>
          <w:p w:rsidR="007F155B" w:rsidRPr="007F155B" w:rsidRDefault="007F155B" w:rsidP="007F155B">
            <w:pPr>
              <w:rPr>
                <w:rFonts w:ascii="Calibri" w:eastAsia="Calibri" w:hAnsi="Calibri" w:cs="Calibri"/>
                <w:sz w:val="24"/>
                <w:szCs w:val="20"/>
              </w:rPr>
            </w:pPr>
            <w:r w:rsidRPr="007F155B">
              <w:rPr>
                <w:rFonts w:ascii="Calibri" w:eastAsia="MS Mincho" w:hAnsi="Calibri" w:cs="Calibri"/>
                <w:sz w:val="16"/>
                <w:szCs w:val="16"/>
              </w:rPr>
              <w:t>8.3S.3 Explain how scientific explanations and theories evolve as new information becomes available</w:t>
            </w:r>
            <w:r w:rsidRPr="007F155B">
              <w:rPr>
                <w:rFonts w:ascii="Calibri" w:eastAsia="MS Mincho" w:hAnsi="Calibri" w:cs="Calibri"/>
                <w:sz w:val="20"/>
                <w:szCs w:val="20"/>
              </w:rPr>
              <w:t>.</w:t>
            </w:r>
          </w:p>
        </w:tc>
      </w:tr>
      <w:tr w:rsidR="007F155B" w:rsidRPr="007F155B" w:rsidTr="00374E4B">
        <w:trPr>
          <w:cantSplit/>
          <w:trHeight w:val="1053"/>
        </w:trPr>
        <w:tc>
          <w:tcPr>
            <w:tcW w:w="506"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752"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Assessments</w:t>
            </w:r>
          </w:p>
          <w:p w:rsidR="007F155B" w:rsidRPr="007F155B" w:rsidRDefault="007F155B" w:rsidP="007F155B">
            <w:pPr>
              <w:rPr>
                <w:rFonts w:ascii="Calibri" w:eastAsia="Calibri" w:hAnsi="Calibri" w:cs="Calibri"/>
                <w:b/>
                <w:sz w:val="20"/>
                <w:szCs w:val="20"/>
              </w:rPr>
            </w:pPr>
          </w:p>
        </w:tc>
        <w:tc>
          <w:tcPr>
            <w:tcW w:w="6930" w:type="dxa"/>
            <w:vAlign w:val="center"/>
          </w:tcPr>
          <w:p w:rsidR="007F155B" w:rsidRPr="007F155B" w:rsidRDefault="007F155B" w:rsidP="007F155B">
            <w:pPr>
              <w:autoSpaceDE w:val="0"/>
              <w:autoSpaceDN w:val="0"/>
              <w:adjustRightInd w:val="0"/>
              <w:rPr>
                <w:rFonts w:ascii="Calibri" w:eastAsia="Calibri" w:hAnsi="Calibri" w:cs="Calibri"/>
                <w:color w:val="000000"/>
                <w:sz w:val="20"/>
                <w:szCs w:val="20"/>
              </w:rPr>
            </w:pPr>
            <w:r w:rsidRPr="007F155B">
              <w:rPr>
                <w:rFonts w:ascii="Calibri" w:eastAsia="Calibri" w:hAnsi="Calibri" w:cs="Calibri"/>
                <w:color w:val="000000"/>
                <w:sz w:val="20"/>
                <w:szCs w:val="20"/>
              </w:rPr>
              <w:t>x Category 1 state Science assessment</w:t>
            </w:r>
          </w:p>
          <w:p w:rsidR="007F155B" w:rsidRPr="007F155B" w:rsidRDefault="007F155B" w:rsidP="007F155B">
            <w:pPr>
              <w:autoSpaceDE w:val="0"/>
              <w:autoSpaceDN w:val="0"/>
              <w:adjustRightInd w:val="0"/>
              <w:rPr>
                <w:rFonts w:ascii="Calibri" w:eastAsia="Calibri" w:hAnsi="Calibri" w:cs="Calibri"/>
                <w:color w:val="000000"/>
                <w:sz w:val="20"/>
                <w:szCs w:val="20"/>
              </w:rPr>
            </w:pPr>
            <w:r w:rsidRPr="007F155B">
              <w:rPr>
                <w:rFonts w:ascii="Calibri" w:eastAsia="Calibri" w:hAnsi="Calibri" w:cs="Calibri"/>
                <w:color w:val="000000"/>
                <w:sz w:val="20"/>
                <w:szCs w:val="20"/>
              </w:rPr>
              <w:t>x Category 2 district science assessment</w:t>
            </w:r>
          </w:p>
          <w:p w:rsidR="007F155B" w:rsidRPr="007F155B" w:rsidRDefault="007F155B" w:rsidP="007F155B">
            <w:pPr>
              <w:autoSpaceDE w:val="0"/>
              <w:autoSpaceDN w:val="0"/>
              <w:adjustRightInd w:val="0"/>
              <w:rPr>
                <w:rFonts w:ascii="Calibri" w:eastAsia="Calibri" w:hAnsi="Calibri" w:cs="Calibri"/>
                <w:color w:val="000000"/>
                <w:sz w:val="24"/>
                <w:szCs w:val="24"/>
              </w:rPr>
            </w:pPr>
          </w:p>
        </w:tc>
      </w:tr>
      <w:tr w:rsidR="007F155B" w:rsidRPr="007F155B" w:rsidTr="00374E4B">
        <w:trPr>
          <w:cantSplit/>
          <w:trHeight w:val="1053"/>
        </w:trPr>
        <w:tc>
          <w:tcPr>
            <w:tcW w:w="506"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752"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Context/Students</w:t>
            </w:r>
          </w:p>
          <w:p w:rsidR="007F155B" w:rsidRPr="007F155B" w:rsidRDefault="007F155B" w:rsidP="007F155B">
            <w:pPr>
              <w:rPr>
                <w:rFonts w:ascii="Calibri" w:eastAsia="Calibri" w:hAnsi="Calibri" w:cs="Calibri"/>
                <w:b/>
                <w:sz w:val="20"/>
                <w:szCs w:val="20"/>
              </w:rPr>
            </w:pPr>
            <w:r w:rsidRPr="007F155B">
              <w:rPr>
                <w:rFonts w:ascii="Calibri" w:eastAsia="Calibri" w:hAnsi="Calibri" w:cs="Calibri"/>
                <w:i/>
                <w:sz w:val="16"/>
                <w:szCs w:val="16"/>
              </w:rPr>
              <w:t>(Include number of students, gender, race/ethnicity, socioeconomic status, diverse learners, contact time</w:t>
            </w:r>
          </w:p>
        </w:tc>
        <w:tc>
          <w:tcPr>
            <w:tcW w:w="6930" w:type="dxa"/>
            <w:vAlign w:val="center"/>
          </w:tcPr>
          <w:p w:rsidR="007F155B" w:rsidRPr="007F155B" w:rsidRDefault="007F155B" w:rsidP="007F155B">
            <w:pPr>
              <w:numPr>
                <w:ilvl w:val="0"/>
                <w:numId w:val="44"/>
              </w:numPr>
              <w:tabs>
                <w:tab w:val="num" w:pos="360"/>
              </w:tabs>
              <w:rPr>
                <w:rFonts w:ascii="Calibri" w:eastAsia="Calibri" w:hAnsi="Calibri" w:cs="Calibri"/>
                <w:sz w:val="16"/>
                <w:szCs w:val="16"/>
              </w:rPr>
            </w:pPr>
            <w:r w:rsidRPr="007F155B">
              <w:rPr>
                <w:rFonts w:ascii="Calibri" w:eastAsia="Calibri" w:hAnsi="Calibri" w:cs="Calibri"/>
                <w:sz w:val="16"/>
                <w:szCs w:val="16"/>
              </w:rPr>
              <w:t>143 8</w:t>
            </w:r>
            <w:r w:rsidRPr="007F155B">
              <w:rPr>
                <w:rFonts w:ascii="Calibri" w:eastAsia="Calibri" w:hAnsi="Calibri" w:cs="Calibri"/>
                <w:sz w:val="16"/>
                <w:szCs w:val="16"/>
                <w:vertAlign w:val="superscript"/>
              </w:rPr>
              <w:t>th</w:t>
            </w:r>
            <w:r w:rsidRPr="007F155B">
              <w:rPr>
                <w:rFonts w:ascii="Calibri" w:eastAsia="Calibri" w:hAnsi="Calibri" w:cs="Calibri"/>
                <w:sz w:val="16"/>
                <w:szCs w:val="16"/>
              </w:rPr>
              <w:t xml:space="preserve"> grade students 68 boys/75 girls</w:t>
            </w:r>
          </w:p>
          <w:p w:rsidR="007F155B" w:rsidRPr="007F155B" w:rsidRDefault="007F155B" w:rsidP="007F155B">
            <w:pPr>
              <w:numPr>
                <w:ilvl w:val="0"/>
                <w:numId w:val="44"/>
              </w:numPr>
              <w:tabs>
                <w:tab w:val="num" w:pos="360"/>
              </w:tabs>
              <w:rPr>
                <w:rFonts w:ascii="Calibri" w:eastAsia="Calibri" w:hAnsi="Calibri" w:cs="Calibri"/>
                <w:sz w:val="16"/>
                <w:szCs w:val="16"/>
              </w:rPr>
            </w:pPr>
            <w:r w:rsidRPr="007F155B">
              <w:rPr>
                <w:rFonts w:ascii="Calibri" w:eastAsia="Calibri" w:hAnsi="Calibri" w:cs="Calibri"/>
                <w:sz w:val="16"/>
                <w:szCs w:val="16"/>
              </w:rPr>
              <w:t>14 TAG students</w:t>
            </w:r>
          </w:p>
          <w:p w:rsidR="007F155B" w:rsidRPr="007F155B" w:rsidRDefault="007F155B" w:rsidP="007F155B">
            <w:pPr>
              <w:numPr>
                <w:ilvl w:val="0"/>
                <w:numId w:val="44"/>
              </w:numPr>
              <w:tabs>
                <w:tab w:val="num" w:pos="360"/>
              </w:tabs>
              <w:rPr>
                <w:rFonts w:ascii="Calibri" w:eastAsia="Calibri" w:hAnsi="Calibri" w:cs="Calibri"/>
                <w:sz w:val="16"/>
                <w:szCs w:val="16"/>
              </w:rPr>
            </w:pPr>
            <w:r w:rsidRPr="007F155B">
              <w:rPr>
                <w:rFonts w:ascii="Calibri" w:eastAsia="Calibri" w:hAnsi="Calibri" w:cs="Calibri"/>
                <w:sz w:val="16"/>
                <w:szCs w:val="16"/>
              </w:rPr>
              <w:t>19  IEP students</w:t>
            </w:r>
          </w:p>
          <w:p w:rsidR="007F155B" w:rsidRPr="007F155B" w:rsidRDefault="007F155B" w:rsidP="007F155B">
            <w:pPr>
              <w:numPr>
                <w:ilvl w:val="0"/>
                <w:numId w:val="44"/>
              </w:numPr>
              <w:tabs>
                <w:tab w:val="num" w:pos="360"/>
              </w:tabs>
              <w:rPr>
                <w:rFonts w:ascii="Calibri" w:eastAsia="Calibri" w:hAnsi="Calibri" w:cs="Calibri"/>
                <w:sz w:val="16"/>
                <w:szCs w:val="16"/>
              </w:rPr>
            </w:pPr>
            <w:r w:rsidRPr="007F155B">
              <w:rPr>
                <w:rFonts w:ascii="Calibri" w:eastAsia="Calibri" w:hAnsi="Calibri" w:cs="Calibri"/>
                <w:sz w:val="16"/>
                <w:szCs w:val="16"/>
              </w:rPr>
              <w:t>28% of students live in poverty</w:t>
            </w:r>
          </w:p>
          <w:p w:rsidR="007F155B" w:rsidRPr="007F155B" w:rsidRDefault="007F155B" w:rsidP="007F155B">
            <w:pPr>
              <w:numPr>
                <w:ilvl w:val="0"/>
                <w:numId w:val="44"/>
              </w:numPr>
              <w:tabs>
                <w:tab w:val="num" w:pos="360"/>
              </w:tabs>
              <w:rPr>
                <w:rFonts w:ascii="Calibri" w:eastAsia="Calibri" w:hAnsi="Calibri" w:cs="Calibri"/>
                <w:sz w:val="16"/>
                <w:szCs w:val="16"/>
              </w:rPr>
            </w:pPr>
            <w:r w:rsidRPr="007F155B">
              <w:rPr>
                <w:rFonts w:ascii="Calibri" w:eastAsia="Calibri" w:hAnsi="Calibri" w:cs="Calibri"/>
                <w:sz w:val="16"/>
                <w:szCs w:val="16"/>
              </w:rPr>
              <w:t>Science class is 45 minutes long</w:t>
            </w:r>
          </w:p>
          <w:p w:rsidR="007F155B" w:rsidRPr="007F155B" w:rsidRDefault="007F155B" w:rsidP="007F155B">
            <w:pPr>
              <w:autoSpaceDE w:val="0"/>
              <w:autoSpaceDN w:val="0"/>
              <w:adjustRightInd w:val="0"/>
              <w:rPr>
                <w:rFonts w:ascii="Calibri" w:eastAsia="Calibri" w:hAnsi="Calibri" w:cs="Calibri"/>
                <w:color w:val="000000"/>
                <w:sz w:val="20"/>
                <w:szCs w:val="20"/>
              </w:rPr>
            </w:pPr>
          </w:p>
        </w:tc>
      </w:tr>
      <w:tr w:rsidR="007F155B" w:rsidRPr="007F155B" w:rsidTr="00374E4B">
        <w:trPr>
          <w:cantSplit/>
          <w:trHeight w:val="1077"/>
        </w:trPr>
        <w:tc>
          <w:tcPr>
            <w:tcW w:w="506"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752"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Baseline Data</w:t>
            </w:r>
          </w:p>
          <w:p w:rsidR="007F155B" w:rsidRPr="007F155B" w:rsidRDefault="007F155B" w:rsidP="007F155B">
            <w:pPr>
              <w:rPr>
                <w:rFonts w:ascii="Calibri" w:eastAsia="Calibri" w:hAnsi="Calibri" w:cs="Calibri"/>
                <w:i/>
                <w:sz w:val="16"/>
                <w:szCs w:val="16"/>
              </w:rPr>
            </w:pPr>
            <w:r w:rsidRPr="007F155B">
              <w:rPr>
                <w:rFonts w:ascii="Calibri" w:eastAsia="Calibri" w:hAnsi="Calibri" w:cs="Calibri"/>
                <w:i/>
                <w:sz w:val="16"/>
                <w:szCs w:val="16"/>
              </w:rPr>
              <w:t>(Summary of student strengths and weaknesses based on data analysis)</w:t>
            </w:r>
          </w:p>
          <w:p w:rsidR="007F155B" w:rsidRPr="007F155B" w:rsidRDefault="007F155B" w:rsidP="007F155B">
            <w:pPr>
              <w:rPr>
                <w:rFonts w:ascii="Calibri" w:eastAsia="Calibri" w:hAnsi="Calibri" w:cs="Calibri"/>
                <w:b/>
                <w:sz w:val="20"/>
                <w:szCs w:val="20"/>
              </w:rPr>
            </w:pPr>
          </w:p>
        </w:tc>
        <w:tc>
          <w:tcPr>
            <w:tcW w:w="6930" w:type="dxa"/>
            <w:vAlign w:val="center"/>
          </w:tcPr>
          <w:p w:rsidR="007F155B" w:rsidRPr="007F155B" w:rsidRDefault="007F155B" w:rsidP="007F155B">
            <w:pPr>
              <w:numPr>
                <w:ilvl w:val="0"/>
                <w:numId w:val="44"/>
              </w:numPr>
              <w:rPr>
                <w:rFonts w:ascii="Calibri" w:eastAsia="Calibri" w:hAnsi="Calibri" w:cs="Calibri"/>
                <w:sz w:val="16"/>
                <w:szCs w:val="16"/>
              </w:rPr>
            </w:pPr>
            <w:r w:rsidRPr="007F155B">
              <w:rPr>
                <w:rFonts w:ascii="Calibri" w:eastAsia="Calibri" w:hAnsi="Calibri" w:cs="Calibri"/>
                <w:sz w:val="16"/>
                <w:szCs w:val="16"/>
              </w:rPr>
              <w:t>Students need guided practice and repeated opportunities to perform inquiry tasks with emphasis on analysis.</w:t>
            </w:r>
          </w:p>
          <w:p w:rsidR="007F155B" w:rsidRPr="007F155B" w:rsidRDefault="007F155B" w:rsidP="007F155B">
            <w:pPr>
              <w:numPr>
                <w:ilvl w:val="0"/>
                <w:numId w:val="44"/>
              </w:numPr>
              <w:rPr>
                <w:rFonts w:ascii="Calibri" w:eastAsia="Calibri" w:hAnsi="Calibri" w:cs="Calibri"/>
                <w:sz w:val="16"/>
                <w:szCs w:val="16"/>
              </w:rPr>
            </w:pPr>
            <w:r w:rsidRPr="007F155B">
              <w:rPr>
                <w:rFonts w:ascii="Calibri" w:eastAsia="Calibri" w:hAnsi="Calibri" w:cs="Calibri"/>
                <w:sz w:val="16"/>
                <w:szCs w:val="16"/>
              </w:rPr>
              <w:t>Inquiry activities will be used as sources of evidence</w:t>
            </w:r>
          </w:p>
          <w:p w:rsidR="007F155B" w:rsidRPr="007F155B" w:rsidRDefault="007F155B" w:rsidP="007F155B">
            <w:pPr>
              <w:widowControl w:val="0"/>
              <w:autoSpaceDE w:val="0"/>
              <w:autoSpaceDN w:val="0"/>
              <w:adjustRightInd w:val="0"/>
              <w:spacing w:after="240"/>
              <w:rPr>
                <w:rFonts w:ascii="Calibri" w:eastAsia="MS Mincho" w:hAnsi="Calibri" w:cs="Calibri"/>
                <w:sz w:val="16"/>
                <w:szCs w:val="16"/>
              </w:rPr>
            </w:pPr>
            <w:r w:rsidRPr="007F155B">
              <w:rPr>
                <w:rFonts w:ascii="Calibri" w:eastAsia="MS Mincho" w:hAnsi="Calibri" w:cs="Calibri"/>
                <w:sz w:val="16"/>
                <w:szCs w:val="16"/>
              </w:rPr>
              <w:t xml:space="preserve">The fall 2013 district-wide pretest assessment scores were evaluated to yield the following results in the area of </w:t>
            </w:r>
            <w:r w:rsidRPr="007F155B">
              <w:rPr>
                <w:rFonts w:ascii="Calibri" w:eastAsia="Calibri" w:hAnsi="Calibri" w:cs="Calibri"/>
                <w:sz w:val="16"/>
                <w:szCs w:val="16"/>
              </w:rPr>
              <w:t>analyzing and interpreting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630"/>
              <w:gridCol w:w="534"/>
              <w:gridCol w:w="720"/>
              <w:gridCol w:w="546"/>
              <w:gridCol w:w="630"/>
            </w:tblGrid>
            <w:tr w:rsidR="007F155B" w:rsidRPr="007F155B" w:rsidTr="00374E4B">
              <w:tc>
                <w:tcPr>
                  <w:tcW w:w="967"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Score</w:t>
                  </w:r>
                </w:p>
              </w:tc>
              <w:tc>
                <w:tcPr>
                  <w:tcW w:w="630"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1</w:t>
                  </w:r>
                </w:p>
              </w:tc>
              <w:tc>
                <w:tcPr>
                  <w:tcW w:w="534"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2</w:t>
                  </w:r>
                </w:p>
              </w:tc>
              <w:tc>
                <w:tcPr>
                  <w:tcW w:w="720"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3</w:t>
                  </w:r>
                </w:p>
              </w:tc>
              <w:tc>
                <w:tcPr>
                  <w:tcW w:w="546"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4</w:t>
                  </w:r>
                </w:p>
              </w:tc>
              <w:tc>
                <w:tcPr>
                  <w:tcW w:w="630"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5</w:t>
                  </w:r>
                </w:p>
              </w:tc>
            </w:tr>
            <w:tr w:rsidR="007F155B" w:rsidRPr="007F155B" w:rsidTr="00374E4B">
              <w:trPr>
                <w:trHeight w:val="458"/>
              </w:trPr>
              <w:tc>
                <w:tcPr>
                  <w:tcW w:w="967"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Total: 143 Students</w:t>
                  </w:r>
                </w:p>
              </w:tc>
              <w:tc>
                <w:tcPr>
                  <w:tcW w:w="630"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13</w:t>
                  </w:r>
                </w:p>
              </w:tc>
              <w:tc>
                <w:tcPr>
                  <w:tcW w:w="534"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49</w:t>
                  </w:r>
                </w:p>
              </w:tc>
              <w:tc>
                <w:tcPr>
                  <w:tcW w:w="720"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58</w:t>
                  </w:r>
                </w:p>
              </w:tc>
              <w:tc>
                <w:tcPr>
                  <w:tcW w:w="546"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16</w:t>
                  </w:r>
                </w:p>
              </w:tc>
              <w:tc>
                <w:tcPr>
                  <w:tcW w:w="630" w:type="dxa"/>
                </w:tcPr>
                <w:p w:rsidR="007F155B" w:rsidRPr="007F155B" w:rsidRDefault="007F155B" w:rsidP="007F155B">
                  <w:pPr>
                    <w:widowControl w:val="0"/>
                    <w:autoSpaceDE w:val="0"/>
                    <w:autoSpaceDN w:val="0"/>
                    <w:adjustRightInd w:val="0"/>
                    <w:spacing w:after="240"/>
                    <w:rPr>
                      <w:rFonts w:ascii="Calibri" w:eastAsia="MS Mincho" w:hAnsi="Calibri" w:cs="Calibri"/>
                      <w:sz w:val="18"/>
                      <w:szCs w:val="18"/>
                    </w:rPr>
                  </w:pPr>
                  <w:r w:rsidRPr="007F155B">
                    <w:rPr>
                      <w:rFonts w:ascii="Calibri" w:eastAsia="MS Mincho" w:hAnsi="Calibri" w:cs="Calibri"/>
                      <w:sz w:val="18"/>
                      <w:szCs w:val="18"/>
                    </w:rPr>
                    <w:t>7</w:t>
                  </w:r>
                </w:p>
              </w:tc>
            </w:tr>
          </w:tbl>
          <w:p w:rsidR="007F155B" w:rsidRPr="007F155B" w:rsidRDefault="007F155B" w:rsidP="007F155B">
            <w:pPr>
              <w:ind w:left="360"/>
              <w:contextualSpacing/>
              <w:rPr>
                <w:rFonts w:ascii="Calibri" w:eastAsia="Calibri" w:hAnsi="Calibri" w:cs="Calibri"/>
                <w:sz w:val="24"/>
                <w:szCs w:val="20"/>
              </w:rPr>
            </w:pPr>
          </w:p>
        </w:tc>
      </w:tr>
      <w:tr w:rsidR="007F155B" w:rsidRPr="007F155B" w:rsidTr="00374E4B">
        <w:trPr>
          <w:trHeight w:val="1227"/>
        </w:trPr>
        <w:tc>
          <w:tcPr>
            <w:tcW w:w="506"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752"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Student Growth Goal (Targets)</w:t>
            </w:r>
          </w:p>
          <w:p w:rsidR="007F155B" w:rsidRPr="007F155B" w:rsidRDefault="007F155B" w:rsidP="007F155B">
            <w:pPr>
              <w:rPr>
                <w:rFonts w:ascii="Calibri" w:eastAsia="Calibri" w:hAnsi="Calibri" w:cs="Calibri"/>
                <w:b/>
                <w:sz w:val="20"/>
                <w:szCs w:val="20"/>
              </w:rPr>
            </w:pPr>
            <w:r w:rsidRPr="007F155B">
              <w:rPr>
                <w:rFonts w:ascii="Calibri" w:eastAsia="Calibri" w:hAnsi="Calibri" w:cs="Calibri"/>
                <w:i/>
                <w:sz w:val="16"/>
                <w:szCs w:val="16"/>
              </w:rPr>
              <w:t xml:space="preserve">(Goals must address </w:t>
            </w:r>
            <w:r w:rsidRPr="007F155B">
              <w:rPr>
                <w:rFonts w:ascii="Calibri" w:eastAsia="Calibri" w:hAnsi="Calibri" w:cs="Calibri"/>
                <w:b/>
                <w:i/>
                <w:sz w:val="16"/>
                <w:szCs w:val="16"/>
              </w:rPr>
              <w:t>growth</w:t>
            </w:r>
            <w:r w:rsidRPr="007F155B">
              <w:rPr>
                <w:rFonts w:ascii="Calibri" w:eastAsia="Calibri" w:hAnsi="Calibri" w:cs="Calibri"/>
                <w:i/>
                <w:sz w:val="16"/>
                <w:szCs w:val="16"/>
              </w:rPr>
              <w:t xml:space="preserve"> for </w:t>
            </w:r>
            <w:r w:rsidRPr="007F155B">
              <w:rPr>
                <w:rFonts w:ascii="Calibri" w:eastAsia="Calibri" w:hAnsi="Calibri" w:cs="Calibri"/>
                <w:b/>
                <w:i/>
                <w:sz w:val="16"/>
                <w:szCs w:val="16"/>
              </w:rPr>
              <w:t xml:space="preserve">all </w:t>
            </w:r>
            <w:r w:rsidRPr="007F155B">
              <w:rPr>
                <w:rFonts w:ascii="Calibri" w:eastAsia="Calibri" w:hAnsi="Calibri" w:cs="Calibri"/>
                <w:i/>
                <w:sz w:val="16"/>
                <w:szCs w:val="16"/>
              </w:rPr>
              <w:t>students, not proficiency)</w:t>
            </w:r>
          </w:p>
        </w:tc>
        <w:tc>
          <w:tcPr>
            <w:tcW w:w="6930" w:type="dxa"/>
            <w:vAlign w:val="center"/>
          </w:tcPr>
          <w:p w:rsidR="007F155B" w:rsidRPr="007F155B" w:rsidRDefault="007F155B" w:rsidP="007F155B">
            <w:pPr>
              <w:rPr>
                <w:rFonts w:ascii="Calibri" w:eastAsia="Calibri" w:hAnsi="Calibri" w:cs="Calibri"/>
                <w:sz w:val="20"/>
                <w:szCs w:val="20"/>
              </w:rPr>
            </w:pPr>
            <w:r w:rsidRPr="007F155B">
              <w:rPr>
                <w:rFonts w:ascii="Calibri" w:eastAsia="Calibri" w:hAnsi="Calibri" w:cs="Calibri"/>
                <w:sz w:val="16"/>
                <w:szCs w:val="16"/>
              </w:rPr>
              <w:t>For the 2013-14 school year, 100% of students will make measurable progress as assessed using the state scoring guide for Scientific Inquiry.  Each student will improve by at least one performance level in all dimensions (forming a question or hypothesis, designing and investigation, collecting and presenting data and analyzing and interpreting results). Students in levels 4 and 5 will reach level 3 or above on the 9</w:t>
            </w:r>
            <w:r w:rsidRPr="007F155B">
              <w:rPr>
                <w:rFonts w:ascii="Calibri" w:eastAsia="Calibri" w:hAnsi="Calibri" w:cs="Calibri"/>
                <w:sz w:val="16"/>
                <w:szCs w:val="16"/>
                <w:vertAlign w:val="superscript"/>
              </w:rPr>
              <w:t>th</w:t>
            </w:r>
            <w:r w:rsidRPr="007F155B">
              <w:rPr>
                <w:rFonts w:ascii="Calibri" w:eastAsia="Calibri" w:hAnsi="Calibri" w:cs="Calibri"/>
                <w:sz w:val="16"/>
                <w:szCs w:val="16"/>
              </w:rPr>
              <w:t xml:space="preserve"> grade district Science assessment.</w:t>
            </w:r>
          </w:p>
        </w:tc>
      </w:tr>
      <w:tr w:rsidR="007F155B" w:rsidRPr="007F155B" w:rsidTr="00374E4B">
        <w:trPr>
          <w:trHeight w:val="1011"/>
        </w:trPr>
        <w:tc>
          <w:tcPr>
            <w:tcW w:w="506"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752"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Rationale</w:t>
            </w:r>
          </w:p>
          <w:p w:rsidR="007F155B" w:rsidRPr="007F155B" w:rsidRDefault="007F155B" w:rsidP="007F155B">
            <w:pPr>
              <w:rPr>
                <w:rFonts w:ascii="Calibri" w:eastAsia="Calibri" w:hAnsi="Calibri" w:cs="Calibri"/>
                <w:b/>
                <w:sz w:val="20"/>
                <w:szCs w:val="20"/>
              </w:rPr>
            </w:pPr>
            <w:r w:rsidRPr="007F155B">
              <w:rPr>
                <w:rFonts w:ascii="Calibri" w:eastAsia="Calibri" w:hAnsi="Calibri" w:cs="Calibri"/>
                <w:i/>
                <w:sz w:val="16"/>
                <w:szCs w:val="20"/>
              </w:rPr>
              <w:t>(Describe how the focus of the goal was determined)</w:t>
            </w:r>
          </w:p>
        </w:tc>
        <w:tc>
          <w:tcPr>
            <w:tcW w:w="6930" w:type="dxa"/>
            <w:vAlign w:val="center"/>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 xml:space="preserve">The science team has determined that for MS to continue to grow in science, emphasis </w:t>
            </w:r>
            <w:proofErr w:type="gramStart"/>
            <w:r w:rsidRPr="007F155B">
              <w:rPr>
                <w:rFonts w:ascii="Calibri" w:eastAsia="Calibri" w:hAnsi="Calibri" w:cs="Calibri"/>
                <w:sz w:val="16"/>
                <w:szCs w:val="16"/>
              </w:rPr>
              <w:t>must be placed</w:t>
            </w:r>
            <w:proofErr w:type="gramEnd"/>
            <w:r w:rsidRPr="007F155B">
              <w:rPr>
                <w:rFonts w:ascii="Calibri" w:eastAsia="Calibri" w:hAnsi="Calibri" w:cs="Calibri"/>
                <w:sz w:val="16"/>
                <w:szCs w:val="16"/>
              </w:rPr>
              <w:t xml:space="preserve"> on inquiry.  For students scoring at a 1 or 2, they must show significant progress if they are to meet College and Career Readiness targets.</w:t>
            </w:r>
          </w:p>
        </w:tc>
      </w:tr>
      <w:tr w:rsidR="007F155B" w:rsidRPr="007F155B" w:rsidTr="00374E4B">
        <w:trPr>
          <w:trHeight w:val="1065"/>
        </w:trPr>
        <w:tc>
          <w:tcPr>
            <w:tcW w:w="506"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752"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Strategies</w:t>
            </w:r>
          </w:p>
          <w:p w:rsidR="007F155B" w:rsidRPr="007F155B" w:rsidRDefault="007F155B" w:rsidP="007F155B">
            <w:pPr>
              <w:rPr>
                <w:rFonts w:ascii="Calibri" w:eastAsia="Calibri" w:hAnsi="Calibri" w:cs="Calibri"/>
                <w:i/>
                <w:sz w:val="16"/>
                <w:szCs w:val="16"/>
              </w:rPr>
            </w:pPr>
            <w:r w:rsidRPr="007F155B">
              <w:rPr>
                <w:rFonts w:ascii="Calibri" w:eastAsia="Calibri" w:hAnsi="Calibri" w:cs="Calibri"/>
                <w:i/>
                <w:sz w:val="16"/>
                <w:szCs w:val="16"/>
              </w:rPr>
              <w:t>(Include strategies used by the educator to support meeting the needs for student growth)</w:t>
            </w:r>
          </w:p>
          <w:p w:rsidR="007F155B" w:rsidRPr="007F155B" w:rsidRDefault="007F155B" w:rsidP="007F155B">
            <w:pPr>
              <w:rPr>
                <w:rFonts w:ascii="Calibri" w:eastAsia="Calibri" w:hAnsi="Calibri" w:cs="Calibri"/>
                <w:b/>
                <w:sz w:val="20"/>
                <w:szCs w:val="20"/>
              </w:rPr>
            </w:pPr>
          </w:p>
        </w:tc>
        <w:tc>
          <w:tcPr>
            <w:tcW w:w="6930" w:type="dxa"/>
            <w:vAlign w:val="center"/>
          </w:tcPr>
          <w:p w:rsidR="007F155B" w:rsidRPr="007F155B" w:rsidRDefault="007F155B" w:rsidP="007F155B">
            <w:pPr>
              <w:numPr>
                <w:ilvl w:val="0"/>
                <w:numId w:val="18"/>
              </w:numPr>
              <w:tabs>
                <w:tab w:val="num" w:pos="360"/>
              </w:tabs>
              <w:rPr>
                <w:rFonts w:ascii="Calibri" w:eastAsia="Calibri" w:hAnsi="Calibri" w:cs="Calibri"/>
                <w:sz w:val="16"/>
                <w:szCs w:val="16"/>
              </w:rPr>
            </w:pPr>
            <w:r w:rsidRPr="007F155B">
              <w:rPr>
                <w:rFonts w:ascii="Calibri" w:eastAsia="Calibri" w:hAnsi="Calibri" w:cs="Calibri"/>
                <w:sz w:val="16"/>
                <w:szCs w:val="16"/>
              </w:rPr>
              <w:t>Repeated practice with various data/information to analyze and evaluate.</w:t>
            </w:r>
          </w:p>
          <w:p w:rsidR="007F155B" w:rsidRPr="007F155B" w:rsidRDefault="007F155B" w:rsidP="007F155B">
            <w:pPr>
              <w:numPr>
                <w:ilvl w:val="0"/>
                <w:numId w:val="18"/>
              </w:numPr>
              <w:tabs>
                <w:tab w:val="num" w:pos="360"/>
              </w:tabs>
              <w:rPr>
                <w:rFonts w:ascii="Calibri" w:eastAsia="Calibri" w:hAnsi="Calibri" w:cs="Calibri"/>
                <w:sz w:val="16"/>
                <w:szCs w:val="16"/>
              </w:rPr>
            </w:pPr>
            <w:r w:rsidRPr="007F155B">
              <w:rPr>
                <w:rFonts w:ascii="Calibri" w:eastAsia="Calibri" w:hAnsi="Calibri" w:cs="Calibri"/>
                <w:sz w:val="16"/>
                <w:szCs w:val="16"/>
              </w:rPr>
              <w:t>Posting of essential questions</w:t>
            </w:r>
          </w:p>
          <w:p w:rsidR="007F155B" w:rsidRPr="007F155B" w:rsidRDefault="007F155B" w:rsidP="007F155B">
            <w:pPr>
              <w:numPr>
                <w:ilvl w:val="0"/>
                <w:numId w:val="18"/>
              </w:numPr>
              <w:tabs>
                <w:tab w:val="num" w:pos="360"/>
              </w:tabs>
              <w:rPr>
                <w:rFonts w:ascii="Calibri" w:eastAsia="Calibri" w:hAnsi="Calibri" w:cs="Calibri"/>
                <w:sz w:val="16"/>
                <w:szCs w:val="16"/>
              </w:rPr>
            </w:pPr>
            <w:r w:rsidRPr="007F155B">
              <w:rPr>
                <w:rFonts w:ascii="Calibri" w:eastAsia="Calibri" w:hAnsi="Calibri" w:cs="Calibri"/>
                <w:sz w:val="16"/>
                <w:szCs w:val="16"/>
              </w:rPr>
              <w:t>Peer tutoring</w:t>
            </w:r>
          </w:p>
          <w:p w:rsidR="007F155B" w:rsidRPr="007F155B" w:rsidRDefault="007F155B" w:rsidP="007F155B">
            <w:pPr>
              <w:numPr>
                <w:ilvl w:val="0"/>
                <w:numId w:val="18"/>
              </w:numPr>
              <w:rPr>
                <w:rFonts w:ascii="Calibri" w:eastAsia="Calibri" w:hAnsi="Calibri" w:cs="Calibri"/>
                <w:sz w:val="16"/>
                <w:szCs w:val="16"/>
              </w:rPr>
            </w:pPr>
            <w:r w:rsidRPr="007F155B">
              <w:rPr>
                <w:rFonts w:ascii="Calibri" w:eastAsia="Calibri" w:hAnsi="Calibri" w:cs="Calibri"/>
                <w:sz w:val="16"/>
                <w:szCs w:val="16"/>
              </w:rPr>
              <w:t>Familiarize students with state scoring guide and break it down into student friendly language</w:t>
            </w:r>
          </w:p>
          <w:p w:rsidR="007F155B" w:rsidRPr="007F155B" w:rsidRDefault="007F155B" w:rsidP="007F155B">
            <w:pPr>
              <w:numPr>
                <w:ilvl w:val="0"/>
                <w:numId w:val="18"/>
              </w:numPr>
              <w:rPr>
                <w:rFonts w:ascii="Calibri" w:eastAsia="Calibri" w:hAnsi="Calibri" w:cs="Calibri"/>
                <w:sz w:val="16"/>
                <w:szCs w:val="16"/>
              </w:rPr>
            </w:pPr>
            <w:r w:rsidRPr="007F155B">
              <w:rPr>
                <w:rFonts w:ascii="Calibri" w:eastAsia="Calibri" w:hAnsi="Calibri" w:cs="Calibri"/>
                <w:sz w:val="16"/>
                <w:szCs w:val="16"/>
              </w:rPr>
              <w:t>Students practice in self-assessment using the scoring guide</w:t>
            </w:r>
          </w:p>
        </w:tc>
      </w:tr>
      <w:tr w:rsidR="007F155B" w:rsidRPr="007F155B" w:rsidTr="00374E4B">
        <w:trPr>
          <w:trHeight w:val="705"/>
        </w:trPr>
        <w:tc>
          <w:tcPr>
            <w:tcW w:w="506" w:type="dxa"/>
            <w:vMerge/>
            <w:tcBorders>
              <w:top w:val="nil"/>
              <w:bottom w:val="nil"/>
            </w:tcBorders>
            <w:shd w:val="clear" w:color="auto" w:fill="D9D9D9"/>
          </w:tcPr>
          <w:p w:rsidR="007F155B" w:rsidRPr="007F155B" w:rsidRDefault="007F155B" w:rsidP="007F155B">
            <w:pPr>
              <w:rPr>
                <w:rFonts w:ascii="Calibri" w:eastAsia="Calibri" w:hAnsi="Calibri" w:cs="Calibri"/>
                <w:b/>
                <w:sz w:val="24"/>
                <w:szCs w:val="20"/>
              </w:rPr>
            </w:pPr>
          </w:p>
        </w:tc>
        <w:tc>
          <w:tcPr>
            <w:tcW w:w="2752" w:type="dxa"/>
            <w:tcBorders>
              <w:bottom w:val="thinThickSmallGap" w:sz="24" w:space="0" w:color="auto"/>
            </w:tcBorders>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Professional Learning and Support</w:t>
            </w:r>
          </w:p>
          <w:p w:rsidR="007F155B" w:rsidRPr="007F155B" w:rsidRDefault="007F155B" w:rsidP="007F155B">
            <w:pPr>
              <w:rPr>
                <w:rFonts w:ascii="Calibri" w:eastAsia="Calibri" w:hAnsi="Calibri" w:cs="Calibri"/>
                <w:b/>
                <w:sz w:val="20"/>
                <w:szCs w:val="20"/>
              </w:rPr>
            </w:pPr>
            <w:r w:rsidRPr="007F155B">
              <w:rPr>
                <w:rFonts w:ascii="Calibri" w:eastAsia="Calibri" w:hAnsi="Calibri" w:cs="Calibri"/>
                <w:i/>
                <w:sz w:val="16"/>
                <w:szCs w:val="16"/>
              </w:rPr>
              <w:t>(Identify areas of additional learning and support needed by the educator to meet SLG)</w:t>
            </w:r>
          </w:p>
        </w:tc>
        <w:tc>
          <w:tcPr>
            <w:tcW w:w="6930" w:type="dxa"/>
            <w:tcBorders>
              <w:bottom w:val="thinThickSmallGap" w:sz="24" w:space="0" w:color="auto"/>
            </w:tcBorders>
            <w:vAlign w:val="center"/>
          </w:tcPr>
          <w:p w:rsidR="007F155B" w:rsidRPr="007F155B" w:rsidRDefault="007F155B" w:rsidP="007F155B">
            <w:pPr>
              <w:numPr>
                <w:ilvl w:val="0"/>
                <w:numId w:val="45"/>
              </w:numPr>
              <w:tabs>
                <w:tab w:val="num" w:pos="360"/>
              </w:tabs>
              <w:rPr>
                <w:rFonts w:ascii="Calibri" w:eastAsia="Calibri" w:hAnsi="Calibri" w:cs="Calibri"/>
                <w:sz w:val="16"/>
                <w:szCs w:val="16"/>
              </w:rPr>
            </w:pPr>
            <w:r w:rsidRPr="007F155B">
              <w:rPr>
                <w:rFonts w:ascii="Calibri" w:eastAsia="Calibri" w:hAnsi="Calibri" w:cs="Calibri"/>
                <w:sz w:val="16"/>
                <w:szCs w:val="16"/>
              </w:rPr>
              <w:t>Classroom time to implement activities</w:t>
            </w:r>
          </w:p>
          <w:p w:rsidR="007F155B" w:rsidRPr="007F155B" w:rsidRDefault="007F155B" w:rsidP="007F155B">
            <w:pPr>
              <w:numPr>
                <w:ilvl w:val="0"/>
                <w:numId w:val="45"/>
              </w:numPr>
              <w:tabs>
                <w:tab w:val="num" w:pos="360"/>
              </w:tabs>
              <w:rPr>
                <w:rFonts w:ascii="Calibri" w:eastAsia="Calibri" w:hAnsi="Calibri" w:cs="Calibri"/>
                <w:sz w:val="16"/>
                <w:szCs w:val="16"/>
              </w:rPr>
            </w:pPr>
            <w:r w:rsidRPr="007F155B">
              <w:rPr>
                <w:rFonts w:ascii="Calibri" w:eastAsia="Calibri" w:hAnsi="Calibri" w:cs="Calibri"/>
                <w:sz w:val="16"/>
                <w:szCs w:val="16"/>
              </w:rPr>
              <w:t>Classroom budget for supplies to perform authentic inquiry tasks</w:t>
            </w:r>
          </w:p>
        </w:tc>
      </w:tr>
    </w:tbl>
    <w:p w:rsidR="007F155B" w:rsidRPr="007F155B" w:rsidRDefault="007F155B" w:rsidP="007F155B">
      <w:pPr>
        <w:rPr>
          <w:rFonts w:ascii="Calibri" w:eastAsia="Calibri" w:hAnsi="Calibri" w:cs="Times New Roman"/>
          <w:b/>
          <w:sz w:val="24"/>
          <w:szCs w:val="20"/>
        </w:rPr>
      </w:pPr>
    </w:p>
    <w:p w:rsidR="007F155B" w:rsidRPr="007F155B" w:rsidRDefault="007F155B" w:rsidP="007F155B">
      <w:pPr>
        <w:rPr>
          <w:rFonts w:ascii="Calibri" w:eastAsia="Calibri" w:hAnsi="Calibri" w:cs="Times New Roman"/>
          <w:b/>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EXAMPLE OF TEACHER SLG GOAL: Math, 1st Grade</w:t>
      </w:r>
    </w:p>
    <w:p w:rsidR="007F155B" w:rsidRPr="007F155B" w:rsidRDefault="007F155B" w:rsidP="007F155B">
      <w:pPr>
        <w:rPr>
          <w:rFonts w:ascii="Calibri" w:eastAsia="Calibri" w:hAnsi="Calibri" w:cs="Times New Roman"/>
          <w:sz w:val="24"/>
          <w:szCs w:val="20"/>
        </w:rPr>
      </w:pPr>
    </w:p>
    <w:p w:rsidR="007F155B" w:rsidRPr="007F155B" w:rsidRDefault="007F155B" w:rsidP="007F155B">
      <w:pPr>
        <w:pBdr>
          <w:bottom w:val="single" w:sz="6" w:space="0" w:color="auto"/>
        </w:pBdr>
        <w:rPr>
          <w:rFonts w:ascii="Calibri" w:eastAsia="Calibri" w:hAnsi="Calibri" w:cs="Arial"/>
        </w:rPr>
      </w:pPr>
      <w:r w:rsidRPr="007F155B">
        <w:rPr>
          <w:rFonts w:ascii="Calibri" w:eastAsia="Calibri" w:hAnsi="Calibri" w:cs="Calibri"/>
          <w:sz w:val="18"/>
          <w:szCs w:val="18"/>
        </w:rPr>
        <w:t>Grade Level:</w:t>
      </w:r>
      <w:r w:rsidRPr="007F155B">
        <w:rPr>
          <w:rFonts w:ascii="Calibri" w:eastAsia="Calibri" w:hAnsi="Calibri" w:cs="Calibri"/>
          <w:sz w:val="18"/>
          <w:szCs w:val="18"/>
        </w:rPr>
        <w:tab/>
      </w:r>
      <w:r w:rsidRPr="007F155B">
        <w:rPr>
          <w:rFonts w:ascii="Calibri" w:eastAsia="Calibri" w:hAnsi="Calibri" w:cs="Arial"/>
        </w:rPr>
        <w:fldChar w:fldCharType="begin">
          <w:ffData>
            <w:name w:val=""/>
            <w:enabled/>
            <w:calcOnExit w:val="0"/>
            <w:checkBox>
              <w:sizeAuto/>
              <w:default w:val="1"/>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Elementary</w:t>
      </w:r>
      <w:r w:rsidRPr="007F155B">
        <w:rPr>
          <w:rFonts w:ascii="Calibri" w:eastAsia="Calibri" w:hAnsi="Calibri" w:cs="Calibri"/>
          <w:sz w:val="18"/>
          <w:szCs w:val="18"/>
        </w:rPr>
        <w:tab/>
      </w:r>
      <w:r w:rsidRPr="007F155B">
        <w:rPr>
          <w:rFonts w:ascii="Calibri" w:eastAsia="Calibri" w:hAnsi="Calibri" w:cs="Arial"/>
        </w:rPr>
        <w:tab/>
      </w:r>
      <w:r w:rsidRPr="007F155B">
        <w:rPr>
          <w:rFonts w:ascii="Calibri" w:eastAsia="Calibri" w:hAnsi="Calibri" w:cs="Arial"/>
        </w:rPr>
        <w:fldChar w:fldCharType="begin">
          <w:ffData>
            <w:name w:val="Check32"/>
            <w:enabled/>
            <w:calcOnExit w:val="0"/>
            <w:checkBox>
              <w:sizeAuto/>
              <w:default w:val="0"/>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Middle School</w:t>
      </w:r>
      <w:r w:rsidRPr="007F155B">
        <w:rPr>
          <w:rFonts w:ascii="Calibri" w:eastAsia="Calibri" w:hAnsi="Calibri" w:cs="Arial"/>
        </w:rPr>
        <w:tab/>
      </w:r>
      <w:r w:rsidRPr="007F155B">
        <w:rPr>
          <w:rFonts w:ascii="Calibri" w:eastAsia="Calibri" w:hAnsi="Calibri" w:cs="Arial"/>
        </w:rPr>
        <w:tab/>
      </w:r>
      <w:r w:rsidRPr="007F155B">
        <w:rPr>
          <w:rFonts w:ascii="Calibri" w:eastAsia="Calibri" w:hAnsi="Calibri" w:cs="Arial"/>
        </w:rPr>
        <w:fldChar w:fldCharType="begin">
          <w:ffData>
            <w:name w:val="Check32"/>
            <w:enabled/>
            <w:calcOnExit w:val="0"/>
            <w:checkBox>
              <w:sizeAuto/>
              <w:default w:val="0"/>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High School</w:t>
      </w:r>
    </w:p>
    <w:p w:rsidR="007F155B" w:rsidRPr="007F155B" w:rsidRDefault="007F155B" w:rsidP="007F155B">
      <w:pPr>
        <w:pBdr>
          <w:bottom w:val="single" w:sz="6" w:space="0" w:color="auto"/>
        </w:pBdr>
        <w:rPr>
          <w:rFonts w:ascii="Calibri" w:eastAsia="Calibri" w:hAnsi="Calibri" w:cs="Calibri"/>
          <w:sz w:val="18"/>
          <w:szCs w:val="18"/>
        </w:rPr>
      </w:pPr>
      <w:r w:rsidRPr="007F155B">
        <w:rPr>
          <w:rFonts w:ascii="Calibri" w:eastAsia="Calibri" w:hAnsi="Calibri" w:cs="Calibri"/>
          <w:sz w:val="18"/>
          <w:szCs w:val="18"/>
        </w:rPr>
        <w:t>Goal Type:</w:t>
      </w:r>
      <w:r w:rsidRPr="007F155B">
        <w:rPr>
          <w:rFonts w:ascii="Calibri" w:eastAsia="Calibri" w:hAnsi="Calibri" w:cs="Calibri"/>
          <w:sz w:val="18"/>
          <w:szCs w:val="18"/>
        </w:rPr>
        <w:tab/>
      </w:r>
      <w:r w:rsidRPr="007F155B">
        <w:rPr>
          <w:rFonts w:ascii="Calibri" w:eastAsia="Calibri" w:hAnsi="Calibri" w:cs="Arial"/>
        </w:rPr>
        <w:fldChar w:fldCharType="begin">
          <w:ffData>
            <w:name w:val=""/>
            <w:enabled/>
            <w:calcOnExit w:val="0"/>
            <w:checkBox>
              <w:sizeAuto/>
              <w:default w:val="1"/>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Individual Goal</w:t>
      </w:r>
      <w:r w:rsidRPr="007F155B">
        <w:rPr>
          <w:rFonts w:ascii="Calibri" w:eastAsia="Calibri" w:hAnsi="Calibri" w:cs="Calibri"/>
          <w:sz w:val="18"/>
          <w:szCs w:val="18"/>
        </w:rPr>
        <w:tab/>
      </w:r>
      <w:r w:rsidRPr="007F155B">
        <w:rPr>
          <w:rFonts w:ascii="Calibri" w:eastAsia="Calibri" w:hAnsi="Calibri" w:cs="Calibri"/>
          <w:sz w:val="18"/>
          <w:szCs w:val="18"/>
        </w:rPr>
        <w:tab/>
      </w:r>
      <w:r w:rsidRPr="007F155B">
        <w:rPr>
          <w:rFonts w:ascii="Calibri" w:eastAsia="Calibri" w:hAnsi="Calibri" w:cs="Arial"/>
        </w:rPr>
        <w:fldChar w:fldCharType="begin">
          <w:ffData>
            <w:name w:val=""/>
            <w:enabled/>
            <w:calcOnExit w:val="0"/>
            <w:checkBox>
              <w:sizeAuto/>
              <w:default w:val="0"/>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Team Goal</w:t>
      </w:r>
    </w:p>
    <w:p w:rsidR="007F155B" w:rsidRPr="007F155B" w:rsidRDefault="007F155B" w:rsidP="007F155B">
      <w:pPr>
        <w:pBdr>
          <w:bottom w:val="single" w:sz="6" w:space="0" w:color="auto"/>
        </w:pBdr>
        <w:rPr>
          <w:rFonts w:ascii="Calibri" w:eastAsia="Calibri" w:hAnsi="Calibri" w:cs="Calibri"/>
          <w:b/>
          <w:sz w:val="18"/>
          <w:szCs w:val="18"/>
        </w:rPr>
      </w:pPr>
    </w:p>
    <w:tbl>
      <w:tblPr>
        <w:tblW w:w="9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3"/>
        <w:gridCol w:w="2465"/>
        <w:gridCol w:w="6480"/>
      </w:tblGrid>
      <w:tr w:rsidR="007F155B" w:rsidRPr="007F155B" w:rsidTr="00374E4B">
        <w:trPr>
          <w:cantSplit/>
          <w:trHeight w:val="1002"/>
        </w:trPr>
        <w:tc>
          <w:tcPr>
            <w:tcW w:w="523" w:type="dxa"/>
            <w:vMerge w:val="restart"/>
            <w:tcBorders>
              <w:top w:val="double" w:sz="4" w:space="0" w:color="auto"/>
              <w:bottom w:val="nil"/>
            </w:tcBorders>
            <w:shd w:val="clear" w:color="auto" w:fill="D9D9D9"/>
            <w:textDirection w:val="btLr"/>
            <w:vAlign w:val="center"/>
          </w:tcPr>
          <w:p w:rsidR="007F155B" w:rsidRPr="007F155B" w:rsidRDefault="007F155B" w:rsidP="007F155B">
            <w:pPr>
              <w:ind w:left="113" w:right="113"/>
              <w:jc w:val="center"/>
              <w:rPr>
                <w:rFonts w:ascii="Calibri" w:eastAsia="Calibri" w:hAnsi="Calibri" w:cs="Calibri"/>
                <w:b/>
                <w:sz w:val="24"/>
                <w:szCs w:val="20"/>
              </w:rPr>
            </w:pPr>
            <w:r w:rsidRPr="007F155B">
              <w:rPr>
                <w:rFonts w:ascii="Calibri" w:eastAsia="Calibri" w:hAnsi="Calibri" w:cs="Calibri"/>
                <w:b/>
                <w:sz w:val="24"/>
                <w:szCs w:val="20"/>
              </w:rPr>
              <w:t xml:space="preserve"> </w:t>
            </w:r>
          </w:p>
        </w:tc>
        <w:tc>
          <w:tcPr>
            <w:tcW w:w="2465" w:type="dxa"/>
            <w:tcBorders>
              <w:top w:val="double" w:sz="4" w:space="0" w:color="auto"/>
            </w:tcBorders>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Content Standard(s)/Skills Addressed</w:t>
            </w:r>
          </w:p>
          <w:p w:rsidR="007F155B" w:rsidRPr="007F155B" w:rsidRDefault="007F155B" w:rsidP="007F155B">
            <w:pPr>
              <w:rPr>
                <w:rFonts w:ascii="Calibri" w:eastAsia="Calibri" w:hAnsi="Calibri" w:cs="Calibri"/>
                <w:b/>
                <w:sz w:val="20"/>
                <w:szCs w:val="20"/>
              </w:rPr>
            </w:pPr>
            <w:r w:rsidRPr="007F155B">
              <w:rPr>
                <w:rFonts w:ascii="Calibri" w:eastAsia="Calibri" w:hAnsi="Calibri" w:cs="Calibri"/>
                <w:i/>
                <w:sz w:val="16"/>
                <w:szCs w:val="16"/>
              </w:rPr>
              <w:t>(e.g., 8.3S.2 [science] PE.03.EE.04 (Physical Education])</w:t>
            </w:r>
          </w:p>
        </w:tc>
        <w:tc>
          <w:tcPr>
            <w:tcW w:w="6480" w:type="dxa"/>
            <w:tcBorders>
              <w:top w:val="double" w:sz="4" w:space="0" w:color="auto"/>
            </w:tcBorders>
            <w:vAlign w:val="center"/>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 xml:space="preserve">Common Core State Standards for Mathematics 1.OA 6 </w:t>
            </w:r>
          </w:p>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Add and subtract within 20, demonstrating fluency for addition and subtraction within 10. Use strategies such as counting on; making ten; decomposing a number leading to a ten; using the relationship between addition and subtraction and creating equivalent but easier or known sums.</w:t>
            </w:r>
          </w:p>
        </w:tc>
      </w:tr>
      <w:tr w:rsidR="007F155B" w:rsidRPr="007F155B" w:rsidTr="00374E4B">
        <w:trPr>
          <w:cantSplit/>
          <w:trHeight w:val="1053"/>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465"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 xml:space="preserve">Assessments </w:t>
            </w:r>
          </w:p>
          <w:p w:rsidR="007F155B" w:rsidRPr="007F155B" w:rsidRDefault="007F155B" w:rsidP="007F155B">
            <w:pPr>
              <w:rPr>
                <w:rFonts w:ascii="Calibri" w:eastAsia="Calibri" w:hAnsi="Calibri" w:cs="Calibri"/>
                <w:b/>
                <w:sz w:val="20"/>
                <w:szCs w:val="20"/>
              </w:rPr>
            </w:pPr>
          </w:p>
        </w:tc>
        <w:tc>
          <w:tcPr>
            <w:tcW w:w="6480" w:type="dxa"/>
            <w:vAlign w:val="center"/>
          </w:tcPr>
          <w:p w:rsidR="007F155B" w:rsidRPr="007F155B" w:rsidRDefault="007F155B" w:rsidP="007F155B">
            <w:pPr>
              <w:autoSpaceDE w:val="0"/>
              <w:autoSpaceDN w:val="0"/>
              <w:adjustRightInd w:val="0"/>
              <w:rPr>
                <w:rFonts w:ascii="Calibri" w:eastAsia="Calibri" w:hAnsi="Calibri" w:cs="Calibri"/>
                <w:color w:val="000000"/>
                <w:sz w:val="16"/>
                <w:szCs w:val="20"/>
              </w:rPr>
            </w:pPr>
            <w:r w:rsidRPr="007F155B">
              <w:rPr>
                <w:rFonts w:ascii="Calibri" w:eastAsia="Calibri" w:hAnsi="Calibri" w:cs="Calibri"/>
                <w:color w:val="000000"/>
                <w:sz w:val="16"/>
                <w:szCs w:val="20"/>
              </w:rPr>
              <w:t>Category 1 __________________________________________________</w:t>
            </w:r>
          </w:p>
          <w:p w:rsidR="007F155B" w:rsidRPr="007F155B" w:rsidRDefault="007F155B" w:rsidP="007F155B">
            <w:pPr>
              <w:autoSpaceDE w:val="0"/>
              <w:autoSpaceDN w:val="0"/>
              <w:adjustRightInd w:val="0"/>
              <w:rPr>
                <w:rFonts w:ascii="Calibri" w:eastAsia="Calibri" w:hAnsi="Calibri" w:cs="Calibri"/>
                <w:color w:val="000000"/>
                <w:sz w:val="16"/>
                <w:szCs w:val="20"/>
              </w:rPr>
            </w:pPr>
          </w:p>
          <w:p w:rsidR="007F155B" w:rsidRPr="007F155B" w:rsidRDefault="007F155B" w:rsidP="007F155B">
            <w:pPr>
              <w:autoSpaceDE w:val="0"/>
              <w:autoSpaceDN w:val="0"/>
              <w:adjustRightInd w:val="0"/>
              <w:rPr>
                <w:rFonts w:ascii="Calibri" w:eastAsia="Calibri" w:hAnsi="Calibri" w:cs="Calibri"/>
                <w:color w:val="000000"/>
                <w:sz w:val="16"/>
                <w:szCs w:val="20"/>
              </w:rPr>
            </w:pPr>
            <w:r w:rsidRPr="007F155B">
              <w:rPr>
                <w:rFonts w:ascii="Calibri" w:eastAsia="Calibri" w:hAnsi="Calibri" w:cs="Calibri"/>
                <w:color w:val="000000"/>
                <w:sz w:val="16"/>
                <w:szCs w:val="20"/>
              </w:rPr>
              <w:t>X Category 2 District developed math assessment.</w:t>
            </w:r>
          </w:p>
          <w:p w:rsidR="007F155B" w:rsidRPr="007F155B" w:rsidRDefault="007F155B" w:rsidP="007F155B">
            <w:pPr>
              <w:autoSpaceDE w:val="0"/>
              <w:autoSpaceDN w:val="0"/>
              <w:adjustRightInd w:val="0"/>
              <w:rPr>
                <w:rFonts w:ascii="Calibri" w:eastAsia="Calibri" w:hAnsi="Calibri" w:cs="Calibri"/>
                <w:color w:val="000000"/>
                <w:sz w:val="16"/>
                <w:szCs w:val="20"/>
              </w:rPr>
            </w:pPr>
          </w:p>
          <w:p w:rsidR="007F155B" w:rsidRPr="007F155B" w:rsidRDefault="007F155B" w:rsidP="007F155B">
            <w:pPr>
              <w:contextualSpacing/>
              <w:rPr>
                <w:rFonts w:ascii="Calibri" w:eastAsia="Calibri" w:hAnsi="Calibri" w:cs="Calibri"/>
                <w:sz w:val="16"/>
                <w:szCs w:val="16"/>
              </w:rPr>
            </w:pPr>
          </w:p>
        </w:tc>
      </w:tr>
      <w:tr w:rsidR="007F155B" w:rsidRPr="007F155B" w:rsidTr="00374E4B">
        <w:trPr>
          <w:cantSplit/>
          <w:trHeight w:val="1077"/>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465"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Context/Students</w:t>
            </w:r>
          </w:p>
          <w:p w:rsidR="007F155B" w:rsidRPr="007F155B" w:rsidRDefault="007F155B" w:rsidP="007F155B">
            <w:pPr>
              <w:rPr>
                <w:rFonts w:ascii="Calibri" w:eastAsia="Calibri" w:hAnsi="Calibri" w:cs="Calibri"/>
                <w:b/>
                <w:sz w:val="20"/>
                <w:szCs w:val="20"/>
              </w:rPr>
            </w:pPr>
            <w:r w:rsidRPr="007F155B">
              <w:rPr>
                <w:rFonts w:ascii="Calibri" w:eastAsia="Calibri" w:hAnsi="Calibri" w:cs="Calibri"/>
                <w:i/>
                <w:sz w:val="16"/>
                <w:szCs w:val="16"/>
              </w:rPr>
              <w:t>(Include number of students, gender, race/ethnicity, socioeconomic status, diverse learners, contact time)</w:t>
            </w:r>
          </w:p>
        </w:tc>
        <w:tc>
          <w:tcPr>
            <w:tcW w:w="6480" w:type="dxa"/>
            <w:vAlign w:val="center"/>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 xml:space="preserve">My first Grade class has 28 students.  2 students are English Language Learners, 13 are male and 15 </w:t>
            </w:r>
            <w:proofErr w:type="gramStart"/>
            <w:r w:rsidRPr="007F155B">
              <w:rPr>
                <w:rFonts w:ascii="Calibri" w:eastAsia="Calibri" w:hAnsi="Calibri" w:cs="Calibri"/>
                <w:sz w:val="16"/>
                <w:szCs w:val="16"/>
              </w:rPr>
              <w:t>female,</w:t>
            </w:r>
            <w:proofErr w:type="gramEnd"/>
            <w:r w:rsidRPr="007F155B">
              <w:rPr>
                <w:rFonts w:ascii="Calibri" w:eastAsia="Calibri" w:hAnsi="Calibri" w:cs="Calibri"/>
                <w:sz w:val="16"/>
                <w:szCs w:val="16"/>
              </w:rPr>
              <w:t xml:space="preserve"> and 10 students receive Free and Reduced Lunch.</w:t>
            </w:r>
          </w:p>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Our mathematics block occurs for 60 minutes right after lunch.</w:t>
            </w:r>
          </w:p>
        </w:tc>
      </w:tr>
      <w:tr w:rsidR="007F155B" w:rsidRPr="007F155B" w:rsidTr="00374E4B">
        <w:trPr>
          <w:cantSplit/>
          <w:trHeight w:val="1077"/>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465"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Baseline Data</w:t>
            </w:r>
          </w:p>
          <w:p w:rsidR="007F155B" w:rsidRPr="007F155B" w:rsidRDefault="007F155B" w:rsidP="007F155B">
            <w:pPr>
              <w:rPr>
                <w:rFonts w:ascii="Calibri" w:eastAsia="Calibri" w:hAnsi="Calibri" w:cs="Calibri"/>
                <w:i/>
                <w:sz w:val="16"/>
                <w:szCs w:val="16"/>
              </w:rPr>
            </w:pPr>
            <w:r w:rsidRPr="007F155B">
              <w:rPr>
                <w:rFonts w:ascii="Calibri" w:eastAsia="Calibri" w:hAnsi="Calibri" w:cs="Calibri"/>
                <w:i/>
                <w:sz w:val="16"/>
                <w:szCs w:val="16"/>
              </w:rPr>
              <w:t>(Summary of student strengths and weaknesses based on data analysis)</w:t>
            </w:r>
          </w:p>
          <w:p w:rsidR="007F155B" w:rsidRPr="007F155B" w:rsidRDefault="007F155B" w:rsidP="007F155B">
            <w:pPr>
              <w:rPr>
                <w:rFonts w:ascii="Calibri" w:eastAsia="Calibri" w:hAnsi="Calibri" w:cs="Calibri"/>
                <w:b/>
                <w:sz w:val="20"/>
                <w:szCs w:val="20"/>
              </w:rPr>
            </w:pPr>
          </w:p>
        </w:tc>
        <w:tc>
          <w:tcPr>
            <w:tcW w:w="6480" w:type="dxa"/>
            <w:vAlign w:val="center"/>
          </w:tcPr>
          <w:p w:rsidR="007F155B" w:rsidRPr="007F155B" w:rsidRDefault="007F155B" w:rsidP="007F155B">
            <w:pPr>
              <w:rPr>
                <w:rFonts w:ascii="Calibri" w:eastAsia="Calibri" w:hAnsi="Calibri" w:cs="Times New Roman"/>
                <w:sz w:val="24"/>
                <w:szCs w:val="20"/>
              </w:rPr>
            </w:pPr>
            <w:r w:rsidRPr="007F155B">
              <w:rPr>
                <w:rFonts w:ascii="Calibri" w:eastAsia="Calibri" w:hAnsi="Calibri" w:cs="Calibri"/>
                <w:sz w:val="16"/>
                <w:szCs w:val="16"/>
              </w:rPr>
              <w:t xml:space="preserve">End of the year 2012-2013 data showed that 80% of the kindergarten students scored at least 80% on the End-of- year kindergarten assessment. However, analysis of data for specific sections of that test showed that only 60% of students showed mastery of the fact fluency through 5. Students during the first grade </w:t>
            </w:r>
            <w:proofErr w:type="gramStart"/>
            <w:r w:rsidRPr="007F155B">
              <w:rPr>
                <w:rFonts w:ascii="Calibri" w:eastAsia="Calibri" w:hAnsi="Calibri" w:cs="Calibri"/>
                <w:sz w:val="16"/>
                <w:szCs w:val="16"/>
              </w:rPr>
              <w:t>are expected</w:t>
            </w:r>
            <w:proofErr w:type="gramEnd"/>
            <w:r w:rsidRPr="007F155B">
              <w:rPr>
                <w:rFonts w:ascii="Calibri" w:eastAsia="Calibri" w:hAnsi="Calibri" w:cs="Calibri"/>
                <w:sz w:val="16"/>
                <w:szCs w:val="16"/>
              </w:rPr>
              <w:t xml:space="preserve"> to have fluency through all the facts to ten. Fluency and automaticity are important skills as students move forward.</w:t>
            </w:r>
          </w:p>
          <w:p w:rsidR="007F155B" w:rsidRPr="007F155B" w:rsidRDefault="007F155B" w:rsidP="007F155B">
            <w:pPr>
              <w:ind w:left="720"/>
              <w:contextualSpacing/>
              <w:rPr>
                <w:rFonts w:ascii="Calibri" w:eastAsia="Calibri" w:hAnsi="Calibri" w:cs="Calibri"/>
                <w:sz w:val="16"/>
                <w:szCs w:val="16"/>
              </w:rPr>
            </w:pPr>
            <w:r w:rsidRPr="007F155B">
              <w:rPr>
                <w:rFonts w:ascii="Calibri" w:eastAsia="Calibri" w:hAnsi="Calibri" w:cs="Calibri"/>
                <w:sz w:val="16"/>
                <w:szCs w:val="16"/>
              </w:rPr>
              <w:t>.</w:t>
            </w:r>
          </w:p>
          <w:p w:rsidR="007F155B" w:rsidRPr="007F155B" w:rsidRDefault="007F155B" w:rsidP="007F155B">
            <w:pPr>
              <w:numPr>
                <w:ilvl w:val="0"/>
                <w:numId w:val="46"/>
              </w:numPr>
              <w:contextualSpacing/>
              <w:rPr>
                <w:rFonts w:ascii="Calibri" w:eastAsia="Calibri" w:hAnsi="Calibri" w:cs="Calibri"/>
                <w:sz w:val="16"/>
                <w:szCs w:val="16"/>
              </w:rPr>
            </w:pPr>
            <w:r w:rsidRPr="007F155B">
              <w:rPr>
                <w:rFonts w:ascii="Calibri" w:eastAsia="Calibri" w:hAnsi="Calibri" w:cs="Calibri"/>
                <w:sz w:val="16"/>
                <w:szCs w:val="16"/>
              </w:rPr>
              <w:t xml:space="preserve">Analyze Pretest of fact fluency to </w:t>
            </w:r>
            <w:proofErr w:type="gramStart"/>
            <w:r w:rsidRPr="007F155B">
              <w:rPr>
                <w:rFonts w:ascii="Calibri" w:eastAsia="Calibri" w:hAnsi="Calibri" w:cs="Calibri"/>
                <w:sz w:val="16"/>
                <w:szCs w:val="16"/>
              </w:rPr>
              <w:t>5</w:t>
            </w:r>
            <w:proofErr w:type="gramEnd"/>
            <w:r w:rsidRPr="007F155B">
              <w:rPr>
                <w:rFonts w:ascii="Calibri" w:eastAsia="Calibri" w:hAnsi="Calibri" w:cs="Calibri"/>
                <w:sz w:val="16"/>
                <w:szCs w:val="16"/>
              </w:rPr>
              <w:t>.</w:t>
            </w:r>
          </w:p>
          <w:p w:rsidR="007F155B" w:rsidRPr="007F155B" w:rsidRDefault="007F155B" w:rsidP="007F155B">
            <w:pPr>
              <w:numPr>
                <w:ilvl w:val="0"/>
                <w:numId w:val="46"/>
              </w:numPr>
              <w:contextualSpacing/>
              <w:rPr>
                <w:rFonts w:ascii="Calibri" w:eastAsia="Calibri" w:hAnsi="Calibri" w:cs="Calibri"/>
                <w:sz w:val="16"/>
                <w:szCs w:val="16"/>
              </w:rPr>
            </w:pPr>
            <w:r w:rsidRPr="007F155B">
              <w:rPr>
                <w:rFonts w:ascii="Calibri" w:eastAsia="Calibri" w:hAnsi="Calibri" w:cs="Calibri"/>
                <w:sz w:val="16"/>
                <w:szCs w:val="16"/>
              </w:rPr>
              <w:t>Use the first grade EOY test given at the beginning of the year as a pretest.</w:t>
            </w:r>
          </w:p>
          <w:p w:rsidR="007F155B" w:rsidRPr="007F155B" w:rsidRDefault="007F155B" w:rsidP="007F155B">
            <w:pPr>
              <w:numPr>
                <w:ilvl w:val="0"/>
                <w:numId w:val="46"/>
              </w:numPr>
              <w:contextualSpacing/>
              <w:rPr>
                <w:rFonts w:ascii="Calibri" w:eastAsia="Calibri" w:hAnsi="Calibri" w:cs="Calibri"/>
                <w:sz w:val="16"/>
                <w:szCs w:val="16"/>
              </w:rPr>
            </w:pPr>
            <w:r w:rsidRPr="007F155B">
              <w:rPr>
                <w:rFonts w:ascii="Calibri" w:eastAsia="Calibri" w:hAnsi="Calibri" w:cs="Calibri"/>
                <w:sz w:val="16"/>
                <w:szCs w:val="16"/>
              </w:rPr>
              <w:t>Use the second grade EOY test given at the beginning of the year as a pretest for Above Grade Level first grade students.</w:t>
            </w:r>
          </w:p>
          <w:p w:rsidR="007F155B" w:rsidRPr="007F155B" w:rsidRDefault="007F155B" w:rsidP="007F155B">
            <w:pPr>
              <w:ind w:left="360"/>
              <w:rPr>
                <w:rFonts w:ascii="Calibri" w:eastAsia="Calibri" w:hAnsi="Calibri" w:cs="Calibri"/>
                <w:sz w:val="16"/>
                <w:szCs w:val="16"/>
              </w:rPr>
            </w:pPr>
          </w:p>
        </w:tc>
      </w:tr>
      <w:tr w:rsidR="007F155B" w:rsidRPr="007F155B" w:rsidTr="00374E4B">
        <w:trPr>
          <w:trHeight w:val="1197"/>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465"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Student Growth Goal (Targets)</w:t>
            </w:r>
          </w:p>
          <w:p w:rsidR="007F155B" w:rsidRPr="007F155B" w:rsidRDefault="007F155B" w:rsidP="007F155B">
            <w:pPr>
              <w:rPr>
                <w:rFonts w:ascii="Calibri" w:eastAsia="Calibri" w:hAnsi="Calibri" w:cs="Calibri"/>
                <w:b/>
                <w:sz w:val="20"/>
                <w:szCs w:val="20"/>
              </w:rPr>
            </w:pPr>
          </w:p>
        </w:tc>
        <w:tc>
          <w:tcPr>
            <w:tcW w:w="6480" w:type="dxa"/>
            <w:vAlign w:val="center"/>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 xml:space="preserve">100% of the first grade students will demonstrate growth in fluency of the mathematics basic facts through 10 as measured by performance on the basic fact assessments for quarters 1, 2, 3, and 4 and End-of-Year Assessment. </w:t>
            </w:r>
          </w:p>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 xml:space="preserve">Above grade </w:t>
            </w:r>
            <w:proofErr w:type="gramStart"/>
            <w:r w:rsidRPr="007F155B">
              <w:rPr>
                <w:rFonts w:ascii="Calibri" w:eastAsia="Calibri" w:hAnsi="Calibri" w:cs="Calibri"/>
                <w:sz w:val="16"/>
                <w:szCs w:val="16"/>
              </w:rPr>
              <w:t>level</w:t>
            </w:r>
            <w:proofErr w:type="gramEnd"/>
            <w:r w:rsidRPr="007F155B">
              <w:rPr>
                <w:rFonts w:ascii="Calibri" w:eastAsia="Calibri" w:hAnsi="Calibri" w:cs="Calibri"/>
                <w:sz w:val="16"/>
                <w:szCs w:val="16"/>
              </w:rPr>
              <w:t xml:space="preserve"> students will demonstrate proficiency on basic facts through 20.</w:t>
            </w:r>
          </w:p>
          <w:p w:rsidR="007F155B" w:rsidRPr="007F155B" w:rsidRDefault="007F155B" w:rsidP="007F155B">
            <w:pPr>
              <w:numPr>
                <w:ilvl w:val="0"/>
                <w:numId w:val="47"/>
              </w:numPr>
              <w:contextualSpacing/>
              <w:rPr>
                <w:rFonts w:ascii="Calibri" w:eastAsia="Calibri" w:hAnsi="Calibri" w:cs="Calibri"/>
                <w:sz w:val="16"/>
                <w:szCs w:val="16"/>
              </w:rPr>
            </w:pPr>
            <w:r w:rsidRPr="007F155B">
              <w:rPr>
                <w:rFonts w:ascii="Calibri" w:eastAsia="Calibri" w:hAnsi="Calibri" w:cs="Calibri"/>
                <w:sz w:val="16"/>
                <w:szCs w:val="16"/>
              </w:rPr>
              <w:t>All students who demonstrated mastery of 0-30% of the basic facts on the Beginning-of-the-Year baseline data will increase mastery to at least 50% on the End-of-the-Year Assessment.</w:t>
            </w:r>
          </w:p>
          <w:p w:rsidR="007F155B" w:rsidRPr="007F155B" w:rsidRDefault="007F155B" w:rsidP="007F155B">
            <w:pPr>
              <w:numPr>
                <w:ilvl w:val="0"/>
                <w:numId w:val="47"/>
              </w:numPr>
              <w:contextualSpacing/>
              <w:rPr>
                <w:rFonts w:ascii="Calibri" w:eastAsia="Calibri" w:hAnsi="Calibri" w:cs="Calibri"/>
                <w:sz w:val="16"/>
                <w:szCs w:val="16"/>
              </w:rPr>
            </w:pPr>
            <w:r w:rsidRPr="007F155B">
              <w:rPr>
                <w:rFonts w:ascii="Calibri" w:eastAsia="Calibri" w:hAnsi="Calibri" w:cs="Calibri"/>
                <w:sz w:val="16"/>
                <w:szCs w:val="16"/>
              </w:rPr>
              <w:t>All students who demonstrated mastery of 31-45% of the basic facts on the Beginning-of-the-Year baseline data will increase mastery to at least 65% on the End-of-the-Year Assessment.</w:t>
            </w:r>
          </w:p>
          <w:p w:rsidR="007F155B" w:rsidRPr="007F155B" w:rsidRDefault="007F155B" w:rsidP="007F155B">
            <w:pPr>
              <w:numPr>
                <w:ilvl w:val="0"/>
                <w:numId w:val="47"/>
              </w:numPr>
              <w:contextualSpacing/>
              <w:rPr>
                <w:rFonts w:ascii="Calibri" w:eastAsia="Calibri" w:hAnsi="Calibri" w:cs="Calibri"/>
                <w:sz w:val="16"/>
                <w:szCs w:val="16"/>
              </w:rPr>
            </w:pPr>
            <w:r w:rsidRPr="007F155B">
              <w:rPr>
                <w:rFonts w:ascii="Calibri" w:eastAsia="Calibri" w:hAnsi="Calibri" w:cs="Calibri"/>
                <w:sz w:val="16"/>
                <w:szCs w:val="16"/>
              </w:rPr>
              <w:t>All students who demonstrated between 46 and 55% mastery of basic facts on baseline data will increase mastery to at least 70% on the End-of-the-Year Assessment.</w:t>
            </w:r>
          </w:p>
          <w:p w:rsidR="007F155B" w:rsidRPr="007F155B" w:rsidRDefault="007F155B" w:rsidP="007F155B">
            <w:pPr>
              <w:numPr>
                <w:ilvl w:val="0"/>
                <w:numId w:val="47"/>
              </w:numPr>
              <w:contextualSpacing/>
              <w:rPr>
                <w:rFonts w:ascii="Calibri" w:eastAsia="Calibri" w:hAnsi="Calibri" w:cs="Calibri"/>
                <w:sz w:val="16"/>
                <w:szCs w:val="16"/>
              </w:rPr>
            </w:pPr>
            <w:r w:rsidRPr="007F155B">
              <w:rPr>
                <w:rFonts w:ascii="Calibri" w:eastAsia="Calibri" w:hAnsi="Calibri" w:cs="Calibri"/>
                <w:sz w:val="16"/>
                <w:szCs w:val="16"/>
              </w:rPr>
              <w:t>All students who demonstrated between 56 and 69% mastery of basic facts on baseline data will increase mastery to at least 75% on the End-of-the-Year Assessment.</w:t>
            </w:r>
          </w:p>
          <w:p w:rsidR="007F155B" w:rsidRPr="007F155B" w:rsidRDefault="007F155B" w:rsidP="007F155B">
            <w:pPr>
              <w:numPr>
                <w:ilvl w:val="0"/>
                <w:numId w:val="47"/>
              </w:numPr>
              <w:contextualSpacing/>
              <w:rPr>
                <w:rFonts w:ascii="Calibri" w:eastAsia="Calibri" w:hAnsi="Calibri" w:cs="Calibri"/>
                <w:sz w:val="16"/>
                <w:szCs w:val="16"/>
              </w:rPr>
            </w:pPr>
            <w:r w:rsidRPr="007F155B">
              <w:rPr>
                <w:rFonts w:ascii="Calibri" w:eastAsia="Calibri" w:hAnsi="Calibri" w:cs="Calibri"/>
                <w:sz w:val="16"/>
                <w:szCs w:val="16"/>
              </w:rPr>
              <w:t>All students who demonstrated between 70 and 79% mastery of basic facts on baseline data will increase mastery to at least 80% on the End-of-the-Year Assessment.</w:t>
            </w:r>
          </w:p>
          <w:p w:rsidR="007F155B" w:rsidRPr="007F155B" w:rsidRDefault="007F155B" w:rsidP="007F155B">
            <w:pPr>
              <w:numPr>
                <w:ilvl w:val="0"/>
                <w:numId w:val="47"/>
              </w:numPr>
              <w:contextualSpacing/>
              <w:rPr>
                <w:rFonts w:ascii="Calibri" w:eastAsia="Calibri" w:hAnsi="Calibri" w:cs="Calibri"/>
                <w:sz w:val="16"/>
                <w:szCs w:val="16"/>
              </w:rPr>
            </w:pPr>
            <w:r w:rsidRPr="007F155B">
              <w:rPr>
                <w:rFonts w:ascii="Calibri" w:eastAsia="Calibri" w:hAnsi="Calibri" w:cs="Calibri"/>
                <w:sz w:val="16"/>
                <w:szCs w:val="16"/>
              </w:rPr>
              <w:t>All students who demonstrated 80% mastery of basic facts on baseline data will increase mastery to at least 90% on the End-of-the-Year Assessment.</w:t>
            </w:r>
          </w:p>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*Please note: Students identified by IEP teams as having significant cognitive disabilities will have individual targets.</w:t>
            </w:r>
          </w:p>
        </w:tc>
      </w:tr>
      <w:tr w:rsidR="007F155B" w:rsidRPr="007F155B" w:rsidTr="00374E4B">
        <w:trPr>
          <w:trHeight w:val="1197"/>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465"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Rationale</w:t>
            </w:r>
          </w:p>
          <w:p w:rsidR="007F155B" w:rsidRPr="007F155B" w:rsidRDefault="007F155B" w:rsidP="007F155B">
            <w:pPr>
              <w:rPr>
                <w:rFonts w:ascii="Calibri" w:eastAsia="Calibri" w:hAnsi="Calibri" w:cs="Calibri"/>
                <w:b/>
                <w:sz w:val="20"/>
                <w:szCs w:val="20"/>
              </w:rPr>
            </w:pPr>
            <w:r w:rsidRPr="007F155B">
              <w:rPr>
                <w:rFonts w:ascii="Calibri" w:eastAsia="Calibri" w:hAnsi="Calibri" w:cs="Calibri"/>
                <w:i/>
                <w:sz w:val="16"/>
                <w:szCs w:val="20"/>
              </w:rPr>
              <w:t>(Describe how the focus of the goal was determined)</w:t>
            </w:r>
          </w:p>
        </w:tc>
        <w:tc>
          <w:tcPr>
            <w:tcW w:w="6480" w:type="dxa"/>
            <w:vAlign w:val="center"/>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 xml:space="preserve">This area was </w:t>
            </w:r>
            <w:proofErr w:type="gramStart"/>
            <w:r w:rsidRPr="007F155B">
              <w:rPr>
                <w:rFonts w:ascii="Calibri" w:eastAsia="Calibri" w:hAnsi="Calibri" w:cs="Calibri"/>
                <w:sz w:val="16"/>
                <w:szCs w:val="16"/>
              </w:rPr>
              <w:t>selected</w:t>
            </w:r>
            <w:proofErr w:type="gramEnd"/>
            <w:r w:rsidRPr="007F155B">
              <w:rPr>
                <w:rFonts w:ascii="Calibri" w:eastAsia="Calibri" w:hAnsi="Calibri" w:cs="Calibri"/>
                <w:sz w:val="16"/>
                <w:szCs w:val="16"/>
              </w:rPr>
              <w:t xml:space="preserve"> as it was 20% lower in overall performance on the district assessment. As a team, it </w:t>
            </w:r>
            <w:proofErr w:type="gramStart"/>
            <w:r w:rsidRPr="007F155B">
              <w:rPr>
                <w:rFonts w:ascii="Calibri" w:eastAsia="Calibri" w:hAnsi="Calibri" w:cs="Calibri"/>
                <w:sz w:val="16"/>
                <w:szCs w:val="16"/>
              </w:rPr>
              <w:t>was decided</w:t>
            </w:r>
            <w:proofErr w:type="gramEnd"/>
            <w:r w:rsidRPr="007F155B">
              <w:rPr>
                <w:rFonts w:ascii="Calibri" w:eastAsia="Calibri" w:hAnsi="Calibri" w:cs="Calibri"/>
                <w:sz w:val="16"/>
                <w:szCs w:val="16"/>
              </w:rPr>
              <w:t xml:space="preserve"> that fluency must increase at earlier grades for students to master math skills at the upper grades.  The tiers for specific performance levels </w:t>
            </w:r>
            <w:proofErr w:type="gramStart"/>
            <w:r w:rsidRPr="007F155B">
              <w:rPr>
                <w:rFonts w:ascii="Calibri" w:eastAsia="Calibri" w:hAnsi="Calibri" w:cs="Calibri"/>
                <w:sz w:val="16"/>
                <w:szCs w:val="16"/>
              </w:rPr>
              <w:t>are made</w:t>
            </w:r>
            <w:proofErr w:type="gramEnd"/>
            <w:r w:rsidRPr="007F155B">
              <w:rPr>
                <w:rFonts w:ascii="Calibri" w:eastAsia="Calibri" w:hAnsi="Calibri" w:cs="Calibri"/>
                <w:sz w:val="16"/>
                <w:szCs w:val="16"/>
              </w:rPr>
              <w:t xml:space="preserve"> to facilitate interventions and focus to bring students performing at lower levels on track with their peers by the end of 3</w:t>
            </w:r>
            <w:r w:rsidRPr="007F155B">
              <w:rPr>
                <w:rFonts w:ascii="Calibri" w:eastAsia="Calibri" w:hAnsi="Calibri" w:cs="Calibri"/>
                <w:sz w:val="16"/>
                <w:szCs w:val="16"/>
                <w:vertAlign w:val="superscript"/>
              </w:rPr>
              <w:t>rd</w:t>
            </w:r>
            <w:r w:rsidRPr="007F155B">
              <w:rPr>
                <w:rFonts w:ascii="Calibri" w:eastAsia="Calibri" w:hAnsi="Calibri" w:cs="Calibri"/>
                <w:sz w:val="16"/>
                <w:szCs w:val="16"/>
              </w:rPr>
              <w:t xml:space="preserve"> grade.</w:t>
            </w:r>
          </w:p>
        </w:tc>
      </w:tr>
      <w:tr w:rsidR="007F155B" w:rsidRPr="007F155B" w:rsidTr="00374E4B">
        <w:trPr>
          <w:trHeight w:val="1065"/>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2465"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 xml:space="preserve">Strategies </w:t>
            </w:r>
          </w:p>
          <w:p w:rsidR="007F155B" w:rsidRPr="007F155B" w:rsidRDefault="007F155B" w:rsidP="007F155B">
            <w:pPr>
              <w:rPr>
                <w:rFonts w:ascii="Calibri" w:eastAsia="Calibri" w:hAnsi="Calibri" w:cs="Calibri"/>
                <w:i/>
                <w:sz w:val="16"/>
                <w:szCs w:val="16"/>
              </w:rPr>
            </w:pPr>
            <w:r w:rsidRPr="007F155B">
              <w:rPr>
                <w:rFonts w:ascii="Calibri" w:eastAsia="Calibri" w:hAnsi="Calibri" w:cs="Calibri"/>
                <w:i/>
                <w:sz w:val="16"/>
                <w:szCs w:val="16"/>
              </w:rPr>
              <w:t>(Include strategies used by the educator to support meeting the needs for student growth)</w:t>
            </w:r>
          </w:p>
          <w:p w:rsidR="007F155B" w:rsidRPr="007F155B" w:rsidRDefault="007F155B" w:rsidP="007F155B">
            <w:pPr>
              <w:rPr>
                <w:rFonts w:ascii="Calibri" w:eastAsia="Calibri" w:hAnsi="Calibri" w:cs="Calibri"/>
                <w:b/>
                <w:sz w:val="20"/>
                <w:szCs w:val="20"/>
              </w:rPr>
            </w:pPr>
          </w:p>
          <w:p w:rsidR="007F155B" w:rsidRPr="007F155B" w:rsidRDefault="007F155B" w:rsidP="007F155B">
            <w:pPr>
              <w:rPr>
                <w:rFonts w:ascii="Calibri" w:eastAsia="Calibri" w:hAnsi="Calibri" w:cs="Calibri"/>
                <w:b/>
                <w:sz w:val="20"/>
                <w:szCs w:val="20"/>
              </w:rPr>
            </w:pPr>
          </w:p>
        </w:tc>
        <w:tc>
          <w:tcPr>
            <w:tcW w:w="6480" w:type="dxa"/>
            <w:vAlign w:val="center"/>
          </w:tcPr>
          <w:p w:rsidR="007F155B" w:rsidRPr="007F155B" w:rsidRDefault="007F155B" w:rsidP="007F155B">
            <w:pPr>
              <w:numPr>
                <w:ilvl w:val="0"/>
                <w:numId w:val="18"/>
              </w:numPr>
              <w:contextualSpacing/>
              <w:rPr>
                <w:rFonts w:ascii="Calibri" w:eastAsia="Calibri" w:hAnsi="Calibri" w:cs="Calibri"/>
                <w:sz w:val="16"/>
                <w:szCs w:val="16"/>
              </w:rPr>
            </w:pPr>
            <w:r w:rsidRPr="007F155B">
              <w:rPr>
                <w:rFonts w:ascii="Calibri" w:eastAsia="Calibri" w:hAnsi="Calibri" w:cs="Calibri"/>
                <w:sz w:val="16"/>
                <w:szCs w:val="16"/>
              </w:rPr>
              <w:t>Be purposeful when planning lessons to include challenging mathematical tasks that elicit the Mathematics Practices in their students.</w:t>
            </w:r>
          </w:p>
          <w:p w:rsidR="007F155B" w:rsidRPr="007F155B" w:rsidRDefault="007F155B" w:rsidP="007F155B">
            <w:pPr>
              <w:numPr>
                <w:ilvl w:val="0"/>
                <w:numId w:val="18"/>
              </w:numPr>
              <w:contextualSpacing/>
              <w:rPr>
                <w:rFonts w:ascii="Calibri" w:eastAsia="Calibri" w:hAnsi="Calibri" w:cs="Calibri"/>
                <w:sz w:val="16"/>
                <w:szCs w:val="16"/>
              </w:rPr>
            </w:pPr>
            <w:r w:rsidRPr="007F155B">
              <w:rPr>
                <w:rFonts w:ascii="Calibri" w:eastAsia="Calibri" w:hAnsi="Calibri" w:cs="Calibri"/>
                <w:sz w:val="16"/>
                <w:szCs w:val="16"/>
              </w:rPr>
              <w:t>Focus on decomposition of number and mental math strategies.</w:t>
            </w:r>
          </w:p>
          <w:p w:rsidR="007F155B" w:rsidRPr="007F155B" w:rsidRDefault="007F155B" w:rsidP="007F155B">
            <w:pPr>
              <w:numPr>
                <w:ilvl w:val="0"/>
                <w:numId w:val="18"/>
              </w:numPr>
              <w:contextualSpacing/>
              <w:rPr>
                <w:rFonts w:ascii="Calibri" w:eastAsia="Calibri" w:hAnsi="Calibri" w:cs="Calibri"/>
                <w:sz w:val="16"/>
                <w:szCs w:val="16"/>
              </w:rPr>
            </w:pPr>
            <w:r w:rsidRPr="007F155B">
              <w:rPr>
                <w:rFonts w:ascii="Calibri" w:eastAsia="Calibri" w:hAnsi="Calibri" w:cs="Calibri"/>
                <w:sz w:val="16"/>
                <w:szCs w:val="16"/>
              </w:rPr>
              <w:t>Refer to Teaching Addition and Subtraction Fact strategies to ensure students have strategies to find the basic facts prior to building fluency.</w:t>
            </w:r>
          </w:p>
          <w:p w:rsidR="007F155B" w:rsidRPr="007F155B" w:rsidRDefault="007F155B" w:rsidP="007F155B">
            <w:pPr>
              <w:numPr>
                <w:ilvl w:val="0"/>
                <w:numId w:val="18"/>
              </w:numPr>
              <w:contextualSpacing/>
              <w:rPr>
                <w:rFonts w:ascii="Calibri" w:eastAsia="Calibri" w:hAnsi="Calibri" w:cs="Calibri"/>
                <w:sz w:val="16"/>
                <w:szCs w:val="16"/>
              </w:rPr>
            </w:pPr>
            <w:r w:rsidRPr="007F155B">
              <w:rPr>
                <w:rFonts w:ascii="Calibri" w:eastAsia="Calibri" w:hAnsi="Calibri" w:cs="Calibri"/>
                <w:sz w:val="16"/>
                <w:szCs w:val="16"/>
              </w:rPr>
              <w:t>Focus team data conversations on sharing data and analyzing student progress on classroom-based lessons to develop fact fluency.</w:t>
            </w:r>
          </w:p>
          <w:p w:rsidR="007F155B" w:rsidRPr="007F155B" w:rsidRDefault="007F155B" w:rsidP="007F155B">
            <w:pPr>
              <w:numPr>
                <w:ilvl w:val="0"/>
                <w:numId w:val="18"/>
              </w:numPr>
              <w:contextualSpacing/>
              <w:rPr>
                <w:rFonts w:ascii="Calibri" w:eastAsia="Calibri" w:hAnsi="Calibri" w:cs="Calibri"/>
                <w:sz w:val="16"/>
                <w:szCs w:val="16"/>
              </w:rPr>
            </w:pPr>
            <w:r w:rsidRPr="007F155B">
              <w:rPr>
                <w:rFonts w:ascii="Calibri" w:eastAsia="Calibri" w:hAnsi="Calibri" w:cs="Calibri"/>
                <w:sz w:val="16"/>
                <w:szCs w:val="16"/>
              </w:rPr>
              <w:t>Differentiate instruction based on use of formative assessments throughout the year.</w:t>
            </w:r>
          </w:p>
          <w:p w:rsidR="007F155B" w:rsidRPr="007F155B" w:rsidRDefault="007F155B" w:rsidP="007F155B">
            <w:pPr>
              <w:numPr>
                <w:ilvl w:val="0"/>
                <w:numId w:val="18"/>
              </w:numPr>
              <w:contextualSpacing/>
              <w:rPr>
                <w:rFonts w:ascii="Calibri" w:eastAsia="Calibri" w:hAnsi="Calibri" w:cs="Calibri"/>
                <w:sz w:val="16"/>
                <w:szCs w:val="16"/>
              </w:rPr>
            </w:pPr>
            <w:r w:rsidRPr="007F155B">
              <w:rPr>
                <w:rFonts w:ascii="Calibri" w:eastAsia="Calibri" w:hAnsi="Calibri" w:cs="Calibri"/>
                <w:sz w:val="16"/>
                <w:szCs w:val="16"/>
              </w:rPr>
              <w:t>Provide flexible grouping and the use of small skill groups (run by interventionists) to address individual and small group learning needs.</w:t>
            </w:r>
          </w:p>
        </w:tc>
      </w:tr>
      <w:tr w:rsidR="007F155B" w:rsidRPr="007F155B" w:rsidTr="00374E4B">
        <w:trPr>
          <w:trHeight w:val="705"/>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b/>
                <w:sz w:val="24"/>
                <w:szCs w:val="20"/>
              </w:rPr>
            </w:pPr>
          </w:p>
        </w:tc>
        <w:tc>
          <w:tcPr>
            <w:tcW w:w="2465" w:type="dxa"/>
            <w:tcBorders>
              <w:bottom w:val="thinThickSmallGap" w:sz="24" w:space="0" w:color="auto"/>
            </w:tcBorders>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Professional Learning and Support</w:t>
            </w:r>
          </w:p>
          <w:p w:rsidR="007F155B" w:rsidRPr="007F155B" w:rsidRDefault="007F155B" w:rsidP="007F155B">
            <w:pPr>
              <w:rPr>
                <w:rFonts w:ascii="Calibri" w:eastAsia="Calibri" w:hAnsi="Calibri" w:cs="Calibri"/>
                <w:b/>
                <w:sz w:val="20"/>
                <w:szCs w:val="20"/>
              </w:rPr>
            </w:pPr>
            <w:r w:rsidRPr="007F155B">
              <w:rPr>
                <w:rFonts w:ascii="Calibri" w:eastAsia="Calibri" w:hAnsi="Calibri" w:cs="Calibri"/>
                <w:i/>
                <w:sz w:val="16"/>
                <w:szCs w:val="16"/>
              </w:rPr>
              <w:t>(Identify areas of additional learning and support needed by the educator to meet SLG)</w:t>
            </w:r>
          </w:p>
        </w:tc>
        <w:tc>
          <w:tcPr>
            <w:tcW w:w="6480" w:type="dxa"/>
            <w:tcBorders>
              <w:bottom w:val="thinThickSmallGap" w:sz="24" w:space="0" w:color="auto"/>
            </w:tcBorders>
            <w:vAlign w:val="center"/>
          </w:tcPr>
          <w:p w:rsidR="007F155B" w:rsidRPr="007F155B" w:rsidRDefault="007F155B" w:rsidP="007F155B">
            <w:pPr>
              <w:numPr>
                <w:ilvl w:val="0"/>
                <w:numId w:val="48"/>
              </w:numPr>
              <w:contextualSpacing/>
              <w:rPr>
                <w:rFonts w:ascii="Calibri" w:eastAsia="Calibri" w:hAnsi="Calibri" w:cs="Calibri"/>
                <w:sz w:val="16"/>
                <w:szCs w:val="16"/>
              </w:rPr>
            </w:pPr>
            <w:r w:rsidRPr="007F155B">
              <w:rPr>
                <w:rFonts w:ascii="Calibri" w:eastAsia="Calibri" w:hAnsi="Calibri" w:cs="Calibri"/>
                <w:sz w:val="16"/>
                <w:szCs w:val="16"/>
              </w:rPr>
              <w:t>Teaching partner, educational assistants</w:t>
            </w:r>
          </w:p>
          <w:p w:rsidR="007F155B" w:rsidRPr="007F155B" w:rsidRDefault="007F155B" w:rsidP="007F155B">
            <w:pPr>
              <w:numPr>
                <w:ilvl w:val="0"/>
                <w:numId w:val="48"/>
              </w:numPr>
              <w:contextualSpacing/>
              <w:rPr>
                <w:rFonts w:ascii="Calibri" w:eastAsia="Calibri" w:hAnsi="Calibri" w:cs="Calibri"/>
                <w:sz w:val="16"/>
                <w:szCs w:val="16"/>
              </w:rPr>
            </w:pPr>
            <w:r w:rsidRPr="007F155B">
              <w:rPr>
                <w:rFonts w:ascii="Calibri" w:eastAsia="Calibri" w:hAnsi="Calibri" w:cs="Calibri"/>
                <w:sz w:val="16"/>
                <w:szCs w:val="16"/>
              </w:rPr>
              <w:t>Professional development on developing common formative assessments</w:t>
            </w:r>
          </w:p>
        </w:tc>
      </w:tr>
    </w:tbl>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b/>
          <w:sz w:val="24"/>
          <w:szCs w:val="20"/>
        </w:rPr>
      </w:pPr>
      <w:r w:rsidRPr="007F155B">
        <w:rPr>
          <w:rFonts w:ascii="Calibri" w:eastAsia="Calibri" w:hAnsi="Calibri" w:cs="Times New Roman"/>
          <w:b/>
          <w:sz w:val="24"/>
          <w:szCs w:val="20"/>
        </w:rPr>
        <w:t xml:space="preserve">EXAMPLE OF ADMINISTRATOR SLG GOAL: Elementary </w:t>
      </w:r>
    </w:p>
    <w:p w:rsidR="007F155B" w:rsidRPr="007F155B" w:rsidRDefault="007F155B" w:rsidP="007F155B">
      <w:pPr>
        <w:rPr>
          <w:rFonts w:ascii="Calibri" w:eastAsia="Calibri" w:hAnsi="Calibri" w:cs="Times New Roman"/>
          <w:sz w:val="24"/>
          <w:szCs w:val="20"/>
        </w:rPr>
      </w:pPr>
    </w:p>
    <w:p w:rsidR="007F155B" w:rsidRPr="007F155B" w:rsidRDefault="007F155B" w:rsidP="007F155B">
      <w:pPr>
        <w:pBdr>
          <w:bottom w:val="single" w:sz="6" w:space="0" w:color="auto"/>
        </w:pBdr>
        <w:rPr>
          <w:rFonts w:ascii="Calibri" w:eastAsia="Calibri" w:hAnsi="Calibri" w:cs="Arial"/>
        </w:rPr>
      </w:pPr>
      <w:r w:rsidRPr="007F155B">
        <w:rPr>
          <w:rFonts w:ascii="Calibri" w:eastAsia="Calibri" w:hAnsi="Calibri" w:cs="Calibri"/>
          <w:sz w:val="18"/>
          <w:szCs w:val="18"/>
        </w:rPr>
        <w:t>Grade Level:</w:t>
      </w:r>
      <w:r w:rsidRPr="007F155B">
        <w:rPr>
          <w:rFonts w:ascii="Calibri" w:eastAsia="Calibri" w:hAnsi="Calibri" w:cs="Calibri"/>
          <w:sz w:val="18"/>
          <w:szCs w:val="18"/>
        </w:rPr>
        <w:tab/>
      </w:r>
      <w:r w:rsidRPr="007F155B">
        <w:rPr>
          <w:rFonts w:ascii="Calibri" w:eastAsia="Calibri" w:hAnsi="Calibri" w:cs="Arial"/>
        </w:rPr>
        <w:fldChar w:fldCharType="begin">
          <w:ffData>
            <w:name w:val="Check32"/>
            <w:enabled/>
            <w:calcOnExit w:val="0"/>
            <w:checkBox>
              <w:sizeAuto/>
              <w:default w:val="1"/>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Elementary</w:t>
      </w:r>
      <w:r w:rsidRPr="007F155B">
        <w:rPr>
          <w:rFonts w:ascii="Calibri" w:eastAsia="Calibri" w:hAnsi="Calibri" w:cs="Calibri"/>
          <w:sz w:val="18"/>
          <w:szCs w:val="18"/>
        </w:rPr>
        <w:tab/>
      </w:r>
      <w:r w:rsidRPr="007F155B">
        <w:rPr>
          <w:rFonts w:ascii="Calibri" w:eastAsia="Calibri" w:hAnsi="Calibri" w:cs="Arial"/>
        </w:rPr>
        <w:tab/>
      </w:r>
      <w:r w:rsidRPr="007F155B">
        <w:rPr>
          <w:rFonts w:ascii="Calibri" w:eastAsia="Calibri" w:hAnsi="Calibri" w:cs="Arial"/>
        </w:rPr>
        <w:fldChar w:fldCharType="begin">
          <w:ffData>
            <w:name w:val="Check32"/>
            <w:enabled/>
            <w:calcOnExit w:val="0"/>
            <w:checkBox>
              <w:sizeAuto/>
              <w:default w:val="0"/>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Middle School</w:t>
      </w:r>
      <w:r w:rsidRPr="007F155B">
        <w:rPr>
          <w:rFonts w:ascii="Calibri" w:eastAsia="Calibri" w:hAnsi="Calibri" w:cs="Arial"/>
        </w:rPr>
        <w:tab/>
      </w:r>
      <w:r w:rsidRPr="007F155B">
        <w:rPr>
          <w:rFonts w:ascii="Calibri" w:eastAsia="Calibri" w:hAnsi="Calibri" w:cs="Arial"/>
        </w:rPr>
        <w:tab/>
      </w:r>
      <w:r w:rsidRPr="007F155B">
        <w:rPr>
          <w:rFonts w:ascii="Calibri" w:eastAsia="Calibri" w:hAnsi="Calibri" w:cs="Arial"/>
        </w:rPr>
        <w:fldChar w:fldCharType="begin">
          <w:ffData>
            <w:name w:val="Check32"/>
            <w:enabled/>
            <w:calcOnExit w:val="0"/>
            <w:checkBox>
              <w:sizeAuto/>
              <w:default w:val="0"/>
            </w:checkBox>
          </w:ffData>
        </w:fldChar>
      </w:r>
      <w:r w:rsidRPr="007F155B">
        <w:rPr>
          <w:rFonts w:ascii="Calibri" w:eastAsia="Calibri" w:hAnsi="Calibri" w:cs="Arial"/>
        </w:rPr>
        <w:instrText xml:space="preserve"> FORMCHECKBOX </w:instrText>
      </w:r>
      <w:r w:rsidR="00B97D84">
        <w:rPr>
          <w:rFonts w:ascii="Calibri" w:eastAsia="Calibri" w:hAnsi="Calibri" w:cs="Arial"/>
        </w:rPr>
      </w:r>
      <w:r w:rsidR="00B97D84">
        <w:rPr>
          <w:rFonts w:ascii="Calibri" w:eastAsia="Calibri" w:hAnsi="Calibri" w:cs="Arial"/>
        </w:rPr>
        <w:fldChar w:fldCharType="separate"/>
      </w:r>
      <w:r w:rsidRPr="007F155B">
        <w:rPr>
          <w:rFonts w:ascii="Calibri" w:eastAsia="Calibri" w:hAnsi="Calibri" w:cs="Arial"/>
        </w:rPr>
        <w:fldChar w:fldCharType="end"/>
      </w:r>
      <w:r w:rsidRPr="007F155B">
        <w:rPr>
          <w:rFonts w:ascii="Calibri" w:eastAsia="Calibri" w:hAnsi="Calibri" w:cs="Arial"/>
        </w:rPr>
        <w:t xml:space="preserve"> </w:t>
      </w:r>
      <w:r w:rsidRPr="007F155B">
        <w:rPr>
          <w:rFonts w:ascii="Calibri" w:eastAsia="Calibri" w:hAnsi="Calibri" w:cs="Calibri"/>
          <w:sz w:val="18"/>
          <w:szCs w:val="18"/>
        </w:rPr>
        <w:t>High School</w:t>
      </w:r>
    </w:p>
    <w:p w:rsidR="007F155B" w:rsidRPr="007F155B" w:rsidRDefault="007F155B" w:rsidP="007F155B">
      <w:pPr>
        <w:pBdr>
          <w:bottom w:val="single" w:sz="6" w:space="0" w:color="auto"/>
        </w:pBdr>
        <w:rPr>
          <w:rFonts w:ascii="Calibri" w:eastAsia="Calibri" w:hAnsi="Calibri" w:cs="Calibri"/>
          <w:sz w:val="18"/>
          <w:szCs w:val="18"/>
        </w:rPr>
      </w:pPr>
    </w:p>
    <w:tbl>
      <w:tblPr>
        <w:tblW w:w="990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3"/>
        <w:gridCol w:w="3257"/>
        <w:gridCol w:w="6120"/>
      </w:tblGrid>
      <w:tr w:rsidR="007F155B" w:rsidRPr="007F155B" w:rsidTr="00374E4B">
        <w:trPr>
          <w:cantSplit/>
          <w:trHeight w:val="447"/>
        </w:trPr>
        <w:tc>
          <w:tcPr>
            <w:tcW w:w="523" w:type="dxa"/>
            <w:vMerge w:val="restart"/>
            <w:tcBorders>
              <w:top w:val="double" w:sz="4" w:space="0" w:color="auto"/>
              <w:bottom w:val="nil"/>
            </w:tcBorders>
            <w:shd w:val="clear" w:color="auto" w:fill="D9D9D9"/>
            <w:textDirection w:val="btLr"/>
            <w:vAlign w:val="center"/>
          </w:tcPr>
          <w:p w:rsidR="007F155B" w:rsidRPr="007F155B" w:rsidRDefault="007F155B" w:rsidP="007F155B">
            <w:pPr>
              <w:ind w:left="113" w:right="113"/>
              <w:jc w:val="center"/>
              <w:rPr>
                <w:rFonts w:ascii="Calibri" w:eastAsia="Calibri" w:hAnsi="Calibri" w:cs="Calibri"/>
                <w:b/>
                <w:sz w:val="24"/>
                <w:szCs w:val="20"/>
              </w:rPr>
            </w:pPr>
            <w:r w:rsidRPr="007F155B">
              <w:rPr>
                <w:rFonts w:ascii="Calibri" w:eastAsia="Calibri" w:hAnsi="Calibri" w:cs="Calibri"/>
                <w:b/>
                <w:sz w:val="24"/>
                <w:szCs w:val="20"/>
              </w:rPr>
              <w:t>Goal-Setting Conference</w:t>
            </w:r>
          </w:p>
        </w:tc>
        <w:tc>
          <w:tcPr>
            <w:tcW w:w="3257" w:type="dxa"/>
            <w:tcBorders>
              <w:top w:val="double" w:sz="4" w:space="0" w:color="auto"/>
            </w:tcBorders>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 xml:space="preserve">Content Standards/Skills </w:t>
            </w:r>
          </w:p>
          <w:p w:rsidR="007F155B" w:rsidRPr="007F155B" w:rsidRDefault="007F155B" w:rsidP="007F155B">
            <w:pPr>
              <w:ind w:left="360"/>
              <w:contextualSpacing/>
              <w:rPr>
                <w:rFonts w:ascii="Calibri" w:eastAsia="Calibri" w:hAnsi="Calibri" w:cs="Calibri"/>
                <w:b/>
                <w:sz w:val="16"/>
                <w:szCs w:val="16"/>
              </w:rPr>
            </w:pPr>
          </w:p>
        </w:tc>
        <w:tc>
          <w:tcPr>
            <w:tcW w:w="6120" w:type="dxa"/>
            <w:tcBorders>
              <w:top w:val="double" w:sz="4" w:space="0" w:color="auto"/>
            </w:tcBorders>
            <w:vAlign w:val="center"/>
          </w:tcPr>
          <w:tbl>
            <w:tblPr>
              <w:tblW w:w="0" w:type="auto"/>
              <w:tblInd w:w="52" w:type="dxa"/>
              <w:tblBorders>
                <w:insideH w:val="single" w:sz="18" w:space="0" w:color="000000"/>
                <w:insideV w:val="single" w:sz="18" w:space="0" w:color="000000"/>
              </w:tblBorders>
              <w:tblLook w:val="0000" w:firstRow="0" w:lastRow="0" w:firstColumn="0" w:lastColumn="0" w:noHBand="0" w:noVBand="0"/>
            </w:tblPr>
            <w:tblGrid>
              <w:gridCol w:w="5852"/>
            </w:tblGrid>
            <w:tr w:rsidR="007F155B" w:rsidRPr="007F155B" w:rsidTr="00374E4B">
              <w:trPr>
                <w:trHeight w:val="387"/>
              </w:trPr>
              <w:tc>
                <w:tcPr>
                  <w:tcW w:w="0" w:type="auto"/>
                </w:tcPr>
                <w:p w:rsidR="007F155B" w:rsidRPr="007F155B" w:rsidRDefault="007F155B" w:rsidP="007F155B">
                  <w:pPr>
                    <w:autoSpaceDE w:val="0"/>
                    <w:autoSpaceDN w:val="0"/>
                    <w:adjustRightInd w:val="0"/>
                    <w:spacing w:before="30"/>
                    <w:ind w:left="1080" w:hanging="1080"/>
                    <w:rPr>
                      <w:rFonts w:ascii="Calibri" w:eastAsia="Calibri" w:hAnsi="Calibri" w:cs="Arial"/>
                      <w:color w:val="000000"/>
                      <w:sz w:val="16"/>
                      <w:szCs w:val="16"/>
                    </w:rPr>
                  </w:pPr>
                  <w:r w:rsidRPr="007F155B">
                    <w:rPr>
                      <w:rFonts w:ascii="Calibri" w:eastAsia="Calibri" w:hAnsi="Calibri" w:cs="Arial"/>
                      <w:color w:val="000000"/>
                      <w:sz w:val="16"/>
                      <w:szCs w:val="16"/>
                    </w:rPr>
                    <w:t xml:space="preserve">The following Grade 3 </w:t>
                  </w:r>
                  <w:r w:rsidRPr="007F155B">
                    <w:rPr>
                      <w:rFonts w:ascii="Calibri" w:eastAsia="Calibri" w:hAnsi="Calibri" w:cs="Arial"/>
                      <w:iCs/>
                      <w:color w:val="000000"/>
                      <w:sz w:val="16"/>
                      <w:szCs w:val="16"/>
                    </w:rPr>
                    <w:t xml:space="preserve">Common Core State Standards for Mathematics </w:t>
                  </w:r>
                  <w:r w:rsidRPr="007F155B">
                    <w:rPr>
                      <w:rFonts w:ascii="Calibri" w:eastAsia="Calibri" w:hAnsi="Calibri" w:cs="Arial"/>
                      <w:color w:val="000000"/>
                      <w:sz w:val="16"/>
                      <w:szCs w:val="16"/>
                    </w:rPr>
                    <w:t xml:space="preserve"> will be included in this SLG:</w:t>
                  </w:r>
                </w:p>
                <w:p w:rsidR="007F155B" w:rsidRPr="007F155B" w:rsidRDefault="007F155B" w:rsidP="007F155B">
                  <w:pPr>
                    <w:autoSpaceDE w:val="0"/>
                    <w:autoSpaceDN w:val="0"/>
                    <w:adjustRightInd w:val="0"/>
                    <w:spacing w:before="30"/>
                    <w:ind w:left="1080" w:hanging="1080"/>
                    <w:rPr>
                      <w:rFonts w:ascii="Calibri" w:eastAsia="Calibri" w:hAnsi="Calibri" w:cs="Arial"/>
                      <w:sz w:val="16"/>
                      <w:szCs w:val="16"/>
                    </w:rPr>
                  </w:pPr>
                  <w:r w:rsidRPr="007F155B">
                    <w:rPr>
                      <w:rFonts w:ascii="Calibri" w:eastAsia="Calibri" w:hAnsi="Calibri" w:cs="Arial"/>
                      <w:color w:val="000000"/>
                      <w:sz w:val="16"/>
                      <w:szCs w:val="16"/>
                    </w:rPr>
                    <w:t xml:space="preserve"> </w:t>
                  </w:r>
                  <w:proofErr w:type="gramStart"/>
                  <w:r w:rsidRPr="007F155B">
                    <w:rPr>
                      <w:rFonts w:ascii="Calibri" w:eastAsia="Calibri" w:hAnsi="Calibri" w:cs="Arial"/>
                      <w:sz w:val="16"/>
                      <w:szCs w:val="16"/>
                    </w:rPr>
                    <w:t>3.NBT.1</w:t>
                  </w:r>
                  <w:proofErr w:type="gramEnd"/>
                  <w:r w:rsidRPr="007F155B">
                    <w:rPr>
                      <w:rFonts w:ascii="Calibri" w:eastAsia="Calibri" w:hAnsi="Calibri" w:cs="Arial"/>
                      <w:sz w:val="16"/>
                      <w:szCs w:val="16"/>
                    </w:rPr>
                    <w:tab/>
                    <w:t>Use place value understanding to round whole numbers to the nearest 10 or 100.</w:t>
                  </w:r>
                </w:p>
                <w:p w:rsidR="007F155B" w:rsidRPr="007F155B" w:rsidRDefault="007F155B" w:rsidP="007F155B">
                  <w:pPr>
                    <w:autoSpaceDE w:val="0"/>
                    <w:autoSpaceDN w:val="0"/>
                    <w:adjustRightInd w:val="0"/>
                    <w:spacing w:before="30"/>
                    <w:ind w:left="1080" w:hanging="1080"/>
                    <w:rPr>
                      <w:rFonts w:ascii="Calibri" w:eastAsia="Calibri" w:hAnsi="Calibri" w:cs="Arial"/>
                      <w:sz w:val="16"/>
                      <w:szCs w:val="16"/>
                    </w:rPr>
                  </w:pPr>
                  <w:proofErr w:type="gramStart"/>
                  <w:r w:rsidRPr="007F155B">
                    <w:rPr>
                      <w:rFonts w:ascii="Calibri" w:eastAsia="Calibri" w:hAnsi="Calibri" w:cs="Arial"/>
                      <w:sz w:val="16"/>
                      <w:szCs w:val="16"/>
                    </w:rPr>
                    <w:t>3.NBT.2</w:t>
                  </w:r>
                  <w:proofErr w:type="gramEnd"/>
                  <w:r w:rsidRPr="007F155B">
                    <w:rPr>
                      <w:rFonts w:ascii="Calibri" w:eastAsia="Calibri" w:hAnsi="Calibri" w:cs="Arial"/>
                      <w:sz w:val="16"/>
                      <w:szCs w:val="16"/>
                    </w:rPr>
                    <w:tab/>
                    <w:t>Fluently add and subtract within 1000 using strategies and algorithms based on place value, properties of operations, and/or the relationship between addition and subtraction.</w:t>
                  </w:r>
                </w:p>
                <w:p w:rsidR="007F155B" w:rsidRPr="007F155B" w:rsidRDefault="007F155B" w:rsidP="007F155B">
                  <w:pPr>
                    <w:autoSpaceDE w:val="0"/>
                    <w:autoSpaceDN w:val="0"/>
                    <w:adjustRightInd w:val="0"/>
                    <w:spacing w:before="30"/>
                    <w:ind w:left="1080" w:hanging="1080"/>
                    <w:rPr>
                      <w:rFonts w:ascii="Calibri" w:eastAsia="Calibri" w:hAnsi="Calibri" w:cs="Arial"/>
                      <w:sz w:val="16"/>
                      <w:szCs w:val="16"/>
                    </w:rPr>
                  </w:pPr>
                  <w:r w:rsidRPr="007F155B">
                    <w:rPr>
                      <w:rFonts w:ascii="Calibri" w:eastAsia="Calibri" w:hAnsi="Calibri" w:cs="Arial"/>
                      <w:sz w:val="16"/>
                      <w:szCs w:val="16"/>
                    </w:rPr>
                    <w:t>3.NBT.3</w:t>
                  </w:r>
                  <w:r w:rsidRPr="007F155B">
                    <w:rPr>
                      <w:rFonts w:ascii="Calibri" w:eastAsia="Calibri" w:hAnsi="Calibri" w:cs="Arial"/>
                      <w:sz w:val="16"/>
                      <w:szCs w:val="16"/>
                    </w:rPr>
                    <w:tab/>
                    <w:t>Multiply one-digit whole numbers by multiples of 10 in the range 10–90 (e.g., 9 × 80, 5 × 60) using strategies based on place value and properties of operations.</w:t>
                  </w:r>
                </w:p>
                <w:p w:rsidR="007F155B" w:rsidRPr="007F155B" w:rsidRDefault="007F155B" w:rsidP="007F155B">
                  <w:pPr>
                    <w:autoSpaceDE w:val="0"/>
                    <w:autoSpaceDN w:val="0"/>
                    <w:adjustRightInd w:val="0"/>
                    <w:spacing w:before="30"/>
                    <w:rPr>
                      <w:rFonts w:ascii="Calibri" w:eastAsia="Calibri" w:hAnsi="Calibri" w:cs="Arial"/>
                      <w:sz w:val="16"/>
                      <w:szCs w:val="16"/>
                    </w:rPr>
                  </w:pPr>
                </w:p>
                <w:p w:rsidR="007F155B" w:rsidRPr="007F155B" w:rsidRDefault="007F155B" w:rsidP="007F155B">
                  <w:pPr>
                    <w:autoSpaceDE w:val="0"/>
                    <w:autoSpaceDN w:val="0"/>
                    <w:adjustRightInd w:val="0"/>
                    <w:rPr>
                      <w:rFonts w:ascii="Calibri" w:eastAsia="Calibri" w:hAnsi="Calibri" w:cs="Arial"/>
                      <w:color w:val="000000"/>
                      <w:sz w:val="16"/>
                      <w:szCs w:val="16"/>
                    </w:rPr>
                  </w:pPr>
                </w:p>
              </w:tc>
            </w:tr>
          </w:tbl>
          <w:p w:rsidR="007F155B" w:rsidRPr="007F155B" w:rsidRDefault="007F155B" w:rsidP="007F155B">
            <w:pPr>
              <w:rPr>
                <w:rFonts w:ascii="Calibri" w:eastAsia="Calibri" w:hAnsi="Calibri" w:cs="Calibri"/>
                <w:sz w:val="16"/>
                <w:szCs w:val="16"/>
              </w:rPr>
            </w:pPr>
          </w:p>
        </w:tc>
      </w:tr>
      <w:tr w:rsidR="007F155B" w:rsidRPr="007F155B" w:rsidTr="00374E4B">
        <w:trPr>
          <w:cantSplit/>
          <w:trHeight w:val="1605"/>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3257"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 xml:space="preserve">Assessments </w:t>
            </w:r>
          </w:p>
          <w:p w:rsidR="007F155B" w:rsidRPr="007F155B" w:rsidRDefault="007F155B" w:rsidP="007F155B">
            <w:pPr>
              <w:rPr>
                <w:rFonts w:ascii="Calibri" w:eastAsia="Calibri" w:hAnsi="Calibri" w:cs="Calibri"/>
                <w:b/>
                <w:sz w:val="20"/>
                <w:szCs w:val="20"/>
              </w:rPr>
            </w:pPr>
          </w:p>
        </w:tc>
        <w:tc>
          <w:tcPr>
            <w:tcW w:w="6120" w:type="dxa"/>
            <w:vAlign w:val="center"/>
          </w:tcPr>
          <w:p w:rsidR="007F155B" w:rsidRPr="007F155B" w:rsidRDefault="007F155B" w:rsidP="007F155B">
            <w:pPr>
              <w:autoSpaceDE w:val="0"/>
              <w:autoSpaceDN w:val="0"/>
              <w:adjustRightInd w:val="0"/>
              <w:rPr>
                <w:rFonts w:ascii="Calibri" w:eastAsia="Calibri" w:hAnsi="Calibri" w:cs="Calibri"/>
                <w:color w:val="000000"/>
                <w:sz w:val="16"/>
                <w:szCs w:val="20"/>
              </w:rPr>
            </w:pPr>
            <w:r w:rsidRPr="007F155B">
              <w:rPr>
                <w:rFonts w:ascii="Calibri" w:eastAsia="Calibri" w:hAnsi="Calibri" w:cs="Calibri"/>
                <w:color w:val="000000"/>
                <w:sz w:val="16"/>
                <w:szCs w:val="20"/>
              </w:rPr>
              <w:t>X Category 1 State Smarter Balanced Assessment</w:t>
            </w:r>
          </w:p>
          <w:p w:rsidR="007F155B" w:rsidRPr="007F155B" w:rsidRDefault="007F155B" w:rsidP="007F155B">
            <w:pPr>
              <w:autoSpaceDE w:val="0"/>
              <w:autoSpaceDN w:val="0"/>
              <w:adjustRightInd w:val="0"/>
              <w:rPr>
                <w:rFonts w:ascii="Calibri" w:eastAsia="Calibri" w:hAnsi="Calibri" w:cs="Calibri"/>
                <w:color w:val="000000"/>
                <w:sz w:val="16"/>
                <w:szCs w:val="20"/>
              </w:rPr>
            </w:pPr>
          </w:p>
          <w:p w:rsidR="007F155B" w:rsidRPr="007F155B" w:rsidRDefault="007F155B" w:rsidP="007F155B">
            <w:pPr>
              <w:autoSpaceDE w:val="0"/>
              <w:autoSpaceDN w:val="0"/>
              <w:adjustRightInd w:val="0"/>
              <w:rPr>
                <w:rFonts w:ascii="Calibri" w:eastAsia="Calibri" w:hAnsi="Calibri" w:cs="Calibri"/>
                <w:color w:val="000000"/>
                <w:sz w:val="16"/>
                <w:szCs w:val="20"/>
              </w:rPr>
            </w:pPr>
            <w:r w:rsidRPr="007F155B">
              <w:rPr>
                <w:rFonts w:ascii="Calibri" w:eastAsia="Calibri" w:hAnsi="Calibri" w:cs="Calibri"/>
                <w:color w:val="000000"/>
                <w:sz w:val="16"/>
                <w:szCs w:val="20"/>
              </w:rPr>
              <w:t>X Category 2 District developed math assessment.</w:t>
            </w:r>
          </w:p>
          <w:p w:rsidR="007F155B" w:rsidRPr="007F155B" w:rsidRDefault="007F155B" w:rsidP="007F155B">
            <w:pPr>
              <w:autoSpaceDE w:val="0"/>
              <w:autoSpaceDN w:val="0"/>
              <w:adjustRightInd w:val="0"/>
              <w:rPr>
                <w:rFonts w:ascii="Calibri" w:eastAsia="Calibri" w:hAnsi="Calibri" w:cs="Calibri"/>
                <w:color w:val="000000"/>
                <w:sz w:val="16"/>
                <w:szCs w:val="20"/>
              </w:rPr>
            </w:pPr>
          </w:p>
          <w:p w:rsidR="007F155B" w:rsidRPr="007F155B" w:rsidRDefault="007F155B" w:rsidP="007F155B">
            <w:pPr>
              <w:contextualSpacing/>
              <w:rPr>
                <w:rFonts w:ascii="Calibri" w:eastAsia="Calibri" w:hAnsi="Calibri" w:cs="Calibri"/>
                <w:sz w:val="16"/>
                <w:szCs w:val="16"/>
              </w:rPr>
            </w:pPr>
          </w:p>
        </w:tc>
      </w:tr>
      <w:tr w:rsidR="007F155B" w:rsidRPr="007F155B" w:rsidTr="00374E4B">
        <w:trPr>
          <w:cantSplit/>
          <w:trHeight w:val="1605"/>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3257"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Context/Students</w:t>
            </w:r>
          </w:p>
          <w:p w:rsidR="007F155B" w:rsidRPr="007F155B" w:rsidRDefault="007F155B" w:rsidP="007F155B">
            <w:pPr>
              <w:rPr>
                <w:rFonts w:ascii="Calibri" w:eastAsia="Calibri" w:hAnsi="Calibri" w:cs="Calibri"/>
                <w:i/>
                <w:sz w:val="16"/>
                <w:szCs w:val="16"/>
              </w:rPr>
            </w:pPr>
            <w:r w:rsidRPr="007F155B">
              <w:rPr>
                <w:rFonts w:ascii="Calibri" w:eastAsia="Calibri" w:hAnsi="Calibri" w:cs="Calibri"/>
                <w:i/>
                <w:sz w:val="16"/>
                <w:szCs w:val="16"/>
              </w:rPr>
              <w:t>(Include number of students, gender, race/ethnicity, socioeconomic status, diverse learners, contact time)</w:t>
            </w:r>
          </w:p>
          <w:p w:rsidR="007F155B" w:rsidRPr="007F155B" w:rsidRDefault="007F155B" w:rsidP="007F155B">
            <w:pPr>
              <w:ind w:left="360"/>
              <w:rPr>
                <w:rFonts w:ascii="Calibri" w:eastAsia="Calibri" w:hAnsi="Calibri" w:cs="Calibri"/>
                <w:sz w:val="18"/>
                <w:szCs w:val="18"/>
              </w:rPr>
            </w:pPr>
          </w:p>
        </w:tc>
        <w:tc>
          <w:tcPr>
            <w:tcW w:w="6120" w:type="dxa"/>
            <w:vAlign w:val="center"/>
          </w:tcPr>
          <w:tbl>
            <w:tblPr>
              <w:tblW w:w="0" w:type="auto"/>
              <w:tblInd w:w="52" w:type="dxa"/>
              <w:tblBorders>
                <w:insideH w:val="single" w:sz="18" w:space="0" w:color="000000"/>
                <w:insideV w:val="single" w:sz="18" w:space="0" w:color="000000"/>
              </w:tblBorders>
              <w:tblLook w:val="0000" w:firstRow="0" w:lastRow="0" w:firstColumn="0" w:lastColumn="0" w:noHBand="0" w:noVBand="0"/>
            </w:tblPr>
            <w:tblGrid>
              <w:gridCol w:w="5852"/>
            </w:tblGrid>
            <w:tr w:rsidR="007F155B" w:rsidRPr="007F155B" w:rsidTr="00374E4B">
              <w:trPr>
                <w:trHeight w:val="1422"/>
              </w:trPr>
              <w:tc>
                <w:tcPr>
                  <w:tcW w:w="0" w:type="auto"/>
                </w:tcPr>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3</w:t>
                  </w:r>
                  <w:r w:rsidRPr="007F155B">
                    <w:rPr>
                      <w:rFonts w:ascii="Calibri" w:eastAsia="Calibri" w:hAnsi="Calibri" w:cs="Arial"/>
                      <w:color w:val="000000"/>
                      <w:sz w:val="16"/>
                      <w:szCs w:val="16"/>
                      <w:vertAlign w:val="superscript"/>
                    </w:rPr>
                    <w:t>rd</w:t>
                  </w:r>
                  <w:r w:rsidRPr="007F155B">
                    <w:rPr>
                      <w:rFonts w:ascii="Calibri" w:eastAsia="Calibri" w:hAnsi="Calibri" w:cs="Arial"/>
                      <w:color w:val="000000"/>
                      <w:sz w:val="16"/>
                      <w:szCs w:val="16"/>
                    </w:rPr>
                    <w:t xml:space="preserve">  Grade: 105 students</w:t>
                  </w:r>
                </w:p>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Gender: 48 males, 57 Females</w:t>
                  </w:r>
                </w:p>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23% EL</w:t>
                  </w:r>
                </w:p>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42% Free/Reduced Lunch</w:t>
                  </w:r>
                </w:p>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15% IEPs</w:t>
                  </w:r>
                </w:p>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21% 504s</w:t>
                  </w:r>
                </w:p>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42% Hispanic, 50% White/Non-Hispanic 8% other</w:t>
                  </w:r>
                </w:p>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Math instruction occurs for 30 minutes after reading before lunch, and 45 minutes after lunch</w:t>
                  </w:r>
                </w:p>
              </w:tc>
            </w:tr>
          </w:tbl>
          <w:p w:rsidR="007F155B" w:rsidRPr="007F155B" w:rsidRDefault="007F155B" w:rsidP="007F155B">
            <w:pPr>
              <w:rPr>
                <w:rFonts w:ascii="Calibri" w:eastAsia="Calibri" w:hAnsi="Calibri" w:cs="Calibri"/>
                <w:sz w:val="16"/>
                <w:szCs w:val="16"/>
              </w:rPr>
            </w:pPr>
          </w:p>
        </w:tc>
      </w:tr>
      <w:tr w:rsidR="007F155B" w:rsidRPr="007F155B" w:rsidTr="00374E4B">
        <w:trPr>
          <w:cantSplit/>
          <w:trHeight w:val="1077"/>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3257"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Baseline Data</w:t>
            </w:r>
          </w:p>
          <w:p w:rsidR="007F155B" w:rsidRPr="007F155B" w:rsidRDefault="007F155B" w:rsidP="007F155B">
            <w:pPr>
              <w:rPr>
                <w:rFonts w:ascii="Calibri" w:eastAsia="Calibri" w:hAnsi="Calibri" w:cs="Calibri"/>
                <w:i/>
                <w:sz w:val="16"/>
                <w:szCs w:val="16"/>
              </w:rPr>
            </w:pPr>
            <w:r w:rsidRPr="007F155B">
              <w:rPr>
                <w:rFonts w:ascii="Calibri" w:eastAsia="Calibri" w:hAnsi="Calibri" w:cs="Calibri"/>
                <w:i/>
                <w:sz w:val="16"/>
                <w:szCs w:val="16"/>
              </w:rPr>
              <w:t>(Summary of student strengths and weaknesses based on data analysis)</w:t>
            </w:r>
          </w:p>
          <w:p w:rsidR="007F155B" w:rsidRPr="007F155B" w:rsidRDefault="007F155B" w:rsidP="007F155B">
            <w:pPr>
              <w:ind w:left="360"/>
              <w:rPr>
                <w:rFonts w:ascii="Calibri" w:eastAsia="Calibri" w:hAnsi="Calibri" w:cs="Calibri"/>
                <w:sz w:val="18"/>
                <w:szCs w:val="18"/>
              </w:rPr>
            </w:pPr>
          </w:p>
        </w:tc>
        <w:tc>
          <w:tcPr>
            <w:tcW w:w="6120" w:type="dxa"/>
            <w:vAlign w:val="center"/>
          </w:tcPr>
          <w:tbl>
            <w:tblPr>
              <w:tblW w:w="0" w:type="auto"/>
              <w:tblInd w:w="52" w:type="dxa"/>
              <w:tblBorders>
                <w:insideH w:val="single" w:sz="18" w:space="0" w:color="000000"/>
                <w:insideV w:val="single" w:sz="18" w:space="0" w:color="000000"/>
              </w:tblBorders>
              <w:tblLook w:val="0000" w:firstRow="0" w:lastRow="0" w:firstColumn="0" w:lastColumn="0" w:noHBand="0" w:noVBand="0"/>
            </w:tblPr>
            <w:tblGrid>
              <w:gridCol w:w="5852"/>
            </w:tblGrid>
            <w:tr w:rsidR="007F155B" w:rsidRPr="007F155B" w:rsidTr="00374E4B">
              <w:tc>
                <w:tcPr>
                  <w:tcW w:w="0" w:type="auto"/>
                </w:tcPr>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u w:val="single"/>
                    </w:rPr>
                    <w:t xml:space="preserve">Pre-assessments: </w:t>
                  </w:r>
                  <w:r w:rsidRPr="007F155B">
                    <w:rPr>
                      <w:rFonts w:ascii="Calibri" w:eastAsia="Calibri" w:hAnsi="Calibri" w:cs="Arial"/>
                      <w:color w:val="000000"/>
                      <w:sz w:val="16"/>
                      <w:szCs w:val="16"/>
                    </w:rPr>
                    <w:t xml:space="preserve">Students demonstrated the following levels of performance on the district-developed pre-assessments: </w:t>
                  </w:r>
                </w:p>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 xml:space="preserve">a. Second Grade: In relation to the above standards, students were 35% proficient on average, with a range of 20% to 53%. </w:t>
                  </w:r>
                </w:p>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 xml:space="preserve">2. </w:t>
                  </w:r>
                  <w:r w:rsidRPr="007F155B">
                    <w:rPr>
                      <w:rFonts w:ascii="Calibri" w:eastAsia="Calibri" w:hAnsi="Calibri" w:cs="Arial"/>
                      <w:color w:val="000000"/>
                      <w:sz w:val="16"/>
                      <w:szCs w:val="16"/>
                      <w:u w:val="single"/>
                    </w:rPr>
                    <w:t>Historical Performance Trends</w:t>
                  </w:r>
                  <w:r w:rsidRPr="007F155B">
                    <w:rPr>
                      <w:rFonts w:ascii="Calibri" w:eastAsia="Calibri" w:hAnsi="Calibri" w:cs="Arial"/>
                      <w:color w:val="000000"/>
                      <w:sz w:val="16"/>
                      <w:szCs w:val="16"/>
                    </w:rPr>
                    <w:t xml:space="preserve">: In reviewing historic performance on the assessments, our students have historically scored an average of 79% proficient on the Kindergarten summative assessment, 70% on the Grade 1 summative assessment, and 75% on the Grade 2 summative assessment. </w:t>
                  </w:r>
                </w:p>
                <w:p w:rsidR="007F155B" w:rsidRPr="007F155B" w:rsidRDefault="007F155B" w:rsidP="007F155B">
                  <w:pPr>
                    <w:autoSpaceDE w:val="0"/>
                    <w:autoSpaceDN w:val="0"/>
                    <w:adjustRightInd w:val="0"/>
                    <w:rPr>
                      <w:rFonts w:ascii="Calibri" w:eastAsia="Calibri" w:hAnsi="Calibri" w:cs="Arial"/>
                      <w:color w:val="000000"/>
                      <w:sz w:val="16"/>
                      <w:szCs w:val="16"/>
                    </w:rPr>
                  </w:pPr>
                </w:p>
              </w:tc>
            </w:tr>
          </w:tbl>
          <w:p w:rsidR="007F155B" w:rsidRPr="007F155B" w:rsidRDefault="007F155B" w:rsidP="007F155B">
            <w:pPr>
              <w:contextualSpacing/>
              <w:rPr>
                <w:rFonts w:ascii="Calibri" w:eastAsia="Calibri" w:hAnsi="Calibri" w:cs="Calibri"/>
                <w:sz w:val="16"/>
                <w:szCs w:val="16"/>
              </w:rPr>
            </w:pPr>
          </w:p>
        </w:tc>
      </w:tr>
      <w:tr w:rsidR="007F155B" w:rsidRPr="007F155B" w:rsidTr="00374E4B">
        <w:trPr>
          <w:trHeight w:val="1197"/>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3257"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Student Growth Goal (Targets)</w:t>
            </w:r>
          </w:p>
          <w:p w:rsidR="007F155B" w:rsidRPr="007F155B" w:rsidRDefault="007F155B" w:rsidP="007F155B">
            <w:pPr>
              <w:rPr>
                <w:rFonts w:ascii="Calibri" w:eastAsia="Calibri" w:hAnsi="Calibri" w:cs="Calibri"/>
                <w:b/>
                <w:sz w:val="20"/>
                <w:szCs w:val="20"/>
              </w:rPr>
            </w:pPr>
          </w:p>
          <w:p w:rsidR="007F155B" w:rsidRPr="007F155B" w:rsidRDefault="007F155B" w:rsidP="007F155B">
            <w:pPr>
              <w:ind w:left="360"/>
              <w:contextualSpacing/>
              <w:rPr>
                <w:rFonts w:ascii="Calibri" w:eastAsia="Calibri" w:hAnsi="Calibri" w:cs="Calibri"/>
                <w:sz w:val="16"/>
                <w:szCs w:val="16"/>
              </w:rPr>
            </w:pPr>
          </w:p>
        </w:tc>
        <w:tc>
          <w:tcPr>
            <w:tcW w:w="6120" w:type="dxa"/>
            <w:vAlign w:val="center"/>
          </w:tcPr>
          <w:p w:rsidR="007F155B" w:rsidRPr="007F155B" w:rsidRDefault="007F155B" w:rsidP="007F155B">
            <w:pPr>
              <w:rPr>
                <w:rFonts w:ascii="Calibri" w:eastAsia="Calibri" w:hAnsi="Calibri" w:cs="Times New Roman"/>
                <w:sz w:val="16"/>
                <w:szCs w:val="16"/>
              </w:rPr>
            </w:pPr>
            <w:r w:rsidRPr="007F155B">
              <w:rPr>
                <w:rFonts w:ascii="Calibri" w:eastAsia="Calibri" w:hAnsi="Calibri" w:cs="Times New Roman"/>
                <w:sz w:val="16"/>
                <w:szCs w:val="16"/>
              </w:rPr>
              <w:t>By May 2015, all 3rd grade students at ABC Elementary School will demonstrate growth according to their starting levels on the pre-assessment using the following differentiated tiers outline in the table below. The final assessment will be the Smarter Balanced summative math assessment:</w:t>
            </w:r>
          </w:p>
          <w:p w:rsidR="007F155B" w:rsidRPr="007F155B" w:rsidRDefault="007F155B" w:rsidP="007F155B">
            <w:pPr>
              <w:rPr>
                <w:rFonts w:ascii="Calibri" w:eastAsia="Calibri" w:hAnsi="Calibri"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2945"/>
            </w:tblGrid>
            <w:tr w:rsidR="007F155B" w:rsidRPr="007F155B" w:rsidTr="00374E4B">
              <w:tc>
                <w:tcPr>
                  <w:tcW w:w="2944" w:type="dxa"/>
                  <w:shd w:val="clear" w:color="auto" w:fill="auto"/>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Pre-Assessment</w:t>
                  </w:r>
                </w:p>
              </w:tc>
              <w:tc>
                <w:tcPr>
                  <w:tcW w:w="2945" w:type="dxa"/>
                  <w:shd w:val="clear" w:color="auto" w:fill="auto"/>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Target</w:t>
                  </w:r>
                </w:p>
              </w:tc>
            </w:tr>
            <w:tr w:rsidR="007F155B" w:rsidRPr="007F155B" w:rsidTr="00374E4B">
              <w:tc>
                <w:tcPr>
                  <w:tcW w:w="2944" w:type="dxa"/>
                  <w:shd w:val="clear" w:color="auto" w:fill="auto"/>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20%-29%</w:t>
                  </w:r>
                </w:p>
              </w:tc>
              <w:tc>
                <w:tcPr>
                  <w:tcW w:w="2945" w:type="dxa"/>
                  <w:shd w:val="clear" w:color="auto" w:fill="auto"/>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75%-79%</w:t>
                  </w:r>
                </w:p>
              </w:tc>
            </w:tr>
            <w:tr w:rsidR="007F155B" w:rsidRPr="007F155B" w:rsidTr="00374E4B">
              <w:tc>
                <w:tcPr>
                  <w:tcW w:w="2944" w:type="dxa"/>
                  <w:shd w:val="clear" w:color="auto" w:fill="auto"/>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30%-39%</w:t>
                  </w:r>
                </w:p>
              </w:tc>
              <w:tc>
                <w:tcPr>
                  <w:tcW w:w="2945" w:type="dxa"/>
                  <w:shd w:val="clear" w:color="auto" w:fill="auto"/>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80%-84%</w:t>
                  </w:r>
                </w:p>
              </w:tc>
            </w:tr>
            <w:tr w:rsidR="007F155B" w:rsidRPr="007F155B" w:rsidTr="00374E4B">
              <w:tc>
                <w:tcPr>
                  <w:tcW w:w="2944" w:type="dxa"/>
                  <w:shd w:val="clear" w:color="auto" w:fill="auto"/>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40%-49%</w:t>
                  </w:r>
                </w:p>
              </w:tc>
              <w:tc>
                <w:tcPr>
                  <w:tcW w:w="2945" w:type="dxa"/>
                  <w:shd w:val="clear" w:color="auto" w:fill="auto"/>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85%-89%</w:t>
                  </w:r>
                </w:p>
              </w:tc>
            </w:tr>
            <w:tr w:rsidR="007F155B" w:rsidRPr="007F155B" w:rsidTr="00374E4B">
              <w:tc>
                <w:tcPr>
                  <w:tcW w:w="2944" w:type="dxa"/>
                  <w:shd w:val="clear" w:color="auto" w:fill="auto"/>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50%-53%</w:t>
                  </w:r>
                </w:p>
              </w:tc>
              <w:tc>
                <w:tcPr>
                  <w:tcW w:w="2945" w:type="dxa"/>
                  <w:shd w:val="clear" w:color="auto" w:fill="auto"/>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90%-100%</w:t>
                  </w:r>
                </w:p>
              </w:tc>
            </w:tr>
          </w:tbl>
          <w:p w:rsidR="007F155B" w:rsidRPr="007F155B" w:rsidRDefault="007F155B" w:rsidP="007F155B">
            <w:pPr>
              <w:numPr>
                <w:ilvl w:val="0"/>
                <w:numId w:val="49"/>
              </w:numPr>
              <w:autoSpaceDE w:val="0"/>
              <w:autoSpaceDN w:val="0"/>
              <w:adjustRightInd w:val="0"/>
              <w:rPr>
                <w:rFonts w:ascii="Calibri" w:eastAsia="Calibri" w:hAnsi="Calibri" w:cs="Calibri"/>
                <w:color w:val="000000"/>
                <w:sz w:val="16"/>
                <w:szCs w:val="16"/>
              </w:rPr>
            </w:pPr>
          </w:p>
        </w:tc>
      </w:tr>
      <w:tr w:rsidR="007F155B" w:rsidRPr="007F155B" w:rsidTr="00374E4B">
        <w:trPr>
          <w:trHeight w:val="1197"/>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3257"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Rationale</w:t>
            </w:r>
          </w:p>
          <w:p w:rsidR="007F155B" w:rsidRPr="007F155B" w:rsidRDefault="007F155B" w:rsidP="007F155B">
            <w:pPr>
              <w:rPr>
                <w:rFonts w:ascii="Calibri" w:eastAsia="Calibri" w:hAnsi="Calibri" w:cs="Calibri"/>
                <w:b/>
                <w:sz w:val="20"/>
                <w:szCs w:val="20"/>
              </w:rPr>
            </w:pPr>
            <w:r w:rsidRPr="007F155B">
              <w:rPr>
                <w:rFonts w:ascii="Calibri" w:eastAsia="Calibri" w:hAnsi="Calibri" w:cs="Calibri"/>
                <w:i/>
                <w:sz w:val="16"/>
                <w:szCs w:val="20"/>
              </w:rPr>
              <w:t>(Describe how the focus of the goal was determined)</w:t>
            </w:r>
          </w:p>
        </w:tc>
        <w:tc>
          <w:tcPr>
            <w:tcW w:w="6120" w:type="dxa"/>
            <w:vAlign w:val="center"/>
          </w:tcPr>
          <w:p w:rsidR="007F155B" w:rsidRPr="007F155B" w:rsidRDefault="007F155B" w:rsidP="007F155B">
            <w:pPr>
              <w:autoSpaceDE w:val="0"/>
              <w:autoSpaceDN w:val="0"/>
              <w:adjustRightInd w:val="0"/>
              <w:rPr>
                <w:rFonts w:ascii="Calibri" w:eastAsia="Calibri" w:hAnsi="Calibri" w:cs="Arial"/>
                <w:color w:val="000000"/>
                <w:sz w:val="16"/>
                <w:szCs w:val="16"/>
              </w:rPr>
            </w:pPr>
            <w:r w:rsidRPr="007F155B">
              <w:rPr>
                <w:rFonts w:ascii="Calibri" w:eastAsia="Calibri" w:hAnsi="Calibri" w:cs="Arial"/>
                <w:color w:val="000000"/>
                <w:sz w:val="16"/>
                <w:szCs w:val="16"/>
              </w:rPr>
              <w:t xml:space="preserve">The learning content standards and focus areas </w:t>
            </w:r>
            <w:proofErr w:type="gramStart"/>
            <w:r w:rsidRPr="007F155B">
              <w:rPr>
                <w:rFonts w:ascii="Calibri" w:eastAsia="Calibri" w:hAnsi="Calibri" w:cs="Arial"/>
                <w:color w:val="000000"/>
                <w:sz w:val="16"/>
                <w:szCs w:val="16"/>
              </w:rPr>
              <w:t>are derived</w:t>
            </w:r>
            <w:proofErr w:type="gramEnd"/>
            <w:r w:rsidRPr="007F155B">
              <w:rPr>
                <w:rFonts w:ascii="Calibri" w:eastAsia="Calibri" w:hAnsi="Calibri" w:cs="Arial"/>
                <w:color w:val="000000"/>
                <w:sz w:val="16"/>
                <w:szCs w:val="16"/>
              </w:rPr>
              <w:t xml:space="preserve"> from the required Common Core standards for math, and they are the foundation needed for successful transition to subsequent grades. While all Common Core standards for math are the basis of this principal SLG, our data results have helped us determine a few key areas for cross-curricular focus in mathematics: Place Value and Operational Understanding, and Problem Solving. These key areas are essential for success in subsequent math courses where the basic skills </w:t>
            </w:r>
            <w:proofErr w:type="gramStart"/>
            <w:r w:rsidRPr="007F155B">
              <w:rPr>
                <w:rFonts w:ascii="Calibri" w:eastAsia="Calibri" w:hAnsi="Calibri" w:cs="Arial"/>
                <w:color w:val="000000"/>
                <w:sz w:val="16"/>
                <w:szCs w:val="16"/>
              </w:rPr>
              <w:t>must be used</w:t>
            </w:r>
            <w:proofErr w:type="gramEnd"/>
            <w:r w:rsidRPr="007F155B">
              <w:rPr>
                <w:rFonts w:ascii="Calibri" w:eastAsia="Calibri" w:hAnsi="Calibri" w:cs="Arial"/>
                <w:color w:val="000000"/>
                <w:sz w:val="16"/>
                <w:szCs w:val="16"/>
              </w:rPr>
              <w:t xml:space="preserve"> but where a general sense of the meaning of numbers and application to real world situations is essential. We have included </w:t>
            </w:r>
            <w:proofErr w:type="gramStart"/>
            <w:r w:rsidRPr="007F155B">
              <w:rPr>
                <w:rFonts w:ascii="Calibri" w:eastAsia="Calibri" w:hAnsi="Calibri" w:cs="Arial"/>
                <w:color w:val="000000"/>
                <w:sz w:val="16"/>
                <w:szCs w:val="16"/>
              </w:rPr>
              <w:t>real-world</w:t>
            </w:r>
            <w:proofErr w:type="gramEnd"/>
            <w:r w:rsidRPr="007F155B">
              <w:rPr>
                <w:rFonts w:ascii="Calibri" w:eastAsia="Calibri" w:hAnsi="Calibri" w:cs="Arial"/>
                <w:color w:val="000000"/>
                <w:sz w:val="16"/>
                <w:szCs w:val="16"/>
              </w:rPr>
              <w:t xml:space="preserve">, multi-step problems. </w:t>
            </w:r>
          </w:p>
          <w:p w:rsidR="007F155B" w:rsidRPr="007F155B" w:rsidRDefault="007F155B" w:rsidP="007F155B">
            <w:pPr>
              <w:rPr>
                <w:rFonts w:ascii="Calibri" w:eastAsia="Calibri" w:hAnsi="Calibri" w:cs="Times New Roman"/>
                <w:sz w:val="16"/>
                <w:szCs w:val="16"/>
              </w:rPr>
            </w:pPr>
          </w:p>
        </w:tc>
      </w:tr>
      <w:tr w:rsidR="007F155B" w:rsidRPr="007F155B" w:rsidTr="00374E4B">
        <w:trPr>
          <w:trHeight w:val="1065"/>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sz w:val="24"/>
                <w:szCs w:val="20"/>
              </w:rPr>
            </w:pPr>
          </w:p>
        </w:tc>
        <w:tc>
          <w:tcPr>
            <w:tcW w:w="3257" w:type="dxa"/>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 xml:space="preserve">Strategies </w:t>
            </w:r>
          </w:p>
          <w:p w:rsidR="007F155B" w:rsidRPr="007F155B" w:rsidRDefault="007F155B" w:rsidP="007F155B">
            <w:pPr>
              <w:rPr>
                <w:rFonts w:ascii="Calibri" w:eastAsia="Calibri" w:hAnsi="Calibri" w:cs="Calibri"/>
                <w:i/>
                <w:sz w:val="16"/>
                <w:szCs w:val="16"/>
              </w:rPr>
            </w:pPr>
            <w:r w:rsidRPr="007F155B">
              <w:rPr>
                <w:rFonts w:ascii="Calibri" w:eastAsia="Calibri" w:hAnsi="Calibri" w:cs="Calibri"/>
                <w:i/>
                <w:sz w:val="16"/>
                <w:szCs w:val="16"/>
              </w:rPr>
              <w:t>(Include strategies used by the educator to support meeting the needs for student growth)</w:t>
            </w:r>
          </w:p>
          <w:p w:rsidR="007F155B" w:rsidRPr="007F155B" w:rsidRDefault="007F155B" w:rsidP="007F155B">
            <w:pPr>
              <w:ind w:left="360"/>
              <w:contextualSpacing/>
              <w:rPr>
                <w:rFonts w:ascii="Calibri" w:eastAsia="Calibri" w:hAnsi="Calibri" w:cs="Calibri"/>
                <w:b/>
                <w:sz w:val="16"/>
                <w:szCs w:val="16"/>
              </w:rPr>
            </w:pPr>
          </w:p>
        </w:tc>
        <w:tc>
          <w:tcPr>
            <w:tcW w:w="6120" w:type="dxa"/>
            <w:vAlign w:val="center"/>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1. In-service for all 3rd Grade teachers in Place Value, Operational Understanding, and Problem Solving with an added focus on embedding these processes within the curriculum.</w:t>
            </w:r>
          </w:p>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 xml:space="preserve">2. Follow up opportunities throughout the year during PLC time for teachers to collaborate and focus on targets.  Additional supports to </w:t>
            </w:r>
            <w:proofErr w:type="gramStart"/>
            <w:r w:rsidRPr="007F155B">
              <w:rPr>
                <w:rFonts w:ascii="Calibri" w:eastAsia="Calibri" w:hAnsi="Calibri" w:cs="Calibri"/>
                <w:sz w:val="16"/>
                <w:szCs w:val="16"/>
              </w:rPr>
              <w:t>be provided</w:t>
            </w:r>
            <w:proofErr w:type="gramEnd"/>
            <w:r w:rsidRPr="007F155B">
              <w:rPr>
                <w:rFonts w:ascii="Calibri" w:eastAsia="Calibri" w:hAnsi="Calibri" w:cs="Calibri"/>
                <w:sz w:val="16"/>
                <w:szCs w:val="16"/>
              </w:rPr>
              <w:t xml:space="preserve"> as determined by teacher need through classroom observation and data review.</w:t>
            </w:r>
          </w:p>
        </w:tc>
      </w:tr>
      <w:tr w:rsidR="007F155B" w:rsidRPr="007F155B" w:rsidTr="00374E4B">
        <w:trPr>
          <w:trHeight w:val="705"/>
        </w:trPr>
        <w:tc>
          <w:tcPr>
            <w:tcW w:w="523" w:type="dxa"/>
            <w:vMerge/>
            <w:tcBorders>
              <w:top w:val="nil"/>
              <w:bottom w:val="nil"/>
            </w:tcBorders>
            <w:shd w:val="clear" w:color="auto" w:fill="D9D9D9"/>
          </w:tcPr>
          <w:p w:rsidR="007F155B" w:rsidRPr="007F155B" w:rsidRDefault="007F155B" w:rsidP="007F155B">
            <w:pPr>
              <w:rPr>
                <w:rFonts w:ascii="Calibri" w:eastAsia="Calibri" w:hAnsi="Calibri" w:cs="Calibri"/>
                <w:b/>
                <w:sz w:val="24"/>
                <w:szCs w:val="20"/>
              </w:rPr>
            </w:pPr>
          </w:p>
        </w:tc>
        <w:tc>
          <w:tcPr>
            <w:tcW w:w="3257" w:type="dxa"/>
            <w:tcBorders>
              <w:bottom w:val="thinThickSmallGap" w:sz="24" w:space="0" w:color="auto"/>
            </w:tcBorders>
            <w:shd w:val="clear" w:color="auto" w:fill="FFFFFF"/>
            <w:vAlign w:val="center"/>
          </w:tcPr>
          <w:p w:rsidR="007F155B" w:rsidRPr="007F155B" w:rsidRDefault="007F155B" w:rsidP="007F155B">
            <w:pPr>
              <w:rPr>
                <w:rFonts w:ascii="Calibri" w:eastAsia="Calibri" w:hAnsi="Calibri" w:cs="Calibri"/>
                <w:b/>
                <w:sz w:val="20"/>
                <w:szCs w:val="20"/>
              </w:rPr>
            </w:pPr>
            <w:r w:rsidRPr="007F155B">
              <w:rPr>
                <w:rFonts w:ascii="Calibri" w:eastAsia="Calibri" w:hAnsi="Calibri" w:cs="Calibri"/>
                <w:b/>
                <w:sz w:val="20"/>
                <w:szCs w:val="20"/>
              </w:rPr>
              <w:t>Professional Learning and Support</w:t>
            </w:r>
          </w:p>
          <w:p w:rsidR="007F155B" w:rsidRPr="007F155B" w:rsidRDefault="007F155B" w:rsidP="007F155B">
            <w:pPr>
              <w:rPr>
                <w:rFonts w:ascii="Calibri" w:eastAsia="Calibri" w:hAnsi="Calibri" w:cs="Calibri"/>
                <w:i/>
                <w:sz w:val="16"/>
                <w:szCs w:val="16"/>
              </w:rPr>
            </w:pPr>
            <w:r w:rsidRPr="007F155B">
              <w:rPr>
                <w:rFonts w:ascii="Calibri" w:eastAsia="Calibri" w:hAnsi="Calibri" w:cs="Calibri"/>
                <w:i/>
                <w:sz w:val="16"/>
                <w:szCs w:val="16"/>
              </w:rPr>
              <w:t>(Identify areas of additional learning and support needed by the educator to meet SLG)</w:t>
            </w:r>
          </w:p>
          <w:p w:rsidR="007F155B" w:rsidRPr="007F155B" w:rsidRDefault="007F155B" w:rsidP="007F155B">
            <w:pPr>
              <w:ind w:left="360"/>
              <w:contextualSpacing/>
              <w:rPr>
                <w:rFonts w:ascii="Calibri" w:eastAsia="Calibri" w:hAnsi="Calibri" w:cs="Calibri"/>
                <w:sz w:val="16"/>
                <w:szCs w:val="16"/>
              </w:rPr>
            </w:pPr>
          </w:p>
        </w:tc>
        <w:tc>
          <w:tcPr>
            <w:tcW w:w="6120" w:type="dxa"/>
            <w:tcBorders>
              <w:bottom w:val="thinThickSmallGap" w:sz="24" w:space="0" w:color="auto"/>
            </w:tcBorders>
            <w:vAlign w:val="center"/>
          </w:tcPr>
          <w:p w:rsidR="007F155B" w:rsidRPr="007F155B" w:rsidRDefault="007F155B" w:rsidP="007F155B">
            <w:pPr>
              <w:rPr>
                <w:rFonts w:ascii="Calibri" w:eastAsia="Calibri" w:hAnsi="Calibri" w:cs="Calibri"/>
                <w:sz w:val="16"/>
                <w:szCs w:val="16"/>
              </w:rPr>
            </w:pPr>
            <w:r w:rsidRPr="007F155B">
              <w:rPr>
                <w:rFonts w:ascii="Calibri" w:eastAsia="Calibri" w:hAnsi="Calibri" w:cs="Calibri"/>
                <w:sz w:val="16"/>
                <w:szCs w:val="16"/>
              </w:rPr>
              <w:t xml:space="preserve">Support and training </w:t>
            </w:r>
            <w:proofErr w:type="gramStart"/>
            <w:r w:rsidRPr="007F155B">
              <w:rPr>
                <w:rFonts w:ascii="Calibri" w:eastAsia="Calibri" w:hAnsi="Calibri" w:cs="Calibri"/>
                <w:sz w:val="16"/>
                <w:szCs w:val="16"/>
              </w:rPr>
              <w:t>is needed</w:t>
            </w:r>
            <w:proofErr w:type="gramEnd"/>
            <w:r w:rsidRPr="007F155B">
              <w:rPr>
                <w:rFonts w:ascii="Calibri" w:eastAsia="Calibri" w:hAnsi="Calibri" w:cs="Calibri"/>
                <w:sz w:val="16"/>
                <w:szCs w:val="16"/>
              </w:rPr>
              <w:t xml:space="preserve"> on classroom observation strategies focused on highlighting teacher strengths and weaknesses in the above areas.  Support could include observations conducted with a colleague determined to have a skill set in these areas</w:t>
            </w:r>
          </w:p>
        </w:tc>
      </w:tr>
    </w:tbl>
    <w:p w:rsidR="007F155B" w:rsidRPr="007F155B" w:rsidRDefault="007F155B" w:rsidP="007F155B">
      <w:pPr>
        <w:rPr>
          <w:rFonts w:ascii="Calibri" w:eastAsia="Calibri" w:hAnsi="Calibri" w:cs="Times New Roman"/>
          <w:sz w:val="24"/>
          <w:szCs w:val="20"/>
        </w:rPr>
      </w:pPr>
    </w:p>
    <w:p w:rsidR="007F155B" w:rsidRPr="007F155B" w:rsidRDefault="007F155B" w:rsidP="007F155B">
      <w:pPr>
        <w:rPr>
          <w:rFonts w:ascii="Calibri" w:eastAsia="Calibri" w:hAnsi="Calibri" w:cs="Times New Roman"/>
          <w:sz w:val="24"/>
          <w:szCs w:val="20"/>
        </w:rPr>
      </w:pPr>
    </w:p>
    <w:p w:rsidR="002920E9" w:rsidRDefault="002920E9">
      <w:pPr>
        <w:spacing w:after="200" w:line="276" w:lineRule="auto"/>
        <w:rPr>
          <w:rFonts w:ascii="Tahoma" w:hAnsi="Tahoma" w:cs="Tahoma"/>
          <w:b/>
          <w:bCs/>
          <w:sz w:val="20"/>
          <w:szCs w:val="20"/>
        </w:rPr>
      </w:pPr>
      <w:r>
        <w:rPr>
          <w:rFonts w:ascii="Tahoma" w:hAnsi="Tahoma" w:cs="Tahoma"/>
          <w:b/>
          <w:bCs/>
          <w:sz w:val="20"/>
          <w:szCs w:val="20"/>
        </w:rPr>
        <w:br w:type="page"/>
      </w:r>
    </w:p>
    <w:p w:rsidR="00E343EA" w:rsidRDefault="00E343EA" w:rsidP="00281320">
      <w:pPr>
        <w:spacing w:after="200" w:line="276" w:lineRule="auto"/>
        <w:rPr>
          <w:rFonts w:ascii="Tahoma" w:hAnsi="Tahoma" w:cs="Tahoma"/>
          <w:b/>
          <w:bCs/>
          <w:sz w:val="20"/>
          <w:szCs w:val="20"/>
        </w:rPr>
      </w:pPr>
    </w:p>
    <w:p w:rsidR="003814B4" w:rsidRDefault="003814B4" w:rsidP="003814B4">
      <w:pPr>
        <w:spacing w:after="200" w:line="276" w:lineRule="auto"/>
        <w:jc w:val="center"/>
        <w:rPr>
          <w:rFonts w:ascii="Times New Roman" w:hAnsi="Times New Roman" w:cs="Times New Roman"/>
          <w:b/>
          <w:bCs/>
          <w:sz w:val="28"/>
          <w:szCs w:val="28"/>
        </w:rPr>
      </w:pPr>
    </w:p>
    <w:p w:rsidR="003814B4" w:rsidRDefault="003814B4" w:rsidP="003814B4">
      <w:pPr>
        <w:spacing w:after="200" w:line="276" w:lineRule="auto"/>
        <w:jc w:val="center"/>
        <w:rPr>
          <w:rFonts w:ascii="Times New Roman" w:hAnsi="Times New Roman" w:cs="Times New Roman"/>
          <w:b/>
          <w:bCs/>
          <w:sz w:val="28"/>
          <w:szCs w:val="28"/>
        </w:rPr>
      </w:pPr>
    </w:p>
    <w:p w:rsidR="003814B4" w:rsidRDefault="003814B4" w:rsidP="003814B4">
      <w:pPr>
        <w:spacing w:after="200" w:line="276" w:lineRule="auto"/>
        <w:jc w:val="center"/>
        <w:rPr>
          <w:rFonts w:ascii="Times New Roman" w:hAnsi="Times New Roman" w:cs="Times New Roman"/>
          <w:b/>
          <w:bCs/>
          <w:sz w:val="28"/>
          <w:szCs w:val="28"/>
        </w:rPr>
      </w:pPr>
    </w:p>
    <w:p w:rsidR="003814B4" w:rsidRDefault="003814B4" w:rsidP="003814B4">
      <w:pPr>
        <w:spacing w:after="200" w:line="276" w:lineRule="auto"/>
        <w:jc w:val="center"/>
        <w:rPr>
          <w:rFonts w:ascii="Times New Roman" w:hAnsi="Times New Roman" w:cs="Times New Roman"/>
          <w:b/>
          <w:bCs/>
          <w:sz w:val="28"/>
          <w:szCs w:val="28"/>
        </w:rPr>
      </w:pPr>
    </w:p>
    <w:p w:rsidR="003814B4" w:rsidRDefault="003814B4" w:rsidP="003814B4">
      <w:pPr>
        <w:spacing w:after="200" w:line="276" w:lineRule="auto"/>
        <w:rPr>
          <w:rFonts w:ascii="Times New Roman" w:hAnsi="Times New Roman" w:cs="Times New Roman"/>
          <w:b/>
          <w:bCs/>
          <w:sz w:val="28"/>
          <w:szCs w:val="28"/>
        </w:rPr>
      </w:pPr>
    </w:p>
    <w:p w:rsidR="003814B4" w:rsidRPr="003814B4" w:rsidRDefault="003814B4" w:rsidP="003814B4">
      <w:pPr>
        <w:spacing w:line="276" w:lineRule="auto"/>
        <w:jc w:val="center"/>
        <w:rPr>
          <w:rFonts w:ascii="Times New Roman" w:hAnsi="Times New Roman" w:cs="Times New Roman"/>
          <w:b/>
          <w:bCs/>
          <w:sz w:val="32"/>
          <w:szCs w:val="32"/>
        </w:rPr>
      </w:pPr>
      <w:r w:rsidRPr="003814B4">
        <w:rPr>
          <w:rFonts w:ascii="Times New Roman" w:hAnsi="Times New Roman" w:cs="Times New Roman"/>
          <w:b/>
          <w:bCs/>
          <w:sz w:val="32"/>
          <w:szCs w:val="32"/>
        </w:rPr>
        <w:t>Appendix C</w:t>
      </w:r>
    </w:p>
    <w:p w:rsidR="003814B4" w:rsidRPr="003814B4" w:rsidRDefault="003814B4" w:rsidP="003814B4">
      <w:pPr>
        <w:spacing w:line="276" w:lineRule="auto"/>
        <w:jc w:val="center"/>
        <w:rPr>
          <w:rFonts w:ascii="Times New Roman" w:hAnsi="Times New Roman" w:cs="Times New Roman"/>
          <w:b/>
          <w:bCs/>
          <w:sz w:val="32"/>
          <w:szCs w:val="32"/>
        </w:rPr>
      </w:pPr>
    </w:p>
    <w:p w:rsidR="003814B4" w:rsidRPr="003814B4" w:rsidRDefault="003814B4" w:rsidP="003814B4">
      <w:pPr>
        <w:spacing w:line="276" w:lineRule="auto"/>
        <w:jc w:val="center"/>
        <w:rPr>
          <w:rFonts w:ascii="Times New Roman" w:hAnsi="Times New Roman" w:cs="Times New Roman"/>
          <w:b/>
          <w:bCs/>
          <w:sz w:val="32"/>
          <w:szCs w:val="32"/>
        </w:rPr>
      </w:pPr>
      <w:r w:rsidRPr="003814B4">
        <w:rPr>
          <w:rFonts w:ascii="Times New Roman" w:hAnsi="Times New Roman" w:cs="Times New Roman"/>
          <w:b/>
          <w:bCs/>
          <w:sz w:val="32"/>
          <w:szCs w:val="32"/>
        </w:rPr>
        <w:t>Board Policy—Evaluation</w:t>
      </w:r>
    </w:p>
    <w:p w:rsidR="00DC50DD" w:rsidRDefault="00DC50DD" w:rsidP="00DC50DD">
      <w:pPr>
        <w:jc w:val="center"/>
        <w:rPr>
          <w:rFonts w:ascii="Times New Roman" w:hAnsi="Times New Roman" w:cs="Times New Roman"/>
          <w:sz w:val="24"/>
          <w:szCs w:val="24"/>
        </w:rPr>
      </w:pPr>
    </w:p>
    <w:p w:rsidR="00DC50DD" w:rsidRDefault="00DC50DD" w:rsidP="00DC50DD">
      <w:pPr>
        <w:jc w:val="center"/>
        <w:rPr>
          <w:rFonts w:ascii="Times New Roman" w:hAnsi="Times New Roman" w:cs="Times New Roman"/>
          <w:sz w:val="24"/>
          <w:szCs w:val="24"/>
        </w:rPr>
      </w:pPr>
      <w:r>
        <w:rPr>
          <w:rFonts w:ascii="Times New Roman" w:hAnsi="Times New Roman" w:cs="Times New Roman"/>
          <w:sz w:val="24"/>
          <w:szCs w:val="24"/>
        </w:rPr>
        <w:t xml:space="preserve">For most current School Board Policies, visit: </w:t>
      </w:r>
    </w:p>
    <w:p w:rsidR="00DC50DD" w:rsidRPr="00D329B1" w:rsidRDefault="00DC50DD" w:rsidP="00DC50DD">
      <w:pPr>
        <w:jc w:val="center"/>
        <w:rPr>
          <w:rFonts w:ascii="Times New Roman" w:hAnsi="Times New Roman" w:cs="Times New Roman"/>
          <w:sz w:val="24"/>
          <w:szCs w:val="24"/>
        </w:rPr>
      </w:pPr>
      <w:r w:rsidRPr="00D329B1">
        <w:rPr>
          <w:rFonts w:ascii="Times New Roman" w:hAnsi="Times New Roman" w:cs="Times New Roman"/>
          <w:sz w:val="24"/>
          <w:szCs w:val="24"/>
        </w:rPr>
        <w:t>http://www.philomath.k12.or.us/policies/index.php</w:t>
      </w:r>
    </w:p>
    <w:p w:rsidR="00DC50DD" w:rsidRDefault="00DC50DD" w:rsidP="00DC50DD">
      <w:pPr>
        <w:spacing w:after="200" w:line="276" w:lineRule="auto"/>
        <w:rPr>
          <w:rFonts w:ascii="Times New Roman" w:hAnsi="Times New Roman" w:cs="Times New Roman"/>
          <w:b/>
          <w:bCs/>
          <w:sz w:val="28"/>
          <w:szCs w:val="28"/>
        </w:rPr>
      </w:pPr>
    </w:p>
    <w:p w:rsidR="00DC50DD" w:rsidRDefault="00DC50DD">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3814B4" w:rsidRPr="00DC50DD" w:rsidRDefault="003814B4" w:rsidP="00DC50DD">
      <w:pPr>
        <w:spacing w:line="276" w:lineRule="auto"/>
        <w:rPr>
          <w:rFonts w:ascii="Times New Roman" w:hAnsi="Times New Roman" w:cs="Times New Roman"/>
          <w:b/>
          <w:bCs/>
          <w:sz w:val="28"/>
          <w:szCs w:val="28"/>
        </w:rPr>
      </w:pPr>
      <w:r w:rsidRPr="003814B4">
        <w:rPr>
          <w:rFonts w:ascii="Times New Roman" w:hAnsi="Times New Roman" w:cs="Times New Roman"/>
          <w:b/>
          <w:bCs/>
          <w:sz w:val="24"/>
          <w:szCs w:val="24"/>
        </w:rPr>
        <w:lastRenderedPageBreak/>
        <w:t>Philomath School District 17J</w:t>
      </w:r>
      <w:r w:rsidRPr="003814B4">
        <w:rPr>
          <w:rFonts w:ascii="Times New Roman" w:hAnsi="Times New Roman" w:cs="Times New Roman"/>
          <w:bCs/>
          <w:sz w:val="24"/>
          <w:szCs w:val="24"/>
        </w:rPr>
        <w:t xml:space="preserve"> </w:t>
      </w:r>
    </w:p>
    <w:p w:rsidR="003814B4" w:rsidRPr="003814B4" w:rsidRDefault="003814B4" w:rsidP="00DC50DD">
      <w:pPr>
        <w:rPr>
          <w:rFonts w:ascii="Times New Roman" w:hAnsi="Times New Roman" w:cs="Times New Roman"/>
          <w:b/>
          <w:bCs/>
          <w:sz w:val="24"/>
          <w:szCs w:val="24"/>
        </w:rPr>
      </w:pPr>
      <w:r w:rsidRPr="003814B4">
        <w:rPr>
          <w:rFonts w:ascii="Times New Roman" w:hAnsi="Times New Roman" w:cs="Times New Roman"/>
          <w:bCs/>
          <w:sz w:val="24"/>
          <w:szCs w:val="24"/>
        </w:rPr>
        <w:t xml:space="preserve">Code: </w:t>
      </w:r>
      <w:r w:rsidRPr="003814B4">
        <w:rPr>
          <w:rFonts w:ascii="Times New Roman" w:hAnsi="Times New Roman" w:cs="Times New Roman"/>
          <w:b/>
          <w:bCs/>
          <w:sz w:val="24"/>
          <w:szCs w:val="24"/>
        </w:rPr>
        <w:t>CCG</w:t>
      </w:r>
    </w:p>
    <w:p w:rsidR="003814B4" w:rsidRPr="003814B4" w:rsidRDefault="003814B4" w:rsidP="00DC50DD">
      <w:pPr>
        <w:rPr>
          <w:rFonts w:ascii="Times New Roman" w:hAnsi="Times New Roman" w:cs="Times New Roman"/>
          <w:bCs/>
          <w:sz w:val="24"/>
          <w:szCs w:val="24"/>
        </w:rPr>
      </w:pPr>
      <w:r w:rsidRPr="003814B4">
        <w:rPr>
          <w:rFonts w:ascii="Times New Roman" w:hAnsi="Times New Roman" w:cs="Times New Roman"/>
          <w:bCs/>
          <w:sz w:val="24"/>
          <w:szCs w:val="24"/>
        </w:rPr>
        <w:t>Adopted: 5/14; 6/13; 4/06; 1986</w:t>
      </w:r>
    </w:p>
    <w:p w:rsidR="003814B4" w:rsidRPr="003814B4" w:rsidRDefault="003814B4" w:rsidP="00DC50DD">
      <w:pPr>
        <w:rPr>
          <w:rFonts w:ascii="Times New Roman" w:hAnsi="Times New Roman" w:cs="Times New Roman"/>
          <w:bCs/>
          <w:sz w:val="24"/>
          <w:szCs w:val="24"/>
        </w:rPr>
      </w:pPr>
      <w:r w:rsidRPr="003814B4">
        <w:rPr>
          <w:rFonts w:ascii="Times New Roman" w:hAnsi="Times New Roman" w:cs="Times New Roman"/>
          <w:bCs/>
          <w:sz w:val="24"/>
          <w:szCs w:val="24"/>
        </w:rPr>
        <w:t>Orig. Code (s): 2102</w:t>
      </w:r>
    </w:p>
    <w:p w:rsidR="003814B4" w:rsidRDefault="003814B4" w:rsidP="003814B4">
      <w:pPr>
        <w:rPr>
          <w:rFonts w:ascii="Times New Roman" w:hAnsi="Times New Roman" w:cs="Times New Roman"/>
          <w:b/>
          <w:bCs/>
          <w:sz w:val="24"/>
          <w:szCs w:val="24"/>
        </w:rPr>
      </w:pPr>
    </w:p>
    <w:p w:rsidR="003814B4" w:rsidRPr="003814B4" w:rsidRDefault="003814B4" w:rsidP="003814B4">
      <w:pPr>
        <w:jc w:val="center"/>
        <w:rPr>
          <w:rFonts w:ascii="Times New Roman" w:hAnsi="Times New Roman" w:cs="Times New Roman"/>
          <w:b/>
          <w:bCs/>
          <w:sz w:val="24"/>
          <w:szCs w:val="24"/>
        </w:rPr>
      </w:pPr>
      <w:r w:rsidRPr="003814B4">
        <w:rPr>
          <w:rFonts w:ascii="Times New Roman" w:hAnsi="Times New Roman" w:cs="Times New Roman"/>
          <w:b/>
          <w:bCs/>
          <w:sz w:val="24"/>
          <w:szCs w:val="24"/>
        </w:rPr>
        <w:t>Licensed Evaluation - Administrators</w:t>
      </w:r>
    </w:p>
    <w:p w:rsid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The superintendent will implement and supervise an evaluation system for administrative personnel.</w:t>
      </w:r>
      <w:r>
        <w:rPr>
          <w:rFonts w:ascii="Times New Roman" w:hAnsi="Times New Roman" w:cs="Times New Roman"/>
          <w:bCs/>
          <w:sz w:val="24"/>
          <w:szCs w:val="24"/>
        </w:rPr>
        <w:t xml:space="preserve"> </w:t>
      </w:r>
      <w:proofErr w:type="spellStart"/>
      <w:r w:rsidRPr="003814B4">
        <w:rPr>
          <w:rFonts w:ascii="Times New Roman" w:hAnsi="Times New Roman" w:cs="Times New Roman"/>
          <w:bCs/>
          <w:sz w:val="24"/>
          <w:szCs w:val="24"/>
        </w:rPr>
        <w:t>He/She</w:t>
      </w:r>
      <w:proofErr w:type="spellEnd"/>
      <w:r w:rsidRPr="003814B4">
        <w:rPr>
          <w:rFonts w:ascii="Times New Roman" w:hAnsi="Times New Roman" w:cs="Times New Roman"/>
          <w:bCs/>
          <w:sz w:val="24"/>
          <w:szCs w:val="24"/>
        </w:rPr>
        <w:t xml:space="preserve"> will report to the Board annually on the performance of all administrators and make</w:t>
      </w:r>
      <w:r>
        <w:rPr>
          <w:rFonts w:ascii="Times New Roman" w:hAnsi="Times New Roman" w:cs="Times New Roman"/>
          <w:bCs/>
          <w:sz w:val="24"/>
          <w:szCs w:val="24"/>
        </w:rPr>
        <w:t xml:space="preserve"> </w:t>
      </w:r>
      <w:r w:rsidRPr="003814B4">
        <w:rPr>
          <w:rFonts w:ascii="Times New Roman" w:hAnsi="Times New Roman" w:cs="Times New Roman"/>
          <w:bCs/>
          <w:sz w:val="24"/>
          <w:szCs w:val="24"/>
        </w:rPr>
        <w:t>recommendations regarding their employment and/or salary status.</w:t>
      </w:r>
    </w:p>
    <w:p w:rsidR="003814B4" w:rsidRPr="003814B4" w:rsidRDefault="003814B4" w:rsidP="003814B4">
      <w:pPr>
        <w:rPr>
          <w:rFonts w:ascii="Times New Roman" w:hAnsi="Times New Roman" w:cs="Times New Roman"/>
          <w:bCs/>
          <w:sz w:val="24"/>
          <w:szCs w:val="24"/>
        </w:rPr>
      </w:pP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 xml:space="preserve">Formal evaluations </w:t>
      </w:r>
      <w:proofErr w:type="gramStart"/>
      <w:r w:rsidRPr="003814B4">
        <w:rPr>
          <w:rFonts w:ascii="Times New Roman" w:hAnsi="Times New Roman" w:cs="Times New Roman"/>
          <w:bCs/>
          <w:sz w:val="24"/>
          <w:szCs w:val="24"/>
        </w:rPr>
        <w:t>will be made</w:t>
      </w:r>
      <w:proofErr w:type="gramEnd"/>
      <w:r w:rsidRPr="003814B4">
        <w:rPr>
          <w:rFonts w:ascii="Times New Roman" w:hAnsi="Times New Roman" w:cs="Times New Roman"/>
          <w:bCs/>
          <w:sz w:val="24"/>
          <w:szCs w:val="24"/>
        </w:rPr>
        <w:t xml:space="preserve"> at least biennially by August 15. They </w:t>
      </w:r>
      <w:proofErr w:type="gramStart"/>
      <w:r w:rsidRPr="003814B4">
        <w:rPr>
          <w:rFonts w:ascii="Times New Roman" w:hAnsi="Times New Roman" w:cs="Times New Roman"/>
          <w:bCs/>
          <w:sz w:val="24"/>
          <w:szCs w:val="24"/>
        </w:rPr>
        <w:t>shall be conducted</w:t>
      </w:r>
      <w:proofErr w:type="gramEnd"/>
      <w:r w:rsidRPr="003814B4">
        <w:rPr>
          <w:rFonts w:ascii="Times New Roman" w:hAnsi="Times New Roman" w:cs="Times New Roman"/>
          <w:bCs/>
          <w:sz w:val="24"/>
          <w:szCs w:val="24"/>
        </w:rPr>
        <w:t xml:space="preserve"> according</w:t>
      </w:r>
      <w:r>
        <w:rPr>
          <w:rFonts w:ascii="Times New Roman" w:hAnsi="Times New Roman" w:cs="Times New Roman"/>
          <w:bCs/>
          <w:sz w:val="24"/>
          <w:szCs w:val="24"/>
        </w:rPr>
        <w:t xml:space="preserve"> </w:t>
      </w:r>
      <w:r w:rsidRPr="003814B4">
        <w:rPr>
          <w:rFonts w:ascii="Times New Roman" w:hAnsi="Times New Roman" w:cs="Times New Roman"/>
          <w:bCs/>
          <w:sz w:val="24"/>
          <w:szCs w:val="24"/>
        </w:rPr>
        <w:t>to the following guidelines:</w:t>
      </w:r>
    </w:p>
    <w:p w:rsidR="003814B4" w:rsidRPr="003814B4" w:rsidRDefault="003814B4" w:rsidP="003814B4">
      <w:pPr>
        <w:numPr>
          <w:ilvl w:val="0"/>
          <w:numId w:val="53"/>
        </w:numPr>
        <w:rPr>
          <w:rFonts w:ascii="Times New Roman" w:hAnsi="Times New Roman" w:cs="Times New Roman"/>
          <w:bCs/>
          <w:sz w:val="24"/>
          <w:szCs w:val="24"/>
        </w:rPr>
      </w:pPr>
      <w:r w:rsidRPr="003814B4">
        <w:rPr>
          <w:rFonts w:ascii="Times New Roman" w:hAnsi="Times New Roman" w:cs="Times New Roman"/>
          <w:bCs/>
          <w:sz w:val="24"/>
          <w:szCs w:val="24"/>
        </w:rPr>
        <w:t>Evaluative criteria for each position will be in written form and made available to the</w:t>
      </w:r>
      <w:r>
        <w:rPr>
          <w:rFonts w:ascii="Times New Roman" w:hAnsi="Times New Roman" w:cs="Times New Roman"/>
          <w:bCs/>
          <w:sz w:val="24"/>
          <w:szCs w:val="24"/>
        </w:rPr>
        <w:t xml:space="preserve"> </w:t>
      </w:r>
      <w:r w:rsidRPr="003814B4">
        <w:rPr>
          <w:rFonts w:ascii="Times New Roman" w:hAnsi="Times New Roman" w:cs="Times New Roman"/>
          <w:bCs/>
          <w:sz w:val="24"/>
          <w:szCs w:val="24"/>
        </w:rPr>
        <w:t>administrator;</w:t>
      </w:r>
    </w:p>
    <w:p w:rsidR="003814B4" w:rsidRPr="003814B4" w:rsidRDefault="003814B4" w:rsidP="003814B4">
      <w:pPr>
        <w:numPr>
          <w:ilvl w:val="0"/>
          <w:numId w:val="53"/>
        </w:numPr>
        <w:rPr>
          <w:rFonts w:ascii="Times New Roman" w:hAnsi="Times New Roman" w:cs="Times New Roman"/>
          <w:bCs/>
          <w:sz w:val="24"/>
          <w:szCs w:val="24"/>
        </w:rPr>
      </w:pPr>
      <w:r w:rsidRPr="003814B4">
        <w:rPr>
          <w:rFonts w:ascii="Times New Roman" w:hAnsi="Times New Roman" w:cs="Times New Roman"/>
          <w:bCs/>
          <w:sz w:val="24"/>
          <w:szCs w:val="24"/>
        </w:rPr>
        <w:t>Evaluations will be made by the superintendent and/or designee;</w:t>
      </w:r>
    </w:p>
    <w:p w:rsidR="003814B4" w:rsidRPr="003814B4" w:rsidRDefault="003814B4" w:rsidP="003814B4">
      <w:pPr>
        <w:numPr>
          <w:ilvl w:val="1"/>
          <w:numId w:val="53"/>
        </w:numPr>
        <w:rPr>
          <w:rFonts w:ascii="Times New Roman" w:hAnsi="Times New Roman" w:cs="Times New Roman"/>
          <w:bCs/>
          <w:sz w:val="24"/>
          <w:szCs w:val="24"/>
        </w:rPr>
      </w:pPr>
      <w:r w:rsidRPr="003814B4">
        <w:rPr>
          <w:rFonts w:ascii="Times New Roman" w:hAnsi="Times New Roman" w:cs="Times New Roman"/>
          <w:bCs/>
          <w:sz w:val="24"/>
          <w:szCs w:val="24"/>
        </w:rPr>
        <w:t xml:space="preserve">Feedback from staff </w:t>
      </w:r>
      <w:proofErr w:type="gramStart"/>
      <w:r w:rsidRPr="003814B4">
        <w:rPr>
          <w:rFonts w:ascii="Times New Roman" w:hAnsi="Times New Roman" w:cs="Times New Roman"/>
          <w:bCs/>
          <w:sz w:val="24"/>
          <w:szCs w:val="24"/>
        </w:rPr>
        <w:t>will be solicited</w:t>
      </w:r>
      <w:proofErr w:type="gramEnd"/>
      <w:r w:rsidRPr="003814B4">
        <w:rPr>
          <w:rFonts w:ascii="Times New Roman" w:hAnsi="Times New Roman" w:cs="Times New Roman"/>
          <w:bCs/>
          <w:sz w:val="24"/>
          <w:szCs w:val="24"/>
        </w:rPr>
        <w:t xml:space="preserve"> to develop a portion of the evaluation summary.</w:t>
      </w:r>
    </w:p>
    <w:p w:rsidR="003814B4" w:rsidRPr="003814B4" w:rsidRDefault="003814B4" w:rsidP="003814B4">
      <w:pPr>
        <w:numPr>
          <w:ilvl w:val="0"/>
          <w:numId w:val="53"/>
        </w:numPr>
        <w:rPr>
          <w:rFonts w:ascii="Times New Roman" w:hAnsi="Times New Roman" w:cs="Times New Roman"/>
          <w:bCs/>
          <w:sz w:val="24"/>
          <w:szCs w:val="24"/>
        </w:rPr>
      </w:pPr>
      <w:r w:rsidRPr="003814B4">
        <w:rPr>
          <w:rFonts w:ascii="Times New Roman" w:hAnsi="Times New Roman" w:cs="Times New Roman"/>
          <w:bCs/>
          <w:sz w:val="24"/>
          <w:szCs w:val="24"/>
        </w:rPr>
        <w:t>Evaluations will be in writing and discussed with the administrator by the person who makes</w:t>
      </w:r>
      <w:r>
        <w:rPr>
          <w:rFonts w:ascii="Times New Roman" w:hAnsi="Times New Roman" w:cs="Times New Roman"/>
          <w:bCs/>
          <w:sz w:val="24"/>
          <w:szCs w:val="24"/>
        </w:rPr>
        <w:t xml:space="preserve"> </w:t>
      </w:r>
      <w:r w:rsidRPr="003814B4">
        <w:rPr>
          <w:rFonts w:ascii="Times New Roman" w:hAnsi="Times New Roman" w:cs="Times New Roman"/>
          <w:bCs/>
          <w:sz w:val="24"/>
          <w:szCs w:val="24"/>
        </w:rPr>
        <w:t>the evaluation;</w:t>
      </w:r>
    </w:p>
    <w:p w:rsidR="003814B4" w:rsidRPr="003814B4" w:rsidRDefault="003814B4" w:rsidP="003814B4">
      <w:pPr>
        <w:numPr>
          <w:ilvl w:val="0"/>
          <w:numId w:val="53"/>
        </w:numPr>
        <w:rPr>
          <w:rFonts w:ascii="Times New Roman" w:hAnsi="Times New Roman" w:cs="Times New Roman"/>
          <w:bCs/>
          <w:sz w:val="24"/>
          <w:szCs w:val="24"/>
        </w:rPr>
      </w:pPr>
      <w:r w:rsidRPr="003814B4">
        <w:rPr>
          <w:rFonts w:ascii="Times New Roman" w:hAnsi="Times New Roman" w:cs="Times New Roman"/>
          <w:bCs/>
          <w:sz w:val="24"/>
          <w:szCs w:val="24"/>
        </w:rPr>
        <w:t xml:space="preserve">The administrator </w:t>
      </w:r>
      <w:proofErr w:type="gramStart"/>
      <w:r w:rsidRPr="003814B4">
        <w:rPr>
          <w:rFonts w:ascii="Times New Roman" w:hAnsi="Times New Roman" w:cs="Times New Roman"/>
          <w:bCs/>
          <w:sz w:val="24"/>
          <w:szCs w:val="24"/>
        </w:rPr>
        <w:t>being evaluated</w:t>
      </w:r>
      <w:proofErr w:type="gramEnd"/>
      <w:r w:rsidRPr="003814B4">
        <w:rPr>
          <w:rFonts w:ascii="Times New Roman" w:hAnsi="Times New Roman" w:cs="Times New Roman"/>
          <w:bCs/>
          <w:sz w:val="24"/>
          <w:szCs w:val="24"/>
        </w:rPr>
        <w:t xml:space="preserve"> will have the right to attach a memorandum to the written</w:t>
      </w:r>
      <w:r>
        <w:rPr>
          <w:rFonts w:ascii="Times New Roman" w:hAnsi="Times New Roman" w:cs="Times New Roman"/>
          <w:bCs/>
          <w:sz w:val="24"/>
          <w:szCs w:val="24"/>
        </w:rPr>
        <w:t xml:space="preserve"> </w:t>
      </w:r>
      <w:r w:rsidRPr="003814B4">
        <w:rPr>
          <w:rFonts w:ascii="Times New Roman" w:hAnsi="Times New Roman" w:cs="Times New Roman"/>
          <w:bCs/>
          <w:sz w:val="24"/>
          <w:szCs w:val="24"/>
        </w:rPr>
        <w:t>evaluation and the right of appeal through established grievance procedures, if applicable.</w:t>
      </w:r>
    </w:p>
    <w:p w:rsidR="003814B4" w:rsidRDefault="003814B4" w:rsidP="003814B4">
      <w:pPr>
        <w:rPr>
          <w:rFonts w:ascii="Times New Roman" w:hAnsi="Times New Roman" w:cs="Times New Roman"/>
          <w:bCs/>
          <w:sz w:val="24"/>
          <w:szCs w:val="24"/>
        </w:rPr>
      </w:pP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Administrators’ evaluations shall be customized based on collaborative efforts and include the</w:t>
      </w:r>
      <w:r>
        <w:rPr>
          <w:rFonts w:ascii="Times New Roman" w:hAnsi="Times New Roman" w:cs="Times New Roman"/>
          <w:bCs/>
          <w:sz w:val="24"/>
          <w:szCs w:val="24"/>
        </w:rPr>
        <w:t xml:space="preserve"> </w:t>
      </w:r>
      <w:r w:rsidRPr="003814B4">
        <w:rPr>
          <w:rFonts w:ascii="Times New Roman" w:hAnsi="Times New Roman" w:cs="Times New Roman"/>
          <w:bCs/>
          <w:sz w:val="24"/>
          <w:szCs w:val="24"/>
        </w:rPr>
        <w:t>educational leadership-administrator standards</w:t>
      </w:r>
      <w:r w:rsidRPr="003814B4">
        <w:rPr>
          <w:rFonts w:ascii="Times New Roman" w:hAnsi="Times New Roman" w:cs="Times New Roman"/>
          <w:bCs/>
          <w:sz w:val="24"/>
          <w:szCs w:val="24"/>
          <w:vertAlign w:val="superscript"/>
        </w:rPr>
        <w:t>1</w:t>
      </w:r>
      <w:r w:rsidRPr="003814B4">
        <w:rPr>
          <w:rFonts w:ascii="Times New Roman" w:hAnsi="Times New Roman" w:cs="Times New Roman"/>
          <w:bCs/>
          <w:sz w:val="24"/>
          <w:szCs w:val="24"/>
        </w:rPr>
        <w:t xml:space="preserve"> adopted by the State Board of Education. The</w:t>
      </w:r>
      <w:r>
        <w:rPr>
          <w:rFonts w:ascii="Times New Roman" w:hAnsi="Times New Roman" w:cs="Times New Roman"/>
          <w:bCs/>
          <w:sz w:val="24"/>
          <w:szCs w:val="24"/>
        </w:rPr>
        <w:t xml:space="preserve"> </w:t>
      </w:r>
      <w:r w:rsidRPr="003814B4">
        <w:rPr>
          <w:rFonts w:ascii="Times New Roman" w:hAnsi="Times New Roman" w:cs="Times New Roman"/>
          <w:bCs/>
          <w:sz w:val="24"/>
          <w:szCs w:val="24"/>
        </w:rPr>
        <w:t>standards include:</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t>Visionary leadership;</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t>Instructional improvement;</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t>Effective management;</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t>Inclusive practice;</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t>Ethical leadership;</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t>Socio-political context.</w:t>
      </w:r>
    </w:p>
    <w:p w:rsidR="003814B4" w:rsidRDefault="003814B4" w:rsidP="003814B4">
      <w:pPr>
        <w:rPr>
          <w:rFonts w:ascii="Times New Roman" w:hAnsi="Times New Roman" w:cs="Times New Roman"/>
          <w:bCs/>
          <w:sz w:val="24"/>
          <w:szCs w:val="24"/>
        </w:rPr>
      </w:pP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Evaluations must attempt to:</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t>Strengthen the knowledge, skills, disposition and administrative practices of administrators;</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t>Refine the support, assistance and professional growth opportunities offered to an</w:t>
      </w:r>
      <w:r>
        <w:rPr>
          <w:rFonts w:ascii="Times New Roman" w:hAnsi="Times New Roman" w:cs="Times New Roman"/>
          <w:bCs/>
          <w:sz w:val="24"/>
          <w:szCs w:val="24"/>
        </w:rPr>
        <w:t xml:space="preserve"> </w:t>
      </w:r>
      <w:r w:rsidRPr="003814B4">
        <w:rPr>
          <w:rFonts w:ascii="Times New Roman" w:hAnsi="Times New Roman" w:cs="Times New Roman"/>
          <w:bCs/>
          <w:sz w:val="24"/>
          <w:szCs w:val="24"/>
        </w:rPr>
        <w:t>administrator, based on the individual needs of the administrator and the needs of the school</w:t>
      </w:r>
      <w:r>
        <w:rPr>
          <w:rFonts w:ascii="Times New Roman" w:hAnsi="Times New Roman" w:cs="Times New Roman"/>
          <w:bCs/>
          <w:sz w:val="24"/>
          <w:szCs w:val="24"/>
        </w:rPr>
        <w:t xml:space="preserve"> </w:t>
      </w:r>
      <w:r w:rsidRPr="003814B4">
        <w:rPr>
          <w:rFonts w:ascii="Times New Roman" w:hAnsi="Times New Roman" w:cs="Times New Roman"/>
          <w:bCs/>
          <w:sz w:val="24"/>
          <w:szCs w:val="24"/>
        </w:rPr>
        <w:t>and district;</w:t>
      </w:r>
    </w:p>
    <w:p w:rsidR="003814B4" w:rsidRDefault="003814B4" w:rsidP="003814B4">
      <w:pPr>
        <w:pBdr>
          <w:bottom w:val="single" w:sz="12" w:space="1" w:color="auto"/>
        </w:pBdr>
        <w:rPr>
          <w:rFonts w:ascii="Times New Roman" w:hAnsi="Times New Roman" w:cs="Times New Roman"/>
          <w:bCs/>
          <w:sz w:val="24"/>
          <w:szCs w:val="24"/>
        </w:rPr>
      </w:pPr>
    </w:p>
    <w:p w:rsidR="003814B4" w:rsidRDefault="003814B4" w:rsidP="003814B4">
      <w:pPr>
        <w:pBdr>
          <w:bottom w:val="single" w:sz="12" w:space="1" w:color="auto"/>
        </w:pBdr>
        <w:rPr>
          <w:rFonts w:ascii="Times New Roman" w:hAnsi="Times New Roman" w:cs="Times New Roman"/>
          <w:bCs/>
          <w:sz w:val="24"/>
          <w:szCs w:val="24"/>
        </w:rPr>
      </w:pPr>
    </w:p>
    <w:p w:rsidR="003814B4" w:rsidRDefault="003814B4" w:rsidP="003814B4">
      <w:pPr>
        <w:pBdr>
          <w:bottom w:val="single" w:sz="12" w:space="1" w:color="auto"/>
        </w:pBdr>
        <w:rPr>
          <w:rFonts w:ascii="Times New Roman" w:hAnsi="Times New Roman" w:cs="Times New Roman"/>
          <w:bCs/>
          <w:sz w:val="24"/>
          <w:szCs w:val="24"/>
        </w:rPr>
      </w:pPr>
    </w:p>
    <w:p w:rsidR="003814B4" w:rsidRDefault="003814B4" w:rsidP="003814B4">
      <w:pPr>
        <w:rPr>
          <w:rFonts w:ascii="Times New Roman" w:hAnsi="Times New Roman" w:cs="Times New Roman"/>
          <w:bCs/>
          <w:sz w:val="24"/>
          <w:szCs w:val="24"/>
        </w:rPr>
      </w:pP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vertAlign w:val="superscript"/>
        </w:rPr>
        <w:t>1</w:t>
      </w:r>
      <w:r w:rsidRPr="003814B4">
        <w:rPr>
          <w:rFonts w:ascii="Times New Roman" w:hAnsi="Times New Roman" w:cs="Times New Roman"/>
          <w:bCs/>
          <w:sz w:val="24"/>
          <w:szCs w:val="24"/>
        </w:rPr>
        <w:t xml:space="preserve">These standards </w:t>
      </w:r>
      <w:proofErr w:type="gramStart"/>
      <w:r w:rsidRPr="003814B4">
        <w:rPr>
          <w:rFonts w:ascii="Times New Roman" w:hAnsi="Times New Roman" w:cs="Times New Roman"/>
          <w:bCs/>
          <w:sz w:val="24"/>
          <w:szCs w:val="24"/>
        </w:rPr>
        <w:t>are aligned</w:t>
      </w:r>
      <w:proofErr w:type="gramEnd"/>
      <w:r w:rsidRPr="003814B4">
        <w:rPr>
          <w:rFonts w:ascii="Times New Roman" w:hAnsi="Times New Roman" w:cs="Times New Roman"/>
          <w:bCs/>
          <w:sz w:val="24"/>
          <w:szCs w:val="24"/>
        </w:rPr>
        <w:t xml:space="preserve"> with the Interstate School Leaders Licensure Consortium (ISLLC) and the Educational</w:t>
      </w:r>
      <w:r>
        <w:rPr>
          <w:rFonts w:ascii="Times New Roman" w:hAnsi="Times New Roman" w:cs="Times New Roman"/>
          <w:bCs/>
          <w:sz w:val="24"/>
          <w:szCs w:val="24"/>
        </w:rPr>
        <w:t xml:space="preserve"> </w:t>
      </w:r>
      <w:r w:rsidRPr="003814B4">
        <w:rPr>
          <w:rFonts w:ascii="Times New Roman" w:hAnsi="Times New Roman" w:cs="Times New Roman"/>
          <w:bCs/>
          <w:sz w:val="24"/>
          <w:szCs w:val="24"/>
        </w:rPr>
        <w:t>Leadership Constituents Council (ELCC) standards for Education Leadership.</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lastRenderedPageBreak/>
        <w:t>Allow the administrator to establish a set of administrative practices and student learning</w:t>
      </w:r>
      <w:r>
        <w:rPr>
          <w:rFonts w:ascii="Times New Roman" w:hAnsi="Times New Roman" w:cs="Times New Roman"/>
          <w:bCs/>
          <w:sz w:val="24"/>
          <w:szCs w:val="24"/>
        </w:rPr>
        <w:t xml:space="preserve"> </w:t>
      </w:r>
      <w:r w:rsidRPr="003814B4">
        <w:rPr>
          <w:rFonts w:ascii="Times New Roman" w:hAnsi="Times New Roman" w:cs="Times New Roman"/>
          <w:bCs/>
          <w:sz w:val="24"/>
          <w:szCs w:val="24"/>
        </w:rPr>
        <w:t>objectives that are based on the individual circumstances of the administrator;</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t>Establish a formative growth process for each administrator that supports professional</w:t>
      </w:r>
      <w:r>
        <w:rPr>
          <w:rFonts w:ascii="Times New Roman" w:hAnsi="Times New Roman" w:cs="Times New Roman"/>
          <w:bCs/>
          <w:sz w:val="24"/>
          <w:szCs w:val="24"/>
        </w:rPr>
        <w:t xml:space="preserve"> </w:t>
      </w:r>
      <w:r w:rsidRPr="003814B4">
        <w:rPr>
          <w:rFonts w:ascii="Times New Roman" w:hAnsi="Times New Roman" w:cs="Times New Roman"/>
          <w:bCs/>
          <w:sz w:val="24"/>
          <w:szCs w:val="24"/>
        </w:rPr>
        <w:t>learning and collaboration with other administrators; and</w:t>
      </w:r>
    </w:p>
    <w:p w:rsidR="003814B4" w:rsidRPr="003814B4" w:rsidRDefault="003814B4" w:rsidP="003814B4">
      <w:pPr>
        <w:numPr>
          <w:ilvl w:val="0"/>
          <w:numId w:val="55"/>
        </w:numPr>
        <w:rPr>
          <w:rFonts w:ascii="Times New Roman" w:hAnsi="Times New Roman" w:cs="Times New Roman"/>
          <w:bCs/>
          <w:sz w:val="24"/>
          <w:szCs w:val="24"/>
        </w:rPr>
      </w:pPr>
      <w:r w:rsidRPr="003814B4">
        <w:rPr>
          <w:rFonts w:ascii="Times New Roman" w:hAnsi="Times New Roman" w:cs="Times New Roman"/>
          <w:bCs/>
          <w:sz w:val="24"/>
          <w:szCs w:val="24"/>
        </w:rPr>
        <w:t xml:space="preserve">Use evaluation methods and professional development, support and other activities that </w:t>
      </w:r>
      <w:proofErr w:type="gramStart"/>
      <w:r w:rsidRPr="003814B4">
        <w:rPr>
          <w:rFonts w:ascii="Times New Roman" w:hAnsi="Times New Roman" w:cs="Times New Roman"/>
          <w:bCs/>
          <w:sz w:val="24"/>
          <w:szCs w:val="24"/>
        </w:rPr>
        <w:t>are</w:t>
      </w:r>
      <w:r>
        <w:rPr>
          <w:rFonts w:ascii="Times New Roman" w:hAnsi="Times New Roman" w:cs="Times New Roman"/>
          <w:bCs/>
          <w:sz w:val="24"/>
          <w:szCs w:val="24"/>
        </w:rPr>
        <w:t xml:space="preserve"> </w:t>
      </w:r>
      <w:r w:rsidRPr="003814B4">
        <w:rPr>
          <w:rFonts w:ascii="Times New Roman" w:hAnsi="Times New Roman" w:cs="Times New Roman"/>
          <w:bCs/>
          <w:sz w:val="24"/>
          <w:szCs w:val="24"/>
        </w:rPr>
        <w:t>based</w:t>
      </w:r>
      <w:proofErr w:type="gramEnd"/>
      <w:r w:rsidRPr="003814B4">
        <w:rPr>
          <w:rFonts w:ascii="Times New Roman" w:hAnsi="Times New Roman" w:cs="Times New Roman"/>
          <w:bCs/>
          <w:sz w:val="24"/>
          <w:szCs w:val="24"/>
        </w:rPr>
        <w:t xml:space="preserve"> on curricular standards and are targeted to the needs of the administrator.</w:t>
      </w:r>
    </w:p>
    <w:p w:rsidR="003814B4" w:rsidRDefault="003814B4" w:rsidP="003814B4">
      <w:pPr>
        <w:rPr>
          <w:rFonts w:ascii="Times New Roman" w:hAnsi="Times New Roman" w:cs="Times New Roman"/>
          <w:bCs/>
          <w:sz w:val="24"/>
          <w:szCs w:val="24"/>
        </w:rPr>
      </w:pP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END OF POLICY</w:t>
      </w:r>
    </w:p>
    <w:p w:rsidR="003814B4" w:rsidRDefault="003814B4" w:rsidP="003814B4">
      <w:pPr>
        <w:rPr>
          <w:rFonts w:ascii="Times New Roman" w:hAnsi="Times New Roman" w:cs="Times New Roman"/>
          <w:b/>
          <w:bCs/>
          <w:sz w:val="24"/>
          <w:szCs w:val="24"/>
        </w:rPr>
      </w:pPr>
    </w:p>
    <w:p w:rsidR="003814B4" w:rsidRPr="003814B4" w:rsidRDefault="003814B4" w:rsidP="003814B4">
      <w:pPr>
        <w:rPr>
          <w:rFonts w:ascii="Times New Roman" w:hAnsi="Times New Roman" w:cs="Times New Roman"/>
          <w:b/>
          <w:bCs/>
          <w:sz w:val="24"/>
          <w:szCs w:val="24"/>
        </w:rPr>
      </w:pPr>
      <w:r w:rsidRPr="003814B4">
        <w:rPr>
          <w:rFonts w:ascii="Times New Roman" w:hAnsi="Times New Roman" w:cs="Times New Roman"/>
          <w:b/>
          <w:bCs/>
          <w:sz w:val="24"/>
          <w:szCs w:val="24"/>
        </w:rPr>
        <w:t>Legal Reference(s):</w:t>
      </w: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ORS 192.660(2), (8)</w:t>
      </w: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ORS 332.505</w:t>
      </w: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ORS 342.513</w:t>
      </w: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ORS 342.815</w:t>
      </w: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OAR 581-022-1720</w:t>
      </w: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OAR 581-022-1723</w:t>
      </w: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OAR 581-022-1725</w:t>
      </w:r>
    </w:p>
    <w:p w:rsidR="003814B4" w:rsidRPr="003814B4" w:rsidRDefault="003814B4" w:rsidP="003814B4">
      <w:pPr>
        <w:rPr>
          <w:rFonts w:ascii="Times New Roman" w:hAnsi="Times New Roman" w:cs="Times New Roman"/>
          <w:bCs/>
          <w:sz w:val="24"/>
          <w:szCs w:val="24"/>
        </w:rPr>
      </w:pPr>
      <w:r w:rsidRPr="003814B4">
        <w:rPr>
          <w:rFonts w:ascii="Times New Roman" w:hAnsi="Times New Roman" w:cs="Times New Roman"/>
          <w:bCs/>
          <w:sz w:val="24"/>
          <w:szCs w:val="24"/>
        </w:rPr>
        <w:t>Hanson v. Culver Sch. Dist. (FDAB 1975)</w:t>
      </w:r>
    </w:p>
    <w:p w:rsidR="003814B4" w:rsidRPr="003814B4" w:rsidRDefault="003814B4" w:rsidP="003814B4">
      <w:pPr>
        <w:rPr>
          <w:rFonts w:ascii="Times New Roman" w:hAnsi="Times New Roman" w:cs="Times New Roman"/>
          <w:bCs/>
          <w:sz w:val="24"/>
          <w:szCs w:val="24"/>
        </w:rPr>
      </w:pPr>
    </w:p>
    <w:sectPr w:rsidR="003814B4" w:rsidRPr="003814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84" w:rsidRDefault="00B97D84" w:rsidP="00E343EA">
      <w:r>
        <w:separator/>
      </w:r>
    </w:p>
  </w:endnote>
  <w:endnote w:type="continuationSeparator" w:id="0">
    <w:p w:rsidR="00B97D84" w:rsidRDefault="00B97D84" w:rsidP="00E3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3000000"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357862"/>
      <w:docPartObj>
        <w:docPartGallery w:val="Page Numbers (Bottom of Page)"/>
        <w:docPartUnique/>
      </w:docPartObj>
    </w:sdtPr>
    <w:sdtEndPr>
      <w:rPr>
        <w:noProof/>
      </w:rPr>
    </w:sdtEndPr>
    <w:sdtContent>
      <w:p w:rsidR="00B97D84" w:rsidRDefault="00B97D84">
        <w:pPr>
          <w:pStyle w:val="Footer"/>
          <w:jc w:val="right"/>
        </w:pPr>
        <w:r>
          <w:fldChar w:fldCharType="begin"/>
        </w:r>
        <w:r>
          <w:instrText xml:space="preserve"> PAGE   \* MERGEFORMAT </w:instrText>
        </w:r>
        <w:r>
          <w:fldChar w:fldCharType="separate"/>
        </w:r>
        <w:r w:rsidR="007E0EFC">
          <w:rPr>
            <w:noProof/>
          </w:rPr>
          <w:t>14</w:t>
        </w:r>
        <w:r>
          <w:rPr>
            <w:noProof/>
          </w:rPr>
          <w:fldChar w:fldCharType="end"/>
        </w:r>
      </w:p>
    </w:sdtContent>
  </w:sdt>
  <w:p w:rsidR="00B97D84" w:rsidRDefault="00B97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84" w:rsidRDefault="00B97D84" w:rsidP="00281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7D84" w:rsidRDefault="00B97D84" w:rsidP="00281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550797"/>
      <w:docPartObj>
        <w:docPartGallery w:val="Page Numbers (Bottom of Page)"/>
        <w:docPartUnique/>
      </w:docPartObj>
    </w:sdtPr>
    <w:sdtEndPr>
      <w:rPr>
        <w:noProof/>
      </w:rPr>
    </w:sdtEndPr>
    <w:sdtContent>
      <w:p w:rsidR="00B97D84" w:rsidRDefault="00B97D84">
        <w:pPr>
          <w:pStyle w:val="Footer"/>
          <w:jc w:val="right"/>
        </w:pPr>
        <w:r>
          <w:fldChar w:fldCharType="begin"/>
        </w:r>
        <w:r>
          <w:instrText xml:space="preserve"> PAGE   \* MERGEFORMAT </w:instrText>
        </w:r>
        <w:r>
          <w:fldChar w:fldCharType="separate"/>
        </w:r>
        <w:r w:rsidR="007E0EFC">
          <w:rPr>
            <w:noProof/>
          </w:rPr>
          <w:t>24</w:t>
        </w:r>
        <w:r>
          <w:rPr>
            <w:noProof/>
          </w:rPr>
          <w:fldChar w:fldCharType="end"/>
        </w:r>
      </w:p>
    </w:sdtContent>
  </w:sdt>
  <w:p w:rsidR="00B97D84" w:rsidRPr="006E006F" w:rsidRDefault="00B97D84" w:rsidP="00281320">
    <w:pPr>
      <w:pStyle w:val="Footer"/>
      <w:ind w:right="360"/>
      <w:rPr>
        <w:rFonts w:ascii="Arial" w:hAnsi="Arial" w:cs="Arial"/>
        <w:sz w:val="20"/>
        <w:szCs w:val="20"/>
        <w:lang w:val="en-U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84" w:rsidRDefault="00B97D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84" w:rsidRDefault="00B97D84">
    <w:pPr>
      <w:pStyle w:val="Footer"/>
      <w:jc w:val="right"/>
    </w:pPr>
    <w:r>
      <w:fldChar w:fldCharType="begin"/>
    </w:r>
    <w:r>
      <w:instrText xml:space="preserve"> PAGE   \* MERGEFORMAT </w:instrText>
    </w:r>
    <w:r>
      <w:fldChar w:fldCharType="separate"/>
    </w:r>
    <w:r w:rsidR="007E0EFC">
      <w:rPr>
        <w:noProof/>
      </w:rPr>
      <w:t>73</w:t>
    </w:r>
    <w:r>
      <w:rPr>
        <w:noProof/>
      </w:rPr>
      <w:fldChar w:fldCharType="end"/>
    </w:r>
  </w:p>
  <w:p w:rsidR="00B97D84" w:rsidRDefault="00B97D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84" w:rsidRDefault="00B97D84">
    <w:pPr>
      <w:pStyle w:val="Footer"/>
      <w:jc w:val="right"/>
    </w:pPr>
    <w:r>
      <w:fldChar w:fldCharType="begin"/>
    </w:r>
    <w:r>
      <w:instrText xml:space="preserve"> PAGE   \* MERGEFORMAT </w:instrText>
    </w:r>
    <w:r>
      <w:fldChar w:fldCharType="separate"/>
    </w:r>
    <w:r w:rsidR="007E0EFC">
      <w:rPr>
        <w:noProof/>
      </w:rPr>
      <w:t>50</w:t>
    </w:r>
    <w:r>
      <w:rPr>
        <w:noProof/>
      </w:rPr>
      <w:fldChar w:fldCharType="end"/>
    </w:r>
  </w:p>
  <w:p w:rsidR="00B97D84" w:rsidRDefault="00B97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84" w:rsidRDefault="00B97D84" w:rsidP="00E343EA">
      <w:r>
        <w:separator/>
      </w:r>
    </w:p>
  </w:footnote>
  <w:footnote w:type="continuationSeparator" w:id="0">
    <w:p w:rsidR="00B97D84" w:rsidRDefault="00B97D84" w:rsidP="00E3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84" w:rsidRDefault="00B97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84" w:rsidRPr="00CC3E70" w:rsidRDefault="00B97D84" w:rsidP="00281320">
    <w:pPr>
      <w:pStyle w:val="Header"/>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84" w:rsidRDefault="00B97D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D84" w:rsidRDefault="00B97D84">
    <w:pPr>
      <w:pStyle w:val="Header"/>
    </w:pPr>
  </w:p>
  <w:p w:rsidR="00B97D84" w:rsidRDefault="00B97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3A866D"/>
    <w:multiLevelType w:val="hybridMultilevel"/>
    <w:tmpl w:val="5F7B2E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9211F"/>
    <w:multiLevelType w:val="hybridMultilevel"/>
    <w:tmpl w:val="92264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E367AF"/>
    <w:multiLevelType w:val="hybridMultilevel"/>
    <w:tmpl w:val="D4A0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B144C"/>
    <w:multiLevelType w:val="multilevel"/>
    <w:tmpl w:val="2BACA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7259EF"/>
    <w:multiLevelType w:val="hybridMultilevel"/>
    <w:tmpl w:val="B088D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06749F"/>
    <w:multiLevelType w:val="hybridMultilevel"/>
    <w:tmpl w:val="A22A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F1438"/>
    <w:multiLevelType w:val="hybridMultilevel"/>
    <w:tmpl w:val="371CB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E471CE"/>
    <w:multiLevelType w:val="hybridMultilevel"/>
    <w:tmpl w:val="893C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60E10"/>
    <w:multiLevelType w:val="hybridMultilevel"/>
    <w:tmpl w:val="4C2A3E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F66902"/>
    <w:multiLevelType w:val="hybridMultilevel"/>
    <w:tmpl w:val="296C7F9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1438E6"/>
    <w:multiLevelType w:val="hybridMultilevel"/>
    <w:tmpl w:val="3ACCF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B62D02"/>
    <w:multiLevelType w:val="hybridMultilevel"/>
    <w:tmpl w:val="A2CE3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E772F2"/>
    <w:multiLevelType w:val="hybridMultilevel"/>
    <w:tmpl w:val="20C0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262EB"/>
    <w:multiLevelType w:val="multilevel"/>
    <w:tmpl w:val="3FECAF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A100154"/>
    <w:multiLevelType w:val="hybridMultilevel"/>
    <w:tmpl w:val="A70C0A20"/>
    <w:lvl w:ilvl="0" w:tplc="5D32CB60">
      <w:start w:val="1"/>
      <w:numFmt w:val="bullet"/>
      <w:lvlText w:val="□"/>
      <w:lvlJc w:val="left"/>
      <w:pPr>
        <w:ind w:left="216" w:hanging="216"/>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923E7A"/>
    <w:multiLevelType w:val="hybridMultilevel"/>
    <w:tmpl w:val="FF7E0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E07121"/>
    <w:multiLevelType w:val="hybridMultilevel"/>
    <w:tmpl w:val="91E0DA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AC17E5"/>
    <w:multiLevelType w:val="hybridMultilevel"/>
    <w:tmpl w:val="BB4E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4E61B8"/>
    <w:multiLevelType w:val="hybridMultilevel"/>
    <w:tmpl w:val="2C96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71225D"/>
    <w:multiLevelType w:val="hybridMultilevel"/>
    <w:tmpl w:val="FE2A2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FE622F"/>
    <w:multiLevelType w:val="hybridMultilevel"/>
    <w:tmpl w:val="73028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63874D5"/>
    <w:multiLevelType w:val="multilevel"/>
    <w:tmpl w:val="DBFCF5EA"/>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63C7AAA"/>
    <w:multiLevelType w:val="hybridMultilevel"/>
    <w:tmpl w:val="CB8E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C57AD0"/>
    <w:multiLevelType w:val="multilevel"/>
    <w:tmpl w:val="C63ED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D236C5"/>
    <w:multiLevelType w:val="hybridMultilevel"/>
    <w:tmpl w:val="E3943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EE481C"/>
    <w:multiLevelType w:val="hybridMultilevel"/>
    <w:tmpl w:val="4122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176C2"/>
    <w:multiLevelType w:val="hybridMultilevel"/>
    <w:tmpl w:val="5A944738"/>
    <w:lvl w:ilvl="0" w:tplc="04090013">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41B2E7E"/>
    <w:multiLevelType w:val="hybridMultilevel"/>
    <w:tmpl w:val="176E548C"/>
    <w:lvl w:ilvl="0" w:tplc="3A309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E81BF2"/>
    <w:multiLevelType w:val="hybridMultilevel"/>
    <w:tmpl w:val="E98061FC"/>
    <w:lvl w:ilvl="0" w:tplc="A5CE3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313D39"/>
    <w:multiLevelType w:val="hybridMultilevel"/>
    <w:tmpl w:val="EA101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A47B82"/>
    <w:multiLevelType w:val="hybridMultilevel"/>
    <w:tmpl w:val="F626D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FD3321"/>
    <w:multiLevelType w:val="hybridMultilevel"/>
    <w:tmpl w:val="E04C41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B71244C"/>
    <w:multiLevelType w:val="hybridMultilevel"/>
    <w:tmpl w:val="43C42F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8B0D80"/>
    <w:multiLevelType w:val="hybridMultilevel"/>
    <w:tmpl w:val="4282B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FBD096B"/>
    <w:multiLevelType w:val="hybridMultilevel"/>
    <w:tmpl w:val="FEFA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C363E2"/>
    <w:multiLevelType w:val="hybridMultilevel"/>
    <w:tmpl w:val="4C84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497BFF"/>
    <w:multiLevelType w:val="hybridMultilevel"/>
    <w:tmpl w:val="D382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333B3E"/>
    <w:multiLevelType w:val="hybridMultilevel"/>
    <w:tmpl w:val="A42E2026"/>
    <w:lvl w:ilvl="0" w:tplc="0409000F">
      <w:start w:val="1"/>
      <w:numFmt w:val="decimal"/>
      <w:lvlText w:val="%1."/>
      <w:lvlJc w:val="left"/>
      <w:pPr>
        <w:ind w:left="720" w:hanging="360"/>
      </w:pPr>
      <w:rPr>
        <w:rFonts w:hint="default"/>
      </w:rPr>
    </w:lvl>
    <w:lvl w:ilvl="1" w:tplc="C78615B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6B3CE2"/>
    <w:multiLevelType w:val="hybridMultilevel"/>
    <w:tmpl w:val="7A28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E56092"/>
    <w:multiLevelType w:val="hybridMultilevel"/>
    <w:tmpl w:val="057012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09C2C73"/>
    <w:multiLevelType w:val="hybridMultilevel"/>
    <w:tmpl w:val="E3E090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0C3152C"/>
    <w:multiLevelType w:val="hybridMultilevel"/>
    <w:tmpl w:val="81BA3E5E"/>
    <w:lvl w:ilvl="0" w:tplc="5944FE68">
      <w:start w:val="1"/>
      <w:numFmt w:val="bullet"/>
      <w:lvlText w:val="□"/>
      <w:lvlJc w:val="left"/>
      <w:pPr>
        <w:ind w:left="216" w:hanging="216"/>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1D05B73"/>
    <w:multiLevelType w:val="hybridMultilevel"/>
    <w:tmpl w:val="960E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6E1072"/>
    <w:multiLevelType w:val="hybridMultilevel"/>
    <w:tmpl w:val="56960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573E45"/>
    <w:multiLevelType w:val="hybridMultilevel"/>
    <w:tmpl w:val="2982D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B5F11EA"/>
    <w:multiLevelType w:val="hybridMultilevel"/>
    <w:tmpl w:val="5A0C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C65C1F"/>
    <w:multiLevelType w:val="hybridMultilevel"/>
    <w:tmpl w:val="B51449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5EA7F4C"/>
    <w:multiLevelType w:val="multilevel"/>
    <w:tmpl w:val="2BACA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6BC06C2"/>
    <w:multiLevelType w:val="hybridMultilevel"/>
    <w:tmpl w:val="E8083AB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1942CC"/>
    <w:multiLevelType w:val="hybridMultilevel"/>
    <w:tmpl w:val="E36A1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B306154"/>
    <w:multiLevelType w:val="hybridMultilevel"/>
    <w:tmpl w:val="45F2D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179114F"/>
    <w:multiLevelType w:val="hybridMultilevel"/>
    <w:tmpl w:val="5F3627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8DA1F80"/>
    <w:multiLevelType w:val="hybridMultilevel"/>
    <w:tmpl w:val="72A6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0C01B7"/>
    <w:multiLevelType w:val="hybridMultilevel"/>
    <w:tmpl w:val="CB703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C035074"/>
    <w:multiLevelType w:val="hybridMultilevel"/>
    <w:tmpl w:val="9118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5547C4"/>
    <w:multiLevelType w:val="hybridMultilevel"/>
    <w:tmpl w:val="947AB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FDC7D1D"/>
    <w:multiLevelType w:val="hybridMultilevel"/>
    <w:tmpl w:val="1FD2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9"/>
  </w:num>
  <w:num w:numId="3">
    <w:abstractNumId w:val="39"/>
  </w:num>
  <w:num w:numId="4">
    <w:abstractNumId w:val="32"/>
  </w:num>
  <w:num w:numId="5">
    <w:abstractNumId w:val="40"/>
  </w:num>
  <w:num w:numId="6">
    <w:abstractNumId w:val="46"/>
  </w:num>
  <w:num w:numId="7">
    <w:abstractNumId w:val="8"/>
  </w:num>
  <w:num w:numId="8">
    <w:abstractNumId w:val="51"/>
  </w:num>
  <w:num w:numId="9">
    <w:abstractNumId w:val="35"/>
  </w:num>
  <w:num w:numId="10">
    <w:abstractNumId w:val="36"/>
  </w:num>
  <w:num w:numId="11">
    <w:abstractNumId w:val="17"/>
  </w:num>
  <w:num w:numId="12">
    <w:abstractNumId w:val="7"/>
  </w:num>
  <w:num w:numId="13">
    <w:abstractNumId w:val="18"/>
  </w:num>
  <w:num w:numId="14">
    <w:abstractNumId w:val="34"/>
  </w:num>
  <w:num w:numId="15">
    <w:abstractNumId w:val="21"/>
  </w:num>
  <w:num w:numId="16">
    <w:abstractNumId w:val="3"/>
  </w:num>
  <w:num w:numId="17">
    <w:abstractNumId w:val="13"/>
  </w:num>
  <w:num w:numId="18">
    <w:abstractNumId w:val="4"/>
  </w:num>
  <w:num w:numId="19">
    <w:abstractNumId w:val="38"/>
  </w:num>
  <w:num w:numId="20">
    <w:abstractNumId w:val="41"/>
  </w:num>
  <w:num w:numId="21">
    <w:abstractNumId w:val="14"/>
  </w:num>
  <w:num w:numId="22">
    <w:abstractNumId w:val="23"/>
  </w:num>
  <w:num w:numId="23">
    <w:abstractNumId w:val="45"/>
  </w:num>
  <w:num w:numId="24">
    <w:abstractNumId w:val="47"/>
  </w:num>
  <w:num w:numId="25">
    <w:abstractNumId w:val="50"/>
  </w:num>
  <w:num w:numId="26">
    <w:abstractNumId w:val="15"/>
  </w:num>
  <w:num w:numId="27">
    <w:abstractNumId w:val="6"/>
  </w:num>
  <w:num w:numId="28">
    <w:abstractNumId w:val="12"/>
  </w:num>
  <w:num w:numId="29">
    <w:abstractNumId w:val="55"/>
  </w:num>
  <w:num w:numId="30">
    <w:abstractNumId w:val="26"/>
  </w:num>
  <w:num w:numId="31">
    <w:abstractNumId w:val="16"/>
  </w:num>
  <w:num w:numId="32">
    <w:abstractNumId w:val="20"/>
  </w:num>
  <w:num w:numId="33">
    <w:abstractNumId w:val="27"/>
  </w:num>
  <w:num w:numId="34">
    <w:abstractNumId w:val="1"/>
  </w:num>
  <w:num w:numId="35">
    <w:abstractNumId w:val="24"/>
  </w:num>
  <w:num w:numId="36">
    <w:abstractNumId w:val="33"/>
  </w:num>
  <w:num w:numId="37">
    <w:abstractNumId w:val="30"/>
  </w:num>
  <w:num w:numId="38">
    <w:abstractNumId w:val="56"/>
  </w:num>
  <w:num w:numId="39">
    <w:abstractNumId w:val="31"/>
  </w:num>
  <w:num w:numId="40">
    <w:abstractNumId w:val="42"/>
  </w:num>
  <w:num w:numId="41">
    <w:abstractNumId w:val="54"/>
  </w:num>
  <w:num w:numId="42">
    <w:abstractNumId w:val="25"/>
  </w:num>
  <w:num w:numId="43">
    <w:abstractNumId w:val="2"/>
  </w:num>
  <w:num w:numId="44">
    <w:abstractNumId w:val="49"/>
  </w:num>
  <w:num w:numId="45">
    <w:abstractNumId w:val="11"/>
  </w:num>
  <w:num w:numId="46">
    <w:abstractNumId w:val="48"/>
  </w:num>
  <w:num w:numId="47">
    <w:abstractNumId w:val="10"/>
  </w:num>
  <w:num w:numId="48">
    <w:abstractNumId w:val="53"/>
  </w:num>
  <w:num w:numId="49">
    <w:abstractNumId w:val="0"/>
  </w:num>
  <w:num w:numId="50">
    <w:abstractNumId w:val="28"/>
  </w:num>
  <w:num w:numId="51">
    <w:abstractNumId w:val="9"/>
  </w:num>
  <w:num w:numId="52">
    <w:abstractNumId w:val="43"/>
  </w:num>
  <w:num w:numId="53">
    <w:abstractNumId w:val="37"/>
  </w:num>
  <w:num w:numId="54">
    <w:abstractNumId w:val="5"/>
  </w:num>
  <w:num w:numId="55">
    <w:abstractNumId w:val="22"/>
  </w:num>
  <w:num w:numId="56">
    <w:abstractNumId w:val="52"/>
  </w:num>
  <w:num w:numId="5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B0"/>
    <w:rsid w:val="00012601"/>
    <w:rsid w:val="00031F1F"/>
    <w:rsid w:val="00094B4F"/>
    <w:rsid w:val="000B60E2"/>
    <w:rsid w:val="000D673F"/>
    <w:rsid w:val="000E34CC"/>
    <w:rsid w:val="00120DC2"/>
    <w:rsid w:val="0017777C"/>
    <w:rsid w:val="00197B66"/>
    <w:rsid w:val="001A10DC"/>
    <w:rsid w:val="001A2359"/>
    <w:rsid w:val="001B6380"/>
    <w:rsid w:val="001C0C67"/>
    <w:rsid w:val="001F4161"/>
    <w:rsid w:val="00237810"/>
    <w:rsid w:val="00281320"/>
    <w:rsid w:val="002920E9"/>
    <w:rsid w:val="002A5DC5"/>
    <w:rsid w:val="002B3213"/>
    <w:rsid w:val="002C0369"/>
    <w:rsid w:val="0031716F"/>
    <w:rsid w:val="0034556F"/>
    <w:rsid w:val="00374E4B"/>
    <w:rsid w:val="003814B4"/>
    <w:rsid w:val="003822E4"/>
    <w:rsid w:val="003B6716"/>
    <w:rsid w:val="004078EC"/>
    <w:rsid w:val="004443F1"/>
    <w:rsid w:val="00451003"/>
    <w:rsid w:val="00486777"/>
    <w:rsid w:val="004B6580"/>
    <w:rsid w:val="004D0BA5"/>
    <w:rsid w:val="005017F2"/>
    <w:rsid w:val="00527DF3"/>
    <w:rsid w:val="00540788"/>
    <w:rsid w:val="00593FA5"/>
    <w:rsid w:val="005E1FA5"/>
    <w:rsid w:val="00601E14"/>
    <w:rsid w:val="006214B0"/>
    <w:rsid w:val="006565D4"/>
    <w:rsid w:val="006608E4"/>
    <w:rsid w:val="006945A9"/>
    <w:rsid w:val="006A7E96"/>
    <w:rsid w:val="006B37C7"/>
    <w:rsid w:val="006C420A"/>
    <w:rsid w:val="00724105"/>
    <w:rsid w:val="00756F7E"/>
    <w:rsid w:val="007E0EFC"/>
    <w:rsid w:val="007F155B"/>
    <w:rsid w:val="008359ED"/>
    <w:rsid w:val="00836879"/>
    <w:rsid w:val="008660E2"/>
    <w:rsid w:val="0087713E"/>
    <w:rsid w:val="008A6BC4"/>
    <w:rsid w:val="00906291"/>
    <w:rsid w:val="00906847"/>
    <w:rsid w:val="00907058"/>
    <w:rsid w:val="00950B82"/>
    <w:rsid w:val="00954C87"/>
    <w:rsid w:val="00995CA2"/>
    <w:rsid w:val="009A37FA"/>
    <w:rsid w:val="009A5C20"/>
    <w:rsid w:val="009B1BB0"/>
    <w:rsid w:val="009C1436"/>
    <w:rsid w:val="009C360B"/>
    <w:rsid w:val="009F1347"/>
    <w:rsid w:val="00A81933"/>
    <w:rsid w:val="00A83F2F"/>
    <w:rsid w:val="00AA2154"/>
    <w:rsid w:val="00AD1490"/>
    <w:rsid w:val="00B26191"/>
    <w:rsid w:val="00B8675B"/>
    <w:rsid w:val="00B97D84"/>
    <w:rsid w:val="00C217F5"/>
    <w:rsid w:val="00C341A1"/>
    <w:rsid w:val="00C61DF0"/>
    <w:rsid w:val="00C875FC"/>
    <w:rsid w:val="00C906D9"/>
    <w:rsid w:val="00D03C1F"/>
    <w:rsid w:val="00D2612E"/>
    <w:rsid w:val="00D30BE6"/>
    <w:rsid w:val="00D52CD8"/>
    <w:rsid w:val="00D8608F"/>
    <w:rsid w:val="00D906AB"/>
    <w:rsid w:val="00DC50DD"/>
    <w:rsid w:val="00DC5DAA"/>
    <w:rsid w:val="00DD732E"/>
    <w:rsid w:val="00E25027"/>
    <w:rsid w:val="00E343EA"/>
    <w:rsid w:val="00E51D32"/>
    <w:rsid w:val="00ED0C67"/>
    <w:rsid w:val="00F13689"/>
    <w:rsid w:val="00F22A4B"/>
    <w:rsid w:val="00F37CD0"/>
    <w:rsid w:val="00F40ADF"/>
    <w:rsid w:val="00F46B0C"/>
    <w:rsid w:val="00F82A45"/>
    <w:rsid w:val="00FB5667"/>
    <w:rsid w:val="00FD30F5"/>
    <w:rsid w:val="00FE6023"/>
    <w:rsid w:val="00FF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C8EA532"/>
  <w15:docId w15:val="{40F8844F-FE19-4ABA-AD19-20B48F04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12E"/>
    <w:pPr>
      <w:spacing w:after="0" w:line="240" w:lineRule="auto"/>
    </w:pPr>
  </w:style>
  <w:style w:type="paragraph" w:styleId="Heading2">
    <w:name w:val="heading 2"/>
    <w:basedOn w:val="Normal"/>
    <w:next w:val="Normal"/>
    <w:link w:val="Heading2Char"/>
    <w:uiPriority w:val="9"/>
    <w:qFormat/>
    <w:rsid w:val="009F1347"/>
    <w:pPr>
      <w:keepNext/>
      <w:keepLines/>
      <w:spacing w:before="20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9F13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214B0"/>
    <w:pPr>
      <w:widowControl w:val="0"/>
    </w:pPr>
    <w:rPr>
      <w:rFonts w:ascii="Calibri" w:eastAsia="Calibri" w:hAnsi="Calibri" w:cs="Times New Roman"/>
    </w:rPr>
  </w:style>
  <w:style w:type="table" w:styleId="TableGrid">
    <w:name w:val="Table Grid"/>
    <w:basedOn w:val="TableNormal"/>
    <w:uiPriority w:val="59"/>
    <w:rsid w:val="00621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14B0"/>
    <w:pPr>
      <w:spacing w:after="200" w:line="276" w:lineRule="auto"/>
      <w:ind w:left="720"/>
      <w:contextualSpacing/>
    </w:pPr>
  </w:style>
  <w:style w:type="paragraph" w:styleId="BalloonText">
    <w:name w:val="Balloon Text"/>
    <w:basedOn w:val="Normal"/>
    <w:link w:val="BalloonTextChar"/>
    <w:semiHidden/>
    <w:rsid w:val="00E343EA"/>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semiHidden/>
    <w:rsid w:val="00E343EA"/>
    <w:rPr>
      <w:rFonts w:ascii="Lucida Grande" w:eastAsia="Times New Roman" w:hAnsi="Lucida Grande" w:cs="Times New Roman"/>
      <w:sz w:val="18"/>
      <w:szCs w:val="18"/>
    </w:rPr>
  </w:style>
  <w:style w:type="paragraph" w:styleId="Header">
    <w:name w:val="header"/>
    <w:basedOn w:val="Normal"/>
    <w:link w:val="HeaderChar"/>
    <w:uiPriority w:val="99"/>
    <w:rsid w:val="00E343EA"/>
    <w:pPr>
      <w:tabs>
        <w:tab w:val="center" w:pos="4320"/>
        <w:tab w:val="right" w:pos="8640"/>
      </w:tabs>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E343EA"/>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E343EA"/>
    <w:pPr>
      <w:tabs>
        <w:tab w:val="center" w:pos="4320"/>
        <w:tab w:val="right" w:pos="8640"/>
      </w:tabs>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E343EA"/>
    <w:rPr>
      <w:rFonts w:ascii="Times New Roman" w:eastAsia="Times New Roman" w:hAnsi="Times New Roman" w:cs="Times New Roman"/>
      <w:sz w:val="24"/>
      <w:szCs w:val="24"/>
      <w:lang w:val="x-none" w:eastAsia="x-none"/>
    </w:rPr>
  </w:style>
  <w:style w:type="character" w:styleId="PageNumber">
    <w:name w:val="page number"/>
    <w:basedOn w:val="DefaultParagraphFont"/>
    <w:rsid w:val="00E343EA"/>
  </w:style>
  <w:style w:type="paragraph" w:styleId="NormalWeb">
    <w:name w:val="Normal (Web)"/>
    <w:basedOn w:val="Normal"/>
    <w:uiPriority w:val="99"/>
    <w:rsid w:val="00E343EA"/>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E343EA"/>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character" w:styleId="Hyperlink">
    <w:name w:val="Hyperlink"/>
    <w:rsid w:val="00E343EA"/>
    <w:rPr>
      <w:strike w:val="0"/>
      <w:dstrike w:val="0"/>
      <w:color w:val="5A597B"/>
      <w:sz w:val="24"/>
      <w:szCs w:val="24"/>
      <w:u w:val="none"/>
      <w:effect w:val="none"/>
    </w:rPr>
  </w:style>
  <w:style w:type="character" w:customStyle="1" w:styleId="mpreadercontentreferrersidebarcontrolreferreritem1">
    <w:name w:val="mpreader_content_referrersidebarcontrolreferreritem1"/>
    <w:rsid w:val="00E343EA"/>
    <w:rPr>
      <w:sz w:val="24"/>
      <w:szCs w:val="24"/>
    </w:rPr>
  </w:style>
  <w:style w:type="character" w:customStyle="1" w:styleId="Heading2Char">
    <w:name w:val="Heading 2 Char"/>
    <w:basedOn w:val="DefaultParagraphFont"/>
    <w:link w:val="Heading2"/>
    <w:uiPriority w:val="9"/>
    <w:rsid w:val="009F134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F1347"/>
    <w:rPr>
      <w:rFonts w:asciiTheme="majorHAnsi" w:eastAsiaTheme="majorEastAsia" w:hAnsiTheme="majorHAnsi" w:cstheme="majorBidi"/>
      <w:b/>
      <w:bCs/>
      <w:color w:val="4F81BD" w:themeColor="accent1"/>
    </w:rPr>
  </w:style>
  <w:style w:type="numbering" w:customStyle="1" w:styleId="NoList1">
    <w:name w:val="No List1"/>
    <w:next w:val="NoList"/>
    <w:semiHidden/>
    <w:rsid w:val="009F1347"/>
  </w:style>
  <w:style w:type="table" w:customStyle="1" w:styleId="TableGrid1">
    <w:name w:val="Table Grid1"/>
    <w:basedOn w:val="TableNormal"/>
    <w:next w:val="TableGrid"/>
    <w:rsid w:val="009F13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9F1347"/>
    <w:pPr>
      <w:spacing w:after="0" w:line="240" w:lineRule="auto"/>
    </w:pPr>
    <w:rPr>
      <w:rFonts w:ascii="Calibri" w:eastAsia="Calibri" w:hAnsi="Calibri" w:cs="Times New Roman"/>
    </w:rPr>
  </w:style>
  <w:style w:type="character" w:customStyle="1" w:styleId="A7">
    <w:name w:val="A7"/>
    <w:uiPriority w:val="99"/>
    <w:rsid w:val="009F1347"/>
    <w:rPr>
      <w:rFonts w:cs="Minion Pro"/>
      <w:color w:val="000000"/>
      <w:sz w:val="20"/>
      <w:szCs w:val="20"/>
    </w:rPr>
  </w:style>
  <w:style w:type="character" w:customStyle="1" w:styleId="A0">
    <w:name w:val="A0"/>
    <w:uiPriority w:val="99"/>
    <w:rsid w:val="009F1347"/>
    <w:rPr>
      <w:rFonts w:cs="Trajan Pro"/>
      <w:color w:val="000000"/>
      <w:sz w:val="18"/>
      <w:szCs w:val="18"/>
    </w:rPr>
  </w:style>
  <w:style w:type="character" w:customStyle="1" w:styleId="A2">
    <w:name w:val="A2"/>
    <w:uiPriority w:val="99"/>
    <w:rsid w:val="009F1347"/>
    <w:rPr>
      <w:rFonts w:cs="Trajan Pro"/>
      <w:b/>
      <w:bCs/>
      <w:color w:val="000000"/>
      <w:sz w:val="28"/>
      <w:szCs w:val="28"/>
    </w:rPr>
  </w:style>
  <w:style w:type="character" w:customStyle="1" w:styleId="A5">
    <w:name w:val="A5"/>
    <w:uiPriority w:val="99"/>
    <w:rsid w:val="009F1347"/>
    <w:rPr>
      <w:rFonts w:cs="Minion Pro"/>
      <w:color w:val="000000"/>
      <w:sz w:val="22"/>
      <w:szCs w:val="22"/>
    </w:rPr>
  </w:style>
  <w:style w:type="paragraph" w:customStyle="1" w:styleId="Pa2">
    <w:name w:val="Pa2"/>
    <w:basedOn w:val="Default"/>
    <w:next w:val="Default"/>
    <w:uiPriority w:val="99"/>
    <w:rsid w:val="009F1347"/>
    <w:pPr>
      <w:widowControl/>
      <w:spacing w:line="241" w:lineRule="atLeast"/>
    </w:pPr>
    <w:rPr>
      <w:rFonts w:ascii="Trajan Pro" w:hAnsi="Trajan Pro" w:cs="Times New Roman"/>
      <w:color w:val="auto"/>
    </w:rPr>
  </w:style>
  <w:style w:type="paragraph" w:customStyle="1" w:styleId="Pa0">
    <w:name w:val="Pa0"/>
    <w:basedOn w:val="Default"/>
    <w:next w:val="Default"/>
    <w:uiPriority w:val="99"/>
    <w:rsid w:val="009F1347"/>
    <w:pPr>
      <w:widowControl/>
      <w:spacing w:line="241" w:lineRule="atLeast"/>
    </w:pPr>
    <w:rPr>
      <w:rFonts w:ascii="Trajan Pro" w:hAnsi="Trajan Pro" w:cs="Times New Roman"/>
      <w:color w:val="auto"/>
    </w:rPr>
  </w:style>
  <w:style w:type="numbering" w:customStyle="1" w:styleId="NoList2">
    <w:name w:val="No List2"/>
    <w:next w:val="NoList"/>
    <w:uiPriority w:val="99"/>
    <w:semiHidden/>
    <w:unhideWhenUsed/>
    <w:rsid w:val="009F1347"/>
  </w:style>
  <w:style w:type="paragraph" w:styleId="Title">
    <w:name w:val="Title"/>
    <w:basedOn w:val="Normal"/>
    <w:link w:val="TitleChar"/>
    <w:qFormat/>
    <w:rsid w:val="009F1347"/>
    <w:pPr>
      <w:jc w:val="center"/>
    </w:pPr>
    <w:rPr>
      <w:rFonts w:ascii="Book Antiqua" w:eastAsia="Times New Roman" w:hAnsi="Book Antiqua" w:cs="Times New Roman"/>
      <w:b/>
      <w:smallCaps/>
      <w:sz w:val="24"/>
      <w:szCs w:val="20"/>
    </w:rPr>
  </w:style>
  <w:style w:type="character" w:customStyle="1" w:styleId="TitleChar">
    <w:name w:val="Title Char"/>
    <w:basedOn w:val="DefaultParagraphFont"/>
    <w:link w:val="Title"/>
    <w:rsid w:val="009F1347"/>
    <w:rPr>
      <w:rFonts w:ascii="Book Antiqua" w:eastAsia="Times New Roman" w:hAnsi="Book Antiqua" w:cs="Times New Roman"/>
      <w:b/>
      <w:smallCaps/>
      <w:sz w:val="24"/>
      <w:szCs w:val="20"/>
    </w:rPr>
  </w:style>
  <w:style w:type="paragraph" w:styleId="BodyText2">
    <w:name w:val="Body Text 2"/>
    <w:basedOn w:val="Normal"/>
    <w:link w:val="BodyText2Char"/>
    <w:semiHidden/>
    <w:rsid w:val="009F1347"/>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9F1347"/>
    <w:rPr>
      <w:rFonts w:ascii="Times New Roman" w:eastAsia="Times New Roman" w:hAnsi="Times New Roman" w:cs="Times New Roman"/>
      <w:szCs w:val="20"/>
    </w:rPr>
  </w:style>
  <w:style w:type="paragraph" w:styleId="BodyText3">
    <w:name w:val="Body Text 3"/>
    <w:basedOn w:val="Normal"/>
    <w:link w:val="BodyText3Char"/>
    <w:semiHidden/>
    <w:rsid w:val="009F1347"/>
    <w:rPr>
      <w:rFonts w:ascii="Times New Roman" w:eastAsia="Times New Roman" w:hAnsi="Times New Roman" w:cs="Times New Roman"/>
      <w:b/>
      <w:szCs w:val="20"/>
    </w:rPr>
  </w:style>
  <w:style w:type="character" w:customStyle="1" w:styleId="BodyText3Char">
    <w:name w:val="Body Text 3 Char"/>
    <w:basedOn w:val="DefaultParagraphFont"/>
    <w:link w:val="BodyText3"/>
    <w:semiHidden/>
    <w:rsid w:val="009F1347"/>
    <w:rPr>
      <w:rFonts w:ascii="Times New Roman" w:eastAsia="Times New Roman" w:hAnsi="Times New Roman" w:cs="Times New Roman"/>
      <w:b/>
      <w:szCs w:val="20"/>
    </w:rPr>
  </w:style>
  <w:style w:type="table" w:customStyle="1" w:styleId="TableGrid2">
    <w:name w:val="Table Grid2"/>
    <w:basedOn w:val="TableNormal"/>
    <w:next w:val="TableGrid"/>
    <w:uiPriority w:val="59"/>
    <w:rsid w:val="00A83F2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0629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E1FA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2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www.leg.state.or.us/ors/343.html"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diagramLayout" Target="diagrams/layout1.xml"/><Relationship Id="rId33" Type="http://schemas.microsoft.com/office/2007/relationships/diagramDrawing" Target="diagrams/drawing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ode/Pages/default.aspx" TargetMode="External"/><Relationship Id="rId29"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diagramData" Target="diagrams/data1.xml"/><Relationship Id="rId32" Type="http://schemas.openxmlformats.org/officeDocument/2006/relationships/diagramColors" Target="diagrams/colors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microsoft.com/office/2007/relationships/diagramDrawing" Target="diagrams/drawing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3F25F8-C23D-49AC-91C8-272D8752D6F8}" type="doc">
      <dgm:prSet loTypeId="urn:microsoft.com/office/officeart/2005/8/layout/process1" loCatId="process" qsTypeId="urn:microsoft.com/office/officeart/2005/8/quickstyle/simple1" qsCatId="simple" csTypeId="urn:microsoft.com/office/officeart/2005/8/colors/accent1_2" csCatId="accent1" phldr="1"/>
      <dgm:spPr/>
    </dgm:pt>
    <dgm:pt modelId="{110DB969-4ED2-4A6A-88FE-0DFF8C468265}">
      <dgm:prSet phldrT="[Text]"/>
      <dgm:spPr>
        <a:xfrm>
          <a:off x="2903" y="635452"/>
          <a:ext cx="900146" cy="12995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Step 1:</a:t>
          </a:r>
        </a:p>
        <a:p>
          <a:r>
            <a:rPr lang="en-US">
              <a:solidFill>
                <a:sysClr val="window" lastClr="FFFFFF"/>
              </a:solidFill>
              <a:latin typeface="Calibri"/>
              <a:ea typeface="+mn-ea"/>
              <a:cs typeface="+mn-cs"/>
            </a:rPr>
            <a:t>Determine needs.</a:t>
          </a:r>
        </a:p>
      </dgm:t>
    </dgm:pt>
    <dgm:pt modelId="{75BE613E-8FBD-4B18-90F0-84B7FA3C46FB}" type="parTrans" cxnId="{7B407755-6E65-425E-AB79-04F4ACBDBAB3}">
      <dgm:prSet/>
      <dgm:spPr/>
      <dgm:t>
        <a:bodyPr/>
        <a:lstStyle/>
        <a:p>
          <a:endParaRPr lang="en-US"/>
        </a:p>
      </dgm:t>
    </dgm:pt>
    <dgm:pt modelId="{012245A9-E33D-420E-B337-C87A1DDFF595}" type="sibTrans" cxnId="{7B407755-6E65-425E-AB79-04F4ACBDBAB3}">
      <dgm:prSet/>
      <dgm:spPr>
        <a:xfrm>
          <a:off x="993064" y="1173621"/>
          <a:ext cx="190831" cy="223236"/>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F465D28E-0D77-43B5-BCDE-74D1DC408F22}">
      <dgm:prSet phldrT="[Text]"/>
      <dgm:spPr>
        <a:xfrm>
          <a:off x="1263108" y="635452"/>
          <a:ext cx="900146" cy="12995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Step 2:</a:t>
          </a:r>
        </a:p>
        <a:p>
          <a:r>
            <a:rPr lang="en-US">
              <a:solidFill>
                <a:sysClr val="window" lastClr="FFFFFF"/>
              </a:solidFill>
              <a:latin typeface="Calibri"/>
              <a:ea typeface="+mn-ea"/>
              <a:cs typeface="+mn-cs"/>
            </a:rPr>
            <a:t>Create specific learning goal based on pre-assessment.</a:t>
          </a:r>
        </a:p>
      </dgm:t>
    </dgm:pt>
    <dgm:pt modelId="{C72850A0-1630-4486-B1E0-AD966F19BE5F}" type="parTrans" cxnId="{C01F1227-5D91-497A-AFCB-331361A5B154}">
      <dgm:prSet/>
      <dgm:spPr/>
      <dgm:t>
        <a:bodyPr/>
        <a:lstStyle/>
        <a:p>
          <a:endParaRPr lang="en-US"/>
        </a:p>
      </dgm:t>
    </dgm:pt>
    <dgm:pt modelId="{4AE5BD2A-846E-406B-9BEA-517EAAEC7EF7}" type="sibTrans" cxnId="{C01F1227-5D91-497A-AFCB-331361A5B154}">
      <dgm:prSet/>
      <dgm:spPr>
        <a:xfrm>
          <a:off x="2253270" y="1173621"/>
          <a:ext cx="190831" cy="223236"/>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FA3A906E-45DD-408F-B22B-56BD3AFF3FBB}">
      <dgm:prSet phldrT="[Text]"/>
      <dgm:spPr>
        <a:xfrm>
          <a:off x="2523314" y="635452"/>
          <a:ext cx="900146" cy="12995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Step 3:</a:t>
          </a:r>
        </a:p>
        <a:p>
          <a:r>
            <a:rPr lang="en-US">
              <a:solidFill>
                <a:sysClr val="window" lastClr="FFFFFF"/>
              </a:solidFill>
              <a:latin typeface="Calibri"/>
              <a:ea typeface="+mn-ea"/>
              <a:cs typeface="+mn-cs"/>
            </a:rPr>
            <a:t>Create and implement teaching and learning strategies.*</a:t>
          </a:r>
        </a:p>
      </dgm:t>
    </dgm:pt>
    <dgm:pt modelId="{3CD5E3F7-E366-43FF-BDC3-D83252FE6199}" type="parTrans" cxnId="{D0C26F63-E8FD-4BC5-9E43-DD20B9793C26}">
      <dgm:prSet/>
      <dgm:spPr/>
      <dgm:t>
        <a:bodyPr/>
        <a:lstStyle/>
        <a:p>
          <a:endParaRPr lang="en-US"/>
        </a:p>
      </dgm:t>
    </dgm:pt>
    <dgm:pt modelId="{DD27E346-A5FC-4FC9-9E66-1225F25EF3FF}" type="sibTrans" cxnId="{D0C26F63-E8FD-4BC5-9E43-DD20B9793C26}">
      <dgm:prSet/>
      <dgm:spPr>
        <a:xfrm>
          <a:off x="3513475" y="1173621"/>
          <a:ext cx="190831" cy="223236"/>
        </a:xfrm>
        <a:prstGeom prst="rightArrow">
          <a:avLst>
            <a:gd name="adj1" fmla="val 60000"/>
            <a:gd name="adj2" fmla="val 50000"/>
          </a:avLst>
        </a:prstGeom>
        <a:noFill/>
        <a:ln>
          <a:noFill/>
        </a:ln>
        <a:effectLst/>
      </dgm:spPr>
      <dgm:t>
        <a:bodyPr/>
        <a:lstStyle/>
        <a:p>
          <a:endParaRPr lang="en-US">
            <a:solidFill>
              <a:sysClr val="window" lastClr="FFFFFF"/>
            </a:solidFill>
            <a:latin typeface="Calibri"/>
            <a:ea typeface="+mn-ea"/>
            <a:cs typeface="+mn-cs"/>
          </a:endParaRPr>
        </a:p>
      </dgm:t>
    </dgm:pt>
    <dgm:pt modelId="{10141751-DBCF-47FB-8D6D-58C86B8B17A3}">
      <dgm:prSet phldrT="[Text]"/>
      <dgm:spPr>
        <a:xfrm>
          <a:off x="3783519" y="635452"/>
          <a:ext cx="900146" cy="12995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Step 4:</a:t>
          </a:r>
        </a:p>
        <a:p>
          <a:r>
            <a:rPr lang="en-US">
              <a:solidFill>
                <a:sysClr val="window" lastClr="FFFFFF"/>
              </a:solidFill>
              <a:latin typeface="Calibri"/>
              <a:ea typeface="+mn-ea"/>
              <a:cs typeface="+mn-cs"/>
            </a:rPr>
            <a:t>Monitor student progress through ongoing formative assessment.</a:t>
          </a:r>
        </a:p>
      </dgm:t>
    </dgm:pt>
    <dgm:pt modelId="{18B73BD1-4AC0-42C6-ABE8-41BEACE191A1}" type="parTrans" cxnId="{1E988351-ABBB-40AB-97CE-547C8586A335}">
      <dgm:prSet/>
      <dgm:spPr/>
      <dgm:t>
        <a:bodyPr/>
        <a:lstStyle/>
        <a:p>
          <a:endParaRPr lang="en-US"/>
        </a:p>
      </dgm:t>
    </dgm:pt>
    <dgm:pt modelId="{20977BB8-817A-43D1-9069-17F26E5B92EC}" type="sibTrans" cxnId="{1E988351-ABBB-40AB-97CE-547C8586A335}">
      <dgm:prSet/>
      <dgm:spPr>
        <a:xfrm>
          <a:off x="4773680" y="1173621"/>
          <a:ext cx="190831" cy="223236"/>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endParaRPr lang="en-US">
            <a:solidFill>
              <a:sysClr val="window" lastClr="FFFFFF"/>
            </a:solidFill>
            <a:latin typeface="Calibri"/>
            <a:ea typeface="+mn-ea"/>
            <a:cs typeface="+mn-cs"/>
          </a:endParaRPr>
        </a:p>
      </dgm:t>
    </dgm:pt>
    <dgm:pt modelId="{EDF1F874-F001-45CC-A029-6716C21AA3AA}">
      <dgm:prSet phldrT="[Text]"/>
      <dgm:spPr>
        <a:xfrm>
          <a:off x="5043724" y="635452"/>
          <a:ext cx="900146" cy="12995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Step 5:</a:t>
          </a:r>
        </a:p>
        <a:p>
          <a:r>
            <a:rPr lang="en-US">
              <a:solidFill>
                <a:sysClr val="window" lastClr="FFFFFF"/>
              </a:solidFill>
              <a:latin typeface="Calibri"/>
              <a:ea typeface="+mn-ea"/>
              <a:cs typeface="+mn-cs"/>
            </a:rPr>
            <a:t>Determine whether the students achieved the goal.</a:t>
          </a:r>
        </a:p>
      </dgm:t>
    </dgm:pt>
    <dgm:pt modelId="{7F0ACF37-B901-4CD5-A4D6-8DA2C1031076}" type="parTrans" cxnId="{99CC8827-C5D8-4530-83E4-7A6AE2F2165E}">
      <dgm:prSet/>
      <dgm:spPr/>
      <dgm:t>
        <a:bodyPr/>
        <a:lstStyle/>
        <a:p>
          <a:endParaRPr lang="en-US"/>
        </a:p>
      </dgm:t>
    </dgm:pt>
    <dgm:pt modelId="{3FD5A588-AA72-49F9-8FD0-B4685DB649BA}" type="sibTrans" cxnId="{99CC8827-C5D8-4530-83E4-7A6AE2F2165E}">
      <dgm:prSet/>
      <dgm:spPr/>
      <dgm:t>
        <a:bodyPr/>
        <a:lstStyle/>
        <a:p>
          <a:endParaRPr lang="en-US"/>
        </a:p>
      </dgm:t>
    </dgm:pt>
    <dgm:pt modelId="{E0C84C85-3589-4123-9EB1-B1E7B7CB4AD6}" type="pres">
      <dgm:prSet presAssocID="{513F25F8-C23D-49AC-91C8-272D8752D6F8}" presName="Name0" presStyleCnt="0">
        <dgm:presLayoutVars>
          <dgm:dir/>
          <dgm:resizeHandles val="exact"/>
        </dgm:presLayoutVars>
      </dgm:prSet>
      <dgm:spPr/>
    </dgm:pt>
    <dgm:pt modelId="{B2ADE313-80E6-46F1-A5BB-3B4E041DEC80}" type="pres">
      <dgm:prSet presAssocID="{110DB969-4ED2-4A6A-88FE-0DFF8C468265}" presName="node" presStyleLbl="node1" presStyleIdx="0" presStyleCnt="5">
        <dgm:presLayoutVars>
          <dgm:bulletEnabled val="1"/>
        </dgm:presLayoutVars>
      </dgm:prSet>
      <dgm:spPr>
        <a:prstGeom prst="roundRect">
          <a:avLst>
            <a:gd name="adj" fmla="val 10000"/>
          </a:avLst>
        </a:prstGeom>
      </dgm:spPr>
      <dgm:t>
        <a:bodyPr/>
        <a:lstStyle/>
        <a:p>
          <a:endParaRPr lang="en-US"/>
        </a:p>
      </dgm:t>
    </dgm:pt>
    <dgm:pt modelId="{26A6B725-E340-45EB-A2B7-5057EEACCF8D}" type="pres">
      <dgm:prSet presAssocID="{012245A9-E33D-420E-B337-C87A1DDFF595}" presName="sibTrans" presStyleLbl="sibTrans2D1" presStyleIdx="0" presStyleCnt="4"/>
      <dgm:spPr>
        <a:prstGeom prst="rightArrow">
          <a:avLst>
            <a:gd name="adj1" fmla="val 60000"/>
            <a:gd name="adj2" fmla="val 50000"/>
          </a:avLst>
        </a:prstGeom>
      </dgm:spPr>
      <dgm:t>
        <a:bodyPr/>
        <a:lstStyle/>
        <a:p>
          <a:endParaRPr lang="en-US"/>
        </a:p>
      </dgm:t>
    </dgm:pt>
    <dgm:pt modelId="{47A485D7-28DC-4D91-8889-E8DF1B7944C6}" type="pres">
      <dgm:prSet presAssocID="{012245A9-E33D-420E-B337-C87A1DDFF595}" presName="connectorText" presStyleLbl="sibTrans2D1" presStyleIdx="0" presStyleCnt="4"/>
      <dgm:spPr/>
      <dgm:t>
        <a:bodyPr/>
        <a:lstStyle/>
        <a:p>
          <a:endParaRPr lang="en-US"/>
        </a:p>
      </dgm:t>
    </dgm:pt>
    <dgm:pt modelId="{FAB7E348-84F0-42D1-B2E8-6DD04A724922}" type="pres">
      <dgm:prSet presAssocID="{F465D28E-0D77-43B5-BCDE-74D1DC408F22}" presName="node" presStyleLbl="node1" presStyleIdx="1" presStyleCnt="5">
        <dgm:presLayoutVars>
          <dgm:bulletEnabled val="1"/>
        </dgm:presLayoutVars>
      </dgm:prSet>
      <dgm:spPr>
        <a:prstGeom prst="roundRect">
          <a:avLst>
            <a:gd name="adj" fmla="val 10000"/>
          </a:avLst>
        </a:prstGeom>
      </dgm:spPr>
      <dgm:t>
        <a:bodyPr/>
        <a:lstStyle/>
        <a:p>
          <a:endParaRPr lang="en-US"/>
        </a:p>
      </dgm:t>
    </dgm:pt>
    <dgm:pt modelId="{B8C529C3-031A-4EA2-ACC1-CB6A8CA5A36C}" type="pres">
      <dgm:prSet presAssocID="{4AE5BD2A-846E-406B-9BEA-517EAAEC7EF7}" presName="sibTrans" presStyleLbl="sibTrans2D1" presStyleIdx="1" presStyleCnt="4"/>
      <dgm:spPr>
        <a:prstGeom prst="rightArrow">
          <a:avLst>
            <a:gd name="adj1" fmla="val 60000"/>
            <a:gd name="adj2" fmla="val 50000"/>
          </a:avLst>
        </a:prstGeom>
      </dgm:spPr>
      <dgm:t>
        <a:bodyPr/>
        <a:lstStyle/>
        <a:p>
          <a:endParaRPr lang="en-US"/>
        </a:p>
      </dgm:t>
    </dgm:pt>
    <dgm:pt modelId="{AAA54F80-2385-4CA6-A246-70B7521D9D2A}" type="pres">
      <dgm:prSet presAssocID="{4AE5BD2A-846E-406B-9BEA-517EAAEC7EF7}" presName="connectorText" presStyleLbl="sibTrans2D1" presStyleIdx="1" presStyleCnt="4"/>
      <dgm:spPr/>
      <dgm:t>
        <a:bodyPr/>
        <a:lstStyle/>
        <a:p>
          <a:endParaRPr lang="en-US"/>
        </a:p>
      </dgm:t>
    </dgm:pt>
    <dgm:pt modelId="{4313B4AF-0A00-4071-B021-5C95AF2DE962}" type="pres">
      <dgm:prSet presAssocID="{FA3A906E-45DD-408F-B22B-56BD3AFF3FBB}" presName="node" presStyleLbl="node1" presStyleIdx="2" presStyleCnt="5">
        <dgm:presLayoutVars>
          <dgm:bulletEnabled val="1"/>
        </dgm:presLayoutVars>
      </dgm:prSet>
      <dgm:spPr>
        <a:prstGeom prst="roundRect">
          <a:avLst>
            <a:gd name="adj" fmla="val 10000"/>
          </a:avLst>
        </a:prstGeom>
      </dgm:spPr>
      <dgm:t>
        <a:bodyPr/>
        <a:lstStyle/>
        <a:p>
          <a:endParaRPr lang="en-US"/>
        </a:p>
      </dgm:t>
    </dgm:pt>
    <dgm:pt modelId="{90B896A4-9B61-42AF-9C96-6471A8B0F912}" type="pres">
      <dgm:prSet presAssocID="{DD27E346-A5FC-4FC9-9E66-1225F25EF3FF}" presName="sibTrans" presStyleLbl="sibTrans2D1" presStyleIdx="2" presStyleCnt="4"/>
      <dgm:spPr>
        <a:prstGeom prst="rightArrow">
          <a:avLst>
            <a:gd name="adj1" fmla="val 60000"/>
            <a:gd name="adj2" fmla="val 50000"/>
          </a:avLst>
        </a:prstGeom>
      </dgm:spPr>
      <dgm:t>
        <a:bodyPr/>
        <a:lstStyle/>
        <a:p>
          <a:endParaRPr lang="en-US"/>
        </a:p>
      </dgm:t>
    </dgm:pt>
    <dgm:pt modelId="{F3268480-7451-4FBA-B483-43B716583909}" type="pres">
      <dgm:prSet presAssocID="{DD27E346-A5FC-4FC9-9E66-1225F25EF3FF}" presName="connectorText" presStyleLbl="sibTrans2D1" presStyleIdx="2" presStyleCnt="4"/>
      <dgm:spPr/>
      <dgm:t>
        <a:bodyPr/>
        <a:lstStyle/>
        <a:p>
          <a:endParaRPr lang="en-US"/>
        </a:p>
      </dgm:t>
    </dgm:pt>
    <dgm:pt modelId="{EED96863-216B-4D40-B33F-8D7E62166E8F}" type="pres">
      <dgm:prSet presAssocID="{10141751-DBCF-47FB-8D6D-58C86B8B17A3}" presName="node" presStyleLbl="node1" presStyleIdx="3" presStyleCnt="5">
        <dgm:presLayoutVars>
          <dgm:bulletEnabled val="1"/>
        </dgm:presLayoutVars>
      </dgm:prSet>
      <dgm:spPr>
        <a:prstGeom prst="roundRect">
          <a:avLst>
            <a:gd name="adj" fmla="val 10000"/>
          </a:avLst>
        </a:prstGeom>
      </dgm:spPr>
      <dgm:t>
        <a:bodyPr/>
        <a:lstStyle/>
        <a:p>
          <a:endParaRPr lang="en-US"/>
        </a:p>
      </dgm:t>
    </dgm:pt>
    <dgm:pt modelId="{0EBE87A4-7778-4E20-A1A1-6D3C11CCDA3C}" type="pres">
      <dgm:prSet presAssocID="{20977BB8-817A-43D1-9069-17F26E5B92EC}" presName="sibTrans" presStyleLbl="sibTrans2D1" presStyleIdx="3" presStyleCnt="4"/>
      <dgm:spPr>
        <a:prstGeom prst="rightArrow">
          <a:avLst>
            <a:gd name="adj1" fmla="val 60000"/>
            <a:gd name="adj2" fmla="val 50000"/>
          </a:avLst>
        </a:prstGeom>
      </dgm:spPr>
      <dgm:t>
        <a:bodyPr/>
        <a:lstStyle/>
        <a:p>
          <a:endParaRPr lang="en-US"/>
        </a:p>
      </dgm:t>
    </dgm:pt>
    <dgm:pt modelId="{E97C5981-5BBA-48D9-89CE-85B8EACC8B5F}" type="pres">
      <dgm:prSet presAssocID="{20977BB8-817A-43D1-9069-17F26E5B92EC}" presName="connectorText" presStyleLbl="sibTrans2D1" presStyleIdx="3" presStyleCnt="4"/>
      <dgm:spPr/>
      <dgm:t>
        <a:bodyPr/>
        <a:lstStyle/>
        <a:p>
          <a:endParaRPr lang="en-US"/>
        </a:p>
      </dgm:t>
    </dgm:pt>
    <dgm:pt modelId="{5E0B94D2-C43D-43CE-B378-A4263D31E1FE}" type="pres">
      <dgm:prSet presAssocID="{EDF1F874-F001-45CC-A029-6716C21AA3AA}" presName="node" presStyleLbl="node1" presStyleIdx="4" presStyleCnt="5">
        <dgm:presLayoutVars>
          <dgm:bulletEnabled val="1"/>
        </dgm:presLayoutVars>
      </dgm:prSet>
      <dgm:spPr>
        <a:prstGeom prst="roundRect">
          <a:avLst>
            <a:gd name="adj" fmla="val 10000"/>
          </a:avLst>
        </a:prstGeom>
      </dgm:spPr>
      <dgm:t>
        <a:bodyPr/>
        <a:lstStyle/>
        <a:p>
          <a:endParaRPr lang="en-US"/>
        </a:p>
      </dgm:t>
    </dgm:pt>
  </dgm:ptLst>
  <dgm:cxnLst>
    <dgm:cxn modelId="{7D336968-7239-4F16-8187-68A7D15AA0B6}" type="presOf" srcId="{10141751-DBCF-47FB-8D6D-58C86B8B17A3}" destId="{EED96863-216B-4D40-B33F-8D7E62166E8F}" srcOrd="0" destOrd="0" presId="urn:microsoft.com/office/officeart/2005/8/layout/process1"/>
    <dgm:cxn modelId="{99CC8827-C5D8-4530-83E4-7A6AE2F2165E}" srcId="{513F25F8-C23D-49AC-91C8-272D8752D6F8}" destId="{EDF1F874-F001-45CC-A029-6716C21AA3AA}" srcOrd="4" destOrd="0" parTransId="{7F0ACF37-B901-4CD5-A4D6-8DA2C1031076}" sibTransId="{3FD5A588-AA72-49F9-8FD0-B4685DB649BA}"/>
    <dgm:cxn modelId="{C01F1227-5D91-497A-AFCB-331361A5B154}" srcId="{513F25F8-C23D-49AC-91C8-272D8752D6F8}" destId="{F465D28E-0D77-43B5-BCDE-74D1DC408F22}" srcOrd="1" destOrd="0" parTransId="{C72850A0-1630-4486-B1E0-AD966F19BE5F}" sibTransId="{4AE5BD2A-846E-406B-9BEA-517EAAEC7EF7}"/>
    <dgm:cxn modelId="{1E988351-ABBB-40AB-97CE-547C8586A335}" srcId="{513F25F8-C23D-49AC-91C8-272D8752D6F8}" destId="{10141751-DBCF-47FB-8D6D-58C86B8B17A3}" srcOrd="3" destOrd="0" parTransId="{18B73BD1-4AC0-42C6-ABE8-41BEACE191A1}" sibTransId="{20977BB8-817A-43D1-9069-17F26E5B92EC}"/>
    <dgm:cxn modelId="{B7892945-9F77-4E18-9B2B-0534BBA628AC}" type="presOf" srcId="{4AE5BD2A-846E-406B-9BEA-517EAAEC7EF7}" destId="{B8C529C3-031A-4EA2-ACC1-CB6A8CA5A36C}" srcOrd="0" destOrd="0" presId="urn:microsoft.com/office/officeart/2005/8/layout/process1"/>
    <dgm:cxn modelId="{BE889C3D-5D39-4D16-BE5D-DFEF5C0EF025}" type="presOf" srcId="{F465D28E-0D77-43B5-BCDE-74D1DC408F22}" destId="{FAB7E348-84F0-42D1-B2E8-6DD04A724922}" srcOrd="0" destOrd="0" presId="urn:microsoft.com/office/officeart/2005/8/layout/process1"/>
    <dgm:cxn modelId="{D0C26F63-E8FD-4BC5-9E43-DD20B9793C26}" srcId="{513F25F8-C23D-49AC-91C8-272D8752D6F8}" destId="{FA3A906E-45DD-408F-B22B-56BD3AFF3FBB}" srcOrd="2" destOrd="0" parTransId="{3CD5E3F7-E366-43FF-BDC3-D83252FE6199}" sibTransId="{DD27E346-A5FC-4FC9-9E66-1225F25EF3FF}"/>
    <dgm:cxn modelId="{7B407755-6E65-425E-AB79-04F4ACBDBAB3}" srcId="{513F25F8-C23D-49AC-91C8-272D8752D6F8}" destId="{110DB969-4ED2-4A6A-88FE-0DFF8C468265}" srcOrd="0" destOrd="0" parTransId="{75BE613E-8FBD-4B18-90F0-84B7FA3C46FB}" sibTransId="{012245A9-E33D-420E-B337-C87A1DDFF595}"/>
    <dgm:cxn modelId="{A4C88878-F664-4328-BCCA-A31D579129B4}" type="presOf" srcId="{012245A9-E33D-420E-B337-C87A1DDFF595}" destId="{26A6B725-E340-45EB-A2B7-5057EEACCF8D}" srcOrd="0" destOrd="0" presId="urn:microsoft.com/office/officeart/2005/8/layout/process1"/>
    <dgm:cxn modelId="{3F43B5C2-89D9-467A-84F4-C5E1D846E8A8}" type="presOf" srcId="{FA3A906E-45DD-408F-B22B-56BD3AFF3FBB}" destId="{4313B4AF-0A00-4071-B021-5C95AF2DE962}" srcOrd="0" destOrd="0" presId="urn:microsoft.com/office/officeart/2005/8/layout/process1"/>
    <dgm:cxn modelId="{818DFA89-F722-4DD6-BFCE-1B5E22F800BC}" type="presOf" srcId="{012245A9-E33D-420E-B337-C87A1DDFF595}" destId="{47A485D7-28DC-4D91-8889-E8DF1B7944C6}" srcOrd="1" destOrd="0" presId="urn:microsoft.com/office/officeart/2005/8/layout/process1"/>
    <dgm:cxn modelId="{F88D755C-CAFC-49F3-86C3-918622B4C890}" type="presOf" srcId="{DD27E346-A5FC-4FC9-9E66-1225F25EF3FF}" destId="{90B896A4-9B61-42AF-9C96-6471A8B0F912}" srcOrd="0" destOrd="0" presId="urn:microsoft.com/office/officeart/2005/8/layout/process1"/>
    <dgm:cxn modelId="{06AA60EB-69F0-429C-97C7-CE660B0884D4}" type="presOf" srcId="{4AE5BD2A-846E-406B-9BEA-517EAAEC7EF7}" destId="{AAA54F80-2385-4CA6-A246-70B7521D9D2A}" srcOrd="1" destOrd="0" presId="urn:microsoft.com/office/officeart/2005/8/layout/process1"/>
    <dgm:cxn modelId="{A305E305-E0DD-4E8D-84C7-5A47BEF638E4}" type="presOf" srcId="{EDF1F874-F001-45CC-A029-6716C21AA3AA}" destId="{5E0B94D2-C43D-43CE-B378-A4263D31E1FE}" srcOrd="0" destOrd="0" presId="urn:microsoft.com/office/officeart/2005/8/layout/process1"/>
    <dgm:cxn modelId="{919C5B6A-07E8-40CB-B0C0-2C9FFAA8542E}" type="presOf" srcId="{110DB969-4ED2-4A6A-88FE-0DFF8C468265}" destId="{B2ADE313-80E6-46F1-A5BB-3B4E041DEC80}" srcOrd="0" destOrd="0" presId="urn:microsoft.com/office/officeart/2005/8/layout/process1"/>
    <dgm:cxn modelId="{32AEE6F3-DD3C-4E77-887C-57126F5328AA}" type="presOf" srcId="{20977BB8-817A-43D1-9069-17F26E5B92EC}" destId="{E97C5981-5BBA-48D9-89CE-85B8EACC8B5F}" srcOrd="1" destOrd="0" presId="urn:microsoft.com/office/officeart/2005/8/layout/process1"/>
    <dgm:cxn modelId="{1B18C0F2-C9B9-4C2E-8590-0736B964D6A2}" type="presOf" srcId="{DD27E346-A5FC-4FC9-9E66-1225F25EF3FF}" destId="{F3268480-7451-4FBA-B483-43B716583909}" srcOrd="1" destOrd="0" presId="urn:microsoft.com/office/officeart/2005/8/layout/process1"/>
    <dgm:cxn modelId="{B2EFB102-B273-49F4-8319-805DFCE360CE}" type="presOf" srcId="{20977BB8-817A-43D1-9069-17F26E5B92EC}" destId="{0EBE87A4-7778-4E20-A1A1-6D3C11CCDA3C}" srcOrd="0" destOrd="0" presId="urn:microsoft.com/office/officeart/2005/8/layout/process1"/>
    <dgm:cxn modelId="{3AC16290-25EF-41B9-B2CC-132F9B4D7380}" type="presOf" srcId="{513F25F8-C23D-49AC-91C8-272D8752D6F8}" destId="{E0C84C85-3589-4123-9EB1-B1E7B7CB4AD6}" srcOrd="0" destOrd="0" presId="urn:microsoft.com/office/officeart/2005/8/layout/process1"/>
    <dgm:cxn modelId="{1E88E7D2-E46B-4D16-9A1F-B9ACA8A82736}" type="presParOf" srcId="{E0C84C85-3589-4123-9EB1-B1E7B7CB4AD6}" destId="{B2ADE313-80E6-46F1-A5BB-3B4E041DEC80}" srcOrd="0" destOrd="0" presId="urn:microsoft.com/office/officeart/2005/8/layout/process1"/>
    <dgm:cxn modelId="{1FF39D66-0787-43EA-9DB9-A661CD7C8B4B}" type="presParOf" srcId="{E0C84C85-3589-4123-9EB1-B1E7B7CB4AD6}" destId="{26A6B725-E340-45EB-A2B7-5057EEACCF8D}" srcOrd="1" destOrd="0" presId="urn:microsoft.com/office/officeart/2005/8/layout/process1"/>
    <dgm:cxn modelId="{E33B5A99-BFA2-4D45-89FE-881CF148DE99}" type="presParOf" srcId="{26A6B725-E340-45EB-A2B7-5057EEACCF8D}" destId="{47A485D7-28DC-4D91-8889-E8DF1B7944C6}" srcOrd="0" destOrd="0" presId="urn:microsoft.com/office/officeart/2005/8/layout/process1"/>
    <dgm:cxn modelId="{E632C957-5D9A-440A-930B-380CC619E24E}" type="presParOf" srcId="{E0C84C85-3589-4123-9EB1-B1E7B7CB4AD6}" destId="{FAB7E348-84F0-42D1-B2E8-6DD04A724922}" srcOrd="2" destOrd="0" presId="urn:microsoft.com/office/officeart/2005/8/layout/process1"/>
    <dgm:cxn modelId="{B93B1703-44AB-4DE5-BCA2-9C36769F8AE1}" type="presParOf" srcId="{E0C84C85-3589-4123-9EB1-B1E7B7CB4AD6}" destId="{B8C529C3-031A-4EA2-ACC1-CB6A8CA5A36C}" srcOrd="3" destOrd="0" presId="urn:microsoft.com/office/officeart/2005/8/layout/process1"/>
    <dgm:cxn modelId="{4FAB536E-E6B3-4EAB-A93E-02F0D698975F}" type="presParOf" srcId="{B8C529C3-031A-4EA2-ACC1-CB6A8CA5A36C}" destId="{AAA54F80-2385-4CA6-A246-70B7521D9D2A}" srcOrd="0" destOrd="0" presId="urn:microsoft.com/office/officeart/2005/8/layout/process1"/>
    <dgm:cxn modelId="{BE96A1BC-17D2-41C7-A8A6-EF0A7692E8C6}" type="presParOf" srcId="{E0C84C85-3589-4123-9EB1-B1E7B7CB4AD6}" destId="{4313B4AF-0A00-4071-B021-5C95AF2DE962}" srcOrd="4" destOrd="0" presId="urn:microsoft.com/office/officeart/2005/8/layout/process1"/>
    <dgm:cxn modelId="{97EACE28-E8FD-4310-ACA5-8B29FB41ACE4}" type="presParOf" srcId="{E0C84C85-3589-4123-9EB1-B1E7B7CB4AD6}" destId="{90B896A4-9B61-42AF-9C96-6471A8B0F912}" srcOrd="5" destOrd="0" presId="urn:microsoft.com/office/officeart/2005/8/layout/process1"/>
    <dgm:cxn modelId="{8FE432CA-AF66-45EC-ADB7-B4C8D7A426F1}" type="presParOf" srcId="{90B896A4-9B61-42AF-9C96-6471A8B0F912}" destId="{F3268480-7451-4FBA-B483-43B716583909}" srcOrd="0" destOrd="0" presId="urn:microsoft.com/office/officeart/2005/8/layout/process1"/>
    <dgm:cxn modelId="{08E0C6FB-F382-4F77-A7A7-41A62F897E19}" type="presParOf" srcId="{E0C84C85-3589-4123-9EB1-B1E7B7CB4AD6}" destId="{EED96863-216B-4D40-B33F-8D7E62166E8F}" srcOrd="6" destOrd="0" presId="urn:microsoft.com/office/officeart/2005/8/layout/process1"/>
    <dgm:cxn modelId="{49F2EAC7-9D5E-49FC-AF53-92190F9A84D5}" type="presParOf" srcId="{E0C84C85-3589-4123-9EB1-B1E7B7CB4AD6}" destId="{0EBE87A4-7778-4E20-A1A1-6D3C11CCDA3C}" srcOrd="7" destOrd="0" presId="urn:microsoft.com/office/officeart/2005/8/layout/process1"/>
    <dgm:cxn modelId="{AC1E2F8B-37CA-4635-A8C8-986BF814BB72}" type="presParOf" srcId="{0EBE87A4-7778-4E20-A1A1-6D3C11CCDA3C}" destId="{E97C5981-5BBA-48D9-89CE-85B8EACC8B5F}" srcOrd="0" destOrd="0" presId="urn:microsoft.com/office/officeart/2005/8/layout/process1"/>
    <dgm:cxn modelId="{295478F6-96B9-481A-9F0E-DA7A3BDED608}" type="presParOf" srcId="{E0C84C85-3589-4123-9EB1-B1E7B7CB4AD6}" destId="{5E0B94D2-C43D-43CE-B378-A4263D31E1FE}" srcOrd="8"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624A15-26E6-47CA-B18D-C068D345E214}"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90DBE26B-8E94-4A35-ADE9-B6EACBBE7EC0}">
      <dgm:prSet phldrT="[Text]"/>
      <dgm:spPr>
        <a:xfrm>
          <a:off x="3190" y="0"/>
          <a:ext cx="1119511" cy="3830319"/>
        </a:xfrm>
        <a:prstGeom prst="roundRect">
          <a:avLst>
            <a:gd name="adj" fmla="val 10000"/>
          </a:avLst>
        </a:prstGeom>
        <a:solidFill>
          <a:srgbClr val="4F81BD">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S</a:t>
          </a:r>
        </a:p>
      </dgm:t>
    </dgm:pt>
    <dgm:pt modelId="{A68CC637-8B1B-49AE-8723-C791DDAC5C96}" type="parTrans" cxnId="{48878A7E-D087-4FE1-918B-DB58439B38CA}">
      <dgm:prSet/>
      <dgm:spPr/>
      <dgm:t>
        <a:bodyPr/>
        <a:lstStyle/>
        <a:p>
          <a:endParaRPr lang="en-US"/>
        </a:p>
      </dgm:t>
    </dgm:pt>
    <dgm:pt modelId="{F014E94B-FC0B-46A1-908D-38E1A2F0297E}" type="sibTrans" cxnId="{48878A7E-D087-4FE1-918B-DB58439B38CA}">
      <dgm:prSet/>
      <dgm:spPr/>
      <dgm:t>
        <a:bodyPr/>
        <a:lstStyle/>
        <a:p>
          <a:endParaRPr lang="en-US"/>
        </a:p>
      </dgm:t>
    </dgm:pt>
    <dgm:pt modelId="{4D0E1384-304C-4A30-979A-72CBA71F533D}">
      <dgm:prSet phldrT="[Text]"/>
      <dgm:spPr>
        <a:xfrm>
          <a:off x="115141" y="1150218"/>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Specific- The goal addresses student needs within the content.</a:t>
          </a:r>
        </a:p>
      </dgm:t>
    </dgm:pt>
    <dgm:pt modelId="{9E8DE63F-AC54-46EC-83EC-959DD4905660}" type="parTrans" cxnId="{420AF0D6-434F-497C-B29C-906F6E43358A}">
      <dgm:prSet/>
      <dgm:spPr/>
      <dgm:t>
        <a:bodyPr/>
        <a:lstStyle/>
        <a:p>
          <a:endParaRPr lang="en-US"/>
        </a:p>
      </dgm:t>
    </dgm:pt>
    <dgm:pt modelId="{FE2522EC-F1A5-407A-94B5-59D595124D3C}" type="sibTrans" cxnId="{420AF0D6-434F-497C-B29C-906F6E43358A}">
      <dgm:prSet/>
      <dgm:spPr/>
      <dgm:t>
        <a:bodyPr/>
        <a:lstStyle/>
        <a:p>
          <a:endParaRPr lang="en-US"/>
        </a:p>
      </dgm:t>
    </dgm:pt>
    <dgm:pt modelId="{6490653C-EEED-47B2-BFAC-0E1951A6F571}">
      <dgm:prSet phldrT="[Text]"/>
      <dgm:spPr>
        <a:xfrm>
          <a:off x="115141" y="2482787"/>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The goal is focused on  a specfic area of need.</a:t>
          </a:r>
        </a:p>
      </dgm:t>
    </dgm:pt>
    <dgm:pt modelId="{DCE7A418-C48C-47D6-9964-84A827C01D71}" type="parTrans" cxnId="{B6865C97-0C57-4389-8CE6-B4C33256DBD9}">
      <dgm:prSet/>
      <dgm:spPr/>
      <dgm:t>
        <a:bodyPr/>
        <a:lstStyle/>
        <a:p>
          <a:endParaRPr lang="en-US"/>
        </a:p>
      </dgm:t>
    </dgm:pt>
    <dgm:pt modelId="{615E0310-ABFE-4C2C-8061-711A3408D515}" type="sibTrans" cxnId="{B6865C97-0C57-4389-8CE6-B4C33256DBD9}">
      <dgm:prSet/>
      <dgm:spPr/>
      <dgm:t>
        <a:bodyPr/>
        <a:lstStyle/>
        <a:p>
          <a:endParaRPr lang="en-US"/>
        </a:p>
      </dgm:t>
    </dgm:pt>
    <dgm:pt modelId="{5379D8CE-552B-437F-BB68-611EAA3F6B75}">
      <dgm:prSet phldrT="[Text]"/>
      <dgm:spPr>
        <a:xfrm>
          <a:off x="1206664" y="0"/>
          <a:ext cx="1119511" cy="3830319"/>
        </a:xfrm>
        <a:prstGeom prst="roundRect">
          <a:avLst>
            <a:gd name="adj" fmla="val 10000"/>
          </a:avLst>
        </a:prstGeom>
        <a:solidFill>
          <a:srgbClr val="4F81BD">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M</a:t>
          </a:r>
        </a:p>
      </dgm:t>
    </dgm:pt>
    <dgm:pt modelId="{667A296A-5FF6-4D06-8697-9D42FD4E54AB}" type="parTrans" cxnId="{B59862BB-69B8-4A1C-B4C2-652D3D553B5D}">
      <dgm:prSet/>
      <dgm:spPr/>
      <dgm:t>
        <a:bodyPr/>
        <a:lstStyle/>
        <a:p>
          <a:endParaRPr lang="en-US"/>
        </a:p>
      </dgm:t>
    </dgm:pt>
    <dgm:pt modelId="{0F2A9C8A-0698-4C49-BCDA-85D7D21EE546}" type="sibTrans" cxnId="{B59862BB-69B8-4A1C-B4C2-652D3D553B5D}">
      <dgm:prSet/>
      <dgm:spPr/>
      <dgm:t>
        <a:bodyPr/>
        <a:lstStyle/>
        <a:p>
          <a:endParaRPr lang="en-US"/>
        </a:p>
      </dgm:t>
    </dgm:pt>
    <dgm:pt modelId="{5675B5E7-B7E5-4FD0-9912-1D6A2EEB1923}">
      <dgm:prSet phldrT="[Text]"/>
      <dgm:spPr>
        <a:xfrm>
          <a:off x="1318615" y="1150218"/>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Measurable- An appropriate instrument or measure is selected to assess the goal.</a:t>
          </a:r>
        </a:p>
      </dgm:t>
    </dgm:pt>
    <dgm:pt modelId="{117A3C98-2EA9-42EF-BC32-4326EC1CEA73}" type="parTrans" cxnId="{22FB2664-9D7E-4B74-9587-6B830D49B324}">
      <dgm:prSet/>
      <dgm:spPr/>
      <dgm:t>
        <a:bodyPr/>
        <a:lstStyle/>
        <a:p>
          <a:endParaRPr lang="en-US"/>
        </a:p>
      </dgm:t>
    </dgm:pt>
    <dgm:pt modelId="{47E81B5C-137F-4925-9E11-0A4E6D443884}" type="sibTrans" cxnId="{22FB2664-9D7E-4B74-9587-6B830D49B324}">
      <dgm:prSet/>
      <dgm:spPr/>
      <dgm:t>
        <a:bodyPr/>
        <a:lstStyle/>
        <a:p>
          <a:endParaRPr lang="en-US"/>
        </a:p>
      </dgm:t>
    </dgm:pt>
    <dgm:pt modelId="{728045A7-A3BF-41DD-AD19-DFF8CCB4731F}">
      <dgm:prSet phldrT="[Text]"/>
      <dgm:spPr>
        <a:xfrm>
          <a:off x="1318615" y="2482787"/>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The goal is measurable and uses an appropriate instrument.</a:t>
          </a:r>
        </a:p>
      </dgm:t>
    </dgm:pt>
    <dgm:pt modelId="{DBF61223-0DF9-4B31-B1A1-5CCA78AB6AB5}" type="parTrans" cxnId="{5AC16D49-C05B-4B91-8810-84A2DB789754}">
      <dgm:prSet/>
      <dgm:spPr/>
      <dgm:t>
        <a:bodyPr/>
        <a:lstStyle/>
        <a:p>
          <a:endParaRPr lang="en-US"/>
        </a:p>
      </dgm:t>
    </dgm:pt>
    <dgm:pt modelId="{38A7E405-1D7F-48D9-8A3D-AE8C92305DD3}" type="sibTrans" cxnId="{5AC16D49-C05B-4B91-8810-84A2DB789754}">
      <dgm:prSet/>
      <dgm:spPr/>
      <dgm:t>
        <a:bodyPr/>
        <a:lstStyle/>
        <a:p>
          <a:endParaRPr lang="en-US"/>
        </a:p>
      </dgm:t>
    </dgm:pt>
    <dgm:pt modelId="{9B1B8AD2-FE9C-477A-AF30-AB7ED45D3332}">
      <dgm:prSet phldrT="[Text]"/>
      <dgm:spPr>
        <a:xfrm>
          <a:off x="2410139" y="0"/>
          <a:ext cx="1119511" cy="3830319"/>
        </a:xfrm>
        <a:prstGeom prst="roundRect">
          <a:avLst>
            <a:gd name="adj" fmla="val 10000"/>
          </a:avLst>
        </a:prstGeom>
        <a:solidFill>
          <a:srgbClr val="4F81BD">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A</a:t>
          </a:r>
        </a:p>
      </dgm:t>
    </dgm:pt>
    <dgm:pt modelId="{17195745-B09D-4E7C-AA18-19628BEC42CC}" type="parTrans" cxnId="{76770806-A9F6-4FE1-9F7D-7CFBC932964D}">
      <dgm:prSet/>
      <dgm:spPr/>
      <dgm:t>
        <a:bodyPr/>
        <a:lstStyle/>
        <a:p>
          <a:endParaRPr lang="en-US"/>
        </a:p>
      </dgm:t>
    </dgm:pt>
    <dgm:pt modelId="{95B4296A-5CB2-4202-B88B-D89CD650D286}" type="sibTrans" cxnId="{76770806-A9F6-4FE1-9F7D-7CFBC932964D}">
      <dgm:prSet/>
      <dgm:spPr/>
      <dgm:t>
        <a:bodyPr/>
        <a:lstStyle/>
        <a:p>
          <a:endParaRPr lang="en-US"/>
        </a:p>
      </dgm:t>
    </dgm:pt>
    <dgm:pt modelId="{DF96D67C-7095-4A27-A620-668F7BF59B7B}">
      <dgm:prSet phldrT="[Text]"/>
      <dgm:spPr>
        <a:xfrm>
          <a:off x="2522090" y="1150218"/>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Appropriate- The goal is clearly related to the role and responsibilities of the teacher.</a:t>
          </a:r>
        </a:p>
      </dgm:t>
    </dgm:pt>
    <dgm:pt modelId="{FEBACC2F-EEF5-4F07-8B14-2E22A1C615A5}" type="parTrans" cxnId="{7C2A6A0F-E48D-440F-A546-B266269E2474}">
      <dgm:prSet/>
      <dgm:spPr/>
      <dgm:t>
        <a:bodyPr/>
        <a:lstStyle/>
        <a:p>
          <a:endParaRPr lang="en-US"/>
        </a:p>
      </dgm:t>
    </dgm:pt>
    <dgm:pt modelId="{C13201D3-BD54-494F-A3DD-AC4C03BAE9EF}" type="sibTrans" cxnId="{7C2A6A0F-E48D-440F-A546-B266269E2474}">
      <dgm:prSet/>
      <dgm:spPr/>
      <dgm:t>
        <a:bodyPr/>
        <a:lstStyle/>
        <a:p>
          <a:endParaRPr lang="en-US"/>
        </a:p>
      </dgm:t>
    </dgm:pt>
    <dgm:pt modelId="{65C6B8EC-87D6-47A7-8721-81E0C403E99F}">
      <dgm:prSet phldrT="[Text]" custT="1"/>
      <dgm:spPr>
        <a:xfrm>
          <a:off x="2522090" y="2482787"/>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900">
              <a:solidFill>
                <a:sysClr val="window" lastClr="FFFFFF"/>
              </a:solidFill>
              <a:latin typeface="Calibri"/>
              <a:ea typeface="+mn-ea"/>
              <a:cs typeface="+mn-cs"/>
            </a:rPr>
            <a:t>The goal is </a:t>
          </a:r>
          <a:r>
            <a:rPr lang="en-US" sz="900" b="1">
              <a:solidFill>
                <a:sysClr val="window" lastClr="FFFFFF"/>
              </a:solidFill>
              <a:latin typeface="Calibri"/>
              <a:ea typeface="+mn-ea"/>
              <a:cs typeface="+mn-cs"/>
            </a:rPr>
            <a:t>standards-based </a:t>
          </a:r>
          <a:r>
            <a:rPr lang="en-US" sz="900">
              <a:solidFill>
                <a:sysClr val="window" lastClr="FFFFFF"/>
              </a:solidFill>
              <a:latin typeface="Calibri"/>
              <a:ea typeface="+mn-ea"/>
              <a:cs typeface="+mn-cs"/>
            </a:rPr>
            <a:t>and directly related to the subject and students that the teacher </a:t>
          </a:r>
          <a:r>
            <a:rPr lang="en-US" sz="1000">
              <a:solidFill>
                <a:sysClr val="window" lastClr="FFFFFF"/>
              </a:solidFill>
              <a:latin typeface="Calibri"/>
              <a:ea typeface="+mn-ea"/>
              <a:cs typeface="+mn-cs"/>
            </a:rPr>
            <a:t>teaches </a:t>
          </a:r>
          <a:r>
            <a:rPr lang="en-US" sz="1100">
              <a:solidFill>
                <a:sysClr val="window" lastClr="FFFFFF"/>
              </a:solidFill>
              <a:latin typeface="Calibri"/>
              <a:ea typeface="+mn-ea"/>
              <a:cs typeface="+mn-cs"/>
            </a:rPr>
            <a:t>.</a:t>
          </a:r>
        </a:p>
      </dgm:t>
    </dgm:pt>
    <dgm:pt modelId="{2FAEFB9B-3ECF-4062-A9D7-CBDD855DFA34}" type="parTrans" cxnId="{C0C86C78-92B4-4BBB-9B70-96EC9FBE64A2}">
      <dgm:prSet/>
      <dgm:spPr/>
      <dgm:t>
        <a:bodyPr/>
        <a:lstStyle/>
        <a:p>
          <a:endParaRPr lang="en-US"/>
        </a:p>
      </dgm:t>
    </dgm:pt>
    <dgm:pt modelId="{B2DC780E-76D0-4E18-9973-2C72EBA8CC9E}" type="sibTrans" cxnId="{C0C86C78-92B4-4BBB-9B70-96EC9FBE64A2}">
      <dgm:prSet/>
      <dgm:spPr/>
      <dgm:t>
        <a:bodyPr/>
        <a:lstStyle/>
        <a:p>
          <a:endParaRPr lang="en-US"/>
        </a:p>
      </dgm:t>
    </dgm:pt>
    <dgm:pt modelId="{9BEC7191-4C0A-42EF-A31B-AA0091526184}">
      <dgm:prSet phldrT="[Text]"/>
      <dgm:spPr>
        <a:xfrm>
          <a:off x="3613613" y="0"/>
          <a:ext cx="1119511" cy="3830319"/>
        </a:xfrm>
        <a:prstGeom prst="roundRect">
          <a:avLst>
            <a:gd name="adj" fmla="val 10000"/>
          </a:avLst>
        </a:prstGeom>
        <a:solidFill>
          <a:srgbClr val="4F81BD">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R</a:t>
          </a:r>
        </a:p>
      </dgm:t>
    </dgm:pt>
    <dgm:pt modelId="{DFA2942F-7F0B-43AF-8F45-167CE18926A9}" type="parTrans" cxnId="{BB9F94C7-50AB-4D78-A3B7-F3D9C5F0B97C}">
      <dgm:prSet/>
      <dgm:spPr/>
      <dgm:t>
        <a:bodyPr/>
        <a:lstStyle/>
        <a:p>
          <a:endParaRPr lang="en-US"/>
        </a:p>
      </dgm:t>
    </dgm:pt>
    <dgm:pt modelId="{6CA3D284-22B9-495C-80DB-51A19D312633}" type="sibTrans" cxnId="{BB9F94C7-50AB-4D78-A3B7-F3D9C5F0B97C}">
      <dgm:prSet/>
      <dgm:spPr/>
      <dgm:t>
        <a:bodyPr/>
        <a:lstStyle/>
        <a:p>
          <a:endParaRPr lang="en-US"/>
        </a:p>
      </dgm:t>
    </dgm:pt>
    <dgm:pt modelId="{E03CF622-4F0C-4761-BDF2-3984D415087A}">
      <dgm:prSet phldrT="[Text]"/>
      <dgm:spPr>
        <a:xfrm>
          <a:off x="4817088" y="0"/>
          <a:ext cx="1119511" cy="3830319"/>
        </a:xfrm>
        <a:prstGeom prst="roundRect">
          <a:avLst>
            <a:gd name="adj" fmla="val 10000"/>
          </a:avLst>
        </a:prstGeom>
        <a:solidFill>
          <a:srgbClr val="4F81BD">
            <a:tint val="40000"/>
            <a:hueOff val="0"/>
            <a:satOff val="0"/>
            <a:lumOff val="0"/>
            <a:alphaOff val="0"/>
          </a:srgbClr>
        </a:solidFill>
        <a:ln>
          <a:noFill/>
        </a:ln>
        <a:effectLst/>
      </dgm:spPr>
      <dgm:t>
        <a:bodyPr/>
        <a:lstStyle/>
        <a:p>
          <a:r>
            <a:rPr lang="en-US">
              <a:solidFill>
                <a:sysClr val="windowText" lastClr="000000">
                  <a:hueOff val="0"/>
                  <a:satOff val="0"/>
                  <a:lumOff val="0"/>
                  <a:alphaOff val="0"/>
                </a:sysClr>
              </a:solidFill>
              <a:latin typeface="Calibri"/>
              <a:ea typeface="+mn-ea"/>
              <a:cs typeface="+mn-cs"/>
            </a:rPr>
            <a:t>T</a:t>
          </a:r>
        </a:p>
      </dgm:t>
    </dgm:pt>
    <dgm:pt modelId="{0E871C5B-BBEC-4ED8-A551-09CEF79D8ABA}" type="parTrans" cxnId="{34C6FFB5-EA30-445E-8D20-96EAD9CC0E30}">
      <dgm:prSet/>
      <dgm:spPr/>
      <dgm:t>
        <a:bodyPr/>
        <a:lstStyle/>
        <a:p>
          <a:endParaRPr lang="en-US"/>
        </a:p>
      </dgm:t>
    </dgm:pt>
    <dgm:pt modelId="{3BC18CB6-C04D-4BB9-8411-179D6EA41579}" type="sibTrans" cxnId="{34C6FFB5-EA30-445E-8D20-96EAD9CC0E30}">
      <dgm:prSet/>
      <dgm:spPr/>
      <dgm:t>
        <a:bodyPr/>
        <a:lstStyle/>
        <a:p>
          <a:endParaRPr lang="en-US"/>
        </a:p>
      </dgm:t>
    </dgm:pt>
    <dgm:pt modelId="{A4F7A8BF-5FCD-40D0-A014-04E4A6B75145}">
      <dgm:prSet phldrT="[Text]"/>
      <dgm:spPr>
        <a:xfrm>
          <a:off x="3725565" y="1150218"/>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Realistic- The goal is attainable.</a:t>
          </a:r>
        </a:p>
      </dgm:t>
    </dgm:pt>
    <dgm:pt modelId="{E0DD5841-50D3-49F9-9EE6-57411BC68F61}" type="parTrans" cxnId="{29B5F3E1-EE51-466F-A666-BA4F2AB7401D}">
      <dgm:prSet/>
      <dgm:spPr/>
      <dgm:t>
        <a:bodyPr/>
        <a:lstStyle/>
        <a:p>
          <a:endParaRPr lang="en-US"/>
        </a:p>
      </dgm:t>
    </dgm:pt>
    <dgm:pt modelId="{5511FAC6-E52D-446B-BBB8-61948D04237A}" type="sibTrans" cxnId="{29B5F3E1-EE51-466F-A666-BA4F2AB7401D}">
      <dgm:prSet/>
      <dgm:spPr/>
      <dgm:t>
        <a:bodyPr/>
        <a:lstStyle/>
        <a:p>
          <a:endParaRPr lang="en-US"/>
        </a:p>
      </dgm:t>
    </dgm:pt>
    <dgm:pt modelId="{4ADE233D-BDF1-418B-96B4-FDE8535741BF}">
      <dgm:prSet phldrT="[Text]"/>
      <dgm:spPr>
        <a:xfrm>
          <a:off x="3725565" y="2482787"/>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The goal is doable, but  </a:t>
          </a:r>
          <a:r>
            <a:rPr lang="en-US" b="1">
              <a:solidFill>
                <a:sysClr val="window" lastClr="FFFFFF"/>
              </a:solidFill>
              <a:latin typeface="Calibri"/>
              <a:ea typeface="+mn-ea"/>
              <a:cs typeface="+mn-cs"/>
            </a:rPr>
            <a:t>rigorous</a:t>
          </a:r>
          <a:r>
            <a:rPr lang="en-US">
              <a:solidFill>
                <a:sysClr val="window" lastClr="FFFFFF"/>
              </a:solidFill>
              <a:latin typeface="Calibri"/>
              <a:ea typeface="+mn-ea"/>
              <a:cs typeface="+mn-cs"/>
            </a:rPr>
            <a:t> and stretches the outer bounds of what is attainable.</a:t>
          </a:r>
        </a:p>
      </dgm:t>
    </dgm:pt>
    <dgm:pt modelId="{D9C8E72F-37E2-4C91-89B3-068552F8AA67}" type="parTrans" cxnId="{7D1C5AD8-5070-46B3-9993-A92CCB05A36B}">
      <dgm:prSet/>
      <dgm:spPr/>
      <dgm:t>
        <a:bodyPr/>
        <a:lstStyle/>
        <a:p>
          <a:endParaRPr lang="en-US"/>
        </a:p>
      </dgm:t>
    </dgm:pt>
    <dgm:pt modelId="{154ABE1A-3F5C-46FE-A0DD-290C3D134CF9}" type="sibTrans" cxnId="{7D1C5AD8-5070-46B3-9993-A92CCB05A36B}">
      <dgm:prSet/>
      <dgm:spPr/>
      <dgm:t>
        <a:bodyPr/>
        <a:lstStyle/>
        <a:p>
          <a:endParaRPr lang="en-US"/>
        </a:p>
      </dgm:t>
    </dgm:pt>
    <dgm:pt modelId="{4B745133-26A1-4BAA-9668-6F3B49D88CCD}">
      <dgm:prSet phldrT="[Text]"/>
      <dgm:spPr>
        <a:xfrm>
          <a:off x="4929039" y="2482787"/>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The goal is bound by a timeline that is definitive and allows  for determining goal attainment.</a:t>
          </a:r>
        </a:p>
      </dgm:t>
    </dgm:pt>
    <dgm:pt modelId="{A70AE630-BB91-43A4-B0F1-C85D7AE8944D}" type="parTrans" cxnId="{CB447AF0-D3BA-47C0-AB0D-856E53D02D10}">
      <dgm:prSet/>
      <dgm:spPr/>
      <dgm:t>
        <a:bodyPr/>
        <a:lstStyle/>
        <a:p>
          <a:endParaRPr lang="en-US"/>
        </a:p>
      </dgm:t>
    </dgm:pt>
    <dgm:pt modelId="{CF3D52A2-FAAD-46FE-B891-9EB1B195EDBF}" type="sibTrans" cxnId="{CB447AF0-D3BA-47C0-AB0D-856E53D02D10}">
      <dgm:prSet/>
      <dgm:spPr/>
      <dgm:t>
        <a:bodyPr/>
        <a:lstStyle/>
        <a:p>
          <a:endParaRPr lang="en-US"/>
        </a:p>
      </dgm:t>
    </dgm:pt>
    <dgm:pt modelId="{E366BD9F-8A2C-4B8E-B71D-9A29EE70D655}">
      <dgm:prSet phldrT="[Text]"/>
      <dgm:spPr>
        <a:xfrm>
          <a:off x="4929039" y="1150218"/>
          <a:ext cx="895608" cy="115489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Time-bound- The goal is contained to a single school year/course.</a:t>
          </a:r>
        </a:p>
      </dgm:t>
    </dgm:pt>
    <dgm:pt modelId="{1D4616E6-B617-4ADF-A3BB-F11E211D6F2C}" type="parTrans" cxnId="{DC9257C2-1831-4456-B0EF-8E4CDDFD7B38}">
      <dgm:prSet/>
      <dgm:spPr/>
      <dgm:t>
        <a:bodyPr/>
        <a:lstStyle/>
        <a:p>
          <a:endParaRPr lang="en-US"/>
        </a:p>
      </dgm:t>
    </dgm:pt>
    <dgm:pt modelId="{61339A24-CD71-4941-8D2B-B4FB9E8E3DEE}" type="sibTrans" cxnId="{DC9257C2-1831-4456-B0EF-8E4CDDFD7B38}">
      <dgm:prSet/>
      <dgm:spPr/>
      <dgm:t>
        <a:bodyPr/>
        <a:lstStyle/>
        <a:p>
          <a:endParaRPr lang="en-US"/>
        </a:p>
      </dgm:t>
    </dgm:pt>
    <dgm:pt modelId="{1FEDC8D5-906B-44ED-ABE0-2127C63AF0E1}" type="pres">
      <dgm:prSet presAssocID="{93624A15-26E6-47CA-B18D-C068D345E214}" presName="theList" presStyleCnt="0">
        <dgm:presLayoutVars>
          <dgm:dir/>
          <dgm:animLvl val="lvl"/>
          <dgm:resizeHandles val="exact"/>
        </dgm:presLayoutVars>
      </dgm:prSet>
      <dgm:spPr/>
      <dgm:t>
        <a:bodyPr/>
        <a:lstStyle/>
        <a:p>
          <a:endParaRPr lang="en-US"/>
        </a:p>
      </dgm:t>
    </dgm:pt>
    <dgm:pt modelId="{42AA9E59-ACDB-41E6-A113-B4B74F363BF2}" type="pres">
      <dgm:prSet presAssocID="{90DBE26B-8E94-4A35-ADE9-B6EACBBE7EC0}" presName="compNode" presStyleCnt="0"/>
      <dgm:spPr/>
    </dgm:pt>
    <dgm:pt modelId="{29B47219-0AC5-4194-B460-D88111C40EFF}" type="pres">
      <dgm:prSet presAssocID="{90DBE26B-8E94-4A35-ADE9-B6EACBBE7EC0}" presName="aNode" presStyleLbl="bgShp" presStyleIdx="0" presStyleCnt="5"/>
      <dgm:spPr>
        <a:prstGeom prst="roundRect">
          <a:avLst>
            <a:gd name="adj" fmla="val 10000"/>
          </a:avLst>
        </a:prstGeom>
      </dgm:spPr>
      <dgm:t>
        <a:bodyPr/>
        <a:lstStyle/>
        <a:p>
          <a:endParaRPr lang="en-US"/>
        </a:p>
      </dgm:t>
    </dgm:pt>
    <dgm:pt modelId="{07B368A7-B5BC-43E6-A5B5-8BE3AA90C905}" type="pres">
      <dgm:prSet presAssocID="{90DBE26B-8E94-4A35-ADE9-B6EACBBE7EC0}" presName="textNode" presStyleLbl="bgShp" presStyleIdx="0" presStyleCnt="5"/>
      <dgm:spPr/>
      <dgm:t>
        <a:bodyPr/>
        <a:lstStyle/>
        <a:p>
          <a:endParaRPr lang="en-US"/>
        </a:p>
      </dgm:t>
    </dgm:pt>
    <dgm:pt modelId="{E417F366-6726-4972-9EDE-CB9D670DD65A}" type="pres">
      <dgm:prSet presAssocID="{90DBE26B-8E94-4A35-ADE9-B6EACBBE7EC0}" presName="compChildNode" presStyleCnt="0"/>
      <dgm:spPr/>
    </dgm:pt>
    <dgm:pt modelId="{DA715097-4351-4A6A-971A-4A0CFCB5CF7E}" type="pres">
      <dgm:prSet presAssocID="{90DBE26B-8E94-4A35-ADE9-B6EACBBE7EC0}" presName="theInnerList" presStyleCnt="0"/>
      <dgm:spPr/>
    </dgm:pt>
    <dgm:pt modelId="{731477FA-158B-4F19-8678-98F3CEBA64AB}" type="pres">
      <dgm:prSet presAssocID="{4D0E1384-304C-4A30-979A-72CBA71F533D}" presName="childNode" presStyleLbl="node1" presStyleIdx="0" presStyleCnt="10">
        <dgm:presLayoutVars>
          <dgm:bulletEnabled val="1"/>
        </dgm:presLayoutVars>
      </dgm:prSet>
      <dgm:spPr>
        <a:prstGeom prst="roundRect">
          <a:avLst>
            <a:gd name="adj" fmla="val 10000"/>
          </a:avLst>
        </a:prstGeom>
      </dgm:spPr>
      <dgm:t>
        <a:bodyPr/>
        <a:lstStyle/>
        <a:p>
          <a:endParaRPr lang="en-US"/>
        </a:p>
      </dgm:t>
    </dgm:pt>
    <dgm:pt modelId="{055EECFD-9D74-4573-995F-82DFA9532A2A}" type="pres">
      <dgm:prSet presAssocID="{4D0E1384-304C-4A30-979A-72CBA71F533D}" presName="aSpace2" presStyleCnt="0"/>
      <dgm:spPr/>
    </dgm:pt>
    <dgm:pt modelId="{BC46919D-A02C-4EB5-96F1-81D4DF23E4F2}" type="pres">
      <dgm:prSet presAssocID="{6490653C-EEED-47B2-BFAC-0E1951A6F571}" presName="childNode" presStyleLbl="node1" presStyleIdx="1" presStyleCnt="10">
        <dgm:presLayoutVars>
          <dgm:bulletEnabled val="1"/>
        </dgm:presLayoutVars>
      </dgm:prSet>
      <dgm:spPr>
        <a:prstGeom prst="roundRect">
          <a:avLst>
            <a:gd name="adj" fmla="val 10000"/>
          </a:avLst>
        </a:prstGeom>
      </dgm:spPr>
      <dgm:t>
        <a:bodyPr/>
        <a:lstStyle/>
        <a:p>
          <a:endParaRPr lang="en-US"/>
        </a:p>
      </dgm:t>
    </dgm:pt>
    <dgm:pt modelId="{82C05029-AC1F-4413-B58E-937DED9829F7}" type="pres">
      <dgm:prSet presAssocID="{90DBE26B-8E94-4A35-ADE9-B6EACBBE7EC0}" presName="aSpace" presStyleCnt="0"/>
      <dgm:spPr/>
    </dgm:pt>
    <dgm:pt modelId="{DE1B66D7-81C7-4349-B61C-C36FFB281D80}" type="pres">
      <dgm:prSet presAssocID="{5379D8CE-552B-437F-BB68-611EAA3F6B75}" presName="compNode" presStyleCnt="0"/>
      <dgm:spPr/>
    </dgm:pt>
    <dgm:pt modelId="{00323CB8-AE2B-4311-9C96-8D0ED43ED4ED}" type="pres">
      <dgm:prSet presAssocID="{5379D8CE-552B-437F-BB68-611EAA3F6B75}" presName="aNode" presStyleLbl="bgShp" presStyleIdx="1" presStyleCnt="5"/>
      <dgm:spPr>
        <a:prstGeom prst="roundRect">
          <a:avLst>
            <a:gd name="adj" fmla="val 10000"/>
          </a:avLst>
        </a:prstGeom>
      </dgm:spPr>
      <dgm:t>
        <a:bodyPr/>
        <a:lstStyle/>
        <a:p>
          <a:endParaRPr lang="en-US"/>
        </a:p>
      </dgm:t>
    </dgm:pt>
    <dgm:pt modelId="{A1282598-F429-4B90-94E4-C2D331A19C59}" type="pres">
      <dgm:prSet presAssocID="{5379D8CE-552B-437F-BB68-611EAA3F6B75}" presName="textNode" presStyleLbl="bgShp" presStyleIdx="1" presStyleCnt="5"/>
      <dgm:spPr/>
      <dgm:t>
        <a:bodyPr/>
        <a:lstStyle/>
        <a:p>
          <a:endParaRPr lang="en-US"/>
        </a:p>
      </dgm:t>
    </dgm:pt>
    <dgm:pt modelId="{6863FF76-4677-404A-9C50-1072166A302D}" type="pres">
      <dgm:prSet presAssocID="{5379D8CE-552B-437F-BB68-611EAA3F6B75}" presName="compChildNode" presStyleCnt="0"/>
      <dgm:spPr/>
    </dgm:pt>
    <dgm:pt modelId="{72F4867D-D335-4E8F-B4C2-69F2DF7323CB}" type="pres">
      <dgm:prSet presAssocID="{5379D8CE-552B-437F-BB68-611EAA3F6B75}" presName="theInnerList" presStyleCnt="0"/>
      <dgm:spPr/>
    </dgm:pt>
    <dgm:pt modelId="{573FF00E-BD2F-4BBE-A33D-F116EA6E8A46}" type="pres">
      <dgm:prSet presAssocID="{5675B5E7-B7E5-4FD0-9912-1D6A2EEB1923}" presName="childNode" presStyleLbl="node1" presStyleIdx="2" presStyleCnt="10">
        <dgm:presLayoutVars>
          <dgm:bulletEnabled val="1"/>
        </dgm:presLayoutVars>
      </dgm:prSet>
      <dgm:spPr>
        <a:prstGeom prst="roundRect">
          <a:avLst>
            <a:gd name="adj" fmla="val 10000"/>
          </a:avLst>
        </a:prstGeom>
      </dgm:spPr>
      <dgm:t>
        <a:bodyPr/>
        <a:lstStyle/>
        <a:p>
          <a:endParaRPr lang="en-US"/>
        </a:p>
      </dgm:t>
    </dgm:pt>
    <dgm:pt modelId="{2BAE0ECC-C25B-430B-B706-F55469E48293}" type="pres">
      <dgm:prSet presAssocID="{5675B5E7-B7E5-4FD0-9912-1D6A2EEB1923}" presName="aSpace2" presStyleCnt="0"/>
      <dgm:spPr/>
    </dgm:pt>
    <dgm:pt modelId="{E4BF4946-09A6-47F4-BBC4-FE156C549B09}" type="pres">
      <dgm:prSet presAssocID="{728045A7-A3BF-41DD-AD19-DFF8CCB4731F}" presName="childNode" presStyleLbl="node1" presStyleIdx="3" presStyleCnt="10">
        <dgm:presLayoutVars>
          <dgm:bulletEnabled val="1"/>
        </dgm:presLayoutVars>
      </dgm:prSet>
      <dgm:spPr>
        <a:prstGeom prst="roundRect">
          <a:avLst>
            <a:gd name="adj" fmla="val 10000"/>
          </a:avLst>
        </a:prstGeom>
      </dgm:spPr>
      <dgm:t>
        <a:bodyPr/>
        <a:lstStyle/>
        <a:p>
          <a:endParaRPr lang="en-US"/>
        </a:p>
      </dgm:t>
    </dgm:pt>
    <dgm:pt modelId="{5E0723C9-BB71-40A1-9625-F148C8BA9F2E}" type="pres">
      <dgm:prSet presAssocID="{5379D8CE-552B-437F-BB68-611EAA3F6B75}" presName="aSpace" presStyleCnt="0"/>
      <dgm:spPr/>
    </dgm:pt>
    <dgm:pt modelId="{A1CA6A30-BA58-48EF-8D90-8178E8483B70}" type="pres">
      <dgm:prSet presAssocID="{9B1B8AD2-FE9C-477A-AF30-AB7ED45D3332}" presName="compNode" presStyleCnt="0"/>
      <dgm:spPr/>
    </dgm:pt>
    <dgm:pt modelId="{2505F961-13B7-444C-AD19-40CAA994683C}" type="pres">
      <dgm:prSet presAssocID="{9B1B8AD2-FE9C-477A-AF30-AB7ED45D3332}" presName="aNode" presStyleLbl="bgShp" presStyleIdx="2" presStyleCnt="5"/>
      <dgm:spPr>
        <a:prstGeom prst="roundRect">
          <a:avLst>
            <a:gd name="adj" fmla="val 10000"/>
          </a:avLst>
        </a:prstGeom>
      </dgm:spPr>
      <dgm:t>
        <a:bodyPr/>
        <a:lstStyle/>
        <a:p>
          <a:endParaRPr lang="en-US"/>
        </a:p>
      </dgm:t>
    </dgm:pt>
    <dgm:pt modelId="{F5A12A3D-E480-4ED7-BDB2-14FD8F5F5DE2}" type="pres">
      <dgm:prSet presAssocID="{9B1B8AD2-FE9C-477A-AF30-AB7ED45D3332}" presName="textNode" presStyleLbl="bgShp" presStyleIdx="2" presStyleCnt="5"/>
      <dgm:spPr/>
      <dgm:t>
        <a:bodyPr/>
        <a:lstStyle/>
        <a:p>
          <a:endParaRPr lang="en-US"/>
        </a:p>
      </dgm:t>
    </dgm:pt>
    <dgm:pt modelId="{E4B0F1E9-3701-4B7C-8577-CF99E9A94BAD}" type="pres">
      <dgm:prSet presAssocID="{9B1B8AD2-FE9C-477A-AF30-AB7ED45D3332}" presName="compChildNode" presStyleCnt="0"/>
      <dgm:spPr/>
    </dgm:pt>
    <dgm:pt modelId="{21BCBF56-9412-4416-8BE8-B37A54C72BAC}" type="pres">
      <dgm:prSet presAssocID="{9B1B8AD2-FE9C-477A-AF30-AB7ED45D3332}" presName="theInnerList" presStyleCnt="0"/>
      <dgm:spPr/>
    </dgm:pt>
    <dgm:pt modelId="{B4DA65E3-6262-49EC-8DA2-86E0B2B94FC1}" type="pres">
      <dgm:prSet presAssocID="{DF96D67C-7095-4A27-A620-668F7BF59B7B}" presName="childNode" presStyleLbl="node1" presStyleIdx="4" presStyleCnt="10">
        <dgm:presLayoutVars>
          <dgm:bulletEnabled val="1"/>
        </dgm:presLayoutVars>
      </dgm:prSet>
      <dgm:spPr>
        <a:prstGeom prst="roundRect">
          <a:avLst>
            <a:gd name="adj" fmla="val 10000"/>
          </a:avLst>
        </a:prstGeom>
      </dgm:spPr>
      <dgm:t>
        <a:bodyPr/>
        <a:lstStyle/>
        <a:p>
          <a:endParaRPr lang="en-US"/>
        </a:p>
      </dgm:t>
    </dgm:pt>
    <dgm:pt modelId="{AA00A81A-2B54-4188-B8A5-98975C8F6580}" type="pres">
      <dgm:prSet presAssocID="{DF96D67C-7095-4A27-A620-668F7BF59B7B}" presName="aSpace2" presStyleCnt="0"/>
      <dgm:spPr/>
    </dgm:pt>
    <dgm:pt modelId="{7D0E4E2C-9759-48C5-B2AA-1DDAE071D783}" type="pres">
      <dgm:prSet presAssocID="{65C6B8EC-87D6-47A7-8721-81E0C403E99F}" presName="childNode" presStyleLbl="node1" presStyleIdx="5" presStyleCnt="10">
        <dgm:presLayoutVars>
          <dgm:bulletEnabled val="1"/>
        </dgm:presLayoutVars>
      </dgm:prSet>
      <dgm:spPr>
        <a:prstGeom prst="roundRect">
          <a:avLst>
            <a:gd name="adj" fmla="val 10000"/>
          </a:avLst>
        </a:prstGeom>
      </dgm:spPr>
      <dgm:t>
        <a:bodyPr/>
        <a:lstStyle/>
        <a:p>
          <a:endParaRPr lang="en-US"/>
        </a:p>
      </dgm:t>
    </dgm:pt>
    <dgm:pt modelId="{CA5A71AD-D181-4163-99BD-EC13976A51E4}" type="pres">
      <dgm:prSet presAssocID="{9B1B8AD2-FE9C-477A-AF30-AB7ED45D3332}" presName="aSpace" presStyleCnt="0"/>
      <dgm:spPr/>
    </dgm:pt>
    <dgm:pt modelId="{C9A42981-4CC6-47C1-B773-DC8663CD2096}" type="pres">
      <dgm:prSet presAssocID="{9BEC7191-4C0A-42EF-A31B-AA0091526184}" presName="compNode" presStyleCnt="0"/>
      <dgm:spPr/>
    </dgm:pt>
    <dgm:pt modelId="{19A67E69-8D24-4C04-98DC-123EAD42B217}" type="pres">
      <dgm:prSet presAssocID="{9BEC7191-4C0A-42EF-A31B-AA0091526184}" presName="aNode" presStyleLbl="bgShp" presStyleIdx="3" presStyleCnt="5"/>
      <dgm:spPr>
        <a:prstGeom prst="roundRect">
          <a:avLst>
            <a:gd name="adj" fmla="val 10000"/>
          </a:avLst>
        </a:prstGeom>
      </dgm:spPr>
      <dgm:t>
        <a:bodyPr/>
        <a:lstStyle/>
        <a:p>
          <a:endParaRPr lang="en-US"/>
        </a:p>
      </dgm:t>
    </dgm:pt>
    <dgm:pt modelId="{6C8BD044-1ADC-4953-90C5-342E1AAFAC31}" type="pres">
      <dgm:prSet presAssocID="{9BEC7191-4C0A-42EF-A31B-AA0091526184}" presName="textNode" presStyleLbl="bgShp" presStyleIdx="3" presStyleCnt="5"/>
      <dgm:spPr/>
      <dgm:t>
        <a:bodyPr/>
        <a:lstStyle/>
        <a:p>
          <a:endParaRPr lang="en-US"/>
        </a:p>
      </dgm:t>
    </dgm:pt>
    <dgm:pt modelId="{0FCEA832-8BEE-4AAA-9415-5B639800FD60}" type="pres">
      <dgm:prSet presAssocID="{9BEC7191-4C0A-42EF-A31B-AA0091526184}" presName="compChildNode" presStyleCnt="0"/>
      <dgm:spPr/>
    </dgm:pt>
    <dgm:pt modelId="{6A269AD0-C407-4FB3-ADB8-316C234C3258}" type="pres">
      <dgm:prSet presAssocID="{9BEC7191-4C0A-42EF-A31B-AA0091526184}" presName="theInnerList" presStyleCnt="0"/>
      <dgm:spPr/>
    </dgm:pt>
    <dgm:pt modelId="{19748DA9-B6E2-44F0-9959-C2481430C90D}" type="pres">
      <dgm:prSet presAssocID="{A4F7A8BF-5FCD-40D0-A014-04E4A6B75145}" presName="childNode" presStyleLbl="node1" presStyleIdx="6" presStyleCnt="10">
        <dgm:presLayoutVars>
          <dgm:bulletEnabled val="1"/>
        </dgm:presLayoutVars>
      </dgm:prSet>
      <dgm:spPr>
        <a:prstGeom prst="roundRect">
          <a:avLst>
            <a:gd name="adj" fmla="val 10000"/>
          </a:avLst>
        </a:prstGeom>
      </dgm:spPr>
      <dgm:t>
        <a:bodyPr/>
        <a:lstStyle/>
        <a:p>
          <a:endParaRPr lang="en-US"/>
        </a:p>
      </dgm:t>
    </dgm:pt>
    <dgm:pt modelId="{CF77B34D-0022-4923-8DE0-02231A9116E8}" type="pres">
      <dgm:prSet presAssocID="{A4F7A8BF-5FCD-40D0-A014-04E4A6B75145}" presName="aSpace2" presStyleCnt="0"/>
      <dgm:spPr/>
    </dgm:pt>
    <dgm:pt modelId="{1885C15B-6B75-474E-A267-E9051EA322C4}" type="pres">
      <dgm:prSet presAssocID="{4ADE233D-BDF1-418B-96B4-FDE8535741BF}" presName="childNode" presStyleLbl="node1" presStyleIdx="7" presStyleCnt="10">
        <dgm:presLayoutVars>
          <dgm:bulletEnabled val="1"/>
        </dgm:presLayoutVars>
      </dgm:prSet>
      <dgm:spPr>
        <a:prstGeom prst="roundRect">
          <a:avLst>
            <a:gd name="adj" fmla="val 10000"/>
          </a:avLst>
        </a:prstGeom>
      </dgm:spPr>
      <dgm:t>
        <a:bodyPr/>
        <a:lstStyle/>
        <a:p>
          <a:endParaRPr lang="en-US"/>
        </a:p>
      </dgm:t>
    </dgm:pt>
    <dgm:pt modelId="{CF646481-696B-4AE6-896D-4F5C1E6E657D}" type="pres">
      <dgm:prSet presAssocID="{9BEC7191-4C0A-42EF-A31B-AA0091526184}" presName="aSpace" presStyleCnt="0"/>
      <dgm:spPr/>
    </dgm:pt>
    <dgm:pt modelId="{37F7DCED-81EE-4827-8352-4BDAA28AC8A4}" type="pres">
      <dgm:prSet presAssocID="{E03CF622-4F0C-4761-BDF2-3984D415087A}" presName="compNode" presStyleCnt="0"/>
      <dgm:spPr/>
    </dgm:pt>
    <dgm:pt modelId="{322E053B-8B62-4303-89D2-5FA31F9CDE10}" type="pres">
      <dgm:prSet presAssocID="{E03CF622-4F0C-4761-BDF2-3984D415087A}" presName="aNode" presStyleLbl="bgShp" presStyleIdx="4" presStyleCnt="5"/>
      <dgm:spPr>
        <a:prstGeom prst="roundRect">
          <a:avLst>
            <a:gd name="adj" fmla="val 10000"/>
          </a:avLst>
        </a:prstGeom>
      </dgm:spPr>
      <dgm:t>
        <a:bodyPr/>
        <a:lstStyle/>
        <a:p>
          <a:endParaRPr lang="en-US"/>
        </a:p>
      </dgm:t>
    </dgm:pt>
    <dgm:pt modelId="{19F58BF4-5583-49D9-B023-E1BC629F327F}" type="pres">
      <dgm:prSet presAssocID="{E03CF622-4F0C-4761-BDF2-3984D415087A}" presName="textNode" presStyleLbl="bgShp" presStyleIdx="4" presStyleCnt="5"/>
      <dgm:spPr/>
      <dgm:t>
        <a:bodyPr/>
        <a:lstStyle/>
        <a:p>
          <a:endParaRPr lang="en-US"/>
        </a:p>
      </dgm:t>
    </dgm:pt>
    <dgm:pt modelId="{9B3561A3-5F46-4BE4-90A6-B697D2FDBD12}" type="pres">
      <dgm:prSet presAssocID="{E03CF622-4F0C-4761-BDF2-3984D415087A}" presName="compChildNode" presStyleCnt="0"/>
      <dgm:spPr/>
    </dgm:pt>
    <dgm:pt modelId="{4E614EC6-DE19-4B2D-8EDA-35349C324947}" type="pres">
      <dgm:prSet presAssocID="{E03CF622-4F0C-4761-BDF2-3984D415087A}" presName="theInnerList" presStyleCnt="0"/>
      <dgm:spPr/>
    </dgm:pt>
    <dgm:pt modelId="{531A5F82-8A5B-477C-BAF4-7CE7520E8A31}" type="pres">
      <dgm:prSet presAssocID="{E366BD9F-8A2C-4B8E-B71D-9A29EE70D655}" presName="childNode" presStyleLbl="node1" presStyleIdx="8" presStyleCnt="10">
        <dgm:presLayoutVars>
          <dgm:bulletEnabled val="1"/>
        </dgm:presLayoutVars>
      </dgm:prSet>
      <dgm:spPr>
        <a:prstGeom prst="roundRect">
          <a:avLst>
            <a:gd name="adj" fmla="val 10000"/>
          </a:avLst>
        </a:prstGeom>
      </dgm:spPr>
      <dgm:t>
        <a:bodyPr/>
        <a:lstStyle/>
        <a:p>
          <a:endParaRPr lang="en-US"/>
        </a:p>
      </dgm:t>
    </dgm:pt>
    <dgm:pt modelId="{3DEA1922-40EF-47D8-A985-31857D243DB4}" type="pres">
      <dgm:prSet presAssocID="{E366BD9F-8A2C-4B8E-B71D-9A29EE70D655}" presName="aSpace2" presStyleCnt="0"/>
      <dgm:spPr/>
    </dgm:pt>
    <dgm:pt modelId="{06608EC0-9B12-4D5D-B6E5-9BF2EB361B71}" type="pres">
      <dgm:prSet presAssocID="{4B745133-26A1-4BAA-9668-6F3B49D88CCD}" presName="childNode" presStyleLbl="node1" presStyleIdx="9" presStyleCnt="10">
        <dgm:presLayoutVars>
          <dgm:bulletEnabled val="1"/>
        </dgm:presLayoutVars>
      </dgm:prSet>
      <dgm:spPr>
        <a:prstGeom prst="roundRect">
          <a:avLst>
            <a:gd name="adj" fmla="val 10000"/>
          </a:avLst>
        </a:prstGeom>
      </dgm:spPr>
      <dgm:t>
        <a:bodyPr/>
        <a:lstStyle/>
        <a:p>
          <a:endParaRPr lang="en-US"/>
        </a:p>
      </dgm:t>
    </dgm:pt>
  </dgm:ptLst>
  <dgm:cxnLst>
    <dgm:cxn modelId="{56E48E51-AE06-454B-ACBE-8FE39327F724}" type="presOf" srcId="{6490653C-EEED-47B2-BFAC-0E1951A6F571}" destId="{BC46919D-A02C-4EB5-96F1-81D4DF23E4F2}" srcOrd="0" destOrd="0" presId="urn:microsoft.com/office/officeart/2005/8/layout/lProcess2"/>
    <dgm:cxn modelId="{DC9257C2-1831-4456-B0EF-8E4CDDFD7B38}" srcId="{E03CF622-4F0C-4761-BDF2-3984D415087A}" destId="{E366BD9F-8A2C-4B8E-B71D-9A29EE70D655}" srcOrd="0" destOrd="0" parTransId="{1D4616E6-B617-4ADF-A3BB-F11E211D6F2C}" sibTransId="{61339A24-CD71-4941-8D2B-B4FB9E8E3DEE}"/>
    <dgm:cxn modelId="{013D9550-A4E0-49C0-9DD4-9F8BFB557611}" type="presOf" srcId="{93624A15-26E6-47CA-B18D-C068D345E214}" destId="{1FEDC8D5-906B-44ED-ABE0-2127C63AF0E1}" srcOrd="0" destOrd="0" presId="urn:microsoft.com/office/officeart/2005/8/layout/lProcess2"/>
    <dgm:cxn modelId="{A0663850-C21D-41A5-888B-81C23098B7A2}" type="presOf" srcId="{90DBE26B-8E94-4A35-ADE9-B6EACBBE7EC0}" destId="{29B47219-0AC5-4194-B460-D88111C40EFF}" srcOrd="0" destOrd="0" presId="urn:microsoft.com/office/officeart/2005/8/layout/lProcess2"/>
    <dgm:cxn modelId="{EA6DFEE0-11C0-4726-B638-919AFF009702}" type="presOf" srcId="{E366BD9F-8A2C-4B8E-B71D-9A29EE70D655}" destId="{531A5F82-8A5B-477C-BAF4-7CE7520E8A31}" srcOrd="0" destOrd="0" presId="urn:microsoft.com/office/officeart/2005/8/layout/lProcess2"/>
    <dgm:cxn modelId="{7D1C5AD8-5070-46B3-9993-A92CCB05A36B}" srcId="{9BEC7191-4C0A-42EF-A31B-AA0091526184}" destId="{4ADE233D-BDF1-418B-96B4-FDE8535741BF}" srcOrd="1" destOrd="0" parTransId="{D9C8E72F-37E2-4C91-89B3-068552F8AA67}" sibTransId="{154ABE1A-3F5C-46FE-A0DD-290C3D134CF9}"/>
    <dgm:cxn modelId="{34C6FFB5-EA30-445E-8D20-96EAD9CC0E30}" srcId="{93624A15-26E6-47CA-B18D-C068D345E214}" destId="{E03CF622-4F0C-4761-BDF2-3984D415087A}" srcOrd="4" destOrd="0" parTransId="{0E871C5B-BBEC-4ED8-A551-09CEF79D8ABA}" sibTransId="{3BC18CB6-C04D-4BB9-8411-179D6EA41579}"/>
    <dgm:cxn modelId="{B59862BB-69B8-4A1C-B4C2-652D3D553B5D}" srcId="{93624A15-26E6-47CA-B18D-C068D345E214}" destId="{5379D8CE-552B-437F-BB68-611EAA3F6B75}" srcOrd="1" destOrd="0" parTransId="{667A296A-5FF6-4D06-8697-9D42FD4E54AB}" sibTransId="{0F2A9C8A-0698-4C49-BCDA-85D7D21EE546}"/>
    <dgm:cxn modelId="{EA02655F-034E-492E-8853-5344E3B73AE2}" type="presOf" srcId="{9B1B8AD2-FE9C-477A-AF30-AB7ED45D3332}" destId="{F5A12A3D-E480-4ED7-BDB2-14FD8F5F5DE2}" srcOrd="1" destOrd="0" presId="urn:microsoft.com/office/officeart/2005/8/layout/lProcess2"/>
    <dgm:cxn modelId="{7C2A6A0F-E48D-440F-A546-B266269E2474}" srcId="{9B1B8AD2-FE9C-477A-AF30-AB7ED45D3332}" destId="{DF96D67C-7095-4A27-A620-668F7BF59B7B}" srcOrd="0" destOrd="0" parTransId="{FEBACC2F-EEF5-4F07-8B14-2E22A1C615A5}" sibTransId="{C13201D3-BD54-494F-A3DD-AC4C03BAE9EF}"/>
    <dgm:cxn modelId="{420AF0D6-434F-497C-B29C-906F6E43358A}" srcId="{90DBE26B-8E94-4A35-ADE9-B6EACBBE7EC0}" destId="{4D0E1384-304C-4A30-979A-72CBA71F533D}" srcOrd="0" destOrd="0" parTransId="{9E8DE63F-AC54-46EC-83EC-959DD4905660}" sibTransId="{FE2522EC-F1A5-407A-94B5-59D595124D3C}"/>
    <dgm:cxn modelId="{5AC16D49-C05B-4B91-8810-84A2DB789754}" srcId="{5379D8CE-552B-437F-BB68-611EAA3F6B75}" destId="{728045A7-A3BF-41DD-AD19-DFF8CCB4731F}" srcOrd="1" destOrd="0" parTransId="{DBF61223-0DF9-4B31-B1A1-5CCA78AB6AB5}" sibTransId="{38A7E405-1D7F-48D9-8A3D-AE8C92305DD3}"/>
    <dgm:cxn modelId="{8175507A-3A3D-4758-A394-40C6E93AE72A}" type="presOf" srcId="{4ADE233D-BDF1-418B-96B4-FDE8535741BF}" destId="{1885C15B-6B75-474E-A267-E9051EA322C4}" srcOrd="0" destOrd="0" presId="urn:microsoft.com/office/officeart/2005/8/layout/lProcess2"/>
    <dgm:cxn modelId="{DCE39DF6-C1DA-4CF2-855C-97C98091AF7E}" type="presOf" srcId="{5379D8CE-552B-437F-BB68-611EAA3F6B75}" destId="{A1282598-F429-4B90-94E4-C2D331A19C59}" srcOrd="1" destOrd="0" presId="urn:microsoft.com/office/officeart/2005/8/layout/lProcess2"/>
    <dgm:cxn modelId="{FE353F0B-C7AB-4331-A13C-C0DBE56CDA8C}" type="presOf" srcId="{9B1B8AD2-FE9C-477A-AF30-AB7ED45D3332}" destId="{2505F961-13B7-444C-AD19-40CAA994683C}" srcOrd="0" destOrd="0" presId="urn:microsoft.com/office/officeart/2005/8/layout/lProcess2"/>
    <dgm:cxn modelId="{2F990751-4695-4FA7-90AF-7CFDB44AE14B}" type="presOf" srcId="{90DBE26B-8E94-4A35-ADE9-B6EACBBE7EC0}" destId="{07B368A7-B5BC-43E6-A5B5-8BE3AA90C905}" srcOrd="1" destOrd="0" presId="urn:microsoft.com/office/officeart/2005/8/layout/lProcess2"/>
    <dgm:cxn modelId="{DAC979C7-3CAE-47F2-9229-350C20281BB5}" type="presOf" srcId="{E03CF622-4F0C-4761-BDF2-3984D415087A}" destId="{322E053B-8B62-4303-89D2-5FA31F9CDE10}" srcOrd="0" destOrd="0" presId="urn:microsoft.com/office/officeart/2005/8/layout/lProcess2"/>
    <dgm:cxn modelId="{29413AC4-78CE-460F-B491-01656AD9379F}" type="presOf" srcId="{5379D8CE-552B-437F-BB68-611EAA3F6B75}" destId="{00323CB8-AE2B-4311-9C96-8D0ED43ED4ED}" srcOrd="0" destOrd="0" presId="urn:microsoft.com/office/officeart/2005/8/layout/lProcess2"/>
    <dgm:cxn modelId="{3D2A62AE-C192-4B66-9D92-0F84F0D45E52}" type="presOf" srcId="{A4F7A8BF-5FCD-40D0-A014-04E4A6B75145}" destId="{19748DA9-B6E2-44F0-9959-C2481430C90D}" srcOrd="0" destOrd="0" presId="urn:microsoft.com/office/officeart/2005/8/layout/lProcess2"/>
    <dgm:cxn modelId="{8503F9B2-0460-41EF-856F-351C8FA251DD}" type="presOf" srcId="{DF96D67C-7095-4A27-A620-668F7BF59B7B}" destId="{B4DA65E3-6262-49EC-8DA2-86E0B2B94FC1}" srcOrd="0" destOrd="0" presId="urn:microsoft.com/office/officeart/2005/8/layout/lProcess2"/>
    <dgm:cxn modelId="{F3F35B65-BDFB-49FE-8D57-48454F40C777}" type="presOf" srcId="{65C6B8EC-87D6-47A7-8721-81E0C403E99F}" destId="{7D0E4E2C-9759-48C5-B2AA-1DDAE071D783}" srcOrd="0" destOrd="0" presId="urn:microsoft.com/office/officeart/2005/8/layout/lProcess2"/>
    <dgm:cxn modelId="{B7E54D30-C5C3-4B6A-BEF5-2DC0A385B731}" type="presOf" srcId="{9BEC7191-4C0A-42EF-A31B-AA0091526184}" destId="{6C8BD044-1ADC-4953-90C5-342E1AAFAC31}" srcOrd="1" destOrd="0" presId="urn:microsoft.com/office/officeart/2005/8/layout/lProcess2"/>
    <dgm:cxn modelId="{EECCD170-D0E7-48B1-833E-BB5CB8554FFE}" type="presOf" srcId="{5675B5E7-B7E5-4FD0-9912-1D6A2EEB1923}" destId="{573FF00E-BD2F-4BBE-A33D-F116EA6E8A46}" srcOrd="0" destOrd="0" presId="urn:microsoft.com/office/officeart/2005/8/layout/lProcess2"/>
    <dgm:cxn modelId="{48878A7E-D087-4FE1-918B-DB58439B38CA}" srcId="{93624A15-26E6-47CA-B18D-C068D345E214}" destId="{90DBE26B-8E94-4A35-ADE9-B6EACBBE7EC0}" srcOrd="0" destOrd="0" parTransId="{A68CC637-8B1B-49AE-8723-C791DDAC5C96}" sibTransId="{F014E94B-FC0B-46A1-908D-38E1A2F0297E}"/>
    <dgm:cxn modelId="{CB447AF0-D3BA-47C0-AB0D-856E53D02D10}" srcId="{E03CF622-4F0C-4761-BDF2-3984D415087A}" destId="{4B745133-26A1-4BAA-9668-6F3B49D88CCD}" srcOrd="1" destOrd="0" parTransId="{A70AE630-BB91-43A4-B0F1-C85D7AE8944D}" sibTransId="{CF3D52A2-FAAD-46FE-B891-9EB1B195EDBF}"/>
    <dgm:cxn modelId="{05A1694D-1AFB-46A0-817E-23584D9D1570}" type="presOf" srcId="{728045A7-A3BF-41DD-AD19-DFF8CCB4731F}" destId="{E4BF4946-09A6-47F4-BBC4-FE156C549B09}" srcOrd="0" destOrd="0" presId="urn:microsoft.com/office/officeart/2005/8/layout/lProcess2"/>
    <dgm:cxn modelId="{29B5F3E1-EE51-466F-A666-BA4F2AB7401D}" srcId="{9BEC7191-4C0A-42EF-A31B-AA0091526184}" destId="{A4F7A8BF-5FCD-40D0-A014-04E4A6B75145}" srcOrd="0" destOrd="0" parTransId="{E0DD5841-50D3-49F9-9EE6-57411BC68F61}" sibTransId="{5511FAC6-E52D-446B-BBB8-61948D04237A}"/>
    <dgm:cxn modelId="{12A50518-1743-4E83-A5A8-5D896A4D61F9}" type="presOf" srcId="{E03CF622-4F0C-4761-BDF2-3984D415087A}" destId="{19F58BF4-5583-49D9-B023-E1BC629F327F}" srcOrd="1" destOrd="0" presId="urn:microsoft.com/office/officeart/2005/8/layout/lProcess2"/>
    <dgm:cxn modelId="{68BBEFF9-D30F-4203-8D40-6B961A6D67EF}" type="presOf" srcId="{4D0E1384-304C-4A30-979A-72CBA71F533D}" destId="{731477FA-158B-4F19-8678-98F3CEBA64AB}" srcOrd="0" destOrd="0" presId="urn:microsoft.com/office/officeart/2005/8/layout/lProcess2"/>
    <dgm:cxn modelId="{76770806-A9F6-4FE1-9F7D-7CFBC932964D}" srcId="{93624A15-26E6-47CA-B18D-C068D345E214}" destId="{9B1B8AD2-FE9C-477A-AF30-AB7ED45D3332}" srcOrd="2" destOrd="0" parTransId="{17195745-B09D-4E7C-AA18-19628BEC42CC}" sibTransId="{95B4296A-5CB2-4202-B88B-D89CD650D286}"/>
    <dgm:cxn modelId="{C80694E0-CDFE-428B-B110-4806ED7D767E}" type="presOf" srcId="{9BEC7191-4C0A-42EF-A31B-AA0091526184}" destId="{19A67E69-8D24-4C04-98DC-123EAD42B217}" srcOrd="0" destOrd="0" presId="urn:microsoft.com/office/officeart/2005/8/layout/lProcess2"/>
    <dgm:cxn modelId="{A2C79A62-B6CF-4347-A0FE-F1F961B34058}" type="presOf" srcId="{4B745133-26A1-4BAA-9668-6F3B49D88CCD}" destId="{06608EC0-9B12-4D5D-B6E5-9BF2EB361B71}" srcOrd="0" destOrd="0" presId="urn:microsoft.com/office/officeart/2005/8/layout/lProcess2"/>
    <dgm:cxn modelId="{B6865C97-0C57-4389-8CE6-B4C33256DBD9}" srcId="{90DBE26B-8E94-4A35-ADE9-B6EACBBE7EC0}" destId="{6490653C-EEED-47B2-BFAC-0E1951A6F571}" srcOrd="1" destOrd="0" parTransId="{DCE7A418-C48C-47D6-9964-84A827C01D71}" sibTransId="{615E0310-ABFE-4C2C-8061-711A3408D515}"/>
    <dgm:cxn modelId="{C0C86C78-92B4-4BBB-9B70-96EC9FBE64A2}" srcId="{9B1B8AD2-FE9C-477A-AF30-AB7ED45D3332}" destId="{65C6B8EC-87D6-47A7-8721-81E0C403E99F}" srcOrd="1" destOrd="0" parTransId="{2FAEFB9B-3ECF-4062-A9D7-CBDD855DFA34}" sibTransId="{B2DC780E-76D0-4E18-9973-2C72EBA8CC9E}"/>
    <dgm:cxn modelId="{BB9F94C7-50AB-4D78-A3B7-F3D9C5F0B97C}" srcId="{93624A15-26E6-47CA-B18D-C068D345E214}" destId="{9BEC7191-4C0A-42EF-A31B-AA0091526184}" srcOrd="3" destOrd="0" parTransId="{DFA2942F-7F0B-43AF-8F45-167CE18926A9}" sibTransId="{6CA3D284-22B9-495C-80DB-51A19D312633}"/>
    <dgm:cxn modelId="{22FB2664-9D7E-4B74-9587-6B830D49B324}" srcId="{5379D8CE-552B-437F-BB68-611EAA3F6B75}" destId="{5675B5E7-B7E5-4FD0-9912-1D6A2EEB1923}" srcOrd="0" destOrd="0" parTransId="{117A3C98-2EA9-42EF-BC32-4326EC1CEA73}" sibTransId="{47E81B5C-137F-4925-9E11-0A4E6D443884}"/>
    <dgm:cxn modelId="{47CC17BE-9503-4A7B-A003-E0C2FD620304}" type="presParOf" srcId="{1FEDC8D5-906B-44ED-ABE0-2127C63AF0E1}" destId="{42AA9E59-ACDB-41E6-A113-B4B74F363BF2}" srcOrd="0" destOrd="0" presId="urn:microsoft.com/office/officeart/2005/8/layout/lProcess2"/>
    <dgm:cxn modelId="{70E475DD-953D-4ED7-9A89-7B965B13DB67}" type="presParOf" srcId="{42AA9E59-ACDB-41E6-A113-B4B74F363BF2}" destId="{29B47219-0AC5-4194-B460-D88111C40EFF}" srcOrd="0" destOrd="0" presId="urn:microsoft.com/office/officeart/2005/8/layout/lProcess2"/>
    <dgm:cxn modelId="{385C7704-E320-465D-A813-0669528F9EFD}" type="presParOf" srcId="{42AA9E59-ACDB-41E6-A113-B4B74F363BF2}" destId="{07B368A7-B5BC-43E6-A5B5-8BE3AA90C905}" srcOrd="1" destOrd="0" presId="urn:microsoft.com/office/officeart/2005/8/layout/lProcess2"/>
    <dgm:cxn modelId="{29A41A34-192B-4656-A4D9-2C6445E4C726}" type="presParOf" srcId="{42AA9E59-ACDB-41E6-A113-B4B74F363BF2}" destId="{E417F366-6726-4972-9EDE-CB9D670DD65A}" srcOrd="2" destOrd="0" presId="urn:microsoft.com/office/officeart/2005/8/layout/lProcess2"/>
    <dgm:cxn modelId="{01C3A186-5B8F-42E9-99A6-34ACA596DA02}" type="presParOf" srcId="{E417F366-6726-4972-9EDE-CB9D670DD65A}" destId="{DA715097-4351-4A6A-971A-4A0CFCB5CF7E}" srcOrd="0" destOrd="0" presId="urn:microsoft.com/office/officeart/2005/8/layout/lProcess2"/>
    <dgm:cxn modelId="{18D50043-D409-477D-BA4E-D77F666B741B}" type="presParOf" srcId="{DA715097-4351-4A6A-971A-4A0CFCB5CF7E}" destId="{731477FA-158B-4F19-8678-98F3CEBA64AB}" srcOrd="0" destOrd="0" presId="urn:microsoft.com/office/officeart/2005/8/layout/lProcess2"/>
    <dgm:cxn modelId="{2D5A4480-C490-4B2B-BF3E-901D807052BF}" type="presParOf" srcId="{DA715097-4351-4A6A-971A-4A0CFCB5CF7E}" destId="{055EECFD-9D74-4573-995F-82DFA9532A2A}" srcOrd="1" destOrd="0" presId="urn:microsoft.com/office/officeart/2005/8/layout/lProcess2"/>
    <dgm:cxn modelId="{08441E98-4FEB-446C-BAEF-9AB1D808DC4A}" type="presParOf" srcId="{DA715097-4351-4A6A-971A-4A0CFCB5CF7E}" destId="{BC46919D-A02C-4EB5-96F1-81D4DF23E4F2}" srcOrd="2" destOrd="0" presId="urn:microsoft.com/office/officeart/2005/8/layout/lProcess2"/>
    <dgm:cxn modelId="{A3906628-6603-47DC-8918-B48FD9EB2518}" type="presParOf" srcId="{1FEDC8D5-906B-44ED-ABE0-2127C63AF0E1}" destId="{82C05029-AC1F-4413-B58E-937DED9829F7}" srcOrd="1" destOrd="0" presId="urn:microsoft.com/office/officeart/2005/8/layout/lProcess2"/>
    <dgm:cxn modelId="{B2EAB4B9-3FB3-4BC4-A0EF-C0962805D394}" type="presParOf" srcId="{1FEDC8D5-906B-44ED-ABE0-2127C63AF0E1}" destId="{DE1B66D7-81C7-4349-B61C-C36FFB281D80}" srcOrd="2" destOrd="0" presId="urn:microsoft.com/office/officeart/2005/8/layout/lProcess2"/>
    <dgm:cxn modelId="{748E9A39-F61D-4A39-9C31-3C8064DE2806}" type="presParOf" srcId="{DE1B66D7-81C7-4349-B61C-C36FFB281D80}" destId="{00323CB8-AE2B-4311-9C96-8D0ED43ED4ED}" srcOrd="0" destOrd="0" presId="urn:microsoft.com/office/officeart/2005/8/layout/lProcess2"/>
    <dgm:cxn modelId="{444B8E09-F4F2-49FB-BAE5-7B79850E3802}" type="presParOf" srcId="{DE1B66D7-81C7-4349-B61C-C36FFB281D80}" destId="{A1282598-F429-4B90-94E4-C2D331A19C59}" srcOrd="1" destOrd="0" presId="urn:microsoft.com/office/officeart/2005/8/layout/lProcess2"/>
    <dgm:cxn modelId="{F642AD85-03D1-45F6-9693-2837215395CA}" type="presParOf" srcId="{DE1B66D7-81C7-4349-B61C-C36FFB281D80}" destId="{6863FF76-4677-404A-9C50-1072166A302D}" srcOrd="2" destOrd="0" presId="urn:microsoft.com/office/officeart/2005/8/layout/lProcess2"/>
    <dgm:cxn modelId="{1D77B3FC-5681-46D1-B6D0-F3389BB53A43}" type="presParOf" srcId="{6863FF76-4677-404A-9C50-1072166A302D}" destId="{72F4867D-D335-4E8F-B4C2-69F2DF7323CB}" srcOrd="0" destOrd="0" presId="urn:microsoft.com/office/officeart/2005/8/layout/lProcess2"/>
    <dgm:cxn modelId="{41454848-62B0-4013-AFCF-EA4CFBAB2C7D}" type="presParOf" srcId="{72F4867D-D335-4E8F-B4C2-69F2DF7323CB}" destId="{573FF00E-BD2F-4BBE-A33D-F116EA6E8A46}" srcOrd="0" destOrd="0" presId="urn:microsoft.com/office/officeart/2005/8/layout/lProcess2"/>
    <dgm:cxn modelId="{D8A912F1-5F16-46F8-B880-A9B75C363EB0}" type="presParOf" srcId="{72F4867D-D335-4E8F-B4C2-69F2DF7323CB}" destId="{2BAE0ECC-C25B-430B-B706-F55469E48293}" srcOrd="1" destOrd="0" presId="urn:microsoft.com/office/officeart/2005/8/layout/lProcess2"/>
    <dgm:cxn modelId="{8FFBB2B7-0945-4621-8DE2-4F55AD41EBE0}" type="presParOf" srcId="{72F4867D-D335-4E8F-B4C2-69F2DF7323CB}" destId="{E4BF4946-09A6-47F4-BBC4-FE156C549B09}" srcOrd="2" destOrd="0" presId="urn:microsoft.com/office/officeart/2005/8/layout/lProcess2"/>
    <dgm:cxn modelId="{69FB7755-BFF2-4295-BA60-31B989B1A370}" type="presParOf" srcId="{1FEDC8D5-906B-44ED-ABE0-2127C63AF0E1}" destId="{5E0723C9-BB71-40A1-9625-F148C8BA9F2E}" srcOrd="3" destOrd="0" presId="urn:microsoft.com/office/officeart/2005/8/layout/lProcess2"/>
    <dgm:cxn modelId="{3F29F9BC-7F28-4E72-AC4F-555DF5FD5453}" type="presParOf" srcId="{1FEDC8D5-906B-44ED-ABE0-2127C63AF0E1}" destId="{A1CA6A30-BA58-48EF-8D90-8178E8483B70}" srcOrd="4" destOrd="0" presId="urn:microsoft.com/office/officeart/2005/8/layout/lProcess2"/>
    <dgm:cxn modelId="{8C48EA28-A727-4B6F-B4D9-24B22F415123}" type="presParOf" srcId="{A1CA6A30-BA58-48EF-8D90-8178E8483B70}" destId="{2505F961-13B7-444C-AD19-40CAA994683C}" srcOrd="0" destOrd="0" presId="urn:microsoft.com/office/officeart/2005/8/layout/lProcess2"/>
    <dgm:cxn modelId="{2D2E0BA0-0B18-487C-84AC-85FCD0B5D676}" type="presParOf" srcId="{A1CA6A30-BA58-48EF-8D90-8178E8483B70}" destId="{F5A12A3D-E480-4ED7-BDB2-14FD8F5F5DE2}" srcOrd="1" destOrd="0" presId="urn:microsoft.com/office/officeart/2005/8/layout/lProcess2"/>
    <dgm:cxn modelId="{A651F5B9-24E7-439D-A6D3-281331C9D590}" type="presParOf" srcId="{A1CA6A30-BA58-48EF-8D90-8178E8483B70}" destId="{E4B0F1E9-3701-4B7C-8577-CF99E9A94BAD}" srcOrd="2" destOrd="0" presId="urn:microsoft.com/office/officeart/2005/8/layout/lProcess2"/>
    <dgm:cxn modelId="{7592F656-00A7-436E-8E43-765C586183F8}" type="presParOf" srcId="{E4B0F1E9-3701-4B7C-8577-CF99E9A94BAD}" destId="{21BCBF56-9412-4416-8BE8-B37A54C72BAC}" srcOrd="0" destOrd="0" presId="urn:microsoft.com/office/officeart/2005/8/layout/lProcess2"/>
    <dgm:cxn modelId="{9ABB41E2-AAD8-48C2-A60C-4ACD40AE2B2E}" type="presParOf" srcId="{21BCBF56-9412-4416-8BE8-B37A54C72BAC}" destId="{B4DA65E3-6262-49EC-8DA2-86E0B2B94FC1}" srcOrd="0" destOrd="0" presId="urn:microsoft.com/office/officeart/2005/8/layout/lProcess2"/>
    <dgm:cxn modelId="{A6A47442-8E40-4BF1-93B2-8385A6C4F209}" type="presParOf" srcId="{21BCBF56-9412-4416-8BE8-B37A54C72BAC}" destId="{AA00A81A-2B54-4188-B8A5-98975C8F6580}" srcOrd="1" destOrd="0" presId="urn:microsoft.com/office/officeart/2005/8/layout/lProcess2"/>
    <dgm:cxn modelId="{BC6BB1CE-F430-4B78-BF87-29F4AA530889}" type="presParOf" srcId="{21BCBF56-9412-4416-8BE8-B37A54C72BAC}" destId="{7D0E4E2C-9759-48C5-B2AA-1DDAE071D783}" srcOrd="2" destOrd="0" presId="urn:microsoft.com/office/officeart/2005/8/layout/lProcess2"/>
    <dgm:cxn modelId="{268BBA16-268C-4D80-96F0-2ADB13A47999}" type="presParOf" srcId="{1FEDC8D5-906B-44ED-ABE0-2127C63AF0E1}" destId="{CA5A71AD-D181-4163-99BD-EC13976A51E4}" srcOrd="5" destOrd="0" presId="urn:microsoft.com/office/officeart/2005/8/layout/lProcess2"/>
    <dgm:cxn modelId="{12033FFC-5B73-430F-8EC3-AE214E9978D9}" type="presParOf" srcId="{1FEDC8D5-906B-44ED-ABE0-2127C63AF0E1}" destId="{C9A42981-4CC6-47C1-B773-DC8663CD2096}" srcOrd="6" destOrd="0" presId="urn:microsoft.com/office/officeart/2005/8/layout/lProcess2"/>
    <dgm:cxn modelId="{F14EF296-2A45-4DBC-8886-BF9973910B12}" type="presParOf" srcId="{C9A42981-4CC6-47C1-B773-DC8663CD2096}" destId="{19A67E69-8D24-4C04-98DC-123EAD42B217}" srcOrd="0" destOrd="0" presId="urn:microsoft.com/office/officeart/2005/8/layout/lProcess2"/>
    <dgm:cxn modelId="{5CE88784-FF9E-4B90-9DE6-C9E2463062B4}" type="presParOf" srcId="{C9A42981-4CC6-47C1-B773-DC8663CD2096}" destId="{6C8BD044-1ADC-4953-90C5-342E1AAFAC31}" srcOrd="1" destOrd="0" presId="urn:microsoft.com/office/officeart/2005/8/layout/lProcess2"/>
    <dgm:cxn modelId="{2B706F80-29CD-4E67-A57D-80882B839DCC}" type="presParOf" srcId="{C9A42981-4CC6-47C1-B773-DC8663CD2096}" destId="{0FCEA832-8BEE-4AAA-9415-5B639800FD60}" srcOrd="2" destOrd="0" presId="urn:microsoft.com/office/officeart/2005/8/layout/lProcess2"/>
    <dgm:cxn modelId="{D918A752-2470-43B3-918F-2C0D2C71F49C}" type="presParOf" srcId="{0FCEA832-8BEE-4AAA-9415-5B639800FD60}" destId="{6A269AD0-C407-4FB3-ADB8-316C234C3258}" srcOrd="0" destOrd="0" presId="urn:microsoft.com/office/officeart/2005/8/layout/lProcess2"/>
    <dgm:cxn modelId="{4D9901CF-EC78-47DE-B1D9-D8F4601052AB}" type="presParOf" srcId="{6A269AD0-C407-4FB3-ADB8-316C234C3258}" destId="{19748DA9-B6E2-44F0-9959-C2481430C90D}" srcOrd="0" destOrd="0" presId="urn:microsoft.com/office/officeart/2005/8/layout/lProcess2"/>
    <dgm:cxn modelId="{ECE1EEA6-F86C-4028-B036-CAD8EA392C05}" type="presParOf" srcId="{6A269AD0-C407-4FB3-ADB8-316C234C3258}" destId="{CF77B34D-0022-4923-8DE0-02231A9116E8}" srcOrd="1" destOrd="0" presId="urn:microsoft.com/office/officeart/2005/8/layout/lProcess2"/>
    <dgm:cxn modelId="{91D7D791-07D9-41FD-B590-F32087E1CDCA}" type="presParOf" srcId="{6A269AD0-C407-4FB3-ADB8-316C234C3258}" destId="{1885C15B-6B75-474E-A267-E9051EA322C4}" srcOrd="2" destOrd="0" presId="urn:microsoft.com/office/officeart/2005/8/layout/lProcess2"/>
    <dgm:cxn modelId="{21F53CB2-9287-4D34-BEF3-C906796B8AB5}" type="presParOf" srcId="{1FEDC8D5-906B-44ED-ABE0-2127C63AF0E1}" destId="{CF646481-696B-4AE6-896D-4F5C1E6E657D}" srcOrd="7" destOrd="0" presId="urn:microsoft.com/office/officeart/2005/8/layout/lProcess2"/>
    <dgm:cxn modelId="{80BA8FE6-45ED-4988-A0E7-7C614500777B}" type="presParOf" srcId="{1FEDC8D5-906B-44ED-ABE0-2127C63AF0E1}" destId="{37F7DCED-81EE-4827-8352-4BDAA28AC8A4}" srcOrd="8" destOrd="0" presId="urn:microsoft.com/office/officeart/2005/8/layout/lProcess2"/>
    <dgm:cxn modelId="{2B532395-05FB-46CC-9D63-6C76FA79B947}" type="presParOf" srcId="{37F7DCED-81EE-4827-8352-4BDAA28AC8A4}" destId="{322E053B-8B62-4303-89D2-5FA31F9CDE10}" srcOrd="0" destOrd="0" presId="urn:microsoft.com/office/officeart/2005/8/layout/lProcess2"/>
    <dgm:cxn modelId="{F6F80195-4A6B-4595-98D1-5993FEC029F5}" type="presParOf" srcId="{37F7DCED-81EE-4827-8352-4BDAA28AC8A4}" destId="{19F58BF4-5583-49D9-B023-E1BC629F327F}" srcOrd="1" destOrd="0" presId="urn:microsoft.com/office/officeart/2005/8/layout/lProcess2"/>
    <dgm:cxn modelId="{52E9A6ED-27B7-4135-B34D-05785E9E7ADE}" type="presParOf" srcId="{37F7DCED-81EE-4827-8352-4BDAA28AC8A4}" destId="{9B3561A3-5F46-4BE4-90A6-B697D2FDBD12}" srcOrd="2" destOrd="0" presId="urn:microsoft.com/office/officeart/2005/8/layout/lProcess2"/>
    <dgm:cxn modelId="{A23F0DC4-7B5A-48AA-823C-239DA081F556}" type="presParOf" srcId="{9B3561A3-5F46-4BE4-90A6-B697D2FDBD12}" destId="{4E614EC6-DE19-4B2D-8EDA-35349C324947}" srcOrd="0" destOrd="0" presId="urn:microsoft.com/office/officeart/2005/8/layout/lProcess2"/>
    <dgm:cxn modelId="{426C4C85-CF9B-4DA6-AA3F-7969170F8EAC}" type="presParOf" srcId="{4E614EC6-DE19-4B2D-8EDA-35349C324947}" destId="{531A5F82-8A5B-477C-BAF4-7CE7520E8A31}" srcOrd="0" destOrd="0" presId="urn:microsoft.com/office/officeart/2005/8/layout/lProcess2"/>
    <dgm:cxn modelId="{3C9F9789-5550-4DE8-A902-C1686D41B018}" type="presParOf" srcId="{4E614EC6-DE19-4B2D-8EDA-35349C324947}" destId="{3DEA1922-40EF-47D8-A985-31857D243DB4}" srcOrd="1" destOrd="0" presId="urn:microsoft.com/office/officeart/2005/8/layout/lProcess2"/>
    <dgm:cxn modelId="{059DD487-FC29-4F38-AD84-049BFAA1A531}" type="presParOf" srcId="{4E614EC6-DE19-4B2D-8EDA-35349C324947}" destId="{06608EC0-9B12-4D5D-B6E5-9BF2EB361B71}" srcOrd="2" destOrd="0" presId="urn:microsoft.com/office/officeart/2005/8/layout/lProcess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ADE313-80E6-46F1-A5BB-3B4E041DEC80}">
      <dsp:nvSpPr>
        <dsp:cNvPr id="0" name=""/>
        <dsp:cNvSpPr/>
      </dsp:nvSpPr>
      <dsp:spPr>
        <a:xfrm>
          <a:off x="2797" y="492472"/>
          <a:ext cx="867370" cy="130105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Step 1:</a:t>
          </a:r>
        </a:p>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Determine needs.</a:t>
          </a:r>
        </a:p>
      </dsp:txBody>
      <dsp:txXfrm>
        <a:off x="28201" y="517876"/>
        <a:ext cx="816562" cy="1250247"/>
      </dsp:txXfrm>
    </dsp:sp>
    <dsp:sp modelId="{26A6B725-E340-45EB-A2B7-5057EEACCF8D}">
      <dsp:nvSpPr>
        <dsp:cNvPr id="0" name=""/>
        <dsp:cNvSpPr/>
      </dsp:nvSpPr>
      <dsp:spPr>
        <a:xfrm>
          <a:off x="956905" y="1035446"/>
          <a:ext cx="183882" cy="21510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956905" y="1078467"/>
        <a:ext cx="128717" cy="129065"/>
      </dsp:txXfrm>
    </dsp:sp>
    <dsp:sp modelId="{FAB7E348-84F0-42D1-B2E8-6DD04A724922}">
      <dsp:nvSpPr>
        <dsp:cNvPr id="0" name=""/>
        <dsp:cNvSpPr/>
      </dsp:nvSpPr>
      <dsp:spPr>
        <a:xfrm>
          <a:off x="1217116" y="492472"/>
          <a:ext cx="867370" cy="130105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Step 2:</a:t>
          </a:r>
        </a:p>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Create specific learning goal based on pre-assessment.</a:t>
          </a:r>
        </a:p>
      </dsp:txBody>
      <dsp:txXfrm>
        <a:off x="1242520" y="517876"/>
        <a:ext cx="816562" cy="1250247"/>
      </dsp:txXfrm>
    </dsp:sp>
    <dsp:sp modelId="{B8C529C3-031A-4EA2-ACC1-CB6A8CA5A36C}">
      <dsp:nvSpPr>
        <dsp:cNvPr id="0" name=""/>
        <dsp:cNvSpPr/>
      </dsp:nvSpPr>
      <dsp:spPr>
        <a:xfrm>
          <a:off x="2171223" y="1035446"/>
          <a:ext cx="183882" cy="21510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2171223" y="1078467"/>
        <a:ext cx="128717" cy="129065"/>
      </dsp:txXfrm>
    </dsp:sp>
    <dsp:sp modelId="{4313B4AF-0A00-4071-B021-5C95AF2DE962}">
      <dsp:nvSpPr>
        <dsp:cNvPr id="0" name=""/>
        <dsp:cNvSpPr/>
      </dsp:nvSpPr>
      <dsp:spPr>
        <a:xfrm>
          <a:off x="2431434" y="492472"/>
          <a:ext cx="867370" cy="130105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Step 3:</a:t>
          </a:r>
        </a:p>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Create and implement teaching and learning strategies.*</a:t>
          </a:r>
        </a:p>
      </dsp:txBody>
      <dsp:txXfrm>
        <a:off x="2456838" y="517876"/>
        <a:ext cx="816562" cy="1250247"/>
      </dsp:txXfrm>
    </dsp:sp>
    <dsp:sp modelId="{90B896A4-9B61-42AF-9C96-6471A8B0F912}">
      <dsp:nvSpPr>
        <dsp:cNvPr id="0" name=""/>
        <dsp:cNvSpPr/>
      </dsp:nvSpPr>
      <dsp:spPr>
        <a:xfrm>
          <a:off x="3385542" y="1035446"/>
          <a:ext cx="183882" cy="215107"/>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3385542" y="1078467"/>
        <a:ext cx="128717" cy="129065"/>
      </dsp:txXfrm>
    </dsp:sp>
    <dsp:sp modelId="{EED96863-216B-4D40-B33F-8D7E62166E8F}">
      <dsp:nvSpPr>
        <dsp:cNvPr id="0" name=""/>
        <dsp:cNvSpPr/>
      </dsp:nvSpPr>
      <dsp:spPr>
        <a:xfrm>
          <a:off x="3645753" y="492472"/>
          <a:ext cx="867370" cy="130105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Step 4:</a:t>
          </a:r>
        </a:p>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Monitor student progress through ongoing formative assessment.</a:t>
          </a:r>
        </a:p>
      </dsp:txBody>
      <dsp:txXfrm>
        <a:off x="3671157" y="517876"/>
        <a:ext cx="816562" cy="1250247"/>
      </dsp:txXfrm>
    </dsp:sp>
    <dsp:sp modelId="{0EBE87A4-7778-4E20-A1A1-6D3C11CCDA3C}">
      <dsp:nvSpPr>
        <dsp:cNvPr id="0" name=""/>
        <dsp:cNvSpPr/>
      </dsp:nvSpPr>
      <dsp:spPr>
        <a:xfrm>
          <a:off x="4599860" y="1035446"/>
          <a:ext cx="183882" cy="215107"/>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solidFill>
              <a:sysClr val="window" lastClr="FFFFFF"/>
            </a:solidFill>
            <a:latin typeface="Calibri"/>
            <a:ea typeface="+mn-ea"/>
            <a:cs typeface="+mn-cs"/>
          </a:endParaRPr>
        </a:p>
      </dsp:txBody>
      <dsp:txXfrm>
        <a:off x="4599860" y="1078467"/>
        <a:ext cx="128717" cy="129065"/>
      </dsp:txXfrm>
    </dsp:sp>
    <dsp:sp modelId="{5E0B94D2-C43D-43CE-B378-A4263D31E1FE}">
      <dsp:nvSpPr>
        <dsp:cNvPr id="0" name=""/>
        <dsp:cNvSpPr/>
      </dsp:nvSpPr>
      <dsp:spPr>
        <a:xfrm>
          <a:off x="4860071" y="492472"/>
          <a:ext cx="867370" cy="130105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Step 5:</a:t>
          </a:r>
        </a:p>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Determine whether the students achieved the goal.</a:t>
          </a:r>
        </a:p>
      </dsp:txBody>
      <dsp:txXfrm>
        <a:off x="4885475" y="517876"/>
        <a:ext cx="816562" cy="12502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B47219-0AC5-4194-B460-D88111C40EFF}">
      <dsp:nvSpPr>
        <dsp:cNvPr id="0" name=""/>
        <dsp:cNvSpPr/>
      </dsp:nvSpPr>
      <dsp:spPr>
        <a:xfrm>
          <a:off x="3193" y="0"/>
          <a:ext cx="1120588" cy="383730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90500" tIns="190500" rIns="190500" bIns="190500" numCol="1" spcCol="1270" anchor="ctr" anchorCtr="0">
          <a:noAutofit/>
        </a:bodyPr>
        <a:lstStyle/>
        <a:p>
          <a:pPr lvl="0" algn="ctr" defTabSz="2222500">
            <a:lnSpc>
              <a:spcPct val="90000"/>
            </a:lnSpc>
            <a:spcBef>
              <a:spcPct val="0"/>
            </a:spcBef>
            <a:spcAft>
              <a:spcPct val="35000"/>
            </a:spcAft>
          </a:pPr>
          <a:r>
            <a:rPr lang="en-US" sz="5000" kern="1200">
              <a:solidFill>
                <a:sysClr val="windowText" lastClr="000000">
                  <a:hueOff val="0"/>
                  <a:satOff val="0"/>
                  <a:lumOff val="0"/>
                  <a:alphaOff val="0"/>
                </a:sysClr>
              </a:solidFill>
              <a:latin typeface="Calibri"/>
              <a:ea typeface="+mn-ea"/>
              <a:cs typeface="+mn-cs"/>
            </a:rPr>
            <a:t>S</a:t>
          </a:r>
        </a:p>
      </dsp:txBody>
      <dsp:txXfrm>
        <a:off x="36014" y="32821"/>
        <a:ext cx="1054946" cy="1085549"/>
      </dsp:txXfrm>
    </dsp:sp>
    <dsp:sp modelId="{731477FA-158B-4F19-8678-98F3CEBA64AB}">
      <dsp:nvSpPr>
        <dsp:cNvPr id="0" name=""/>
        <dsp:cNvSpPr/>
      </dsp:nvSpPr>
      <dsp:spPr>
        <a:xfrm>
          <a:off x="115252" y="1152315"/>
          <a:ext cx="896470" cy="11569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Specific- The goal addresses student needs within the content.</a:t>
          </a:r>
        </a:p>
      </dsp:txBody>
      <dsp:txXfrm>
        <a:off x="141509" y="1178572"/>
        <a:ext cx="843956" cy="1104485"/>
      </dsp:txXfrm>
    </dsp:sp>
    <dsp:sp modelId="{BC46919D-A02C-4EB5-96F1-81D4DF23E4F2}">
      <dsp:nvSpPr>
        <dsp:cNvPr id="0" name=""/>
        <dsp:cNvSpPr/>
      </dsp:nvSpPr>
      <dsp:spPr>
        <a:xfrm>
          <a:off x="115252" y="2487315"/>
          <a:ext cx="896470" cy="11569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The goal is focused on  a specfic area of need.</a:t>
          </a:r>
        </a:p>
      </dsp:txBody>
      <dsp:txXfrm>
        <a:off x="141509" y="2513572"/>
        <a:ext cx="843956" cy="1104485"/>
      </dsp:txXfrm>
    </dsp:sp>
    <dsp:sp modelId="{00323CB8-AE2B-4311-9C96-8D0ED43ED4ED}">
      <dsp:nvSpPr>
        <dsp:cNvPr id="0" name=""/>
        <dsp:cNvSpPr/>
      </dsp:nvSpPr>
      <dsp:spPr>
        <a:xfrm>
          <a:off x="1207825" y="0"/>
          <a:ext cx="1120588" cy="383730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90500" tIns="190500" rIns="190500" bIns="190500" numCol="1" spcCol="1270" anchor="ctr" anchorCtr="0">
          <a:noAutofit/>
        </a:bodyPr>
        <a:lstStyle/>
        <a:p>
          <a:pPr lvl="0" algn="ctr" defTabSz="2222500">
            <a:lnSpc>
              <a:spcPct val="90000"/>
            </a:lnSpc>
            <a:spcBef>
              <a:spcPct val="0"/>
            </a:spcBef>
            <a:spcAft>
              <a:spcPct val="35000"/>
            </a:spcAft>
          </a:pPr>
          <a:r>
            <a:rPr lang="en-US" sz="5000" kern="1200">
              <a:solidFill>
                <a:sysClr val="windowText" lastClr="000000">
                  <a:hueOff val="0"/>
                  <a:satOff val="0"/>
                  <a:lumOff val="0"/>
                  <a:alphaOff val="0"/>
                </a:sysClr>
              </a:solidFill>
              <a:latin typeface="Calibri"/>
              <a:ea typeface="+mn-ea"/>
              <a:cs typeface="+mn-cs"/>
            </a:rPr>
            <a:t>M</a:t>
          </a:r>
        </a:p>
      </dsp:txBody>
      <dsp:txXfrm>
        <a:off x="1240646" y="32821"/>
        <a:ext cx="1054946" cy="1085549"/>
      </dsp:txXfrm>
    </dsp:sp>
    <dsp:sp modelId="{573FF00E-BD2F-4BBE-A33D-F116EA6E8A46}">
      <dsp:nvSpPr>
        <dsp:cNvPr id="0" name=""/>
        <dsp:cNvSpPr/>
      </dsp:nvSpPr>
      <dsp:spPr>
        <a:xfrm>
          <a:off x="1319884" y="1152315"/>
          <a:ext cx="896470" cy="11569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Measurable- An appropriate instrument or measure is selected to assess the goal.</a:t>
          </a:r>
        </a:p>
      </dsp:txBody>
      <dsp:txXfrm>
        <a:off x="1346141" y="1178572"/>
        <a:ext cx="843956" cy="1104485"/>
      </dsp:txXfrm>
    </dsp:sp>
    <dsp:sp modelId="{E4BF4946-09A6-47F4-BBC4-FE156C549B09}">
      <dsp:nvSpPr>
        <dsp:cNvPr id="0" name=""/>
        <dsp:cNvSpPr/>
      </dsp:nvSpPr>
      <dsp:spPr>
        <a:xfrm>
          <a:off x="1319884" y="2487315"/>
          <a:ext cx="896470" cy="11569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The goal is measurable and uses an appropriate instrument.</a:t>
          </a:r>
        </a:p>
      </dsp:txBody>
      <dsp:txXfrm>
        <a:off x="1346141" y="2513572"/>
        <a:ext cx="843956" cy="1104485"/>
      </dsp:txXfrm>
    </dsp:sp>
    <dsp:sp modelId="{2505F961-13B7-444C-AD19-40CAA994683C}">
      <dsp:nvSpPr>
        <dsp:cNvPr id="0" name=""/>
        <dsp:cNvSpPr/>
      </dsp:nvSpPr>
      <dsp:spPr>
        <a:xfrm>
          <a:off x="2412458" y="0"/>
          <a:ext cx="1120588" cy="383730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90500" tIns="190500" rIns="190500" bIns="190500" numCol="1" spcCol="1270" anchor="ctr" anchorCtr="0">
          <a:noAutofit/>
        </a:bodyPr>
        <a:lstStyle/>
        <a:p>
          <a:pPr lvl="0" algn="ctr" defTabSz="2222500">
            <a:lnSpc>
              <a:spcPct val="90000"/>
            </a:lnSpc>
            <a:spcBef>
              <a:spcPct val="0"/>
            </a:spcBef>
            <a:spcAft>
              <a:spcPct val="35000"/>
            </a:spcAft>
          </a:pPr>
          <a:r>
            <a:rPr lang="en-US" sz="5000" kern="1200">
              <a:solidFill>
                <a:sysClr val="windowText" lastClr="000000">
                  <a:hueOff val="0"/>
                  <a:satOff val="0"/>
                  <a:lumOff val="0"/>
                  <a:alphaOff val="0"/>
                </a:sysClr>
              </a:solidFill>
              <a:latin typeface="Calibri"/>
              <a:ea typeface="+mn-ea"/>
              <a:cs typeface="+mn-cs"/>
            </a:rPr>
            <a:t>A</a:t>
          </a:r>
        </a:p>
      </dsp:txBody>
      <dsp:txXfrm>
        <a:off x="2445279" y="32821"/>
        <a:ext cx="1054946" cy="1085549"/>
      </dsp:txXfrm>
    </dsp:sp>
    <dsp:sp modelId="{B4DA65E3-6262-49EC-8DA2-86E0B2B94FC1}">
      <dsp:nvSpPr>
        <dsp:cNvPr id="0" name=""/>
        <dsp:cNvSpPr/>
      </dsp:nvSpPr>
      <dsp:spPr>
        <a:xfrm>
          <a:off x="2524517" y="1152315"/>
          <a:ext cx="896470" cy="11569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Appropriate- The goal is clearly related to the role and responsibilities of the teacher.</a:t>
          </a:r>
        </a:p>
      </dsp:txBody>
      <dsp:txXfrm>
        <a:off x="2550774" y="1178572"/>
        <a:ext cx="843956" cy="1104485"/>
      </dsp:txXfrm>
    </dsp:sp>
    <dsp:sp modelId="{7D0E4E2C-9759-48C5-B2AA-1DDAE071D783}">
      <dsp:nvSpPr>
        <dsp:cNvPr id="0" name=""/>
        <dsp:cNvSpPr/>
      </dsp:nvSpPr>
      <dsp:spPr>
        <a:xfrm>
          <a:off x="2524517" y="2487315"/>
          <a:ext cx="896470" cy="11569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The goal is </a:t>
          </a:r>
          <a:r>
            <a:rPr lang="en-US" sz="900" b="1" kern="1200">
              <a:solidFill>
                <a:sysClr val="window" lastClr="FFFFFF"/>
              </a:solidFill>
              <a:latin typeface="Calibri"/>
              <a:ea typeface="+mn-ea"/>
              <a:cs typeface="+mn-cs"/>
            </a:rPr>
            <a:t>standards-based </a:t>
          </a:r>
          <a:r>
            <a:rPr lang="en-US" sz="900" kern="1200">
              <a:solidFill>
                <a:sysClr val="window" lastClr="FFFFFF"/>
              </a:solidFill>
              <a:latin typeface="Calibri"/>
              <a:ea typeface="+mn-ea"/>
              <a:cs typeface="+mn-cs"/>
            </a:rPr>
            <a:t>and directly related to the subject and students that the teacher </a:t>
          </a:r>
          <a:r>
            <a:rPr lang="en-US" sz="1000" kern="1200">
              <a:solidFill>
                <a:sysClr val="window" lastClr="FFFFFF"/>
              </a:solidFill>
              <a:latin typeface="Calibri"/>
              <a:ea typeface="+mn-ea"/>
              <a:cs typeface="+mn-cs"/>
            </a:rPr>
            <a:t>teaches </a:t>
          </a:r>
          <a:r>
            <a:rPr lang="en-US" sz="1100" kern="1200">
              <a:solidFill>
                <a:sysClr val="window" lastClr="FFFFFF"/>
              </a:solidFill>
              <a:latin typeface="Calibri"/>
              <a:ea typeface="+mn-ea"/>
              <a:cs typeface="+mn-cs"/>
            </a:rPr>
            <a:t>.</a:t>
          </a:r>
        </a:p>
      </dsp:txBody>
      <dsp:txXfrm>
        <a:off x="2550774" y="2513572"/>
        <a:ext cx="843956" cy="1104485"/>
      </dsp:txXfrm>
    </dsp:sp>
    <dsp:sp modelId="{19A67E69-8D24-4C04-98DC-123EAD42B217}">
      <dsp:nvSpPr>
        <dsp:cNvPr id="0" name=""/>
        <dsp:cNvSpPr/>
      </dsp:nvSpPr>
      <dsp:spPr>
        <a:xfrm>
          <a:off x="3617090" y="0"/>
          <a:ext cx="1120588" cy="383730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90500" tIns="190500" rIns="190500" bIns="190500" numCol="1" spcCol="1270" anchor="ctr" anchorCtr="0">
          <a:noAutofit/>
        </a:bodyPr>
        <a:lstStyle/>
        <a:p>
          <a:pPr lvl="0" algn="ctr" defTabSz="2222500">
            <a:lnSpc>
              <a:spcPct val="90000"/>
            </a:lnSpc>
            <a:spcBef>
              <a:spcPct val="0"/>
            </a:spcBef>
            <a:spcAft>
              <a:spcPct val="35000"/>
            </a:spcAft>
          </a:pPr>
          <a:r>
            <a:rPr lang="en-US" sz="5000" kern="1200">
              <a:solidFill>
                <a:sysClr val="windowText" lastClr="000000">
                  <a:hueOff val="0"/>
                  <a:satOff val="0"/>
                  <a:lumOff val="0"/>
                  <a:alphaOff val="0"/>
                </a:sysClr>
              </a:solidFill>
              <a:latin typeface="Calibri"/>
              <a:ea typeface="+mn-ea"/>
              <a:cs typeface="+mn-cs"/>
            </a:rPr>
            <a:t>R</a:t>
          </a:r>
        </a:p>
      </dsp:txBody>
      <dsp:txXfrm>
        <a:off x="3649911" y="32821"/>
        <a:ext cx="1054946" cy="1085549"/>
      </dsp:txXfrm>
    </dsp:sp>
    <dsp:sp modelId="{19748DA9-B6E2-44F0-9959-C2481430C90D}">
      <dsp:nvSpPr>
        <dsp:cNvPr id="0" name=""/>
        <dsp:cNvSpPr/>
      </dsp:nvSpPr>
      <dsp:spPr>
        <a:xfrm>
          <a:off x="3729149" y="1152315"/>
          <a:ext cx="896470" cy="11569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Realistic- The goal is attainable.</a:t>
          </a:r>
        </a:p>
      </dsp:txBody>
      <dsp:txXfrm>
        <a:off x="3755406" y="1178572"/>
        <a:ext cx="843956" cy="1104485"/>
      </dsp:txXfrm>
    </dsp:sp>
    <dsp:sp modelId="{1885C15B-6B75-474E-A267-E9051EA322C4}">
      <dsp:nvSpPr>
        <dsp:cNvPr id="0" name=""/>
        <dsp:cNvSpPr/>
      </dsp:nvSpPr>
      <dsp:spPr>
        <a:xfrm>
          <a:off x="3729149" y="2487315"/>
          <a:ext cx="896470" cy="11569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The goal is doable, but  </a:t>
          </a:r>
          <a:r>
            <a:rPr lang="en-US" sz="900" b="1" kern="1200">
              <a:solidFill>
                <a:sysClr val="window" lastClr="FFFFFF"/>
              </a:solidFill>
              <a:latin typeface="Calibri"/>
              <a:ea typeface="+mn-ea"/>
              <a:cs typeface="+mn-cs"/>
            </a:rPr>
            <a:t>rigorous</a:t>
          </a:r>
          <a:r>
            <a:rPr lang="en-US" sz="900" kern="1200">
              <a:solidFill>
                <a:sysClr val="window" lastClr="FFFFFF"/>
              </a:solidFill>
              <a:latin typeface="Calibri"/>
              <a:ea typeface="+mn-ea"/>
              <a:cs typeface="+mn-cs"/>
            </a:rPr>
            <a:t> and stretches the outer bounds of what is attainable.</a:t>
          </a:r>
        </a:p>
      </dsp:txBody>
      <dsp:txXfrm>
        <a:off x="3755406" y="2513572"/>
        <a:ext cx="843956" cy="1104485"/>
      </dsp:txXfrm>
    </dsp:sp>
    <dsp:sp modelId="{322E053B-8B62-4303-89D2-5FA31F9CDE10}">
      <dsp:nvSpPr>
        <dsp:cNvPr id="0" name=""/>
        <dsp:cNvSpPr/>
      </dsp:nvSpPr>
      <dsp:spPr>
        <a:xfrm>
          <a:off x="4821723" y="0"/>
          <a:ext cx="1120588" cy="383730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90500" tIns="190500" rIns="190500" bIns="190500" numCol="1" spcCol="1270" anchor="ctr" anchorCtr="0">
          <a:noAutofit/>
        </a:bodyPr>
        <a:lstStyle/>
        <a:p>
          <a:pPr lvl="0" algn="ctr" defTabSz="2222500">
            <a:lnSpc>
              <a:spcPct val="90000"/>
            </a:lnSpc>
            <a:spcBef>
              <a:spcPct val="0"/>
            </a:spcBef>
            <a:spcAft>
              <a:spcPct val="35000"/>
            </a:spcAft>
          </a:pPr>
          <a:r>
            <a:rPr lang="en-US" sz="5000" kern="1200">
              <a:solidFill>
                <a:sysClr val="windowText" lastClr="000000">
                  <a:hueOff val="0"/>
                  <a:satOff val="0"/>
                  <a:lumOff val="0"/>
                  <a:alphaOff val="0"/>
                </a:sysClr>
              </a:solidFill>
              <a:latin typeface="Calibri"/>
              <a:ea typeface="+mn-ea"/>
              <a:cs typeface="+mn-cs"/>
            </a:rPr>
            <a:t>T</a:t>
          </a:r>
        </a:p>
      </dsp:txBody>
      <dsp:txXfrm>
        <a:off x="4854544" y="32821"/>
        <a:ext cx="1054946" cy="1085549"/>
      </dsp:txXfrm>
    </dsp:sp>
    <dsp:sp modelId="{531A5F82-8A5B-477C-BAF4-7CE7520E8A31}">
      <dsp:nvSpPr>
        <dsp:cNvPr id="0" name=""/>
        <dsp:cNvSpPr/>
      </dsp:nvSpPr>
      <dsp:spPr>
        <a:xfrm>
          <a:off x="4933782" y="1152315"/>
          <a:ext cx="896470" cy="11569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Time-bound- The goal is contained to a single school year/course.</a:t>
          </a:r>
        </a:p>
      </dsp:txBody>
      <dsp:txXfrm>
        <a:off x="4960039" y="1178572"/>
        <a:ext cx="843956" cy="1104485"/>
      </dsp:txXfrm>
    </dsp:sp>
    <dsp:sp modelId="{06608EC0-9B12-4D5D-B6E5-9BF2EB361B71}">
      <dsp:nvSpPr>
        <dsp:cNvPr id="0" name=""/>
        <dsp:cNvSpPr/>
      </dsp:nvSpPr>
      <dsp:spPr>
        <a:xfrm>
          <a:off x="4933782" y="2487315"/>
          <a:ext cx="896470" cy="1156999"/>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libri"/>
              <a:ea typeface="+mn-ea"/>
              <a:cs typeface="+mn-cs"/>
            </a:rPr>
            <a:t>The goal is bound by a timeline that is definitive and allows  for determining goal attainment.</a:t>
          </a:r>
        </a:p>
      </dsp:txBody>
      <dsp:txXfrm>
        <a:off x="4960039" y="2513572"/>
        <a:ext cx="843956" cy="110448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46da635-35ab-4168-9e0e-61b66d2ed8e3">2014-11-01T07:00:00+00:00</Estimated_x0020_Creation_x0020_Date>
    <Remediation_x0020_Date xmlns="a46da635-35ab-4168-9e0e-61b66d2ed8e3">2018-11-19T08:00:00+00:00</Remediation_x0020_Date>
    <Priority xmlns="a46da635-35ab-4168-9e0e-61b66d2ed8e3">Tier 1</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1EDF2100B64E49B1291E2901D21D48" ma:contentTypeVersion="7" ma:contentTypeDescription="Create a new document." ma:contentTypeScope="" ma:versionID="446566eb20b54b48c69742cc1c9903eb">
  <xsd:schema xmlns:xsd="http://www.w3.org/2001/XMLSchema" xmlns:xs="http://www.w3.org/2001/XMLSchema" xmlns:p="http://schemas.microsoft.com/office/2006/metadata/properties" xmlns:ns1="http://schemas.microsoft.com/sharepoint/v3" xmlns:ns2="a46da635-35ab-4168-9e0e-61b66d2ed8e3" xmlns:ns3="54031767-dd6d-417c-ab73-583408f47564" targetNamespace="http://schemas.microsoft.com/office/2006/metadata/properties" ma:root="true" ma:fieldsID="7087f3705c773f4cf2c7d9b38a145241" ns1:_="" ns2:_="" ns3:_="">
    <xsd:import namespace="http://schemas.microsoft.com/sharepoint/v3"/>
    <xsd:import namespace="a46da635-35ab-4168-9e0e-61b66d2ed8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a635-35ab-4168-9e0e-61b66d2ed8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F4796-6934-463A-99FC-3D6ED239B78A}"/>
</file>

<file path=customXml/itemProps2.xml><?xml version="1.0" encoding="utf-8"?>
<ds:datastoreItem xmlns:ds="http://schemas.openxmlformats.org/officeDocument/2006/customXml" ds:itemID="{D45071C5-F445-49DF-88C3-97E9E1B44A6A}"/>
</file>

<file path=customXml/itemProps3.xml><?xml version="1.0" encoding="utf-8"?>
<ds:datastoreItem xmlns:ds="http://schemas.openxmlformats.org/officeDocument/2006/customXml" ds:itemID="{13A7E3E1-FB25-4829-B402-967C87E58B55}"/>
</file>

<file path=customXml/itemProps4.xml><?xml version="1.0" encoding="utf-8"?>
<ds:datastoreItem xmlns:ds="http://schemas.openxmlformats.org/officeDocument/2006/customXml" ds:itemID="{AAABDCCD-C106-4799-A5D4-3E2A8FC66698}"/>
</file>

<file path=docProps/app.xml><?xml version="1.0" encoding="utf-8"?>
<Properties xmlns="http://schemas.openxmlformats.org/officeDocument/2006/extended-properties" xmlns:vt="http://schemas.openxmlformats.org/officeDocument/2006/docPropsVTypes">
  <Template>Normal</Template>
  <TotalTime>25</TotalTime>
  <Pages>75</Pages>
  <Words>20212</Words>
  <Characters>115209</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Philomath School District 17J</Company>
  <LinksUpToDate>false</LinksUpToDate>
  <CharactersWithSpaces>135151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Silva</dc:creator>
  <cp:lastModifiedBy>DUMAS Sheli - ODE</cp:lastModifiedBy>
  <cp:revision>3</cp:revision>
  <cp:lastPrinted>2014-11-07T23:11:00Z</cp:lastPrinted>
  <dcterms:created xsi:type="dcterms:W3CDTF">2018-07-26T23:07:00Z</dcterms:created>
  <dcterms:modified xsi:type="dcterms:W3CDTF">2018-11-19T23:04:00Z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0x010100AD1EDF2100B64E49B1291E2901D21D48</vt:lpwstr>
  </property>
</Properties>
</file>