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8F" w:rsidRPr="00356F48" w:rsidRDefault="00033DC6">
      <w:pPr>
        <w:rPr>
          <w:i/>
          <w:color w:val="000000"/>
        </w:rPr>
      </w:pPr>
      <w:r w:rsidRPr="00356F48">
        <w:rPr>
          <w:i/>
          <w:color w:val="000000"/>
        </w:rPr>
        <w:t xml:space="preserve">HB 2186, which </w:t>
      </w:r>
      <w:proofErr w:type="gramStart"/>
      <w:r w:rsidRPr="00356F48">
        <w:rPr>
          <w:i/>
          <w:color w:val="000000"/>
        </w:rPr>
        <w:t>was passed</w:t>
      </w:r>
      <w:proofErr w:type="gramEnd"/>
      <w:r w:rsidRPr="00356F48">
        <w:rPr>
          <w:i/>
          <w:color w:val="000000"/>
        </w:rPr>
        <w:t xml:space="preserve"> in the 2015 legislative session, requires charter schools to develop and implement evaluation systems aligned to the </w:t>
      </w:r>
      <w:hyperlink r:id="rId11" w:history="1">
        <w:r w:rsidRPr="00D53BB4">
          <w:rPr>
            <w:rStyle w:val="Hyperlink"/>
            <w:b/>
            <w:i/>
            <w:iCs/>
          </w:rPr>
          <w:t>Orego</w:t>
        </w:r>
        <w:r w:rsidRPr="00D53BB4">
          <w:rPr>
            <w:rStyle w:val="Hyperlink"/>
            <w:b/>
            <w:i/>
            <w:iCs/>
          </w:rPr>
          <w:t>n</w:t>
        </w:r>
        <w:r w:rsidRPr="00D53BB4">
          <w:rPr>
            <w:rStyle w:val="Hyperlink"/>
            <w:b/>
            <w:i/>
            <w:iCs/>
          </w:rPr>
          <w:t xml:space="preserve"> Frame</w:t>
        </w:r>
        <w:r w:rsidRPr="00D53BB4">
          <w:rPr>
            <w:rStyle w:val="Hyperlink"/>
            <w:b/>
            <w:i/>
            <w:iCs/>
          </w:rPr>
          <w:t>w</w:t>
        </w:r>
        <w:r w:rsidRPr="00D53BB4">
          <w:rPr>
            <w:rStyle w:val="Hyperlink"/>
            <w:b/>
            <w:i/>
            <w:iCs/>
          </w:rPr>
          <w:t>ork for Teacher and Administrator Evaluation and Support Systems</w:t>
        </w:r>
      </w:hyperlink>
      <w:r w:rsidRPr="00356F48">
        <w:rPr>
          <w:i/>
          <w:color w:val="000000"/>
        </w:rPr>
        <w:t>. The Oregon Department of Education (ODE) has provided this process tool to assist charter schools as they examine their current evaluation systems in light of the requirements described in the Oregon Framework.</w:t>
      </w:r>
    </w:p>
    <w:p w:rsidR="00033DC6" w:rsidRPr="00914CBB" w:rsidRDefault="00914CBB">
      <w:pPr>
        <w:rPr>
          <w:b/>
          <w:i/>
        </w:rPr>
      </w:pPr>
      <w:r w:rsidRPr="00914CBB">
        <w:rPr>
          <w:b/>
          <w:i/>
        </w:rPr>
        <w:t>**Charter school teams should bring this completed tool to the January work session they attend. **</w:t>
      </w:r>
    </w:p>
    <w:p w:rsidR="002110E8" w:rsidRDefault="005C2324">
      <w:pPr>
        <w:rPr>
          <w:b/>
        </w:rPr>
      </w:pPr>
      <w:r w:rsidRPr="00233F8F">
        <w:rPr>
          <w:b/>
        </w:rPr>
        <w:t>Requirement 1: Standards for Professional Practice</w:t>
      </w:r>
    </w:p>
    <w:p w:rsidR="0012107B" w:rsidRDefault="0012107B" w:rsidP="0012107B">
      <w:pPr>
        <w:rPr>
          <w:color w:val="000000"/>
        </w:rPr>
      </w:pPr>
      <w:r>
        <w:rPr>
          <w:color w:val="000000"/>
        </w:rPr>
        <w:t xml:space="preserve">The state adopted Model Core Teaching </w:t>
      </w:r>
      <w:proofErr w:type="gramStart"/>
      <w:r>
        <w:rPr>
          <w:color w:val="000000"/>
        </w:rPr>
        <w:t>Standards and Educational Leadership/Administrator Standards define what teachers</w:t>
      </w:r>
      <w:proofErr w:type="gramEnd"/>
      <w:r>
        <w:rPr>
          <w:color w:val="000000"/>
        </w:rPr>
        <w:t xml:space="preserve"> and administrators should know and be able to do to ensure that every student is ready for college, careers and engaged citizenship in today’s world. Schools are required to build their evaluation and support systems using these adopted standards. </w:t>
      </w:r>
    </w:p>
    <w:p w:rsidR="0012107B" w:rsidRDefault="0012107B" w:rsidP="0012107B">
      <w:pPr>
        <w:rPr>
          <w:color w:val="000000"/>
        </w:rPr>
      </w:pPr>
    </w:p>
    <w:p w:rsidR="00A548B8" w:rsidRDefault="00165725" w:rsidP="001C5B35">
      <w:pPr>
        <w:numPr>
          <w:ilvl w:val="0"/>
          <w:numId w:val="11"/>
        </w:numPr>
      </w:pPr>
      <w:r>
        <w:t>Does our current evaluation system reflect the</w:t>
      </w:r>
      <w:r w:rsidR="0012107B">
        <w:t xml:space="preserve"> Oregon Model Core Teaching Standards?</w:t>
      </w:r>
    </w:p>
    <w:p w:rsidR="00033DC6"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rsidR="0012107B">
        <w:t>YES</w:t>
      </w:r>
      <w:r w:rsidR="00033DC6">
        <w:tab/>
      </w:r>
      <w:r w:rsidR="00033DC6">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rsidR="00033DC6">
        <w:t>NO</w:t>
      </w:r>
    </w:p>
    <w:p w:rsidR="00233F8F" w:rsidRDefault="00356F48" w:rsidP="007768AA">
      <w:pPr>
        <w:numPr>
          <w:ilvl w:val="0"/>
          <w:numId w:val="11"/>
        </w:numPr>
      </w:pPr>
      <w:r>
        <w:t xml:space="preserve">If yes, what process </w:t>
      </w:r>
      <w:proofErr w:type="gramStart"/>
      <w:r>
        <w:t>was used</w:t>
      </w:r>
      <w:proofErr w:type="gramEnd"/>
      <w:r w:rsidR="00FE561A">
        <w:t xml:space="preserve"> to accomplish this</w:t>
      </w:r>
      <w:r>
        <w:t>?</w:t>
      </w:r>
    </w:p>
    <w:p w:rsidR="007768AA" w:rsidRDefault="007768AA"/>
    <w:p w:rsidR="005C2324" w:rsidRPr="002110E8" w:rsidRDefault="005C2324">
      <w:pPr>
        <w:rPr>
          <w:b/>
        </w:rPr>
      </w:pPr>
      <w:r w:rsidRPr="00233F8F">
        <w:rPr>
          <w:b/>
        </w:rPr>
        <w:t>Requirement 2: Differentiated Performance Levels</w:t>
      </w:r>
    </w:p>
    <w:p w:rsidR="00A548B8" w:rsidRPr="0012107B" w:rsidRDefault="0012107B" w:rsidP="0012107B">
      <w:r w:rsidRPr="0012107B">
        <w:rPr>
          <w:bCs/>
          <w:color w:val="000000"/>
        </w:rPr>
        <w:t>Oregon’s evaluation framework uses a rating scale based on four performance levels: Level 1 (low</w:t>
      </w:r>
      <w:r>
        <w:rPr>
          <w:bCs/>
          <w:color w:val="000000"/>
        </w:rPr>
        <w:t>est) to Level 4 (highest). All charter school</w:t>
      </w:r>
      <w:r w:rsidRPr="0012107B">
        <w:rPr>
          <w:bCs/>
          <w:color w:val="000000"/>
        </w:rPr>
        <w:t xml:space="preserve"> evaluation systems must include </w:t>
      </w:r>
      <w:r w:rsidR="007A02FA">
        <w:rPr>
          <w:bCs/>
          <w:color w:val="000000"/>
        </w:rPr>
        <w:t>a rubric</w:t>
      </w:r>
      <w:r>
        <w:rPr>
          <w:bCs/>
          <w:color w:val="000000"/>
        </w:rPr>
        <w:t xml:space="preserve"> that</w:t>
      </w:r>
      <w:r w:rsidRPr="0012107B">
        <w:rPr>
          <w:bCs/>
          <w:color w:val="000000"/>
        </w:rPr>
        <w:t xml:space="preserve"> </w:t>
      </w:r>
      <w:r w:rsidR="007A02FA">
        <w:rPr>
          <w:bCs/>
          <w:color w:val="000000"/>
        </w:rPr>
        <w:t>is</w:t>
      </w:r>
      <w:r>
        <w:rPr>
          <w:bCs/>
          <w:color w:val="000000"/>
        </w:rPr>
        <w:t xml:space="preserve"> </w:t>
      </w:r>
      <w:r w:rsidRPr="0012107B">
        <w:rPr>
          <w:bCs/>
          <w:color w:val="000000"/>
        </w:rPr>
        <w:t xml:space="preserve">aligned to the </w:t>
      </w:r>
      <w:hyperlink r:id="rId12" w:history="1">
        <w:r w:rsidRPr="00D53BB4">
          <w:rPr>
            <w:rStyle w:val="Hyperlink"/>
            <w:bCs/>
          </w:rPr>
          <w:t xml:space="preserve">performance levels described in the </w:t>
        </w:r>
        <w:r w:rsidRPr="00D53BB4">
          <w:rPr>
            <w:rStyle w:val="Hyperlink"/>
            <w:bCs/>
          </w:rPr>
          <w:t>F</w:t>
        </w:r>
        <w:r w:rsidRPr="00D53BB4">
          <w:rPr>
            <w:rStyle w:val="Hyperlink"/>
            <w:bCs/>
          </w:rPr>
          <w:t>r</w:t>
        </w:r>
        <w:r w:rsidRPr="00D53BB4">
          <w:rPr>
            <w:rStyle w:val="Hyperlink"/>
            <w:bCs/>
          </w:rPr>
          <w:t>amework</w:t>
        </w:r>
        <w:r w:rsidRPr="0012107B">
          <w:rPr>
            <w:rStyle w:val="Hyperlink"/>
            <w:bCs/>
          </w:rPr>
          <w:t>,</w:t>
        </w:r>
      </w:hyperlink>
      <w:r w:rsidR="00420ED5">
        <w:rPr>
          <w:bCs/>
          <w:color w:val="000000"/>
        </w:rPr>
        <w:t xml:space="preserve"> (Framework, </w:t>
      </w:r>
      <w:proofErr w:type="gramStart"/>
      <w:r w:rsidR="00420ED5">
        <w:rPr>
          <w:bCs/>
          <w:color w:val="000000"/>
        </w:rPr>
        <w:t>p.16</w:t>
      </w:r>
      <w:proofErr w:type="gramEnd"/>
      <w:r w:rsidR="00420ED5">
        <w:rPr>
          <w:bCs/>
          <w:color w:val="000000"/>
        </w:rPr>
        <w:t>)</w:t>
      </w:r>
      <w:r w:rsidRPr="0012107B">
        <w:rPr>
          <w:bCs/>
          <w:color w:val="000000"/>
        </w:rPr>
        <w:t xml:space="preserve"> and Level 3 must represent a proficient educator.</w:t>
      </w:r>
    </w:p>
    <w:p w:rsidR="00A548B8" w:rsidRDefault="0012107B" w:rsidP="001C5B35">
      <w:pPr>
        <w:numPr>
          <w:ilvl w:val="0"/>
          <w:numId w:val="12"/>
        </w:numPr>
      </w:pPr>
      <w:r>
        <w:t>Does our current evaluation system include a rubric?</w:t>
      </w:r>
    </w:p>
    <w:p w:rsidR="00420ED5"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595DA3" w:rsidRDefault="00595DA3" w:rsidP="00595DA3">
      <w:pPr>
        <w:numPr>
          <w:ilvl w:val="0"/>
          <w:numId w:val="12"/>
        </w:numPr>
      </w:pPr>
      <w:r>
        <w:t xml:space="preserve">If yes, </w:t>
      </w:r>
      <w:proofErr w:type="gramStart"/>
      <w:r>
        <w:t>is our current rubric aligned</w:t>
      </w:r>
      <w:proofErr w:type="gramEnd"/>
      <w:r>
        <w:t xml:space="preserve"> to the Model Core Teaching Standards?</w:t>
      </w:r>
    </w:p>
    <w:p w:rsidR="00595DA3" w:rsidRDefault="00595DA3" w:rsidP="00595DA3">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12107B" w:rsidRDefault="007A02FA" w:rsidP="001C5B35">
      <w:pPr>
        <w:numPr>
          <w:ilvl w:val="0"/>
          <w:numId w:val="12"/>
        </w:numPr>
      </w:pPr>
      <w:r>
        <w:t>D</w:t>
      </w:r>
      <w:r w:rsidR="0012107B">
        <w:t>oes the rubric include four levels of performance?</w:t>
      </w:r>
    </w:p>
    <w:p w:rsidR="00420ED5"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12107B" w:rsidRDefault="0012107B" w:rsidP="001C5B35">
      <w:pPr>
        <w:numPr>
          <w:ilvl w:val="0"/>
          <w:numId w:val="12"/>
        </w:numPr>
      </w:pPr>
      <w:proofErr w:type="gramStart"/>
      <w:r>
        <w:t>Are the levels of performance aligned</w:t>
      </w:r>
      <w:proofErr w:type="gramEnd"/>
      <w:r>
        <w:t xml:space="preserve"> to those described in the Framework?</w:t>
      </w:r>
    </w:p>
    <w:p w:rsidR="00420ED5" w:rsidRDefault="00420ED5" w:rsidP="001C5B35">
      <w:pPr>
        <w:ind w:left="720"/>
      </w:pPr>
      <w:r>
        <w:rPr>
          <w:rFonts w:cs="Arial"/>
          <w:b/>
        </w:rPr>
        <w:lastRenderedPageBreak/>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D163E4" w:rsidRDefault="00D163E4" w:rsidP="001C5B35">
      <w:pPr>
        <w:ind w:left="720"/>
      </w:pPr>
    </w:p>
    <w:p w:rsidR="00D957F9" w:rsidRDefault="00D957F9" w:rsidP="00D957F9">
      <w:r>
        <w:t xml:space="preserve">HOW </w:t>
      </w:r>
      <w:proofErr w:type="gramStart"/>
      <w:r>
        <w:t>ARE WE ALIGNED</w:t>
      </w:r>
      <w:proofErr w:type="gramEnd"/>
      <w:r w:rsidR="007A02FA">
        <w:t xml:space="preserve"> TO THE REQUIREMENTS FOR DIFFERENTIATED PERFORMANCE LEVELS</w:t>
      </w:r>
      <w:r>
        <w:t>?</w:t>
      </w:r>
    </w:p>
    <w:p w:rsidR="00D957F9" w:rsidRDefault="00D957F9" w:rsidP="00D957F9">
      <w:r>
        <w:t>ANY IDENTIFIED GAPS?</w:t>
      </w:r>
    </w:p>
    <w:p w:rsidR="0012107B" w:rsidRDefault="0012107B"/>
    <w:p w:rsidR="00233F8F" w:rsidRDefault="005C2324">
      <w:pPr>
        <w:rPr>
          <w:b/>
        </w:rPr>
      </w:pPr>
      <w:r w:rsidRPr="00A732E0">
        <w:rPr>
          <w:b/>
        </w:rPr>
        <w:t>Requirement 3: Multiple Measures</w:t>
      </w:r>
    </w:p>
    <w:p w:rsidR="0012107B" w:rsidRDefault="0012107B">
      <w:r w:rsidRPr="0012107B">
        <w:rPr>
          <w:bCs/>
          <w:color w:val="000000"/>
        </w:rPr>
        <w:t xml:space="preserve">To provide a balanced view of performance, evaluations must include evidence from the following three categories: </w:t>
      </w:r>
      <w:hyperlink r:id="rId13" w:history="1">
        <w:r w:rsidRPr="00D53BB4">
          <w:rPr>
            <w:rStyle w:val="Hyperlink"/>
            <w:bCs/>
          </w:rPr>
          <w:t>(A) Professional Practice, (B) Professional Responsibilities, and (C) Student Learning and Growth</w:t>
        </w:r>
      </w:hyperlink>
      <w:r w:rsidR="00420ED5">
        <w:rPr>
          <w:bCs/>
          <w:color w:val="000000"/>
        </w:rPr>
        <w:t xml:space="preserve"> (Framework, p.17)</w:t>
      </w:r>
      <w:r w:rsidRPr="0012107B">
        <w:rPr>
          <w:bCs/>
          <w:color w:val="000000"/>
        </w:rPr>
        <w:t xml:space="preserve">. </w:t>
      </w:r>
      <w:r w:rsidRPr="0012107B">
        <w:rPr>
          <w:color w:val="000000"/>
        </w:rPr>
        <w:br/>
      </w:r>
    </w:p>
    <w:p w:rsidR="001C6C77" w:rsidRDefault="001C6C77" w:rsidP="001C5B35">
      <w:pPr>
        <w:numPr>
          <w:ilvl w:val="0"/>
          <w:numId w:val="13"/>
        </w:numPr>
      </w:pPr>
      <w:r>
        <w:t>Does our current evaluation system include at least 2 pieces of evidence for measuring Professional Practice?</w:t>
      </w:r>
    </w:p>
    <w:p w:rsidR="00420ED5"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233F8F" w:rsidRDefault="0012107B" w:rsidP="001C5B35">
      <w:pPr>
        <w:numPr>
          <w:ilvl w:val="0"/>
          <w:numId w:val="13"/>
        </w:numPr>
      </w:pPr>
      <w:r>
        <w:t>Does our current evaluation system include</w:t>
      </w:r>
      <w:r w:rsidR="00233F8F">
        <w:t xml:space="preserve"> at least 2 pieces of evidence for measuring Professional Responsibility</w:t>
      </w:r>
      <w:r>
        <w:t>?</w:t>
      </w:r>
    </w:p>
    <w:p w:rsidR="00420ED5"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356F48" w:rsidRDefault="007A02FA" w:rsidP="001C5B35">
      <w:pPr>
        <w:numPr>
          <w:ilvl w:val="0"/>
          <w:numId w:val="13"/>
        </w:numPr>
        <w:rPr>
          <w:sz w:val="24"/>
          <w:szCs w:val="24"/>
        </w:rPr>
      </w:pPr>
      <w:r>
        <w:rPr>
          <w:sz w:val="24"/>
          <w:szCs w:val="24"/>
        </w:rPr>
        <w:t>Do we</w:t>
      </w:r>
      <w:r w:rsidR="00356F48" w:rsidRPr="003422F5">
        <w:rPr>
          <w:sz w:val="24"/>
          <w:szCs w:val="24"/>
        </w:rPr>
        <w:t xml:space="preserve"> have goal setting practices and procedures in place for teachers in relationship to student learning</w:t>
      </w:r>
      <w:r w:rsidR="00356F48">
        <w:rPr>
          <w:sz w:val="24"/>
          <w:szCs w:val="24"/>
        </w:rPr>
        <w:t xml:space="preserve"> and growth (measuring student progress across two or more points in time)?</w:t>
      </w:r>
    </w:p>
    <w:p w:rsidR="00420ED5" w:rsidRDefault="00420ED5" w:rsidP="001C5B35">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2D2C4D" w:rsidRDefault="007A02FA" w:rsidP="002D2C4D">
      <w:pPr>
        <w:numPr>
          <w:ilvl w:val="0"/>
          <w:numId w:val="13"/>
        </w:numPr>
        <w:rPr>
          <w:sz w:val="24"/>
          <w:szCs w:val="24"/>
        </w:rPr>
      </w:pPr>
      <w:r>
        <w:rPr>
          <w:sz w:val="24"/>
          <w:szCs w:val="24"/>
        </w:rPr>
        <w:t>Do we</w:t>
      </w:r>
      <w:r w:rsidR="002D2C4D" w:rsidRPr="003422F5">
        <w:rPr>
          <w:sz w:val="24"/>
          <w:szCs w:val="24"/>
        </w:rPr>
        <w:t xml:space="preserve"> have goal setting practices and procedures in place for teachers in relationship to </w:t>
      </w:r>
      <w:r w:rsidR="002D2C4D">
        <w:rPr>
          <w:sz w:val="24"/>
          <w:szCs w:val="24"/>
        </w:rPr>
        <w:t>professional practice?</w:t>
      </w:r>
    </w:p>
    <w:p w:rsidR="002D2C4D" w:rsidRDefault="002D2C4D" w:rsidP="002D2C4D">
      <w:pPr>
        <w:ind w:left="72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A732E0" w:rsidRDefault="00A732E0" w:rsidP="00356F48">
      <w:pPr>
        <w:pStyle w:val="ListParagraph"/>
        <w:ind w:left="0"/>
        <w:rPr>
          <w:sz w:val="22"/>
          <w:szCs w:val="22"/>
        </w:rPr>
      </w:pPr>
    </w:p>
    <w:p w:rsidR="00D957F9" w:rsidRDefault="00D957F9" w:rsidP="00D957F9">
      <w:r>
        <w:t>HOW ARE WE ALIGNED</w:t>
      </w:r>
      <w:r w:rsidR="007A02FA">
        <w:t>TO THE REQUIREMENT FOR MULTIPLE MEASURES</w:t>
      </w:r>
      <w:r>
        <w:t>?</w:t>
      </w:r>
    </w:p>
    <w:p w:rsidR="00A732E0" w:rsidRPr="000D25FF" w:rsidRDefault="00D957F9" w:rsidP="002D2C4D">
      <w:r>
        <w:t>ANY IDENTIFIED GAPS?</w:t>
      </w:r>
    </w:p>
    <w:p w:rsidR="002D2C4D" w:rsidRDefault="002D2C4D" w:rsidP="00A732E0">
      <w:pPr>
        <w:rPr>
          <w:b/>
        </w:rPr>
      </w:pPr>
    </w:p>
    <w:p w:rsidR="00A732E0" w:rsidRDefault="00A732E0" w:rsidP="00A732E0">
      <w:pPr>
        <w:rPr>
          <w:b/>
        </w:rPr>
      </w:pPr>
      <w:r>
        <w:rPr>
          <w:b/>
        </w:rPr>
        <w:t>Requirement 4: Evaluation and Professional Growth Cycle</w:t>
      </w:r>
    </w:p>
    <w:p w:rsidR="001C6C77" w:rsidRPr="00420ED5" w:rsidRDefault="001C6C77" w:rsidP="001C6C77">
      <w:pPr>
        <w:rPr>
          <w:bCs/>
          <w:color w:val="000000"/>
        </w:rPr>
      </w:pPr>
      <w:r w:rsidRPr="00420ED5">
        <w:rPr>
          <w:bCs/>
          <w:color w:val="000000"/>
        </w:rPr>
        <w:lastRenderedPageBreak/>
        <w:t xml:space="preserve">Evaluation systems </w:t>
      </w:r>
      <w:proofErr w:type="gramStart"/>
      <w:r w:rsidRPr="00420ED5">
        <w:rPr>
          <w:bCs/>
          <w:color w:val="000000"/>
        </w:rPr>
        <w:t>are based</w:t>
      </w:r>
      <w:proofErr w:type="gramEnd"/>
      <w:r w:rsidRPr="00420ED5">
        <w:rPr>
          <w:bCs/>
          <w:color w:val="000000"/>
        </w:rPr>
        <w:t xml:space="preserve"> on a cycle of continuous professional growth and learning that includes the following processes</w:t>
      </w:r>
      <w:r w:rsidRPr="00D53BB4">
        <w:rPr>
          <w:bCs/>
          <w:color w:val="000000"/>
        </w:rPr>
        <w:t xml:space="preserve">: </w:t>
      </w:r>
      <w:hyperlink r:id="rId14" w:history="1">
        <w:r w:rsidRPr="00D53BB4">
          <w:rPr>
            <w:rStyle w:val="Hyperlink"/>
            <w:bCs/>
          </w:rPr>
          <w:t>Self-Reflection, Goal Setting, Observation/Collection of Evidence, Formative Assessment/Evaluation, Summative Evaluation</w:t>
        </w:r>
      </w:hyperlink>
      <w:r w:rsidR="00420ED5">
        <w:rPr>
          <w:bCs/>
          <w:color w:val="000000"/>
        </w:rPr>
        <w:t xml:space="preserve"> (Framework, p.27)</w:t>
      </w:r>
      <w:r w:rsidRPr="00420ED5">
        <w:rPr>
          <w:bCs/>
          <w:color w:val="000000"/>
        </w:rPr>
        <w:t xml:space="preserve">. </w:t>
      </w:r>
    </w:p>
    <w:p w:rsidR="001C6C77" w:rsidRDefault="001C6C77" w:rsidP="001C5B35">
      <w:pPr>
        <w:numPr>
          <w:ilvl w:val="0"/>
          <w:numId w:val="14"/>
        </w:numPr>
        <w:rPr>
          <w:bCs/>
          <w:color w:val="000000"/>
        </w:rPr>
      </w:pPr>
      <w:r>
        <w:rPr>
          <w:bCs/>
          <w:color w:val="000000"/>
        </w:rPr>
        <w:t>Does our current e</w:t>
      </w:r>
      <w:r w:rsidR="00803C9D">
        <w:rPr>
          <w:bCs/>
          <w:color w:val="000000"/>
        </w:rPr>
        <w:t>valuation system include opportunities for:</w:t>
      </w:r>
    </w:p>
    <w:p w:rsidR="00803C9D" w:rsidRPr="001C5B35" w:rsidRDefault="00803C9D" w:rsidP="001C5B35">
      <w:pPr>
        <w:ind w:left="360"/>
      </w:pPr>
      <w:r>
        <w:rPr>
          <w:bCs/>
          <w:color w:val="000000"/>
        </w:rPr>
        <w:t xml:space="preserve">Self – reflection? </w:t>
      </w:r>
      <w:r>
        <w:rPr>
          <w:bCs/>
          <w:color w:val="000000"/>
        </w:rPr>
        <w:tab/>
      </w:r>
      <w:r>
        <w:rPr>
          <w:bCs/>
          <w:color w:val="000000"/>
        </w:rPr>
        <w:tab/>
      </w:r>
      <w:r>
        <w:rPr>
          <w:bCs/>
          <w:color w:val="000000"/>
        </w:rPr>
        <w:tab/>
      </w:r>
      <w:r w:rsidR="00420ED5">
        <w:rPr>
          <w:rFonts w:cs="Arial"/>
          <w:b/>
        </w:rPr>
        <w:fldChar w:fldCharType="begin">
          <w:ffData>
            <w:name w:val=""/>
            <w:enabled/>
            <w:calcOnExit w:val="0"/>
            <w:checkBox>
              <w:sizeAuto/>
              <w:default w:val="0"/>
            </w:checkBox>
          </w:ffData>
        </w:fldChar>
      </w:r>
      <w:r w:rsidR="00420ED5">
        <w:rPr>
          <w:rFonts w:cs="Arial"/>
          <w:b/>
        </w:rPr>
        <w:instrText xml:space="preserve"> FORMCHECKBOX </w:instrText>
      </w:r>
      <w:r w:rsidR="00420ED5">
        <w:rPr>
          <w:rFonts w:cs="Arial"/>
          <w:b/>
        </w:rPr>
      </w:r>
      <w:r w:rsidR="00420ED5">
        <w:rPr>
          <w:rFonts w:cs="Arial"/>
          <w:b/>
        </w:rPr>
        <w:fldChar w:fldCharType="end"/>
      </w:r>
      <w:r w:rsidR="00420ED5" w:rsidRPr="00060316">
        <w:rPr>
          <w:rFonts w:cs="Arial"/>
          <w:b/>
        </w:rPr>
        <w:t xml:space="preserve"> </w:t>
      </w:r>
      <w:r w:rsidR="00420ED5">
        <w:t>YES</w:t>
      </w:r>
      <w:r w:rsidR="001C5B35">
        <w:tab/>
      </w:r>
      <w:r w:rsidR="001C5B35">
        <w:tab/>
      </w:r>
      <w:r w:rsidR="00420ED5">
        <w:rPr>
          <w:rFonts w:cs="Arial"/>
          <w:b/>
        </w:rPr>
        <w:fldChar w:fldCharType="begin">
          <w:ffData>
            <w:name w:val=""/>
            <w:enabled/>
            <w:calcOnExit w:val="0"/>
            <w:checkBox>
              <w:sizeAuto/>
              <w:default w:val="0"/>
            </w:checkBox>
          </w:ffData>
        </w:fldChar>
      </w:r>
      <w:r w:rsidR="00420ED5">
        <w:rPr>
          <w:rFonts w:cs="Arial"/>
          <w:b/>
        </w:rPr>
        <w:instrText xml:space="preserve"> FORMCHECKBOX </w:instrText>
      </w:r>
      <w:r w:rsidR="00420ED5">
        <w:rPr>
          <w:rFonts w:cs="Arial"/>
          <w:b/>
        </w:rPr>
      </w:r>
      <w:r w:rsidR="00420ED5">
        <w:rPr>
          <w:rFonts w:cs="Arial"/>
          <w:b/>
        </w:rPr>
        <w:fldChar w:fldCharType="end"/>
      </w:r>
      <w:r w:rsidR="00420ED5">
        <w:rPr>
          <w:rFonts w:cs="Arial"/>
          <w:b/>
        </w:rPr>
        <w:t xml:space="preserve"> </w:t>
      </w:r>
      <w:r w:rsidR="00420ED5">
        <w:t>NO</w:t>
      </w:r>
    </w:p>
    <w:p w:rsidR="001C5B35" w:rsidRDefault="001C5B35" w:rsidP="001C5B35">
      <w:pPr>
        <w:ind w:left="360"/>
      </w:pPr>
      <w:r>
        <w:rPr>
          <w:bCs/>
          <w:color w:val="000000"/>
        </w:rPr>
        <w:t>Goal Setting?</w:t>
      </w:r>
      <w:r>
        <w:rPr>
          <w:bCs/>
          <w:color w:val="000000"/>
        </w:rPr>
        <w:tab/>
      </w:r>
      <w:r>
        <w:rPr>
          <w:bCs/>
          <w:color w:val="000000"/>
        </w:rPr>
        <w:tab/>
      </w:r>
      <w:r>
        <w:rPr>
          <w:bCs/>
          <w:color w:val="000000"/>
        </w:rP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803C9D" w:rsidRPr="001C5B35" w:rsidRDefault="00803C9D" w:rsidP="001C5B35">
      <w:pPr>
        <w:ind w:left="360"/>
      </w:pPr>
      <w:r>
        <w:rPr>
          <w:bCs/>
          <w:color w:val="000000"/>
        </w:rPr>
        <w:t>Observations (at least 2)?</w:t>
      </w:r>
      <w:r>
        <w:rPr>
          <w:bCs/>
          <w:color w:val="000000"/>
        </w:rPr>
        <w:tab/>
      </w:r>
      <w:r>
        <w:rPr>
          <w:bCs/>
          <w:color w:val="000000"/>
        </w:rPr>
        <w:tab/>
      </w:r>
      <w:r w:rsidR="001C5B35">
        <w:rPr>
          <w:rFonts w:cs="Arial"/>
          <w:b/>
        </w:rPr>
        <w:fldChar w:fldCharType="begin">
          <w:ffData>
            <w:name w:val=""/>
            <w:enabled/>
            <w:calcOnExit w:val="0"/>
            <w:checkBox>
              <w:sizeAuto/>
              <w:default w:val="0"/>
            </w:checkBox>
          </w:ffData>
        </w:fldChar>
      </w:r>
      <w:r w:rsidR="001C5B35">
        <w:rPr>
          <w:rFonts w:cs="Arial"/>
          <w:b/>
        </w:rPr>
        <w:instrText xml:space="preserve"> FORMCHECKBOX </w:instrText>
      </w:r>
      <w:r w:rsidR="001C5B35">
        <w:rPr>
          <w:rFonts w:cs="Arial"/>
          <w:b/>
        </w:rPr>
      </w:r>
      <w:r w:rsidR="001C5B35">
        <w:rPr>
          <w:rFonts w:cs="Arial"/>
          <w:b/>
        </w:rPr>
        <w:fldChar w:fldCharType="end"/>
      </w:r>
      <w:r w:rsidR="001C5B35" w:rsidRPr="00060316">
        <w:rPr>
          <w:rFonts w:cs="Arial"/>
          <w:b/>
        </w:rPr>
        <w:t xml:space="preserve"> </w:t>
      </w:r>
      <w:r w:rsidR="001C5B35">
        <w:t>YES</w:t>
      </w:r>
      <w:r w:rsidR="001C5B35">
        <w:tab/>
      </w:r>
      <w:r w:rsidR="001C5B35">
        <w:tab/>
      </w:r>
      <w:r w:rsidR="001C5B35">
        <w:rPr>
          <w:rFonts w:cs="Arial"/>
          <w:b/>
        </w:rPr>
        <w:fldChar w:fldCharType="begin">
          <w:ffData>
            <w:name w:val=""/>
            <w:enabled/>
            <w:calcOnExit w:val="0"/>
            <w:checkBox>
              <w:sizeAuto/>
              <w:default w:val="0"/>
            </w:checkBox>
          </w:ffData>
        </w:fldChar>
      </w:r>
      <w:r w:rsidR="001C5B35">
        <w:rPr>
          <w:rFonts w:cs="Arial"/>
          <w:b/>
        </w:rPr>
        <w:instrText xml:space="preserve"> FORMCHECKBOX </w:instrText>
      </w:r>
      <w:r w:rsidR="001C5B35">
        <w:rPr>
          <w:rFonts w:cs="Arial"/>
          <w:b/>
        </w:rPr>
      </w:r>
      <w:r w:rsidR="001C5B35">
        <w:rPr>
          <w:rFonts w:cs="Arial"/>
          <w:b/>
        </w:rPr>
        <w:fldChar w:fldCharType="end"/>
      </w:r>
      <w:r w:rsidR="001C5B35">
        <w:rPr>
          <w:rFonts w:cs="Arial"/>
          <w:b/>
        </w:rPr>
        <w:t xml:space="preserve"> </w:t>
      </w:r>
      <w:r w:rsidR="001C5B35">
        <w:t>NO</w:t>
      </w:r>
    </w:p>
    <w:p w:rsidR="00803C9D" w:rsidRPr="001C5B35" w:rsidRDefault="00803C9D" w:rsidP="001C5B35">
      <w:pPr>
        <w:ind w:left="360"/>
      </w:pPr>
      <w:r>
        <w:rPr>
          <w:bCs/>
          <w:color w:val="000000"/>
        </w:rPr>
        <w:t>Formative Assessment/Feedback?</w:t>
      </w:r>
      <w:r>
        <w:rPr>
          <w:bCs/>
          <w:color w:val="000000"/>
        </w:rPr>
        <w:tab/>
      </w:r>
      <w:r w:rsidR="001C5B35">
        <w:rPr>
          <w:rFonts w:cs="Arial"/>
          <w:b/>
        </w:rPr>
        <w:fldChar w:fldCharType="begin">
          <w:ffData>
            <w:name w:val=""/>
            <w:enabled/>
            <w:calcOnExit w:val="0"/>
            <w:checkBox>
              <w:sizeAuto/>
              <w:default w:val="0"/>
            </w:checkBox>
          </w:ffData>
        </w:fldChar>
      </w:r>
      <w:r w:rsidR="001C5B35">
        <w:rPr>
          <w:rFonts w:cs="Arial"/>
          <w:b/>
        </w:rPr>
        <w:instrText xml:space="preserve"> FORMCHECKBOX </w:instrText>
      </w:r>
      <w:r w:rsidR="001C5B35">
        <w:rPr>
          <w:rFonts w:cs="Arial"/>
          <w:b/>
        </w:rPr>
      </w:r>
      <w:r w:rsidR="001C5B35">
        <w:rPr>
          <w:rFonts w:cs="Arial"/>
          <w:b/>
        </w:rPr>
        <w:fldChar w:fldCharType="end"/>
      </w:r>
      <w:r w:rsidR="001C5B35" w:rsidRPr="00060316">
        <w:rPr>
          <w:rFonts w:cs="Arial"/>
          <w:b/>
        </w:rPr>
        <w:t xml:space="preserve"> </w:t>
      </w:r>
      <w:r w:rsidR="001C5B35">
        <w:t>YES</w:t>
      </w:r>
      <w:r w:rsidR="001C5B35">
        <w:tab/>
      </w:r>
      <w:r w:rsidR="001C5B35">
        <w:tab/>
      </w:r>
      <w:r w:rsidR="001C5B35">
        <w:rPr>
          <w:rFonts w:cs="Arial"/>
          <w:b/>
        </w:rPr>
        <w:fldChar w:fldCharType="begin">
          <w:ffData>
            <w:name w:val=""/>
            <w:enabled/>
            <w:calcOnExit w:val="0"/>
            <w:checkBox>
              <w:sizeAuto/>
              <w:default w:val="0"/>
            </w:checkBox>
          </w:ffData>
        </w:fldChar>
      </w:r>
      <w:r w:rsidR="001C5B35">
        <w:rPr>
          <w:rFonts w:cs="Arial"/>
          <w:b/>
        </w:rPr>
        <w:instrText xml:space="preserve"> FORMCHECKBOX </w:instrText>
      </w:r>
      <w:r w:rsidR="001C5B35">
        <w:rPr>
          <w:rFonts w:cs="Arial"/>
          <w:b/>
        </w:rPr>
      </w:r>
      <w:r w:rsidR="001C5B35">
        <w:rPr>
          <w:rFonts w:cs="Arial"/>
          <w:b/>
        </w:rPr>
        <w:fldChar w:fldCharType="end"/>
      </w:r>
      <w:r w:rsidR="001C5B35">
        <w:rPr>
          <w:rFonts w:cs="Arial"/>
          <w:b/>
        </w:rPr>
        <w:t xml:space="preserve"> </w:t>
      </w:r>
      <w:r w:rsidR="001C5B35">
        <w:t>NO</w:t>
      </w:r>
    </w:p>
    <w:p w:rsidR="001C5B35" w:rsidRDefault="001C5B35" w:rsidP="001C5B35">
      <w:pPr>
        <w:ind w:left="360"/>
      </w:pPr>
      <w:r>
        <w:rPr>
          <w:bCs/>
          <w:color w:val="000000"/>
        </w:rPr>
        <w:t>Summative Evaluation?</w:t>
      </w:r>
      <w:r>
        <w:rPr>
          <w:bCs/>
          <w:color w:val="000000"/>
        </w:rPr>
        <w:tab/>
      </w:r>
      <w:r>
        <w:rPr>
          <w:bCs/>
          <w:color w:val="000000"/>
        </w:rP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D957F9" w:rsidRDefault="00D957F9" w:rsidP="00D957F9"/>
    <w:p w:rsidR="00D957F9" w:rsidRDefault="00D957F9" w:rsidP="00D957F9">
      <w:r>
        <w:t>HOW ARE WE ALIGNED</w:t>
      </w:r>
      <w:r w:rsidR="007A02FA">
        <w:t xml:space="preserve"> TO THE REQUIREMENTS FOR A PROFESSIONAL GROWTH </w:t>
      </w:r>
      <w:proofErr w:type="gramStart"/>
      <w:r w:rsidR="007A02FA">
        <w:t xml:space="preserve">CYCLE </w:t>
      </w:r>
      <w:r>
        <w:t>?</w:t>
      </w:r>
      <w:proofErr w:type="gramEnd"/>
    </w:p>
    <w:p w:rsidR="00356F48" w:rsidRPr="00902EA7" w:rsidRDefault="00D957F9" w:rsidP="00D957F9">
      <w:r>
        <w:t>ANY IDENTIFIED GAPS?</w:t>
      </w:r>
    </w:p>
    <w:p w:rsidR="009A6E76" w:rsidRDefault="009A6E76" w:rsidP="009A6E76">
      <w:pPr>
        <w:pStyle w:val="ListParagraph"/>
        <w:ind w:left="0"/>
        <w:rPr>
          <w:sz w:val="22"/>
          <w:szCs w:val="22"/>
        </w:rPr>
      </w:pPr>
    </w:p>
    <w:p w:rsidR="009A6E76" w:rsidRDefault="009A6E76" w:rsidP="009A6E76">
      <w:pPr>
        <w:rPr>
          <w:b/>
        </w:rPr>
      </w:pPr>
      <w:r>
        <w:rPr>
          <w:b/>
        </w:rPr>
        <w:t>Requirement 5: Aligned Professional Learning</w:t>
      </w:r>
    </w:p>
    <w:p w:rsidR="00803C9D" w:rsidRDefault="00803C9D" w:rsidP="00420ED5">
      <w:pPr>
        <w:rPr>
          <w:color w:val="000000"/>
        </w:rPr>
      </w:pPr>
      <w:r w:rsidRPr="00803C9D">
        <w:rPr>
          <w:bCs/>
          <w:color w:val="000000"/>
        </w:rPr>
        <w:t>Aligned evaluation systems inform educators of strengths and weaknesses and provide opportunities to make informed decisions regarding individual professional growth. All evaluation systems provide</w:t>
      </w:r>
      <w:r>
        <w:rPr>
          <w:b/>
          <w:bCs/>
          <w:color w:val="000000"/>
        </w:rPr>
        <w:t xml:space="preserve"> </w:t>
      </w:r>
      <w:r>
        <w:rPr>
          <w:color w:val="000000"/>
        </w:rPr>
        <w:t>high quality professional learning that is sustained</w:t>
      </w:r>
      <w:proofErr w:type="gramStart"/>
      <w:r>
        <w:rPr>
          <w:color w:val="000000"/>
        </w:rPr>
        <w:t>,  focused</w:t>
      </w:r>
      <w:proofErr w:type="gramEnd"/>
      <w:r>
        <w:rPr>
          <w:color w:val="000000"/>
        </w:rPr>
        <w:t xml:space="preserve"> and relevant to the educator’s goals and needs. </w:t>
      </w:r>
    </w:p>
    <w:p w:rsidR="00420ED5" w:rsidRPr="00902EA7" w:rsidRDefault="00420ED5" w:rsidP="00420ED5">
      <w:pPr>
        <w:pStyle w:val="ListParagraph"/>
        <w:spacing w:before="240" w:after="240"/>
        <w:ind w:left="0"/>
      </w:pPr>
    </w:p>
    <w:p w:rsidR="00803C9D" w:rsidRPr="00D163E4" w:rsidRDefault="00420ED5" w:rsidP="001C5B35">
      <w:pPr>
        <w:pStyle w:val="ListParagraph"/>
        <w:numPr>
          <w:ilvl w:val="0"/>
          <w:numId w:val="15"/>
        </w:numPr>
        <w:spacing w:before="240" w:after="240"/>
        <w:rPr>
          <w:sz w:val="22"/>
          <w:szCs w:val="22"/>
        </w:rPr>
      </w:pPr>
      <w:r w:rsidRPr="00D163E4">
        <w:rPr>
          <w:sz w:val="22"/>
          <w:szCs w:val="22"/>
        </w:rPr>
        <w:t xml:space="preserve">Does our current system use evaluation data to inform decisions about what professional development </w:t>
      </w:r>
      <w:proofErr w:type="gramStart"/>
      <w:r w:rsidRPr="00D163E4">
        <w:rPr>
          <w:sz w:val="22"/>
          <w:szCs w:val="22"/>
        </w:rPr>
        <w:t>is provided</w:t>
      </w:r>
      <w:proofErr w:type="gramEnd"/>
      <w:r w:rsidRPr="00D163E4">
        <w:rPr>
          <w:sz w:val="22"/>
          <w:szCs w:val="22"/>
        </w:rPr>
        <w:t xml:space="preserve"> at the individual teacher level? </w:t>
      </w:r>
    </w:p>
    <w:p w:rsidR="001C5B35" w:rsidRDefault="001C5B35" w:rsidP="00857986">
      <w:pPr>
        <w:ind w:left="720" w:firstLine="36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420ED5" w:rsidRPr="00D163E4" w:rsidRDefault="00420ED5" w:rsidP="001C5B35">
      <w:pPr>
        <w:pStyle w:val="ListParagraph"/>
        <w:numPr>
          <w:ilvl w:val="0"/>
          <w:numId w:val="15"/>
        </w:numPr>
        <w:spacing w:before="240" w:after="240"/>
        <w:rPr>
          <w:sz w:val="22"/>
          <w:szCs w:val="22"/>
        </w:rPr>
      </w:pPr>
      <w:r w:rsidRPr="00D163E4">
        <w:rPr>
          <w:sz w:val="22"/>
          <w:szCs w:val="22"/>
        </w:rPr>
        <w:t>Do we coordinate the resources we have (time, money, personnel) to provide professional development that is ongoing and sustained rather than fragmented?</w:t>
      </w:r>
    </w:p>
    <w:p w:rsidR="001C5B35" w:rsidRDefault="001C5B35" w:rsidP="000D1787">
      <w:pPr>
        <w:ind w:left="720" w:firstLine="360"/>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sidRPr="00060316">
        <w:rPr>
          <w:rFonts w:cs="Arial"/>
          <w:b/>
        </w:rPr>
        <w:t xml:space="preserve"> </w:t>
      </w:r>
      <w:r>
        <w:t>YES</w:t>
      </w:r>
      <w:r>
        <w:tab/>
      </w:r>
      <w:r>
        <w:tab/>
      </w:r>
      <w:bookmarkStart w:id="0" w:name="_GoBack"/>
      <w:bookmarkEnd w:id="0"/>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end"/>
      </w:r>
      <w:r>
        <w:rPr>
          <w:rFonts w:cs="Arial"/>
          <w:b/>
        </w:rPr>
        <w:t xml:space="preserve"> </w:t>
      </w:r>
      <w:r>
        <w:t>NO</w:t>
      </w:r>
    </w:p>
    <w:p w:rsidR="00420ED5" w:rsidRPr="009A6E76" w:rsidRDefault="00420ED5" w:rsidP="00420ED5">
      <w:pPr>
        <w:pStyle w:val="ListParagraph"/>
        <w:spacing w:before="240" w:after="240"/>
        <w:ind w:left="0"/>
        <w:rPr>
          <w:sz w:val="22"/>
          <w:szCs w:val="22"/>
        </w:rPr>
      </w:pPr>
    </w:p>
    <w:p w:rsidR="00D957F9" w:rsidRDefault="00D957F9" w:rsidP="00D957F9">
      <w:r>
        <w:t xml:space="preserve">HOW ARE WE </w:t>
      </w:r>
      <w:proofErr w:type="gramStart"/>
      <w:r>
        <w:t>ALIGNED</w:t>
      </w:r>
      <w:r w:rsidR="007A02FA">
        <w:t xml:space="preserve"> </w:t>
      </w:r>
      <w:r>
        <w:t>?</w:t>
      </w:r>
      <w:proofErr w:type="gramEnd"/>
    </w:p>
    <w:p w:rsidR="00D957F9" w:rsidRDefault="00D957F9" w:rsidP="00D957F9">
      <w:r>
        <w:t>ANY IDENTIFIED GAPS?</w:t>
      </w:r>
    </w:p>
    <w:p w:rsidR="00233F8F" w:rsidRDefault="00233F8F" w:rsidP="00D957F9"/>
    <w:sectPr w:rsidR="00233F8F" w:rsidSect="00EE74D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05F" w:rsidRDefault="0096005F" w:rsidP="00EF5ACB">
      <w:pPr>
        <w:spacing w:after="0" w:line="240" w:lineRule="auto"/>
      </w:pPr>
      <w:r>
        <w:separator/>
      </w:r>
    </w:p>
  </w:endnote>
  <w:endnote w:type="continuationSeparator" w:id="0">
    <w:p w:rsidR="0096005F" w:rsidRDefault="0096005F" w:rsidP="00EF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CB" w:rsidRDefault="003E747E" w:rsidP="00585323">
    <w:pPr>
      <w:pStyle w:val="Footer"/>
      <w:jc w:val="right"/>
    </w:pPr>
    <w:r>
      <w:rPr>
        <w:noProof/>
      </w:rPr>
      <w:drawing>
        <wp:anchor distT="0" distB="0" distL="114300" distR="114300" simplePos="0" relativeHeight="251658240" behindDoc="0" locked="0" layoutInCell="1" allowOverlap="1">
          <wp:simplePos x="0" y="0"/>
          <wp:positionH relativeFrom="column">
            <wp:posOffset>2033270</wp:posOffset>
          </wp:positionH>
          <wp:positionV relativeFrom="paragraph">
            <wp:posOffset>-9525</wp:posOffset>
          </wp:positionV>
          <wp:extent cx="2199640" cy="466090"/>
          <wp:effectExtent l="0" t="0" r="0" b="0"/>
          <wp:wrapSquare wrapText="bothSides"/>
          <wp:docPr id="4" name="Picture 2"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gon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323">
      <w:t>December, 2015</w:t>
    </w:r>
    <w:r w:rsidR="00585323">
      <w:tab/>
    </w:r>
    <w:r w:rsidR="00585323">
      <w:tab/>
    </w:r>
    <w:r w:rsidR="00585323">
      <w:fldChar w:fldCharType="begin"/>
    </w:r>
    <w:r w:rsidR="00585323">
      <w:instrText xml:space="preserve"> PAGE   \* MERGEFORMAT </w:instrText>
    </w:r>
    <w:r w:rsidR="00585323">
      <w:fldChar w:fldCharType="separate"/>
    </w:r>
    <w:r w:rsidR="007D2CA6">
      <w:rPr>
        <w:noProof/>
      </w:rPr>
      <w:t>3</w:t>
    </w:r>
    <w:r w:rsidR="005853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05F" w:rsidRDefault="0096005F" w:rsidP="00EF5ACB">
      <w:pPr>
        <w:spacing w:after="0" w:line="240" w:lineRule="auto"/>
      </w:pPr>
      <w:r>
        <w:separator/>
      </w:r>
    </w:p>
  </w:footnote>
  <w:footnote w:type="continuationSeparator" w:id="0">
    <w:p w:rsidR="0096005F" w:rsidRDefault="0096005F" w:rsidP="00EF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CB" w:rsidRPr="00EF5ACB" w:rsidRDefault="003E747E" w:rsidP="007A02FA">
    <w:pPr>
      <w:ind w:hanging="450"/>
      <w:rPr>
        <w:sz w:val="36"/>
        <w:szCs w:val="36"/>
      </w:rPr>
    </w:pPr>
    <w:r>
      <w:rPr>
        <w:noProof/>
        <w:sz w:val="36"/>
        <w:szCs w:val="36"/>
      </w:rPr>
      <w:drawing>
        <wp:anchor distT="0" distB="0" distL="114300" distR="114300" simplePos="0" relativeHeight="251657216" behindDoc="1" locked="0" layoutInCell="1" allowOverlap="0">
          <wp:simplePos x="0" y="0"/>
          <wp:positionH relativeFrom="column">
            <wp:posOffset>5571490</wp:posOffset>
          </wp:positionH>
          <wp:positionV relativeFrom="paragraph">
            <wp:posOffset>-117475</wp:posOffset>
          </wp:positionV>
          <wp:extent cx="1141730" cy="562610"/>
          <wp:effectExtent l="0" t="0" r="0" b="0"/>
          <wp:wrapNone/>
          <wp:docPr id="1" name="Picture 1" descr="Educator Effective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or Effective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73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ACB">
      <w:rPr>
        <w:sz w:val="36"/>
        <w:szCs w:val="36"/>
      </w:rPr>
      <w:t>P</w:t>
    </w:r>
    <w:r w:rsidR="007A02FA">
      <w:rPr>
        <w:sz w:val="36"/>
        <w:szCs w:val="36"/>
      </w:rPr>
      <w:t>rocess Tool for Designing an Evaluation and Support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C0E"/>
    <w:multiLevelType w:val="hybridMultilevel"/>
    <w:tmpl w:val="E3F4B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1237F"/>
    <w:multiLevelType w:val="hybridMultilevel"/>
    <w:tmpl w:val="E3F4B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B5669"/>
    <w:multiLevelType w:val="hybridMultilevel"/>
    <w:tmpl w:val="A512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A519A"/>
    <w:multiLevelType w:val="hybridMultilevel"/>
    <w:tmpl w:val="E36409BE"/>
    <w:lvl w:ilvl="0" w:tplc="0904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145A6"/>
    <w:multiLevelType w:val="hybridMultilevel"/>
    <w:tmpl w:val="E0FE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03213"/>
    <w:multiLevelType w:val="hybridMultilevel"/>
    <w:tmpl w:val="86063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C4897"/>
    <w:multiLevelType w:val="hybridMultilevel"/>
    <w:tmpl w:val="3C168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57FAE"/>
    <w:multiLevelType w:val="hybridMultilevel"/>
    <w:tmpl w:val="465CC79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C5577F"/>
    <w:multiLevelType w:val="hybridMultilevel"/>
    <w:tmpl w:val="446C558E"/>
    <w:lvl w:ilvl="0" w:tplc="DF08D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29094E"/>
    <w:multiLevelType w:val="hybridMultilevel"/>
    <w:tmpl w:val="DD70A7C8"/>
    <w:lvl w:ilvl="0" w:tplc="CAC44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9E6437"/>
    <w:multiLevelType w:val="hybridMultilevel"/>
    <w:tmpl w:val="4310425C"/>
    <w:lvl w:ilvl="0" w:tplc="B472F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274F15"/>
    <w:multiLevelType w:val="hybridMultilevel"/>
    <w:tmpl w:val="5FF25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E61B8"/>
    <w:multiLevelType w:val="hybridMultilevel"/>
    <w:tmpl w:val="6656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05D25"/>
    <w:multiLevelType w:val="hybridMultilevel"/>
    <w:tmpl w:val="E3F4B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E7FA7"/>
    <w:multiLevelType w:val="hybridMultilevel"/>
    <w:tmpl w:val="E3F4B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5"/>
  </w:num>
  <w:num w:numId="5">
    <w:abstractNumId w:val="6"/>
  </w:num>
  <w:num w:numId="6">
    <w:abstractNumId w:val="14"/>
  </w:num>
  <w:num w:numId="7">
    <w:abstractNumId w:val="13"/>
  </w:num>
  <w:num w:numId="8">
    <w:abstractNumId w:val="11"/>
  </w:num>
  <w:num w:numId="9">
    <w:abstractNumId w:val="0"/>
  </w:num>
  <w:num w:numId="10">
    <w:abstractNumId w:val="1"/>
  </w:num>
  <w:num w:numId="11">
    <w:abstractNumId w:val="8"/>
  </w:num>
  <w:num w:numId="12">
    <w:abstractNumId w:val="10"/>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24"/>
    <w:rsid w:val="00033DC6"/>
    <w:rsid w:val="000676DE"/>
    <w:rsid w:val="000A21E4"/>
    <w:rsid w:val="000D0DA7"/>
    <w:rsid w:val="000D1787"/>
    <w:rsid w:val="000D25FF"/>
    <w:rsid w:val="00114147"/>
    <w:rsid w:val="0012107B"/>
    <w:rsid w:val="001347C0"/>
    <w:rsid w:val="00147E3D"/>
    <w:rsid w:val="00165725"/>
    <w:rsid w:val="00181FA2"/>
    <w:rsid w:val="001C5B35"/>
    <w:rsid w:val="001C6C77"/>
    <w:rsid w:val="001E5363"/>
    <w:rsid w:val="002054BE"/>
    <w:rsid w:val="002110E8"/>
    <w:rsid w:val="00233F8F"/>
    <w:rsid w:val="00277495"/>
    <w:rsid w:val="002D2C4D"/>
    <w:rsid w:val="00340031"/>
    <w:rsid w:val="00356F48"/>
    <w:rsid w:val="003E747E"/>
    <w:rsid w:val="00420ED5"/>
    <w:rsid w:val="004525B4"/>
    <w:rsid w:val="004909F5"/>
    <w:rsid w:val="004F2CB1"/>
    <w:rsid w:val="005817DD"/>
    <w:rsid w:val="00585323"/>
    <w:rsid w:val="00595DA3"/>
    <w:rsid w:val="005C2324"/>
    <w:rsid w:val="0061132B"/>
    <w:rsid w:val="006308B2"/>
    <w:rsid w:val="0068345C"/>
    <w:rsid w:val="006B1CCC"/>
    <w:rsid w:val="00702FA8"/>
    <w:rsid w:val="007768AA"/>
    <w:rsid w:val="00793096"/>
    <w:rsid w:val="007A02FA"/>
    <w:rsid w:val="007B7A3A"/>
    <w:rsid w:val="007D2CA6"/>
    <w:rsid w:val="00802D1C"/>
    <w:rsid w:val="00803C9D"/>
    <w:rsid w:val="008059F5"/>
    <w:rsid w:val="00827F53"/>
    <w:rsid w:val="00851A45"/>
    <w:rsid w:val="00857986"/>
    <w:rsid w:val="008F2E47"/>
    <w:rsid w:val="00914CBB"/>
    <w:rsid w:val="0096005F"/>
    <w:rsid w:val="009A6E76"/>
    <w:rsid w:val="00A11C3E"/>
    <w:rsid w:val="00A30B9E"/>
    <w:rsid w:val="00A548B8"/>
    <w:rsid w:val="00A732E0"/>
    <w:rsid w:val="00AF1405"/>
    <w:rsid w:val="00B402BC"/>
    <w:rsid w:val="00C2195C"/>
    <w:rsid w:val="00CB0BC4"/>
    <w:rsid w:val="00CD7DAB"/>
    <w:rsid w:val="00CF2F2E"/>
    <w:rsid w:val="00CF3A05"/>
    <w:rsid w:val="00D0334E"/>
    <w:rsid w:val="00D163E4"/>
    <w:rsid w:val="00D53BB4"/>
    <w:rsid w:val="00D957F9"/>
    <w:rsid w:val="00E0670F"/>
    <w:rsid w:val="00EB2AC4"/>
    <w:rsid w:val="00EE74D6"/>
    <w:rsid w:val="00EF5ACB"/>
    <w:rsid w:val="00FE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86D19EF-5167-49CE-A7A4-4BDD8973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E3D"/>
    <w:pPr>
      <w:spacing w:after="0" w:line="240" w:lineRule="auto"/>
      <w:ind w:left="720"/>
      <w:contextualSpacing/>
    </w:pPr>
    <w:rPr>
      <w:rFonts w:eastAsia="Times New Roman"/>
      <w:sz w:val="24"/>
      <w:szCs w:val="24"/>
      <w:lang w:eastAsia="ja-JP"/>
    </w:rPr>
  </w:style>
  <w:style w:type="character" w:styleId="Hyperlink">
    <w:name w:val="Hyperlink"/>
    <w:uiPriority w:val="99"/>
    <w:unhideWhenUsed/>
    <w:rsid w:val="0012107B"/>
    <w:rPr>
      <w:color w:val="000080"/>
      <w:u w:val="single"/>
    </w:rPr>
  </w:style>
  <w:style w:type="paragraph" w:styleId="Header">
    <w:name w:val="header"/>
    <w:basedOn w:val="Normal"/>
    <w:link w:val="HeaderChar"/>
    <w:uiPriority w:val="99"/>
    <w:unhideWhenUsed/>
    <w:rsid w:val="00EF5ACB"/>
    <w:pPr>
      <w:tabs>
        <w:tab w:val="center" w:pos="4680"/>
        <w:tab w:val="right" w:pos="9360"/>
      </w:tabs>
    </w:pPr>
  </w:style>
  <w:style w:type="character" w:customStyle="1" w:styleId="HeaderChar">
    <w:name w:val="Header Char"/>
    <w:link w:val="Header"/>
    <w:uiPriority w:val="99"/>
    <w:rsid w:val="00EF5ACB"/>
    <w:rPr>
      <w:sz w:val="22"/>
      <w:szCs w:val="22"/>
    </w:rPr>
  </w:style>
  <w:style w:type="paragraph" w:styleId="Footer">
    <w:name w:val="footer"/>
    <w:basedOn w:val="Normal"/>
    <w:link w:val="FooterChar"/>
    <w:uiPriority w:val="99"/>
    <w:unhideWhenUsed/>
    <w:rsid w:val="00EF5ACB"/>
    <w:pPr>
      <w:tabs>
        <w:tab w:val="center" w:pos="4680"/>
        <w:tab w:val="right" w:pos="9360"/>
      </w:tabs>
    </w:pPr>
  </w:style>
  <w:style w:type="character" w:customStyle="1" w:styleId="FooterChar">
    <w:name w:val="Footer Char"/>
    <w:link w:val="Footer"/>
    <w:uiPriority w:val="99"/>
    <w:rsid w:val="00EF5ACB"/>
    <w:rPr>
      <w:sz w:val="22"/>
      <w:szCs w:val="22"/>
    </w:rPr>
  </w:style>
  <w:style w:type="character" w:styleId="FollowedHyperlink">
    <w:name w:val="FollowedHyperlink"/>
    <w:uiPriority w:val="99"/>
    <w:semiHidden/>
    <w:unhideWhenUsed/>
    <w:rsid w:val="00420E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educator-resources/educator_effectiveness/Documents/oregon-framework--for-eval-and-support-system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educator-resources/educator_effectiveness/Documents/oregon-framework--for-eval-and-support-system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educator-resources/educator_effectiveness/Documents/oregon-framework--for-eval-and-support-system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educator-resources/educator_effectiveness/Documents/oregon-framework--for-eval-and-support-system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 xsi:nil="true"/>
    <Remediation_x0020_Date xmlns="a46da635-35ab-4168-9e0e-61b66d2ed8e3">2018-11-29T08:00:00+00:00</Remediation_x0020_Date>
    <Priority xmlns="a46da635-35ab-4168-9e0e-61b66d2ed8e3">Tier 1</Priority>
  </documentManagement>
</p:properties>
</file>

<file path=customXml/itemProps1.xml><?xml version="1.0" encoding="utf-8"?>
<ds:datastoreItem xmlns:ds="http://schemas.openxmlformats.org/officeDocument/2006/customXml" ds:itemID="{B61EE27B-799F-4361-8B27-485F544E0365}"/>
</file>

<file path=customXml/itemProps2.xml><?xml version="1.0" encoding="utf-8"?>
<ds:datastoreItem xmlns:ds="http://schemas.openxmlformats.org/officeDocument/2006/customXml" ds:itemID="{C955A6E1-7A1D-436E-9FFD-408DE0A12D20}"/>
</file>

<file path=customXml/itemProps3.xml><?xml version="1.0" encoding="utf-8"?>
<ds:datastoreItem xmlns:ds="http://schemas.openxmlformats.org/officeDocument/2006/customXml" ds:itemID="{E9E0BDC5-BAD3-4A73-B32D-B7426C98E18F}"/>
</file>

<file path=customXml/itemProps4.xml><?xml version="1.0" encoding="utf-8"?>
<ds:datastoreItem xmlns:ds="http://schemas.openxmlformats.org/officeDocument/2006/customXml" ds:itemID="{DAD12E63-23D3-4F16-8570-0DA7D1B7CC8B}"/>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5262</CharactersWithSpaces>
  <SharedDoc>false</SharedDoc>
  <HLinks>
    <vt:vector size="24" baseType="variant">
      <vt:variant>
        <vt:i4>2949196</vt:i4>
      </vt:variant>
      <vt:variant>
        <vt:i4>45</vt:i4>
      </vt:variant>
      <vt:variant>
        <vt:i4>0</vt:i4>
      </vt:variant>
      <vt:variant>
        <vt:i4>5</vt:i4>
      </vt:variant>
      <vt:variant>
        <vt:lpwstr>http://www.oregon.gov/ode/educator-resources/educator_effectiveness/Documents/oregon-framework--for-eval-and-support-systems.pdf</vt:lpwstr>
      </vt:variant>
      <vt:variant>
        <vt:lpwstr/>
      </vt:variant>
      <vt:variant>
        <vt:i4>2949196</vt:i4>
      </vt:variant>
      <vt:variant>
        <vt:i4>26</vt:i4>
      </vt:variant>
      <vt:variant>
        <vt:i4>0</vt:i4>
      </vt:variant>
      <vt:variant>
        <vt:i4>5</vt:i4>
      </vt:variant>
      <vt:variant>
        <vt:lpwstr>http://www.oregon.gov/ode/educator-resources/educator_effectiveness/Documents/oregon-framework--for-eval-and-support-systems.pdf</vt:lpwstr>
      </vt:variant>
      <vt:variant>
        <vt:lpwstr/>
      </vt:variant>
      <vt:variant>
        <vt:i4>2949196</vt:i4>
      </vt:variant>
      <vt:variant>
        <vt:i4>7</vt:i4>
      </vt:variant>
      <vt:variant>
        <vt:i4>0</vt:i4>
      </vt:variant>
      <vt:variant>
        <vt:i4>5</vt:i4>
      </vt:variant>
      <vt:variant>
        <vt:lpwstr>http://www.oregon.gov/ode/educator-resources/educator_effectiveness/Documents/oregon-framework--for-eval-and-support-systems.pdf</vt:lpwstr>
      </vt:variant>
      <vt:variant>
        <vt:lpwstr/>
      </vt:variant>
      <vt:variant>
        <vt:i4>2949196</vt:i4>
      </vt:variant>
      <vt:variant>
        <vt:i4>0</vt:i4>
      </vt:variant>
      <vt:variant>
        <vt:i4>0</vt:i4>
      </vt:variant>
      <vt:variant>
        <vt:i4>5</vt:i4>
      </vt:variant>
      <vt:variant>
        <vt:lpwstr>http://www.oregon.gov/ode/educator-resources/educator_effectiveness/Documents/oregon-framework--for-eval-and-support-systems.pdf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SLPLT</dc:creator>
  <cp:keywords/>
  <cp:lastModifiedBy>DUMAS Sheli - ODE</cp:lastModifiedBy>
  <cp:revision>3</cp:revision>
  <dcterms:created xsi:type="dcterms:W3CDTF">2018-11-27T18:44:00Z</dcterms:created>
  <dcterms:modified xsi:type="dcterms:W3CDTF">2018-11-27T18:47:00Z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