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AD" w:rsidRPr="00335AEE" w:rsidRDefault="002705AD" w:rsidP="002705AD">
      <w:pPr>
        <w:ind w:left="-360"/>
        <w:rPr>
          <w:rFonts w:asciiTheme="minorHAnsi" w:hAnsiTheme="minorHAnsi" w:cstheme="minorHAnsi"/>
        </w:rPr>
      </w:pPr>
      <w:r w:rsidRPr="00335AEE">
        <w:rPr>
          <w:rFonts w:asciiTheme="minorHAnsi" w:hAnsiTheme="minorHAnsi" w:cstheme="minorHAnsi"/>
        </w:rPr>
        <w:t xml:space="preserve">Oregon’s educator evaluation system requires the use of multiple measures of performance, including evidence of professional practice, professional responsibilities, and impact on student learning and growth.  In order to measure teachers’ contribution to student academic progress at the classroom level Oregon is using the Student Learning and Growth (SLG) goal process. </w:t>
      </w:r>
    </w:p>
    <w:p w:rsidR="002705AD" w:rsidRPr="00335AEE" w:rsidRDefault="002705AD" w:rsidP="002705AD">
      <w:pPr>
        <w:ind w:left="-360"/>
        <w:rPr>
          <w:rFonts w:asciiTheme="minorHAnsi" w:hAnsiTheme="minorHAnsi" w:cstheme="minorHAnsi"/>
          <w:b/>
        </w:rPr>
      </w:pPr>
    </w:p>
    <w:p w:rsidR="002705AD" w:rsidRPr="00335AEE" w:rsidRDefault="002705AD" w:rsidP="002705AD">
      <w:pPr>
        <w:ind w:left="-360"/>
        <w:rPr>
          <w:rStyle w:val="Strong"/>
          <w:rFonts w:asciiTheme="minorHAnsi" w:hAnsiTheme="minorHAnsi" w:cstheme="minorHAnsi"/>
        </w:rPr>
      </w:pPr>
      <w:r w:rsidRPr="00335AEE">
        <w:rPr>
          <w:rStyle w:val="Strong"/>
          <w:rFonts w:asciiTheme="minorHAnsi" w:hAnsiTheme="minorHAnsi" w:cstheme="minorHAnsi"/>
        </w:rPr>
        <w:t>What are Student Learning and Growth (SLG) goals?</w:t>
      </w:r>
    </w:p>
    <w:p w:rsidR="002705AD" w:rsidRPr="00335AEE" w:rsidRDefault="002705AD" w:rsidP="002705AD">
      <w:pPr>
        <w:ind w:left="-360"/>
        <w:rPr>
          <w:rFonts w:asciiTheme="minorHAnsi" w:hAnsiTheme="minorHAnsi" w:cstheme="minorHAnsi"/>
        </w:rPr>
      </w:pPr>
      <w:r w:rsidRPr="00335AEE">
        <w:rPr>
          <w:rFonts w:asciiTheme="minorHAnsi" w:hAnsiTheme="minorHAnsi" w:cstheme="minorHAnsi"/>
        </w:rPr>
        <w:t xml:space="preserve">SLG goals are detailed, measurable goals for student learning and growth developed collaboratively by educators and their evaluators.  They </w:t>
      </w:r>
      <w:proofErr w:type="gramStart"/>
      <w:r w:rsidRPr="00335AEE">
        <w:rPr>
          <w:rFonts w:asciiTheme="minorHAnsi" w:hAnsiTheme="minorHAnsi" w:cstheme="minorHAnsi"/>
        </w:rPr>
        <w:t>are based</w:t>
      </w:r>
      <w:proofErr w:type="gramEnd"/>
      <w:r w:rsidRPr="00335AEE">
        <w:rPr>
          <w:rFonts w:asciiTheme="minorHAnsi" w:hAnsiTheme="minorHAnsi" w:cstheme="minorHAnsi"/>
        </w:rPr>
        <w:t xml:space="preserve"> on student learning needs identified by a review of students’ baseline skills.  SLG goals </w:t>
      </w:r>
      <w:proofErr w:type="gramStart"/>
      <w:r w:rsidRPr="00335AEE">
        <w:rPr>
          <w:rFonts w:asciiTheme="minorHAnsi" w:hAnsiTheme="minorHAnsi" w:cstheme="minorHAnsi"/>
        </w:rPr>
        <w:t>are aligned</w:t>
      </w:r>
      <w:proofErr w:type="gramEnd"/>
      <w:r w:rsidRPr="00335AEE">
        <w:rPr>
          <w:rFonts w:asciiTheme="minorHAnsi" w:hAnsiTheme="minorHAnsi" w:cstheme="minorHAnsi"/>
        </w:rPr>
        <w:t xml:space="preserve"> to standards and clearly describe specific learning targets students are expected to meet. Goals are rigorous, yet attainable.</w:t>
      </w:r>
    </w:p>
    <w:p w:rsidR="002705AD" w:rsidRPr="00335AEE" w:rsidRDefault="002705AD" w:rsidP="002705AD">
      <w:pPr>
        <w:ind w:left="-360"/>
        <w:rPr>
          <w:rFonts w:asciiTheme="minorHAnsi" w:hAnsiTheme="minorHAnsi" w:cstheme="minorHAnsi"/>
        </w:rPr>
      </w:pPr>
    </w:p>
    <w:p w:rsidR="002705AD" w:rsidRPr="00335AEE" w:rsidRDefault="002705AD" w:rsidP="002705AD">
      <w:pPr>
        <w:ind w:left="-360"/>
        <w:rPr>
          <w:rFonts w:asciiTheme="minorHAnsi" w:hAnsiTheme="minorHAnsi" w:cstheme="minorHAnsi"/>
        </w:rPr>
      </w:pPr>
      <w:r w:rsidRPr="00335AEE">
        <w:rPr>
          <w:rFonts w:asciiTheme="minorHAnsi" w:hAnsiTheme="minorHAnsi" w:cstheme="minorHAnsi"/>
        </w:rPr>
        <w:t xml:space="preserve">SLG goals are growth goals, not achievement goals. Growth goals hold all students to the same standards but allow for various levels of learning and growth depending on how students’ are performing at the start of the course/class. SLG goals define which students and/or student subgroups are included in a particular goal, how their progress will be measured during the instructional </w:t>
      </w:r>
      <w:proofErr w:type="gramStart"/>
      <w:r w:rsidRPr="00335AEE">
        <w:rPr>
          <w:rFonts w:asciiTheme="minorHAnsi" w:hAnsiTheme="minorHAnsi" w:cstheme="minorHAnsi"/>
        </w:rPr>
        <w:t>time period</w:t>
      </w:r>
      <w:proofErr w:type="gramEnd"/>
      <w:r w:rsidRPr="00335AEE">
        <w:rPr>
          <w:rFonts w:asciiTheme="minorHAnsi" w:hAnsiTheme="minorHAnsi" w:cstheme="minorHAnsi"/>
        </w:rPr>
        <w:t xml:space="preserve">, and why a specific level of growth has been set for students. </w:t>
      </w:r>
    </w:p>
    <w:p w:rsidR="002705AD" w:rsidRPr="00335AEE" w:rsidRDefault="002705AD" w:rsidP="002705AD">
      <w:pPr>
        <w:ind w:left="-360"/>
        <w:rPr>
          <w:rFonts w:asciiTheme="minorHAnsi" w:hAnsiTheme="minorHAnsi" w:cstheme="minorHAnsi"/>
        </w:rPr>
      </w:pPr>
    </w:p>
    <w:p w:rsidR="002705AD" w:rsidRPr="00335AEE" w:rsidRDefault="002705AD" w:rsidP="002705AD">
      <w:pPr>
        <w:ind w:left="-360"/>
        <w:rPr>
          <w:rStyle w:val="Strong"/>
          <w:rFonts w:asciiTheme="minorHAnsi" w:hAnsiTheme="minorHAnsi" w:cstheme="minorHAnsi"/>
        </w:rPr>
      </w:pPr>
      <w:r w:rsidRPr="00335AEE">
        <w:rPr>
          <w:rStyle w:val="Strong"/>
          <w:rFonts w:asciiTheme="minorHAnsi" w:hAnsiTheme="minorHAnsi" w:cstheme="minorHAnsi"/>
        </w:rPr>
        <w:t>Who should set SLG goals?</w:t>
      </w:r>
    </w:p>
    <w:p w:rsidR="002705AD" w:rsidRPr="00335AEE" w:rsidRDefault="002705AD" w:rsidP="002705AD">
      <w:pPr>
        <w:ind w:left="-360"/>
        <w:rPr>
          <w:rStyle w:val="Hyperlink"/>
          <w:rFonts w:asciiTheme="minorHAnsi" w:hAnsiTheme="minorHAnsi" w:cstheme="minorHAnsi"/>
          <w:szCs w:val="24"/>
        </w:rPr>
      </w:pPr>
      <w:r w:rsidRPr="00335AEE">
        <w:rPr>
          <w:rFonts w:asciiTheme="minorHAnsi" w:hAnsiTheme="minorHAnsi" w:cstheme="minorHAnsi"/>
        </w:rPr>
        <w:t xml:space="preserve">All teachers and administrators, as defined in state statute (ORS 342.815 &amp; ORS 342.856), must use the new </w:t>
      </w:r>
      <w:proofErr w:type="gramStart"/>
      <w:r w:rsidRPr="00335AEE">
        <w:rPr>
          <w:rFonts w:asciiTheme="minorHAnsi" w:hAnsiTheme="minorHAnsi" w:cstheme="minorHAnsi"/>
        </w:rPr>
        <w:t>educator evaluation system requirements</w:t>
      </w:r>
      <w:proofErr w:type="gramEnd"/>
      <w:r w:rsidRPr="00335AEE">
        <w:rPr>
          <w:rFonts w:asciiTheme="minorHAnsi" w:hAnsiTheme="minorHAnsi" w:cstheme="minorHAnsi"/>
        </w:rPr>
        <w:t xml:space="preserve"> described in the Oregon Framework (SB290/ESEA waiver).  This includes all Teacher Standards and Practices Commission (TSPC) licensed educators. </w:t>
      </w:r>
      <w:r w:rsidRPr="00335AEE">
        <w:rPr>
          <w:rFonts w:asciiTheme="minorHAnsi" w:hAnsiTheme="minorHAnsi" w:cstheme="minorHAnsi"/>
          <w:szCs w:val="24"/>
        </w:rPr>
        <w:t>For more informatio</w:t>
      </w:r>
      <w:r w:rsidR="00EC2D09" w:rsidRPr="00335AEE">
        <w:rPr>
          <w:rFonts w:asciiTheme="minorHAnsi" w:hAnsiTheme="minorHAnsi" w:cstheme="minorHAnsi"/>
          <w:szCs w:val="24"/>
        </w:rPr>
        <w:t xml:space="preserve">n on goal setting for specific </w:t>
      </w:r>
      <w:proofErr w:type="gramStart"/>
      <w:r w:rsidRPr="00335AEE">
        <w:rPr>
          <w:rFonts w:asciiTheme="minorHAnsi" w:hAnsiTheme="minorHAnsi" w:cstheme="minorHAnsi"/>
          <w:szCs w:val="24"/>
        </w:rPr>
        <w:t>roles</w:t>
      </w:r>
      <w:proofErr w:type="gramEnd"/>
      <w:r w:rsidRPr="00335AEE">
        <w:rPr>
          <w:rFonts w:asciiTheme="minorHAnsi" w:hAnsiTheme="minorHAnsi" w:cstheme="minorHAnsi"/>
          <w:szCs w:val="24"/>
        </w:rPr>
        <w:t xml:space="preserve"> see Table 2 in </w:t>
      </w:r>
      <w:r w:rsidR="00EC2D09" w:rsidRPr="00335AEE">
        <w:rPr>
          <w:rStyle w:val="Hyperlink"/>
          <w:rFonts w:asciiTheme="minorHAnsi" w:hAnsiTheme="minorHAnsi" w:cstheme="minorHAnsi"/>
          <w:szCs w:val="24"/>
        </w:rPr>
        <w:fldChar w:fldCharType="begin"/>
      </w:r>
      <w:r w:rsidR="00EC2D09" w:rsidRPr="00335AEE">
        <w:rPr>
          <w:rStyle w:val="Hyperlink"/>
          <w:rFonts w:asciiTheme="minorHAnsi" w:hAnsiTheme="minorHAnsi" w:cstheme="minorHAnsi"/>
          <w:szCs w:val="24"/>
        </w:rPr>
        <w:instrText xml:space="preserve"> HYPERLINK "https://www.oregon.gov/ode/educator-resources/educator_effectiveness/Documents/guidance-for-sb-290-evaluations.pdf" </w:instrText>
      </w:r>
      <w:r w:rsidR="00EC2D09" w:rsidRPr="00335AEE">
        <w:rPr>
          <w:rStyle w:val="Hyperlink"/>
          <w:rFonts w:asciiTheme="minorHAnsi" w:hAnsiTheme="minorHAnsi" w:cstheme="minorHAnsi"/>
          <w:szCs w:val="24"/>
        </w:rPr>
        <w:fldChar w:fldCharType="separate"/>
      </w:r>
      <w:r w:rsidRPr="00335AEE">
        <w:rPr>
          <w:rStyle w:val="Hyperlink"/>
          <w:rFonts w:asciiTheme="minorHAnsi" w:hAnsiTheme="minorHAnsi" w:cstheme="minorHAnsi"/>
          <w:szCs w:val="24"/>
        </w:rPr>
        <w:t xml:space="preserve">“Who Is Evaluated Under SB 290?” </w:t>
      </w:r>
    </w:p>
    <w:p w:rsidR="002705AD" w:rsidRPr="00335AEE" w:rsidRDefault="00EC2D09" w:rsidP="002705AD">
      <w:pPr>
        <w:ind w:left="-360"/>
        <w:rPr>
          <w:rFonts w:asciiTheme="minorHAnsi" w:hAnsiTheme="minorHAnsi" w:cstheme="minorHAnsi"/>
        </w:rPr>
      </w:pPr>
      <w:r w:rsidRPr="00335AEE">
        <w:rPr>
          <w:rStyle w:val="Hyperlink"/>
          <w:rFonts w:asciiTheme="minorHAnsi" w:hAnsiTheme="minorHAnsi" w:cstheme="minorHAnsi"/>
          <w:szCs w:val="24"/>
        </w:rPr>
        <w:fldChar w:fldCharType="end"/>
      </w:r>
    </w:p>
    <w:p w:rsidR="002705AD" w:rsidRPr="00335AEE" w:rsidRDefault="002705AD" w:rsidP="002705AD">
      <w:pPr>
        <w:ind w:left="-360"/>
        <w:rPr>
          <w:rStyle w:val="Strong"/>
          <w:rFonts w:asciiTheme="minorHAnsi" w:hAnsiTheme="minorHAnsi" w:cstheme="minorHAnsi"/>
        </w:rPr>
      </w:pPr>
      <w:r w:rsidRPr="00335AEE">
        <w:rPr>
          <w:rStyle w:val="Strong"/>
          <w:rFonts w:asciiTheme="minorHAnsi" w:hAnsiTheme="minorHAnsi" w:cstheme="minorHAnsi"/>
        </w:rPr>
        <w:t xml:space="preserve">Who is included in a goal? </w:t>
      </w:r>
    </w:p>
    <w:p w:rsidR="002705AD" w:rsidRPr="00335AEE" w:rsidRDefault="002705AD" w:rsidP="002705AD">
      <w:pPr>
        <w:ind w:left="-360"/>
        <w:rPr>
          <w:rFonts w:asciiTheme="minorHAnsi" w:hAnsiTheme="minorHAnsi" w:cstheme="minorHAnsi"/>
        </w:rPr>
      </w:pPr>
      <w:r w:rsidRPr="00335AEE">
        <w:rPr>
          <w:rFonts w:asciiTheme="minorHAnsi" w:hAnsiTheme="minorHAnsi" w:cstheme="minorHAnsi"/>
        </w:rPr>
        <w:t xml:space="preserve">An individual SLG goal that </w:t>
      </w:r>
      <w:proofErr w:type="gramStart"/>
      <w:r w:rsidRPr="00335AEE">
        <w:rPr>
          <w:rFonts w:asciiTheme="minorHAnsi" w:hAnsiTheme="minorHAnsi" w:cstheme="minorHAnsi"/>
        </w:rPr>
        <w:t>is focused</w:t>
      </w:r>
      <w:proofErr w:type="gramEnd"/>
      <w:r w:rsidRPr="00335AEE">
        <w:rPr>
          <w:rFonts w:asciiTheme="minorHAnsi" w:hAnsiTheme="minorHAnsi" w:cstheme="minorHAnsi"/>
        </w:rPr>
        <w:t xml:space="preserve"> on a group of students must include all students in that group. Within the course or class for which the goal is written, particular students or groups of students </w:t>
      </w:r>
      <w:proofErr w:type="gramStart"/>
      <w:r w:rsidRPr="00335AEE">
        <w:rPr>
          <w:rFonts w:asciiTheme="minorHAnsi" w:hAnsiTheme="minorHAnsi" w:cstheme="minorHAnsi"/>
        </w:rPr>
        <w:t>may not be excluded</w:t>
      </w:r>
      <w:proofErr w:type="gramEnd"/>
      <w:r w:rsidRPr="00335AEE">
        <w:rPr>
          <w:rFonts w:asciiTheme="minorHAnsi" w:hAnsiTheme="minorHAnsi" w:cstheme="minorHAnsi"/>
        </w:rPr>
        <w:t xml:space="preserve">. Students with disabilities and English Learners or Talented and Gifted students within that course or class must be included in the SLG goal. It is advisable to set tiered targets according to students’ starting points because students may begin at varying levels of preparedness. </w:t>
      </w:r>
    </w:p>
    <w:p w:rsidR="00EC2D09" w:rsidRPr="00335AEE" w:rsidRDefault="00EC2D09" w:rsidP="002705AD">
      <w:pPr>
        <w:ind w:left="-360"/>
        <w:rPr>
          <w:rFonts w:asciiTheme="minorHAnsi" w:hAnsiTheme="minorHAnsi" w:cstheme="minorHAnsi"/>
          <w:b/>
          <w:sz w:val="28"/>
          <w:szCs w:val="28"/>
        </w:rPr>
      </w:pPr>
    </w:p>
    <w:p w:rsidR="002705AD" w:rsidRPr="00335AEE" w:rsidRDefault="002705AD" w:rsidP="002705AD">
      <w:pPr>
        <w:ind w:left="-360"/>
        <w:rPr>
          <w:rStyle w:val="Strong"/>
          <w:rFonts w:asciiTheme="minorHAnsi" w:hAnsiTheme="minorHAnsi" w:cstheme="minorHAnsi"/>
        </w:rPr>
      </w:pPr>
      <w:r w:rsidRPr="00335AEE">
        <w:rPr>
          <w:rStyle w:val="Strong"/>
          <w:rFonts w:asciiTheme="minorHAnsi" w:hAnsiTheme="minorHAnsi" w:cstheme="minorHAnsi"/>
        </w:rPr>
        <w:t>How are SLG goals measured?</w:t>
      </w:r>
    </w:p>
    <w:p w:rsidR="002705AD" w:rsidRPr="00335AEE" w:rsidRDefault="002705AD" w:rsidP="002705AD">
      <w:pPr>
        <w:ind w:left="-360"/>
        <w:rPr>
          <w:rFonts w:asciiTheme="minorHAnsi" w:hAnsiTheme="minorHAnsi" w:cstheme="minorHAnsi"/>
        </w:rPr>
      </w:pPr>
      <w:r w:rsidRPr="00335AEE">
        <w:rPr>
          <w:rFonts w:asciiTheme="minorHAnsi" w:hAnsiTheme="minorHAnsi" w:cstheme="minorHAnsi"/>
        </w:rPr>
        <w:t>Selecting and/or developing assessments may be one of the most important steps in the SLG goal process. These measures enable educators to determine growth toward and attainment of the SLG goal. There are two categories of measures for SLG goals.</w:t>
      </w:r>
      <w:r w:rsidR="00EC2D09" w:rsidRPr="00335AEE">
        <w:rPr>
          <w:rFonts w:asciiTheme="minorHAnsi" w:hAnsiTheme="minorHAnsi" w:cstheme="minorHAnsi"/>
        </w:rPr>
        <w:t xml:space="preserve"> Possible measures for SLG Goals </w:t>
      </w:r>
      <w:proofErr w:type="gramStart"/>
      <w:r w:rsidR="00EC2D09" w:rsidRPr="00335AEE">
        <w:rPr>
          <w:rFonts w:asciiTheme="minorHAnsi" w:hAnsiTheme="minorHAnsi" w:cstheme="minorHAnsi"/>
        </w:rPr>
        <w:t>are found</w:t>
      </w:r>
      <w:proofErr w:type="gramEnd"/>
      <w:r w:rsidR="00EC2D09" w:rsidRPr="00335AEE">
        <w:rPr>
          <w:rFonts w:asciiTheme="minorHAnsi" w:hAnsiTheme="minorHAnsi" w:cstheme="minorHAnsi"/>
        </w:rPr>
        <w:t xml:space="preserve"> in</w:t>
      </w:r>
      <w:r w:rsidRPr="00335AEE">
        <w:rPr>
          <w:rFonts w:asciiTheme="minorHAnsi" w:hAnsiTheme="minorHAnsi" w:cstheme="minorHAnsi"/>
        </w:rPr>
        <w:t xml:space="preserve"> </w:t>
      </w:r>
      <w:hyperlink r:id="rId10" w:history="1">
        <w:r w:rsidR="005A2CAF" w:rsidRPr="00335AEE">
          <w:rPr>
            <w:rStyle w:val="Hyperlink"/>
            <w:rFonts w:asciiTheme="minorHAnsi" w:hAnsiTheme="minorHAnsi" w:cstheme="minorHAnsi"/>
          </w:rPr>
          <w:t>Table 1</w:t>
        </w:r>
        <w:r w:rsidRPr="00335AEE">
          <w:rPr>
            <w:rStyle w:val="Hyperlink"/>
            <w:rFonts w:asciiTheme="minorHAnsi" w:hAnsiTheme="minorHAnsi" w:cstheme="minorHAnsi"/>
          </w:rPr>
          <w:t xml:space="preserve"> of the SLG Guidance document.</w:t>
        </w:r>
      </w:hyperlink>
      <w:r w:rsidRPr="00335AEE">
        <w:rPr>
          <w:rFonts w:asciiTheme="minorHAnsi" w:hAnsiTheme="minorHAnsi" w:cstheme="minorHAnsi"/>
        </w:rPr>
        <w:t xml:space="preserve"> </w:t>
      </w:r>
    </w:p>
    <w:p w:rsidR="002705AD" w:rsidRPr="00335AEE" w:rsidRDefault="002705AD" w:rsidP="002705AD">
      <w:pPr>
        <w:ind w:left="-360"/>
        <w:rPr>
          <w:rFonts w:asciiTheme="minorHAnsi" w:hAnsiTheme="minorHAnsi" w:cstheme="minorHAnsi"/>
        </w:rPr>
      </w:pPr>
    </w:p>
    <w:p w:rsidR="002705AD" w:rsidRPr="00335AEE" w:rsidRDefault="002705AD" w:rsidP="002705AD">
      <w:pPr>
        <w:ind w:left="-360"/>
        <w:rPr>
          <w:rFonts w:asciiTheme="minorHAnsi" w:hAnsiTheme="minorHAnsi" w:cstheme="minorHAnsi"/>
          <w:szCs w:val="24"/>
        </w:rPr>
      </w:pPr>
      <w:r w:rsidRPr="00335AEE">
        <w:rPr>
          <w:rFonts w:asciiTheme="minorHAnsi" w:hAnsiTheme="minorHAnsi" w:cstheme="minorHAnsi"/>
          <w:szCs w:val="24"/>
        </w:rPr>
        <w:lastRenderedPageBreak/>
        <w:t xml:space="preserve">All assessments </w:t>
      </w:r>
      <w:proofErr w:type="gramStart"/>
      <w:r w:rsidRPr="00335AEE">
        <w:rPr>
          <w:rFonts w:asciiTheme="minorHAnsi" w:hAnsiTheme="minorHAnsi" w:cstheme="minorHAnsi"/>
          <w:szCs w:val="24"/>
        </w:rPr>
        <w:t>must be aligned</w:t>
      </w:r>
      <w:proofErr w:type="gramEnd"/>
      <w:r w:rsidRPr="00335AEE">
        <w:rPr>
          <w:rFonts w:asciiTheme="minorHAnsi" w:hAnsiTheme="minorHAnsi" w:cstheme="minorHAnsi"/>
          <w:szCs w:val="24"/>
        </w:rPr>
        <w:t xml:space="preserve"> to state or national standards and meet criteria to ensure quality. </w:t>
      </w:r>
      <w:r w:rsidRPr="00335AEE">
        <w:rPr>
          <w:rStyle w:val="Strong"/>
          <w:rFonts w:asciiTheme="minorHAnsi" w:hAnsiTheme="minorHAnsi" w:cstheme="minorHAnsi"/>
        </w:rPr>
        <w:t xml:space="preserve">Valid </w:t>
      </w:r>
      <w:r w:rsidRPr="00335AEE">
        <w:rPr>
          <w:rFonts w:asciiTheme="minorHAnsi" w:hAnsiTheme="minorHAnsi" w:cstheme="minorHAnsi"/>
          <w:szCs w:val="24"/>
        </w:rPr>
        <w:t xml:space="preserve">assessments measure what they are designed to measure. </w:t>
      </w:r>
      <w:r w:rsidRPr="00335AEE">
        <w:rPr>
          <w:rStyle w:val="Strong"/>
          <w:rFonts w:asciiTheme="minorHAnsi" w:hAnsiTheme="minorHAnsi" w:cstheme="minorHAnsi"/>
        </w:rPr>
        <w:t>Reliable</w:t>
      </w:r>
      <w:r w:rsidRPr="00335AEE">
        <w:rPr>
          <w:rFonts w:asciiTheme="minorHAnsi" w:hAnsiTheme="minorHAnsi" w:cstheme="minorHAnsi"/>
          <w:szCs w:val="24"/>
        </w:rPr>
        <w:t xml:space="preserve"> assessments are those that produce accurate and consistent results. </w:t>
      </w:r>
      <w:hyperlink r:id="rId11" w:history="1">
        <w:r w:rsidRPr="00335AEE">
          <w:rPr>
            <w:rStyle w:val="Hyperlink"/>
            <w:rFonts w:asciiTheme="minorHAnsi" w:hAnsiTheme="minorHAnsi" w:cstheme="minorHAnsi"/>
            <w:szCs w:val="24"/>
          </w:rPr>
          <w:t>Assessment criteria and guidance</w:t>
        </w:r>
      </w:hyperlink>
      <w:r w:rsidRPr="00335AEE">
        <w:rPr>
          <w:rFonts w:asciiTheme="minorHAnsi" w:hAnsiTheme="minorHAnsi" w:cstheme="minorHAnsi"/>
          <w:szCs w:val="24"/>
        </w:rPr>
        <w:t xml:space="preserve"> for selecting and developing high qua</w:t>
      </w:r>
      <w:r w:rsidR="00EC2D09" w:rsidRPr="00335AEE">
        <w:rPr>
          <w:rFonts w:asciiTheme="minorHAnsi" w:hAnsiTheme="minorHAnsi" w:cstheme="minorHAnsi"/>
          <w:szCs w:val="24"/>
        </w:rPr>
        <w:t>lity assessments is available on ODE’s website.</w:t>
      </w:r>
    </w:p>
    <w:p w:rsidR="00EC2D09" w:rsidRPr="00335AEE" w:rsidRDefault="00EC2D09" w:rsidP="002705AD">
      <w:pPr>
        <w:ind w:left="-360"/>
        <w:rPr>
          <w:rFonts w:asciiTheme="minorHAnsi" w:hAnsiTheme="minorHAnsi" w:cstheme="minorHAnsi"/>
          <w:szCs w:val="24"/>
        </w:rPr>
      </w:pPr>
    </w:p>
    <w:p w:rsidR="00335AEE" w:rsidRPr="00335AEE" w:rsidRDefault="00335AEE">
      <w:pPr>
        <w:spacing w:after="200" w:line="276" w:lineRule="auto"/>
        <w:rPr>
          <w:rStyle w:val="Strong"/>
          <w:rFonts w:asciiTheme="minorHAnsi" w:hAnsiTheme="minorHAnsi" w:cstheme="minorHAnsi"/>
        </w:rPr>
      </w:pPr>
      <w:r w:rsidRPr="00335AEE">
        <w:rPr>
          <w:rStyle w:val="Strong"/>
          <w:rFonts w:asciiTheme="minorHAnsi" w:hAnsiTheme="minorHAnsi" w:cstheme="minorHAnsi"/>
        </w:rPr>
        <w:br w:type="page"/>
      </w:r>
    </w:p>
    <w:p w:rsidR="002705AD" w:rsidRPr="00335AEE" w:rsidRDefault="002705AD" w:rsidP="002705AD">
      <w:pPr>
        <w:rPr>
          <w:rStyle w:val="Strong"/>
          <w:rFonts w:asciiTheme="minorHAnsi" w:hAnsiTheme="minorHAnsi" w:cstheme="minorHAnsi"/>
        </w:rPr>
      </w:pPr>
      <w:r w:rsidRPr="00335AEE">
        <w:rPr>
          <w:rStyle w:val="Strong"/>
          <w:rFonts w:asciiTheme="minorHAnsi" w:hAnsiTheme="minorHAnsi" w:cstheme="minorHAnsi"/>
        </w:rPr>
        <w:t>REQUIRED COMPONENTS FOR SLG GOALS</w:t>
      </w:r>
    </w:p>
    <w:p w:rsidR="002705AD" w:rsidRPr="00335AEE" w:rsidRDefault="002705AD" w:rsidP="002705AD">
      <w:pPr>
        <w:rPr>
          <w:rFonts w:asciiTheme="minorHAnsi" w:hAnsiTheme="minorHAnsi" w:cstheme="minorHAnsi"/>
          <w:b/>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t>Content Standards/Skills</w:t>
      </w:r>
      <w:r w:rsidRPr="00335AEE">
        <w:rPr>
          <w:rFonts w:asciiTheme="minorHAnsi" w:hAnsiTheme="minorHAnsi" w:cstheme="minorHAnsi"/>
          <w:b/>
        </w:rPr>
        <w:t xml:space="preserve"> </w:t>
      </w:r>
      <w:r w:rsidRPr="00335AEE">
        <w:rPr>
          <w:rFonts w:asciiTheme="minorHAnsi" w:hAnsiTheme="minorHAnsi" w:cstheme="minorHAnsi"/>
        </w:rPr>
        <w:t>- A clear statement of the relevant content and skills students should know or be able to do at the end of the course/class.  These should be specific state or national standards (a statement such as “Common Core State Standards in Math” is not specific enough).  Includes a rationale for the importance of the selected content/standards.</w:t>
      </w:r>
    </w:p>
    <w:p w:rsidR="002705AD" w:rsidRPr="00335AEE" w:rsidRDefault="002705AD" w:rsidP="002705AD">
      <w:pPr>
        <w:pStyle w:val="ListParagraph"/>
        <w:ind w:left="360"/>
        <w:rPr>
          <w:rFonts w:asciiTheme="minorHAnsi" w:hAnsiTheme="minorHAnsi" w:cstheme="minorHAnsi"/>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t>Context/Students</w:t>
      </w:r>
      <w:r w:rsidRPr="00335AEE">
        <w:rPr>
          <w:rFonts w:asciiTheme="minorHAnsi" w:hAnsiTheme="minorHAnsi" w:cstheme="minorHAnsi"/>
        </w:rPr>
        <w:t xml:space="preserve"> - Description of the demographics and learning needs of all students in the class or course. This should include as relevant: the number of students and their gender, race/ethnicity, socioeconomic status, and any students with diverse learning needs (e.g., EL, IEP, 504 plans). For those educators who do not meet with students on a regular basis, including contact time (e.g., one </w:t>
      </w:r>
      <w:proofErr w:type="gramStart"/>
      <w:r w:rsidRPr="00335AEE">
        <w:rPr>
          <w:rFonts w:asciiTheme="minorHAnsi" w:hAnsiTheme="minorHAnsi" w:cstheme="minorHAnsi"/>
        </w:rPr>
        <w:t>50 minute</w:t>
      </w:r>
      <w:proofErr w:type="gramEnd"/>
      <w:r w:rsidRPr="00335AEE">
        <w:rPr>
          <w:rFonts w:asciiTheme="minorHAnsi" w:hAnsiTheme="minorHAnsi" w:cstheme="minorHAnsi"/>
        </w:rPr>
        <w:t xml:space="preserve"> period per day, two 90 minute blocks per week, etc.) provides additional context for the goals developed by the educator. </w:t>
      </w:r>
    </w:p>
    <w:p w:rsidR="002705AD" w:rsidRPr="00335AEE" w:rsidRDefault="002705AD" w:rsidP="002705AD">
      <w:pPr>
        <w:pStyle w:val="ListParagraph"/>
        <w:ind w:left="360"/>
        <w:rPr>
          <w:rFonts w:asciiTheme="minorHAnsi" w:hAnsiTheme="minorHAnsi" w:cstheme="minorHAnsi"/>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t>Assessments</w:t>
      </w:r>
      <w:r w:rsidRPr="00335AEE">
        <w:rPr>
          <w:rFonts w:asciiTheme="minorHAnsi" w:hAnsiTheme="minorHAnsi" w:cstheme="minorHAnsi"/>
        </w:rPr>
        <w:t xml:space="preserve"> - Describes how student learning and growth </w:t>
      </w:r>
      <w:proofErr w:type="gramStart"/>
      <w:r w:rsidRPr="00335AEE">
        <w:rPr>
          <w:rFonts w:asciiTheme="minorHAnsi" w:hAnsiTheme="minorHAnsi" w:cstheme="minorHAnsi"/>
        </w:rPr>
        <w:t>will be measured</w:t>
      </w:r>
      <w:proofErr w:type="gramEnd"/>
      <w:r w:rsidRPr="00335AEE">
        <w:rPr>
          <w:rFonts w:asciiTheme="minorHAnsi" w:hAnsiTheme="minorHAnsi" w:cstheme="minorHAnsi"/>
        </w:rPr>
        <w:t xml:space="preserve">.  In Oregon, </w:t>
      </w:r>
      <w:r w:rsidR="00EC2D09" w:rsidRPr="00335AEE">
        <w:rPr>
          <w:rFonts w:asciiTheme="minorHAnsi" w:hAnsiTheme="minorHAnsi" w:cstheme="minorHAnsi"/>
        </w:rPr>
        <w:t xml:space="preserve">a variety of assessments </w:t>
      </w:r>
      <w:proofErr w:type="gramStart"/>
      <w:r w:rsidR="00EC2D09" w:rsidRPr="00335AEE">
        <w:rPr>
          <w:rFonts w:asciiTheme="minorHAnsi" w:hAnsiTheme="minorHAnsi" w:cstheme="minorHAnsi"/>
        </w:rPr>
        <w:t>can be</w:t>
      </w:r>
      <w:r w:rsidRPr="00335AEE">
        <w:rPr>
          <w:rFonts w:asciiTheme="minorHAnsi" w:hAnsiTheme="minorHAnsi" w:cstheme="minorHAnsi"/>
        </w:rPr>
        <w:t xml:space="preserve"> used</w:t>
      </w:r>
      <w:proofErr w:type="gramEnd"/>
      <w:r w:rsidRPr="00335AEE">
        <w:rPr>
          <w:rFonts w:asciiTheme="minorHAnsi" w:hAnsiTheme="minorHAnsi" w:cstheme="minorHAnsi"/>
        </w:rPr>
        <w:t xml:space="preserve"> for SLG goals (see page 13 of the SLG Goal Setting Guidance).  Assessments </w:t>
      </w:r>
      <w:proofErr w:type="gramStart"/>
      <w:r w:rsidRPr="00335AEE">
        <w:rPr>
          <w:rFonts w:asciiTheme="minorHAnsi" w:hAnsiTheme="minorHAnsi" w:cstheme="minorHAnsi"/>
        </w:rPr>
        <w:t>must be aligned</w:t>
      </w:r>
      <w:proofErr w:type="gramEnd"/>
      <w:r w:rsidRPr="00335AEE">
        <w:rPr>
          <w:rFonts w:asciiTheme="minorHAnsi" w:hAnsiTheme="minorHAnsi" w:cstheme="minorHAnsi"/>
        </w:rPr>
        <w:t xml:space="preserve"> to state or national standards and meet state criteria.</w:t>
      </w:r>
    </w:p>
    <w:p w:rsidR="002705AD" w:rsidRPr="00335AEE" w:rsidRDefault="002705AD" w:rsidP="002705AD">
      <w:pPr>
        <w:pStyle w:val="ListParagraph"/>
        <w:ind w:left="360"/>
        <w:rPr>
          <w:rFonts w:asciiTheme="minorHAnsi" w:hAnsiTheme="minorHAnsi" w:cstheme="minorHAnsi"/>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t>Baseline Data</w:t>
      </w:r>
      <w:r w:rsidRPr="00335AEE">
        <w:rPr>
          <w:rFonts w:asciiTheme="minorHAnsi" w:hAnsiTheme="minorHAnsi" w:cstheme="minorHAnsi"/>
        </w:rPr>
        <w:t xml:space="preserve"> - Provides information about the students’ current performance at the start of course/class. It is generally the most recent data available and can include the prior year’s assessment scores or grades, results from a beginning of the year benchmark assessment, a </w:t>
      </w:r>
      <w:proofErr w:type="gramStart"/>
      <w:r w:rsidRPr="00335AEE">
        <w:rPr>
          <w:rFonts w:asciiTheme="minorHAnsi" w:hAnsiTheme="minorHAnsi" w:cstheme="minorHAnsi"/>
        </w:rPr>
        <w:t>pre-test,</w:t>
      </w:r>
      <w:proofErr w:type="gramEnd"/>
      <w:r w:rsidRPr="00335AEE">
        <w:rPr>
          <w:rFonts w:asciiTheme="minorHAnsi" w:hAnsiTheme="minorHAnsi" w:cstheme="minorHAnsi"/>
        </w:rPr>
        <w:t xml:space="preserve"> or other evidence of students’ learning. Determine students’ strengths and areas of weaknesses that inform the goal. Data </w:t>
      </w:r>
      <w:proofErr w:type="gramStart"/>
      <w:r w:rsidRPr="00335AEE">
        <w:rPr>
          <w:rFonts w:asciiTheme="minorHAnsi" w:hAnsiTheme="minorHAnsi" w:cstheme="minorHAnsi"/>
        </w:rPr>
        <w:t>is attached</w:t>
      </w:r>
      <w:proofErr w:type="gramEnd"/>
      <w:r w:rsidRPr="00335AEE">
        <w:rPr>
          <w:rFonts w:asciiTheme="minorHAnsi" w:hAnsiTheme="minorHAnsi" w:cstheme="minorHAnsi"/>
        </w:rPr>
        <w:t xml:space="preserve"> to the goal template.</w:t>
      </w:r>
    </w:p>
    <w:p w:rsidR="002705AD" w:rsidRPr="00335AEE" w:rsidRDefault="002705AD" w:rsidP="002705AD">
      <w:pPr>
        <w:pStyle w:val="ListParagraph"/>
        <w:ind w:left="360"/>
        <w:rPr>
          <w:rFonts w:asciiTheme="minorHAnsi" w:hAnsiTheme="minorHAnsi" w:cstheme="minorHAnsi"/>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t xml:space="preserve">Student </w:t>
      </w:r>
      <w:proofErr w:type="gramStart"/>
      <w:r w:rsidRPr="00335AEE">
        <w:rPr>
          <w:rStyle w:val="Strong"/>
          <w:rFonts w:asciiTheme="minorHAnsi" w:hAnsiTheme="minorHAnsi" w:cstheme="minorHAnsi"/>
        </w:rPr>
        <w:t>Learning</w:t>
      </w:r>
      <w:proofErr w:type="gramEnd"/>
      <w:r w:rsidRPr="00335AEE">
        <w:rPr>
          <w:rStyle w:val="Strong"/>
          <w:rFonts w:asciiTheme="minorHAnsi" w:hAnsiTheme="minorHAnsi" w:cstheme="minorHAnsi"/>
        </w:rPr>
        <w:t xml:space="preserve"> and Growth Goal (Targets)</w:t>
      </w:r>
      <w:r w:rsidRPr="00335AEE">
        <w:rPr>
          <w:rFonts w:asciiTheme="minorHAnsi" w:hAnsiTheme="minorHAnsi" w:cstheme="minorHAnsi"/>
          <w:b/>
        </w:rPr>
        <w:t xml:space="preserve"> </w:t>
      </w:r>
      <w:r w:rsidRPr="00335AEE">
        <w:rPr>
          <w:rFonts w:asciiTheme="minorHAnsi" w:hAnsiTheme="minorHAnsi" w:cstheme="minorHAnsi"/>
        </w:rPr>
        <w:t xml:space="preserve">- Describes rigorous yet realistic growth goals or targets for student achievement that are developmentally appropriate. The targets should be rigorous yet attainable. The target can be tiered for specific students in the class/course to allow all students to demonstrate growth. Includes </w:t>
      </w:r>
      <w:proofErr w:type="gramStart"/>
      <w:r w:rsidRPr="00335AEE">
        <w:rPr>
          <w:rFonts w:asciiTheme="minorHAnsi" w:hAnsiTheme="minorHAnsi" w:cstheme="minorHAnsi"/>
        </w:rPr>
        <w:t>a rationale for the expected growth and how the target is appropriate and rigorous for students</w:t>
      </w:r>
      <w:proofErr w:type="gramEnd"/>
      <w:r w:rsidRPr="00335AEE">
        <w:rPr>
          <w:rFonts w:asciiTheme="minorHAnsi" w:hAnsiTheme="minorHAnsi" w:cstheme="minorHAnsi"/>
        </w:rPr>
        <w:t>.</w:t>
      </w:r>
    </w:p>
    <w:p w:rsidR="002705AD" w:rsidRPr="00335AEE" w:rsidRDefault="002705AD" w:rsidP="002705AD">
      <w:pPr>
        <w:pStyle w:val="ListParagraph"/>
        <w:ind w:left="360"/>
        <w:rPr>
          <w:rFonts w:asciiTheme="minorHAnsi" w:hAnsiTheme="minorHAnsi" w:cstheme="minorHAnsi"/>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lastRenderedPageBreak/>
        <w:t>Rationale</w:t>
      </w:r>
      <w:r w:rsidRPr="00335AEE">
        <w:rPr>
          <w:rFonts w:asciiTheme="minorHAnsi" w:hAnsiTheme="minorHAnsi" w:cstheme="minorHAnsi"/>
        </w:rPr>
        <w:t xml:space="preserve"> - Provides a detailed description of the reasons for selecting this specific area for a goal.  Includes a discussion of baseline data as well as current practice within the school and/or classroom.</w:t>
      </w:r>
    </w:p>
    <w:p w:rsidR="002705AD" w:rsidRPr="00335AEE" w:rsidRDefault="002705AD" w:rsidP="002705AD">
      <w:pPr>
        <w:pStyle w:val="ListParagraph"/>
        <w:rPr>
          <w:rFonts w:asciiTheme="minorHAnsi" w:hAnsiTheme="minorHAnsi" w:cstheme="minorHAnsi"/>
          <w:b/>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t>Strategies</w:t>
      </w:r>
      <w:r w:rsidRPr="00335AEE">
        <w:rPr>
          <w:rFonts w:asciiTheme="minorHAnsi" w:hAnsiTheme="minorHAnsi" w:cstheme="minorHAnsi"/>
        </w:rPr>
        <w:t xml:space="preserve"> - Describes the instructional strategies the educator will use relevant to learning specific content and skills to accomplish the goal. These strategies can be adjusted throughout the year based on data about student progress. </w:t>
      </w:r>
      <w:bookmarkStart w:id="0" w:name="_GoBack"/>
      <w:bookmarkEnd w:id="0"/>
    </w:p>
    <w:p w:rsidR="002705AD" w:rsidRPr="00335AEE" w:rsidRDefault="002705AD" w:rsidP="002705AD">
      <w:pPr>
        <w:pStyle w:val="ListParagraph"/>
        <w:rPr>
          <w:rFonts w:asciiTheme="minorHAnsi" w:hAnsiTheme="minorHAnsi" w:cstheme="minorHAnsi"/>
          <w:b/>
        </w:rPr>
      </w:pPr>
    </w:p>
    <w:p w:rsidR="002705AD" w:rsidRPr="00335AEE" w:rsidRDefault="002705AD" w:rsidP="002705AD">
      <w:pPr>
        <w:pStyle w:val="ListParagraph"/>
        <w:numPr>
          <w:ilvl w:val="0"/>
          <w:numId w:val="5"/>
        </w:numPr>
        <w:rPr>
          <w:rFonts w:asciiTheme="minorHAnsi" w:hAnsiTheme="minorHAnsi" w:cstheme="minorHAnsi"/>
        </w:rPr>
      </w:pPr>
      <w:r w:rsidRPr="00335AEE">
        <w:rPr>
          <w:rStyle w:val="Strong"/>
          <w:rFonts w:asciiTheme="minorHAnsi" w:hAnsiTheme="minorHAnsi" w:cstheme="minorHAnsi"/>
        </w:rPr>
        <w:t>Professional Learning and Support</w:t>
      </w:r>
      <w:r w:rsidRPr="00335AEE">
        <w:rPr>
          <w:rFonts w:asciiTheme="minorHAnsi" w:hAnsiTheme="minorHAnsi" w:cstheme="minorHAnsi"/>
        </w:rPr>
        <w:t xml:space="preserve"> – Opportunity for the educator to identify areas of additional learning and support needed to meet student learning and growth goals. Self-reflection and identification of professional learning needs can help focus efforts to provide meaningful professional learning opportunities to educators.  </w:t>
      </w:r>
    </w:p>
    <w:sectPr w:rsidR="002705AD" w:rsidRPr="00335AE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5AD" w:rsidRDefault="002705AD" w:rsidP="002705AD">
      <w:r>
        <w:separator/>
      </w:r>
    </w:p>
  </w:endnote>
  <w:endnote w:type="continuationSeparator" w:id="0">
    <w:p w:rsidR="002705AD" w:rsidRDefault="002705AD" w:rsidP="0027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5AD" w:rsidRDefault="002705AD" w:rsidP="002705AD">
      <w:r>
        <w:separator/>
      </w:r>
    </w:p>
  </w:footnote>
  <w:footnote w:type="continuationSeparator" w:id="0">
    <w:p w:rsidR="002705AD" w:rsidRDefault="002705AD" w:rsidP="0027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5AD" w:rsidRPr="00335AEE" w:rsidRDefault="002705AD" w:rsidP="002705AD">
    <w:pPr>
      <w:pStyle w:val="Header"/>
      <w:rPr>
        <w:rStyle w:val="Strong"/>
        <w:rFonts w:asciiTheme="minorHAnsi" w:hAnsiTheme="minorHAnsi" w:cstheme="minorHAnsi"/>
        <w:sz w:val="28"/>
        <w:szCs w:val="28"/>
      </w:rPr>
    </w:pPr>
    <w:r w:rsidRPr="00335AEE">
      <w:rPr>
        <w:rStyle w:val="Strong"/>
        <w:rFonts w:asciiTheme="minorHAnsi" w:hAnsiTheme="minorHAnsi" w:cstheme="minorHAnsi"/>
        <w:sz w:val="28"/>
        <w:szCs w:val="28"/>
      </w:rPr>
      <w:t>Student Learning and Growth Goals Overview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1438"/>
    <w:multiLevelType w:val="hybridMultilevel"/>
    <w:tmpl w:val="371CB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923E7A"/>
    <w:multiLevelType w:val="hybridMultilevel"/>
    <w:tmpl w:val="FF7E0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4C3486"/>
    <w:multiLevelType w:val="hybridMultilevel"/>
    <w:tmpl w:val="196CB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1716F7"/>
    <w:multiLevelType w:val="hybridMultilevel"/>
    <w:tmpl w:val="2D125D5C"/>
    <w:lvl w:ilvl="0" w:tplc="24B22D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306154"/>
    <w:multiLevelType w:val="hybridMultilevel"/>
    <w:tmpl w:val="45F2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AD"/>
    <w:rsid w:val="002705AD"/>
    <w:rsid w:val="00335AEE"/>
    <w:rsid w:val="005A2CAF"/>
    <w:rsid w:val="005B423B"/>
    <w:rsid w:val="00921231"/>
    <w:rsid w:val="00AB2483"/>
    <w:rsid w:val="00BB66FA"/>
    <w:rsid w:val="00EC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7231C-B7A3-4D8E-A0A0-2FFEF3B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AD"/>
    <w:pPr>
      <w:spacing w:after="0" w:line="240" w:lineRule="auto"/>
    </w:pPr>
    <w:rPr>
      <w:rFonts w:ascii="Arial" w:eastAsia="Calibri"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5AD"/>
    <w:pPr>
      <w:tabs>
        <w:tab w:val="center" w:pos="4680"/>
        <w:tab w:val="right" w:pos="9360"/>
      </w:tabs>
    </w:pPr>
  </w:style>
  <w:style w:type="character" w:customStyle="1" w:styleId="HeaderChar">
    <w:name w:val="Header Char"/>
    <w:basedOn w:val="DefaultParagraphFont"/>
    <w:link w:val="Header"/>
    <w:uiPriority w:val="99"/>
    <w:rsid w:val="002705AD"/>
    <w:rPr>
      <w:rFonts w:ascii="Arial" w:eastAsia="Calibri" w:hAnsi="Arial" w:cs="Times New Roman"/>
      <w:sz w:val="24"/>
      <w:szCs w:val="20"/>
    </w:rPr>
  </w:style>
  <w:style w:type="paragraph" w:styleId="Footer">
    <w:name w:val="footer"/>
    <w:basedOn w:val="Normal"/>
    <w:link w:val="FooterChar"/>
    <w:uiPriority w:val="99"/>
    <w:unhideWhenUsed/>
    <w:rsid w:val="002705AD"/>
    <w:pPr>
      <w:tabs>
        <w:tab w:val="center" w:pos="4680"/>
        <w:tab w:val="right" w:pos="9360"/>
      </w:tabs>
    </w:pPr>
  </w:style>
  <w:style w:type="character" w:customStyle="1" w:styleId="FooterChar">
    <w:name w:val="Footer Char"/>
    <w:basedOn w:val="DefaultParagraphFont"/>
    <w:link w:val="Footer"/>
    <w:uiPriority w:val="99"/>
    <w:rsid w:val="002705AD"/>
    <w:rPr>
      <w:rFonts w:ascii="Arial" w:eastAsia="Calibri" w:hAnsi="Arial" w:cs="Times New Roman"/>
      <w:sz w:val="24"/>
      <w:szCs w:val="20"/>
    </w:rPr>
  </w:style>
  <w:style w:type="paragraph" w:styleId="ListParagraph">
    <w:name w:val="List Paragraph"/>
    <w:basedOn w:val="Normal"/>
    <w:link w:val="ListParagraphChar"/>
    <w:uiPriority w:val="34"/>
    <w:qFormat/>
    <w:rsid w:val="002705AD"/>
    <w:pPr>
      <w:ind w:left="720"/>
      <w:contextualSpacing/>
    </w:pPr>
  </w:style>
  <w:style w:type="character" w:customStyle="1" w:styleId="ListParagraphChar">
    <w:name w:val="List Paragraph Char"/>
    <w:basedOn w:val="DefaultParagraphFont"/>
    <w:link w:val="ListParagraph"/>
    <w:uiPriority w:val="34"/>
    <w:locked/>
    <w:rsid w:val="002705AD"/>
    <w:rPr>
      <w:rFonts w:ascii="Arial" w:eastAsia="Calibri" w:hAnsi="Arial" w:cs="Times New Roman"/>
      <w:sz w:val="24"/>
      <w:szCs w:val="20"/>
    </w:rPr>
  </w:style>
  <w:style w:type="character" w:styleId="Hyperlink">
    <w:name w:val="Hyperlink"/>
    <w:uiPriority w:val="99"/>
    <w:unhideWhenUsed/>
    <w:rsid w:val="002705AD"/>
    <w:rPr>
      <w:color w:val="000080"/>
      <w:u w:val="single"/>
    </w:rPr>
  </w:style>
  <w:style w:type="paragraph" w:customStyle="1" w:styleId="APSANormal">
    <w:name w:val="A. PSA Normal"/>
    <w:basedOn w:val="Normal"/>
    <w:link w:val="APSANormalChar"/>
    <w:rsid w:val="002705AD"/>
    <w:rPr>
      <w:rFonts w:ascii="Times New Roman" w:eastAsia="Times New Roman" w:hAnsi="Times New Roman"/>
      <w:szCs w:val="24"/>
    </w:rPr>
  </w:style>
  <w:style w:type="character" w:customStyle="1" w:styleId="APSANormalChar">
    <w:name w:val="A. PSA Normal Char"/>
    <w:link w:val="APSANormal"/>
    <w:rsid w:val="002705AD"/>
    <w:rPr>
      <w:rFonts w:ascii="Times New Roman" w:eastAsia="Times New Roman" w:hAnsi="Times New Roman" w:cs="Times New Roman"/>
      <w:sz w:val="24"/>
      <w:szCs w:val="24"/>
    </w:rPr>
  </w:style>
  <w:style w:type="character" w:styleId="Strong">
    <w:name w:val="Strong"/>
    <w:basedOn w:val="DefaultParagraphFont"/>
    <w:uiPriority w:val="22"/>
    <w:qFormat/>
    <w:rsid w:val="00335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educator-resources/educator_effectiveness/Documents/oregon_asssessment_guidance.pdf" TargetMode="External"/><Relationship Id="rId5" Type="http://schemas.openxmlformats.org/officeDocument/2006/relationships/styles" Target="styles.xml"/><Relationship Id="rId10" Type="http://schemas.openxmlformats.org/officeDocument/2006/relationships/hyperlink" Target="https://www.oregon.gov/ode/educator-resources/educator_effectiveness/Documents/slgg-guidanc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 xsi:nil="true"/>
    <Remediation_x0020_Date xmlns="a46da635-35ab-4168-9e0e-61b66d2ed8e3">2018-08-30T07:00:00+00:00</Remediation_x0020_Date>
    <Priority xmlns="a46da635-35ab-4168-9e0e-61b66d2ed8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F352E-362A-45E8-AEED-89CAB1913DB5}"/>
</file>

<file path=customXml/itemProps2.xml><?xml version="1.0" encoding="utf-8"?>
<ds:datastoreItem xmlns:ds="http://schemas.openxmlformats.org/officeDocument/2006/customXml" ds:itemID="{17369428-4A61-4389-A852-51423A3808B1}"/>
</file>

<file path=customXml/itemProps3.xml><?xml version="1.0" encoding="utf-8"?>
<ds:datastoreItem xmlns:ds="http://schemas.openxmlformats.org/officeDocument/2006/customXml" ds:itemID="{FE1F8458-3A76-4A5A-AF18-99BC2B990E86}"/>
</file>

<file path=docProps/app.xml><?xml version="1.0" encoding="utf-8"?>
<Properties xmlns="http://schemas.openxmlformats.org/officeDocument/2006/extended-properties" xmlns:vt="http://schemas.openxmlformats.org/officeDocument/2006/docPropsVTypes">
  <Template>Normal</Template>
  <TotalTime>4</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Sarah</dc:creator>
  <cp:lastModifiedBy>DUMAS Sheli - ODE</cp:lastModifiedBy>
  <cp:revision>3</cp:revision>
  <dcterms:created xsi:type="dcterms:W3CDTF">2018-08-30T18:38:00Z</dcterms:created>
  <dcterms:modified xsi:type="dcterms:W3CDTF">2018-08-30T18:39:00Z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