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F6F" w:rsidRPr="009A33B1" w:rsidRDefault="00C66F6F" w:rsidP="009A33B1">
      <w:pPr>
        <w:pStyle w:val="Heading1"/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r w:rsidRPr="009A33B1">
        <w:t>DISCLAIMER</w:t>
      </w:r>
    </w:p>
    <w:p w:rsidR="00C66F6F" w:rsidRPr="009A33B1" w:rsidRDefault="00C66F6F">
      <w:pPr>
        <w:widowControl w:val="0"/>
        <w:rPr>
          <w:szCs w:val="24"/>
        </w:rPr>
      </w:pPr>
    </w:p>
    <w:p w:rsidR="00C66F6F" w:rsidRPr="0047366E" w:rsidRDefault="00C66F6F" w:rsidP="0047366E">
      <w:pPr>
        <w:pStyle w:val="Heading2"/>
        <w:rPr>
          <w:rStyle w:val="Emphasis"/>
        </w:rPr>
      </w:pPr>
      <w:r w:rsidRPr="0047366E">
        <w:rPr>
          <w:rStyle w:val="Emphasis"/>
        </w:rPr>
        <w:t xml:space="preserve">Attached are the policy samples </w:t>
      </w:r>
      <w:r w:rsidR="0047366E" w:rsidRPr="0047366E">
        <w:rPr>
          <w:rStyle w:val="Emphasis"/>
        </w:rPr>
        <w:t>you requested</w:t>
      </w:r>
      <w:r w:rsidRPr="0047366E">
        <w:rPr>
          <w:rStyle w:val="Emphasis"/>
        </w:rPr>
        <w:t xml:space="preserve">. You may print these </w:t>
      </w:r>
      <w:r w:rsidR="0047366E" w:rsidRPr="0047366E">
        <w:rPr>
          <w:rStyle w:val="Emphasis"/>
        </w:rPr>
        <w:t>policies but</w:t>
      </w:r>
      <w:r w:rsidRPr="0047366E">
        <w:rPr>
          <w:rStyle w:val="Emphasis"/>
        </w:rPr>
        <w:t xml:space="preserve"> should present them to the school board for discussion, any </w:t>
      </w:r>
      <w:r w:rsidR="0047366E" w:rsidRPr="0047366E">
        <w:rPr>
          <w:rStyle w:val="Emphasis"/>
        </w:rPr>
        <w:t>modifications and</w:t>
      </w:r>
      <w:r w:rsidRPr="0047366E">
        <w:rPr>
          <w:rStyle w:val="Emphasis"/>
        </w:rPr>
        <w:t xml:space="preserve"> final adoption. The policies </w:t>
      </w:r>
      <w:proofErr w:type="gramStart"/>
      <w:r w:rsidRPr="0047366E">
        <w:rPr>
          <w:rStyle w:val="Emphasis"/>
        </w:rPr>
        <w:t>CANNOT be adopted</w:t>
      </w:r>
      <w:proofErr w:type="gramEnd"/>
      <w:r w:rsidRPr="0047366E">
        <w:rPr>
          <w:rStyle w:val="Emphasis"/>
        </w:rPr>
        <w:t xml:space="preserve"> in their current formats. You must make a choice for all text in brackets and you must make a choice regarding any redline and strikeout text.</w:t>
      </w:r>
    </w:p>
    <w:p w:rsidR="0047366E" w:rsidRPr="0047366E" w:rsidRDefault="0047366E" w:rsidP="0047366E"/>
    <w:p w:rsidR="00C66F6F" w:rsidRDefault="00C66F6F" w:rsidP="0047366E"/>
    <w:p w:rsidR="00C66F6F" w:rsidRDefault="00001924" w:rsidP="0047366E">
      <w:bookmarkStart w:id="0" w:name="QuickMark 1"/>
      <w:bookmarkEnd w:id="0"/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7728" behindDoc="1" locked="0" layoutInCell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666875" cy="3219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576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851" w:rsidRDefault="004C1851">
                            <w:pPr>
                              <w:tabs>
                                <w:tab w:val="left" w:pos="-1440"/>
                                <w:tab w:val="left" w:pos="-720"/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  <w:tab w:val="left" w:pos="13680"/>
                                <w:tab w:val="left" w:pos="14400"/>
                                <w:tab w:val="left" w:pos="15120"/>
                                <w:tab w:val="left" w:pos="15840"/>
                                <w:tab w:val="left" w:pos="16560"/>
                                <w:tab w:val="left" w:pos="17280"/>
                                <w:tab w:val="left" w:pos="18000"/>
                                <w:tab w:val="left" w:pos="18720"/>
                              </w:tabs>
                              <w:spacing w:before="72"/>
                              <w:jc w:val="center"/>
                              <w:rPr>
                                <w:rFonts w:ascii="Arial" w:hAnsi="Arial"/>
                                <w:sz w:val="34"/>
                              </w:rPr>
                            </w:pPr>
                            <w:r>
                              <w:rPr>
                                <w:rFonts w:ascii="Arial" w:hAnsi="Arial"/>
                                <w:sz w:val="34"/>
                              </w:rPr>
                              <w:t>Oregon School Boards Association Selected Sample Policy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31.25pt;height:25.35pt;z-index:-25165875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" o:allowincell="f" strokeweight="2.88pt">
                <v:stroke linestyle="thinThin"/>
                <v:textbox inset="0,0,0,0">
                  <w:txbxContent>
                    <w:p w:rsidR="004C1851" w:rsidRDefault="004C1851">
                      <w:pPr>
                        <w:tabs>
                          <w:tab w:val="left" w:pos="-1440"/>
                          <w:tab w:val="left" w:pos="-720"/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  <w:tab w:val="left" w:pos="13680"/>
                          <w:tab w:val="left" w:pos="14400"/>
                          <w:tab w:val="left" w:pos="15120"/>
                          <w:tab w:val="left" w:pos="15840"/>
                          <w:tab w:val="left" w:pos="16560"/>
                          <w:tab w:val="left" w:pos="17280"/>
                          <w:tab w:val="left" w:pos="18000"/>
                          <w:tab w:val="left" w:pos="18720"/>
                        </w:tabs>
                        <w:spacing w:before="72"/>
                        <w:jc w:val="center"/>
                        <w:rPr>
                          <w:rFonts w:ascii="Arial" w:hAnsi="Arial"/>
                          <w:sz w:val="34"/>
                        </w:rPr>
                      </w:pPr>
                      <w:r>
                        <w:rPr>
                          <w:rFonts w:ascii="Arial" w:hAnsi="Arial"/>
                          <w:sz w:val="34"/>
                        </w:rPr>
                        <w:t>Oregon School Boards Association Selected Sample Policy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366E" w:rsidRDefault="00C66F6F">
      <w:pPr>
        <w:tabs>
          <w:tab w:val="right" w:pos="7416"/>
          <w:tab w:val="left" w:pos="7560"/>
        </w:tabs>
        <w:ind w:left="7560" w:hanging="7560"/>
      </w:pPr>
    </w:p>
    <w:p w:rsidR="0047366E" w:rsidRDefault="00C66F6F">
      <w:pPr>
        <w:tabs>
          <w:tab w:val="right" w:pos="7416"/>
          <w:tab w:val="left" w:pos="7560"/>
        </w:tabs>
        <w:ind w:left="7560" w:hanging="7560"/>
      </w:pPr>
      <w:r>
        <w:tab/>
      </w:r>
      <w:bookmarkStart w:id="1" w:name="Code"/>
      <w:bookmarkEnd w:id="1"/>
    </w:p>
    <w:p w:rsidR="00C66F6F" w:rsidRDefault="00C66F6F" w:rsidP="0047366E">
      <w:pPr>
        <w:tabs>
          <w:tab w:val="right" w:pos="7416"/>
          <w:tab w:val="left" w:pos="7560"/>
        </w:tabs>
        <w:ind w:left="7560" w:hanging="7560"/>
        <w:jc w:val="right"/>
        <w:rPr>
          <w:sz w:val="22"/>
        </w:rPr>
      </w:pPr>
      <w:r>
        <w:rPr>
          <w:sz w:val="22"/>
        </w:rPr>
        <w:t>Code:</w:t>
      </w:r>
      <w:bookmarkStart w:id="2" w:name="1"/>
      <w:bookmarkEnd w:id="2"/>
      <w:r w:rsidR="0047366E">
        <w:rPr>
          <w:sz w:val="22"/>
        </w:rPr>
        <w:t xml:space="preserve">  </w:t>
      </w:r>
      <w:proofErr w:type="spellStart"/>
      <w:r>
        <w:rPr>
          <w:b/>
          <w:sz w:val="22"/>
        </w:rPr>
        <w:t>EBBCC</w:t>
      </w:r>
      <w:proofErr w:type="spellEnd"/>
    </w:p>
    <w:p w:rsidR="00C66F6F" w:rsidRDefault="00C66F6F" w:rsidP="0047366E">
      <w:pPr>
        <w:tabs>
          <w:tab w:val="right" w:pos="7416"/>
          <w:tab w:val="left" w:pos="7560"/>
        </w:tabs>
        <w:ind w:left="7560" w:hanging="7560"/>
        <w:jc w:val="right"/>
      </w:pPr>
      <w:bookmarkStart w:id="3" w:name="Adopted"/>
      <w:bookmarkEnd w:id="3"/>
      <w:r>
        <w:rPr>
          <w:sz w:val="22"/>
        </w:rPr>
        <w:t>Adopted:</w:t>
      </w:r>
      <w:bookmarkStart w:id="4" w:name="2"/>
      <w:bookmarkStart w:id="5" w:name="3"/>
      <w:bookmarkEnd w:id="4"/>
      <w:bookmarkEnd w:id="5"/>
      <w:r w:rsidR="0047366E">
        <w:rPr>
          <w:sz w:val="22"/>
        </w:rPr>
        <w:t xml:space="preserve"> </w:t>
      </w:r>
      <w:r w:rsidR="0047366E" w:rsidRPr="0047366E">
        <w:rPr>
          <w:rStyle w:val="Emphasis"/>
        </w:rPr>
        <w:t>Insert date</w:t>
      </w:r>
    </w:p>
    <w:p w:rsidR="00C66F6F" w:rsidRDefault="00C66F6F">
      <w:pPr>
        <w:tabs>
          <w:tab w:val="right" w:pos="7416"/>
          <w:tab w:val="left" w:pos="7560"/>
        </w:tabs>
      </w:pPr>
    </w:p>
    <w:p w:rsidR="00C66F6F" w:rsidRDefault="00C66F6F" w:rsidP="00F86BA2">
      <w:pPr>
        <w:tabs>
          <w:tab w:val="center" w:pos="5148"/>
        </w:tabs>
        <w:jc w:val="center"/>
      </w:pPr>
      <w:bookmarkStart w:id="6" w:name="Title"/>
      <w:bookmarkStart w:id="7" w:name="4"/>
      <w:bookmarkEnd w:id="6"/>
      <w:bookmarkEnd w:id="7"/>
      <w:r>
        <w:rPr>
          <w:b/>
          <w:sz w:val="28"/>
        </w:rPr>
        <w:t>Use of Automated External Defibrillator (AED)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  <w:bookmarkStart w:id="8" w:name="Text"/>
      <w:bookmarkEnd w:id="8"/>
      <w:r>
        <w:t xml:space="preserve">As the district has made an automated external defibrillator (AED) available for emergencies, the following conditions </w:t>
      </w:r>
      <w:proofErr w:type="gramStart"/>
      <w:r>
        <w:t>must be met</w:t>
      </w:r>
      <w:proofErr w:type="gramEnd"/>
      <w:r>
        <w:t xml:space="preserve"> </w:t>
      </w:r>
      <w:r>
        <w:rPr>
          <w:b/>
        </w:rPr>
        <w:t>prior to its use: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pStyle w:val="Level1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ind w:left="576" w:hanging="576"/>
      </w:pPr>
      <w:r>
        <w:tab/>
        <w:t>Any person using the AED must possess a current CPR/AED card and have received instruction in the use of the AED and successfully completed a course in cardiopulmonary resuscitation (CPR) in a course approved by the Department of Human Services [within the last 24 months].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pStyle w:val="Level1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ind w:left="576" w:hanging="576"/>
      </w:pPr>
      <w:r>
        <w:tab/>
        <w:t xml:space="preserve">The district must train a sufficient number of employees in the use of the AED so that at least one trained employee </w:t>
      </w:r>
      <w:proofErr w:type="gramStart"/>
      <w:r>
        <w:t>may be reasonably expected</w:t>
      </w:r>
      <w:proofErr w:type="gramEnd"/>
      <w:r>
        <w:t xml:space="preserve"> to be present during school hours.  Names of the designated employees </w:t>
      </w:r>
      <w:proofErr w:type="gramStart"/>
      <w:r>
        <w:t>will be posted</w:t>
      </w:r>
      <w:proofErr w:type="gramEnd"/>
      <w:r>
        <w:t>.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pStyle w:val="Level1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ind w:left="576" w:hanging="576"/>
      </w:pPr>
      <w:r>
        <w:tab/>
        <w:t xml:space="preserve">Any person using the AED on another person must call 9-1-1 or such other emergency phone number serving the area immediately prior to using the </w:t>
      </w:r>
      <w:proofErr w:type="gramStart"/>
      <w:r>
        <w:t>AED and must follow all emergency procedure protocol as outlined in the training</w:t>
      </w:r>
      <w:proofErr w:type="gramEnd"/>
      <w:r>
        <w:t xml:space="preserve"> and adopted by the district.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pStyle w:val="Level1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ind w:left="576" w:hanging="576"/>
      </w:pPr>
      <w:r>
        <w:tab/>
        <w:t>The AED, its battery and its electrodes must be maintained, inspected and serviced [at least every 6 months] as recommended by the manufacturer by an individual that has been properly trained in the maintenance and use of the AED and has been designated to do so by the district.  [</w:t>
      </w:r>
      <w:r w:rsidR="0047366E">
        <w:t>The maintenance</w:t>
      </w:r>
      <w:r>
        <w:t xml:space="preserve"> and testing information </w:t>
      </w:r>
      <w:proofErr w:type="gramStart"/>
      <w:r>
        <w:t>shall be kept</w:t>
      </w:r>
      <w:proofErr w:type="gramEnd"/>
      <w:r>
        <w:t xml:space="preserve"> in a dated log to be stored with the equipment along with the signature of the individual responsible for its upkeep.]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pStyle w:val="Level1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ind w:left="576" w:hanging="576"/>
      </w:pPr>
      <w:r>
        <w:tab/>
        <w:t xml:space="preserve">The AED must be stored in a location from which the AED </w:t>
      </w:r>
      <w:proofErr w:type="gramStart"/>
      <w:r>
        <w:t>can be quickly retrieved</w:t>
      </w:r>
      <w:proofErr w:type="gramEnd"/>
      <w:r>
        <w:t xml:space="preserve"> during school hours.  The presence and location of each AED </w:t>
      </w:r>
      <w:proofErr w:type="gramStart"/>
      <w:r>
        <w:t>must be clearly indicated</w:t>
      </w:r>
      <w:proofErr w:type="gramEnd"/>
      <w:r>
        <w:t>.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pStyle w:val="Level1"/>
        <w:widowControl/>
        <w:numPr>
          <w:ilvl w:val="0"/>
          <w:numId w:val="1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ind w:left="576" w:hanging="576"/>
      </w:pPr>
      <w:r>
        <w:tab/>
        <w:t xml:space="preserve">Maintenance use and storage of the defibrillator will </w:t>
      </w:r>
      <w:proofErr w:type="gramStart"/>
      <w:r>
        <w:t>be in compliance</w:t>
      </w:r>
      <w:proofErr w:type="gramEnd"/>
      <w:r>
        <w:t xml:space="preserve"> with any applicable state and or federal laws.</w:t>
      </w: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C66F6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  <w:bookmarkStart w:id="9" w:name="END OF POLICY"/>
      <w:bookmarkEnd w:id="9"/>
      <w:r>
        <w:t>END OF POLICY</w:t>
      </w:r>
    </w:p>
    <w:p w:rsidR="0047366E" w:rsidRDefault="0047366E">
      <w:pPr>
        <w:rPr>
          <w:u w:val="single"/>
        </w:rPr>
      </w:pPr>
      <w:r>
        <w:rPr>
          <w:u w:val="single"/>
        </w:rPr>
        <w:br w:type="page"/>
      </w:r>
    </w:p>
    <w:p w:rsidR="004C45A0" w:rsidRPr="004C45A0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bookmarkStart w:id="10" w:name="_GoBack"/>
      <w:bookmarkEnd w:id="10"/>
      <w:r>
        <w:rPr>
          <w:b/>
          <w:sz w:val="20"/>
        </w:rPr>
        <w:t>Legal Reference(s):</w:t>
      </w:r>
      <w:bookmarkStart w:id="11" w:name="Laws"/>
      <w:bookmarkEnd w:id="11"/>
    </w:p>
    <w:p w:rsidR="004C45A0" w:rsidRDefault="004C45A0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</w:p>
    <w:p w:rsidR="004C45A0" w:rsidRDefault="004C45A0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  <w:r>
        <w:t>Use the following searchable links to located the Oregon Revised Statutes (ORS) and Oregon Administrative Rules (OAR) that pertain to AED</w:t>
      </w:r>
    </w:p>
    <w:p w:rsidR="00B96E50" w:rsidRPr="00B96E50" w:rsidRDefault="00B96E50" w:rsidP="00B96E50">
      <w:pPr>
        <w:rPr>
          <w:rFonts w:ascii="Arial" w:hAnsi="Arial" w:cs="Arial"/>
          <w:sz w:val="20"/>
        </w:rPr>
      </w:pPr>
      <w:hyperlink r:id="rId11" w:history="1">
        <w:r w:rsidRPr="00B96E50">
          <w:rPr>
            <w:rStyle w:val="Hyperlink"/>
            <w:rFonts w:ascii="Arial" w:hAnsi="Arial" w:cs="Arial"/>
            <w:sz w:val="20"/>
          </w:rPr>
          <w:t>https://www.o</w:t>
        </w:r>
        <w:r w:rsidRPr="00B96E50">
          <w:rPr>
            <w:rStyle w:val="Hyperlink"/>
            <w:rFonts w:ascii="Arial" w:hAnsi="Arial" w:cs="Arial"/>
            <w:sz w:val="20"/>
          </w:rPr>
          <w:t>r</w:t>
        </w:r>
        <w:r w:rsidRPr="00B96E50">
          <w:rPr>
            <w:rStyle w:val="Hyperlink"/>
            <w:rFonts w:ascii="Arial" w:hAnsi="Arial" w:cs="Arial"/>
            <w:sz w:val="20"/>
          </w:rPr>
          <w:t>egonlegislature.gov/bills_la</w:t>
        </w:r>
        <w:r w:rsidRPr="00B96E50">
          <w:rPr>
            <w:rStyle w:val="Hyperlink"/>
            <w:rFonts w:ascii="Arial" w:hAnsi="Arial" w:cs="Arial"/>
            <w:sz w:val="20"/>
          </w:rPr>
          <w:t>w</w:t>
        </w:r>
        <w:r w:rsidRPr="00B96E50">
          <w:rPr>
            <w:rStyle w:val="Hyperlink"/>
            <w:rFonts w:ascii="Arial" w:hAnsi="Arial" w:cs="Arial"/>
            <w:sz w:val="20"/>
          </w:rPr>
          <w:t>s/P</w:t>
        </w:r>
        <w:r w:rsidRPr="00B96E50">
          <w:rPr>
            <w:rStyle w:val="Hyperlink"/>
            <w:rFonts w:ascii="Arial" w:hAnsi="Arial" w:cs="Arial"/>
            <w:sz w:val="20"/>
          </w:rPr>
          <w:t>a</w:t>
        </w:r>
        <w:r w:rsidRPr="00B96E50">
          <w:rPr>
            <w:rStyle w:val="Hyperlink"/>
            <w:rFonts w:ascii="Arial" w:hAnsi="Arial" w:cs="Arial"/>
            <w:sz w:val="20"/>
          </w:rPr>
          <w:t>ges/ORS.aspx</w:t>
        </w:r>
      </w:hyperlink>
    </w:p>
    <w:p w:rsidR="004C1851" w:rsidRDefault="004C1851" w:rsidP="004C45A0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</w:pPr>
      <w:hyperlink r:id="rId12" w:history="1">
        <w:r w:rsidRPr="00BB478B">
          <w:rPr>
            <w:rStyle w:val="Hyperlink"/>
          </w:rPr>
          <w:t>http://arcweb.sos.state.or.us/pages/rules/oars_400/oar_437/437_002.html</w:t>
        </w:r>
      </w:hyperlink>
      <w:r>
        <w:t xml:space="preserve"> </w:t>
      </w:r>
    </w:p>
    <w:p w:rsidR="003F1B5F" w:rsidRDefault="003F1B5F" w:rsidP="004C45A0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proofErr w:type="spellStart"/>
      <w:r>
        <w:rPr>
          <w:sz w:val="20"/>
        </w:rPr>
        <w:t>O</w:t>
      </w:r>
      <w:r w:rsidRPr="003F1B5F">
        <w:rPr>
          <w:sz w:val="20"/>
        </w:rPr>
        <w:t>R</w:t>
      </w:r>
      <w:r>
        <w:rPr>
          <w:sz w:val="20"/>
        </w:rPr>
        <w:t>S</w:t>
      </w:r>
      <w:proofErr w:type="spellEnd"/>
      <w:r w:rsidRPr="003F1B5F">
        <w:rPr>
          <w:sz w:val="20"/>
        </w:rPr>
        <w:t xml:space="preserve"> 33.800 - 30.802</w:t>
      </w:r>
    </w:p>
    <w:p w:rsid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ORS 327.365</w:t>
      </w:r>
    </w:p>
    <w:p w:rsid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ORS 342.126</w:t>
      </w:r>
    </w:p>
    <w:p w:rsid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OAR 437-002-0120 to -0139</w:t>
      </w:r>
    </w:p>
    <w:p w:rsid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OAR 437-002-0161</w:t>
      </w:r>
    </w:p>
    <w:p w:rsid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OAR 437-002-0360</w:t>
      </w:r>
    </w:p>
    <w:p w:rsid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OAR 437-002-0377</w:t>
      </w:r>
      <w:r>
        <w:rPr>
          <w:sz w:val="20"/>
        </w:rPr>
        <w:br/>
        <w:t>OAR 581-022-0705</w:t>
      </w:r>
    </w:p>
    <w:p w:rsidR="00C66F6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bookmarkStart w:id="12" w:name="LawsEnd"/>
      <w:bookmarkEnd w:id="12"/>
      <w:r>
        <w:rPr>
          <w:sz w:val="20"/>
        </w:rPr>
        <w:t>OAR 581-022-1420</w:t>
      </w:r>
    </w:p>
    <w:p w:rsid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OAR 581-022-1440</w:t>
      </w:r>
    </w:p>
    <w:p w:rsidR="003F1B5F" w:rsidRPr="003F1B5F" w:rsidRDefault="003F1B5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sz w:val="20"/>
        </w:rPr>
      </w:pPr>
      <w:r>
        <w:rPr>
          <w:sz w:val="20"/>
        </w:rPr>
        <w:t>OAR 581-053-0517 (13</w:t>
      </w:r>
      <w:proofErr w:type="gramStart"/>
      <w:r>
        <w:rPr>
          <w:sz w:val="20"/>
        </w:rPr>
        <w:t>)(</w:t>
      </w:r>
      <w:proofErr w:type="gramEnd"/>
      <w:r>
        <w:rPr>
          <w:sz w:val="20"/>
        </w:rPr>
        <w:t xml:space="preserve">e) </w:t>
      </w:r>
    </w:p>
    <w:bookmarkStart w:id="13" w:name="Revision"/>
    <w:bookmarkEnd w:id="13"/>
    <w:p w:rsidR="00C66F6F" w:rsidRPr="003F1B5F" w:rsidRDefault="00C66F6F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spacing w:line="0" w:lineRule="atLeast"/>
        <w:rPr>
          <w:sz w:val="20"/>
        </w:rPr>
      </w:pPr>
      <w:r w:rsidRPr="003F1B5F">
        <w:rPr>
          <w:sz w:val="20"/>
        </w:rPr>
        <w:fldChar w:fldCharType="begin"/>
      </w:r>
      <w:r w:rsidRPr="003F1B5F">
        <w:rPr>
          <w:sz w:val="20"/>
        </w:rPr>
        <w:instrText xml:space="preserve"> ADVANCE \y 695</w:instrText>
      </w:r>
      <w:r w:rsidRPr="003F1B5F">
        <w:rPr>
          <w:sz w:val="20"/>
        </w:rPr>
        <w:fldChar w:fldCharType="end"/>
      </w:r>
      <w:r w:rsidRPr="003F1B5F">
        <w:rPr>
          <w:sz w:val="20"/>
        </w:rPr>
        <w:t>1/26/06│JW</w:t>
      </w:r>
      <w:bookmarkStart w:id="14" w:name="FileEnd"/>
      <w:bookmarkEnd w:id="14"/>
    </w:p>
    <w:sectPr w:rsidR="00C66F6F" w:rsidRPr="003F1B5F" w:rsidSect="0047366E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2240" w:h="15840"/>
      <w:pgMar w:top="1416" w:right="720" w:bottom="810" w:left="1224" w:header="936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032" w:rsidRDefault="000A2032">
      <w:r>
        <w:separator/>
      </w:r>
    </w:p>
  </w:endnote>
  <w:endnote w:type="continuationSeparator" w:id="0">
    <w:p w:rsidR="000A2032" w:rsidRDefault="000A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851" w:rsidRDefault="004C185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 xml:space="preserve">Use of Automated External Defibrillator (AED) - </w:t>
    </w:r>
    <w:proofErr w:type="spellStart"/>
    <w:r>
      <w:t>EBBCC</w:t>
    </w:r>
    <w:proofErr w:type="spellEnd"/>
  </w:p>
  <w:p w:rsidR="004C1851" w:rsidRDefault="004C185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</w:pPr>
    <w:r>
      <w:pgNum/>
    </w:r>
    <w:r>
      <w:t>-</w:t>
    </w:r>
    <w:fldSimple w:instr=" NUMPAGES \* arabic \* MERGEFORMAT ">
      <w:r w:rsidR="0047366E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851" w:rsidRDefault="004C185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</w:pPr>
    <w:r>
      <w:t xml:space="preserve">Use of Automated External Defibrillator (AED) - </w:t>
    </w:r>
    <w:proofErr w:type="spellStart"/>
    <w:r>
      <w:t>EBBCC</w:t>
    </w:r>
    <w:proofErr w:type="spellEnd"/>
  </w:p>
  <w:p w:rsidR="004C1851" w:rsidRDefault="004C185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pgNum/>
    </w:r>
    <w:r>
      <w:t>-</w:t>
    </w:r>
    <w:fldSimple w:instr=" NUMPAGES \* arabic \* MERGEFORMAT ">
      <w:r w:rsidR="009A33B1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032" w:rsidRDefault="000A2032">
      <w:r>
        <w:separator/>
      </w:r>
    </w:p>
  </w:footnote>
  <w:footnote w:type="continuationSeparator" w:id="0">
    <w:p w:rsidR="000A2032" w:rsidRDefault="000A2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851" w:rsidRDefault="004C185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851" w:rsidRDefault="004C185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A9A"/>
    <w:rsid w:val="00001924"/>
    <w:rsid w:val="00087943"/>
    <w:rsid w:val="000A2032"/>
    <w:rsid w:val="002D7320"/>
    <w:rsid w:val="003F1B5F"/>
    <w:rsid w:val="0047366E"/>
    <w:rsid w:val="004C1851"/>
    <w:rsid w:val="004C45A0"/>
    <w:rsid w:val="00553C10"/>
    <w:rsid w:val="0072710D"/>
    <w:rsid w:val="00742A9A"/>
    <w:rsid w:val="009A33B1"/>
    <w:rsid w:val="00B96E50"/>
    <w:rsid w:val="00C66F6F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8DF84DE"/>
  <w15:chartTrackingRefBased/>
  <w15:docId w15:val="{B2A264BF-0E5B-4190-89BE-A6D6ADD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33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3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96E50"/>
    <w:rPr>
      <w:rFonts w:ascii="Times New Roman" w:hAnsi="Times New Roman" w:cs="Times New Roman" w:hint="default"/>
      <w:color w:val="0000FF"/>
      <w:u w:val="single"/>
    </w:r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character" w:customStyle="1" w:styleId="SYSHYPERTEXT">
    <w:name w:val="SYS_HYPERTEXT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6BA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A33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33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7366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73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66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73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66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rcweb.sos.state.or.us/pages/rules/oars_400/oar_437/437_002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regonlegislature.gov/bills_laws/Pages/ORS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FEA0B2AD31AD47B7A0E6686D83EF66" ma:contentTypeVersion="7" ma:contentTypeDescription="Create a new document." ma:contentTypeScope="" ma:versionID="c507779977da1f32a433ead62bfbd07e">
  <xsd:schema xmlns:xsd="http://www.w3.org/2001/XMLSchema" xmlns:xs="http://www.w3.org/2001/XMLSchema" xmlns:p="http://schemas.microsoft.com/office/2006/metadata/properties" xmlns:ns1="http://schemas.microsoft.com/sharepoint/v3" xmlns:ns2="1ab9460e-40c9-4f59-90cd-bd892c4c6d0c" xmlns:ns3="54031767-dd6d-417c-ab73-583408f47564" targetNamespace="http://schemas.microsoft.com/office/2006/metadata/properties" ma:root="true" ma:fieldsID="26f8e95311fc948744be1068b471fc04" ns1:_="" ns2:_="" ns3:_="">
    <xsd:import namespace="http://schemas.microsoft.com/sharepoint/v3"/>
    <xsd:import namespace="1ab9460e-40c9-4f59-90cd-bd892c4c6d0c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9460e-40c9-4f59-90cd-bd892c4c6d0c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1ab9460e-40c9-4f59-90cd-bd892c4c6d0c">2018-11-29T08:00:00+00:00</Remediation_x0020_Date>
    <Estimated_x0020_Creation_x0020_Date xmlns="1ab9460e-40c9-4f59-90cd-bd892c4c6d0c" xsi:nil="true"/>
    <Priority xmlns="1ab9460e-40c9-4f59-90cd-bd892c4c6d0c">New</Priority>
  </documentManagement>
</p:properties>
</file>

<file path=customXml/itemProps1.xml><?xml version="1.0" encoding="utf-8"?>
<ds:datastoreItem xmlns:ds="http://schemas.openxmlformats.org/officeDocument/2006/customXml" ds:itemID="{A4D9DE11-052E-493A-A77D-F0868D9E669B}"/>
</file>

<file path=customXml/itemProps2.xml><?xml version="1.0" encoding="utf-8"?>
<ds:datastoreItem xmlns:ds="http://schemas.openxmlformats.org/officeDocument/2006/customXml" ds:itemID="{B29CA1AE-ABF0-4D6E-82EE-4E74377F6A92}"/>
</file>

<file path=customXml/itemProps3.xml><?xml version="1.0" encoding="utf-8"?>
<ds:datastoreItem xmlns:ds="http://schemas.openxmlformats.org/officeDocument/2006/customXml" ds:itemID="{9B876DDF-F8FD-486C-875A-88E97E4C36B7}"/>
</file>

<file path=customXml/itemProps4.xml><?xml version="1.0" encoding="utf-8"?>
<ds:datastoreItem xmlns:ds="http://schemas.openxmlformats.org/officeDocument/2006/customXml" ds:itemID="{EE8A34B9-BEFE-4FC8-B259-EA40E22B2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2825</CharactersWithSpaces>
  <SharedDoc>false</SharedDoc>
  <HLinks>
    <vt:vector size="12" baseType="variant">
      <vt:variant>
        <vt:i4>3997787</vt:i4>
      </vt:variant>
      <vt:variant>
        <vt:i4>5</vt:i4>
      </vt:variant>
      <vt:variant>
        <vt:i4>0</vt:i4>
      </vt:variant>
      <vt:variant>
        <vt:i4>5</vt:i4>
      </vt:variant>
      <vt:variant>
        <vt:lpwstr>http://arcweb.sos.state.or.us/pages/rules/oars_400/oar_437/437_002.html</vt:lpwstr>
      </vt:variant>
      <vt:variant>
        <vt:lpwstr/>
      </vt:variant>
      <vt:variant>
        <vt:i4>1704048</vt:i4>
      </vt:variant>
      <vt:variant>
        <vt:i4>2</vt:i4>
      </vt:variant>
      <vt:variant>
        <vt:i4>0</vt:i4>
      </vt:variant>
      <vt:variant>
        <vt:i4>5</vt:i4>
      </vt:variant>
      <vt:variant>
        <vt:lpwstr>https://www.oregonlegislature.gov/bills_laws/Pages/ORS.aspx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dumasm</dc:creator>
  <cp:keywords/>
  <cp:lastModifiedBy>DUMAS Sheli - ODE</cp:lastModifiedBy>
  <cp:revision>5</cp:revision>
  <cp:lastPrinted>2019-01-01T03:33:00Z</cp:lastPrinted>
  <dcterms:created xsi:type="dcterms:W3CDTF">2018-12-31T19:26:00Z</dcterms:created>
  <dcterms:modified xsi:type="dcterms:W3CDTF">2018-12-31T19:33:00Z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0x01010012FEA0B2AD31AD47B7A0E6686D83EF66</vt:lpwstr>
  </property>
</Properties>
</file>