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DB5" w:rsidRDefault="00847DB5">
      <w:pPr>
        <w:spacing w:before="100" w:after="0" w:line="240" w:lineRule="auto"/>
        <w:ind w:left="8258" w:right="-20"/>
        <w:rPr>
          <w:rFonts w:ascii="Times New Roman" w:eastAsia="Times New Roman" w:hAnsi="Times New Roman" w:cs="Times New Roman"/>
          <w:sz w:val="20"/>
          <w:szCs w:val="20"/>
        </w:rPr>
      </w:pPr>
    </w:p>
    <w:p w:rsidR="00400F3D" w:rsidRDefault="00400F3D" w:rsidP="00400F3D">
      <w:pPr>
        <w:spacing w:before="100" w:after="0" w:line="240" w:lineRule="auto"/>
        <w:ind w:left="8258" w:right="-20"/>
        <w:rPr>
          <w:rFonts w:ascii="Times New Roman" w:eastAsia="Times New Roman" w:hAnsi="Times New Roman" w:cs="Times New Roman"/>
          <w:sz w:val="20"/>
          <w:szCs w:val="20"/>
        </w:rPr>
      </w:pPr>
      <w:r>
        <w:rPr>
          <w:noProof/>
        </w:rPr>
        <w:drawing>
          <wp:inline distT="0" distB="0" distL="0" distR="0">
            <wp:extent cx="1320800" cy="609600"/>
            <wp:effectExtent l="0" t="0" r="0" b="0"/>
            <wp:docPr id="1" name="Picture 1" descr="Nueva Generación de Estándares de Ciencia " title="Nueva Generación de Estándares de Cienc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0800" cy="609600"/>
                    </a:xfrm>
                    <a:prstGeom prst="rect">
                      <a:avLst/>
                    </a:prstGeom>
                    <a:noFill/>
                    <a:ln>
                      <a:noFill/>
                    </a:ln>
                  </pic:spPr>
                </pic:pic>
              </a:graphicData>
            </a:graphic>
          </wp:inline>
        </w:drawing>
      </w:r>
    </w:p>
    <w:p w:rsidR="00400F3D" w:rsidRPr="005C61F2" w:rsidRDefault="00400F3D" w:rsidP="00400F3D">
      <w:pPr>
        <w:spacing w:after="0" w:line="288" w:lineRule="exact"/>
        <w:ind w:left="2880" w:right="2880"/>
        <w:jc w:val="center"/>
        <w:rPr>
          <w:rFonts w:ascii="Calibri" w:eastAsia="Calibri" w:hAnsi="Calibri" w:cs="Calibri"/>
          <w:b/>
          <w:w w:val="101"/>
          <w:position w:val="1"/>
          <w:szCs w:val="24"/>
          <w:lang w:val="es-MX"/>
        </w:rPr>
      </w:pPr>
      <w:bookmarkStart w:id="0" w:name="_GoBack"/>
      <w:r w:rsidRPr="006C3DD7">
        <w:rPr>
          <w:rFonts w:ascii="Calibri" w:eastAsia="Calibri" w:hAnsi="Calibri" w:cs="Calibri"/>
          <w:b/>
          <w:w w:val="101"/>
          <w:position w:val="1"/>
          <w:szCs w:val="24"/>
          <w:lang w:val="es-MX"/>
        </w:rPr>
        <w:t>Nueva Generación de Estándares de Ciencia</w:t>
      </w:r>
      <w:r w:rsidRPr="005C61F2">
        <w:rPr>
          <w:rFonts w:ascii="Calibri" w:eastAsia="Calibri" w:hAnsi="Calibri" w:cs="Calibri"/>
          <w:b/>
          <w:w w:val="101"/>
          <w:position w:val="1"/>
          <w:szCs w:val="24"/>
          <w:lang w:val="es-MX"/>
        </w:rPr>
        <w:t xml:space="preserve"> </w:t>
      </w:r>
    </w:p>
    <w:p w:rsidR="00400F3D" w:rsidRPr="005C61F2" w:rsidRDefault="005C61F2" w:rsidP="00400F3D">
      <w:pPr>
        <w:spacing w:after="0" w:line="288" w:lineRule="exact"/>
        <w:ind w:left="3510" w:right="3420"/>
        <w:jc w:val="center"/>
        <w:rPr>
          <w:rFonts w:ascii="Calibri" w:eastAsia="Calibri" w:hAnsi="Calibri" w:cs="Calibri"/>
          <w:b/>
          <w:szCs w:val="24"/>
          <w:lang w:val="es-MX"/>
        </w:rPr>
      </w:pPr>
      <w:r>
        <w:rPr>
          <w:rFonts w:ascii="Calibri" w:eastAsia="Calibri" w:hAnsi="Calibri" w:cs="Calibri"/>
          <w:b/>
          <w:szCs w:val="24"/>
          <w:lang w:val="es-MX"/>
        </w:rPr>
        <w:t>Hoja de D</w:t>
      </w:r>
      <w:r w:rsidR="00400F3D" w:rsidRPr="005C61F2">
        <w:rPr>
          <w:rFonts w:ascii="Calibri" w:eastAsia="Calibri" w:hAnsi="Calibri" w:cs="Calibri"/>
          <w:b/>
          <w:szCs w:val="24"/>
          <w:lang w:val="es-MX"/>
        </w:rPr>
        <w:t xml:space="preserve">atos para </w:t>
      </w:r>
      <w:r w:rsidR="004E7CF1" w:rsidRPr="005C61F2">
        <w:rPr>
          <w:rFonts w:ascii="Calibri" w:eastAsia="Calibri" w:hAnsi="Calibri" w:cs="Calibri"/>
          <w:b/>
          <w:szCs w:val="24"/>
          <w:lang w:val="es-MX"/>
        </w:rPr>
        <w:t>Padres</w:t>
      </w:r>
    </w:p>
    <w:bookmarkEnd w:id="0"/>
    <w:p w:rsidR="00400F3D" w:rsidRPr="005C61F2" w:rsidRDefault="00400F3D" w:rsidP="00400F3D">
      <w:pPr>
        <w:spacing w:before="1" w:after="0" w:line="170" w:lineRule="exact"/>
        <w:rPr>
          <w:b/>
          <w:sz w:val="17"/>
          <w:szCs w:val="17"/>
          <w:lang w:val="es-MX"/>
        </w:rPr>
      </w:pPr>
    </w:p>
    <w:p w:rsidR="00255217" w:rsidRDefault="00400F3D" w:rsidP="002E4396">
      <w:pPr>
        <w:spacing w:before="16" w:after="0" w:line="240" w:lineRule="auto"/>
        <w:rPr>
          <w:rFonts w:ascii="Calibri" w:eastAsia="Calibri" w:hAnsi="Calibri" w:cs="Calibri"/>
          <w:lang w:val="es-MX"/>
        </w:rPr>
      </w:pPr>
      <w:r w:rsidRPr="00C452A2">
        <w:rPr>
          <w:rFonts w:ascii="Calibri" w:eastAsia="Calibri" w:hAnsi="Calibri" w:cs="Calibri"/>
          <w:spacing w:val="1"/>
          <w:lang w:val="es-MX"/>
        </w:rPr>
        <w:t>La necesidad de educación de</w:t>
      </w:r>
      <w:r>
        <w:rPr>
          <w:rFonts w:ascii="Calibri" w:eastAsia="Calibri" w:hAnsi="Calibri" w:cs="Calibri"/>
          <w:spacing w:val="1"/>
          <w:lang w:val="es-MX"/>
        </w:rPr>
        <w:t xml:space="preserve"> ciencia de alta calidad –comenzando en los primeros grados– es más esencial ahora más que nunca. Los estudiantes necesitan el tipo de preparación que no sólo apoya su aprendizaje ahora, pero que también les da las herramientas y habilidades necesarias para tener éxito en un mundo que está cambiando rápida y continuamente.  La </w:t>
      </w:r>
      <w:r w:rsidRPr="006C3DD7">
        <w:rPr>
          <w:rFonts w:ascii="Calibri" w:eastAsia="Calibri" w:hAnsi="Calibri" w:cs="Calibri"/>
          <w:spacing w:val="1"/>
          <w:lang w:val="es-MX"/>
        </w:rPr>
        <w:t>Nueva Generación de Estándares de Ciencia</w:t>
      </w:r>
      <w:r w:rsidRPr="00D90F40">
        <w:rPr>
          <w:rFonts w:ascii="Calibri" w:eastAsia="Calibri" w:hAnsi="Calibri" w:cs="Calibri"/>
          <w:spacing w:val="1"/>
          <w:lang w:val="es-MX"/>
        </w:rPr>
        <w:t xml:space="preserve"> </w:t>
      </w:r>
      <w:r w:rsidRPr="00D90F40">
        <w:rPr>
          <w:rFonts w:ascii="Calibri" w:eastAsia="Calibri" w:hAnsi="Calibri" w:cs="Calibri"/>
          <w:lang w:val="es-MX"/>
        </w:rPr>
        <w:t>(</w:t>
      </w:r>
      <w:r w:rsidRPr="00D90F40">
        <w:rPr>
          <w:rFonts w:ascii="Calibri" w:eastAsia="Calibri" w:hAnsi="Calibri" w:cs="Calibri"/>
          <w:spacing w:val="-1"/>
          <w:lang w:val="es-MX"/>
        </w:rPr>
        <w:t>N</w:t>
      </w:r>
      <w:r w:rsidRPr="00D90F40">
        <w:rPr>
          <w:rFonts w:ascii="Calibri" w:eastAsia="Calibri" w:hAnsi="Calibri" w:cs="Calibri"/>
          <w:lang w:val="es-MX"/>
        </w:rPr>
        <w:t>G</w:t>
      </w:r>
      <w:r w:rsidRPr="00D90F40">
        <w:rPr>
          <w:rFonts w:ascii="Calibri" w:eastAsia="Calibri" w:hAnsi="Calibri" w:cs="Calibri"/>
          <w:spacing w:val="-1"/>
          <w:lang w:val="es-MX"/>
        </w:rPr>
        <w:t>SS</w:t>
      </w:r>
      <w:r>
        <w:rPr>
          <w:rFonts w:ascii="Calibri" w:eastAsia="Calibri" w:hAnsi="Calibri" w:cs="Calibri"/>
          <w:spacing w:val="-1"/>
          <w:lang w:val="es-MX"/>
        </w:rPr>
        <w:t xml:space="preserve"> por sus siglas en inglés</w:t>
      </w:r>
      <w:r w:rsidRPr="00D90F40">
        <w:rPr>
          <w:rFonts w:ascii="Calibri" w:eastAsia="Calibri" w:hAnsi="Calibri" w:cs="Calibri"/>
          <w:lang w:val="es-MX"/>
        </w:rPr>
        <w:t xml:space="preserve">) </w:t>
      </w:r>
      <w:r>
        <w:rPr>
          <w:rFonts w:ascii="Calibri" w:eastAsia="Calibri" w:hAnsi="Calibri" w:cs="Calibri"/>
          <w:lang w:val="es-MX"/>
        </w:rPr>
        <w:t xml:space="preserve">es un componente clave hacia el avance de la enseñanza y el aprendizaje de alta calidad en la ciencia.  </w:t>
      </w:r>
    </w:p>
    <w:p w:rsidR="002E4396" w:rsidRPr="00255217" w:rsidRDefault="002E4396" w:rsidP="002E4396">
      <w:pPr>
        <w:spacing w:before="16" w:after="0" w:line="240" w:lineRule="auto"/>
        <w:rPr>
          <w:rFonts w:ascii="Calibri" w:eastAsia="Calibri" w:hAnsi="Calibri" w:cs="Calibri"/>
          <w:lang w:val="es-MX"/>
        </w:rPr>
      </w:pPr>
      <w:r w:rsidRPr="00E71039">
        <w:rPr>
          <w:rFonts w:ascii="Calibri" w:eastAsia="Calibri" w:hAnsi="Calibri" w:cs="Calibri"/>
          <w:b/>
          <w:lang w:val="es-MX"/>
        </w:rPr>
        <w:t>Información general</w:t>
      </w:r>
    </w:p>
    <w:p w:rsidR="002E4396" w:rsidRDefault="002E4396" w:rsidP="002E4396">
      <w:pPr>
        <w:tabs>
          <w:tab w:val="left" w:pos="720"/>
        </w:tabs>
        <w:spacing w:before="12" w:after="0" w:line="240" w:lineRule="auto"/>
        <w:ind w:left="360" w:hanging="360"/>
        <w:rPr>
          <w:rFonts w:ascii="Calibri" w:eastAsia="Calibri" w:hAnsi="Calibri" w:cs="Calibri"/>
          <w:lang w:val="es-MX"/>
        </w:rPr>
      </w:pPr>
      <w:r w:rsidRPr="00B1759F">
        <w:rPr>
          <w:rFonts w:ascii="Arial" w:eastAsia="Arial" w:hAnsi="Arial" w:cs="Arial"/>
          <w:w w:val="131"/>
          <w:lang w:val="es-MX"/>
        </w:rPr>
        <w:t>•</w:t>
      </w:r>
      <w:r w:rsidRPr="00B1759F">
        <w:rPr>
          <w:rFonts w:ascii="Arial" w:eastAsia="Arial" w:hAnsi="Arial" w:cs="Arial"/>
          <w:lang w:val="es-MX"/>
        </w:rPr>
        <w:tab/>
      </w:r>
      <w:r w:rsidRPr="00B1759F">
        <w:rPr>
          <w:rFonts w:ascii="Calibri" w:eastAsia="Calibri" w:hAnsi="Calibri" w:cs="Calibri"/>
          <w:lang w:val="es-MX"/>
        </w:rPr>
        <w:t>Han pasado más de 17 años des</w:t>
      </w:r>
      <w:r>
        <w:rPr>
          <w:rFonts w:ascii="Calibri" w:eastAsia="Calibri" w:hAnsi="Calibri" w:cs="Calibri"/>
          <w:lang w:val="es-MX"/>
        </w:rPr>
        <w:t xml:space="preserve">de </w:t>
      </w:r>
      <w:r w:rsidRPr="00B1759F">
        <w:rPr>
          <w:rFonts w:ascii="Calibri" w:eastAsia="Calibri" w:hAnsi="Calibri" w:cs="Calibri"/>
          <w:lang w:val="es-MX"/>
        </w:rPr>
        <w:t>que el</w:t>
      </w:r>
      <w:r>
        <w:rPr>
          <w:rFonts w:ascii="Calibri" w:eastAsia="Calibri" w:hAnsi="Calibri" w:cs="Calibri"/>
          <w:lang w:val="es-MX"/>
        </w:rPr>
        <w:t xml:space="preserve"> Consejo Nacional de Investigación (conocido en inglés como</w:t>
      </w:r>
      <w:r w:rsidRPr="00B1759F">
        <w:rPr>
          <w:rFonts w:ascii="Calibri" w:eastAsia="Calibri" w:hAnsi="Calibri" w:cs="Calibri"/>
          <w:lang w:val="es-MX"/>
        </w:rPr>
        <w:t xml:space="preserve"> </w:t>
      </w:r>
      <w:r w:rsidRPr="00B1759F">
        <w:rPr>
          <w:rFonts w:ascii="Calibri" w:eastAsia="Calibri" w:hAnsi="Calibri" w:cs="Calibri"/>
          <w:i/>
          <w:lang w:val="es-MX"/>
        </w:rPr>
        <w:t>National Research Council</w:t>
      </w:r>
      <w:r w:rsidRPr="00B1759F">
        <w:rPr>
          <w:rFonts w:ascii="Calibri" w:eastAsia="Calibri" w:hAnsi="Calibri" w:cs="Calibri"/>
          <w:lang w:val="es-MX"/>
        </w:rPr>
        <w:t xml:space="preserve"> y </w:t>
      </w:r>
      <w:r>
        <w:rPr>
          <w:rFonts w:ascii="Calibri" w:eastAsia="Calibri" w:hAnsi="Calibri" w:cs="Calibri"/>
          <w:lang w:val="es-MX"/>
        </w:rPr>
        <w:t xml:space="preserve">la Asociación Americana para el Avance en la Ciencia (conocido en inglés como </w:t>
      </w:r>
      <w:r w:rsidRPr="00B1759F">
        <w:rPr>
          <w:rFonts w:ascii="Calibri" w:eastAsia="Calibri" w:hAnsi="Calibri" w:cs="Calibri"/>
          <w:i/>
          <w:lang w:val="es-MX"/>
        </w:rPr>
        <w:t>American Association</w:t>
      </w:r>
      <w:r>
        <w:rPr>
          <w:rFonts w:ascii="Calibri" w:eastAsia="Calibri" w:hAnsi="Calibri" w:cs="Calibri"/>
          <w:i/>
          <w:lang w:val="es-MX"/>
        </w:rPr>
        <w:t xml:space="preserve"> for the Advancemente of Scienc</w:t>
      </w:r>
      <w:r w:rsidRPr="00B1759F">
        <w:rPr>
          <w:rFonts w:ascii="Calibri" w:eastAsia="Calibri" w:hAnsi="Calibri" w:cs="Calibri"/>
          <w:i/>
          <w:lang w:val="es-MX"/>
        </w:rPr>
        <w:t>e</w:t>
      </w:r>
      <w:r>
        <w:rPr>
          <w:rFonts w:ascii="Calibri" w:eastAsia="Calibri" w:hAnsi="Calibri" w:cs="Calibri"/>
          <w:i/>
          <w:lang w:val="es-MX"/>
        </w:rPr>
        <w:t>)</w:t>
      </w:r>
      <w:r w:rsidRPr="00B1759F">
        <w:rPr>
          <w:rFonts w:ascii="Calibri" w:eastAsia="Calibri" w:hAnsi="Calibri" w:cs="Calibri"/>
          <w:lang w:val="es-MX"/>
        </w:rPr>
        <w:t xml:space="preserve"> </w:t>
      </w:r>
      <w:r w:rsidR="005E2150">
        <w:rPr>
          <w:rFonts w:ascii="Calibri" w:eastAsia="Calibri" w:hAnsi="Calibri" w:cs="Calibri"/>
          <w:lang w:val="es-MX"/>
        </w:rPr>
        <w:t>generaron</w:t>
      </w:r>
      <w:r w:rsidRPr="00B1759F">
        <w:rPr>
          <w:rFonts w:ascii="Calibri" w:eastAsia="Calibri" w:hAnsi="Calibri" w:cs="Calibri"/>
          <w:lang w:val="es-MX"/>
        </w:rPr>
        <w:t xml:space="preserve"> sus </w:t>
      </w:r>
      <w:r>
        <w:rPr>
          <w:rFonts w:ascii="Calibri" w:eastAsia="Calibri" w:hAnsi="Calibri" w:cs="Calibri"/>
          <w:lang w:val="es-MX"/>
        </w:rPr>
        <w:t xml:space="preserve">informes de los que se basan la mayoría de los estándares de ciencia estatales. Desde entonces, ha habido importantes avances en la ciencia y nuestra comprensión de cómo los estudiantes aprenden ciencia.  </w:t>
      </w:r>
      <w:r w:rsidRPr="00B1759F">
        <w:rPr>
          <w:rFonts w:ascii="Calibri" w:eastAsia="Calibri" w:hAnsi="Calibri" w:cs="Calibri"/>
          <w:lang w:val="es-MX"/>
        </w:rPr>
        <w:t xml:space="preserve"> </w:t>
      </w:r>
      <w:r>
        <w:rPr>
          <w:rFonts w:ascii="Calibri" w:eastAsia="Calibri" w:hAnsi="Calibri" w:cs="Calibri"/>
          <w:lang w:val="es-MX"/>
        </w:rPr>
        <w:t xml:space="preserve">Nuestros estudiantes merecen aprender la ciencia más actualizada disponible, instruida utilizando los métodos más efectivos. </w:t>
      </w:r>
    </w:p>
    <w:p w:rsidR="0099465D" w:rsidRDefault="002E4396" w:rsidP="002E4396">
      <w:pPr>
        <w:tabs>
          <w:tab w:val="left" w:pos="720"/>
        </w:tabs>
        <w:spacing w:before="12" w:after="0" w:line="240" w:lineRule="auto"/>
        <w:ind w:left="360" w:hanging="360"/>
        <w:rPr>
          <w:rFonts w:ascii="Calibri" w:eastAsia="Calibri" w:hAnsi="Calibri" w:cs="Calibri"/>
          <w:lang w:val="es-MX"/>
        </w:rPr>
      </w:pPr>
      <w:r w:rsidRPr="00322059">
        <w:rPr>
          <w:rFonts w:ascii="Arial" w:eastAsia="Arial" w:hAnsi="Arial" w:cs="Arial"/>
          <w:w w:val="131"/>
          <w:lang w:val="es-MX"/>
        </w:rPr>
        <w:t xml:space="preserve">•   </w:t>
      </w:r>
      <w:r>
        <w:rPr>
          <w:rFonts w:ascii="Calibri" w:eastAsia="Calibri" w:hAnsi="Calibri" w:cs="Calibri"/>
          <w:lang w:val="es-MX"/>
        </w:rPr>
        <w:t>Los NGSS son un nuevo conjunto de estándares de ciencia K-12 que fueron desarrollados por los estados, para los estados.  Los NGSS identifican prácticas de ciencia e ingeniería</w:t>
      </w:r>
      <w:r w:rsidR="0099465D">
        <w:rPr>
          <w:rFonts w:ascii="Calibri" w:eastAsia="Calibri" w:hAnsi="Calibri" w:cs="Calibri"/>
          <w:lang w:val="es-MX"/>
        </w:rPr>
        <w:t xml:space="preserve"> </w:t>
      </w:r>
      <w:r>
        <w:rPr>
          <w:rFonts w:ascii="Calibri" w:eastAsia="Calibri" w:hAnsi="Calibri" w:cs="Calibri"/>
          <w:lang w:val="es-MX"/>
        </w:rPr>
        <w:t>que todos los es</w:t>
      </w:r>
      <w:r w:rsidR="0099465D">
        <w:rPr>
          <w:rFonts w:ascii="Calibri" w:eastAsia="Calibri" w:hAnsi="Calibri" w:cs="Calibri"/>
          <w:lang w:val="es-MX"/>
        </w:rPr>
        <w:t>tudiantes en los grados desde K</w:t>
      </w:r>
      <w:r>
        <w:rPr>
          <w:rFonts w:ascii="Calibri" w:eastAsia="Calibri" w:hAnsi="Calibri" w:cs="Calibri"/>
          <w:lang w:val="es-MX"/>
        </w:rPr>
        <w:t xml:space="preserve"> hasta el 12 deben dominar con el fin de prepararse para el éxito en la universidad y en las carreras profesionales del siglo 21.  </w:t>
      </w:r>
    </w:p>
    <w:p w:rsidR="002E4396" w:rsidRDefault="002E4396" w:rsidP="002E4396">
      <w:pPr>
        <w:tabs>
          <w:tab w:val="left" w:pos="720"/>
        </w:tabs>
        <w:spacing w:before="12" w:after="0" w:line="240" w:lineRule="auto"/>
        <w:ind w:left="360" w:hanging="360"/>
        <w:rPr>
          <w:rFonts w:ascii="Calibri" w:eastAsia="Calibri" w:hAnsi="Calibri" w:cs="Calibri"/>
          <w:lang w:val="es-MX"/>
        </w:rPr>
      </w:pPr>
      <w:r w:rsidRPr="00322059">
        <w:rPr>
          <w:rFonts w:ascii="Arial" w:eastAsia="Arial" w:hAnsi="Arial" w:cs="Arial"/>
          <w:w w:val="131"/>
          <w:lang w:val="es-MX"/>
        </w:rPr>
        <w:t xml:space="preserve">•   </w:t>
      </w:r>
      <w:r>
        <w:rPr>
          <w:rFonts w:ascii="Calibri" w:eastAsia="Calibri" w:hAnsi="Calibri" w:cs="Calibri"/>
          <w:lang w:val="es-MX"/>
        </w:rPr>
        <w:t xml:space="preserve">Los NGSS se basan en una visión de educación de ciencia de calidad para TODOS los estudiantes –no sólo para algunos elegidos.  </w:t>
      </w:r>
    </w:p>
    <w:p w:rsidR="002E4396" w:rsidRDefault="002E4396" w:rsidP="000D196B">
      <w:pPr>
        <w:tabs>
          <w:tab w:val="left" w:pos="720"/>
        </w:tabs>
        <w:spacing w:before="12" w:after="0" w:line="240" w:lineRule="auto"/>
        <w:ind w:left="360" w:hanging="360"/>
        <w:rPr>
          <w:rFonts w:ascii="Calibri" w:eastAsia="Calibri" w:hAnsi="Calibri" w:cs="Calibri"/>
          <w:lang w:val="es-MX"/>
        </w:rPr>
      </w:pPr>
      <w:r>
        <w:rPr>
          <w:rFonts w:ascii="Arial" w:eastAsia="Arial" w:hAnsi="Arial" w:cs="Arial"/>
          <w:w w:val="131"/>
          <w:lang w:val="es-MX"/>
        </w:rPr>
        <w:t xml:space="preserve">•  </w:t>
      </w:r>
      <w:r w:rsidR="000D196B">
        <w:rPr>
          <w:rFonts w:ascii="Arial" w:eastAsia="Arial" w:hAnsi="Arial" w:cs="Arial"/>
          <w:w w:val="131"/>
          <w:lang w:val="es-MX"/>
        </w:rPr>
        <w:t xml:space="preserve"> </w:t>
      </w:r>
      <w:r>
        <w:rPr>
          <w:rFonts w:ascii="Calibri" w:eastAsia="Calibri" w:hAnsi="Calibri" w:cs="Calibri"/>
          <w:lang w:val="es-MX"/>
        </w:rPr>
        <w:t xml:space="preserve">Los NGSS fueron comparados con los estándares de otros países cuyos estudiantes tienen un buen desempeño en los campos de ciencia e ingeniería, incluyendo Finlandia, Corea del </w:t>
      </w:r>
      <w:r w:rsidRPr="001144D3">
        <w:rPr>
          <w:rFonts w:ascii="Calibri" w:eastAsia="Calibri" w:hAnsi="Calibri" w:cs="Calibri"/>
          <w:lang w:val="es-MX"/>
        </w:rPr>
        <w:t xml:space="preserve"> </w:t>
      </w:r>
      <w:r>
        <w:rPr>
          <w:rFonts w:ascii="Calibri" w:eastAsia="Calibri" w:hAnsi="Calibri" w:cs="Calibri"/>
          <w:lang w:val="es-MX"/>
        </w:rPr>
        <w:t xml:space="preserve">Sur, China, Canadá,  Inglaterra, Hungría, Irlanda, Japón y Singapur. </w:t>
      </w:r>
    </w:p>
    <w:p w:rsidR="00255217" w:rsidRDefault="0099465D" w:rsidP="000D196B">
      <w:pPr>
        <w:spacing w:after="0" w:line="240" w:lineRule="auto"/>
        <w:ind w:left="360" w:hanging="360"/>
        <w:rPr>
          <w:rFonts w:ascii="Calibri" w:eastAsia="Calibri" w:hAnsi="Calibri" w:cs="Calibri"/>
          <w:lang w:val="es-MX"/>
        </w:rPr>
      </w:pPr>
      <w:r w:rsidRPr="00094420">
        <w:rPr>
          <w:rFonts w:ascii="Arial" w:eastAsia="Arial" w:hAnsi="Arial" w:cs="Arial"/>
          <w:w w:val="131"/>
          <w:lang w:val="es-MX"/>
        </w:rPr>
        <w:t xml:space="preserve">• </w:t>
      </w:r>
      <w:r w:rsidR="000D196B">
        <w:rPr>
          <w:rFonts w:ascii="Arial" w:eastAsia="Arial" w:hAnsi="Arial" w:cs="Arial"/>
          <w:w w:val="131"/>
          <w:lang w:val="es-MX"/>
        </w:rPr>
        <w:t xml:space="preserve">  </w:t>
      </w:r>
      <w:r w:rsidR="000D196B">
        <w:rPr>
          <w:rFonts w:ascii="Calibri" w:eastAsia="Calibri" w:hAnsi="Calibri" w:cs="Calibri"/>
          <w:lang w:val="es-MX"/>
        </w:rPr>
        <w:t>Lo</w:t>
      </w:r>
      <w:r w:rsidRPr="00094420">
        <w:rPr>
          <w:rFonts w:ascii="Calibri" w:eastAsia="Calibri" w:hAnsi="Calibri" w:cs="Calibri"/>
          <w:lang w:val="es-MX"/>
        </w:rPr>
        <w:t xml:space="preserve">s NGSS no son </w:t>
      </w:r>
      <w:r w:rsidR="000D196B">
        <w:rPr>
          <w:rFonts w:ascii="Calibri" w:eastAsia="Calibri" w:hAnsi="Calibri" w:cs="Calibri"/>
          <w:lang w:val="es-MX"/>
        </w:rPr>
        <w:t>un</w:t>
      </w:r>
      <w:r w:rsidRPr="00094420">
        <w:rPr>
          <w:rFonts w:ascii="Calibri" w:eastAsia="Calibri" w:hAnsi="Calibri" w:cs="Calibri"/>
          <w:lang w:val="es-MX"/>
        </w:rPr>
        <w:t xml:space="preserve"> plan de estudios.  </w:t>
      </w:r>
      <w:r>
        <w:rPr>
          <w:rFonts w:ascii="Calibri" w:eastAsia="Calibri" w:hAnsi="Calibri" w:cs="Calibri"/>
          <w:lang w:val="es-MX"/>
        </w:rPr>
        <w:t xml:space="preserve">Los </w:t>
      </w:r>
      <w:r w:rsidR="000D196B">
        <w:rPr>
          <w:rFonts w:ascii="Calibri" w:eastAsia="Calibri" w:hAnsi="Calibri" w:cs="Calibri"/>
          <w:lang w:val="es-MX"/>
        </w:rPr>
        <w:t xml:space="preserve">estándares </w:t>
      </w:r>
      <w:r>
        <w:rPr>
          <w:rFonts w:ascii="Calibri" w:eastAsia="Calibri" w:hAnsi="Calibri" w:cs="Calibri"/>
          <w:lang w:val="es-MX"/>
        </w:rPr>
        <w:t>articulan lo que los estudiantes necesitan saber y poder hacer</w:t>
      </w:r>
      <w:r w:rsidR="000D196B">
        <w:rPr>
          <w:rFonts w:ascii="Calibri" w:eastAsia="Calibri" w:hAnsi="Calibri" w:cs="Calibri"/>
          <w:lang w:val="es-MX"/>
        </w:rPr>
        <w:t xml:space="preserve"> al final de cada nivel escolar. Los distritos, escuelas </w:t>
      </w:r>
      <w:r>
        <w:rPr>
          <w:rFonts w:ascii="Calibri" w:eastAsia="Calibri" w:hAnsi="Calibri" w:cs="Calibri"/>
          <w:lang w:val="es-MX"/>
        </w:rPr>
        <w:t xml:space="preserve">y maestros determinarán su propio plan de </w:t>
      </w:r>
      <w:r w:rsidR="000D196B">
        <w:rPr>
          <w:rFonts w:ascii="Calibri" w:eastAsia="Calibri" w:hAnsi="Calibri" w:cs="Calibri"/>
          <w:lang w:val="es-MX"/>
        </w:rPr>
        <w:t>estudios, incluyendo lo que se enseña a través del año, y cómo se enseña.</w:t>
      </w:r>
    </w:p>
    <w:p w:rsidR="000D196B" w:rsidRPr="00E71039" w:rsidRDefault="000D196B" w:rsidP="000D196B">
      <w:pPr>
        <w:spacing w:after="0" w:line="240" w:lineRule="auto"/>
        <w:ind w:left="360" w:hanging="360"/>
        <w:rPr>
          <w:rFonts w:ascii="Calibri" w:eastAsia="Calibri" w:hAnsi="Calibri" w:cs="Calibri"/>
          <w:b/>
          <w:lang w:val="es-MX"/>
        </w:rPr>
      </w:pPr>
      <w:r w:rsidRPr="00E71039">
        <w:rPr>
          <w:rFonts w:ascii="Calibri" w:eastAsia="Calibri" w:hAnsi="Calibri" w:cs="Calibri"/>
          <w:b/>
          <w:lang w:val="es-MX"/>
        </w:rPr>
        <w:t xml:space="preserve">¿De qué forma la experiencia de aprendizaje de mi hijo/a será distinta? </w:t>
      </w:r>
    </w:p>
    <w:p w:rsidR="0099465D" w:rsidRDefault="000D196B" w:rsidP="000D196B">
      <w:pPr>
        <w:tabs>
          <w:tab w:val="left" w:pos="720"/>
        </w:tabs>
        <w:spacing w:before="12" w:after="0" w:line="240" w:lineRule="auto"/>
        <w:ind w:left="360" w:hanging="360"/>
        <w:rPr>
          <w:rFonts w:ascii="Calibri" w:eastAsia="Calibri" w:hAnsi="Calibri" w:cs="Calibri"/>
          <w:lang w:val="es-MX"/>
        </w:rPr>
      </w:pPr>
      <w:r w:rsidRPr="00094420">
        <w:rPr>
          <w:rFonts w:ascii="Arial" w:eastAsia="Arial" w:hAnsi="Arial" w:cs="Arial"/>
          <w:w w:val="131"/>
          <w:lang w:val="es-MX"/>
        </w:rPr>
        <w:t xml:space="preserve">• </w:t>
      </w:r>
      <w:r>
        <w:rPr>
          <w:rFonts w:ascii="Arial" w:eastAsia="Arial" w:hAnsi="Arial" w:cs="Arial"/>
          <w:w w:val="131"/>
          <w:lang w:val="es-MX"/>
        </w:rPr>
        <w:t xml:space="preserve">  </w:t>
      </w:r>
      <w:r>
        <w:rPr>
          <w:rFonts w:ascii="Calibri" w:eastAsia="Calibri" w:hAnsi="Calibri" w:cs="Calibri"/>
          <w:lang w:val="es-MX"/>
        </w:rPr>
        <w:t>Lo</w:t>
      </w:r>
      <w:r w:rsidRPr="00094420">
        <w:rPr>
          <w:rFonts w:ascii="Calibri" w:eastAsia="Calibri" w:hAnsi="Calibri" w:cs="Calibri"/>
          <w:lang w:val="es-MX"/>
        </w:rPr>
        <w:t xml:space="preserve">s NGSS </w:t>
      </w:r>
      <w:r>
        <w:rPr>
          <w:rFonts w:ascii="Calibri" w:eastAsia="Calibri" w:hAnsi="Calibri" w:cs="Calibri"/>
          <w:lang w:val="es-MX"/>
        </w:rPr>
        <w:t xml:space="preserve">tienen el potencial de revolucionar la educación en la ciencia.  No </w:t>
      </w:r>
      <w:r w:rsidR="00EC1CA1">
        <w:rPr>
          <w:rFonts w:ascii="Calibri" w:eastAsia="Calibri" w:hAnsi="Calibri" w:cs="Calibri"/>
          <w:lang w:val="es-MX"/>
        </w:rPr>
        <w:t>sólo se incorporan la mayoría de las investigaciones y hallazgos más recientes de la ciencia, sino que también incluyen las investigaciones más actuales en relación a cómo los estudiantes aprenden mejor la ciencia.</w:t>
      </w:r>
      <w:r w:rsidRPr="00094420">
        <w:rPr>
          <w:rFonts w:ascii="Calibri" w:eastAsia="Calibri" w:hAnsi="Calibri" w:cs="Calibri"/>
          <w:lang w:val="es-MX"/>
        </w:rPr>
        <w:t xml:space="preserve"> </w:t>
      </w:r>
    </w:p>
    <w:p w:rsidR="00EC1CA1" w:rsidRPr="002E4396" w:rsidRDefault="00EC1CA1" w:rsidP="00EC1CA1">
      <w:pPr>
        <w:spacing w:before="9" w:after="0" w:line="260" w:lineRule="exact"/>
        <w:ind w:left="360" w:hanging="360"/>
        <w:rPr>
          <w:sz w:val="26"/>
          <w:szCs w:val="26"/>
          <w:lang w:val="es-MX"/>
        </w:rPr>
      </w:pPr>
      <w:r w:rsidRPr="00094420">
        <w:rPr>
          <w:rFonts w:ascii="Arial" w:eastAsia="Arial" w:hAnsi="Arial" w:cs="Arial"/>
          <w:w w:val="131"/>
          <w:lang w:val="es-MX"/>
        </w:rPr>
        <w:t xml:space="preserve">• </w:t>
      </w:r>
      <w:r>
        <w:rPr>
          <w:rFonts w:ascii="Arial" w:eastAsia="Arial" w:hAnsi="Arial" w:cs="Arial"/>
          <w:w w:val="131"/>
          <w:lang w:val="es-MX"/>
        </w:rPr>
        <w:t xml:space="preserve">  </w:t>
      </w:r>
      <w:r>
        <w:rPr>
          <w:rFonts w:ascii="Calibri" w:eastAsia="Calibri" w:hAnsi="Calibri" w:cs="Calibri"/>
          <w:lang w:val="es-MX"/>
        </w:rPr>
        <w:t>Lo</w:t>
      </w:r>
      <w:r w:rsidRPr="00094420">
        <w:rPr>
          <w:rFonts w:ascii="Calibri" w:eastAsia="Calibri" w:hAnsi="Calibri" w:cs="Calibri"/>
          <w:lang w:val="es-MX"/>
        </w:rPr>
        <w:t xml:space="preserve">s NGSS </w:t>
      </w:r>
      <w:r>
        <w:rPr>
          <w:rFonts w:ascii="Calibri" w:eastAsia="Calibri" w:hAnsi="Calibri" w:cs="Calibri"/>
          <w:lang w:val="es-MX"/>
        </w:rPr>
        <w:t xml:space="preserve">permiten a los estudiantes pensar en el aprendizaje de la ciencia no como una memorización de hechos desconectados, sino como una comprensión holística de conceptos integrados e interrelacionados.   Este es uno de los cambios más grandes en los NGSS en comparación con los conjuntos de estándares de ciencia anteriores. </w:t>
      </w:r>
    </w:p>
    <w:p w:rsidR="00847DB5" w:rsidRDefault="00EC1CA1" w:rsidP="00E71039">
      <w:pPr>
        <w:spacing w:before="9" w:after="0" w:line="260" w:lineRule="exact"/>
        <w:ind w:left="360" w:hanging="360"/>
        <w:rPr>
          <w:rFonts w:ascii="Calibri" w:eastAsia="Calibri" w:hAnsi="Calibri" w:cs="Calibri"/>
          <w:lang w:val="es-MX"/>
        </w:rPr>
      </w:pPr>
      <w:r w:rsidRPr="00094420">
        <w:rPr>
          <w:rFonts w:ascii="Arial" w:eastAsia="Arial" w:hAnsi="Arial" w:cs="Arial"/>
          <w:w w:val="131"/>
          <w:lang w:val="es-MX"/>
        </w:rPr>
        <w:t xml:space="preserve">• </w:t>
      </w:r>
      <w:r>
        <w:rPr>
          <w:rFonts w:ascii="Arial" w:eastAsia="Arial" w:hAnsi="Arial" w:cs="Arial"/>
          <w:w w:val="131"/>
          <w:lang w:val="es-MX"/>
        </w:rPr>
        <w:t xml:space="preserve">  </w:t>
      </w:r>
      <w:r>
        <w:rPr>
          <w:rFonts w:ascii="Calibri" w:eastAsia="Calibri" w:hAnsi="Calibri" w:cs="Calibri"/>
          <w:lang w:val="es-MX"/>
        </w:rPr>
        <w:t>Lo</w:t>
      </w:r>
      <w:r w:rsidRPr="00094420">
        <w:rPr>
          <w:rFonts w:ascii="Calibri" w:eastAsia="Calibri" w:hAnsi="Calibri" w:cs="Calibri"/>
          <w:lang w:val="es-MX"/>
        </w:rPr>
        <w:t xml:space="preserve">s NGSS </w:t>
      </w:r>
      <w:r>
        <w:rPr>
          <w:rFonts w:ascii="Calibri" w:eastAsia="Calibri" w:hAnsi="Calibri" w:cs="Calibri"/>
          <w:lang w:val="es-MX"/>
        </w:rPr>
        <w:t>requieren que los estudiantes proporcionen evidencia de su aprendizaje y preparará a los estudiantes con el pensamiento crítico y</w:t>
      </w:r>
      <w:r w:rsidR="00E71039">
        <w:rPr>
          <w:rFonts w:ascii="Calibri" w:eastAsia="Calibri" w:hAnsi="Calibri" w:cs="Calibri"/>
          <w:lang w:val="es-MX"/>
        </w:rPr>
        <w:t xml:space="preserve"> las</w:t>
      </w:r>
      <w:r>
        <w:rPr>
          <w:rFonts w:ascii="Calibri" w:eastAsia="Calibri" w:hAnsi="Calibri" w:cs="Calibri"/>
          <w:lang w:val="es-MX"/>
        </w:rPr>
        <w:t xml:space="preserve"> habilidades analíticas </w:t>
      </w:r>
      <w:r w:rsidR="00E71039">
        <w:rPr>
          <w:rFonts w:ascii="Calibri" w:eastAsia="Calibri" w:hAnsi="Calibri" w:cs="Calibri"/>
          <w:lang w:val="es-MX"/>
        </w:rPr>
        <w:t xml:space="preserve">que necesitan para tener éxito en la universidad y para competir en los trabajos más gratificantes de hoy en día. </w:t>
      </w:r>
    </w:p>
    <w:p w:rsidR="00E71039" w:rsidRDefault="00E71039" w:rsidP="00E71039">
      <w:pPr>
        <w:spacing w:before="9" w:after="0" w:line="260" w:lineRule="exact"/>
        <w:ind w:left="360" w:hanging="360"/>
        <w:rPr>
          <w:rFonts w:ascii="Calibri" w:eastAsia="Calibri" w:hAnsi="Calibri" w:cs="Calibri"/>
          <w:lang w:val="es-MX"/>
        </w:rPr>
      </w:pPr>
      <w:r w:rsidRPr="00094420">
        <w:rPr>
          <w:rFonts w:ascii="Arial" w:eastAsia="Arial" w:hAnsi="Arial" w:cs="Arial"/>
          <w:w w:val="131"/>
          <w:lang w:val="es-MX"/>
        </w:rPr>
        <w:t xml:space="preserve">• </w:t>
      </w:r>
      <w:r>
        <w:rPr>
          <w:rFonts w:ascii="Arial" w:eastAsia="Arial" w:hAnsi="Arial" w:cs="Arial"/>
          <w:w w:val="131"/>
          <w:lang w:val="es-MX"/>
        </w:rPr>
        <w:t xml:space="preserve">  </w:t>
      </w:r>
      <w:r>
        <w:rPr>
          <w:rFonts w:ascii="Calibri" w:eastAsia="Calibri" w:hAnsi="Calibri" w:cs="Calibri"/>
          <w:lang w:val="es-MX"/>
        </w:rPr>
        <w:t>Lo</w:t>
      </w:r>
      <w:r w:rsidRPr="00094420">
        <w:rPr>
          <w:rFonts w:ascii="Calibri" w:eastAsia="Calibri" w:hAnsi="Calibri" w:cs="Calibri"/>
          <w:lang w:val="es-MX"/>
        </w:rPr>
        <w:t xml:space="preserve">s NGSS </w:t>
      </w:r>
      <w:r>
        <w:rPr>
          <w:rFonts w:ascii="Calibri" w:eastAsia="Calibri" w:hAnsi="Calibri" w:cs="Calibri"/>
          <w:lang w:val="es-MX"/>
        </w:rPr>
        <w:t xml:space="preserve">conectan los principios científicos a situaciones del mundo real, lo que permite una instrucción más atractiva y relevante que claramente cubre los temas complicados. </w:t>
      </w:r>
    </w:p>
    <w:p w:rsidR="00E71039" w:rsidRDefault="00E71039" w:rsidP="00E71039">
      <w:pPr>
        <w:spacing w:before="9" w:after="0" w:line="260" w:lineRule="exact"/>
        <w:ind w:left="360" w:hanging="360"/>
        <w:rPr>
          <w:rFonts w:ascii="Calibri" w:eastAsia="Calibri" w:hAnsi="Calibri" w:cs="Calibri"/>
          <w:lang w:val="es-MX"/>
        </w:rPr>
      </w:pPr>
      <w:r w:rsidRPr="00094420">
        <w:rPr>
          <w:rFonts w:ascii="Arial" w:eastAsia="Arial" w:hAnsi="Arial" w:cs="Arial"/>
          <w:w w:val="131"/>
          <w:lang w:val="es-MX"/>
        </w:rPr>
        <w:t xml:space="preserve">• </w:t>
      </w:r>
      <w:r>
        <w:rPr>
          <w:rFonts w:ascii="Arial" w:eastAsia="Arial" w:hAnsi="Arial" w:cs="Arial"/>
          <w:w w:val="131"/>
          <w:lang w:val="es-MX"/>
        </w:rPr>
        <w:t xml:space="preserve">  </w:t>
      </w:r>
      <w:r>
        <w:rPr>
          <w:rFonts w:ascii="Calibri" w:eastAsia="Calibri" w:hAnsi="Calibri" w:cs="Calibri"/>
          <w:lang w:val="es-MX"/>
        </w:rPr>
        <w:t>Lo</w:t>
      </w:r>
      <w:r w:rsidRPr="00094420">
        <w:rPr>
          <w:rFonts w:ascii="Calibri" w:eastAsia="Calibri" w:hAnsi="Calibri" w:cs="Calibri"/>
          <w:lang w:val="es-MX"/>
        </w:rPr>
        <w:t xml:space="preserve">s NGSS </w:t>
      </w:r>
      <w:r>
        <w:rPr>
          <w:rFonts w:ascii="Calibri" w:eastAsia="Calibri" w:hAnsi="Calibri" w:cs="Calibri"/>
          <w:lang w:val="es-MX"/>
        </w:rPr>
        <w:t>apoyan mejor a los educadores para hacer que la ciencia sea accesible e interesante para TODOS los estudiantes mediante la conexión del aprendizaje a lo largo de varios años, a través de disciplinas y grados</w:t>
      </w:r>
      <w:r w:rsidR="005E2150">
        <w:rPr>
          <w:rFonts w:ascii="Calibri" w:eastAsia="Calibri" w:hAnsi="Calibri" w:cs="Calibri"/>
          <w:lang w:val="es-MX"/>
        </w:rPr>
        <w:t>;</w:t>
      </w:r>
      <w:r>
        <w:rPr>
          <w:rFonts w:ascii="Calibri" w:eastAsia="Calibri" w:hAnsi="Calibri" w:cs="Calibri"/>
          <w:lang w:val="es-MX"/>
        </w:rPr>
        <w:t xml:space="preserve"> y por medio de la aplicación de conceptos transversales para profundizar la comprensión del estudiante de las ideas principales.  </w:t>
      </w:r>
    </w:p>
    <w:p w:rsidR="00255217" w:rsidRDefault="00E71039" w:rsidP="00E71039">
      <w:pPr>
        <w:spacing w:before="9" w:after="0" w:line="260" w:lineRule="exact"/>
        <w:ind w:left="360" w:hanging="360"/>
        <w:rPr>
          <w:rFonts w:ascii="Calibri" w:eastAsia="Calibri" w:hAnsi="Calibri" w:cs="Calibri"/>
          <w:lang w:val="es-MX"/>
        </w:rPr>
      </w:pPr>
      <w:r w:rsidRPr="00094420">
        <w:rPr>
          <w:rFonts w:ascii="Arial" w:eastAsia="Arial" w:hAnsi="Arial" w:cs="Arial"/>
          <w:w w:val="131"/>
          <w:lang w:val="es-MX"/>
        </w:rPr>
        <w:t xml:space="preserve">• </w:t>
      </w:r>
      <w:r>
        <w:rPr>
          <w:rFonts w:ascii="Arial" w:eastAsia="Arial" w:hAnsi="Arial" w:cs="Arial"/>
          <w:w w:val="131"/>
          <w:lang w:val="es-MX"/>
        </w:rPr>
        <w:t xml:space="preserve">  </w:t>
      </w:r>
      <w:r>
        <w:rPr>
          <w:rFonts w:ascii="Calibri" w:eastAsia="Calibri" w:hAnsi="Calibri" w:cs="Calibri"/>
          <w:lang w:val="es-MX"/>
        </w:rPr>
        <w:t>Lo</w:t>
      </w:r>
      <w:r w:rsidRPr="00094420">
        <w:rPr>
          <w:rFonts w:ascii="Calibri" w:eastAsia="Calibri" w:hAnsi="Calibri" w:cs="Calibri"/>
          <w:lang w:val="es-MX"/>
        </w:rPr>
        <w:t xml:space="preserve">s NGSS </w:t>
      </w:r>
      <w:r>
        <w:rPr>
          <w:rFonts w:ascii="Calibri" w:eastAsia="Calibri" w:hAnsi="Calibri" w:cs="Calibri"/>
          <w:lang w:val="es-MX"/>
        </w:rPr>
        <w:t xml:space="preserve">introducen la ciencia en una edad temprana cuando los niños </w:t>
      </w:r>
      <w:r w:rsidRPr="00094420">
        <w:rPr>
          <w:rFonts w:ascii="Calibri" w:eastAsia="Calibri" w:hAnsi="Calibri" w:cs="Calibri"/>
          <w:lang w:val="es-MX"/>
        </w:rPr>
        <w:t xml:space="preserve">hacen muchas preguntas </w:t>
      </w:r>
      <w:r>
        <w:rPr>
          <w:rFonts w:ascii="Calibri" w:eastAsia="Calibri" w:hAnsi="Calibri" w:cs="Calibri"/>
          <w:lang w:val="es-MX"/>
        </w:rPr>
        <w:t>acerca del mundo y cómo funciona.  A la mayoría de los niños les encanta la ciencia porque son de por sí curiosos y es una oportunidad para divertirse y aprender al mismo tiempo.</w:t>
      </w:r>
    </w:p>
    <w:p w:rsidR="007D489C" w:rsidRPr="00285EF5" w:rsidRDefault="007D489C" w:rsidP="00E71039">
      <w:pPr>
        <w:spacing w:before="9" w:after="0" w:line="260" w:lineRule="exact"/>
        <w:ind w:left="360" w:hanging="360"/>
        <w:rPr>
          <w:rFonts w:ascii="Calibri" w:eastAsia="Calibri" w:hAnsi="Calibri" w:cs="Calibri"/>
          <w:b/>
          <w:lang w:val="es-MX"/>
        </w:rPr>
      </w:pPr>
      <w:r w:rsidRPr="00285EF5">
        <w:rPr>
          <w:rFonts w:ascii="Calibri" w:eastAsia="Calibri" w:hAnsi="Calibri" w:cs="Calibri"/>
          <w:b/>
          <w:lang w:val="es-MX"/>
        </w:rPr>
        <w:t xml:space="preserve">¿Por qué ahora más que nunca es importante la educación de la ciencia? </w:t>
      </w:r>
    </w:p>
    <w:p w:rsidR="007D489C" w:rsidRDefault="007D489C" w:rsidP="00E71039">
      <w:pPr>
        <w:spacing w:before="9" w:after="0" w:line="260" w:lineRule="exact"/>
        <w:ind w:left="360" w:hanging="360"/>
        <w:rPr>
          <w:rFonts w:ascii="Calibri" w:eastAsia="Calibri" w:hAnsi="Calibri" w:cs="Calibri"/>
          <w:lang w:val="es-MX"/>
        </w:rPr>
      </w:pPr>
      <w:r w:rsidRPr="00094420">
        <w:rPr>
          <w:rFonts w:ascii="Arial" w:eastAsia="Arial" w:hAnsi="Arial" w:cs="Arial"/>
          <w:w w:val="131"/>
          <w:lang w:val="es-MX"/>
        </w:rPr>
        <w:t xml:space="preserve">• </w:t>
      </w:r>
      <w:r>
        <w:rPr>
          <w:rFonts w:ascii="Arial" w:eastAsia="Arial" w:hAnsi="Arial" w:cs="Arial"/>
          <w:w w:val="131"/>
          <w:lang w:val="es-MX"/>
        </w:rPr>
        <w:t xml:space="preserve">  </w:t>
      </w:r>
      <w:r>
        <w:rPr>
          <w:rFonts w:ascii="Calibri" w:eastAsia="Calibri" w:hAnsi="Calibri" w:cs="Calibri"/>
          <w:lang w:val="es-MX"/>
        </w:rPr>
        <w:t>Lo</w:t>
      </w:r>
      <w:r w:rsidRPr="00094420">
        <w:rPr>
          <w:rFonts w:ascii="Calibri" w:eastAsia="Calibri" w:hAnsi="Calibri" w:cs="Calibri"/>
          <w:lang w:val="es-MX"/>
        </w:rPr>
        <w:t xml:space="preserve">s </w:t>
      </w:r>
      <w:r>
        <w:rPr>
          <w:rFonts w:ascii="Calibri" w:eastAsia="Calibri" w:hAnsi="Calibri" w:cs="Calibri"/>
          <w:lang w:val="es-MX"/>
        </w:rPr>
        <w:t xml:space="preserve">temas relacionados con la ciencia y la ingeniería están a nuestro alrededor en nuestra vida cotidiana.  Las soluciones e innovaciones que los seres humanos pueden desarrollar para hacer del mundo un lugar mejor a través del conocimiento y descubrimiento científico y de ingeniería son infinitas. </w:t>
      </w:r>
      <w:r w:rsidRPr="00094420">
        <w:rPr>
          <w:rFonts w:ascii="Calibri" w:eastAsia="Calibri" w:hAnsi="Calibri" w:cs="Calibri"/>
          <w:lang w:val="es-MX"/>
        </w:rPr>
        <w:t xml:space="preserve"> </w:t>
      </w:r>
    </w:p>
    <w:p w:rsidR="007D489C" w:rsidRDefault="007D489C" w:rsidP="00E71039">
      <w:pPr>
        <w:spacing w:before="9" w:after="0" w:line="260" w:lineRule="exact"/>
        <w:ind w:left="360" w:hanging="360"/>
        <w:rPr>
          <w:rFonts w:ascii="Calibri" w:eastAsia="Calibri" w:hAnsi="Calibri" w:cs="Calibri"/>
          <w:lang w:val="es-MX"/>
        </w:rPr>
      </w:pPr>
      <w:r w:rsidRPr="00094420">
        <w:rPr>
          <w:rFonts w:ascii="Arial" w:eastAsia="Arial" w:hAnsi="Arial" w:cs="Arial"/>
          <w:w w:val="131"/>
          <w:lang w:val="es-MX"/>
        </w:rPr>
        <w:t xml:space="preserve">• </w:t>
      </w:r>
      <w:r>
        <w:rPr>
          <w:rFonts w:ascii="Arial" w:eastAsia="Arial" w:hAnsi="Arial" w:cs="Arial"/>
          <w:w w:val="131"/>
          <w:lang w:val="es-MX"/>
        </w:rPr>
        <w:t xml:space="preserve">  </w:t>
      </w:r>
      <w:r>
        <w:rPr>
          <w:rFonts w:ascii="Calibri" w:eastAsia="Calibri" w:hAnsi="Calibri" w:cs="Calibri"/>
          <w:lang w:val="es-MX"/>
        </w:rPr>
        <w:t xml:space="preserve">Cuestiones mundiales como investigación médica, nutrición, eliminación de residuos, desarrollo de la infraestructura, telecomunicaciones y seguridad cibernética,  requieren soluciones basadas en la ciencia y el conocimiento básico de los principios científicos.  </w:t>
      </w:r>
      <w:r w:rsidRPr="00094420">
        <w:rPr>
          <w:rFonts w:ascii="Calibri" w:eastAsia="Calibri" w:hAnsi="Calibri" w:cs="Calibri"/>
          <w:lang w:val="es-MX"/>
        </w:rPr>
        <w:t xml:space="preserve"> </w:t>
      </w:r>
      <w:r w:rsidR="004E5F10">
        <w:rPr>
          <w:rFonts w:ascii="Calibri" w:eastAsia="Calibri" w:hAnsi="Calibri" w:cs="Calibri"/>
          <w:lang w:val="es-MX"/>
        </w:rPr>
        <w:t xml:space="preserve">Los estudiantes de hoy necesitan las bases adecuadas para afrontar problemas complejos y a largo plazo que enfrentan nuestra generación y las generaciones futuras. </w:t>
      </w:r>
    </w:p>
    <w:p w:rsidR="004E5F10" w:rsidRPr="004E5F10" w:rsidRDefault="004E5F10" w:rsidP="00E71039">
      <w:pPr>
        <w:spacing w:before="9" w:after="0" w:line="260" w:lineRule="exact"/>
        <w:ind w:left="360" w:hanging="360"/>
        <w:rPr>
          <w:rFonts w:ascii="Arial" w:eastAsia="Arial" w:hAnsi="Arial" w:cs="Arial"/>
          <w:w w:val="131"/>
          <w:lang w:val="es-MX"/>
        </w:rPr>
      </w:pPr>
      <w:r w:rsidRPr="00094420">
        <w:rPr>
          <w:rFonts w:ascii="Arial" w:eastAsia="Arial" w:hAnsi="Arial" w:cs="Arial"/>
          <w:w w:val="131"/>
          <w:lang w:val="es-MX"/>
        </w:rPr>
        <w:t xml:space="preserve">• </w:t>
      </w:r>
      <w:r>
        <w:rPr>
          <w:rFonts w:ascii="Arial" w:eastAsia="Arial" w:hAnsi="Arial" w:cs="Arial"/>
          <w:w w:val="131"/>
          <w:lang w:val="es-MX"/>
        </w:rPr>
        <w:t xml:space="preserve">  </w:t>
      </w:r>
      <w:r>
        <w:rPr>
          <w:rFonts w:ascii="Calibri" w:eastAsia="Calibri" w:hAnsi="Calibri" w:cs="Calibri"/>
          <w:lang w:val="es-MX"/>
        </w:rPr>
        <w:t>Lo</w:t>
      </w:r>
      <w:r w:rsidRPr="00094420">
        <w:rPr>
          <w:rFonts w:ascii="Calibri" w:eastAsia="Calibri" w:hAnsi="Calibri" w:cs="Calibri"/>
          <w:lang w:val="es-MX"/>
        </w:rPr>
        <w:t xml:space="preserve">s </w:t>
      </w:r>
      <w:r>
        <w:rPr>
          <w:rFonts w:ascii="Calibri" w:eastAsia="Calibri" w:hAnsi="Calibri" w:cs="Calibri"/>
          <w:lang w:val="es-MX"/>
        </w:rPr>
        <w:t xml:space="preserve">estudiantes enfrentarán una competencia sin precedentes en la fuerza de trabajo no sólo en su estado y país de origen, sino también a nivel mundial.  </w:t>
      </w:r>
    </w:p>
    <w:p w:rsidR="00A4796A" w:rsidRPr="000D4FE7" w:rsidRDefault="00A4796A" w:rsidP="00A4796A">
      <w:pPr>
        <w:tabs>
          <w:tab w:val="left" w:pos="90"/>
        </w:tabs>
        <w:spacing w:after="0" w:line="262" w:lineRule="exact"/>
        <w:ind w:left="720" w:right="-20" w:hanging="270"/>
        <w:rPr>
          <w:rFonts w:ascii="Calibri" w:eastAsia="Calibri" w:hAnsi="Calibri" w:cs="Calibri"/>
          <w:sz w:val="14"/>
          <w:szCs w:val="14"/>
          <w:lang w:val="es-MX"/>
        </w:rPr>
      </w:pPr>
      <w:r w:rsidRPr="0062492A">
        <w:rPr>
          <w:rFonts w:ascii="Courier New" w:eastAsia="Courier New" w:hAnsi="Courier New" w:cs="Courier New"/>
          <w:lang w:val="es-MX"/>
        </w:rPr>
        <w:t xml:space="preserve">o </w:t>
      </w:r>
      <w:r w:rsidRPr="0062492A">
        <w:rPr>
          <w:rFonts w:eastAsia="Courier New" w:cs="Courier New"/>
          <w:lang w:val="es-MX"/>
        </w:rPr>
        <w:t xml:space="preserve">En 2015, </w:t>
      </w:r>
      <w:r>
        <w:rPr>
          <w:rFonts w:eastAsia="Courier New" w:cs="Courier New"/>
          <w:lang w:val="es-MX"/>
        </w:rPr>
        <w:t xml:space="preserve">casi el </w:t>
      </w:r>
      <w:r w:rsidRPr="0062492A">
        <w:rPr>
          <w:rFonts w:eastAsia="Courier New" w:cs="Courier New"/>
          <w:lang w:val="es-MX"/>
        </w:rPr>
        <w:t xml:space="preserve">60% de los nuevos puestos de trabajo creados requerirá </w:t>
      </w:r>
      <w:r>
        <w:rPr>
          <w:rFonts w:eastAsia="Courier New" w:cs="Courier New"/>
          <w:lang w:val="es-MX"/>
        </w:rPr>
        <w:t xml:space="preserve">habilidades que actualmente son dominadas por sólo el 20% de la población, de acuerdo a un informe reciente de la Asociación Americana para el Entrenamiento y Desarrollo (conocida en inglés como </w:t>
      </w:r>
      <w:r w:rsidRPr="000D4FE7">
        <w:rPr>
          <w:rFonts w:ascii="Calibri" w:eastAsia="Calibri" w:hAnsi="Calibri" w:cs="Calibri"/>
          <w:i/>
          <w:spacing w:val="-3"/>
          <w:position w:val="1"/>
          <w:lang w:val="es-MX"/>
        </w:rPr>
        <w:t>A</w:t>
      </w:r>
      <w:r w:rsidRPr="000D4FE7">
        <w:rPr>
          <w:rFonts w:ascii="Calibri" w:eastAsia="Calibri" w:hAnsi="Calibri" w:cs="Calibri"/>
          <w:i/>
          <w:spacing w:val="-1"/>
          <w:position w:val="1"/>
          <w:lang w:val="es-MX"/>
        </w:rPr>
        <w:t>m</w:t>
      </w:r>
      <w:r w:rsidRPr="000D4FE7">
        <w:rPr>
          <w:rFonts w:ascii="Calibri" w:eastAsia="Calibri" w:hAnsi="Calibri" w:cs="Calibri"/>
          <w:i/>
          <w:spacing w:val="1"/>
          <w:position w:val="1"/>
          <w:lang w:val="es-MX"/>
        </w:rPr>
        <w:t>e</w:t>
      </w:r>
      <w:r w:rsidRPr="000D4FE7">
        <w:rPr>
          <w:rFonts w:ascii="Calibri" w:eastAsia="Calibri" w:hAnsi="Calibri" w:cs="Calibri"/>
          <w:i/>
          <w:position w:val="1"/>
          <w:lang w:val="es-MX"/>
        </w:rPr>
        <w:t xml:space="preserve">rican </w:t>
      </w:r>
      <w:r w:rsidRPr="000D4FE7">
        <w:rPr>
          <w:rFonts w:ascii="Calibri" w:eastAsia="Calibri" w:hAnsi="Calibri" w:cs="Calibri"/>
          <w:i/>
          <w:spacing w:val="-3"/>
          <w:position w:val="1"/>
          <w:lang w:val="es-MX"/>
        </w:rPr>
        <w:t>S</w:t>
      </w:r>
      <w:r w:rsidRPr="000D4FE7">
        <w:rPr>
          <w:rFonts w:ascii="Calibri" w:eastAsia="Calibri" w:hAnsi="Calibri" w:cs="Calibri"/>
          <w:i/>
          <w:spacing w:val="1"/>
          <w:position w:val="1"/>
          <w:lang w:val="es-MX"/>
        </w:rPr>
        <w:t>o</w:t>
      </w:r>
      <w:r w:rsidRPr="000D4FE7">
        <w:rPr>
          <w:rFonts w:ascii="Calibri" w:eastAsia="Calibri" w:hAnsi="Calibri" w:cs="Calibri"/>
          <w:i/>
          <w:position w:val="1"/>
          <w:lang w:val="es-MX"/>
        </w:rPr>
        <w:t>ci</w:t>
      </w:r>
      <w:r w:rsidRPr="000D4FE7">
        <w:rPr>
          <w:rFonts w:ascii="Calibri" w:eastAsia="Calibri" w:hAnsi="Calibri" w:cs="Calibri"/>
          <w:i/>
          <w:spacing w:val="1"/>
          <w:position w:val="1"/>
          <w:lang w:val="es-MX"/>
        </w:rPr>
        <w:t>e</w:t>
      </w:r>
      <w:r w:rsidRPr="000D4FE7">
        <w:rPr>
          <w:rFonts w:ascii="Calibri" w:eastAsia="Calibri" w:hAnsi="Calibri" w:cs="Calibri"/>
          <w:i/>
          <w:spacing w:val="-2"/>
          <w:position w:val="1"/>
          <w:lang w:val="es-MX"/>
        </w:rPr>
        <w:t>t</w:t>
      </w:r>
      <w:r w:rsidRPr="000D4FE7">
        <w:rPr>
          <w:rFonts w:ascii="Calibri" w:eastAsia="Calibri" w:hAnsi="Calibri" w:cs="Calibri"/>
          <w:i/>
          <w:position w:val="1"/>
          <w:lang w:val="es-MX"/>
        </w:rPr>
        <w:t>y</w:t>
      </w:r>
      <w:r w:rsidRPr="000D4FE7">
        <w:rPr>
          <w:rFonts w:ascii="Calibri" w:eastAsia="Calibri" w:hAnsi="Calibri" w:cs="Calibri"/>
          <w:i/>
          <w:spacing w:val="2"/>
          <w:position w:val="1"/>
          <w:lang w:val="es-MX"/>
        </w:rPr>
        <w:t xml:space="preserve"> </w:t>
      </w:r>
      <w:r w:rsidRPr="000D4FE7">
        <w:rPr>
          <w:rFonts w:ascii="Calibri" w:eastAsia="Calibri" w:hAnsi="Calibri" w:cs="Calibri"/>
          <w:i/>
          <w:spacing w:val="-2"/>
          <w:position w:val="1"/>
          <w:lang w:val="es-MX"/>
        </w:rPr>
        <w:t>f</w:t>
      </w:r>
      <w:r w:rsidRPr="000D4FE7">
        <w:rPr>
          <w:rFonts w:ascii="Calibri" w:eastAsia="Calibri" w:hAnsi="Calibri" w:cs="Calibri"/>
          <w:i/>
          <w:spacing w:val="1"/>
          <w:position w:val="1"/>
          <w:lang w:val="es-MX"/>
        </w:rPr>
        <w:t>o</w:t>
      </w:r>
      <w:r w:rsidRPr="000D4FE7">
        <w:rPr>
          <w:rFonts w:ascii="Calibri" w:eastAsia="Calibri" w:hAnsi="Calibri" w:cs="Calibri"/>
          <w:i/>
          <w:position w:val="1"/>
          <w:lang w:val="es-MX"/>
        </w:rPr>
        <w:t>r</w:t>
      </w:r>
      <w:r w:rsidRPr="000D4FE7">
        <w:rPr>
          <w:rFonts w:ascii="Calibri" w:eastAsia="Calibri" w:hAnsi="Calibri" w:cs="Calibri"/>
          <w:i/>
          <w:spacing w:val="1"/>
          <w:position w:val="1"/>
          <w:lang w:val="es-MX"/>
        </w:rPr>
        <w:t xml:space="preserve"> T</w:t>
      </w:r>
      <w:r w:rsidRPr="000D4FE7">
        <w:rPr>
          <w:rFonts w:ascii="Calibri" w:eastAsia="Calibri" w:hAnsi="Calibri" w:cs="Calibri"/>
          <w:i/>
          <w:position w:val="1"/>
          <w:lang w:val="es-MX"/>
        </w:rPr>
        <w:t>rai</w:t>
      </w:r>
      <w:r w:rsidRPr="000D4FE7">
        <w:rPr>
          <w:rFonts w:ascii="Calibri" w:eastAsia="Calibri" w:hAnsi="Calibri" w:cs="Calibri"/>
          <w:i/>
          <w:spacing w:val="-1"/>
          <w:position w:val="1"/>
          <w:lang w:val="es-MX"/>
        </w:rPr>
        <w:t>n</w:t>
      </w:r>
      <w:r w:rsidRPr="000D4FE7">
        <w:rPr>
          <w:rFonts w:ascii="Calibri" w:eastAsia="Calibri" w:hAnsi="Calibri" w:cs="Calibri"/>
          <w:i/>
          <w:position w:val="1"/>
          <w:lang w:val="es-MX"/>
        </w:rPr>
        <w:t>i</w:t>
      </w:r>
      <w:r w:rsidRPr="000D4FE7">
        <w:rPr>
          <w:rFonts w:ascii="Calibri" w:eastAsia="Calibri" w:hAnsi="Calibri" w:cs="Calibri"/>
          <w:i/>
          <w:spacing w:val="-1"/>
          <w:position w:val="1"/>
          <w:lang w:val="es-MX"/>
        </w:rPr>
        <w:t>n</w:t>
      </w:r>
      <w:r w:rsidRPr="000D4FE7">
        <w:rPr>
          <w:rFonts w:ascii="Calibri" w:eastAsia="Calibri" w:hAnsi="Calibri" w:cs="Calibri"/>
          <w:i/>
          <w:position w:val="1"/>
          <w:lang w:val="es-MX"/>
        </w:rPr>
        <w:t>g  a</w:t>
      </w:r>
      <w:r w:rsidRPr="000D4FE7">
        <w:rPr>
          <w:rFonts w:ascii="Calibri" w:eastAsia="Calibri" w:hAnsi="Calibri" w:cs="Calibri"/>
          <w:i/>
          <w:spacing w:val="-1"/>
          <w:position w:val="1"/>
          <w:lang w:val="es-MX"/>
        </w:rPr>
        <w:t>n</w:t>
      </w:r>
      <w:r w:rsidRPr="000D4FE7">
        <w:rPr>
          <w:rFonts w:ascii="Calibri" w:eastAsia="Calibri" w:hAnsi="Calibri" w:cs="Calibri"/>
          <w:i/>
          <w:position w:val="1"/>
          <w:lang w:val="es-MX"/>
        </w:rPr>
        <w:t xml:space="preserve">d </w:t>
      </w:r>
      <w:r w:rsidRPr="000D4FE7">
        <w:rPr>
          <w:rFonts w:ascii="Calibri" w:eastAsia="Calibri" w:hAnsi="Calibri" w:cs="Calibri"/>
          <w:i/>
          <w:spacing w:val="1"/>
          <w:lang w:val="es-MX"/>
        </w:rPr>
        <w:t>D</w:t>
      </w:r>
      <w:r w:rsidRPr="000D4FE7">
        <w:rPr>
          <w:rFonts w:ascii="Calibri" w:eastAsia="Calibri" w:hAnsi="Calibri" w:cs="Calibri"/>
          <w:i/>
          <w:spacing w:val="-2"/>
          <w:lang w:val="es-MX"/>
        </w:rPr>
        <w:t>e</w:t>
      </w:r>
      <w:r w:rsidRPr="000D4FE7">
        <w:rPr>
          <w:rFonts w:ascii="Calibri" w:eastAsia="Calibri" w:hAnsi="Calibri" w:cs="Calibri"/>
          <w:i/>
          <w:spacing w:val="1"/>
          <w:lang w:val="es-MX"/>
        </w:rPr>
        <w:t>ve</w:t>
      </w:r>
      <w:r w:rsidRPr="000D4FE7">
        <w:rPr>
          <w:rFonts w:ascii="Calibri" w:eastAsia="Calibri" w:hAnsi="Calibri" w:cs="Calibri"/>
          <w:i/>
          <w:spacing w:val="-3"/>
          <w:lang w:val="es-MX"/>
        </w:rPr>
        <w:t>l</w:t>
      </w:r>
      <w:r w:rsidRPr="000D4FE7">
        <w:rPr>
          <w:rFonts w:ascii="Calibri" w:eastAsia="Calibri" w:hAnsi="Calibri" w:cs="Calibri"/>
          <w:i/>
          <w:spacing w:val="1"/>
          <w:lang w:val="es-MX"/>
        </w:rPr>
        <w:t>o</w:t>
      </w:r>
      <w:r w:rsidRPr="000D4FE7">
        <w:rPr>
          <w:rFonts w:ascii="Calibri" w:eastAsia="Calibri" w:hAnsi="Calibri" w:cs="Calibri"/>
          <w:i/>
          <w:spacing w:val="-1"/>
          <w:lang w:val="es-MX"/>
        </w:rPr>
        <w:t>pm</w:t>
      </w:r>
      <w:r w:rsidRPr="000D4FE7">
        <w:rPr>
          <w:rFonts w:ascii="Calibri" w:eastAsia="Calibri" w:hAnsi="Calibri" w:cs="Calibri"/>
          <w:i/>
          <w:spacing w:val="1"/>
          <w:lang w:val="es-MX"/>
        </w:rPr>
        <w:t>e</w:t>
      </w:r>
      <w:r w:rsidRPr="000D4FE7">
        <w:rPr>
          <w:rFonts w:ascii="Calibri" w:eastAsia="Calibri" w:hAnsi="Calibri" w:cs="Calibri"/>
          <w:i/>
          <w:spacing w:val="-1"/>
          <w:lang w:val="es-MX"/>
        </w:rPr>
        <w:t>n</w:t>
      </w:r>
      <w:r w:rsidRPr="000D4FE7">
        <w:rPr>
          <w:rFonts w:ascii="Calibri" w:eastAsia="Calibri" w:hAnsi="Calibri" w:cs="Calibri"/>
          <w:i/>
          <w:spacing w:val="1"/>
          <w:lang w:val="es-MX"/>
        </w:rPr>
        <w:t>t</w:t>
      </w:r>
      <w:r>
        <w:rPr>
          <w:rFonts w:ascii="Calibri" w:eastAsia="Calibri" w:hAnsi="Calibri" w:cs="Calibri"/>
          <w:spacing w:val="1"/>
          <w:lang w:val="es-MX"/>
        </w:rPr>
        <w:t>)</w:t>
      </w:r>
      <w:r w:rsidRPr="000D4FE7">
        <w:rPr>
          <w:rFonts w:ascii="Calibri" w:eastAsia="Calibri" w:hAnsi="Calibri" w:cs="Calibri"/>
          <w:spacing w:val="-3"/>
          <w:lang w:val="es-MX"/>
        </w:rPr>
        <w:t>.</w:t>
      </w:r>
      <w:r w:rsidR="0094451D">
        <w:rPr>
          <w:rFonts w:ascii="Calibri" w:eastAsia="Calibri" w:hAnsi="Calibri" w:cs="Calibri"/>
          <w:position w:val="11"/>
          <w:sz w:val="14"/>
          <w:szCs w:val="14"/>
          <w:lang w:val="es-MX"/>
        </w:rPr>
        <w:t>1</w:t>
      </w:r>
    </w:p>
    <w:p w:rsidR="00847DB5" w:rsidRDefault="00A4796A" w:rsidP="00A4796A">
      <w:pPr>
        <w:tabs>
          <w:tab w:val="left" w:pos="820"/>
        </w:tabs>
        <w:spacing w:before="12" w:after="0" w:line="240" w:lineRule="auto"/>
        <w:ind w:left="828" w:right="51" w:hanging="360"/>
        <w:jc w:val="both"/>
        <w:rPr>
          <w:rFonts w:eastAsia="Courier New" w:cs="Courier New"/>
          <w:lang w:val="es-MX"/>
        </w:rPr>
      </w:pPr>
      <w:r w:rsidRPr="0062492A">
        <w:rPr>
          <w:rFonts w:ascii="Courier New" w:eastAsia="Courier New" w:hAnsi="Courier New" w:cs="Courier New"/>
          <w:lang w:val="es-MX"/>
        </w:rPr>
        <w:t xml:space="preserve">o </w:t>
      </w:r>
      <w:r>
        <w:rPr>
          <w:rFonts w:eastAsia="Courier New" w:cs="Courier New"/>
          <w:lang w:val="es-MX"/>
        </w:rPr>
        <w:t>De acuerdo al mismo informe, las habilidades de trabajo en STEM</w:t>
      </w:r>
      <w:r w:rsidR="0094451D">
        <w:rPr>
          <w:rFonts w:eastAsia="Courier New" w:cs="Courier New"/>
          <w:lang w:val="es-MX"/>
        </w:rPr>
        <w:t xml:space="preserve">— por sus siglas en inglés para: ciencia, tecnología, ingeniería y matemáticas—están </w:t>
      </w:r>
      <w:r>
        <w:rPr>
          <w:rFonts w:eastAsia="Courier New" w:cs="Courier New"/>
          <w:lang w:val="es-MX"/>
        </w:rPr>
        <w:t xml:space="preserve">entre las habilidades que experimentaron el mayor aumento de la demanda.  En 1991, menos del 50% de los trabajos en Estados Unidos requirió trabajadores calificados.  Pero para el 2015, 76% de todos los empleos recién creados en Estados Unidos requerirán trabajadores altamente calificados con un poco de capacidad en STEM. </w:t>
      </w:r>
    </w:p>
    <w:p w:rsidR="0094451D" w:rsidRPr="004E5F10" w:rsidRDefault="0094451D" w:rsidP="00255217">
      <w:pPr>
        <w:tabs>
          <w:tab w:val="left" w:pos="820"/>
        </w:tabs>
        <w:spacing w:before="12" w:after="0" w:line="240" w:lineRule="auto"/>
        <w:ind w:left="360" w:right="51" w:hanging="360"/>
        <w:jc w:val="both"/>
        <w:rPr>
          <w:rFonts w:ascii="Calibri" w:eastAsia="Calibri" w:hAnsi="Calibri" w:cs="Calibri"/>
          <w:lang w:val="es-MX"/>
        </w:rPr>
      </w:pPr>
      <w:r w:rsidRPr="00094420">
        <w:rPr>
          <w:rFonts w:ascii="Arial" w:eastAsia="Arial" w:hAnsi="Arial" w:cs="Arial"/>
          <w:w w:val="131"/>
          <w:lang w:val="es-MX"/>
        </w:rPr>
        <w:t xml:space="preserve">• </w:t>
      </w:r>
      <w:r>
        <w:rPr>
          <w:rFonts w:ascii="Arial" w:eastAsia="Arial" w:hAnsi="Arial" w:cs="Arial"/>
          <w:w w:val="131"/>
          <w:lang w:val="es-MX"/>
        </w:rPr>
        <w:t xml:space="preserve">  </w:t>
      </w:r>
      <w:r>
        <w:rPr>
          <w:rFonts w:ascii="Calibri" w:eastAsia="Calibri" w:hAnsi="Calibri" w:cs="Calibri"/>
          <w:lang w:val="es-MX"/>
        </w:rPr>
        <w:t xml:space="preserve">Por supuesto, la educación de la ciencia es algo más que la construcción de una sólida fuerza de trabajo futura, les permite a los estudiantes los medios de </w:t>
      </w:r>
      <w:r w:rsidR="004E7CF1">
        <w:rPr>
          <w:rFonts w:ascii="Calibri" w:eastAsia="Calibri" w:hAnsi="Calibri" w:cs="Calibri"/>
          <w:lang w:val="es-MX"/>
        </w:rPr>
        <w:t>obtener resiliencia, pensamiento crítico y habilidades analíticas, y el conocimiento que necesitan para convertirse en ciudadanos capaces e informados en un mundo impulsado por la tecnología.</w:t>
      </w:r>
      <w:r w:rsidR="00255217" w:rsidRPr="004E5F10">
        <w:rPr>
          <w:rFonts w:ascii="Calibri" w:eastAsia="Calibri" w:hAnsi="Calibri" w:cs="Calibri"/>
          <w:lang w:val="es-MX"/>
        </w:rPr>
        <w:t xml:space="preserve"> </w:t>
      </w:r>
    </w:p>
    <w:p w:rsidR="00847DB5" w:rsidRPr="005B40D5" w:rsidRDefault="005B40D5" w:rsidP="00255217">
      <w:pPr>
        <w:spacing w:before="9" w:after="0" w:line="260" w:lineRule="exact"/>
        <w:rPr>
          <w:sz w:val="26"/>
          <w:szCs w:val="26"/>
          <w:lang w:val="es-MX"/>
        </w:rPr>
      </w:pPr>
      <w:r w:rsidRPr="00877172">
        <w:rPr>
          <w:rStyle w:val="hps"/>
          <w:rFonts w:cs="Arial"/>
          <w:b/>
          <w:lang w:val="es-ES"/>
        </w:rPr>
        <w:t>Antecedentes</w:t>
      </w:r>
      <w:r w:rsidRPr="00F11BCB">
        <w:rPr>
          <w:rFonts w:cs="Arial"/>
          <w:lang w:val="es-ES"/>
        </w:rPr>
        <w:t xml:space="preserve"> </w:t>
      </w:r>
      <w:r w:rsidRPr="00F11BCB">
        <w:rPr>
          <w:rFonts w:cs="Arial"/>
          <w:lang w:val="es-ES"/>
        </w:rPr>
        <w:br/>
      </w:r>
      <w:r w:rsidRPr="00877172">
        <w:rPr>
          <w:rStyle w:val="hps"/>
          <w:rFonts w:cs="Arial"/>
          <w:i/>
          <w:lang w:val="es-ES"/>
        </w:rPr>
        <w:t>La Nueva Generación de Estándares de Ciencias</w:t>
      </w:r>
      <w:r w:rsidRPr="00877172">
        <w:rPr>
          <w:rFonts w:cs="Arial"/>
          <w:i/>
          <w:lang w:val="es-ES"/>
        </w:rPr>
        <w:t xml:space="preserve"> </w:t>
      </w:r>
      <w:r w:rsidRPr="00877172">
        <w:rPr>
          <w:rStyle w:val="hps"/>
          <w:rFonts w:cs="Arial"/>
          <w:i/>
          <w:lang w:val="es-ES"/>
        </w:rPr>
        <w:t>(</w:t>
      </w:r>
      <w:r w:rsidRPr="00877172">
        <w:rPr>
          <w:rFonts w:cs="Arial"/>
          <w:i/>
          <w:lang w:val="es-ES"/>
        </w:rPr>
        <w:t xml:space="preserve">NGSS) </w:t>
      </w:r>
      <w:r w:rsidRPr="00877172">
        <w:rPr>
          <w:rStyle w:val="hps"/>
          <w:rFonts w:cs="Arial"/>
          <w:i/>
          <w:lang w:val="es-ES"/>
        </w:rPr>
        <w:t>fueron desarrollados</w:t>
      </w:r>
      <w:r w:rsidRPr="00877172">
        <w:rPr>
          <w:rFonts w:cs="Arial"/>
          <w:i/>
          <w:lang w:val="es-ES"/>
        </w:rPr>
        <w:t xml:space="preserve"> </w:t>
      </w:r>
      <w:r w:rsidRPr="00877172">
        <w:rPr>
          <w:rStyle w:val="hps"/>
          <w:rFonts w:cs="Arial"/>
          <w:i/>
          <w:lang w:val="es-ES"/>
        </w:rPr>
        <w:t>a través de un</w:t>
      </w:r>
      <w:r w:rsidRPr="00877172">
        <w:rPr>
          <w:rFonts w:cs="Arial"/>
          <w:i/>
          <w:lang w:val="es-ES"/>
        </w:rPr>
        <w:t xml:space="preserve"> </w:t>
      </w:r>
      <w:r w:rsidRPr="00877172">
        <w:rPr>
          <w:rStyle w:val="hps"/>
          <w:rFonts w:cs="Arial"/>
          <w:i/>
          <w:lang w:val="es-ES"/>
        </w:rPr>
        <w:t>proceso</w:t>
      </w:r>
      <w:r w:rsidRPr="00877172">
        <w:rPr>
          <w:rFonts w:cs="Arial"/>
          <w:i/>
          <w:lang w:val="es-ES"/>
        </w:rPr>
        <w:t xml:space="preserve"> de </w:t>
      </w:r>
      <w:r w:rsidRPr="00877172">
        <w:rPr>
          <w:rStyle w:val="hps"/>
          <w:rFonts w:cs="Arial"/>
          <w:i/>
          <w:lang w:val="es-ES"/>
        </w:rPr>
        <w:t>colaboración dirigido por el estado.</w:t>
      </w:r>
      <w:r w:rsidRPr="00877172">
        <w:rPr>
          <w:rFonts w:cs="Arial"/>
          <w:i/>
          <w:lang w:val="es-ES"/>
        </w:rPr>
        <w:t xml:space="preserve"> </w:t>
      </w:r>
      <w:r w:rsidRPr="00877172">
        <w:rPr>
          <w:rStyle w:val="hps"/>
          <w:rFonts w:cs="Arial"/>
          <w:i/>
          <w:lang w:val="es-ES"/>
        </w:rPr>
        <w:t>Veintiséis</w:t>
      </w:r>
      <w:r w:rsidRPr="00877172">
        <w:rPr>
          <w:rFonts w:cs="Arial"/>
          <w:i/>
          <w:lang w:val="es-ES"/>
        </w:rPr>
        <w:t xml:space="preserve"> </w:t>
      </w:r>
      <w:r w:rsidRPr="00877172">
        <w:rPr>
          <w:rStyle w:val="hps"/>
          <w:rFonts w:cs="Arial"/>
          <w:i/>
          <w:lang w:val="es-ES"/>
        </w:rPr>
        <w:t>estados</w:t>
      </w:r>
      <w:r w:rsidRPr="00877172">
        <w:rPr>
          <w:rFonts w:cs="Arial"/>
          <w:i/>
          <w:lang w:val="es-ES"/>
        </w:rPr>
        <w:t xml:space="preserve"> </w:t>
      </w:r>
      <w:r w:rsidRPr="00877172">
        <w:rPr>
          <w:rStyle w:val="hps"/>
          <w:rFonts w:cs="Arial"/>
          <w:i/>
          <w:lang w:val="es-ES"/>
        </w:rPr>
        <w:t>fueron voluntarios para</w:t>
      </w:r>
      <w:r w:rsidRPr="00877172">
        <w:rPr>
          <w:rFonts w:cs="Arial"/>
          <w:i/>
          <w:lang w:val="es-ES"/>
        </w:rPr>
        <w:t xml:space="preserve"> </w:t>
      </w:r>
      <w:r w:rsidRPr="00877172">
        <w:rPr>
          <w:rStyle w:val="hps"/>
          <w:rFonts w:cs="Arial"/>
          <w:i/>
          <w:lang w:val="es-ES"/>
        </w:rPr>
        <w:t>trabajar con</w:t>
      </w:r>
      <w:r w:rsidRPr="00877172">
        <w:rPr>
          <w:rFonts w:cs="Arial"/>
          <w:i/>
          <w:lang w:val="es-ES"/>
        </w:rPr>
        <w:t xml:space="preserve"> </w:t>
      </w:r>
      <w:r w:rsidRPr="00877172">
        <w:rPr>
          <w:rStyle w:val="hps"/>
          <w:rFonts w:cs="Arial"/>
          <w:i/>
          <w:lang w:val="es-ES"/>
        </w:rPr>
        <w:t>los 41</w:t>
      </w:r>
      <w:r w:rsidRPr="00877172">
        <w:rPr>
          <w:rFonts w:cs="Arial"/>
          <w:i/>
          <w:lang w:val="es-ES"/>
        </w:rPr>
        <w:t xml:space="preserve"> </w:t>
      </w:r>
      <w:r w:rsidRPr="00877172">
        <w:rPr>
          <w:rStyle w:val="hps"/>
          <w:rFonts w:cs="Arial"/>
          <w:i/>
          <w:lang w:val="es-ES"/>
        </w:rPr>
        <w:t>miembros del equipo de</w:t>
      </w:r>
      <w:r w:rsidRPr="00877172">
        <w:rPr>
          <w:rFonts w:cs="Arial"/>
          <w:i/>
          <w:lang w:val="es-ES"/>
        </w:rPr>
        <w:t xml:space="preserve"> </w:t>
      </w:r>
      <w:r w:rsidRPr="00877172">
        <w:rPr>
          <w:rStyle w:val="hps"/>
          <w:rFonts w:cs="Arial"/>
          <w:i/>
          <w:lang w:val="es-ES"/>
        </w:rPr>
        <w:t>redacción</w:t>
      </w:r>
      <w:r w:rsidRPr="00877172">
        <w:rPr>
          <w:rFonts w:cs="Arial"/>
          <w:i/>
          <w:lang w:val="es-ES"/>
        </w:rPr>
        <w:t xml:space="preserve"> </w:t>
      </w:r>
      <w:r w:rsidRPr="00877172">
        <w:rPr>
          <w:rStyle w:val="hps"/>
          <w:rFonts w:cs="Arial"/>
          <w:i/>
          <w:lang w:val="es-ES"/>
        </w:rPr>
        <w:t>de dirigir el desarrollo</w:t>
      </w:r>
      <w:r w:rsidRPr="00877172">
        <w:rPr>
          <w:rFonts w:cs="Arial"/>
          <w:i/>
          <w:lang w:val="es-ES"/>
        </w:rPr>
        <w:t xml:space="preserve"> </w:t>
      </w:r>
      <w:r w:rsidRPr="00877172">
        <w:rPr>
          <w:rStyle w:val="hps"/>
          <w:rFonts w:cs="Arial"/>
          <w:i/>
          <w:lang w:val="es-ES"/>
        </w:rPr>
        <w:t>de</w:t>
      </w:r>
      <w:r w:rsidRPr="00877172">
        <w:rPr>
          <w:rFonts w:cs="Arial"/>
          <w:i/>
          <w:lang w:val="es-ES"/>
        </w:rPr>
        <w:t xml:space="preserve"> </w:t>
      </w:r>
      <w:r w:rsidRPr="00877172">
        <w:rPr>
          <w:rStyle w:val="hps"/>
          <w:rFonts w:cs="Arial"/>
          <w:i/>
          <w:lang w:val="es-ES"/>
        </w:rPr>
        <w:t>los</w:t>
      </w:r>
      <w:r w:rsidRPr="00877172">
        <w:rPr>
          <w:rFonts w:cs="Arial"/>
          <w:i/>
          <w:lang w:val="es-ES"/>
        </w:rPr>
        <w:t xml:space="preserve"> </w:t>
      </w:r>
      <w:r w:rsidRPr="00877172">
        <w:rPr>
          <w:rStyle w:val="hps"/>
          <w:rFonts w:cs="Arial"/>
          <w:i/>
          <w:lang w:val="es-ES"/>
        </w:rPr>
        <w:t>estándares</w:t>
      </w:r>
      <w:r w:rsidRPr="00877172">
        <w:rPr>
          <w:rFonts w:cs="Arial"/>
          <w:i/>
          <w:lang w:val="es-ES"/>
        </w:rPr>
        <w:t xml:space="preserve">. </w:t>
      </w:r>
      <w:r w:rsidRPr="00877172">
        <w:rPr>
          <w:rStyle w:val="hps"/>
          <w:rFonts w:cs="Arial"/>
          <w:i/>
          <w:lang w:val="es-ES"/>
        </w:rPr>
        <w:t>Los</w:t>
      </w:r>
      <w:r w:rsidRPr="00877172">
        <w:rPr>
          <w:rFonts w:cs="Arial"/>
          <w:i/>
          <w:lang w:val="es-ES"/>
        </w:rPr>
        <w:t xml:space="preserve"> </w:t>
      </w:r>
      <w:r w:rsidRPr="00877172">
        <w:rPr>
          <w:rStyle w:val="hps"/>
          <w:rFonts w:cs="Arial"/>
          <w:i/>
          <w:lang w:val="es-ES"/>
        </w:rPr>
        <w:t>supervisores de ciencias</w:t>
      </w:r>
      <w:r w:rsidRPr="00877172">
        <w:rPr>
          <w:rFonts w:cs="Arial"/>
          <w:i/>
          <w:lang w:val="es-ES"/>
        </w:rPr>
        <w:t xml:space="preserve"> </w:t>
      </w:r>
      <w:r w:rsidRPr="00877172">
        <w:rPr>
          <w:rStyle w:val="hps"/>
          <w:rFonts w:cs="Arial"/>
          <w:i/>
          <w:lang w:val="es-ES"/>
        </w:rPr>
        <w:t>de</w:t>
      </w:r>
      <w:r w:rsidRPr="00877172">
        <w:rPr>
          <w:rFonts w:cs="Arial"/>
          <w:i/>
          <w:lang w:val="es-ES"/>
        </w:rPr>
        <w:t xml:space="preserve"> </w:t>
      </w:r>
      <w:r w:rsidRPr="00877172">
        <w:rPr>
          <w:rStyle w:val="hps"/>
          <w:rFonts w:cs="Arial"/>
          <w:i/>
          <w:lang w:val="es-ES"/>
        </w:rPr>
        <w:t>estas</w:t>
      </w:r>
      <w:r w:rsidRPr="00877172">
        <w:rPr>
          <w:rFonts w:cs="Arial"/>
          <w:i/>
          <w:lang w:val="es-ES"/>
        </w:rPr>
        <w:t xml:space="preserve"> </w:t>
      </w:r>
      <w:r w:rsidRPr="00877172">
        <w:rPr>
          <w:rStyle w:val="hps"/>
          <w:rFonts w:cs="Arial"/>
          <w:i/>
          <w:lang w:val="es-ES"/>
        </w:rPr>
        <w:t>agencias de educación estatales</w:t>
      </w:r>
      <w:r w:rsidRPr="00877172">
        <w:rPr>
          <w:rFonts w:cs="Arial"/>
          <w:i/>
          <w:lang w:val="es-ES"/>
        </w:rPr>
        <w:t xml:space="preserve"> </w:t>
      </w:r>
      <w:r w:rsidRPr="00877172">
        <w:rPr>
          <w:rStyle w:val="hps"/>
          <w:rFonts w:cs="Arial"/>
          <w:i/>
          <w:lang w:val="es-ES"/>
        </w:rPr>
        <w:t>trabajaron con</w:t>
      </w:r>
      <w:r w:rsidRPr="00877172">
        <w:rPr>
          <w:rFonts w:cs="Arial"/>
          <w:i/>
          <w:lang w:val="es-ES"/>
        </w:rPr>
        <w:t xml:space="preserve"> </w:t>
      </w:r>
      <w:r w:rsidRPr="00877172">
        <w:rPr>
          <w:rStyle w:val="hps"/>
          <w:rFonts w:cs="Arial"/>
          <w:i/>
          <w:lang w:val="es-ES"/>
        </w:rPr>
        <w:t>los</w:t>
      </w:r>
      <w:r w:rsidRPr="00877172">
        <w:rPr>
          <w:rFonts w:cs="Arial"/>
          <w:i/>
          <w:lang w:val="es-ES"/>
        </w:rPr>
        <w:t xml:space="preserve"> </w:t>
      </w:r>
      <w:r w:rsidRPr="00877172">
        <w:rPr>
          <w:rStyle w:val="hps"/>
          <w:rFonts w:cs="Arial"/>
          <w:i/>
          <w:lang w:val="es-ES"/>
        </w:rPr>
        <w:t>escritores</w:t>
      </w:r>
      <w:r w:rsidRPr="00877172">
        <w:rPr>
          <w:rFonts w:cs="Arial"/>
          <w:i/>
          <w:lang w:val="es-ES"/>
        </w:rPr>
        <w:t xml:space="preserve"> </w:t>
      </w:r>
      <w:r w:rsidRPr="00877172">
        <w:rPr>
          <w:rStyle w:val="hps"/>
          <w:rFonts w:cs="Arial"/>
          <w:i/>
          <w:lang w:val="es-ES"/>
        </w:rPr>
        <w:t>para proporcionar</w:t>
      </w:r>
      <w:r w:rsidRPr="00877172">
        <w:rPr>
          <w:rFonts w:cs="Arial"/>
          <w:i/>
          <w:lang w:val="es-ES"/>
        </w:rPr>
        <w:t xml:space="preserve"> </w:t>
      </w:r>
      <w:r w:rsidRPr="00877172">
        <w:rPr>
          <w:rStyle w:val="hps"/>
          <w:rFonts w:cs="Arial"/>
          <w:i/>
          <w:lang w:val="es-ES"/>
        </w:rPr>
        <w:t>información  de</w:t>
      </w:r>
      <w:r w:rsidRPr="00877172">
        <w:rPr>
          <w:rFonts w:cs="Arial"/>
          <w:i/>
          <w:lang w:val="es-ES"/>
        </w:rPr>
        <w:t xml:space="preserve"> </w:t>
      </w:r>
      <w:r w:rsidRPr="00877172">
        <w:rPr>
          <w:rStyle w:val="hps"/>
          <w:rFonts w:cs="Arial"/>
          <w:i/>
          <w:color w:val="222222"/>
          <w:lang w:val="es-ES"/>
        </w:rPr>
        <w:t>sus</w:t>
      </w:r>
      <w:r w:rsidRPr="00877172">
        <w:rPr>
          <w:rFonts w:cs="Arial"/>
          <w:i/>
          <w:color w:val="222222"/>
          <w:lang w:val="es-ES"/>
        </w:rPr>
        <w:t xml:space="preserve"> </w:t>
      </w:r>
      <w:r w:rsidRPr="00877172">
        <w:rPr>
          <w:rStyle w:val="hps"/>
          <w:rFonts w:cs="Arial"/>
          <w:i/>
          <w:color w:val="222222"/>
          <w:lang w:val="es-ES"/>
        </w:rPr>
        <w:t>comités</w:t>
      </w:r>
      <w:r w:rsidRPr="00877172">
        <w:rPr>
          <w:rFonts w:cs="Arial"/>
          <w:i/>
          <w:color w:val="222222"/>
          <w:lang w:val="es-ES"/>
        </w:rPr>
        <w:t xml:space="preserve"> </w:t>
      </w:r>
      <w:r w:rsidRPr="00877172">
        <w:rPr>
          <w:rStyle w:val="hps"/>
          <w:rFonts w:cs="Arial"/>
          <w:i/>
          <w:color w:val="222222"/>
          <w:lang w:val="es-ES"/>
        </w:rPr>
        <w:t>con base en todo su estado.</w:t>
      </w:r>
      <w:r w:rsidRPr="00877172">
        <w:rPr>
          <w:rFonts w:cs="Arial"/>
          <w:i/>
          <w:color w:val="222222"/>
          <w:lang w:val="es-ES"/>
        </w:rPr>
        <w:t xml:space="preserve"> </w:t>
      </w:r>
      <w:r w:rsidRPr="00877172">
        <w:rPr>
          <w:rStyle w:val="hps"/>
          <w:rFonts w:cs="Arial"/>
          <w:i/>
          <w:color w:val="222222"/>
          <w:lang w:val="es-ES"/>
        </w:rPr>
        <w:t>Estos</w:t>
      </w:r>
      <w:r w:rsidRPr="00877172">
        <w:rPr>
          <w:rFonts w:cs="Arial"/>
          <w:i/>
          <w:color w:val="222222"/>
          <w:lang w:val="es-ES"/>
        </w:rPr>
        <w:t xml:space="preserve"> </w:t>
      </w:r>
      <w:r w:rsidRPr="00877172">
        <w:rPr>
          <w:rStyle w:val="hps"/>
          <w:rFonts w:cs="Arial"/>
          <w:i/>
          <w:color w:val="222222"/>
          <w:lang w:val="es-ES"/>
        </w:rPr>
        <w:t>comités estatales</w:t>
      </w:r>
      <w:r w:rsidRPr="00877172">
        <w:rPr>
          <w:rFonts w:cs="Arial"/>
          <w:i/>
          <w:color w:val="222222"/>
          <w:lang w:val="es-ES"/>
        </w:rPr>
        <w:t xml:space="preserve"> </w:t>
      </w:r>
      <w:r w:rsidRPr="00877172">
        <w:rPr>
          <w:rStyle w:val="hps"/>
          <w:rFonts w:cs="Arial"/>
          <w:i/>
          <w:color w:val="222222"/>
          <w:lang w:val="es-ES"/>
        </w:rPr>
        <w:t>consistieron</w:t>
      </w:r>
      <w:r w:rsidRPr="00877172">
        <w:rPr>
          <w:rFonts w:cs="Arial"/>
          <w:i/>
          <w:color w:val="222222"/>
          <w:lang w:val="es-ES"/>
        </w:rPr>
        <w:t xml:space="preserve"> </w:t>
      </w:r>
      <w:r w:rsidRPr="00877172">
        <w:rPr>
          <w:rStyle w:val="hps"/>
          <w:rFonts w:cs="Arial"/>
          <w:i/>
          <w:color w:val="222222"/>
          <w:lang w:val="es-ES"/>
        </w:rPr>
        <w:t>de</w:t>
      </w:r>
      <w:r w:rsidRPr="00877172">
        <w:rPr>
          <w:rFonts w:cs="Arial"/>
          <w:i/>
          <w:color w:val="222222"/>
          <w:lang w:val="es-ES"/>
        </w:rPr>
        <w:t xml:space="preserve"> </w:t>
      </w:r>
      <w:r w:rsidRPr="00877172">
        <w:rPr>
          <w:rStyle w:val="hps"/>
          <w:rFonts w:cs="Arial"/>
          <w:i/>
          <w:color w:val="222222"/>
          <w:lang w:val="es-ES"/>
        </w:rPr>
        <w:t>representantes de</w:t>
      </w:r>
      <w:r w:rsidRPr="00877172">
        <w:rPr>
          <w:rFonts w:cs="Arial"/>
          <w:i/>
          <w:color w:val="222222"/>
          <w:lang w:val="es-ES"/>
        </w:rPr>
        <w:t xml:space="preserve"> </w:t>
      </w:r>
      <w:r w:rsidRPr="00877172">
        <w:rPr>
          <w:rStyle w:val="hps"/>
          <w:rFonts w:cs="Arial"/>
          <w:i/>
          <w:color w:val="222222"/>
          <w:lang w:val="es-ES"/>
        </w:rPr>
        <w:t>la</w:t>
      </w:r>
      <w:r w:rsidRPr="00877172">
        <w:rPr>
          <w:rFonts w:cs="Arial"/>
          <w:i/>
          <w:color w:val="222222"/>
          <w:lang w:val="es-ES"/>
        </w:rPr>
        <w:t xml:space="preserve"> </w:t>
      </w:r>
      <w:r w:rsidRPr="00877172">
        <w:rPr>
          <w:rStyle w:val="hps"/>
          <w:rFonts w:cs="Arial"/>
          <w:i/>
          <w:color w:val="222222"/>
          <w:lang w:val="es-ES"/>
        </w:rPr>
        <w:t>educación</w:t>
      </w:r>
      <w:r w:rsidRPr="00877172">
        <w:rPr>
          <w:rFonts w:cs="Arial"/>
          <w:i/>
          <w:color w:val="222222"/>
          <w:lang w:val="es-ES"/>
        </w:rPr>
        <w:t xml:space="preserve"> </w:t>
      </w:r>
      <w:r w:rsidRPr="00877172">
        <w:rPr>
          <w:rStyle w:val="hps"/>
          <w:rFonts w:cs="Arial"/>
          <w:i/>
          <w:color w:val="222222"/>
          <w:lang w:val="es-ES"/>
        </w:rPr>
        <w:t>K</w:t>
      </w:r>
      <w:r w:rsidRPr="00877172">
        <w:rPr>
          <w:rFonts w:cs="Arial"/>
          <w:i/>
          <w:color w:val="222222"/>
          <w:lang w:val="es-ES"/>
        </w:rPr>
        <w:t xml:space="preserve">-12, </w:t>
      </w:r>
      <w:r w:rsidRPr="00877172">
        <w:rPr>
          <w:rStyle w:val="hps"/>
          <w:rFonts w:cs="Arial"/>
          <w:i/>
          <w:color w:val="222222"/>
          <w:lang w:val="es-ES"/>
        </w:rPr>
        <w:t>la política de educación</w:t>
      </w:r>
      <w:r w:rsidRPr="00877172">
        <w:rPr>
          <w:rFonts w:cs="Arial"/>
          <w:i/>
          <w:color w:val="222222"/>
          <w:lang w:val="es-ES"/>
        </w:rPr>
        <w:t xml:space="preserve">,  educación </w:t>
      </w:r>
      <w:r w:rsidRPr="00877172">
        <w:rPr>
          <w:rStyle w:val="hps"/>
          <w:rFonts w:cs="Arial"/>
          <w:i/>
          <w:color w:val="222222"/>
          <w:lang w:val="es-ES"/>
        </w:rPr>
        <w:t>científica</w:t>
      </w:r>
      <w:r w:rsidRPr="00877172">
        <w:rPr>
          <w:rFonts w:cs="Arial"/>
          <w:i/>
          <w:color w:val="222222"/>
          <w:lang w:val="es-ES"/>
        </w:rPr>
        <w:t xml:space="preserve">, </w:t>
      </w:r>
      <w:r w:rsidRPr="00877172">
        <w:rPr>
          <w:rStyle w:val="hps"/>
          <w:rFonts w:cs="Arial"/>
          <w:i/>
          <w:color w:val="222222"/>
          <w:lang w:val="es-ES"/>
        </w:rPr>
        <w:t>post-</w:t>
      </w:r>
      <w:r w:rsidRPr="00877172">
        <w:rPr>
          <w:rFonts w:cs="Arial"/>
          <w:i/>
          <w:color w:val="222222"/>
          <w:lang w:val="es-ES"/>
        </w:rPr>
        <w:t xml:space="preserve">secundaria, </w:t>
      </w:r>
      <w:r w:rsidRPr="00877172">
        <w:rPr>
          <w:rStyle w:val="hps"/>
          <w:rFonts w:cs="Arial"/>
          <w:i/>
          <w:color w:val="222222"/>
          <w:lang w:val="es-ES"/>
        </w:rPr>
        <w:t>y</w:t>
      </w:r>
      <w:r w:rsidRPr="00877172">
        <w:rPr>
          <w:rFonts w:cs="Arial"/>
          <w:i/>
          <w:color w:val="222222"/>
          <w:lang w:val="es-ES"/>
        </w:rPr>
        <w:t xml:space="preserve"> </w:t>
      </w:r>
      <w:r w:rsidRPr="00877172">
        <w:rPr>
          <w:rStyle w:val="hps"/>
          <w:rFonts w:cs="Arial"/>
          <w:i/>
          <w:color w:val="222222"/>
          <w:lang w:val="es-ES"/>
        </w:rPr>
        <w:t>comunidades</w:t>
      </w:r>
      <w:r w:rsidRPr="00877172">
        <w:rPr>
          <w:rFonts w:cs="Arial"/>
          <w:i/>
          <w:color w:val="222222"/>
          <w:lang w:val="es-ES"/>
        </w:rPr>
        <w:t xml:space="preserve"> </w:t>
      </w:r>
      <w:r w:rsidRPr="00877172">
        <w:rPr>
          <w:rStyle w:val="hps"/>
          <w:rFonts w:cs="Arial"/>
          <w:i/>
          <w:color w:val="222222"/>
          <w:lang w:val="es-ES"/>
        </w:rPr>
        <w:t>de ciencias</w:t>
      </w:r>
      <w:r w:rsidRPr="00877172">
        <w:rPr>
          <w:rFonts w:cs="Arial"/>
          <w:i/>
          <w:color w:val="222222"/>
          <w:lang w:val="es-ES"/>
        </w:rPr>
        <w:t xml:space="preserve"> </w:t>
      </w:r>
      <w:r w:rsidRPr="00877172">
        <w:rPr>
          <w:rStyle w:val="hps"/>
          <w:rFonts w:cs="Arial"/>
          <w:i/>
          <w:color w:val="222222"/>
          <w:lang w:val="es-ES"/>
        </w:rPr>
        <w:t>informales</w:t>
      </w:r>
      <w:r w:rsidRPr="00877172">
        <w:rPr>
          <w:rFonts w:cs="Arial"/>
          <w:i/>
          <w:color w:val="222222"/>
          <w:lang w:val="es-ES"/>
        </w:rPr>
        <w:t xml:space="preserve">. </w:t>
      </w:r>
      <w:r w:rsidRPr="00877172">
        <w:rPr>
          <w:rStyle w:val="hps"/>
          <w:rFonts w:cs="Arial"/>
          <w:i/>
          <w:color w:val="222222"/>
          <w:lang w:val="es-ES"/>
        </w:rPr>
        <w:t>Además</w:t>
      </w:r>
      <w:r w:rsidRPr="00877172">
        <w:rPr>
          <w:rFonts w:cs="Arial"/>
          <w:i/>
          <w:color w:val="222222"/>
          <w:lang w:val="es-ES"/>
        </w:rPr>
        <w:t xml:space="preserve">, </w:t>
      </w:r>
      <w:r w:rsidRPr="00877172">
        <w:rPr>
          <w:rStyle w:val="hps"/>
          <w:rFonts w:cs="Arial"/>
          <w:i/>
          <w:color w:val="222222"/>
          <w:lang w:val="es-ES"/>
        </w:rPr>
        <w:t>un equipo</w:t>
      </w:r>
      <w:r w:rsidRPr="00877172">
        <w:rPr>
          <w:rFonts w:cs="Arial"/>
          <w:i/>
          <w:color w:val="222222"/>
          <w:lang w:val="es-ES"/>
        </w:rPr>
        <w:t xml:space="preserve"> </w:t>
      </w:r>
      <w:r w:rsidRPr="00877172">
        <w:rPr>
          <w:rStyle w:val="hps"/>
          <w:rFonts w:cs="Arial"/>
          <w:i/>
          <w:color w:val="222222"/>
          <w:lang w:val="es-ES"/>
        </w:rPr>
        <w:t>de interesados</w:t>
      </w:r>
      <w:r w:rsidRPr="00877172">
        <w:rPr>
          <w:rFonts w:cs="Arial"/>
          <w:i/>
          <w:color w:val="222222"/>
          <w:lang w:val="es-ES"/>
        </w:rPr>
        <w:t xml:space="preserve"> </w:t>
      </w:r>
      <w:r w:rsidRPr="00877172">
        <w:rPr>
          <w:rStyle w:val="hps"/>
          <w:rFonts w:cs="Arial"/>
          <w:i/>
          <w:color w:val="222222"/>
          <w:lang w:val="es-ES"/>
        </w:rPr>
        <w:t>​​crítico</w:t>
      </w:r>
      <w:r w:rsidRPr="00877172">
        <w:rPr>
          <w:rFonts w:cs="Arial"/>
          <w:i/>
          <w:color w:val="222222"/>
          <w:lang w:val="es-ES"/>
        </w:rPr>
        <w:t xml:space="preserve"> </w:t>
      </w:r>
      <w:r w:rsidRPr="00877172">
        <w:rPr>
          <w:rStyle w:val="hps"/>
          <w:rFonts w:cs="Arial"/>
          <w:i/>
          <w:color w:val="222222"/>
          <w:lang w:val="es-ES"/>
        </w:rPr>
        <w:t>compuesto por</w:t>
      </w:r>
      <w:r w:rsidRPr="00877172">
        <w:rPr>
          <w:rFonts w:cs="Arial"/>
          <w:i/>
          <w:color w:val="222222"/>
          <w:lang w:val="es-ES"/>
        </w:rPr>
        <w:t xml:space="preserve"> </w:t>
      </w:r>
      <w:r w:rsidRPr="00877172">
        <w:rPr>
          <w:rStyle w:val="hps"/>
          <w:rFonts w:cs="Arial"/>
          <w:i/>
          <w:color w:val="222222"/>
          <w:lang w:val="es-ES"/>
        </w:rPr>
        <w:t>cientos de</w:t>
      </w:r>
      <w:r w:rsidRPr="00877172">
        <w:rPr>
          <w:rFonts w:cs="Arial"/>
          <w:i/>
          <w:color w:val="222222"/>
          <w:lang w:val="es-ES"/>
        </w:rPr>
        <w:t xml:space="preserve"> </w:t>
      </w:r>
      <w:r w:rsidRPr="00877172">
        <w:rPr>
          <w:rStyle w:val="hps"/>
          <w:rFonts w:cs="Arial"/>
          <w:i/>
          <w:color w:val="222222"/>
          <w:lang w:val="es-ES"/>
        </w:rPr>
        <w:t>miembros en representación de</w:t>
      </w:r>
      <w:r w:rsidRPr="00877172">
        <w:rPr>
          <w:rFonts w:cs="Arial"/>
          <w:i/>
          <w:color w:val="222222"/>
          <w:lang w:val="es-ES"/>
        </w:rPr>
        <w:t xml:space="preserve"> los </w:t>
      </w:r>
      <w:r w:rsidRPr="00877172">
        <w:rPr>
          <w:rStyle w:val="hps"/>
          <w:rFonts w:cs="Arial"/>
          <w:i/>
          <w:color w:val="222222"/>
          <w:lang w:val="es-ES"/>
        </w:rPr>
        <w:t>educadores K</w:t>
      </w:r>
      <w:r w:rsidRPr="00877172">
        <w:rPr>
          <w:rStyle w:val="atn"/>
          <w:rFonts w:cs="Arial"/>
          <w:i/>
          <w:color w:val="222222"/>
          <w:lang w:val="es-ES"/>
        </w:rPr>
        <w:t>-</w:t>
      </w:r>
      <w:r w:rsidRPr="00877172">
        <w:rPr>
          <w:rFonts w:cs="Arial"/>
          <w:i/>
          <w:color w:val="222222"/>
          <w:lang w:val="es-ES"/>
        </w:rPr>
        <w:t xml:space="preserve">12, administradores, </w:t>
      </w:r>
      <w:r w:rsidRPr="00877172">
        <w:rPr>
          <w:rStyle w:val="hps"/>
          <w:rFonts w:cs="Arial"/>
          <w:i/>
          <w:color w:val="222222"/>
          <w:lang w:val="es-ES"/>
        </w:rPr>
        <w:t>profesores</w:t>
      </w:r>
      <w:r w:rsidRPr="00877172">
        <w:rPr>
          <w:rFonts w:cs="Arial"/>
          <w:i/>
          <w:color w:val="222222"/>
          <w:lang w:val="es-ES"/>
        </w:rPr>
        <w:t xml:space="preserve"> </w:t>
      </w:r>
      <w:r w:rsidRPr="00877172">
        <w:rPr>
          <w:rStyle w:val="hps"/>
          <w:rFonts w:cs="Arial"/>
          <w:i/>
          <w:color w:val="222222"/>
          <w:lang w:val="es-ES"/>
        </w:rPr>
        <w:t>de educación superior</w:t>
      </w:r>
      <w:r w:rsidRPr="00877172">
        <w:rPr>
          <w:rFonts w:cs="Arial"/>
          <w:i/>
          <w:color w:val="222222"/>
          <w:lang w:val="es-ES"/>
        </w:rPr>
        <w:t xml:space="preserve">, </w:t>
      </w:r>
      <w:r w:rsidRPr="00877172">
        <w:rPr>
          <w:rStyle w:val="hps"/>
          <w:rFonts w:cs="Arial"/>
          <w:i/>
          <w:color w:val="222222"/>
          <w:lang w:val="es-ES"/>
        </w:rPr>
        <w:t>científicos</w:t>
      </w:r>
      <w:r w:rsidRPr="00877172">
        <w:rPr>
          <w:rFonts w:cs="Arial"/>
          <w:i/>
          <w:color w:val="222222"/>
          <w:lang w:val="es-ES"/>
        </w:rPr>
        <w:t xml:space="preserve">, </w:t>
      </w:r>
      <w:r w:rsidRPr="00877172">
        <w:rPr>
          <w:rStyle w:val="hps"/>
          <w:rFonts w:cs="Arial"/>
          <w:i/>
          <w:color w:val="222222"/>
          <w:lang w:val="es-ES"/>
        </w:rPr>
        <w:t>ingenieros</w:t>
      </w:r>
      <w:r w:rsidRPr="00877172">
        <w:rPr>
          <w:rFonts w:cs="Arial"/>
          <w:i/>
          <w:color w:val="222222"/>
          <w:lang w:val="es-ES"/>
        </w:rPr>
        <w:t xml:space="preserve">, </w:t>
      </w:r>
      <w:r w:rsidRPr="00877172">
        <w:rPr>
          <w:rStyle w:val="hps"/>
          <w:rFonts w:cs="Arial"/>
          <w:i/>
          <w:color w:val="222222"/>
          <w:lang w:val="es-ES"/>
        </w:rPr>
        <w:t>líderes empresariales</w:t>
      </w:r>
      <w:r w:rsidRPr="00877172">
        <w:rPr>
          <w:rFonts w:cs="Arial"/>
          <w:i/>
          <w:color w:val="222222"/>
          <w:lang w:val="es-ES"/>
        </w:rPr>
        <w:t xml:space="preserve">, </w:t>
      </w:r>
      <w:r w:rsidRPr="00877172">
        <w:rPr>
          <w:rStyle w:val="hps"/>
          <w:rFonts w:cs="Arial"/>
          <w:i/>
          <w:color w:val="222222"/>
          <w:lang w:val="es-ES"/>
        </w:rPr>
        <w:t>legisladores y</w:t>
      </w:r>
      <w:r w:rsidRPr="00877172">
        <w:rPr>
          <w:rFonts w:cs="Arial"/>
          <w:i/>
          <w:color w:val="222222"/>
          <w:lang w:val="es-ES"/>
        </w:rPr>
        <w:t xml:space="preserve"> </w:t>
      </w:r>
      <w:r w:rsidRPr="00877172">
        <w:rPr>
          <w:rStyle w:val="hps"/>
          <w:rFonts w:cs="Arial"/>
          <w:i/>
          <w:color w:val="222222"/>
          <w:lang w:val="es-ES"/>
        </w:rPr>
        <w:t>organizaciones</w:t>
      </w:r>
      <w:r w:rsidRPr="00877172">
        <w:rPr>
          <w:rFonts w:cs="Arial"/>
          <w:i/>
          <w:color w:val="222222"/>
          <w:lang w:val="es-ES"/>
        </w:rPr>
        <w:t xml:space="preserve"> </w:t>
      </w:r>
      <w:r w:rsidRPr="00877172">
        <w:rPr>
          <w:rStyle w:val="hps"/>
          <w:rFonts w:cs="Arial"/>
          <w:i/>
          <w:color w:val="222222"/>
          <w:lang w:val="es-ES"/>
        </w:rPr>
        <w:t>clave</w:t>
      </w:r>
      <w:r w:rsidRPr="00877172">
        <w:rPr>
          <w:rFonts w:cs="Arial"/>
          <w:i/>
          <w:color w:val="222222"/>
          <w:lang w:val="es-ES"/>
        </w:rPr>
        <w:t xml:space="preserve"> </w:t>
      </w:r>
      <w:r w:rsidRPr="00877172">
        <w:rPr>
          <w:rStyle w:val="hps"/>
          <w:rFonts w:cs="Arial"/>
          <w:i/>
          <w:color w:val="222222"/>
          <w:lang w:val="es-ES"/>
        </w:rPr>
        <w:t>proporcionó información</w:t>
      </w:r>
      <w:r w:rsidRPr="00877172">
        <w:rPr>
          <w:rFonts w:cs="Arial"/>
          <w:i/>
          <w:color w:val="222222"/>
          <w:lang w:val="es-ES"/>
        </w:rPr>
        <w:t xml:space="preserve"> </w:t>
      </w:r>
      <w:r w:rsidRPr="00877172">
        <w:rPr>
          <w:rStyle w:val="hps"/>
          <w:rFonts w:cs="Arial"/>
          <w:i/>
          <w:color w:val="222222"/>
          <w:lang w:val="es-ES"/>
        </w:rPr>
        <w:t>confidencial</w:t>
      </w:r>
      <w:r w:rsidRPr="00877172">
        <w:rPr>
          <w:rFonts w:cs="Arial"/>
          <w:i/>
          <w:color w:val="222222"/>
          <w:lang w:val="es-ES"/>
        </w:rPr>
        <w:t xml:space="preserve"> </w:t>
      </w:r>
      <w:r w:rsidRPr="00877172">
        <w:rPr>
          <w:rStyle w:val="hps"/>
          <w:rFonts w:cs="Arial"/>
          <w:i/>
          <w:color w:val="222222"/>
          <w:lang w:val="es-ES"/>
        </w:rPr>
        <w:t>en los puntos críticos</w:t>
      </w:r>
      <w:r w:rsidRPr="00877172">
        <w:rPr>
          <w:rFonts w:cs="Arial"/>
          <w:i/>
          <w:color w:val="222222"/>
          <w:lang w:val="es-ES"/>
        </w:rPr>
        <w:t xml:space="preserve"> </w:t>
      </w:r>
      <w:r w:rsidRPr="00877172">
        <w:rPr>
          <w:rStyle w:val="hps"/>
          <w:rFonts w:cs="Arial"/>
          <w:i/>
          <w:color w:val="222222"/>
          <w:lang w:val="es-ES"/>
        </w:rPr>
        <w:t>en</w:t>
      </w:r>
      <w:r w:rsidRPr="00877172">
        <w:rPr>
          <w:rFonts w:cs="Arial"/>
          <w:i/>
          <w:color w:val="222222"/>
          <w:lang w:val="es-ES"/>
        </w:rPr>
        <w:t xml:space="preserve"> </w:t>
      </w:r>
      <w:r w:rsidRPr="00877172">
        <w:rPr>
          <w:rStyle w:val="hps"/>
          <w:rFonts w:cs="Arial"/>
          <w:i/>
          <w:color w:val="222222"/>
          <w:lang w:val="es-ES"/>
        </w:rPr>
        <w:t>el proceso de desarrollo</w:t>
      </w:r>
      <w:r w:rsidRPr="00877172">
        <w:rPr>
          <w:rFonts w:cs="Arial"/>
          <w:i/>
          <w:color w:val="222222"/>
          <w:lang w:val="es-ES"/>
        </w:rPr>
        <w:t xml:space="preserve">. </w:t>
      </w:r>
      <w:r w:rsidRPr="00877172">
        <w:rPr>
          <w:rStyle w:val="hps"/>
          <w:rFonts w:cs="Arial"/>
          <w:i/>
          <w:color w:val="222222"/>
          <w:lang w:val="es-ES"/>
        </w:rPr>
        <w:t>La versión en borrador de los estándares también recibió comentarios de más de</w:t>
      </w:r>
      <w:r w:rsidRPr="00877172">
        <w:rPr>
          <w:rFonts w:cs="Arial"/>
          <w:i/>
          <w:color w:val="222222"/>
          <w:lang w:val="es-ES"/>
        </w:rPr>
        <w:t xml:space="preserve"> </w:t>
      </w:r>
      <w:r w:rsidRPr="00877172">
        <w:rPr>
          <w:rStyle w:val="hps"/>
          <w:rFonts w:cs="Arial"/>
          <w:i/>
          <w:color w:val="222222"/>
          <w:lang w:val="es-ES"/>
        </w:rPr>
        <w:t>10,000</w:t>
      </w:r>
      <w:r w:rsidRPr="00877172">
        <w:rPr>
          <w:rFonts w:cs="Arial"/>
          <w:i/>
          <w:color w:val="222222"/>
          <w:lang w:val="es-ES"/>
        </w:rPr>
        <w:t xml:space="preserve"> </w:t>
      </w:r>
      <w:r w:rsidRPr="00877172">
        <w:rPr>
          <w:rStyle w:val="hps"/>
          <w:rFonts w:cs="Arial"/>
          <w:i/>
          <w:color w:val="222222"/>
          <w:lang w:val="es-ES"/>
        </w:rPr>
        <w:t>personas</w:t>
      </w:r>
      <w:r w:rsidRPr="00877172">
        <w:rPr>
          <w:rFonts w:cs="Arial"/>
          <w:i/>
          <w:color w:val="222222"/>
          <w:lang w:val="es-ES"/>
        </w:rPr>
        <w:t xml:space="preserve"> </w:t>
      </w:r>
      <w:r w:rsidRPr="00877172">
        <w:rPr>
          <w:rStyle w:val="hps"/>
          <w:rFonts w:cs="Arial"/>
          <w:i/>
          <w:color w:val="222222"/>
          <w:lang w:val="es-ES"/>
        </w:rPr>
        <w:t>durante</w:t>
      </w:r>
      <w:r w:rsidRPr="00877172">
        <w:rPr>
          <w:rFonts w:cs="Arial"/>
          <w:i/>
          <w:color w:val="222222"/>
          <w:lang w:val="es-ES"/>
        </w:rPr>
        <w:t xml:space="preserve"> </w:t>
      </w:r>
      <w:r w:rsidRPr="00877172">
        <w:rPr>
          <w:rStyle w:val="hps"/>
          <w:rFonts w:cs="Arial"/>
          <w:i/>
          <w:color w:val="222222"/>
          <w:lang w:val="es-ES"/>
        </w:rPr>
        <w:t>dos</w:t>
      </w:r>
      <w:r w:rsidRPr="00877172">
        <w:rPr>
          <w:rFonts w:cs="Arial"/>
          <w:i/>
          <w:color w:val="222222"/>
          <w:lang w:val="es-ES"/>
        </w:rPr>
        <w:t xml:space="preserve"> </w:t>
      </w:r>
      <w:r w:rsidRPr="00877172">
        <w:rPr>
          <w:rStyle w:val="hps"/>
          <w:rFonts w:cs="Arial"/>
          <w:i/>
          <w:color w:val="222222"/>
          <w:lang w:val="es-ES"/>
        </w:rPr>
        <w:t>períodos de revisión</w:t>
      </w:r>
      <w:r w:rsidRPr="00877172">
        <w:rPr>
          <w:rFonts w:cs="Arial"/>
          <w:i/>
          <w:color w:val="222222"/>
          <w:lang w:val="es-ES"/>
        </w:rPr>
        <w:t xml:space="preserve"> </w:t>
      </w:r>
      <w:r w:rsidRPr="00877172">
        <w:rPr>
          <w:rStyle w:val="hps"/>
          <w:rFonts w:cs="Arial"/>
          <w:i/>
          <w:color w:val="222222"/>
          <w:lang w:val="es-ES"/>
        </w:rPr>
        <w:t>pública</w:t>
      </w:r>
      <w:r w:rsidRPr="00877172">
        <w:rPr>
          <w:rFonts w:cs="Arial"/>
          <w:i/>
          <w:color w:val="222222"/>
          <w:lang w:val="es-ES"/>
        </w:rPr>
        <w:t xml:space="preserve">. </w:t>
      </w:r>
      <w:r w:rsidRPr="00877172">
        <w:rPr>
          <w:rStyle w:val="hps"/>
          <w:rFonts w:cs="Arial"/>
          <w:i/>
          <w:color w:val="222222"/>
          <w:lang w:val="es-ES"/>
        </w:rPr>
        <w:t>Estos</w:t>
      </w:r>
      <w:r w:rsidRPr="00877172">
        <w:rPr>
          <w:rFonts w:cs="Arial"/>
          <w:i/>
          <w:color w:val="222222"/>
          <w:lang w:val="es-ES"/>
        </w:rPr>
        <w:t xml:space="preserve"> </w:t>
      </w:r>
      <w:r w:rsidRPr="00877172">
        <w:rPr>
          <w:rStyle w:val="hps"/>
          <w:rFonts w:cs="Arial"/>
          <w:i/>
          <w:color w:val="222222"/>
          <w:lang w:val="es-ES"/>
        </w:rPr>
        <w:t>comentarios fueron los grupos de discusión de maestros,</w:t>
      </w:r>
      <w:r w:rsidRPr="00877172">
        <w:rPr>
          <w:rFonts w:cs="Arial"/>
          <w:i/>
          <w:color w:val="222222"/>
          <w:lang w:val="es-ES"/>
        </w:rPr>
        <w:t xml:space="preserve"> </w:t>
      </w:r>
      <w:r w:rsidRPr="00877172">
        <w:rPr>
          <w:rStyle w:val="hps"/>
          <w:rFonts w:cs="Arial"/>
          <w:i/>
          <w:color w:val="222222"/>
          <w:lang w:val="es-ES"/>
        </w:rPr>
        <w:t>escuela</w:t>
      </w:r>
      <w:r w:rsidRPr="00877172">
        <w:rPr>
          <w:rFonts w:cs="Arial"/>
          <w:i/>
          <w:color w:val="222222"/>
          <w:lang w:val="es-ES"/>
        </w:rPr>
        <w:t xml:space="preserve"> </w:t>
      </w:r>
      <w:r w:rsidRPr="00877172">
        <w:rPr>
          <w:rStyle w:val="hps"/>
          <w:rFonts w:cs="Arial"/>
          <w:i/>
          <w:color w:val="222222"/>
          <w:lang w:val="es-ES"/>
        </w:rPr>
        <w:t>y distrito escolar</w:t>
      </w:r>
      <w:r w:rsidRPr="00877172">
        <w:rPr>
          <w:rFonts w:cs="Arial"/>
          <w:i/>
          <w:color w:val="222222"/>
          <w:lang w:val="es-ES"/>
        </w:rPr>
        <w:t xml:space="preserve">, las sociedades científicas, los padres y </w:t>
      </w:r>
      <w:r w:rsidRPr="00877172">
        <w:rPr>
          <w:rStyle w:val="hps"/>
          <w:rFonts w:cs="Arial"/>
          <w:i/>
          <w:color w:val="222222"/>
          <w:lang w:val="es-ES"/>
        </w:rPr>
        <w:t>los estudiantes</w:t>
      </w:r>
      <w:r w:rsidRPr="00877172">
        <w:rPr>
          <w:rFonts w:cs="Arial"/>
          <w:i/>
          <w:color w:val="222222"/>
          <w:lang w:val="es-ES"/>
        </w:rPr>
        <w:t xml:space="preserve">. </w:t>
      </w:r>
      <w:r w:rsidRPr="00877172">
        <w:rPr>
          <w:rStyle w:val="hps"/>
          <w:rFonts w:cs="Arial"/>
          <w:i/>
          <w:color w:val="222222"/>
          <w:lang w:val="es-ES"/>
        </w:rPr>
        <w:t>Los</w:t>
      </w:r>
      <w:r w:rsidRPr="00877172">
        <w:rPr>
          <w:rFonts w:cs="Arial"/>
          <w:i/>
          <w:color w:val="222222"/>
          <w:lang w:val="es-ES"/>
        </w:rPr>
        <w:t xml:space="preserve"> </w:t>
      </w:r>
      <w:r w:rsidRPr="00877172">
        <w:rPr>
          <w:rStyle w:val="hps"/>
          <w:rFonts w:cs="Arial"/>
          <w:i/>
          <w:color w:val="222222"/>
          <w:lang w:val="es-ES"/>
        </w:rPr>
        <w:t>escritores</w:t>
      </w:r>
      <w:r w:rsidRPr="00877172">
        <w:rPr>
          <w:rFonts w:cs="Arial"/>
          <w:i/>
          <w:color w:val="222222"/>
          <w:lang w:val="es-ES"/>
        </w:rPr>
        <w:t xml:space="preserve"> </w:t>
      </w:r>
      <w:r w:rsidRPr="00877172">
        <w:rPr>
          <w:rStyle w:val="hps"/>
          <w:rFonts w:cs="Arial"/>
          <w:i/>
          <w:color w:val="222222"/>
          <w:lang w:val="es-ES"/>
        </w:rPr>
        <w:t>utilizaron</w:t>
      </w:r>
      <w:r w:rsidRPr="00877172">
        <w:rPr>
          <w:rFonts w:cs="Arial"/>
          <w:i/>
          <w:color w:val="222222"/>
          <w:lang w:val="es-ES"/>
        </w:rPr>
        <w:t xml:space="preserve"> </w:t>
      </w:r>
      <w:r w:rsidRPr="00877172">
        <w:rPr>
          <w:rStyle w:val="hps"/>
          <w:rFonts w:cs="Arial"/>
          <w:i/>
          <w:color w:val="222222"/>
          <w:lang w:val="es-ES"/>
        </w:rPr>
        <w:t>esta información para</w:t>
      </w:r>
      <w:r w:rsidRPr="00877172">
        <w:rPr>
          <w:rFonts w:cs="Arial"/>
          <w:i/>
          <w:color w:val="222222"/>
          <w:lang w:val="es-ES"/>
        </w:rPr>
        <w:t xml:space="preserve"> </w:t>
      </w:r>
      <w:r w:rsidRPr="00877172">
        <w:rPr>
          <w:rStyle w:val="hps"/>
          <w:rFonts w:cs="Arial"/>
          <w:i/>
          <w:color w:val="222222"/>
          <w:lang w:val="es-ES"/>
        </w:rPr>
        <w:t>hacer revisiones</w:t>
      </w:r>
      <w:r w:rsidRPr="00877172">
        <w:rPr>
          <w:rFonts w:cs="Arial"/>
          <w:i/>
          <w:color w:val="222222"/>
          <w:lang w:val="es-ES"/>
        </w:rPr>
        <w:t xml:space="preserve"> </w:t>
      </w:r>
      <w:r w:rsidRPr="00877172">
        <w:rPr>
          <w:rStyle w:val="hps"/>
          <w:rFonts w:cs="Arial"/>
          <w:i/>
          <w:color w:val="222222"/>
          <w:lang w:val="es-ES"/>
        </w:rPr>
        <w:t>sustanciales a</w:t>
      </w:r>
      <w:r w:rsidRPr="00877172">
        <w:rPr>
          <w:rFonts w:cs="Arial"/>
          <w:i/>
          <w:color w:val="222222"/>
          <w:lang w:val="es-ES"/>
        </w:rPr>
        <w:t xml:space="preserve"> </w:t>
      </w:r>
      <w:r w:rsidRPr="00877172">
        <w:rPr>
          <w:rStyle w:val="hps"/>
          <w:rFonts w:cs="Arial"/>
          <w:i/>
          <w:color w:val="222222"/>
          <w:lang w:val="es-ES"/>
        </w:rPr>
        <w:t>cada</w:t>
      </w:r>
      <w:r w:rsidRPr="00877172">
        <w:rPr>
          <w:rFonts w:cs="Arial"/>
          <w:i/>
          <w:color w:val="222222"/>
          <w:lang w:val="es-ES"/>
        </w:rPr>
        <w:t xml:space="preserve"> versión en </w:t>
      </w:r>
      <w:r w:rsidRPr="00877172">
        <w:rPr>
          <w:rStyle w:val="hps"/>
          <w:rFonts w:cs="Arial"/>
          <w:i/>
          <w:color w:val="222222"/>
          <w:lang w:val="es-ES"/>
        </w:rPr>
        <w:t>borrador</w:t>
      </w:r>
      <w:r w:rsidRPr="00877172">
        <w:rPr>
          <w:rFonts w:cs="Arial"/>
          <w:i/>
          <w:color w:val="222222"/>
          <w:lang w:val="es-ES"/>
        </w:rPr>
        <w:t xml:space="preserve">. </w:t>
      </w:r>
      <w:r w:rsidRPr="00877172">
        <w:rPr>
          <w:rStyle w:val="hps"/>
          <w:rFonts w:cs="Arial"/>
          <w:i/>
          <w:color w:val="222222"/>
          <w:lang w:val="es-ES"/>
        </w:rPr>
        <w:t>La versión final de los estándares fueron publicados en abril</w:t>
      </w:r>
      <w:r w:rsidRPr="00877172">
        <w:rPr>
          <w:rFonts w:cs="Arial"/>
          <w:i/>
          <w:color w:val="222222"/>
          <w:lang w:val="es-ES"/>
        </w:rPr>
        <w:t xml:space="preserve"> </w:t>
      </w:r>
      <w:r w:rsidRPr="00877172">
        <w:rPr>
          <w:rStyle w:val="hps"/>
          <w:rFonts w:cs="Arial"/>
          <w:i/>
          <w:color w:val="222222"/>
          <w:lang w:val="es-ES"/>
        </w:rPr>
        <w:t>de 2013</w:t>
      </w:r>
      <w:r w:rsidRPr="00877172">
        <w:rPr>
          <w:rFonts w:cs="Arial"/>
          <w:i/>
          <w:color w:val="222222"/>
          <w:lang w:val="es-ES"/>
        </w:rPr>
        <w:t xml:space="preserve"> </w:t>
      </w:r>
      <w:r w:rsidRPr="00877172">
        <w:rPr>
          <w:rStyle w:val="hps"/>
          <w:rFonts w:cs="Arial"/>
          <w:i/>
          <w:color w:val="222222"/>
          <w:lang w:val="es-ES"/>
        </w:rPr>
        <w:t>Al mes de julio</w:t>
      </w:r>
      <w:r w:rsidRPr="00877172">
        <w:rPr>
          <w:rFonts w:cs="Arial"/>
          <w:i/>
          <w:color w:val="222222"/>
          <w:lang w:val="es-ES"/>
        </w:rPr>
        <w:t xml:space="preserve"> </w:t>
      </w:r>
      <w:r w:rsidRPr="00877172">
        <w:rPr>
          <w:rStyle w:val="hps"/>
          <w:rFonts w:cs="Arial"/>
          <w:i/>
          <w:color w:val="222222"/>
          <w:lang w:val="es-ES"/>
        </w:rPr>
        <w:t>de 2014,</w:t>
      </w:r>
      <w:r w:rsidRPr="00877172">
        <w:rPr>
          <w:rFonts w:cs="Arial"/>
          <w:i/>
          <w:color w:val="222222"/>
          <w:lang w:val="es-ES"/>
        </w:rPr>
        <w:t xml:space="preserve"> </w:t>
      </w:r>
      <w:r w:rsidRPr="00877172">
        <w:rPr>
          <w:rStyle w:val="hps"/>
          <w:rFonts w:cs="Arial"/>
          <w:i/>
          <w:color w:val="222222"/>
          <w:lang w:val="es-ES"/>
        </w:rPr>
        <w:t>12 estados</w:t>
      </w:r>
      <w:r w:rsidRPr="00877172">
        <w:rPr>
          <w:rFonts w:cs="Arial"/>
          <w:i/>
          <w:color w:val="222222"/>
          <w:lang w:val="es-ES"/>
        </w:rPr>
        <w:t xml:space="preserve"> </w:t>
      </w:r>
      <w:r w:rsidRPr="00877172">
        <w:rPr>
          <w:rStyle w:val="hps"/>
          <w:rFonts w:cs="Arial"/>
          <w:i/>
          <w:color w:val="222222"/>
          <w:lang w:val="es-ES"/>
        </w:rPr>
        <w:t>y el Distrito de</w:t>
      </w:r>
      <w:r w:rsidRPr="00877172">
        <w:rPr>
          <w:rFonts w:cs="Arial"/>
          <w:i/>
          <w:color w:val="222222"/>
          <w:lang w:val="es-ES"/>
        </w:rPr>
        <w:t xml:space="preserve"> </w:t>
      </w:r>
      <w:r w:rsidRPr="00877172">
        <w:rPr>
          <w:rStyle w:val="hps"/>
          <w:rFonts w:cs="Arial"/>
          <w:i/>
          <w:color w:val="222222"/>
          <w:lang w:val="es-ES"/>
        </w:rPr>
        <w:t>Columbia</w:t>
      </w:r>
      <w:r w:rsidRPr="00877172">
        <w:rPr>
          <w:rFonts w:cs="Arial"/>
          <w:i/>
          <w:color w:val="222222"/>
          <w:lang w:val="es-ES"/>
        </w:rPr>
        <w:t xml:space="preserve"> </w:t>
      </w:r>
      <w:r w:rsidRPr="00877172">
        <w:rPr>
          <w:rStyle w:val="hps"/>
          <w:rFonts w:cs="Arial"/>
          <w:i/>
          <w:color w:val="222222"/>
          <w:lang w:val="es-ES"/>
        </w:rPr>
        <w:t>han adoptado los</w:t>
      </w:r>
      <w:r w:rsidRPr="00877172">
        <w:rPr>
          <w:rFonts w:cs="Arial"/>
          <w:i/>
          <w:color w:val="222222"/>
          <w:lang w:val="es-ES"/>
        </w:rPr>
        <w:t xml:space="preserve"> </w:t>
      </w:r>
      <w:r w:rsidRPr="00877172">
        <w:rPr>
          <w:rStyle w:val="hps"/>
          <w:rFonts w:cs="Arial"/>
          <w:i/>
          <w:color w:val="222222"/>
          <w:lang w:val="es-ES"/>
        </w:rPr>
        <w:t>NGSS</w:t>
      </w:r>
      <w:r w:rsidRPr="00877172">
        <w:rPr>
          <w:rFonts w:cs="Arial"/>
          <w:i/>
          <w:color w:val="222222"/>
          <w:lang w:val="es-ES"/>
        </w:rPr>
        <w:t xml:space="preserve"> </w:t>
      </w:r>
      <w:r w:rsidRPr="00877172">
        <w:rPr>
          <w:rStyle w:val="hps"/>
          <w:rFonts w:cs="Arial"/>
          <w:i/>
          <w:color w:val="222222"/>
          <w:lang w:val="es-ES"/>
        </w:rPr>
        <w:t>como</w:t>
      </w:r>
      <w:r w:rsidRPr="00877172">
        <w:rPr>
          <w:rFonts w:cs="Arial"/>
          <w:i/>
          <w:color w:val="222222"/>
          <w:lang w:val="es-ES"/>
        </w:rPr>
        <w:t xml:space="preserve"> </w:t>
      </w:r>
      <w:r w:rsidRPr="00877172">
        <w:rPr>
          <w:rStyle w:val="hps"/>
          <w:rFonts w:cs="Arial"/>
          <w:i/>
          <w:color w:val="222222"/>
          <w:lang w:val="es-ES"/>
        </w:rPr>
        <w:t>sus</w:t>
      </w:r>
      <w:r w:rsidRPr="00877172">
        <w:rPr>
          <w:rFonts w:cs="Arial"/>
          <w:i/>
          <w:color w:val="222222"/>
          <w:lang w:val="es-ES"/>
        </w:rPr>
        <w:t xml:space="preserve"> </w:t>
      </w:r>
      <w:r w:rsidRPr="00877172">
        <w:rPr>
          <w:rStyle w:val="hps"/>
          <w:rFonts w:cs="Arial"/>
          <w:i/>
          <w:color w:val="222222"/>
          <w:lang w:val="es-ES"/>
        </w:rPr>
        <w:t>estándares</w:t>
      </w:r>
      <w:r w:rsidRPr="00877172">
        <w:rPr>
          <w:rFonts w:cs="Arial"/>
          <w:i/>
          <w:color w:val="222222"/>
          <w:lang w:val="es-ES"/>
        </w:rPr>
        <w:t xml:space="preserve"> estatales </w:t>
      </w:r>
      <w:r w:rsidRPr="00877172">
        <w:rPr>
          <w:rStyle w:val="hps"/>
          <w:rFonts w:cs="Arial"/>
          <w:i/>
          <w:color w:val="222222"/>
          <w:lang w:val="es-ES"/>
        </w:rPr>
        <w:t>de educación de ciencia</w:t>
      </w:r>
      <w:r w:rsidRPr="00877172">
        <w:rPr>
          <w:rFonts w:cs="Arial"/>
          <w:i/>
          <w:color w:val="222222"/>
          <w:lang w:val="es-ES"/>
        </w:rPr>
        <w:t xml:space="preserve">: California, </w:t>
      </w:r>
      <w:r w:rsidRPr="00877172">
        <w:rPr>
          <w:rStyle w:val="hps"/>
          <w:rFonts w:cs="Arial"/>
          <w:i/>
          <w:color w:val="222222"/>
          <w:lang w:val="es-ES"/>
        </w:rPr>
        <w:t>Delaware</w:t>
      </w:r>
      <w:r w:rsidRPr="00877172">
        <w:rPr>
          <w:rFonts w:cs="Arial"/>
          <w:i/>
          <w:color w:val="222222"/>
          <w:lang w:val="es-ES"/>
        </w:rPr>
        <w:t xml:space="preserve">, </w:t>
      </w:r>
      <w:r w:rsidRPr="00877172">
        <w:rPr>
          <w:rStyle w:val="hps"/>
          <w:rFonts w:cs="Arial"/>
          <w:i/>
          <w:color w:val="222222"/>
          <w:lang w:val="es-ES"/>
        </w:rPr>
        <w:t>Illinois</w:t>
      </w:r>
      <w:r w:rsidRPr="00877172">
        <w:rPr>
          <w:rFonts w:cs="Arial"/>
          <w:i/>
          <w:color w:val="222222"/>
          <w:lang w:val="es-ES"/>
        </w:rPr>
        <w:t xml:space="preserve">, </w:t>
      </w:r>
      <w:r w:rsidRPr="00877172">
        <w:rPr>
          <w:rStyle w:val="hps"/>
          <w:rFonts w:cs="Arial"/>
          <w:i/>
          <w:color w:val="222222"/>
          <w:lang w:val="es-ES"/>
        </w:rPr>
        <w:t>Kansas</w:t>
      </w:r>
      <w:r w:rsidRPr="00877172">
        <w:rPr>
          <w:rFonts w:cs="Arial"/>
          <w:i/>
          <w:color w:val="222222"/>
          <w:lang w:val="es-ES"/>
        </w:rPr>
        <w:t xml:space="preserve">, </w:t>
      </w:r>
      <w:r w:rsidRPr="00877172">
        <w:rPr>
          <w:rStyle w:val="hps"/>
          <w:rFonts w:cs="Arial"/>
          <w:i/>
          <w:color w:val="222222"/>
          <w:lang w:val="es-ES"/>
        </w:rPr>
        <w:t>Kentucky</w:t>
      </w:r>
      <w:r w:rsidRPr="00877172">
        <w:rPr>
          <w:rFonts w:cs="Arial"/>
          <w:i/>
          <w:color w:val="222222"/>
          <w:lang w:val="es-ES"/>
        </w:rPr>
        <w:t xml:space="preserve">, </w:t>
      </w:r>
      <w:r w:rsidRPr="00877172">
        <w:rPr>
          <w:rStyle w:val="hps"/>
          <w:rFonts w:cs="Arial"/>
          <w:i/>
          <w:color w:val="222222"/>
          <w:lang w:val="es-ES"/>
        </w:rPr>
        <w:t>Maryland</w:t>
      </w:r>
      <w:r w:rsidRPr="00877172">
        <w:rPr>
          <w:rFonts w:cs="Arial"/>
          <w:i/>
          <w:color w:val="222222"/>
          <w:lang w:val="es-ES"/>
        </w:rPr>
        <w:t xml:space="preserve">, </w:t>
      </w:r>
      <w:r w:rsidRPr="00877172">
        <w:rPr>
          <w:rStyle w:val="hps"/>
          <w:rFonts w:cs="Arial"/>
          <w:i/>
          <w:color w:val="222222"/>
          <w:lang w:val="es-ES"/>
        </w:rPr>
        <w:t>Nevada</w:t>
      </w:r>
      <w:r w:rsidRPr="00877172">
        <w:rPr>
          <w:rFonts w:cs="Arial"/>
          <w:i/>
          <w:color w:val="222222"/>
          <w:lang w:val="es-ES"/>
        </w:rPr>
        <w:t xml:space="preserve">, </w:t>
      </w:r>
      <w:r w:rsidRPr="00877172">
        <w:rPr>
          <w:rStyle w:val="hps"/>
          <w:rFonts w:cs="Arial"/>
          <w:i/>
          <w:color w:val="222222"/>
          <w:lang w:val="es-ES"/>
        </w:rPr>
        <w:t>Nueva</w:t>
      </w:r>
      <w:r w:rsidRPr="00877172">
        <w:rPr>
          <w:rFonts w:cs="Arial"/>
          <w:i/>
          <w:color w:val="222222"/>
          <w:lang w:val="es-ES"/>
        </w:rPr>
        <w:t xml:space="preserve"> </w:t>
      </w:r>
      <w:r w:rsidRPr="00877172">
        <w:rPr>
          <w:rStyle w:val="hps"/>
          <w:rFonts w:cs="Arial"/>
          <w:i/>
          <w:color w:val="222222"/>
          <w:lang w:val="es-ES"/>
        </w:rPr>
        <w:t>Jersey</w:t>
      </w:r>
      <w:r w:rsidRPr="00877172">
        <w:rPr>
          <w:rFonts w:cs="Arial"/>
          <w:i/>
          <w:color w:val="222222"/>
          <w:lang w:val="es-ES"/>
        </w:rPr>
        <w:t xml:space="preserve">, </w:t>
      </w:r>
      <w:r w:rsidRPr="00877172">
        <w:rPr>
          <w:rStyle w:val="hps"/>
          <w:rFonts w:cs="Arial"/>
          <w:i/>
          <w:color w:val="222222"/>
          <w:lang w:val="es-ES"/>
        </w:rPr>
        <w:t>Oregón,</w:t>
      </w:r>
      <w:r w:rsidRPr="00877172">
        <w:rPr>
          <w:rFonts w:cs="Arial"/>
          <w:i/>
          <w:color w:val="222222"/>
          <w:lang w:val="es-ES"/>
        </w:rPr>
        <w:t xml:space="preserve"> </w:t>
      </w:r>
      <w:r w:rsidRPr="00877172">
        <w:rPr>
          <w:rStyle w:val="hps"/>
          <w:rFonts w:cs="Arial"/>
          <w:i/>
          <w:color w:val="222222"/>
          <w:lang w:val="es-ES"/>
        </w:rPr>
        <w:t>Rhode</w:t>
      </w:r>
      <w:r w:rsidRPr="00877172">
        <w:rPr>
          <w:rFonts w:cs="Arial"/>
          <w:i/>
          <w:color w:val="222222"/>
          <w:lang w:val="es-ES"/>
        </w:rPr>
        <w:t xml:space="preserve"> </w:t>
      </w:r>
      <w:r w:rsidRPr="00877172">
        <w:rPr>
          <w:rStyle w:val="hps"/>
          <w:rFonts w:cs="Arial"/>
          <w:i/>
          <w:color w:val="222222"/>
          <w:lang w:val="es-ES"/>
        </w:rPr>
        <w:t>Island,</w:t>
      </w:r>
      <w:r w:rsidRPr="00877172">
        <w:rPr>
          <w:rFonts w:cs="Arial"/>
          <w:i/>
          <w:color w:val="222222"/>
          <w:lang w:val="es-ES"/>
        </w:rPr>
        <w:t xml:space="preserve"> </w:t>
      </w:r>
      <w:r w:rsidRPr="00877172">
        <w:rPr>
          <w:rStyle w:val="hps"/>
          <w:rFonts w:cs="Arial"/>
          <w:i/>
          <w:color w:val="222222"/>
          <w:lang w:val="es-ES"/>
        </w:rPr>
        <w:t>Vermont y Washington</w:t>
      </w:r>
      <w:r w:rsidRPr="00877172">
        <w:rPr>
          <w:rFonts w:cs="Arial"/>
          <w:i/>
          <w:color w:val="222222"/>
          <w:lang w:val="es-ES"/>
        </w:rPr>
        <w:t>.</w:t>
      </w:r>
      <w:r w:rsidR="00255217" w:rsidRPr="005B40D5">
        <w:rPr>
          <w:sz w:val="26"/>
          <w:szCs w:val="26"/>
          <w:lang w:val="es-MX"/>
        </w:rPr>
        <w:t xml:space="preserve"> </w:t>
      </w:r>
    </w:p>
    <w:p w:rsidR="00847DB5" w:rsidRDefault="00F61D9C" w:rsidP="00255217">
      <w:pPr>
        <w:spacing w:before="34" w:after="0" w:line="240" w:lineRule="auto"/>
        <w:ind w:left="108" w:right="905"/>
        <w:rPr>
          <w:sz w:val="28"/>
          <w:szCs w:val="28"/>
        </w:rPr>
      </w:pPr>
      <w:r w:rsidRPr="004E7CF1">
        <w:rPr>
          <w:rFonts w:ascii="Calibri" w:eastAsia="Calibri" w:hAnsi="Calibri" w:cs="Calibri"/>
          <w:position w:val="10"/>
          <w:sz w:val="13"/>
          <w:szCs w:val="13"/>
          <w:lang w:val="es-MX"/>
        </w:rPr>
        <w:t xml:space="preserve">1  </w:t>
      </w:r>
      <w:r w:rsidRPr="004E7CF1">
        <w:rPr>
          <w:rFonts w:ascii="Calibri" w:eastAsia="Calibri" w:hAnsi="Calibri" w:cs="Calibri"/>
          <w:spacing w:val="1"/>
          <w:position w:val="10"/>
          <w:sz w:val="13"/>
          <w:szCs w:val="13"/>
          <w:lang w:val="es-MX"/>
        </w:rPr>
        <w:t xml:space="preserve"> </w:t>
      </w:r>
      <w:r w:rsidR="004E7CF1" w:rsidRPr="00784E8A">
        <w:rPr>
          <w:rFonts w:ascii="Calibri" w:eastAsia="Calibri" w:hAnsi="Calibri" w:cs="Calibri"/>
          <w:spacing w:val="1"/>
          <w:sz w:val="20"/>
          <w:szCs w:val="20"/>
          <w:lang w:val="es-MX"/>
        </w:rPr>
        <w:t>“</w:t>
      </w:r>
      <w:hyperlink r:id="rId10" w:history="1">
        <w:r w:rsidR="004E7CF1" w:rsidRPr="00255217">
          <w:rPr>
            <w:rStyle w:val="Hyperlink"/>
            <w:rFonts w:ascii="Calibri" w:eastAsia="Calibri" w:hAnsi="Calibri" w:cs="Calibri"/>
            <w:i/>
            <w:sz w:val="20"/>
            <w:szCs w:val="20"/>
            <w:lang w:val="es-MX"/>
          </w:rPr>
          <w:t>Bri</w:t>
        </w:r>
        <w:r w:rsidR="004E7CF1" w:rsidRPr="00255217">
          <w:rPr>
            <w:rStyle w:val="Hyperlink"/>
            <w:rFonts w:ascii="Calibri" w:eastAsia="Calibri" w:hAnsi="Calibri" w:cs="Calibri"/>
            <w:i/>
            <w:spacing w:val="1"/>
            <w:sz w:val="20"/>
            <w:szCs w:val="20"/>
            <w:lang w:val="es-MX"/>
          </w:rPr>
          <w:t>d</w:t>
        </w:r>
        <w:r w:rsidR="004E7CF1" w:rsidRPr="00255217">
          <w:rPr>
            <w:rStyle w:val="Hyperlink"/>
            <w:rFonts w:ascii="Calibri" w:eastAsia="Calibri" w:hAnsi="Calibri" w:cs="Calibri"/>
            <w:i/>
            <w:sz w:val="20"/>
            <w:szCs w:val="20"/>
            <w:lang w:val="es-MX"/>
          </w:rPr>
          <w:t>gi</w:t>
        </w:r>
        <w:r w:rsidR="004E7CF1" w:rsidRPr="00255217">
          <w:rPr>
            <w:rStyle w:val="Hyperlink"/>
            <w:rFonts w:ascii="Calibri" w:eastAsia="Calibri" w:hAnsi="Calibri" w:cs="Calibri"/>
            <w:i/>
            <w:spacing w:val="1"/>
            <w:sz w:val="20"/>
            <w:szCs w:val="20"/>
            <w:lang w:val="es-MX"/>
          </w:rPr>
          <w:t>n</w:t>
        </w:r>
        <w:r w:rsidR="004E7CF1" w:rsidRPr="00255217">
          <w:rPr>
            <w:rStyle w:val="Hyperlink"/>
            <w:rFonts w:ascii="Calibri" w:eastAsia="Calibri" w:hAnsi="Calibri" w:cs="Calibri"/>
            <w:i/>
            <w:sz w:val="20"/>
            <w:szCs w:val="20"/>
            <w:lang w:val="es-MX"/>
          </w:rPr>
          <w:t>g</w:t>
        </w:r>
        <w:r w:rsidR="004E7CF1" w:rsidRPr="00255217">
          <w:rPr>
            <w:rStyle w:val="Hyperlink"/>
            <w:rFonts w:ascii="Calibri" w:eastAsia="Calibri" w:hAnsi="Calibri" w:cs="Calibri"/>
            <w:i/>
            <w:spacing w:val="-8"/>
            <w:sz w:val="20"/>
            <w:szCs w:val="20"/>
            <w:lang w:val="es-MX"/>
          </w:rPr>
          <w:t xml:space="preserve"> </w:t>
        </w:r>
        <w:r w:rsidR="004E7CF1" w:rsidRPr="00255217">
          <w:rPr>
            <w:rStyle w:val="Hyperlink"/>
            <w:rFonts w:ascii="Calibri" w:eastAsia="Calibri" w:hAnsi="Calibri" w:cs="Calibri"/>
            <w:i/>
            <w:spacing w:val="1"/>
            <w:sz w:val="20"/>
            <w:szCs w:val="20"/>
            <w:lang w:val="es-MX"/>
          </w:rPr>
          <w:t>th</w:t>
        </w:r>
        <w:r w:rsidR="004E7CF1" w:rsidRPr="00255217">
          <w:rPr>
            <w:rStyle w:val="Hyperlink"/>
            <w:rFonts w:ascii="Calibri" w:eastAsia="Calibri" w:hAnsi="Calibri" w:cs="Calibri"/>
            <w:i/>
            <w:sz w:val="20"/>
            <w:szCs w:val="20"/>
            <w:lang w:val="es-MX"/>
          </w:rPr>
          <w:t>e</w:t>
        </w:r>
        <w:r w:rsidR="004E7CF1" w:rsidRPr="00255217">
          <w:rPr>
            <w:rStyle w:val="Hyperlink"/>
            <w:rFonts w:ascii="Calibri" w:eastAsia="Calibri" w:hAnsi="Calibri" w:cs="Calibri"/>
            <w:i/>
            <w:spacing w:val="-3"/>
            <w:sz w:val="20"/>
            <w:szCs w:val="20"/>
            <w:lang w:val="es-MX"/>
          </w:rPr>
          <w:t xml:space="preserve"> </w:t>
        </w:r>
        <w:r w:rsidR="004E7CF1" w:rsidRPr="00255217">
          <w:rPr>
            <w:rStyle w:val="Hyperlink"/>
            <w:rFonts w:ascii="Calibri" w:eastAsia="Calibri" w:hAnsi="Calibri" w:cs="Calibri"/>
            <w:i/>
            <w:sz w:val="20"/>
            <w:szCs w:val="20"/>
            <w:lang w:val="es-MX"/>
          </w:rPr>
          <w:t>S</w:t>
        </w:r>
        <w:r w:rsidR="004E7CF1" w:rsidRPr="00255217">
          <w:rPr>
            <w:rStyle w:val="Hyperlink"/>
            <w:rFonts w:ascii="Calibri" w:eastAsia="Calibri" w:hAnsi="Calibri" w:cs="Calibri"/>
            <w:i/>
            <w:spacing w:val="1"/>
            <w:sz w:val="20"/>
            <w:szCs w:val="20"/>
            <w:lang w:val="es-MX"/>
          </w:rPr>
          <w:t>k</w:t>
        </w:r>
        <w:r w:rsidR="004E7CF1" w:rsidRPr="00255217">
          <w:rPr>
            <w:rStyle w:val="Hyperlink"/>
            <w:rFonts w:ascii="Calibri" w:eastAsia="Calibri" w:hAnsi="Calibri" w:cs="Calibri"/>
            <w:i/>
            <w:sz w:val="20"/>
            <w:szCs w:val="20"/>
            <w:lang w:val="es-MX"/>
          </w:rPr>
          <w:t>ills</w:t>
        </w:r>
        <w:r w:rsidR="004E7CF1" w:rsidRPr="00255217">
          <w:rPr>
            <w:rStyle w:val="Hyperlink"/>
            <w:rFonts w:ascii="Calibri" w:eastAsia="Calibri" w:hAnsi="Calibri" w:cs="Calibri"/>
            <w:i/>
            <w:spacing w:val="-2"/>
            <w:sz w:val="20"/>
            <w:szCs w:val="20"/>
            <w:lang w:val="es-MX"/>
          </w:rPr>
          <w:t xml:space="preserve"> </w:t>
        </w:r>
        <w:r w:rsidR="004E7CF1" w:rsidRPr="00255217">
          <w:rPr>
            <w:rStyle w:val="Hyperlink"/>
            <w:rFonts w:ascii="Calibri" w:eastAsia="Calibri" w:hAnsi="Calibri" w:cs="Calibri"/>
            <w:i/>
            <w:spacing w:val="-1"/>
            <w:sz w:val="20"/>
            <w:szCs w:val="20"/>
            <w:lang w:val="es-MX"/>
          </w:rPr>
          <w:t>G</w:t>
        </w:r>
        <w:r w:rsidR="004E7CF1" w:rsidRPr="00255217">
          <w:rPr>
            <w:rStyle w:val="Hyperlink"/>
            <w:rFonts w:ascii="Calibri" w:eastAsia="Calibri" w:hAnsi="Calibri" w:cs="Calibri"/>
            <w:i/>
            <w:spacing w:val="1"/>
            <w:sz w:val="20"/>
            <w:szCs w:val="20"/>
            <w:lang w:val="es-MX"/>
          </w:rPr>
          <w:t>ap</w:t>
        </w:r>
      </w:hyperlink>
      <w:r w:rsidR="004E7CF1" w:rsidRPr="00784E8A">
        <w:rPr>
          <w:rFonts w:ascii="Calibri" w:eastAsia="Calibri" w:hAnsi="Calibri" w:cs="Calibri"/>
          <w:spacing w:val="1"/>
          <w:sz w:val="20"/>
          <w:szCs w:val="20"/>
          <w:lang w:val="es-MX"/>
        </w:rPr>
        <w:t>,</w:t>
      </w:r>
      <w:r w:rsidR="004E7CF1" w:rsidRPr="00784E8A">
        <w:rPr>
          <w:rFonts w:ascii="Calibri" w:eastAsia="Calibri" w:hAnsi="Calibri" w:cs="Calibri"/>
          <w:sz w:val="20"/>
          <w:szCs w:val="20"/>
          <w:lang w:val="es-MX"/>
        </w:rPr>
        <w:t>”</w:t>
      </w:r>
      <w:r w:rsidR="004E7CF1" w:rsidRPr="00784E8A">
        <w:rPr>
          <w:rFonts w:ascii="Calibri" w:eastAsia="Calibri" w:hAnsi="Calibri" w:cs="Calibri"/>
          <w:spacing w:val="-4"/>
          <w:sz w:val="20"/>
          <w:szCs w:val="20"/>
          <w:lang w:val="es-MX"/>
        </w:rPr>
        <w:t xml:space="preserve"> </w:t>
      </w:r>
      <w:r w:rsidR="004E7CF1" w:rsidRPr="00784E8A">
        <w:rPr>
          <w:rFonts w:ascii="Calibri" w:eastAsia="Calibri" w:hAnsi="Calibri" w:cs="Calibri"/>
          <w:sz w:val="20"/>
          <w:szCs w:val="20"/>
          <w:lang w:val="es-MX"/>
        </w:rPr>
        <w:t>Sociedad Americana para la Formación y el Desarrollo (</w:t>
      </w:r>
      <w:r w:rsidR="004E7CF1" w:rsidRPr="00784E8A">
        <w:rPr>
          <w:rFonts w:ascii="Calibri" w:eastAsia="Calibri" w:hAnsi="Calibri" w:cs="Calibri"/>
          <w:spacing w:val="2"/>
          <w:sz w:val="20"/>
          <w:szCs w:val="20"/>
          <w:lang w:val="es-MX"/>
        </w:rPr>
        <w:t>2</w:t>
      </w:r>
      <w:r w:rsidR="004E7CF1" w:rsidRPr="00784E8A">
        <w:rPr>
          <w:rFonts w:ascii="Calibri" w:eastAsia="Calibri" w:hAnsi="Calibri" w:cs="Calibri"/>
          <w:sz w:val="20"/>
          <w:szCs w:val="20"/>
          <w:lang w:val="es-MX"/>
        </w:rPr>
        <w:t>010).</w:t>
      </w:r>
      <w:r w:rsidR="00255217">
        <w:rPr>
          <w:sz w:val="28"/>
          <w:szCs w:val="28"/>
        </w:rPr>
        <w:t xml:space="preserve"> </w:t>
      </w:r>
    </w:p>
    <w:p w:rsidR="00255217" w:rsidRDefault="004E7CF1" w:rsidP="004E7CF1">
      <w:pPr>
        <w:spacing w:after="0" w:line="288" w:lineRule="exact"/>
        <w:ind w:right="-14"/>
        <w:rPr>
          <w:rFonts w:ascii="Calibri" w:eastAsia="Calibri" w:hAnsi="Calibri" w:cs="Calibri"/>
          <w:lang w:val="es-MX"/>
        </w:rPr>
      </w:pPr>
      <w:r w:rsidRPr="006C3DD7">
        <w:rPr>
          <w:rFonts w:ascii="Calibri" w:eastAsia="Calibri" w:hAnsi="Calibri" w:cs="Calibri"/>
          <w:w w:val="101"/>
          <w:position w:val="1"/>
          <w:szCs w:val="24"/>
          <w:lang w:val="es-MX"/>
        </w:rPr>
        <w:t>Nueva Generación de Estándares de Ciencia</w:t>
      </w:r>
      <w:r w:rsidRPr="00400F3D">
        <w:rPr>
          <w:rFonts w:ascii="Calibri" w:eastAsia="Calibri" w:hAnsi="Calibri" w:cs="Calibri"/>
          <w:w w:val="101"/>
          <w:position w:val="1"/>
          <w:szCs w:val="24"/>
          <w:lang w:val="es-MX"/>
        </w:rPr>
        <w:t xml:space="preserve"> </w:t>
      </w:r>
      <w:r w:rsidRPr="004E7CF1">
        <w:rPr>
          <w:rFonts w:ascii="Calibri" w:eastAsia="Calibri" w:hAnsi="Calibri" w:cs="Calibri"/>
          <w:szCs w:val="24"/>
          <w:lang w:val="es-MX"/>
        </w:rPr>
        <w:t>Hoja de datos para Padres</w:t>
      </w:r>
      <w:r w:rsidR="00255217">
        <w:rPr>
          <w:rFonts w:ascii="Calibri" w:eastAsia="Calibri" w:hAnsi="Calibri" w:cs="Calibri"/>
          <w:szCs w:val="24"/>
          <w:lang w:val="es-MX"/>
        </w:rPr>
        <w:t xml:space="preserve">.   </w:t>
      </w:r>
      <w:r w:rsidRPr="004E7CF1">
        <w:rPr>
          <w:rFonts w:ascii="Calibri" w:eastAsia="Calibri" w:hAnsi="Calibri" w:cs="Calibri"/>
          <w:spacing w:val="-1"/>
          <w:lang w:val="es-MX"/>
        </w:rPr>
        <w:t>Ju</w:t>
      </w:r>
      <w:r w:rsidRPr="004E7CF1">
        <w:rPr>
          <w:rFonts w:ascii="Calibri" w:eastAsia="Calibri" w:hAnsi="Calibri" w:cs="Calibri"/>
          <w:lang w:val="es-MX"/>
        </w:rPr>
        <w:t>lio</w:t>
      </w:r>
      <w:r w:rsidRPr="004E7CF1">
        <w:rPr>
          <w:rFonts w:ascii="Calibri" w:eastAsia="Calibri" w:hAnsi="Calibri" w:cs="Calibri"/>
          <w:spacing w:val="-1"/>
          <w:lang w:val="es-MX"/>
        </w:rPr>
        <w:t xml:space="preserve"> 2</w:t>
      </w:r>
      <w:r w:rsidRPr="004E7CF1">
        <w:rPr>
          <w:rFonts w:ascii="Calibri" w:eastAsia="Calibri" w:hAnsi="Calibri" w:cs="Calibri"/>
          <w:spacing w:val="1"/>
          <w:lang w:val="es-MX"/>
        </w:rPr>
        <w:t>0</w:t>
      </w:r>
      <w:r w:rsidRPr="004E7CF1">
        <w:rPr>
          <w:rFonts w:ascii="Calibri" w:eastAsia="Calibri" w:hAnsi="Calibri" w:cs="Calibri"/>
          <w:spacing w:val="-1"/>
          <w:lang w:val="es-MX"/>
        </w:rPr>
        <w:t>1</w:t>
      </w:r>
      <w:r w:rsidRPr="004E7CF1">
        <w:rPr>
          <w:rFonts w:ascii="Calibri" w:eastAsia="Calibri" w:hAnsi="Calibri" w:cs="Calibri"/>
          <w:lang w:val="es-MX"/>
        </w:rPr>
        <w:t>4</w:t>
      </w:r>
    </w:p>
    <w:p w:rsidR="00847DB5" w:rsidRPr="004E7CF1" w:rsidRDefault="00847DB5" w:rsidP="004E7CF1">
      <w:pPr>
        <w:spacing w:after="0" w:line="288" w:lineRule="exact"/>
        <w:ind w:right="-14"/>
        <w:rPr>
          <w:rFonts w:ascii="Calibri" w:eastAsia="Calibri" w:hAnsi="Calibri" w:cs="Calibri"/>
          <w:szCs w:val="24"/>
          <w:lang w:val="es-MX"/>
        </w:rPr>
      </w:pPr>
    </w:p>
    <w:sectPr w:rsidR="00847DB5" w:rsidRPr="004E7CF1" w:rsidSect="00285EF5">
      <w:footerReference w:type="default" r:id="rId11"/>
      <w:pgSz w:w="12240" w:h="15840"/>
      <w:pgMar w:top="864" w:right="907" w:bottom="432" w:left="90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217" w:rsidRDefault="00255217" w:rsidP="00255217">
      <w:pPr>
        <w:spacing w:after="0" w:line="240" w:lineRule="auto"/>
      </w:pPr>
      <w:r>
        <w:separator/>
      </w:r>
    </w:p>
  </w:endnote>
  <w:endnote w:type="continuationSeparator" w:id="0">
    <w:p w:rsidR="00255217" w:rsidRDefault="00255217" w:rsidP="00255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3487869"/>
      <w:docPartObj>
        <w:docPartGallery w:val="Page Numbers (Bottom of Page)"/>
        <w:docPartUnique/>
      </w:docPartObj>
    </w:sdtPr>
    <w:sdtEndPr>
      <w:rPr>
        <w:noProof/>
      </w:rPr>
    </w:sdtEndPr>
    <w:sdtContent>
      <w:p w:rsidR="00255217" w:rsidRDefault="00255217">
        <w:pPr>
          <w:pStyle w:val="Footer"/>
          <w:jc w:val="right"/>
        </w:pPr>
        <w:r>
          <w:fldChar w:fldCharType="begin"/>
        </w:r>
        <w:r>
          <w:instrText xml:space="preserve"> PAGE   \* MERGEFORMAT </w:instrText>
        </w:r>
        <w:r>
          <w:fldChar w:fldCharType="separate"/>
        </w:r>
        <w:r w:rsidR="00C5046F">
          <w:rPr>
            <w:noProof/>
          </w:rPr>
          <w:t>1</w:t>
        </w:r>
        <w:r>
          <w:rPr>
            <w:noProof/>
          </w:rPr>
          <w:fldChar w:fldCharType="end"/>
        </w:r>
      </w:p>
    </w:sdtContent>
  </w:sdt>
  <w:p w:rsidR="00255217" w:rsidRDefault="002552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217" w:rsidRDefault="00255217" w:rsidP="00255217">
      <w:pPr>
        <w:spacing w:after="0" w:line="240" w:lineRule="auto"/>
      </w:pPr>
      <w:r>
        <w:separator/>
      </w:r>
    </w:p>
  </w:footnote>
  <w:footnote w:type="continuationSeparator" w:id="0">
    <w:p w:rsidR="00255217" w:rsidRDefault="00255217" w:rsidP="002552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DB5"/>
    <w:rsid w:val="000D196B"/>
    <w:rsid w:val="000F6347"/>
    <w:rsid w:val="00255217"/>
    <w:rsid w:val="00285EF5"/>
    <w:rsid w:val="0029726B"/>
    <w:rsid w:val="002E4396"/>
    <w:rsid w:val="00400F3D"/>
    <w:rsid w:val="004E5F10"/>
    <w:rsid w:val="004E7CF1"/>
    <w:rsid w:val="005B40D5"/>
    <w:rsid w:val="005C61F2"/>
    <w:rsid w:val="005E2150"/>
    <w:rsid w:val="00630082"/>
    <w:rsid w:val="006C3DD7"/>
    <w:rsid w:val="007D489C"/>
    <w:rsid w:val="00847DB5"/>
    <w:rsid w:val="009055FE"/>
    <w:rsid w:val="0094451D"/>
    <w:rsid w:val="0099465D"/>
    <w:rsid w:val="00A4796A"/>
    <w:rsid w:val="00C5046F"/>
    <w:rsid w:val="00E71039"/>
    <w:rsid w:val="00EC1CA1"/>
    <w:rsid w:val="00F61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90A34"/>
  <w15:docId w15:val="{92C8BCCA-74D2-45BA-93E7-2ADC40876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0F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F3D"/>
    <w:rPr>
      <w:rFonts w:ascii="Tahoma" w:hAnsi="Tahoma" w:cs="Tahoma"/>
      <w:sz w:val="16"/>
      <w:szCs w:val="16"/>
    </w:rPr>
  </w:style>
  <w:style w:type="character" w:customStyle="1" w:styleId="hps">
    <w:name w:val="hps"/>
    <w:basedOn w:val="DefaultParagraphFont"/>
    <w:rsid w:val="005B40D5"/>
  </w:style>
  <w:style w:type="character" w:customStyle="1" w:styleId="atn">
    <w:name w:val="atn"/>
    <w:basedOn w:val="DefaultParagraphFont"/>
    <w:rsid w:val="005B40D5"/>
  </w:style>
  <w:style w:type="character" w:styleId="Hyperlink">
    <w:name w:val="Hyperlink"/>
    <w:basedOn w:val="DefaultParagraphFont"/>
    <w:uiPriority w:val="99"/>
    <w:unhideWhenUsed/>
    <w:rsid w:val="00255217"/>
    <w:rPr>
      <w:color w:val="0000FF" w:themeColor="hyperlink"/>
      <w:u w:val="single"/>
    </w:rPr>
  </w:style>
  <w:style w:type="paragraph" w:styleId="Header">
    <w:name w:val="header"/>
    <w:basedOn w:val="Normal"/>
    <w:link w:val="HeaderChar"/>
    <w:uiPriority w:val="99"/>
    <w:unhideWhenUsed/>
    <w:rsid w:val="002552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217"/>
  </w:style>
  <w:style w:type="paragraph" w:styleId="Footer">
    <w:name w:val="footer"/>
    <w:basedOn w:val="Normal"/>
    <w:link w:val="FooterChar"/>
    <w:uiPriority w:val="99"/>
    <w:unhideWhenUsed/>
    <w:rsid w:val="002552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astd.org/%20About/~/media/Files/About%20ASTD/Public%20Policy/%20BridgingtheSkillsGap2010.pdf"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1eeb0c9f-340b-41a1-b7a9-183affe92cb1" xsi:nil="true"/>
    <Priority xmlns="1eeb0c9f-340b-41a1-b7a9-183affe92cb1">New</Priority>
    <Remediation_x0020_Date xmlns="1eeb0c9f-340b-41a1-b7a9-183affe92cb1">2018-12-31T08:00:00+00:00</Remediation_x0020_D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0350D5AC844D47A0A0F2E39FE9ECCB" ma:contentTypeVersion="7" ma:contentTypeDescription="Create a new document." ma:contentTypeScope="" ma:versionID="89d3fd0405119e806420bf307bfc5cf2">
  <xsd:schema xmlns:xsd="http://www.w3.org/2001/XMLSchema" xmlns:xs="http://www.w3.org/2001/XMLSchema" xmlns:p="http://schemas.microsoft.com/office/2006/metadata/properties" xmlns:ns1="http://schemas.microsoft.com/sharepoint/v3" xmlns:ns2="1eeb0c9f-340b-41a1-b7a9-183affe92cb1" xmlns:ns3="54031767-dd6d-417c-ab73-583408f47564" targetNamespace="http://schemas.microsoft.com/office/2006/metadata/properties" ma:root="true" ma:fieldsID="e7812fd2d8d3ba12637edd4e3d141a72" ns1:_="" ns2:_="" ns3:_="">
    <xsd:import namespace="http://schemas.microsoft.com/sharepoint/v3"/>
    <xsd:import namespace="1eeb0c9f-340b-41a1-b7a9-183affe92cb1"/>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eb0c9f-340b-41a1-b7a9-183affe92cb1"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54F4A9-224F-4E73-A8C7-0255CE693BAF}"/>
</file>

<file path=customXml/itemProps2.xml><?xml version="1.0" encoding="utf-8"?>
<ds:datastoreItem xmlns:ds="http://schemas.openxmlformats.org/officeDocument/2006/customXml" ds:itemID="{1645928F-A768-4970-B1C8-86DFCB199EFD}"/>
</file>

<file path=customXml/itemProps3.xml><?xml version="1.0" encoding="utf-8"?>
<ds:datastoreItem xmlns:ds="http://schemas.openxmlformats.org/officeDocument/2006/customXml" ds:itemID="{5D4868AB-609C-46CB-AAD5-90C1D3C74ED7}"/>
</file>

<file path=docProps/app.xml><?xml version="1.0" encoding="utf-8"?>
<Properties xmlns="http://schemas.openxmlformats.org/officeDocument/2006/extended-properties" xmlns:vt="http://schemas.openxmlformats.org/officeDocument/2006/docPropsVTypes">
  <Template>Normal</Template>
  <TotalTime>1</TotalTime>
  <Pages>2</Pages>
  <Words>1223</Words>
  <Characters>6976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Microsoft Word - NGSS fact sheet parents final 7 29 14</vt:lpstr>
    </vt:vector>
  </TitlesOfParts>
  <Company>Hewlett-Packard</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Nueva Generación de Estándares de Ciencia - Para Padres</dc:title>
  <dc:creator>Patricia A Maunsell</dc:creator>
  <cp:lastModifiedBy>RUMAGE Jamie - ODE</cp:lastModifiedBy>
  <cp:revision>3</cp:revision>
  <dcterms:created xsi:type="dcterms:W3CDTF">2018-12-28T23:00:00Z</dcterms:created>
  <dcterms:modified xsi:type="dcterms:W3CDTF">2018-12-28T23:01:00Z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2014-07-29T00:00:00Z</vt:filetime>
  </property>
  <property fmtid="{D5CDD505-2E9C-101B-9397-08002B2CF9AE}" pid="3" name="LastSaved">
    <vt:filetime>2014-09-30T00:00:00Z</vt:filetime>
  </property>
  <property fmtid="{D5CDD505-2E9C-101B-9397-08002B2CF9AE}" pid="4" name="ContentTypeId">
    <vt:lpwstr>0x010100B90350D5AC844D47A0A0F2E39FE9ECCB</vt:lpwstr>
  </property>
</Properties>
</file>