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43278" w14:textId="77777777" w:rsidR="00E40B47" w:rsidRDefault="003B7011">
      <w:pPr>
        <w:pStyle w:val="Title"/>
        <w:keepNext w:val="0"/>
        <w:keepLines w:val="0"/>
        <w:spacing w:before="480"/>
        <w:jc w:val="center"/>
        <w:rPr>
          <w:rFonts w:ascii="Calibri" w:eastAsia="Calibri" w:hAnsi="Calibri" w:cs="Calibri"/>
          <w:b/>
          <w:color w:val="006CAC"/>
          <w:sz w:val="40"/>
          <w:szCs w:val="40"/>
        </w:rPr>
      </w:pPr>
      <w:bookmarkStart w:id="0" w:name="_1l5ihsgu07ys" w:colFirst="0" w:colLast="0"/>
      <w:bookmarkEnd w:id="0"/>
      <w:r>
        <w:rPr>
          <w:rFonts w:ascii="Calibri" w:eastAsia="Calibri" w:hAnsi="Calibri" w:cs="Calibri"/>
          <w:b/>
          <w:color w:val="006CAC"/>
          <w:sz w:val="40"/>
          <w:szCs w:val="40"/>
        </w:rPr>
        <w:t>Engaging Students to Reduce Distraction: Student-Centered Strategies for Active, Hands-On Learning (K–12)</w:t>
      </w:r>
    </w:p>
    <w:p w14:paraId="2270F971" w14:textId="77777777" w:rsidR="00E40B47" w:rsidRDefault="003B7011">
      <w:pPr>
        <w:pStyle w:val="Heading1"/>
        <w:keepNext w:val="0"/>
        <w:keepLines w:val="0"/>
        <w:spacing w:before="280"/>
        <w:rPr>
          <w:rFonts w:ascii="Calibri" w:eastAsia="Calibri" w:hAnsi="Calibri" w:cs="Calibri"/>
          <w:b/>
          <w:color w:val="434343"/>
          <w:sz w:val="36"/>
          <w:szCs w:val="36"/>
        </w:rPr>
      </w:pPr>
      <w:bookmarkStart w:id="1" w:name="_2g4cj715q6nl" w:colFirst="0" w:colLast="0"/>
      <w:bookmarkEnd w:id="1"/>
      <w:r>
        <w:rPr>
          <w:rFonts w:ascii="Calibri" w:eastAsia="Calibri" w:hAnsi="Calibri" w:cs="Calibri"/>
          <w:b/>
          <w:color w:val="434343"/>
          <w:sz w:val="36"/>
          <w:szCs w:val="36"/>
        </w:rPr>
        <w:t>Why This Resource?</w:t>
      </w:r>
    </w:p>
    <w:p w14:paraId="631E2157"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This resource is designed to support and affirm the incredible work Oregon educators are already doing. It offers optional strategies to enhance student engagement through hands-on, inclusive approaches that reduce classroom distraction particularly around personal electronic devices (PEDs).</w:t>
      </w:r>
    </w:p>
    <w:p w14:paraId="15F1F6C7"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As new policies limit students' access to cell phones and other PEDs during the school day, some learners may experience a sense of loss, disconnection, or discomfort. For many, phones have become a source of comfort, identity, or autonomy. These shifts may create real gaps in attention, motivation, or belonging. Educators can play a powerful role in bridging those gaps by re-engaging students in their own learning through curiosity, connection, and shared purpose.</w:t>
      </w:r>
    </w:p>
    <w:p w14:paraId="7E94E08B" w14:textId="77777777" w:rsidR="00E40B47" w:rsidRDefault="003B7011">
      <w:pPr>
        <w:spacing w:before="240" w:after="240"/>
        <w:rPr>
          <w:rFonts w:ascii="Calibri" w:eastAsia="Calibri" w:hAnsi="Calibri" w:cs="Calibri"/>
          <w:b/>
          <w:sz w:val="24"/>
          <w:szCs w:val="24"/>
        </w:rPr>
      </w:pPr>
      <w:r>
        <w:rPr>
          <w:rFonts w:ascii="Calibri" w:eastAsia="Calibri" w:hAnsi="Calibri" w:cs="Calibri"/>
          <w:b/>
          <w:sz w:val="24"/>
          <w:szCs w:val="24"/>
        </w:rPr>
        <w:t xml:space="preserve">High-quality instructional materials are essential to this effort. When educators have access to well-designed, </w:t>
      </w:r>
      <w:proofErr w:type="gramStart"/>
      <w:r>
        <w:rPr>
          <w:rFonts w:ascii="Calibri" w:eastAsia="Calibri" w:hAnsi="Calibri" w:cs="Calibri"/>
          <w:b/>
          <w:sz w:val="24"/>
          <w:szCs w:val="24"/>
        </w:rPr>
        <w:t>standards</w:t>
      </w:r>
      <w:proofErr w:type="gramEnd"/>
      <w:r>
        <w:rPr>
          <w:rFonts w:ascii="Calibri" w:eastAsia="Calibri" w:hAnsi="Calibri" w:cs="Calibri"/>
          <w:b/>
          <w:sz w:val="24"/>
          <w:szCs w:val="24"/>
        </w:rPr>
        <w:t>-aligned resources that support rigor, relevance, and inclusion, they are better equipped to create meaningful learning experiences that capture student interest and reduce reliance on devices for stimulation or connection.</w:t>
      </w:r>
    </w:p>
    <w:p w14:paraId="307733CD"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When students are actively engaged, they are far less likely to reach for their devices. Strong instructional design, rooted in relevance, student voice, and authentic learning, helps shift the dynamic from enforcing compliance to building a culture of trust, focus, and joy in engaged learning.</w:t>
      </w:r>
    </w:p>
    <w:p w14:paraId="680B0A53" w14:textId="77777777" w:rsidR="00E40B47" w:rsidRDefault="003B7011">
      <w:pPr>
        <w:pStyle w:val="Heading1"/>
        <w:keepNext w:val="0"/>
        <w:keepLines w:val="0"/>
        <w:spacing w:after="80"/>
        <w:rPr>
          <w:rFonts w:ascii="Calibri" w:eastAsia="Calibri" w:hAnsi="Calibri" w:cs="Calibri"/>
          <w:b/>
          <w:color w:val="434343"/>
          <w:sz w:val="36"/>
          <w:szCs w:val="36"/>
        </w:rPr>
      </w:pPr>
      <w:bookmarkStart w:id="2" w:name="_6mos5mvqu6h3" w:colFirst="0" w:colLast="0"/>
      <w:bookmarkEnd w:id="2"/>
      <w:r>
        <w:rPr>
          <w:rFonts w:ascii="Calibri" w:eastAsia="Calibri" w:hAnsi="Calibri" w:cs="Calibri"/>
          <w:b/>
          <w:color w:val="434343"/>
          <w:sz w:val="36"/>
          <w:szCs w:val="36"/>
        </w:rPr>
        <w:t>Shifting the Student Role through Trauma Informed Practices</w:t>
      </w:r>
    </w:p>
    <w:p w14:paraId="0A97FD9A" w14:textId="77777777" w:rsidR="00E40B47" w:rsidRDefault="003B7011">
      <w:pPr>
        <w:spacing w:after="240"/>
        <w:jc w:val="center"/>
        <w:rPr>
          <w:rFonts w:ascii="Calibri" w:eastAsia="Calibri" w:hAnsi="Calibri" w:cs="Calibri"/>
          <w:b/>
          <w:color w:val="006CAC"/>
          <w:sz w:val="26"/>
          <w:szCs w:val="26"/>
        </w:rPr>
      </w:pPr>
      <w:r>
        <w:rPr>
          <w:rFonts w:ascii="Calibri" w:eastAsia="Calibri" w:hAnsi="Calibri" w:cs="Calibri"/>
          <w:b/>
          <w:color w:val="006CAC"/>
          <w:sz w:val="26"/>
          <w:szCs w:val="26"/>
        </w:rPr>
        <w:t>From passive consumer ➡ active designer of learning</w:t>
      </w:r>
    </w:p>
    <w:p w14:paraId="03E8C28F" w14:textId="77777777" w:rsidR="00E40B47" w:rsidRDefault="003B7011">
      <w:pPr>
        <w:pStyle w:val="Heading2"/>
        <w:rPr>
          <w:rFonts w:ascii="Calibri" w:eastAsia="Calibri" w:hAnsi="Calibri" w:cs="Calibri"/>
          <w:color w:val="006CAC"/>
        </w:rPr>
      </w:pPr>
      <w:bookmarkStart w:id="3" w:name="_z1r3kwezvs6w" w:colFirst="0" w:colLast="0"/>
      <w:bookmarkEnd w:id="3"/>
      <w:r>
        <w:rPr>
          <w:rFonts w:ascii="Calibri" w:eastAsia="Calibri" w:hAnsi="Calibri" w:cs="Calibri"/>
          <w:color w:val="006CAC"/>
        </w:rPr>
        <w:t xml:space="preserve">Invite students to generate their own questions. </w:t>
      </w:r>
    </w:p>
    <w:p w14:paraId="137C919D"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Before a unit on climate science, students brainstorm 2–3 questions they’re curious about related to extreme weather and vote on which ones they’ll explore in small groups or independently.</w:t>
      </w:r>
    </w:p>
    <w:p w14:paraId="2CEAE736"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 xml:space="preserve">At the start of a novel study, students write questions they </w:t>
      </w:r>
      <w:proofErr w:type="gramStart"/>
      <w:r>
        <w:rPr>
          <w:rFonts w:ascii="Calibri" w:eastAsia="Calibri" w:hAnsi="Calibri" w:cs="Calibri"/>
          <w:sz w:val="24"/>
          <w:szCs w:val="24"/>
        </w:rPr>
        <w:t>hope the book</w:t>
      </w:r>
      <w:proofErr w:type="gramEnd"/>
      <w:r>
        <w:rPr>
          <w:rFonts w:ascii="Calibri" w:eastAsia="Calibri" w:hAnsi="Calibri" w:cs="Calibri"/>
          <w:sz w:val="24"/>
          <w:szCs w:val="24"/>
        </w:rPr>
        <w:t xml:space="preserve"> will answer and then revisit those questions throughout the book study, during group discussions for example, to track evolving insights.</w:t>
      </w:r>
    </w:p>
    <w:p w14:paraId="4AB4DEC7" w14:textId="77777777" w:rsidR="00E40B47" w:rsidRDefault="00E40B47">
      <w:pPr>
        <w:rPr>
          <w:rFonts w:ascii="Calibri" w:eastAsia="Calibri" w:hAnsi="Calibri" w:cs="Calibri"/>
          <w:sz w:val="24"/>
          <w:szCs w:val="24"/>
        </w:rPr>
      </w:pPr>
    </w:p>
    <w:p w14:paraId="17D3622B" w14:textId="77777777" w:rsidR="00E40B47" w:rsidRDefault="003B7011">
      <w:pPr>
        <w:pStyle w:val="Heading2"/>
        <w:rPr>
          <w:rFonts w:ascii="Calibri" w:eastAsia="Calibri" w:hAnsi="Calibri" w:cs="Calibri"/>
          <w:color w:val="006CAC"/>
        </w:rPr>
      </w:pPr>
      <w:bookmarkStart w:id="4" w:name="_f444nei9lxl8" w:colFirst="0" w:colLast="0"/>
      <w:bookmarkEnd w:id="4"/>
      <w:r>
        <w:rPr>
          <w:rFonts w:ascii="Calibri" w:eastAsia="Calibri" w:hAnsi="Calibri" w:cs="Calibri"/>
          <w:color w:val="006CAC"/>
        </w:rPr>
        <w:lastRenderedPageBreak/>
        <w:t xml:space="preserve">Offer choice in how they demonstrate learning. </w:t>
      </w:r>
    </w:p>
    <w:p w14:paraId="2369D85A"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Instead of an expository essay, students choose between creating a podcast, a visual infographic, or a short video to present their learning about a period of history being studied.</w:t>
      </w:r>
    </w:p>
    <w:p w14:paraId="2E9DA82C"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After a geometry unit on transformations, students choose to:</w:t>
      </w:r>
    </w:p>
    <w:p w14:paraId="714971A7" w14:textId="77777777" w:rsidR="00E40B47" w:rsidRDefault="003B7011">
      <w:pPr>
        <w:numPr>
          <w:ilvl w:val="1"/>
          <w:numId w:val="28"/>
        </w:numPr>
        <w:rPr>
          <w:rFonts w:ascii="Calibri" w:eastAsia="Calibri" w:hAnsi="Calibri" w:cs="Calibri"/>
          <w:sz w:val="24"/>
          <w:szCs w:val="24"/>
        </w:rPr>
      </w:pPr>
      <w:r>
        <w:rPr>
          <w:rFonts w:ascii="Calibri" w:eastAsia="Calibri" w:hAnsi="Calibri" w:cs="Calibri"/>
          <w:sz w:val="24"/>
          <w:szCs w:val="24"/>
        </w:rPr>
        <w:t>Build a digital animation showing rotation, reflection, and translation,</w:t>
      </w:r>
    </w:p>
    <w:p w14:paraId="299A136C" w14:textId="77777777" w:rsidR="00E40B47" w:rsidRDefault="003B7011">
      <w:pPr>
        <w:numPr>
          <w:ilvl w:val="1"/>
          <w:numId w:val="28"/>
        </w:numPr>
        <w:rPr>
          <w:rFonts w:ascii="Calibri" w:eastAsia="Calibri" w:hAnsi="Calibri" w:cs="Calibri"/>
          <w:sz w:val="24"/>
          <w:szCs w:val="24"/>
        </w:rPr>
      </w:pPr>
      <w:r>
        <w:rPr>
          <w:rFonts w:ascii="Calibri" w:eastAsia="Calibri" w:hAnsi="Calibri" w:cs="Calibri"/>
          <w:sz w:val="24"/>
          <w:szCs w:val="24"/>
        </w:rPr>
        <w:t xml:space="preserve">Create a poster that maps real-world objects using geometric transformations, </w:t>
      </w:r>
      <w:proofErr w:type="spellStart"/>
      <w:r>
        <w:rPr>
          <w:rFonts w:ascii="Calibri" w:eastAsia="Calibri" w:hAnsi="Calibri" w:cs="Calibri"/>
          <w:sz w:val="24"/>
          <w:szCs w:val="24"/>
        </w:rPr>
        <w:t>orRecord</w:t>
      </w:r>
      <w:proofErr w:type="spellEnd"/>
      <w:r>
        <w:rPr>
          <w:rFonts w:ascii="Calibri" w:eastAsia="Calibri" w:hAnsi="Calibri" w:cs="Calibri"/>
          <w:sz w:val="24"/>
          <w:szCs w:val="24"/>
        </w:rPr>
        <w:t xml:space="preserve"> a short video explaining different types of transformations using examples from architecture.</w:t>
      </w:r>
    </w:p>
    <w:p w14:paraId="16E7E48A" w14:textId="77777777" w:rsidR="00E40B47" w:rsidRDefault="003B7011">
      <w:pPr>
        <w:pStyle w:val="Heading2"/>
        <w:rPr>
          <w:rFonts w:ascii="Calibri" w:eastAsia="Calibri" w:hAnsi="Calibri" w:cs="Calibri"/>
          <w:color w:val="006CAC"/>
        </w:rPr>
      </w:pPr>
      <w:bookmarkStart w:id="5" w:name="_dcket5wdj6bn" w:colFirst="0" w:colLast="0"/>
      <w:bookmarkEnd w:id="5"/>
      <w:r>
        <w:rPr>
          <w:rFonts w:ascii="Calibri" w:eastAsia="Calibri" w:hAnsi="Calibri" w:cs="Calibri"/>
          <w:color w:val="006CAC"/>
        </w:rPr>
        <w:t xml:space="preserve">Design tasks that tap into real-world issues or student interests. </w:t>
      </w:r>
    </w:p>
    <w:p w14:paraId="59372E7D"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Students analyze local housing data to explore the relationship between their cities zoning policies and homelessness, then propose potential community-based solutions.</w:t>
      </w:r>
    </w:p>
    <w:p w14:paraId="34FF5FA1"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In a math class, students could use budgeting tools to plan a dream post-grad trip, incorporating currency conversion and real-world costs. Or complete a similar budgeting project for their first year of post-high school graduation life (e.g. college, career, trade-program, military, etc.).</w:t>
      </w:r>
    </w:p>
    <w:p w14:paraId="440484BF" w14:textId="77777777" w:rsidR="00E40B47" w:rsidRDefault="003B7011">
      <w:pPr>
        <w:pStyle w:val="Heading2"/>
        <w:rPr>
          <w:rFonts w:ascii="Calibri" w:eastAsia="Calibri" w:hAnsi="Calibri" w:cs="Calibri"/>
          <w:color w:val="006CAC"/>
        </w:rPr>
      </w:pPr>
      <w:bookmarkStart w:id="6" w:name="_36q9k9rauxod" w:colFirst="0" w:colLast="0"/>
      <w:bookmarkEnd w:id="6"/>
      <w:r>
        <w:rPr>
          <w:rFonts w:ascii="Calibri" w:eastAsia="Calibri" w:hAnsi="Calibri" w:cs="Calibri"/>
          <w:color w:val="006CAC"/>
        </w:rPr>
        <w:t>Co-develop classroom norms rooted in belonging and shared responsibility.</w:t>
      </w:r>
    </w:p>
    <w:p w14:paraId="7C656461"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During the first week, students participate in a class discussion where they reflect on the question, “What helps you feel respected and safe in a learning space?”</w:t>
      </w:r>
    </w:p>
    <w:p w14:paraId="58C8EB00" w14:textId="77777777" w:rsidR="00E40B47" w:rsidRDefault="003B7011">
      <w:pPr>
        <w:numPr>
          <w:ilvl w:val="0"/>
          <w:numId w:val="28"/>
        </w:numPr>
        <w:rPr>
          <w:rFonts w:ascii="Calibri" w:eastAsia="Calibri" w:hAnsi="Calibri" w:cs="Calibri"/>
          <w:sz w:val="24"/>
          <w:szCs w:val="24"/>
        </w:rPr>
      </w:pPr>
      <w:r>
        <w:rPr>
          <w:rFonts w:ascii="Calibri" w:eastAsia="Calibri" w:hAnsi="Calibri" w:cs="Calibri"/>
          <w:sz w:val="24"/>
          <w:szCs w:val="24"/>
        </w:rPr>
        <w:t xml:space="preserve">Students brainstorm ideas of what respectful interactions should look like when staff </w:t>
      </w:r>
      <w:proofErr w:type="gramStart"/>
      <w:r>
        <w:rPr>
          <w:rFonts w:ascii="Calibri" w:eastAsia="Calibri" w:hAnsi="Calibri" w:cs="Calibri"/>
          <w:sz w:val="24"/>
          <w:szCs w:val="24"/>
        </w:rPr>
        <w:t>has to</w:t>
      </w:r>
      <w:proofErr w:type="gramEnd"/>
      <w:r>
        <w:rPr>
          <w:rFonts w:ascii="Calibri" w:eastAsia="Calibri" w:hAnsi="Calibri" w:cs="Calibri"/>
          <w:sz w:val="24"/>
          <w:szCs w:val="24"/>
        </w:rPr>
        <w:t xml:space="preserve"> help remind them of new PED policies, help students redirect, and potentially re-enter the classroom after potential PED-related disruptions. </w:t>
      </w:r>
    </w:p>
    <w:p w14:paraId="2EEC5251" w14:textId="77777777" w:rsidR="00E40B47" w:rsidRDefault="003B7011">
      <w:pPr>
        <w:pStyle w:val="Heading2"/>
        <w:spacing w:before="240" w:after="240"/>
        <w:rPr>
          <w:rFonts w:ascii="Calibri" w:eastAsia="Calibri" w:hAnsi="Calibri" w:cs="Calibri"/>
          <w:color w:val="006CAC"/>
        </w:rPr>
      </w:pPr>
      <w:bookmarkStart w:id="7" w:name="_3isywtwvvxfc" w:colFirst="0" w:colLast="0"/>
      <w:bookmarkEnd w:id="7"/>
      <w:r>
        <w:rPr>
          <w:rFonts w:ascii="Calibri" w:eastAsia="Calibri" w:hAnsi="Calibri" w:cs="Calibri"/>
          <w:color w:val="006CAC"/>
        </w:rPr>
        <w:t>Subtle shifts that create safety and connection:</w:t>
      </w:r>
    </w:p>
    <w:p w14:paraId="3B1EB5CF" w14:textId="77777777" w:rsidR="00E40B47" w:rsidRDefault="003B7011">
      <w:pPr>
        <w:numPr>
          <w:ilvl w:val="0"/>
          <w:numId w:val="8"/>
        </w:numPr>
        <w:spacing w:before="240"/>
        <w:rPr>
          <w:rFonts w:ascii="Calibri" w:eastAsia="Calibri" w:hAnsi="Calibri" w:cs="Calibri"/>
          <w:sz w:val="24"/>
          <w:szCs w:val="24"/>
        </w:rPr>
      </w:pPr>
      <w:r>
        <w:rPr>
          <w:rFonts w:ascii="Calibri" w:eastAsia="Calibri" w:hAnsi="Calibri" w:cs="Calibri"/>
          <w:sz w:val="24"/>
          <w:szCs w:val="24"/>
        </w:rPr>
        <w:t>Begin class with a welcoming check-in or community builder</w:t>
      </w:r>
    </w:p>
    <w:p w14:paraId="24318B83" w14:textId="77777777" w:rsidR="00E40B47" w:rsidRDefault="003B7011">
      <w:pPr>
        <w:numPr>
          <w:ilvl w:val="0"/>
          <w:numId w:val="8"/>
        </w:numPr>
        <w:rPr>
          <w:rFonts w:ascii="Calibri" w:eastAsia="Calibri" w:hAnsi="Calibri" w:cs="Calibri"/>
          <w:sz w:val="24"/>
          <w:szCs w:val="24"/>
        </w:rPr>
      </w:pPr>
      <w:r>
        <w:rPr>
          <w:rFonts w:ascii="Calibri" w:eastAsia="Calibri" w:hAnsi="Calibri" w:cs="Calibri"/>
          <w:sz w:val="24"/>
          <w:szCs w:val="24"/>
        </w:rPr>
        <w:t>Offer quiet reflection before public speaking</w:t>
      </w:r>
    </w:p>
    <w:p w14:paraId="1BC1D4BE" w14:textId="77777777" w:rsidR="00E40B47" w:rsidRDefault="003B7011">
      <w:pPr>
        <w:numPr>
          <w:ilvl w:val="0"/>
          <w:numId w:val="8"/>
        </w:numPr>
        <w:rPr>
          <w:rFonts w:ascii="Calibri" w:eastAsia="Calibri" w:hAnsi="Calibri" w:cs="Calibri"/>
          <w:sz w:val="24"/>
          <w:szCs w:val="24"/>
        </w:rPr>
      </w:pPr>
      <w:r>
        <w:rPr>
          <w:rFonts w:ascii="Calibri" w:eastAsia="Calibri" w:hAnsi="Calibri" w:cs="Calibri"/>
          <w:sz w:val="24"/>
          <w:szCs w:val="24"/>
        </w:rPr>
        <w:t>Use predictable routines and flexible options</w:t>
      </w:r>
    </w:p>
    <w:p w14:paraId="760B40AE" w14:textId="77777777" w:rsidR="00E40B47" w:rsidRDefault="003B7011">
      <w:pPr>
        <w:numPr>
          <w:ilvl w:val="0"/>
          <w:numId w:val="8"/>
        </w:numPr>
        <w:rPr>
          <w:rFonts w:ascii="Calibri" w:eastAsia="Calibri" w:hAnsi="Calibri" w:cs="Calibri"/>
          <w:sz w:val="24"/>
          <w:szCs w:val="24"/>
        </w:rPr>
      </w:pPr>
      <w:r>
        <w:rPr>
          <w:rFonts w:ascii="Calibri" w:eastAsia="Calibri" w:hAnsi="Calibri" w:cs="Calibri"/>
          <w:sz w:val="24"/>
          <w:szCs w:val="24"/>
        </w:rPr>
        <w:t xml:space="preserve">Share stories and content that reflect </w:t>
      </w:r>
      <w:proofErr w:type="gramStart"/>
      <w:r>
        <w:rPr>
          <w:rFonts w:ascii="Calibri" w:eastAsia="Calibri" w:hAnsi="Calibri" w:cs="Calibri"/>
          <w:sz w:val="24"/>
          <w:szCs w:val="24"/>
        </w:rPr>
        <w:t>students’</w:t>
      </w:r>
      <w:proofErr w:type="gramEnd"/>
      <w:r>
        <w:rPr>
          <w:rFonts w:ascii="Calibri" w:eastAsia="Calibri" w:hAnsi="Calibri" w:cs="Calibri"/>
          <w:sz w:val="24"/>
          <w:szCs w:val="24"/>
        </w:rPr>
        <w:t xml:space="preserve"> lived experiences</w:t>
      </w:r>
    </w:p>
    <w:p w14:paraId="28BD543D" w14:textId="77777777" w:rsidR="00E40B47" w:rsidRDefault="003B7011">
      <w:pPr>
        <w:numPr>
          <w:ilvl w:val="0"/>
          <w:numId w:val="8"/>
        </w:numPr>
        <w:spacing w:after="240"/>
        <w:rPr>
          <w:rFonts w:ascii="Calibri" w:eastAsia="Calibri" w:hAnsi="Calibri" w:cs="Calibri"/>
          <w:sz w:val="24"/>
          <w:szCs w:val="24"/>
        </w:rPr>
      </w:pPr>
      <w:r>
        <w:rPr>
          <w:rFonts w:ascii="Calibri" w:eastAsia="Calibri" w:hAnsi="Calibri" w:cs="Calibri"/>
          <w:sz w:val="24"/>
          <w:szCs w:val="24"/>
        </w:rPr>
        <w:t>Build relational trust before diving into academic challenge</w:t>
      </w:r>
    </w:p>
    <w:p w14:paraId="025579E9" w14:textId="77777777" w:rsidR="00E40B47" w:rsidRDefault="003B7011">
      <w:pPr>
        <w:pStyle w:val="Heading2"/>
        <w:spacing w:before="240"/>
        <w:rPr>
          <w:rFonts w:ascii="Calibri" w:eastAsia="Calibri" w:hAnsi="Calibri" w:cs="Calibri"/>
          <w:color w:val="006CAC"/>
        </w:rPr>
      </w:pPr>
      <w:bookmarkStart w:id="8" w:name="_rnkkedreji95" w:colFirst="0" w:colLast="0"/>
      <w:bookmarkEnd w:id="8"/>
      <w:r>
        <w:rPr>
          <w:rFonts w:ascii="Calibri" w:eastAsia="Calibri" w:hAnsi="Calibri" w:cs="Calibri"/>
          <w:color w:val="006CAC"/>
        </w:rPr>
        <w:t>Resources:</w:t>
      </w:r>
    </w:p>
    <w:p w14:paraId="243299A4" w14:textId="77777777" w:rsidR="00E40B47" w:rsidRDefault="003B7011">
      <w:pPr>
        <w:numPr>
          <w:ilvl w:val="0"/>
          <w:numId w:val="18"/>
        </w:numPr>
        <w:spacing w:before="240"/>
        <w:rPr>
          <w:rFonts w:ascii="Calibri" w:eastAsia="Calibri" w:hAnsi="Calibri" w:cs="Calibri"/>
          <w:sz w:val="24"/>
          <w:szCs w:val="24"/>
        </w:rPr>
      </w:pPr>
      <w:hyperlink r:id="rId7">
        <w:r>
          <w:rPr>
            <w:rFonts w:ascii="Calibri" w:eastAsia="Calibri" w:hAnsi="Calibri" w:cs="Calibri"/>
            <w:color w:val="1155CC"/>
            <w:sz w:val="24"/>
            <w:szCs w:val="24"/>
            <w:u w:val="single"/>
          </w:rPr>
          <w:t>Trauma-Informed Teaching – Learning for Justice</w:t>
        </w:r>
      </w:hyperlink>
    </w:p>
    <w:p w14:paraId="443CF2AF" w14:textId="77777777" w:rsidR="00E40B47" w:rsidRDefault="003B7011">
      <w:pPr>
        <w:numPr>
          <w:ilvl w:val="0"/>
          <w:numId w:val="18"/>
        </w:numPr>
        <w:rPr>
          <w:rFonts w:ascii="Calibri" w:eastAsia="Calibri" w:hAnsi="Calibri" w:cs="Calibri"/>
          <w:sz w:val="24"/>
          <w:szCs w:val="24"/>
        </w:rPr>
      </w:pPr>
      <w:hyperlink r:id="rId8">
        <w:r>
          <w:rPr>
            <w:rFonts w:ascii="Calibri" w:eastAsia="Calibri" w:hAnsi="Calibri" w:cs="Calibri"/>
            <w:color w:val="1155CC"/>
            <w:sz w:val="24"/>
            <w:szCs w:val="24"/>
            <w:u w:val="single"/>
          </w:rPr>
          <w:t>CAST – UDL Engagement Guidelines</w:t>
        </w:r>
      </w:hyperlink>
    </w:p>
    <w:p w14:paraId="713706B4" w14:textId="77777777" w:rsidR="00E40B47" w:rsidRDefault="003B7011">
      <w:pPr>
        <w:numPr>
          <w:ilvl w:val="0"/>
          <w:numId w:val="18"/>
        </w:numPr>
        <w:spacing w:after="240"/>
        <w:rPr>
          <w:rFonts w:ascii="Calibri" w:eastAsia="Calibri" w:hAnsi="Calibri" w:cs="Calibri"/>
          <w:sz w:val="26"/>
          <w:szCs w:val="26"/>
        </w:rPr>
      </w:pPr>
      <w:hyperlink r:id="rId9">
        <w:r>
          <w:rPr>
            <w:rFonts w:ascii="Calibri" w:eastAsia="Calibri" w:hAnsi="Calibri" w:cs="Calibri"/>
            <w:color w:val="1155CC"/>
            <w:sz w:val="24"/>
            <w:szCs w:val="24"/>
            <w:u w:val="single"/>
          </w:rPr>
          <w:t>CAST UDL Toolkit</w:t>
        </w:r>
      </w:hyperlink>
    </w:p>
    <w:p w14:paraId="67090D24" w14:textId="77777777" w:rsidR="00E40B47" w:rsidRDefault="003B7011">
      <w:pPr>
        <w:pStyle w:val="Heading1"/>
        <w:keepNext w:val="0"/>
        <w:keepLines w:val="0"/>
        <w:spacing w:after="80"/>
        <w:rPr>
          <w:rFonts w:ascii="Calibri" w:eastAsia="Calibri" w:hAnsi="Calibri" w:cs="Calibri"/>
          <w:b/>
          <w:color w:val="434343"/>
          <w:sz w:val="36"/>
          <w:szCs w:val="36"/>
        </w:rPr>
      </w:pPr>
      <w:bookmarkStart w:id="9" w:name="_8koyion1rvsa" w:colFirst="0" w:colLast="0"/>
      <w:bookmarkEnd w:id="9"/>
      <w:r>
        <w:br w:type="page"/>
      </w:r>
    </w:p>
    <w:p w14:paraId="614A11B1" w14:textId="77777777" w:rsidR="00E40B47" w:rsidRDefault="003B7011">
      <w:pPr>
        <w:pStyle w:val="Heading1"/>
        <w:keepNext w:val="0"/>
        <w:keepLines w:val="0"/>
        <w:spacing w:after="80"/>
        <w:rPr>
          <w:rFonts w:ascii="Calibri" w:eastAsia="Calibri" w:hAnsi="Calibri" w:cs="Calibri"/>
          <w:b/>
          <w:color w:val="434343"/>
          <w:sz w:val="36"/>
          <w:szCs w:val="36"/>
        </w:rPr>
      </w:pPr>
      <w:bookmarkStart w:id="10" w:name="_rty5nz23ddr7" w:colFirst="0" w:colLast="0"/>
      <w:bookmarkEnd w:id="10"/>
      <w:r>
        <w:rPr>
          <w:rFonts w:ascii="Calibri" w:eastAsia="Calibri" w:hAnsi="Calibri" w:cs="Calibri"/>
          <w:b/>
          <w:color w:val="434343"/>
          <w:sz w:val="36"/>
          <w:szCs w:val="36"/>
        </w:rPr>
        <w:lastRenderedPageBreak/>
        <w:t>Core Strategies for Student Engagement</w:t>
      </w:r>
    </w:p>
    <w:p w14:paraId="7195978D" w14:textId="77777777" w:rsidR="00E40B47" w:rsidRDefault="003B7011">
      <w:pPr>
        <w:pStyle w:val="Heading2"/>
        <w:keepNext w:val="0"/>
        <w:keepLines w:val="0"/>
        <w:spacing w:before="280" w:after="0"/>
        <w:rPr>
          <w:rFonts w:ascii="Calibri" w:eastAsia="Calibri" w:hAnsi="Calibri" w:cs="Calibri"/>
          <w:color w:val="006CAC"/>
        </w:rPr>
      </w:pPr>
      <w:bookmarkStart w:id="11" w:name="_f3knsnceqbmk" w:colFirst="0" w:colLast="0"/>
      <w:bookmarkEnd w:id="11"/>
      <w:r>
        <w:rPr>
          <w:rFonts w:ascii="Calibri" w:eastAsia="Calibri" w:hAnsi="Calibri" w:cs="Calibri"/>
          <w:color w:val="006CAC"/>
        </w:rPr>
        <w:t>Experiential Learning</w:t>
      </w:r>
    </w:p>
    <w:p w14:paraId="12E3FDC7" w14:textId="77777777" w:rsidR="00E40B47" w:rsidRDefault="003B7011">
      <w:pPr>
        <w:rPr>
          <w:rFonts w:ascii="Calibri" w:eastAsia="Calibri" w:hAnsi="Calibri" w:cs="Calibri"/>
          <w:sz w:val="24"/>
          <w:szCs w:val="24"/>
        </w:rPr>
      </w:pPr>
      <w:r>
        <w:rPr>
          <w:rFonts w:ascii="Calibri" w:eastAsia="Calibri" w:hAnsi="Calibri" w:cs="Calibri"/>
          <w:sz w:val="24"/>
          <w:szCs w:val="24"/>
        </w:rPr>
        <w:t>Experiential learning is a hands-on, active approach to learning in which students gain knowledge and skills through direct experience, reflection, and application. Instead of just hearing or reading about a concept, students engage in meaningful activities, such as projects, simulations, experiments, or real-world problem solving, and then reflect on what they learned to deepen understanding. This approach helps build critical thinking, collaboration, and personal connection to the material. Learning by do</w:t>
      </w:r>
      <w:r>
        <w:rPr>
          <w:rFonts w:ascii="Calibri" w:eastAsia="Calibri" w:hAnsi="Calibri" w:cs="Calibri"/>
          <w:sz w:val="24"/>
          <w:szCs w:val="24"/>
        </w:rPr>
        <w:t xml:space="preserve">ing can build real-world relevance, </w:t>
      </w:r>
      <w:proofErr w:type="gramStart"/>
      <w:r>
        <w:rPr>
          <w:rFonts w:ascii="Calibri" w:eastAsia="Calibri" w:hAnsi="Calibri" w:cs="Calibri"/>
          <w:sz w:val="24"/>
          <w:szCs w:val="24"/>
        </w:rPr>
        <w:t>memory,  joy</w:t>
      </w:r>
      <w:proofErr w:type="gramEnd"/>
      <w:r>
        <w:rPr>
          <w:rFonts w:ascii="Calibri" w:eastAsia="Calibri" w:hAnsi="Calibri" w:cs="Calibri"/>
          <w:sz w:val="24"/>
          <w:szCs w:val="24"/>
        </w:rPr>
        <w:t>, and a love for learning beyond the school day.</w:t>
      </w:r>
    </w:p>
    <w:p w14:paraId="4F8B7104" w14:textId="77777777" w:rsidR="00E40B47" w:rsidRDefault="00E40B47">
      <w:pPr>
        <w:rPr>
          <w:rFonts w:ascii="Calibri" w:eastAsia="Calibri" w:hAnsi="Calibri" w:cs="Calibri"/>
          <w:sz w:val="24"/>
          <w:szCs w:val="24"/>
        </w:rPr>
      </w:pPr>
    </w:p>
    <w:p w14:paraId="337B895C" w14:textId="77777777" w:rsidR="00E40B47" w:rsidRDefault="003B7011">
      <w:pPr>
        <w:numPr>
          <w:ilvl w:val="0"/>
          <w:numId w:val="23"/>
        </w:numPr>
        <w:rPr>
          <w:rFonts w:ascii="Calibri" w:eastAsia="Calibri" w:hAnsi="Calibri" w:cs="Calibri"/>
          <w:sz w:val="24"/>
          <w:szCs w:val="24"/>
        </w:rPr>
      </w:pPr>
      <w:r>
        <w:rPr>
          <w:rFonts w:ascii="Calibri" w:eastAsia="Calibri" w:hAnsi="Calibri" w:cs="Calibri"/>
          <w:sz w:val="24"/>
          <w:szCs w:val="24"/>
        </w:rPr>
        <w:t xml:space="preserve">K–5: </w:t>
      </w:r>
      <w:hyperlink r:id="rId10">
        <w:r>
          <w:rPr>
            <w:rFonts w:ascii="Calibri" w:eastAsia="Calibri" w:hAnsi="Calibri" w:cs="Calibri"/>
            <w:color w:val="1155CC"/>
            <w:sz w:val="24"/>
            <w:szCs w:val="24"/>
            <w:u w:val="single"/>
          </w:rPr>
          <w:t>Nature walks for science</w:t>
        </w:r>
      </w:hyperlink>
      <w:r>
        <w:rPr>
          <w:rFonts w:ascii="Calibri" w:eastAsia="Calibri" w:hAnsi="Calibri" w:cs="Calibri"/>
          <w:sz w:val="24"/>
          <w:szCs w:val="24"/>
        </w:rPr>
        <w:t xml:space="preserve">, </w:t>
      </w:r>
      <w:hyperlink r:id="rId11">
        <w:r>
          <w:rPr>
            <w:rFonts w:ascii="Calibri" w:eastAsia="Calibri" w:hAnsi="Calibri" w:cs="Calibri"/>
            <w:color w:val="1155CC"/>
            <w:sz w:val="24"/>
            <w:szCs w:val="24"/>
            <w:u w:val="single"/>
          </w:rPr>
          <w:t>classroom “stores” for math, role-plays for reading and social studies</w:t>
        </w:r>
      </w:hyperlink>
    </w:p>
    <w:p w14:paraId="25515F45" w14:textId="77777777" w:rsidR="00E40B47" w:rsidRDefault="003B7011">
      <w:pPr>
        <w:numPr>
          <w:ilvl w:val="0"/>
          <w:numId w:val="23"/>
        </w:numPr>
        <w:rPr>
          <w:rFonts w:ascii="Calibri" w:eastAsia="Calibri" w:hAnsi="Calibri" w:cs="Calibri"/>
          <w:sz w:val="24"/>
          <w:szCs w:val="24"/>
        </w:rPr>
      </w:pPr>
      <w:r>
        <w:rPr>
          <w:rFonts w:ascii="Calibri" w:eastAsia="Calibri" w:hAnsi="Calibri" w:cs="Calibri"/>
          <w:sz w:val="24"/>
          <w:szCs w:val="24"/>
        </w:rPr>
        <w:t xml:space="preserve">6–8: </w:t>
      </w:r>
      <w:hyperlink r:id="rId12">
        <w:r>
          <w:rPr>
            <w:rFonts w:ascii="Calibri" w:eastAsia="Calibri" w:hAnsi="Calibri" w:cs="Calibri"/>
            <w:color w:val="1155CC"/>
            <w:sz w:val="24"/>
            <w:szCs w:val="24"/>
            <w:u w:val="single"/>
          </w:rPr>
          <w:t>Simulated town halls</w:t>
        </w:r>
      </w:hyperlink>
      <w:r>
        <w:rPr>
          <w:rFonts w:ascii="Calibri" w:eastAsia="Calibri" w:hAnsi="Calibri" w:cs="Calibri"/>
          <w:sz w:val="24"/>
          <w:szCs w:val="24"/>
        </w:rPr>
        <w:t xml:space="preserve">, </w:t>
      </w:r>
      <w:hyperlink r:id="rId13">
        <w:r>
          <w:rPr>
            <w:rFonts w:ascii="Calibri" w:eastAsia="Calibri" w:hAnsi="Calibri" w:cs="Calibri"/>
            <w:color w:val="1155CC"/>
            <w:sz w:val="24"/>
            <w:szCs w:val="24"/>
            <w:u w:val="single"/>
          </w:rPr>
          <w:t>cooking for ratios</w:t>
        </w:r>
      </w:hyperlink>
      <w:r>
        <w:rPr>
          <w:rFonts w:ascii="Calibri" w:eastAsia="Calibri" w:hAnsi="Calibri" w:cs="Calibri"/>
          <w:sz w:val="24"/>
          <w:szCs w:val="24"/>
        </w:rPr>
        <w:t xml:space="preserve">, </w:t>
      </w:r>
      <w:hyperlink r:id="rId14">
        <w:r>
          <w:rPr>
            <w:rFonts w:ascii="Calibri" w:eastAsia="Calibri" w:hAnsi="Calibri" w:cs="Calibri"/>
            <w:color w:val="1155CC"/>
            <w:sz w:val="24"/>
            <w:szCs w:val="24"/>
            <w:u w:val="single"/>
          </w:rPr>
          <w:t>makerspace challenges</w:t>
        </w:r>
      </w:hyperlink>
    </w:p>
    <w:p w14:paraId="3DC0B388" w14:textId="77777777" w:rsidR="00E40B47" w:rsidRDefault="003B7011">
      <w:pPr>
        <w:numPr>
          <w:ilvl w:val="0"/>
          <w:numId w:val="23"/>
        </w:numPr>
        <w:spacing w:after="240"/>
        <w:rPr>
          <w:rFonts w:ascii="Calibri" w:eastAsia="Calibri" w:hAnsi="Calibri" w:cs="Calibri"/>
          <w:sz w:val="24"/>
          <w:szCs w:val="24"/>
        </w:rPr>
      </w:pPr>
      <w:r>
        <w:rPr>
          <w:rFonts w:ascii="Calibri" w:eastAsia="Calibri" w:hAnsi="Calibri" w:cs="Calibri"/>
          <w:sz w:val="24"/>
          <w:szCs w:val="24"/>
        </w:rPr>
        <w:t xml:space="preserve">9–12: </w:t>
      </w:r>
      <w:hyperlink r:id="rId15">
        <w:r>
          <w:rPr>
            <w:rFonts w:ascii="Calibri" w:eastAsia="Calibri" w:hAnsi="Calibri" w:cs="Calibri"/>
            <w:color w:val="1155CC"/>
            <w:sz w:val="24"/>
            <w:szCs w:val="24"/>
            <w:u w:val="single"/>
          </w:rPr>
          <w:t>Internships</w:t>
        </w:r>
      </w:hyperlink>
      <w:r>
        <w:rPr>
          <w:rFonts w:ascii="Calibri" w:eastAsia="Calibri" w:hAnsi="Calibri" w:cs="Calibri"/>
          <w:sz w:val="24"/>
          <w:szCs w:val="24"/>
        </w:rPr>
        <w:t xml:space="preserve">, </w:t>
      </w:r>
      <w:hyperlink r:id="rId16">
        <w:r>
          <w:rPr>
            <w:rFonts w:ascii="Calibri" w:eastAsia="Calibri" w:hAnsi="Calibri" w:cs="Calibri"/>
            <w:color w:val="1155CC"/>
            <w:sz w:val="24"/>
            <w:szCs w:val="24"/>
            <w:u w:val="single"/>
          </w:rPr>
          <w:t>lab investigations</w:t>
        </w:r>
      </w:hyperlink>
      <w:r>
        <w:rPr>
          <w:rFonts w:ascii="Calibri" w:eastAsia="Calibri" w:hAnsi="Calibri" w:cs="Calibri"/>
          <w:sz w:val="24"/>
          <w:szCs w:val="24"/>
        </w:rPr>
        <w:t xml:space="preserve">, </w:t>
      </w:r>
      <w:hyperlink r:id="rId17">
        <w:r>
          <w:rPr>
            <w:rFonts w:ascii="Calibri" w:eastAsia="Calibri" w:hAnsi="Calibri" w:cs="Calibri"/>
            <w:color w:val="1155CC"/>
            <w:sz w:val="24"/>
            <w:szCs w:val="24"/>
            <w:u w:val="single"/>
          </w:rPr>
          <w:t>mock trials</w:t>
        </w:r>
      </w:hyperlink>
      <w:r>
        <w:rPr>
          <w:rFonts w:ascii="Calibri" w:eastAsia="Calibri" w:hAnsi="Calibri" w:cs="Calibri"/>
          <w:sz w:val="24"/>
          <w:szCs w:val="24"/>
        </w:rPr>
        <w:t xml:space="preserve">, </w:t>
      </w:r>
      <w:hyperlink r:id="rId18">
        <w:r>
          <w:rPr>
            <w:rFonts w:ascii="Calibri" w:eastAsia="Calibri" w:hAnsi="Calibri" w:cs="Calibri"/>
            <w:color w:val="1155CC"/>
            <w:sz w:val="24"/>
            <w:szCs w:val="24"/>
            <w:u w:val="single"/>
          </w:rPr>
          <w:t>community action projects</w:t>
        </w:r>
      </w:hyperlink>
      <w:r>
        <w:rPr>
          <w:rFonts w:ascii="Calibri" w:eastAsia="Calibri" w:hAnsi="Calibri" w:cs="Calibri"/>
          <w:sz w:val="24"/>
          <w:szCs w:val="24"/>
        </w:rPr>
        <w:t xml:space="preserve"> and </w:t>
      </w:r>
      <w:hyperlink r:id="rId19">
        <w:r>
          <w:rPr>
            <w:rFonts w:ascii="Calibri" w:eastAsia="Calibri" w:hAnsi="Calibri" w:cs="Calibri"/>
            <w:color w:val="1155CC"/>
            <w:sz w:val="24"/>
            <w:szCs w:val="24"/>
            <w:u w:val="single"/>
          </w:rPr>
          <w:t>capstone experiences</w:t>
        </w:r>
      </w:hyperlink>
    </w:p>
    <w:p w14:paraId="24B43D9A" w14:textId="77777777" w:rsidR="00E40B47" w:rsidRDefault="003B7011">
      <w:pPr>
        <w:pStyle w:val="Heading3"/>
        <w:spacing w:before="240"/>
        <w:rPr>
          <w:rFonts w:ascii="Calibri" w:eastAsia="Calibri" w:hAnsi="Calibri" w:cs="Calibri"/>
        </w:rPr>
      </w:pPr>
      <w:bookmarkStart w:id="12" w:name="_1uveyysk6j5" w:colFirst="0" w:colLast="0"/>
      <w:bookmarkEnd w:id="12"/>
      <w:r>
        <w:rPr>
          <w:rFonts w:ascii="Calibri" w:eastAsia="Calibri" w:hAnsi="Calibri" w:cs="Calibri"/>
        </w:rPr>
        <w:t>Adaptation Tips:</w:t>
      </w:r>
    </w:p>
    <w:p w14:paraId="31AC0494" w14:textId="77777777" w:rsidR="00E40B47" w:rsidRDefault="003B7011">
      <w:pPr>
        <w:numPr>
          <w:ilvl w:val="0"/>
          <w:numId w:val="4"/>
        </w:numPr>
        <w:rPr>
          <w:rFonts w:ascii="Calibri" w:eastAsia="Calibri" w:hAnsi="Calibri" w:cs="Calibri"/>
          <w:sz w:val="24"/>
          <w:szCs w:val="24"/>
        </w:rPr>
      </w:pPr>
      <w:r>
        <w:rPr>
          <w:rFonts w:ascii="Calibri" w:eastAsia="Calibri" w:hAnsi="Calibri" w:cs="Calibri"/>
          <w:sz w:val="24"/>
          <w:szCs w:val="24"/>
        </w:rPr>
        <w:t>Invite multilingual learners to reflect in home languages and cultures</w:t>
      </w:r>
    </w:p>
    <w:p w14:paraId="2F386E1E" w14:textId="77777777" w:rsidR="00E40B47" w:rsidRDefault="003B7011">
      <w:pPr>
        <w:numPr>
          <w:ilvl w:val="0"/>
          <w:numId w:val="4"/>
        </w:numPr>
        <w:rPr>
          <w:rFonts w:ascii="Calibri" w:eastAsia="Calibri" w:hAnsi="Calibri" w:cs="Calibri"/>
          <w:sz w:val="24"/>
          <w:szCs w:val="24"/>
        </w:rPr>
      </w:pPr>
      <w:r>
        <w:rPr>
          <w:rFonts w:ascii="Calibri" w:eastAsia="Calibri" w:hAnsi="Calibri" w:cs="Calibri"/>
          <w:sz w:val="24"/>
          <w:szCs w:val="24"/>
        </w:rPr>
        <w:t>Scaffold reflection using visuals or sentence starters</w:t>
      </w:r>
    </w:p>
    <w:p w14:paraId="22E55243" w14:textId="77777777" w:rsidR="00E40B47" w:rsidRDefault="003B7011">
      <w:pPr>
        <w:numPr>
          <w:ilvl w:val="0"/>
          <w:numId w:val="4"/>
        </w:numPr>
        <w:rPr>
          <w:rFonts w:ascii="Calibri" w:eastAsia="Calibri" w:hAnsi="Calibri" w:cs="Calibri"/>
          <w:sz w:val="24"/>
          <w:szCs w:val="24"/>
        </w:rPr>
      </w:pPr>
      <w:r>
        <w:rPr>
          <w:rFonts w:ascii="Calibri" w:eastAsia="Calibri" w:hAnsi="Calibri" w:cs="Calibri"/>
          <w:sz w:val="24"/>
          <w:szCs w:val="24"/>
        </w:rPr>
        <w:t>Provide extended time and alternate products for students with disabilities</w:t>
      </w:r>
    </w:p>
    <w:p w14:paraId="52919441" w14:textId="77777777" w:rsidR="00E40B47" w:rsidRDefault="003B7011">
      <w:pPr>
        <w:numPr>
          <w:ilvl w:val="0"/>
          <w:numId w:val="4"/>
        </w:numPr>
        <w:spacing w:after="240"/>
        <w:rPr>
          <w:rFonts w:ascii="Calibri" w:eastAsia="Calibri" w:hAnsi="Calibri" w:cs="Calibri"/>
        </w:rPr>
      </w:pPr>
      <w:r>
        <w:rPr>
          <w:rFonts w:ascii="Calibri" w:eastAsia="Calibri" w:hAnsi="Calibri" w:cs="Calibri"/>
          <w:sz w:val="24"/>
          <w:szCs w:val="24"/>
        </w:rPr>
        <w:t>Let TAG students design their own hands-on investigations and push them to ask deeper questions</w:t>
      </w:r>
    </w:p>
    <w:p w14:paraId="35F15921" w14:textId="77777777" w:rsidR="00E40B47" w:rsidRDefault="003B7011">
      <w:pPr>
        <w:pStyle w:val="Heading3"/>
        <w:spacing w:before="240"/>
        <w:rPr>
          <w:rFonts w:ascii="Calibri" w:eastAsia="Calibri" w:hAnsi="Calibri" w:cs="Calibri"/>
        </w:rPr>
      </w:pPr>
      <w:bookmarkStart w:id="13" w:name="_6ne7qb2q1022" w:colFirst="0" w:colLast="0"/>
      <w:bookmarkEnd w:id="13"/>
      <w:r>
        <w:rPr>
          <w:rFonts w:ascii="Calibri" w:eastAsia="Calibri" w:hAnsi="Calibri" w:cs="Calibri"/>
        </w:rPr>
        <w:t>Resources:</w:t>
      </w:r>
    </w:p>
    <w:p w14:paraId="06F526D3" w14:textId="77777777" w:rsidR="00E40B47" w:rsidRDefault="003B7011">
      <w:pPr>
        <w:numPr>
          <w:ilvl w:val="0"/>
          <w:numId w:val="29"/>
        </w:numPr>
        <w:rPr>
          <w:rFonts w:ascii="Calibri" w:eastAsia="Calibri" w:hAnsi="Calibri" w:cs="Calibri"/>
          <w:sz w:val="24"/>
          <w:szCs w:val="24"/>
        </w:rPr>
      </w:pPr>
      <w:hyperlink r:id="rId20">
        <w:r>
          <w:rPr>
            <w:rFonts w:ascii="Calibri" w:eastAsia="Calibri" w:hAnsi="Calibri" w:cs="Calibri"/>
            <w:color w:val="1155CC"/>
            <w:sz w:val="24"/>
            <w:szCs w:val="24"/>
            <w:u w:val="single"/>
          </w:rPr>
          <w:t>Oregon’s Civics Learning Project</w:t>
        </w:r>
      </w:hyperlink>
    </w:p>
    <w:p w14:paraId="05DF2C58" w14:textId="77777777" w:rsidR="00E40B47" w:rsidRDefault="003B7011">
      <w:pPr>
        <w:numPr>
          <w:ilvl w:val="0"/>
          <w:numId w:val="29"/>
        </w:numPr>
        <w:rPr>
          <w:rFonts w:ascii="Calibri" w:eastAsia="Calibri" w:hAnsi="Calibri" w:cs="Calibri"/>
          <w:sz w:val="24"/>
          <w:szCs w:val="24"/>
        </w:rPr>
      </w:pPr>
      <w:hyperlink r:id="rId21">
        <w:r>
          <w:rPr>
            <w:rFonts w:ascii="Calibri" w:eastAsia="Calibri" w:hAnsi="Calibri" w:cs="Calibri"/>
            <w:color w:val="1155CC"/>
            <w:sz w:val="24"/>
            <w:szCs w:val="24"/>
            <w:u w:val="single"/>
          </w:rPr>
          <w:t>Edutopia – Experiential Learning in Action</w:t>
        </w:r>
      </w:hyperlink>
    </w:p>
    <w:p w14:paraId="5DB4EE94" w14:textId="77777777" w:rsidR="00E40B47" w:rsidRDefault="003B7011">
      <w:pPr>
        <w:numPr>
          <w:ilvl w:val="0"/>
          <w:numId w:val="29"/>
        </w:numPr>
        <w:spacing w:after="240"/>
        <w:rPr>
          <w:rFonts w:ascii="Calibri" w:eastAsia="Calibri" w:hAnsi="Calibri" w:cs="Calibri"/>
          <w:sz w:val="24"/>
          <w:szCs w:val="24"/>
        </w:rPr>
      </w:pPr>
      <w:hyperlink r:id="rId22">
        <w:r>
          <w:rPr>
            <w:rFonts w:ascii="Calibri" w:eastAsia="Calibri" w:hAnsi="Calibri" w:cs="Calibri"/>
            <w:color w:val="1155CC"/>
            <w:sz w:val="24"/>
            <w:szCs w:val="24"/>
            <w:u w:val="single"/>
          </w:rPr>
          <w:t>High Tech High Internship Toolkit</w:t>
        </w:r>
      </w:hyperlink>
    </w:p>
    <w:p w14:paraId="01318FF7" w14:textId="77777777" w:rsidR="00E40B47" w:rsidRDefault="003B7011">
      <w:pPr>
        <w:pStyle w:val="Heading2"/>
        <w:keepNext w:val="0"/>
        <w:keepLines w:val="0"/>
        <w:spacing w:before="280"/>
        <w:rPr>
          <w:rFonts w:ascii="Calibri" w:eastAsia="Calibri" w:hAnsi="Calibri" w:cs="Calibri"/>
          <w:color w:val="006CAC"/>
        </w:rPr>
      </w:pPr>
      <w:bookmarkStart w:id="14" w:name="_1o3go7j937dm" w:colFirst="0" w:colLast="0"/>
      <w:bookmarkEnd w:id="14"/>
      <w:r>
        <w:rPr>
          <w:rFonts w:ascii="Calibri" w:eastAsia="Calibri" w:hAnsi="Calibri" w:cs="Calibri"/>
          <w:color w:val="006CAC"/>
        </w:rPr>
        <w:t xml:space="preserve">Project and Problem Based Learning (PBL &amp; </w:t>
      </w:r>
      <w:proofErr w:type="spellStart"/>
      <w:r>
        <w:rPr>
          <w:rFonts w:ascii="Calibri" w:eastAsia="Calibri" w:hAnsi="Calibri" w:cs="Calibri"/>
          <w:color w:val="006CAC"/>
        </w:rPr>
        <w:t>PrBL</w:t>
      </w:r>
      <w:proofErr w:type="spellEnd"/>
      <w:r>
        <w:rPr>
          <w:rFonts w:ascii="Calibri" w:eastAsia="Calibri" w:hAnsi="Calibri" w:cs="Calibri"/>
          <w:color w:val="006CAC"/>
        </w:rPr>
        <w:t>)</w:t>
      </w:r>
    </w:p>
    <w:p w14:paraId="656CB54B" w14:textId="77777777" w:rsidR="00E40B47" w:rsidRDefault="003B7011">
      <w:pPr>
        <w:rPr>
          <w:rFonts w:ascii="Calibri" w:eastAsia="Calibri" w:hAnsi="Calibri" w:cs="Calibri"/>
          <w:sz w:val="24"/>
          <w:szCs w:val="24"/>
        </w:rPr>
      </w:pPr>
      <w:r>
        <w:rPr>
          <w:rFonts w:ascii="Calibri" w:eastAsia="Calibri" w:hAnsi="Calibri" w:cs="Calibri"/>
          <w:sz w:val="24"/>
          <w:szCs w:val="24"/>
        </w:rPr>
        <w:t xml:space="preserve">Both revolving around student-centered instructional approaches, they differ in both their focus and their structure. Project-based learning centers on creating a product or completing a project which demonstrates specified learning. Problem-based learning can often include shorter learning cycles where students work to solve specific and authentic problems. Both involve sustained inquiry with real-world purpose and authentic audiences. Learn more about the differences between PBL and </w:t>
      </w:r>
      <w:proofErr w:type="spellStart"/>
      <w:r>
        <w:rPr>
          <w:rFonts w:ascii="Calibri" w:eastAsia="Calibri" w:hAnsi="Calibri" w:cs="Calibri"/>
          <w:sz w:val="24"/>
          <w:szCs w:val="24"/>
        </w:rPr>
        <w:t>PrBL</w:t>
      </w:r>
      <w:proofErr w:type="spellEnd"/>
      <w:r>
        <w:rPr>
          <w:rFonts w:ascii="Calibri" w:eastAsia="Calibri" w:hAnsi="Calibri" w:cs="Calibri"/>
          <w:sz w:val="24"/>
          <w:szCs w:val="24"/>
        </w:rPr>
        <w:t xml:space="preserve"> </w:t>
      </w:r>
      <w:hyperlink r:id="rId23">
        <w:r>
          <w:rPr>
            <w:rFonts w:ascii="Calibri" w:eastAsia="Calibri" w:hAnsi="Calibri" w:cs="Calibri"/>
            <w:color w:val="1155CC"/>
            <w:sz w:val="24"/>
            <w:szCs w:val="24"/>
            <w:u w:val="single"/>
          </w:rPr>
          <w:t>here</w:t>
        </w:r>
      </w:hyperlink>
      <w:r>
        <w:rPr>
          <w:rFonts w:ascii="Calibri" w:eastAsia="Calibri" w:hAnsi="Calibri" w:cs="Calibri"/>
          <w:sz w:val="24"/>
          <w:szCs w:val="24"/>
        </w:rPr>
        <w:t xml:space="preserve"> and </w:t>
      </w:r>
      <w:hyperlink r:id="rId24">
        <w:r>
          <w:rPr>
            <w:rFonts w:ascii="Calibri" w:eastAsia="Calibri" w:hAnsi="Calibri" w:cs="Calibri"/>
            <w:color w:val="1155CC"/>
            <w:sz w:val="24"/>
            <w:szCs w:val="24"/>
            <w:u w:val="single"/>
          </w:rPr>
          <w:t>here</w:t>
        </w:r>
      </w:hyperlink>
      <w:r>
        <w:rPr>
          <w:rFonts w:ascii="Calibri" w:eastAsia="Calibri" w:hAnsi="Calibri" w:cs="Calibri"/>
          <w:sz w:val="24"/>
          <w:szCs w:val="24"/>
        </w:rPr>
        <w:t>.</w:t>
      </w:r>
    </w:p>
    <w:p w14:paraId="1673F1CA" w14:textId="77777777" w:rsidR="00E40B47" w:rsidRDefault="003B7011">
      <w:pPr>
        <w:pStyle w:val="Heading3"/>
        <w:rPr>
          <w:rFonts w:ascii="Calibri" w:eastAsia="Calibri" w:hAnsi="Calibri" w:cs="Calibri"/>
        </w:rPr>
      </w:pPr>
      <w:bookmarkStart w:id="15" w:name="_9tx85ybxv7cq" w:colFirst="0" w:colLast="0"/>
      <w:bookmarkEnd w:id="15"/>
      <w:r>
        <w:rPr>
          <w:rFonts w:ascii="Calibri" w:eastAsia="Calibri" w:hAnsi="Calibri" w:cs="Calibri"/>
        </w:rPr>
        <w:t>Resources to Learn More About PBL:</w:t>
      </w:r>
    </w:p>
    <w:p w14:paraId="790F94C4" w14:textId="77777777" w:rsidR="00E40B47" w:rsidRDefault="003B7011">
      <w:pPr>
        <w:numPr>
          <w:ilvl w:val="0"/>
          <w:numId w:val="2"/>
        </w:numPr>
        <w:rPr>
          <w:rFonts w:ascii="Calibri" w:eastAsia="Calibri" w:hAnsi="Calibri" w:cs="Calibri"/>
          <w:sz w:val="24"/>
          <w:szCs w:val="24"/>
        </w:rPr>
      </w:pPr>
      <w:r>
        <w:rPr>
          <w:rFonts w:ascii="Calibri" w:eastAsia="Calibri" w:hAnsi="Calibri" w:cs="Calibri"/>
          <w:sz w:val="24"/>
          <w:szCs w:val="24"/>
        </w:rPr>
        <w:t xml:space="preserve">Buck Institute for Education, </w:t>
      </w:r>
      <w:hyperlink r:id="rId25">
        <w:r>
          <w:rPr>
            <w:rFonts w:ascii="Calibri" w:eastAsia="Calibri" w:hAnsi="Calibri" w:cs="Calibri"/>
            <w:color w:val="1155CC"/>
            <w:sz w:val="24"/>
            <w:szCs w:val="24"/>
            <w:u w:val="single"/>
          </w:rPr>
          <w:t>PBLWorks.org</w:t>
        </w:r>
      </w:hyperlink>
    </w:p>
    <w:p w14:paraId="65CB20DB" w14:textId="77777777" w:rsidR="00E40B47" w:rsidRDefault="003B7011">
      <w:pPr>
        <w:numPr>
          <w:ilvl w:val="0"/>
          <w:numId w:val="2"/>
        </w:numPr>
        <w:rPr>
          <w:rFonts w:ascii="Calibri" w:eastAsia="Calibri" w:hAnsi="Calibri" w:cs="Calibri"/>
          <w:sz w:val="24"/>
          <w:szCs w:val="24"/>
        </w:rPr>
      </w:pPr>
      <w:r>
        <w:rPr>
          <w:rFonts w:ascii="Calibri" w:eastAsia="Calibri" w:hAnsi="Calibri" w:cs="Calibri"/>
          <w:sz w:val="24"/>
          <w:szCs w:val="24"/>
        </w:rPr>
        <w:t>Boston University,</w:t>
      </w:r>
      <w:r>
        <w:rPr>
          <w:rFonts w:ascii="Calibri" w:eastAsia="Calibri" w:hAnsi="Calibri" w:cs="Calibri"/>
          <w:color w:val="1155CC"/>
          <w:sz w:val="24"/>
          <w:szCs w:val="24"/>
        </w:rPr>
        <w:t xml:space="preserve"> </w:t>
      </w:r>
      <w:hyperlink r:id="rId26">
        <w:r>
          <w:rPr>
            <w:rFonts w:ascii="Calibri" w:eastAsia="Calibri" w:hAnsi="Calibri" w:cs="Calibri"/>
            <w:color w:val="1155CC"/>
            <w:sz w:val="24"/>
            <w:szCs w:val="24"/>
            <w:u w:val="single"/>
          </w:rPr>
          <w:t>Project-Based Learning</w:t>
        </w:r>
      </w:hyperlink>
    </w:p>
    <w:p w14:paraId="3CB862ED" w14:textId="77777777" w:rsidR="00E40B47" w:rsidRDefault="003B7011">
      <w:pPr>
        <w:pStyle w:val="Heading3"/>
        <w:rPr>
          <w:rFonts w:ascii="Calibri" w:eastAsia="Calibri" w:hAnsi="Calibri" w:cs="Calibri"/>
        </w:rPr>
      </w:pPr>
      <w:bookmarkStart w:id="16" w:name="_o5skw8xse6v8" w:colFirst="0" w:colLast="0"/>
      <w:bookmarkEnd w:id="16"/>
      <w:r>
        <w:rPr>
          <w:rFonts w:ascii="Calibri" w:eastAsia="Calibri" w:hAnsi="Calibri" w:cs="Calibri"/>
        </w:rPr>
        <w:t>PBL Examples by Grade Level:</w:t>
      </w:r>
    </w:p>
    <w:p w14:paraId="08B7F11F" w14:textId="77777777" w:rsidR="00E40B47" w:rsidRDefault="003B7011">
      <w:pPr>
        <w:numPr>
          <w:ilvl w:val="0"/>
          <w:numId w:val="16"/>
        </w:numPr>
        <w:rPr>
          <w:rFonts w:ascii="Calibri" w:eastAsia="Calibri" w:hAnsi="Calibri" w:cs="Calibri"/>
          <w:sz w:val="24"/>
          <w:szCs w:val="24"/>
        </w:rPr>
      </w:pPr>
      <w:r>
        <w:rPr>
          <w:rFonts w:ascii="Calibri" w:eastAsia="Calibri" w:hAnsi="Calibri" w:cs="Calibri"/>
          <w:sz w:val="24"/>
          <w:szCs w:val="24"/>
        </w:rPr>
        <w:t>K–5: “Save the Bees” campaigns, podcasting, garden design</w:t>
      </w:r>
    </w:p>
    <w:p w14:paraId="13A9EFA2" w14:textId="77777777" w:rsidR="00E40B47" w:rsidRDefault="003B7011">
      <w:pPr>
        <w:numPr>
          <w:ilvl w:val="0"/>
          <w:numId w:val="16"/>
        </w:numPr>
        <w:rPr>
          <w:rFonts w:ascii="Calibri" w:eastAsia="Calibri" w:hAnsi="Calibri" w:cs="Calibri"/>
          <w:sz w:val="24"/>
          <w:szCs w:val="24"/>
        </w:rPr>
      </w:pPr>
      <w:r>
        <w:rPr>
          <w:rFonts w:ascii="Calibri" w:eastAsia="Calibri" w:hAnsi="Calibri" w:cs="Calibri"/>
          <w:sz w:val="24"/>
          <w:szCs w:val="24"/>
        </w:rPr>
        <w:t>6–8: School redesign, sustainability proposals, student exhibitions</w:t>
      </w:r>
    </w:p>
    <w:p w14:paraId="795AC442" w14:textId="77777777" w:rsidR="00E40B47" w:rsidRDefault="003B7011">
      <w:pPr>
        <w:numPr>
          <w:ilvl w:val="0"/>
          <w:numId w:val="16"/>
        </w:numPr>
        <w:spacing w:after="240"/>
        <w:rPr>
          <w:rFonts w:ascii="Calibri" w:eastAsia="Calibri" w:hAnsi="Calibri" w:cs="Calibri"/>
          <w:sz w:val="24"/>
          <w:szCs w:val="24"/>
        </w:rPr>
      </w:pPr>
      <w:r>
        <w:rPr>
          <w:rFonts w:ascii="Calibri" w:eastAsia="Calibri" w:hAnsi="Calibri" w:cs="Calibri"/>
          <w:sz w:val="24"/>
          <w:szCs w:val="24"/>
        </w:rPr>
        <w:lastRenderedPageBreak/>
        <w:t>9–12: Documentaries, public art, journalism, policy change campaigns</w:t>
      </w:r>
    </w:p>
    <w:p w14:paraId="2A2810D6" w14:textId="77777777" w:rsidR="00E40B47" w:rsidRDefault="003B7011">
      <w:pPr>
        <w:pStyle w:val="Heading3"/>
        <w:rPr>
          <w:rFonts w:ascii="Calibri" w:eastAsia="Calibri" w:hAnsi="Calibri" w:cs="Calibri"/>
        </w:rPr>
      </w:pPr>
      <w:bookmarkStart w:id="17" w:name="_owehsojie3r9" w:colFirst="0" w:colLast="0"/>
      <w:bookmarkEnd w:id="17"/>
      <w:r>
        <w:rPr>
          <w:rFonts w:ascii="Calibri" w:eastAsia="Calibri" w:hAnsi="Calibri" w:cs="Calibri"/>
        </w:rPr>
        <w:t xml:space="preserve">Resources to Learn More About </w:t>
      </w:r>
      <w:proofErr w:type="spellStart"/>
      <w:r>
        <w:rPr>
          <w:rFonts w:ascii="Calibri" w:eastAsia="Calibri" w:hAnsi="Calibri" w:cs="Calibri"/>
        </w:rPr>
        <w:t>PrBL</w:t>
      </w:r>
      <w:proofErr w:type="spellEnd"/>
      <w:r>
        <w:rPr>
          <w:rFonts w:ascii="Calibri" w:eastAsia="Calibri" w:hAnsi="Calibri" w:cs="Calibri"/>
        </w:rPr>
        <w:t>:</w:t>
      </w:r>
    </w:p>
    <w:p w14:paraId="5E1ABB21" w14:textId="77777777" w:rsidR="00E40B47" w:rsidRDefault="003B7011">
      <w:pPr>
        <w:numPr>
          <w:ilvl w:val="0"/>
          <w:numId w:val="31"/>
        </w:numPr>
        <w:rPr>
          <w:rFonts w:ascii="Calibri" w:eastAsia="Calibri" w:hAnsi="Calibri" w:cs="Calibri"/>
          <w:sz w:val="24"/>
          <w:szCs w:val="24"/>
        </w:rPr>
      </w:pPr>
      <w:r>
        <w:rPr>
          <w:rFonts w:ascii="Calibri" w:eastAsia="Calibri" w:hAnsi="Calibri" w:cs="Calibri"/>
          <w:sz w:val="24"/>
          <w:szCs w:val="24"/>
        </w:rPr>
        <w:t>University of Illinois, Center for Innovation in Teaching &amp; Learning,</w:t>
      </w:r>
      <w:r>
        <w:rPr>
          <w:rFonts w:ascii="Calibri" w:eastAsia="Calibri" w:hAnsi="Calibri" w:cs="Calibri"/>
          <w:color w:val="1155CC"/>
          <w:sz w:val="24"/>
          <w:szCs w:val="24"/>
        </w:rPr>
        <w:t xml:space="preserve"> </w:t>
      </w:r>
      <w:hyperlink r:id="rId27">
        <w:r>
          <w:rPr>
            <w:rFonts w:ascii="Calibri" w:eastAsia="Calibri" w:hAnsi="Calibri" w:cs="Calibri"/>
            <w:color w:val="1155CC"/>
            <w:sz w:val="24"/>
            <w:szCs w:val="24"/>
            <w:u w:val="single"/>
          </w:rPr>
          <w:t>Problem-Based Learning</w:t>
        </w:r>
      </w:hyperlink>
    </w:p>
    <w:p w14:paraId="4289D594" w14:textId="77777777" w:rsidR="00E40B47" w:rsidRDefault="003B7011">
      <w:pPr>
        <w:numPr>
          <w:ilvl w:val="0"/>
          <w:numId w:val="31"/>
        </w:numPr>
        <w:rPr>
          <w:rFonts w:ascii="Calibri" w:eastAsia="Calibri" w:hAnsi="Calibri" w:cs="Calibri"/>
          <w:sz w:val="24"/>
          <w:szCs w:val="24"/>
        </w:rPr>
      </w:pPr>
      <w:r>
        <w:rPr>
          <w:rFonts w:ascii="Calibri" w:eastAsia="Calibri" w:hAnsi="Calibri" w:cs="Calibri"/>
          <w:sz w:val="24"/>
          <w:szCs w:val="24"/>
        </w:rPr>
        <w:t>Cornell University, Center for Teaching Innovation,</w:t>
      </w:r>
      <w:r>
        <w:rPr>
          <w:rFonts w:ascii="Calibri" w:eastAsia="Calibri" w:hAnsi="Calibri" w:cs="Calibri"/>
          <w:color w:val="1155CC"/>
          <w:sz w:val="24"/>
          <w:szCs w:val="24"/>
        </w:rPr>
        <w:t xml:space="preserve"> </w:t>
      </w:r>
      <w:hyperlink r:id="rId28">
        <w:r>
          <w:rPr>
            <w:rFonts w:ascii="Calibri" w:eastAsia="Calibri" w:hAnsi="Calibri" w:cs="Calibri"/>
            <w:color w:val="1155CC"/>
            <w:sz w:val="24"/>
            <w:szCs w:val="24"/>
            <w:u w:val="single"/>
          </w:rPr>
          <w:t>Problem-Based Learning</w:t>
        </w:r>
      </w:hyperlink>
    </w:p>
    <w:p w14:paraId="3CD35A85" w14:textId="77777777" w:rsidR="00E40B47" w:rsidRDefault="003B7011">
      <w:pPr>
        <w:pStyle w:val="Heading3"/>
        <w:rPr>
          <w:rFonts w:ascii="Calibri" w:eastAsia="Calibri" w:hAnsi="Calibri" w:cs="Calibri"/>
        </w:rPr>
      </w:pPr>
      <w:bookmarkStart w:id="18" w:name="_awy1vrxh0zn9" w:colFirst="0" w:colLast="0"/>
      <w:bookmarkEnd w:id="18"/>
      <w:proofErr w:type="spellStart"/>
      <w:r>
        <w:rPr>
          <w:rFonts w:ascii="Calibri" w:eastAsia="Calibri" w:hAnsi="Calibri" w:cs="Calibri"/>
        </w:rPr>
        <w:t>PrBL</w:t>
      </w:r>
      <w:proofErr w:type="spellEnd"/>
      <w:r>
        <w:rPr>
          <w:rFonts w:ascii="Calibri" w:eastAsia="Calibri" w:hAnsi="Calibri" w:cs="Calibri"/>
        </w:rPr>
        <w:t xml:space="preserve"> Examples by Grade Level:</w:t>
      </w:r>
    </w:p>
    <w:p w14:paraId="13446C4C" w14:textId="77777777" w:rsidR="00E40B47" w:rsidRDefault="003B7011">
      <w:pPr>
        <w:numPr>
          <w:ilvl w:val="0"/>
          <w:numId w:val="22"/>
        </w:numPr>
        <w:rPr>
          <w:rFonts w:ascii="Calibri" w:eastAsia="Calibri" w:hAnsi="Calibri" w:cs="Calibri"/>
          <w:sz w:val="24"/>
          <w:szCs w:val="24"/>
        </w:rPr>
      </w:pPr>
      <w:r>
        <w:rPr>
          <w:rFonts w:ascii="Calibri" w:eastAsia="Calibri" w:hAnsi="Calibri" w:cs="Calibri"/>
          <w:sz w:val="24"/>
          <w:szCs w:val="24"/>
        </w:rPr>
        <w:t xml:space="preserve">K-5: School garden plants </w:t>
      </w:r>
      <w:proofErr w:type="gramStart"/>
      <w:r>
        <w:rPr>
          <w:rFonts w:ascii="Calibri" w:eastAsia="Calibri" w:hAnsi="Calibri" w:cs="Calibri"/>
          <w:sz w:val="24"/>
          <w:szCs w:val="24"/>
        </w:rPr>
        <w:t>dying</w:t>
      </w:r>
      <w:proofErr w:type="gramEnd"/>
      <w:r>
        <w:rPr>
          <w:rFonts w:ascii="Calibri" w:eastAsia="Calibri" w:hAnsi="Calibri" w:cs="Calibri"/>
          <w:sz w:val="24"/>
          <w:szCs w:val="24"/>
        </w:rPr>
        <w:t xml:space="preserve"> due to poor watering schedule, litter on the school playground, a toy truck needs to cross the river chasm between two student desks.</w:t>
      </w:r>
    </w:p>
    <w:p w14:paraId="42FB5A21" w14:textId="77777777" w:rsidR="00E40B47" w:rsidRDefault="003B7011">
      <w:pPr>
        <w:numPr>
          <w:ilvl w:val="0"/>
          <w:numId w:val="22"/>
        </w:numPr>
        <w:rPr>
          <w:rFonts w:ascii="Calibri" w:eastAsia="Calibri" w:hAnsi="Calibri" w:cs="Calibri"/>
          <w:sz w:val="24"/>
          <w:szCs w:val="24"/>
        </w:rPr>
      </w:pPr>
      <w:r>
        <w:rPr>
          <w:rFonts w:ascii="Calibri" w:eastAsia="Calibri" w:hAnsi="Calibri" w:cs="Calibri"/>
          <w:sz w:val="24"/>
          <w:szCs w:val="24"/>
        </w:rPr>
        <w:t xml:space="preserve">6-8: Designing a safe </w:t>
      </w:r>
      <w:proofErr w:type="gramStart"/>
      <w:r>
        <w:rPr>
          <w:rFonts w:ascii="Calibri" w:eastAsia="Calibri" w:hAnsi="Calibri" w:cs="Calibri"/>
          <w:sz w:val="24"/>
          <w:szCs w:val="24"/>
        </w:rPr>
        <w:t>cross-walk</w:t>
      </w:r>
      <w:proofErr w:type="gramEnd"/>
      <w:r>
        <w:rPr>
          <w:rFonts w:ascii="Calibri" w:eastAsia="Calibri" w:hAnsi="Calibri" w:cs="Calibri"/>
          <w:sz w:val="24"/>
          <w:szCs w:val="24"/>
        </w:rPr>
        <w:t xml:space="preserve"> for a common yet dangerous route for students who walk to school, too much food is being thrown away in the cafeteria after school meals, the school is looking to save on energy consumption costs, how can students help solve the energy problem?</w:t>
      </w:r>
    </w:p>
    <w:p w14:paraId="3FBD7882" w14:textId="77777777" w:rsidR="00E40B47" w:rsidRDefault="003B7011">
      <w:pPr>
        <w:numPr>
          <w:ilvl w:val="0"/>
          <w:numId w:val="22"/>
        </w:numPr>
        <w:spacing w:after="200"/>
        <w:rPr>
          <w:rFonts w:ascii="Calibri" w:eastAsia="Calibri" w:hAnsi="Calibri" w:cs="Calibri"/>
          <w:sz w:val="24"/>
          <w:szCs w:val="24"/>
        </w:rPr>
      </w:pPr>
      <w:r>
        <w:rPr>
          <w:rFonts w:ascii="Calibri" w:eastAsia="Calibri" w:hAnsi="Calibri" w:cs="Calibri"/>
          <w:sz w:val="24"/>
          <w:szCs w:val="24"/>
        </w:rPr>
        <w:t xml:space="preserve">9-12: Misinformation is spreading online during an election </w:t>
      </w:r>
      <w:proofErr w:type="gramStart"/>
      <w:r>
        <w:rPr>
          <w:rFonts w:ascii="Calibri" w:eastAsia="Calibri" w:hAnsi="Calibri" w:cs="Calibri"/>
          <w:sz w:val="24"/>
          <w:szCs w:val="24"/>
        </w:rPr>
        <w:t>cycle,</w:t>
      </w:r>
      <w:proofErr w:type="gramEnd"/>
      <w:r>
        <w:rPr>
          <w:rFonts w:ascii="Calibri" w:eastAsia="Calibri" w:hAnsi="Calibri" w:cs="Calibri"/>
          <w:sz w:val="24"/>
          <w:szCs w:val="24"/>
        </w:rPr>
        <w:t xml:space="preserve"> how can students help their peers learn to avoid mis and disinformation? Minimum wage and the skyrocketing cost of living in our city, recognizing and acknowledging the stigma around mental health with their peers at school.</w:t>
      </w:r>
    </w:p>
    <w:p w14:paraId="62C4E8DE" w14:textId="77777777" w:rsidR="00E40B47" w:rsidRDefault="003B7011">
      <w:pPr>
        <w:pStyle w:val="Heading3"/>
        <w:spacing w:before="200" w:after="240"/>
        <w:rPr>
          <w:rFonts w:ascii="Calibri" w:eastAsia="Calibri" w:hAnsi="Calibri" w:cs="Calibri"/>
        </w:rPr>
      </w:pPr>
      <w:bookmarkStart w:id="19" w:name="_wbnmld7wpt2g" w:colFirst="0" w:colLast="0"/>
      <w:bookmarkEnd w:id="19"/>
      <w:r>
        <w:rPr>
          <w:rFonts w:ascii="Calibri" w:eastAsia="Calibri" w:hAnsi="Calibri" w:cs="Calibri"/>
        </w:rPr>
        <w:t>Adaptation Tips:</w:t>
      </w:r>
    </w:p>
    <w:p w14:paraId="37267E17" w14:textId="77777777" w:rsidR="00E40B47" w:rsidRDefault="003B7011">
      <w:pPr>
        <w:numPr>
          <w:ilvl w:val="0"/>
          <w:numId w:val="6"/>
        </w:numPr>
        <w:rPr>
          <w:rFonts w:ascii="Calibri" w:eastAsia="Calibri" w:hAnsi="Calibri" w:cs="Calibri"/>
          <w:sz w:val="24"/>
          <w:szCs w:val="24"/>
        </w:rPr>
      </w:pPr>
      <w:r>
        <w:rPr>
          <w:rFonts w:ascii="Calibri" w:eastAsia="Calibri" w:hAnsi="Calibri" w:cs="Calibri"/>
          <w:sz w:val="24"/>
          <w:szCs w:val="24"/>
        </w:rPr>
        <w:t>Offer bilingual planning templates</w:t>
      </w:r>
    </w:p>
    <w:p w14:paraId="5AC01258" w14:textId="77777777" w:rsidR="00E40B47" w:rsidRDefault="003B7011">
      <w:pPr>
        <w:numPr>
          <w:ilvl w:val="0"/>
          <w:numId w:val="6"/>
        </w:numPr>
        <w:rPr>
          <w:rFonts w:ascii="Calibri" w:eastAsia="Calibri" w:hAnsi="Calibri" w:cs="Calibri"/>
          <w:sz w:val="24"/>
          <w:szCs w:val="24"/>
        </w:rPr>
      </w:pPr>
      <w:r>
        <w:rPr>
          <w:rFonts w:ascii="Calibri" w:eastAsia="Calibri" w:hAnsi="Calibri" w:cs="Calibri"/>
          <w:sz w:val="24"/>
          <w:szCs w:val="24"/>
        </w:rPr>
        <w:t>Use UDL-aligned rubrics with flexible success criteria</w:t>
      </w:r>
    </w:p>
    <w:p w14:paraId="158C9995" w14:textId="77777777" w:rsidR="00E40B47" w:rsidRDefault="003B7011">
      <w:pPr>
        <w:numPr>
          <w:ilvl w:val="0"/>
          <w:numId w:val="6"/>
        </w:numPr>
        <w:rPr>
          <w:rFonts w:ascii="Calibri" w:eastAsia="Calibri" w:hAnsi="Calibri" w:cs="Calibri"/>
          <w:sz w:val="24"/>
          <w:szCs w:val="24"/>
        </w:rPr>
      </w:pPr>
      <w:r>
        <w:rPr>
          <w:rFonts w:ascii="Calibri" w:eastAsia="Calibri" w:hAnsi="Calibri" w:cs="Calibri"/>
          <w:sz w:val="24"/>
          <w:szCs w:val="24"/>
        </w:rPr>
        <w:t>Support executive functioning with checklists and coaching</w:t>
      </w:r>
    </w:p>
    <w:p w14:paraId="4DEC93EA" w14:textId="77777777" w:rsidR="00E40B47" w:rsidRDefault="003B7011">
      <w:pPr>
        <w:numPr>
          <w:ilvl w:val="0"/>
          <w:numId w:val="6"/>
        </w:numPr>
        <w:spacing w:after="240"/>
        <w:rPr>
          <w:rFonts w:ascii="Calibri" w:eastAsia="Calibri" w:hAnsi="Calibri" w:cs="Calibri"/>
          <w:sz w:val="24"/>
          <w:szCs w:val="24"/>
        </w:rPr>
      </w:pPr>
      <w:r>
        <w:rPr>
          <w:rFonts w:ascii="Calibri" w:eastAsia="Calibri" w:hAnsi="Calibri" w:cs="Calibri"/>
          <w:sz w:val="24"/>
          <w:szCs w:val="24"/>
        </w:rPr>
        <w:t>Challenge TAG students to include a research or advocacy extension</w:t>
      </w:r>
    </w:p>
    <w:p w14:paraId="07F346FC" w14:textId="77777777" w:rsidR="00E40B47" w:rsidRDefault="003B7011">
      <w:pPr>
        <w:pStyle w:val="Heading3"/>
        <w:spacing w:before="240"/>
        <w:rPr>
          <w:rFonts w:ascii="Calibri" w:eastAsia="Calibri" w:hAnsi="Calibri" w:cs="Calibri"/>
        </w:rPr>
      </w:pPr>
      <w:bookmarkStart w:id="20" w:name="_ffnlqgl0111j" w:colFirst="0" w:colLast="0"/>
      <w:bookmarkEnd w:id="20"/>
      <w:r>
        <w:rPr>
          <w:rFonts w:ascii="Calibri" w:eastAsia="Calibri" w:hAnsi="Calibri" w:cs="Calibri"/>
        </w:rPr>
        <w:t>Resources:</w:t>
      </w:r>
    </w:p>
    <w:p w14:paraId="1AF6F642" w14:textId="77777777" w:rsidR="00E40B47" w:rsidRDefault="003B7011">
      <w:pPr>
        <w:numPr>
          <w:ilvl w:val="0"/>
          <w:numId w:val="1"/>
        </w:numPr>
        <w:rPr>
          <w:rFonts w:ascii="Calibri" w:eastAsia="Calibri" w:hAnsi="Calibri" w:cs="Calibri"/>
          <w:sz w:val="24"/>
          <w:szCs w:val="24"/>
        </w:rPr>
      </w:pPr>
      <w:hyperlink r:id="rId29">
        <w:proofErr w:type="spellStart"/>
        <w:r>
          <w:rPr>
            <w:rFonts w:ascii="Calibri" w:eastAsia="Calibri" w:hAnsi="Calibri" w:cs="Calibri"/>
            <w:color w:val="1155CC"/>
            <w:sz w:val="24"/>
            <w:szCs w:val="24"/>
            <w:u w:val="single"/>
          </w:rPr>
          <w:t>PBLWorks</w:t>
        </w:r>
        <w:proofErr w:type="spellEnd"/>
        <w:r>
          <w:rPr>
            <w:rFonts w:ascii="Calibri" w:eastAsia="Calibri" w:hAnsi="Calibri" w:cs="Calibri"/>
            <w:color w:val="1155CC"/>
            <w:sz w:val="24"/>
            <w:szCs w:val="24"/>
            <w:u w:val="single"/>
          </w:rPr>
          <w:t xml:space="preserve"> – Gold Standard Project Tools</w:t>
        </w:r>
      </w:hyperlink>
    </w:p>
    <w:p w14:paraId="0F520B1C" w14:textId="77777777" w:rsidR="00E40B47" w:rsidRDefault="003B7011">
      <w:pPr>
        <w:numPr>
          <w:ilvl w:val="0"/>
          <w:numId w:val="1"/>
        </w:numPr>
        <w:spacing w:after="240"/>
        <w:rPr>
          <w:rFonts w:ascii="Calibri" w:eastAsia="Calibri" w:hAnsi="Calibri" w:cs="Calibri"/>
          <w:sz w:val="24"/>
          <w:szCs w:val="24"/>
        </w:rPr>
      </w:pPr>
      <w:hyperlink r:id="rId30">
        <w:r>
          <w:rPr>
            <w:rFonts w:ascii="Calibri" w:eastAsia="Calibri" w:hAnsi="Calibri" w:cs="Calibri"/>
            <w:color w:val="1155CC"/>
            <w:sz w:val="24"/>
            <w:szCs w:val="24"/>
            <w:u w:val="single"/>
          </w:rPr>
          <w:t>Project Planning Toolkit (All Grades)</w:t>
        </w:r>
      </w:hyperlink>
    </w:p>
    <w:p w14:paraId="5980EF70" w14:textId="77777777" w:rsidR="00E40B47" w:rsidRDefault="003B7011">
      <w:pPr>
        <w:pStyle w:val="Heading2"/>
        <w:keepNext w:val="0"/>
        <w:keepLines w:val="0"/>
        <w:spacing w:before="280"/>
        <w:rPr>
          <w:rFonts w:ascii="Calibri" w:eastAsia="Calibri" w:hAnsi="Calibri" w:cs="Calibri"/>
          <w:color w:val="006CAC"/>
        </w:rPr>
      </w:pPr>
      <w:bookmarkStart w:id="21" w:name="_gjlx3vu6e8ka" w:colFirst="0" w:colLast="0"/>
      <w:bookmarkEnd w:id="21"/>
      <w:r>
        <w:rPr>
          <w:rFonts w:ascii="Calibri" w:eastAsia="Calibri" w:hAnsi="Calibri" w:cs="Calibri"/>
          <w:color w:val="006CAC"/>
        </w:rPr>
        <w:t>Place-Based Learning</w:t>
      </w:r>
    </w:p>
    <w:p w14:paraId="426E735B" w14:textId="77777777" w:rsidR="00E40B47" w:rsidRDefault="003B7011">
      <w:pPr>
        <w:rPr>
          <w:rFonts w:ascii="Calibri" w:eastAsia="Calibri" w:hAnsi="Calibri" w:cs="Calibri"/>
          <w:b/>
          <w:color w:val="006CAC"/>
          <w:sz w:val="26"/>
          <w:szCs w:val="26"/>
        </w:rPr>
      </w:pPr>
      <w:r>
        <w:rPr>
          <w:rFonts w:ascii="Calibri" w:eastAsia="Calibri" w:hAnsi="Calibri" w:cs="Calibri"/>
          <w:sz w:val="24"/>
          <w:szCs w:val="24"/>
        </w:rPr>
        <w:t>Place-based learning is an educational approach that uses the local community, environment, and culture as a foundation for teaching concepts across subjects. By connecting learning to real-world experiences in students’ own surroundings, such as neighborhoods, natural areas, or local organizations, place-based learning makes education more relevant, engaging, and meaningful. It encourages students to explore their sense of place, deepen community connections, and apply what they learn to address local issu</w:t>
      </w:r>
      <w:r>
        <w:rPr>
          <w:rFonts w:ascii="Calibri" w:eastAsia="Calibri" w:hAnsi="Calibri" w:cs="Calibri"/>
          <w:sz w:val="24"/>
          <w:szCs w:val="24"/>
        </w:rPr>
        <w:t>es or opportunities.</w:t>
      </w:r>
    </w:p>
    <w:p w14:paraId="224C3178" w14:textId="77777777" w:rsidR="00E40B47" w:rsidRDefault="003B7011">
      <w:pPr>
        <w:pStyle w:val="Heading3"/>
        <w:rPr>
          <w:rFonts w:ascii="Calibri" w:eastAsia="Calibri" w:hAnsi="Calibri" w:cs="Calibri"/>
        </w:rPr>
      </w:pPr>
      <w:bookmarkStart w:id="22" w:name="_lt2wwj6v1665" w:colFirst="0" w:colLast="0"/>
      <w:bookmarkEnd w:id="22"/>
      <w:r>
        <w:rPr>
          <w:rFonts w:ascii="Calibri" w:eastAsia="Calibri" w:hAnsi="Calibri" w:cs="Calibri"/>
        </w:rPr>
        <w:t>Resources to Learn More About Place-Based Learning:</w:t>
      </w:r>
    </w:p>
    <w:p w14:paraId="6012800A" w14:textId="77777777" w:rsidR="00E40B47" w:rsidRDefault="003B7011">
      <w:pPr>
        <w:numPr>
          <w:ilvl w:val="0"/>
          <w:numId w:val="11"/>
        </w:numPr>
        <w:rPr>
          <w:rFonts w:ascii="Calibri" w:eastAsia="Calibri" w:hAnsi="Calibri" w:cs="Calibri"/>
          <w:sz w:val="24"/>
          <w:szCs w:val="24"/>
        </w:rPr>
      </w:pPr>
      <w:hyperlink r:id="rId31">
        <w:r>
          <w:rPr>
            <w:rFonts w:ascii="Calibri" w:eastAsia="Calibri" w:hAnsi="Calibri" w:cs="Calibri"/>
            <w:color w:val="1155CC"/>
            <w:sz w:val="24"/>
            <w:szCs w:val="24"/>
            <w:u w:val="single"/>
          </w:rPr>
          <w:t>Promise of Place</w:t>
        </w:r>
      </w:hyperlink>
    </w:p>
    <w:p w14:paraId="40C6E95B" w14:textId="77777777" w:rsidR="00E40B47" w:rsidRDefault="003B7011">
      <w:pPr>
        <w:numPr>
          <w:ilvl w:val="0"/>
          <w:numId w:val="11"/>
        </w:numPr>
        <w:spacing w:after="240"/>
        <w:rPr>
          <w:rFonts w:ascii="Calibri" w:eastAsia="Calibri" w:hAnsi="Calibri" w:cs="Calibri"/>
          <w:sz w:val="24"/>
          <w:szCs w:val="24"/>
        </w:rPr>
      </w:pPr>
      <w:hyperlink r:id="rId32">
        <w:r>
          <w:rPr>
            <w:rFonts w:ascii="Calibri" w:eastAsia="Calibri" w:hAnsi="Calibri" w:cs="Calibri"/>
            <w:color w:val="1155CC"/>
            <w:sz w:val="24"/>
            <w:szCs w:val="24"/>
            <w:u w:val="single"/>
          </w:rPr>
          <w:t>Place-Based Education Resources Guide</w:t>
        </w:r>
      </w:hyperlink>
    </w:p>
    <w:p w14:paraId="29F32D37" w14:textId="77777777" w:rsidR="00E40B47" w:rsidRDefault="003B7011">
      <w:pPr>
        <w:pStyle w:val="Heading3"/>
        <w:spacing w:before="240"/>
        <w:rPr>
          <w:rFonts w:ascii="Calibri" w:eastAsia="Calibri" w:hAnsi="Calibri" w:cs="Calibri"/>
        </w:rPr>
      </w:pPr>
      <w:bookmarkStart w:id="23" w:name="_s47yfklit99k" w:colFirst="0" w:colLast="0"/>
      <w:bookmarkEnd w:id="23"/>
      <w:r>
        <w:rPr>
          <w:rFonts w:ascii="Calibri" w:eastAsia="Calibri" w:hAnsi="Calibri" w:cs="Calibri"/>
        </w:rPr>
        <w:t>Place-Based Learning Examples by Grade Level:</w:t>
      </w:r>
    </w:p>
    <w:p w14:paraId="711A52B2" w14:textId="77777777" w:rsidR="00E40B47" w:rsidRDefault="003B7011">
      <w:pPr>
        <w:numPr>
          <w:ilvl w:val="0"/>
          <w:numId w:val="25"/>
        </w:numPr>
        <w:rPr>
          <w:rFonts w:ascii="Calibri" w:eastAsia="Calibri" w:hAnsi="Calibri" w:cs="Calibri"/>
          <w:sz w:val="24"/>
          <w:szCs w:val="24"/>
        </w:rPr>
      </w:pPr>
      <w:r>
        <w:rPr>
          <w:rFonts w:ascii="Calibri" w:eastAsia="Calibri" w:hAnsi="Calibri" w:cs="Calibri"/>
          <w:sz w:val="24"/>
          <w:szCs w:val="24"/>
        </w:rPr>
        <w:t>K–5: Community walks, interviewing elders, school maps</w:t>
      </w:r>
    </w:p>
    <w:p w14:paraId="19E36DF4" w14:textId="77777777" w:rsidR="00E40B47" w:rsidRDefault="003B7011">
      <w:pPr>
        <w:numPr>
          <w:ilvl w:val="0"/>
          <w:numId w:val="25"/>
        </w:numPr>
        <w:rPr>
          <w:rFonts w:ascii="Calibri" w:eastAsia="Calibri" w:hAnsi="Calibri" w:cs="Calibri"/>
          <w:sz w:val="24"/>
          <w:szCs w:val="24"/>
        </w:rPr>
      </w:pPr>
      <w:r>
        <w:rPr>
          <w:rFonts w:ascii="Calibri" w:eastAsia="Calibri" w:hAnsi="Calibri" w:cs="Calibri"/>
          <w:sz w:val="24"/>
          <w:szCs w:val="24"/>
        </w:rPr>
        <w:lastRenderedPageBreak/>
        <w:t>6–8: Neighborhood data collection, local food systems</w:t>
      </w:r>
    </w:p>
    <w:p w14:paraId="44FDE3B6" w14:textId="77777777" w:rsidR="00E40B47" w:rsidRDefault="003B7011">
      <w:pPr>
        <w:numPr>
          <w:ilvl w:val="0"/>
          <w:numId w:val="25"/>
        </w:numPr>
        <w:spacing w:after="240"/>
        <w:rPr>
          <w:rFonts w:ascii="Calibri" w:eastAsia="Calibri" w:hAnsi="Calibri" w:cs="Calibri"/>
          <w:sz w:val="24"/>
          <w:szCs w:val="24"/>
        </w:rPr>
      </w:pPr>
      <w:r>
        <w:rPr>
          <w:rFonts w:ascii="Calibri" w:eastAsia="Calibri" w:hAnsi="Calibri" w:cs="Calibri"/>
          <w:sz w:val="24"/>
          <w:szCs w:val="24"/>
        </w:rPr>
        <w:t>9–12: Urban planning, oral histories, environmental restoration</w:t>
      </w:r>
    </w:p>
    <w:p w14:paraId="5B158E30" w14:textId="77777777" w:rsidR="00E40B47" w:rsidRDefault="003B7011">
      <w:pPr>
        <w:pStyle w:val="Heading3"/>
        <w:spacing w:before="240"/>
        <w:rPr>
          <w:rFonts w:ascii="Calibri" w:eastAsia="Calibri" w:hAnsi="Calibri" w:cs="Calibri"/>
        </w:rPr>
      </w:pPr>
      <w:bookmarkStart w:id="24" w:name="_ye0vyosyryt7" w:colFirst="0" w:colLast="0"/>
      <w:bookmarkEnd w:id="24"/>
      <w:r>
        <w:rPr>
          <w:rFonts w:ascii="Calibri" w:eastAsia="Calibri" w:hAnsi="Calibri" w:cs="Calibri"/>
        </w:rPr>
        <w:t>Adaptation Tips:</w:t>
      </w:r>
    </w:p>
    <w:p w14:paraId="64FCB5CE" w14:textId="77777777" w:rsidR="00E40B47" w:rsidRDefault="003B7011">
      <w:pPr>
        <w:numPr>
          <w:ilvl w:val="0"/>
          <w:numId w:val="19"/>
        </w:numPr>
        <w:rPr>
          <w:rFonts w:ascii="Calibri" w:eastAsia="Calibri" w:hAnsi="Calibri" w:cs="Calibri"/>
          <w:sz w:val="24"/>
          <w:szCs w:val="24"/>
        </w:rPr>
      </w:pPr>
      <w:r>
        <w:rPr>
          <w:rFonts w:ascii="Calibri" w:eastAsia="Calibri" w:hAnsi="Calibri" w:cs="Calibri"/>
          <w:sz w:val="24"/>
          <w:szCs w:val="24"/>
        </w:rPr>
        <w:t>Use students’ cultural knowledge and languages as assets</w:t>
      </w:r>
    </w:p>
    <w:p w14:paraId="4DD78F07" w14:textId="77777777" w:rsidR="00E40B47" w:rsidRDefault="003B7011">
      <w:pPr>
        <w:numPr>
          <w:ilvl w:val="0"/>
          <w:numId w:val="19"/>
        </w:numPr>
        <w:rPr>
          <w:rFonts w:ascii="Calibri" w:eastAsia="Calibri" w:hAnsi="Calibri" w:cs="Calibri"/>
          <w:sz w:val="24"/>
          <w:szCs w:val="24"/>
        </w:rPr>
      </w:pPr>
      <w:r>
        <w:rPr>
          <w:rFonts w:ascii="Calibri" w:eastAsia="Calibri" w:hAnsi="Calibri" w:cs="Calibri"/>
          <w:sz w:val="24"/>
          <w:szCs w:val="24"/>
        </w:rPr>
        <w:t>Adapt fieldwork into school-based simulations if needed</w:t>
      </w:r>
    </w:p>
    <w:p w14:paraId="6196EEA9" w14:textId="77777777" w:rsidR="00E40B47" w:rsidRDefault="003B7011">
      <w:pPr>
        <w:numPr>
          <w:ilvl w:val="0"/>
          <w:numId w:val="19"/>
        </w:numPr>
        <w:spacing w:after="240"/>
        <w:rPr>
          <w:rFonts w:ascii="Calibri" w:eastAsia="Calibri" w:hAnsi="Calibri" w:cs="Calibri"/>
          <w:sz w:val="24"/>
          <w:szCs w:val="24"/>
        </w:rPr>
      </w:pPr>
      <w:r>
        <w:rPr>
          <w:rFonts w:ascii="Calibri" w:eastAsia="Calibri" w:hAnsi="Calibri" w:cs="Calibri"/>
          <w:sz w:val="24"/>
          <w:szCs w:val="24"/>
        </w:rPr>
        <w:t>Empower students to explore their own communities and identities</w:t>
      </w:r>
    </w:p>
    <w:p w14:paraId="764EB18B" w14:textId="77777777" w:rsidR="00E40B47" w:rsidRDefault="003B7011">
      <w:pPr>
        <w:pStyle w:val="Heading2"/>
        <w:keepNext w:val="0"/>
        <w:keepLines w:val="0"/>
        <w:spacing w:before="280"/>
        <w:rPr>
          <w:rFonts w:ascii="Calibri" w:eastAsia="Calibri" w:hAnsi="Calibri" w:cs="Calibri"/>
          <w:color w:val="006CAC"/>
        </w:rPr>
      </w:pPr>
      <w:bookmarkStart w:id="25" w:name="_mzo8gsjnqq7i" w:colFirst="0" w:colLast="0"/>
      <w:bookmarkEnd w:id="25"/>
      <w:r>
        <w:rPr>
          <w:rFonts w:ascii="Calibri" w:eastAsia="Calibri" w:hAnsi="Calibri" w:cs="Calibri"/>
          <w:color w:val="006CAC"/>
        </w:rPr>
        <w:t>Active Learning &amp; Collaboration Strategies</w:t>
      </w:r>
    </w:p>
    <w:p w14:paraId="43FE0DC4" w14:textId="77777777" w:rsidR="00E40B47" w:rsidRDefault="003B7011">
      <w:pPr>
        <w:spacing w:after="240"/>
        <w:rPr>
          <w:rFonts w:ascii="Calibri" w:eastAsia="Calibri" w:hAnsi="Calibri" w:cs="Calibri"/>
          <w:sz w:val="24"/>
          <w:szCs w:val="24"/>
        </w:rPr>
      </w:pPr>
      <w:r>
        <w:rPr>
          <w:rFonts w:ascii="Calibri" w:eastAsia="Calibri" w:hAnsi="Calibri" w:cs="Calibri"/>
          <w:sz w:val="24"/>
          <w:szCs w:val="24"/>
        </w:rPr>
        <w:t>Active learning is an instructional approach that engages students directly in the learning process through activities that promote analysis, discussion, problem-solving, and reflection. Instead of passively receiving information, students are encouraged to participate, ask questions, and apply concepts in real time. This approach improves retention, critical thinking, and overall engagement. Collaboration strategies are structured approaches that encourage students to work together in pairs or groups to so</w:t>
      </w:r>
      <w:r>
        <w:rPr>
          <w:rFonts w:ascii="Calibri" w:eastAsia="Calibri" w:hAnsi="Calibri" w:cs="Calibri"/>
          <w:sz w:val="24"/>
          <w:szCs w:val="24"/>
        </w:rPr>
        <w:t>lve problems, share ideas, and build understanding. These strategies foster communication, teamwork, and mutual accountability while allowing students to learn from diverse perspectives. Examples include think-pair-share, jigsaw, group projects, and peer feedback sessions.</w:t>
      </w:r>
    </w:p>
    <w:p w14:paraId="0463042E" w14:textId="77777777" w:rsidR="00E40B47" w:rsidRDefault="003B7011">
      <w:pPr>
        <w:spacing w:after="240"/>
        <w:rPr>
          <w:rFonts w:ascii="Calibri" w:eastAsia="Calibri" w:hAnsi="Calibri" w:cs="Calibri"/>
          <w:sz w:val="24"/>
          <w:szCs w:val="24"/>
        </w:rPr>
      </w:pPr>
      <w:r>
        <w:rPr>
          <w:rFonts w:ascii="Calibri" w:eastAsia="Calibri" w:hAnsi="Calibri" w:cs="Calibri"/>
          <w:sz w:val="24"/>
          <w:szCs w:val="24"/>
        </w:rPr>
        <w:t xml:space="preserve">Low-prep </w:t>
      </w:r>
      <w:proofErr w:type="gramStart"/>
      <w:r>
        <w:rPr>
          <w:rFonts w:ascii="Calibri" w:eastAsia="Calibri" w:hAnsi="Calibri" w:cs="Calibri"/>
          <w:sz w:val="24"/>
          <w:szCs w:val="24"/>
        </w:rPr>
        <w:t>routines that</w:t>
      </w:r>
      <w:proofErr w:type="gramEnd"/>
      <w:r>
        <w:rPr>
          <w:rFonts w:ascii="Calibri" w:eastAsia="Calibri" w:hAnsi="Calibri" w:cs="Calibri"/>
          <w:sz w:val="24"/>
          <w:szCs w:val="24"/>
        </w:rPr>
        <w:t xml:space="preserve"> build trust, thinking, and movement.</w:t>
      </w:r>
    </w:p>
    <w:p w14:paraId="65A4025E" w14:textId="77777777" w:rsidR="00E40B47" w:rsidRDefault="003B7011">
      <w:pPr>
        <w:numPr>
          <w:ilvl w:val="0"/>
          <w:numId w:val="32"/>
        </w:numPr>
        <w:rPr>
          <w:rFonts w:ascii="Calibri" w:eastAsia="Calibri" w:hAnsi="Calibri" w:cs="Calibri"/>
          <w:sz w:val="24"/>
          <w:szCs w:val="24"/>
        </w:rPr>
      </w:pPr>
      <w:r>
        <w:rPr>
          <w:rFonts w:ascii="Calibri" w:eastAsia="Calibri" w:hAnsi="Calibri" w:cs="Calibri"/>
          <w:sz w:val="24"/>
          <w:szCs w:val="24"/>
        </w:rPr>
        <w:t>K–5: Gallery walks, “Walk &amp; Talk,” Think-Pair-Share with sentence frames</w:t>
      </w:r>
    </w:p>
    <w:p w14:paraId="5FFBD00D" w14:textId="77777777" w:rsidR="00E40B47" w:rsidRDefault="003B7011">
      <w:pPr>
        <w:numPr>
          <w:ilvl w:val="0"/>
          <w:numId w:val="32"/>
        </w:numPr>
        <w:rPr>
          <w:rFonts w:ascii="Calibri" w:eastAsia="Calibri" w:hAnsi="Calibri" w:cs="Calibri"/>
          <w:sz w:val="24"/>
          <w:szCs w:val="24"/>
        </w:rPr>
      </w:pPr>
      <w:r>
        <w:rPr>
          <w:rFonts w:ascii="Calibri" w:eastAsia="Calibri" w:hAnsi="Calibri" w:cs="Calibri"/>
          <w:sz w:val="24"/>
          <w:szCs w:val="24"/>
        </w:rPr>
        <w:t>6–8: Jigsaws, graffiti walls, small group debates</w:t>
      </w:r>
    </w:p>
    <w:p w14:paraId="5A695EE2" w14:textId="77777777" w:rsidR="00E40B47" w:rsidRDefault="003B7011">
      <w:pPr>
        <w:numPr>
          <w:ilvl w:val="0"/>
          <w:numId w:val="32"/>
        </w:numPr>
        <w:spacing w:after="240"/>
        <w:rPr>
          <w:rFonts w:ascii="Calibri" w:eastAsia="Calibri" w:hAnsi="Calibri" w:cs="Calibri"/>
          <w:sz w:val="24"/>
          <w:szCs w:val="24"/>
        </w:rPr>
      </w:pPr>
      <w:r>
        <w:rPr>
          <w:rFonts w:ascii="Calibri" w:eastAsia="Calibri" w:hAnsi="Calibri" w:cs="Calibri"/>
          <w:sz w:val="24"/>
          <w:szCs w:val="24"/>
        </w:rPr>
        <w:t>9–12: Fishbowl, philosophical chairs, case study analysis</w:t>
      </w:r>
    </w:p>
    <w:p w14:paraId="1769EDFA" w14:textId="77777777" w:rsidR="00E40B47" w:rsidRDefault="003B7011">
      <w:pPr>
        <w:pStyle w:val="Heading3"/>
        <w:rPr>
          <w:rFonts w:ascii="Calibri" w:eastAsia="Calibri" w:hAnsi="Calibri" w:cs="Calibri"/>
        </w:rPr>
      </w:pPr>
      <w:bookmarkStart w:id="26" w:name="_fiytkun6zbkv" w:colFirst="0" w:colLast="0"/>
      <w:bookmarkEnd w:id="26"/>
      <w:r>
        <w:rPr>
          <w:rFonts w:ascii="Calibri" w:eastAsia="Calibri" w:hAnsi="Calibri" w:cs="Calibri"/>
        </w:rPr>
        <w:t>Adaptation Tips:</w:t>
      </w:r>
    </w:p>
    <w:p w14:paraId="55DB5C8C" w14:textId="77777777" w:rsidR="00E40B47" w:rsidRDefault="003B7011">
      <w:pPr>
        <w:numPr>
          <w:ilvl w:val="0"/>
          <w:numId w:val="5"/>
        </w:numPr>
        <w:rPr>
          <w:rFonts w:ascii="Calibri" w:eastAsia="Calibri" w:hAnsi="Calibri" w:cs="Calibri"/>
          <w:sz w:val="24"/>
          <w:szCs w:val="24"/>
        </w:rPr>
      </w:pPr>
      <w:r>
        <w:rPr>
          <w:rFonts w:ascii="Calibri" w:eastAsia="Calibri" w:hAnsi="Calibri" w:cs="Calibri"/>
          <w:sz w:val="24"/>
          <w:szCs w:val="24"/>
        </w:rPr>
        <w:t>Use visuals and word banks for multilingual learners</w:t>
      </w:r>
    </w:p>
    <w:p w14:paraId="5B7A40B2" w14:textId="77777777" w:rsidR="00E40B47" w:rsidRDefault="003B7011">
      <w:pPr>
        <w:numPr>
          <w:ilvl w:val="0"/>
          <w:numId w:val="5"/>
        </w:numPr>
        <w:rPr>
          <w:rFonts w:ascii="Calibri" w:eastAsia="Calibri" w:hAnsi="Calibri" w:cs="Calibri"/>
          <w:sz w:val="24"/>
          <w:szCs w:val="24"/>
        </w:rPr>
      </w:pPr>
      <w:r>
        <w:rPr>
          <w:rFonts w:ascii="Calibri" w:eastAsia="Calibri" w:hAnsi="Calibri" w:cs="Calibri"/>
          <w:sz w:val="24"/>
          <w:szCs w:val="24"/>
        </w:rPr>
        <w:t>Offer discussion roles and prep sheets for students with disabilities</w:t>
      </w:r>
    </w:p>
    <w:p w14:paraId="7C10E4B2" w14:textId="77777777" w:rsidR="00E40B47" w:rsidRDefault="003B7011">
      <w:pPr>
        <w:numPr>
          <w:ilvl w:val="0"/>
          <w:numId w:val="5"/>
        </w:numPr>
        <w:spacing w:after="240"/>
        <w:rPr>
          <w:rFonts w:ascii="Calibri" w:eastAsia="Calibri" w:hAnsi="Calibri" w:cs="Calibri"/>
          <w:sz w:val="24"/>
          <w:szCs w:val="24"/>
        </w:rPr>
      </w:pPr>
      <w:r>
        <w:rPr>
          <w:rFonts w:ascii="Calibri" w:eastAsia="Calibri" w:hAnsi="Calibri" w:cs="Calibri"/>
          <w:sz w:val="24"/>
          <w:szCs w:val="24"/>
        </w:rPr>
        <w:t xml:space="preserve">Let TAG students lead protocols or create </w:t>
      </w:r>
      <w:proofErr w:type="gramStart"/>
      <w:r>
        <w:rPr>
          <w:rFonts w:ascii="Calibri" w:eastAsia="Calibri" w:hAnsi="Calibri" w:cs="Calibri"/>
          <w:sz w:val="24"/>
          <w:szCs w:val="24"/>
        </w:rPr>
        <w:t>the prompts</w:t>
      </w:r>
      <w:proofErr w:type="gramEnd"/>
    </w:p>
    <w:p w14:paraId="2F22806B" w14:textId="77777777" w:rsidR="00E40B47" w:rsidRDefault="003B7011">
      <w:pPr>
        <w:pStyle w:val="Heading3"/>
        <w:spacing w:before="240"/>
        <w:rPr>
          <w:rFonts w:ascii="Calibri" w:eastAsia="Calibri" w:hAnsi="Calibri" w:cs="Calibri"/>
        </w:rPr>
      </w:pPr>
      <w:bookmarkStart w:id="27" w:name="_g47g0a9zpuji" w:colFirst="0" w:colLast="0"/>
      <w:bookmarkEnd w:id="27"/>
      <w:r>
        <w:rPr>
          <w:rFonts w:ascii="Calibri" w:eastAsia="Calibri" w:hAnsi="Calibri" w:cs="Calibri"/>
        </w:rPr>
        <w:t>Resources:</w:t>
      </w:r>
    </w:p>
    <w:p w14:paraId="59A5572B" w14:textId="77777777" w:rsidR="00E40B47" w:rsidRDefault="003B7011">
      <w:pPr>
        <w:numPr>
          <w:ilvl w:val="0"/>
          <w:numId w:val="17"/>
        </w:numPr>
        <w:rPr>
          <w:rFonts w:ascii="Calibri" w:eastAsia="Calibri" w:hAnsi="Calibri" w:cs="Calibri"/>
          <w:sz w:val="24"/>
          <w:szCs w:val="24"/>
        </w:rPr>
      </w:pPr>
      <w:hyperlink r:id="rId33">
        <w:r>
          <w:rPr>
            <w:rFonts w:ascii="Calibri" w:eastAsia="Calibri" w:hAnsi="Calibri" w:cs="Calibri"/>
            <w:sz w:val="24"/>
            <w:szCs w:val="24"/>
          </w:rPr>
          <w:t xml:space="preserve"> </w:t>
        </w:r>
      </w:hyperlink>
      <w:hyperlink r:id="rId34">
        <w:r>
          <w:rPr>
            <w:rFonts w:ascii="Calibri" w:eastAsia="Calibri" w:hAnsi="Calibri" w:cs="Calibri"/>
            <w:color w:val="1155CC"/>
            <w:sz w:val="24"/>
            <w:szCs w:val="24"/>
            <w:u w:val="single"/>
          </w:rPr>
          <w:t>Cult of Pedagogy – 15 Active Learning Strategies</w:t>
        </w:r>
      </w:hyperlink>
    </w:p>
    <w:p w14:paraId="370E05B5" w14:textId="77777777" w:rsidR="00E40B47" w:rsidRDefault="003B7011">
      <w:pPr>
        <w:numPr>
          <w:ilvl w:val="0"/>
          <w:numId w:val="17"/>
        </w:numPr>
        <w:spacing w:after="240"/>
        <w:rPr>
          <w:rFonts w:ascii="Calibri" w:eastAsia="Calibri" w:hAnsi="Calibri" w:cs="Calibri"/>
          <w:sz w:val="24"/>
          <w:szCs w:val="24"/>
        </w:rPr>
      </w:pPr>
      <w:hyperlink r:id="rId35">
        <w:r>
          <w:rPr>
            <w:rFonts w:ascii="Calibri" w:eastAsia="Calibri" w:hAnsi="Calibri" w:cs="Calibri"/>
            <w:sz w:val="24"/>
            <w:szCs w:val="24"/>
          </w:rPr>
          <w:t xml:space="preserve"> </w:t>
        </w:r>
      </w:hyperlink>
      <w:hyperlink r:id="rId36">
        <w:r>
          <w:rPr>
            <w:rFonts w:ascii="Calibri" w:eastAsia="Calibri" w:hAnsi="Calibri" w:cs="Calibri"/>
            <w:color w:val="1155CC"/>
            <w:sz w:val="24"/>
            <w:szCs w:val="24"/>
            <w:u w:val="single"/>
          </w:rPr>
          <w:t>School Reform Initiative Protocol Library</w:t>
        </w:r>
      </w:hyperlink>
    </w:p>
    <w:p w14:paraId="2FFDB89D" w14:textId="77777777" w:rsidR="00E40B47" w:rsidRDefault="003B7011">
      <w:pPr>
        <w:pStyle w:val="Heading1"/>
        <w:keepNext w:val="0"/>
        <w:keepLines w:val="0"/>
        <w:spacing w:after="80"/>
        <w:rPr>
          <w:rFonts w:ascii="Calibri" w:eastAsia="Calibri" w:hAnsi="Calibri" w:cs="Calibri"/>
          <w:b/>
          <w:color w:val="434343"/>
          <w:sz w:val="36"/>
          <w:szCs w:val="36"/>
        </w:rPr>
      </w:pPr>
      <w:bookmarkStart w:id="28" w:name="_rk9j19oiwwpq" w:colFirst="0" w:colLast="0"/>
      <w:bookmarkEnd w:id="28"/>
      <w:r>
        <w:br w:type="page"/>
      </w:r>
    </w:p>
    <w:p w14:paraId="33A019EE" w14:textId="77777777" w:rsidR="00E40B47" w:rsidRDefault="003B7011">
      <w:pPr>
        <w:pStyle w:val="Heading1"/>
        <w:keepNext w:val="0"/>
        <w:keepLines w:val="0"/>
        <w:spacing w:after="80"/>
        <w:rPr>
          <w:rFonts w:ascii="Calibri" w:eastAsia="Calibri" w:hAnsi="Calibri" w:cs="Calibri"/>
          <w:b/>
          <w:color w:val="434343"/>
          <w:sz w:val="36"/>
          <w:szCs w:val="36"/>
        </w:rPr>
      </w:pPr>
      <w:bookmarkStart w:id="29" w:name="_1wobynaeur9t" w:colFirst="0" w:colLast="0"/>
      <w:bookmarkEnd w:id="29"/>
      <w:r>
        <w:rPr>
          <w:rFonts w:ascii="Calibri" w:eastAsia="Calibri" w:hAnsi="Calibri" w:cs="Calibri"/>
          <w:b/>
          <w:color w:val="434343"/>
          <w:sz w:val="36"/>
          <w:szCs w:val="36"/>
        </w:rPr>
        <w:lastRenderedPageBreak/>
        <w:t>Adapting for Diverse Learners</w:t>
      </w:r>
    </w:p>
    <w:p w14:paraId="200F9076"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Every strategy above is strongest when rooted in inclusion and strengths-based differentiation:</w:t>
      </w:r>
    </w:p>
    <w:tbl>
      <w:tblPr>
        <w:tblStyle w:val="a"/>
        <w:tblpPr w:leftFromText="180" w:rightFromText="180" w:topFromText="180" w:bottomFromText="180" w:vertAnchor="text"/>
        <w:tblW w:w="0" w:type="auto"/>
        <w:tblInd w:w="0" w:type="dxa"/>
        <w:tblBorders>
          <w:top w:val="nil"/>
          <w:left w:val="nil"/>
          <w:bottom w:val="nil"/>
          <w:right w:val="nil"/>
          <w:insideH w:val="nil"/>
          <w:insideV w:val="nil"/>
        </w:tblBorders>
        <w:tblLayout w:type="fixed"/>
        <w:tblLook w:val="0620" w:firstRow="1" w:lastRow="0" w:firstColumn="0" w:lastColumn="0" w:noHBand="1" w:noVBand="1"/>
      </w:tblPr>
      <w:tblGrid>
        <w:gridCol w:w="5400"/>
        <w:gridCol w:w="5400"/>
      </w:tblGrid>
      <w:tr w:rsidR="00E40B47" w14:paraId="17896A2E" w14:textId="77777777" w:rsidTr="003B7011">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6CAC"/>
          </w:tcPr>
          <w:p w14:paraId="1025BFE8" w14:textId="77777777" w:rsidR="00E40B47" w:rsidRDefault="003B7011">
            <w:pPr>
              <w:jc w:val="center"/>
              <w:rPr>
                <w:rFonts w:ascii="Calibri" w:eastAsia="Calibri" w:hAnsi="Calibri" w:cs="Calibri"/>
                <w:b/>
                <w:color w:val="FFFFFF"/>
                <w:sz w:val="24"/>
                <w:szCs w:val="24"/>
              </w:rPr>
            </w:pPr>
            <w:r>
              <w:rPr>
                <w:rFonts w:ascii="Calibri" w:eastAsia="Calibri" w:hAnsi="Calibri" w:cs="Calibri"/>
                <w:b/>
                <w:color w:val="FFFFFF"/>
                <w:sz w:val="24"/>
                <w:szCs w:val="24"/>
              </w:rPr>
              <w:t>Group</w:t>
            </w:r>
          </w:p>
        </w:tc>
        <w:tc>
          <w:tcPr>
            <w:tcW w:w="5400" w:type="dxa"/>
            <w:tcBorders>
              <w:top w:val="single" w:sz="4" w:space="0" w:color="000000"/>
              <w:left w:val="single" w:sz="4" w:space="0" w:color="000000"/>
              <w:bottom w:val="single" w:sz="4" w:space="0" w:color="000000"/>
              <w:right w:val="single" w:sz="4" w:space="0" w:color="000000"/>
            </w:tcBorders>
            <w:shd w:val="clear" w:color="auto" w:fill="006CAC"/>
          </w:tcPr>
          <w:p w14:paraId="133FF43C" w14:textId="77777777" w:rsidR="00E40B47" w:rsidRDefault="003B7011">
            <w:pPr>
              <w:jc w:val="center"/>
              <w:rPr>
                <w:rFonts w:ascii="Calibri" w:eastAsia="Calibri" w:hAnsi="Calibri" w:cs="Calibri"/>
                <w:b/>
                <w:color w:val="FFFFFF"/>
                <w:sz w:val="24"/>
                <w:szCs w:val="24"/>
              </w:rPr>
            </w:pPr>
            <w:r>
              <w:rPr>
                <w:rFonts w:ascii="Calibri" w:eastAsia="Calibri" w:hAnsi="Calibri" w:cs="Calibri"/>
                <w:b/>
                <w:color w:val="FFFFFF"/>
                <w:sz w:val="24"/>
                <w:szCs w:val="24"/>
              </w:rPr>
              <w:t>Example Supports</w:t>
            </w:r>
          </w:p>
        </w:tc>
      </w:tr>
      <w:tr w:rsidR="00E40B47" w14:paraId="3F57FE8A" w14:textId="77777777" w:rsidTr="003B7011">
        <w:tc>
          <w:tcPr>
            <w:tcW w:w="5400" w:type="dxa"/>
            <w:tcBorders>
              <w:top w:val="single" w:sz="4" w:space="0" w:color="000000"/>
              <w:left w:val="single" w:sz="4" w:space="0" w:color="000000"/>
              <w:bottom w:val="single" w:sz="4" w:space="0" w:color="000000"/>
              <w:right w:val="single" w:sz="4" w:space="0" w:color="000000"/>
            </w:tcBorders>
            <w:vAlign w:val="center"/>
          </w:tcPr>
          <w:p w14:paraId="0DBB2C06" w14:textId="77777777" w:rsidR="00E40B47" w:rsidRDefault="003B7011">
            <w:pPr>
              <w:jc w:val="center"/>
              <w:rPr>
                <w:rFonts w:ascii="Calibri" w:eastAsia="Calibri" w:hAnsi="Calibri" w:cs="Calibri"/>
                <w:sz w:val="24"/>
                <w:szCs w:val="24"/>
              </w:rPr>
            </w:pPr>
            <w:r>
              <w:rPr>
                <w:rFonts w:ascii="Calibri" w:eastAsia="Calibri" w:hAnsi="Calibri" w:cs="Calibri"/>
                <w:sz w:val="24"/>
                <w:szCs w:val="24"/>
              </w:rPr>
              <w:t>TAG Students</w:t>
            </w:r>
          </w:p>
        </w:tc>
        <w:tc>
          <w:tcPr>
            <w:tcW w:w="5400" w:type="dxa"/>
            <w:tcBorders>
              <w:top w:val="single" w:sz="4" w:space="0" w:color="000000"/>
              <w:left w:val="single" w:sz="4" w:space="0" w:color="000000"/>
              <w:bottom w:val="single" w:sz="4" w:space="0" w:color="000000"/>
              <w:right w:val="single" w:sz="4" w:space="0" w:color="000000"/>
            </w:tcBorders>
            <w:vAlign w:val="center"/>
          </w:tcPr>
          <w:p w14:paraId="60949654" w14:textId="77777777" w:rsidR="00E40B47" w:rsidRDefault="003B7011">
            <w:pPr>
              <w:jc w:val="center"/>
              <w:rPr>
                <w:rFonts w:ascii="Calibri" w:eastAsia="Calibri" w:hAnsi="Calibri" w:cs="Calibri"/>
                <w:sz w:val="24"/>
                <w:szCs w:val="24"/>
              </w:rPr>
            </w:pPr>
            <w:r>
              <w:rPr>
                <w:rFonts w:ascii="Calibri" w:eastAsia="Calibri" w:hAnsi="Calibri" w:cs="Calibri"/>
                <w:sz w:val="24"/>
                <w:szCs w:val="24"/>
              </w:rPr>
              <w:t>Tiered tasks, independent research and self-determined learning goals, real-world mentoring</w:t>
            </w:r>
          </w:p>
        </w:tc>
      </w:tr>
      <w:tr w:rsidR="00E40B47" w14:paraId="4680A72D" w14:textId="77777777" w:rsidTr="003B7011">
        <w:tc>
          <w:tcPr>
            <w:tcW w:w="5400" w:type="dxa"/>
            <w:tcBorders>
              <w:top w:val="single" w:sz="4" w:space="0" w:color="000000"/>
              <w:left w:val="single" w:sz="4" w:space="0" w:color="000000"/>
              <w:bottom w:val="single" w:sz="4" w:space="0" w:color="000000"/>
              <w:right w:val="single" w:sz="4" w:space="0" w:color="000000"/>
            </w:tcBorders>
            <w:vAlign w:val="center"/>
          </w:tcPr>
          <w:p w14:paraId="2DCCCECC" w14:textId="77777777" w:rsidR="00E40B47" w:rsidRDefault="003B7011">
            <w:pPr>
              <w:jc w:val="center"/>
              <w:rPr>
                <w:rFonts w:ascii="Calibri" w:eastAsia="Calibri" w:hAnsi="Calibri" w:cs="Calibri"/>
                <w:sz w:val="24"/>
                <w:szCs w:val="24"/>
              </w:rPr>
            </w:pPr>
            <w:r>
              <w:rPr>
                <w:rFonts w:ascii="Calibri" w:eastAsia="Calibri" w:hAnsi="Calibri" w:cs="Calibri"/>
                <w:sz w:val="24"/>
                <w:szCs w:val="24"/>
              </w:rPr>
              <w:t>Multilingual Learners</w:t>
            </w:r>
          </w:p>
        </w:tc>
        <w:tc>
          <w:tcPr>
            <w:tcW w:w="5400" w:type="dxa"/>
            <w:tcBorders>
              <w:top w:val="single" w:sz="4" w:space="0" w:color="000000"/>
              <w:left w:val="single" w:sz="4" w:space="0" w:color="000000"/>
              <w:bottom w:val="single" w:sz="4" w:space="0" w:color="000000"/>
              <w:right w:val="single" w:sz="4" w:space="0" w:color="000000"/>
            </w:tcBorders>
            <w:vAlign w:val="center"/>
          </w:tcPr>
          <w:p w14:paraId="252639B5" w14:textId="77777777" w:rsidR="00E40B47" w:rsidRDefault="003B7011">
            <w:pPr>
              <w:jc w:val="center"/>
              <w:rPr>
                <w:rFonts w:ascii="Calibri" w:eastAsia="Calibri" w:hAnsi="Calibri" w:cs="Calibri"/>
                <w:sz w:val="24"/>
                <w:szCs w:val="24"/>
              </w:rPr>
            </w:pPr>
            <w:r>
              <w:rPr>
                <w:rFonts w:ascii="Calibri" w:eastAsia="Calibri" w:hAnsi="Calibri" w:cs="Calibri"/>
                <w:sz w:val="24"/>
                <w:szCs w:val="24"/>
              </w:rPr>
              <w:t>Home language use, visuals, sentence frames, bilingual glossaries</w:t>
            </w:r>
          </w:p>
        </w:tc>
      </w:tr>
      <w:tr w:rsidR="00E40B47" w14:paraId="7FDC607E" w14:textId="77777777" w:rsidTr="003B7011">
        <w:tc>
          <w:tcPr>
            <w:tcW w:w="5400" w:type="dxa"/>
            <w:tcBorders>
              <w:top w:val="single" w:sz="4" w:space="0" w:color="000000"/>
              <w:left w:val="single" w:sz="4" w:space="0" w:color="000000"/>
              <w:bottom w:val="single" w:sz="4" w:space="0" w:color="000000"/>
              <w:right w:val="single" w:sz="4" w:space="0" w:color="000000"/>
            </w:tcBorders>
            <w:vAlign w:val="center"/>
          </w:tcPr>
          <w:p w14:paraId="509A3BB1" w14:textId="77777777" w:rsidR="00E40B47" w:rsidRDefault="003B7011">
            <w:pPr>
              <w:jc w:val="center"/>
              <w:rPr>
                <w:rFonts w:ascii="Calibri" w:eastAsia="Calibri" w:hAnsi="Calibri" w:cs="Calibri"/>
                <w:sz w:val="24"/>
                <w:szCs w:val="24"/>
              </w:rPr>
            </w:pPr>
            <w:r>
              <w:rPr>
                <w:rFonts w:ascii="Calibri" w:eastAsia="Calibri" w:hAnsi="Calibri" w:cs="Calibri"/>
                <w:sz w:val="24"/>
                <w:szCs w:val="24"/>
              </w:rPr>
              <w:t>Students with Disabilities</w:t>
            </w:r>
          </w:p>
        </w:tc>
        <w:tc>
          <w:tcPr>
            <w:tcW w:w="5400" w:type="dxa"/>
            <w:tcBorders>
              <w:top w:val="single" w:sz="4" w:space="0" w:color="000000"/>
              <w:left w:val="single" w:sz="4" w:space="0" w:color="000000"/>
              <w:bottom w:val="single" w:sz="4" w:space="0" w:color="000000"/>
              <w:right w:val="single" w:sz="4" w:space="0" w:color="000000"/>
            </w:tcBorders>
            <w:vAlign w:val="center"/>
          </w:tcPr>
          <w:p w14:paraId="47F0E70B" w14:textId="77777777" w:rsidR="00E40B47" w:rsidRDefault="003B7011">
            <w:pPr>
              <w:jc w:val="center"/>
              <w:rPr>
                <w:rFonts w:ascii="Calibri" w:eastAsia="Calibri" w:hAnsi="Calibri" w:cs="Calibri"/>
                <w:sz w:val="24"/>
                <w:szCs w:val="24"/>
              </w:rPr>
            </w:pPr>
            <w:r>
              <w:rPr>
                <w:rFonts w:ascii="Calibri" w:eastAsia="Calibri" w:hAnsi="Calibri" w:cs="Calibri"/>
                <w:sz w:val="24"/>
                <w:szCs w:val="24"/>
              </w:rPr>
              <w:t>Flexible tools, multimodal products, scaffolded protocols and resources, sensory supports</w:t>
            </w:r>
          </w:p>
        </w:tc>
      </w:tr>
    </w:tbl>
    <w:p w14:paraId="446EB743" w14:textId="77777777" w:rsidR="00E40B47" w:rsidRDefault="003B7011">
      <w:pPr>
        <w:pStyle w:val="Heading1"/>
        <w:keepNext w:val="0"/>
        <w:keepLines w:val="0"/>
        <w:spacing w:after="80"/>
        <w:rPr>
          <w:rFonts w:ascii="Calibri" w:eastAsia="Calibri" w:hAnsi="Calibri" w:cs="Calibri"/>
          <w:b/>
          <w:color w:val="434343"/>
          <w:sz w:val="36"/>
          <w:szCs w:val="36"/>
        </w:rPr>
      </w:pPr>
      <w:bookmarkStart w:id="30" w:name="_oytgl4lcxl0o" w:colFirst="0" w:colLast="0"/>
      <w:bookmarkEnd w:id="30"/>
      <w:r>
        <w:rPr>
          <w:rFonts w:ascii="Calibri" w:eastAsia="Calibri" w:hAnsi="Calibri" w:cs="Calibri"/>
          <w:b/>
          <w:color w:val="434343"/>
          <w:sz w:val="36"/>
          <w:szCs w:val="36"/>
        </w:rPr>
        <w:t>Quick Wins You Can Try Tomorrow</w:t>
      </w:r>
    </w:p>
    <w:p w14:paraId="667957FC" w14:textId="77777777" w:rsidR="00E40B47" w:rsidRDefault="003B7011">
      <w:pPr>
        <w:numPr>
          <w:ilvl w:val="0"/>
          <w:numId w:val="15"/>
        </w:numPr>
        <w:rPr>
          <w:rFonts w:ascii="Calibri" w:eastAsia="Calibri" w:hAnsi="Calibri" w:cs="Calibri"/>
          <w:sz w:val="24"/>
          <w:szCs w:val="24"/>
        </w:rPr>
      </w:pPr>
      <w:r>
        <w:rPr>
          <w:rFonts w:ascii="Calibri" w:eastAsia="Calibri" w:hAnsi="Calibri" w:cs="Calibri"/>
          <w:sz w:val="24"/>
          <w:szCs w:val="24"/>
        </w:rPr>
        <w:t>Use a provocative image or quote to spark curiosity</w:t>
      </w:r>
    </w:p>
    <w:p w14:paraId="583145CC" w14:textId="77777777" w:rsidR="00E40B47" w:rsidRDefault="003B7011">
      <w:pPr>
        <w:numPr>
          <w:ilvl w:val="0"/>
          <w:numId w:val="15"/>
        </w:numPr>
        <w:rPr>
          <w:rFonts w:ascii="Calibri" w:eastAsia="Calibri" w:hAnsi="Calibri" w:cs="Calibri"/>
          <w:sz w:val="24"/>
          <w:szCs w:val="24"/>
        </w:rPr>
      </w:pPr>
      <w:r>
        <w:rPr>
          <w:rFonts w:ascii="Calibri" w:eastAsia="Calibri" w:hAnsi="Calibri" w:cs="Calibri"/>
          <w:sz w:val="24"/>
          <w:szCs w:val="24"/>
        </w:rPr>
        <w:t>Set up a silent gallery walk or debate wall</w:t>
      </w:r>
    </w:p>
    <w:p w14:paraId="754F887C" w14:textId="77777777" w:rsidR="00E40B47" w:rsidRDefault="003B7011">
      <w:pPr>
        <w:numPr>
          <w:ilvl w:val="0"/>
          <w:numId w:val="15"/>
        </w:numPr>
        <w:rPr>
          <w:rFonts w:ascii="Calibri" w:eastAsia="Calibri" w:hAnsi="Calibri" w:cs="Calibri"/>
          <w:sz w:val="24"/>
          <w:szCs w:val="24"/>
        </w:rPr>
      </w:pPr>
      <w:r>
        <w:rPr>
          <w:rFonts w:ascii="Calibri" w:eastAsia="Calibri" w:hAnsi="Calibri" w:cs="Calibri"/>
          <w:sz w:val="24"/>
          <w:szCs w:val="24"/>
        </w:rPr>
        <w:t>Let students share work publicly (bulletin boards, class blog)</w:t>
      </w:r>
    </w:p>
    <w:p w14:paraId="0733F409" w14:textId="77777777" w:rsidR="00E40B47" w:rsidRDefault="003B7011">
      <w:pPr>
        <w:numPr>
          <w:ilvl w:val="0"/>
          <w:numId w:val="15"/>
        </w:numPr>
        <w:rPr>
          <w:rFonts w:ascii="Calibri" w:eastAsia="Calibri" w:hAnsi="Calibri" w:cs="Calibri"/>
          <w:sz w:val="24"/>
          <w:szCs w:val="24"/>
        </w:rPr>
      </w:pPr>
      <w:r>
        <w:rPr>
          <w:rFonts w:ascii="Calibri" w:eastAsia="Calibri" w:hAnsi="Calibri" w:cs="Calibri"/>
          <w:sz w:val="24"/>
          <w:szCs w:val="24"/>
        </w:rPr>
        <w:t>Add “Wonder Questions” or design challenges at the end of each lesson</w:t>
      </w:r>
    </w:p>
    <w:p w14:paraId="6F25C1D4" w14:textId="77777777" w:rsidR="00E40B47" w:rsidRDefault="003B7011">
      <w:pPr>
        <w:numPr>
          <w:ilvl w:val="0"/>
          <w:numId w:val="15"/>
        </w:numPr>
        <w:spacing w:after="240"/>
        <w:rPr>
          <w:rFonts w:ascii="Calibri" w:eastAsia="Calibri" w:hAnsi="Calibri" w:cs="Calibri"/>
        </w:rPr>
      </w:pPr>
      <w:r>
        <w:rPr>
          <w:rFonts w:ascii="Calibri" w:eastAsia="Calibri" w:hAnsi="Calibri" w:cs="Calibri"/>
          <w:sz w:val="24"/>
          <w:szCs w:val="24"/>
        </w:rPr>
        <w:t>Invite students to help co-plan part of the week’s instruction</w:t>
      </w:r>
    </w:p>
    <w:p w14:paraId="1689C393" w14:textId="77777777" w:rsidR="00E40B47" w:rsidRDefault="003B7011">
      <w:pPr>
        <w:pStyle w:val="Heading1"/>
        <w:keepNext w:val="0"/>
        <w:keepLines w:val="0"/>
        <w:spacing w:after="80"/>
        <w:rPr>
          <w:rFonts w:ascii="Calibri" w:eastAsia="Calibri" w:hAnsi="Calibri" w:cs="Calibri"/>
          <w:b/>
          <w:color w:val="434343"/>
          <w:sz w:val="36"/>
          <w:szCs w:val="36"/>
        </w:rPr>
      </w:pPr>
      <w:bookmarkStart w:id="31" w:name="_fchva2arrvrp" w:colFirst="0" w:colLast="0"/>
      <w:bookmarkEnd w:id="31"/>
      <w:r>
        <w:rPr>
          <w:rFonts w:ascii="Calibri" w:eastAsia="Calibri" w:hAnsi="Calibri" w:cs="Calibri"/>
          <w:b/>
          <w:color w:val="434343"/>
          <w:sz w:val="36"/>
          <w:szCs w:val="36"/>
        </w:rPr>
        <w:t>Deeper Dives: More Ways to Spark Engagement</w:t>
      </w:r>
    </w:p>
    <w:p w14:paraId="3E20A50F"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These strategies can be layered into your existing practice or used to deepen engagement across content areas and grade bands:</w:t>
      </w:r>
    </w:p>
    <w:p w14:paraId="0569154E" w14:textId="77777777" w:rsidR="00E40B47" w:rsidRDefault="003B7011">
      <w:pPr>
        <w:pStyle w:val="Heading2"/>
        <w:keepNext w:val="0"/>
        <w:keepLines w:val="0"/>
        <w:spacing w:before="280"/>
        <w:rPr>
          <w:rFonts w:ascii="Calibri" w:eastAsia="Calibri" w:hAnsi="Calibri" w:cs="Calibri"/>
          <w:color w:val="006CAC"/>
        </w:rPr>
      </w:pPr>
      <w:bookmarkStart w:id="32" w:name="_fmhk1zsrzccy" w:colFirst="0" w:colLast="0"/>
      <w:bookmarkEnd w:id="32"/>
      <w:r>
        <w:rPr>
          <w:rFonts w:ascii="Calibri" w:eastAsia="Calibri" w:hAnsi="Calibri" w:cs="Calibri"/>
          <w:color w:val="006CAC"/>
        </w:rPr>
        <w:t>Inquiry-Based Learning</w:t>
      </w:r>
    </w:p>
    <w:p w14:paraId="2B63178C" w14:textId="77777777" w:rsidR="00E40B47" w:rsidRDefault="003B7011">
      <w:pPr>
        <w:rPr>
          <w:rFonts w:ascii="Calibri" w:eastAsia="Calibri" w:hAnsi="Calibri" w:cs="Calibri"/>
          <w:sz w:val="24"/>
          <w:szCs w:val="24"/>
        </w:rPr>
      </w:pPr>
      <w:r>
        <w:rPr>
          <w:rFonts w:ascii="Calibri" w:eastAsia="Calibri" w:hAnsi="Calibri" w:cs="Calibri"/>
          <w:sz w:val="24"/>
          <w:szCs w:val="24"/>
        </w:rPr>
        <w:t>Inquiry-based learning is a student-centered approach that encourages curiosity, questioning, and exploration. Rather than being given all the answers, students investigate open-ended questions, problems, or scenarios, often drawn from real-world contexts, and build understanding through research, experimentation, and reflection. This method fosters deeper learning, critical thinking, and a sense of ownership over the learning process.</w:t>
      </w:r>
    </w:p>
    <w:p w14:paraId="138B10E8" w14:textId="77777777" w:rsidR="00E40B47" w:rsidRDefault="003B7011">
      <w:pPr>
        <w:pStyle w:val="Heading3"/>
        <w:rPr>
          <w:rFonts w:ascii="Calibri" w:eastAsia="Calibri" w:hAnsi="Calibri" w:cs="Calibri"/>
        </w:rPr>
      </w:pPr>
      <w:bookmarkStart w:id="33" w:name="_90jdhm32kleh" w:colFirst="0" w:colLast="0"/>
      <w:bookmarkEnd w:id="33"/>
      <w:r>
        <w:rPr>
          <w:rFonts w:ascii="Calibri" w:eastAsia="Calibri" w:hAnsi="Calibri" w:cs="Calibri"/>
        </w:rPr>
        <w:t>Resources:</w:t>
      </w:r>
    </w:p>
    <w:p w14:paraId="59144CDA" w14:textId="77777777" w:rsidR="00E40B47" w:rsidRDefault="003B7011">
      <w:pPr>
        <w:numPr>
          <w:ilvl w:val="0"/>
          <w:numId w:val="13"/>
        </w:numPr>
        <w:rPr>
          <w:rFonts w:ascii="Calibri" w:eastAsia="Calibri" w:hAnsi="Calibri" w:cs="Calibri"/>
          <w:sz w:val="24"/>
          <w:szCs w:val="24"/>
        </w:rPr>
      </w:pPr>
      <w:hyperlink r:id="rId37">
        <w:r>
          <w:rPr>
            <w:rFonts w:ascii="Calibri" w:eastAsia="Calibri" w:hAnsi="Calibri" w:cs="Calibri"/>
            <w:color w:val="1155CC"/>
            <w:sz w:val="24"/>
            <w:szCs w:val="24"/>
            <w:u w:val="single"/>
          </w:rPr>
          <w:t>The Inquiry Project – TERC</w:t>
        </w:r>
      </w:hyperlink>
    </w:p>
    <w:p w14:paraId="7AD5265A" w14:textId="77777777" w:rsidR="00E40B47" w:rsidRDefault="003B7011">
      <w:pPr>
        <w:spacing w:before="240"/>
        <w:rPr>
          <w:rFonts w:ascii="Calibri" w:eastAsia="Calibri" w:hAnsi="Calibri" w:cs="Calibri"/>
          <w:sz w:val="24"/>
          <w:szCs w:val="24"/>
        </w:rPr>
      </w:pPr>
      <w:r>
        <w:rPr>
          <w:rFonts w:ascii="Calibri" w:eastAsia="Calibri" w:hAnsi="Calibri" w:cs="Calibri"/>
          <w:sz w:val="24"/>
          <w:szCs w:val="24"/>
        </w:rPr>
        <w:t>Students explore big questions through investigation and critical thinking.</w:t>
      </w:r>
    </w:p>
    <w:p w14:paraId="5E2D3EC2" w14:textId="77777777" w:rsidR="00E40B47" w:rsidRDefault="003B7011">
      <w:pPr>
        <w:numPr>
          <w:ilvl w:val="0"/>
          <w:numId w:val="9"/>
        </w:numPr>
        <w:rPr>
          <w:rFonts w:ascii="Calibri" w:eastAsia="Calibri" w:hAnsi="Calibri" w:cs="Calibri"/>
          <w:sz w:val="24"/>
          <w:szCs w:val="24"/>
        </w:rPr>
      </w:pPr>
      <w:r>
        <w:rPr>
          <w:rFonts w:ascii="Calibri" w:eastAsia="Calibri" w:hAnsi="Calibri" w:cs="Calibri"/>
          <w:sz w:val="24"/>
          <w:szCs w:val="24"/>
        </w:rPr>
        <w:t>K–5: “What would happen if the sun never rose?”</w:t>
      </w:r>
    </w:p>
    <w:p w14:paraId="08CD8042" w14:textId="77777777" w:rsidR="00E40B47" w:rsidRDefault="003B7011">
      <w:pPr>
        <w:numPr>
          <w:ilvl w:val="0"/>
          <w:numId w:val="9"/>
        </w:numPr>
        <w:rPr>
          <w:rFonts w:ascii="Calibri" w:eastAsia="Calibri" w:hAnsi="Calibri" w:cs="Calibri"/>
          <w:sz w:val="24"/>
          <w:szCs w:val="24"/>
        </w:rPr>
      </w:pPr>
      <w:r>
        <w:rPr>
          <w:rFonts w:ascii="Calibri" w:eastAsia="Calibri" w:hAnsi="Calibri" w:cs="Calibri"/>
          <w:sz w:val="24"/>
          <w:szCs w:val="24"/>
        </w:rPr>
        <w:lastRenderedPageBreak/>
        <w:t>6–8: Inquiry circles on current events</w:t>
      </w:r>
    </w:p>
    <w:p w14:paraId="4EBE070B" w14:textId="77777777" w:rsidR="00E40B47" w:rsidRDefault="003B7011">
      <w:pPr>
        <w:numPr>
          <w:ilvl w:val="0"/>
          <w:numId w:val="9"/>
        </w:numPr>
        <w:spacing w:after="240"/>
        <w:rPr>
          <w:rFonts w:ascii="Calibri" w:eastAsia="Calibri" w:hAnsi="Calibri" w:cs="Calibri"/>
          <w:sz w:val="24"/>
          <w:szCs w:val="24"/>
        </w:rPr>
      </w:pPr>
      <w:r>
        <w:rPr>
          <w:rFonts w:ascii="Calibri" w:eastAsia="Calibri" w:hAnsi="Calibri" w:cs="Calibri"/>
          <w:sz w:val="24"/>
          <w:szCs w:val="24"/>
        </w:rPr>
        <w:t>9–12: Student-led debates or document-based investigations</w:t>
      </w:r>
    </w:p>
    <w:p w14:paraId="6B210B22" w14:textId="77777777" w:rsidR="00E40B47" w:rsidRDefault="003B7011">
      <w:pPr>
        <w:pStyle w:val="Heading2"/>
        <w:keepNext w:val="0"/>
        <w:keepLines w:val="0"/>
        <w:spacing w:before="280"/>
        <w:rPr>
          <w:rFonts w:ascii="Calibri" w:eastAsia="Calibri" w:hAnsi="Calibri" w:cs="Calibri"/>
          <w:color w:val="006CAC"/>
        </w:rPr>
      </w:pPr>
      <w:bookmarkStart w:id="34" w:name="_9zev3pj9hr32" w:colFirst="0" w:colLast="0"/>
      <w:bookmarkEnd w:id="34"/>
      <w:r>
        <w:rPr>
          <w:rFonts w:ascii="Calibri" w:eastAsia="Calibri" w:hAnsi="Calibri" w:cs="Calibri"/>
          <w:color w:val="006CAC"/>
        </w:rPr>
        <w:t>Genius Hour / Passion Projects</w:t>
      </w:r>
    </w:p>
    <w:p w14:paraId="6DB504E5" w14:textId="77777777" w:rsidR="00E40B47" w:rsidRDefault="003B7011">
      <w:pPr>
        <w:rPr>
          <w:rFonts w:ascii="Calibri" w:eastAsia="Calibri" w:hAnsi="Calibri" w:cs="Calibri"/>
          <w:b/>
          <w:sz w:val="24"/>
          <w:szCs w:val="24"/>
        </w:rPr>
      </w:pPr>
      <w:r>
        <w:rPr>
          <w:rFonts w:ascii="Calibri" w:eastAsia="Calibri" w:hAnsi="Calibri" w:cs="Calibri"/>
          <w:sz w:val="24"/>
          <w:szCs w:val="24"/>
        </w:rPr>
        <w:t>Genius Hour (also known as Passion Projects) is a student-driven learning approach that gives learners dedicated time to explore topics they are personally passionate about. During this time, students research, create, and share projects based on their own interests, developing skills like critical thinking, creativity, and self-direction. This approach fosters intrinsic motivation and helps students see themselves as capable, curious learners with valuable ideas to contribute.</w:t>
      </w:r>
    </w:p>
    <w:p w14:paraId="5489B49C" w14:textId="77777777" w:rsidR="00E40B47" w:rsidRDefault="003B7011">
      <w:pPr>
        <w:pStyle w:val="Heading3"/>
        <w:rPr>
          <w:rFonts w:ascii="Calibri" w:eastAsia="Calibri" w:hAnsi="Calibri" w:cs="Calibri"/>
        </w:rPr>
      </w:pPr>
      <w:bookmarkStart w:id="35" w:name="_hv60f4of9f8k" w:colFirst="0" w:colLast="0"/>
      <w:bookmarkEnd w:id="35"/>
      <w:r>
        <w:rPr>
          <w:rFonts w:ascii="Calibri" w:eastAsia="Calibri" w:hAnsi="Calibri" w:cs="Calibri"/>
        </w:rPr>
        <w:t>Resources:</w:t>
      </w:r>
    </w:p>
    <w:p w14:paraId="41E2A268" w14:textId="77777777" w:rsidR="00E40B47" w:rsidRDefault="003B7011">
      <w:pPr>
        <w:numPr>
          <w:ilvl w:val="0"/>
          <w:numId w:val="30"/>
        </w:numPr>
        <w:rPr>
          <w:rFonts w:ascii="Calibri" w:eastAsia="Calibri" w:hAnsi="Calibri" w:cs="Calibri"/>
          <w:sz w:val="24"/>
          <w:szCs w:val="24"/>
        </w:rPr>
      </w:pPr>
      <w:hyperlink r:id="rId38">
        <w:r>
          <w:rPr>
            <w:rFonts w:ascii="Calibri" w:eastAsia="Calibri" w:hAnsi="Calibri" w:cs="Calibri"/>
            <w:color w:val="1155CC"/>
            <w:sz w:val="24"/>
            <w:szCs w:val="24"/>
            <w:u w:val="single"/>
          </w:rPr>
          <w:t>Genius Hour Resources – AJ Juliani</w:t>
        </w:r>
      </w:hyperlink>
    </w:p>
    <w:p w14:paraId="2E7D528A" w14:textId="77777777" w:rsidR="00E40B47" w:rsidRDefault="003B7011">
      <w:pPr>
        <w:spacing w:before="240"/>
        <w:rPr>
          <w:rFonts w:ascii="Calibri" w:eastAsia="Calibri" w:hAnsi="Calibri" w:cs="Calibri"/>
          <w:sz w:val="24"/>
          <w:szCs w:val="24"/>
        </w:rPr>
      </w:pPr>
      <w:r>
        <w:rPr>
          <w:rFonts w:ascii="Calibri" w:eastAsia="Calibri" w:hAnsi="Calibri" w:cs="Calibri"/>
          <w:sz w:val="24"/>
          <w:szCs w:val="24"/>
        </w:rPr>
        <w:t>Dedicated time for students to explore a topic of personal interest.</w:t>
      </w:r>
    </w:p>
    <w:p w14:paraId="18D43B0C" w14:textId="77777777" w:rsidR="00E40B47" w:rsidRDefault="003B7011">
      <w:pPr>
        <w:numPr>
          <w:ilvl w:val="0"/>
          <w:numId w:val="12"/>
        </w:numPr>
        <w:rPr>
          <w:rFonts w:ascii="Calibri" w:eastAsia="Calibri" w:hAnsi="Calibri" w:cs="Calibri"/>
          <w:sz w:val="24"/>
          <w:szCs w:val="24"/>
        </w:rPr>
      </w:pPr>
      <w:r>
        <w:rPr>
          <w:rFonts w:ascii="Calibri" w:eastAsia="Calibri" w:hAnsi="Calibri" w:cs="Calibri"/>
          <w:sz w:val="24"/>
          <w:szCs w:val="24"/>
        </w:rPr>
        <w:t>K–5: Independent exploration journals, teach-the-class moments</w:t>
      </w:r>
    </w:p>
    <w:p w14:paraId="20E9F6B4" w14:textId="77777777" w:rsidR="00E40B47" w:rsidRDefault="003B7011">
      <w:pPr>
        <w:numPr>
          <w:ilvl w:val="0"/>
          <w:numId w:val="12"/>
        </w:numPr>
        <w:rPr>
          <w:rFonts w:ascii="Calibri" w:eastAsia="Calibri" w:hAnsi="Calibri" w:cs="Calibri"/>
          <w:sz w:val="24"/>
          <w:szCs w:val="24"/>
        </w:rPr>
      </w:pPr>
      <w:r>
        <w:rPr>
          <w:rFonts w:ascii="Calibri" w:eastAsia="Calibri" w:hAnsi="Calibri" w:cs="Calibri"/>
          <w:sz w:val="24"/>
          <w:szCs w:val="24"/>
        </w:rPr>
        <w:t>6–8: TED-style talks, digital portfolios</w:t>
      </w:r>
    </w:p>
    <w:p w14:paraId="4AAA2BD6" w14:textId="77777777" w:rsidR="00E40B47" w:rsidRDefault="003B7011">
      <w:pPr>
        <w:numPr>
          <w:ilvl w:val="0"/>
          <w:numId w:val="12"/>
        </w:numPr>
        <w:spacing w:after="240"/>
        <w:rPr>
          <w:rFonts w:ascii="Calibri" w:eastAsia="Calibri" w:hAnsi="Calibri" w:cs="Calibri"/>
          <w:sz w:val="24"/>
          <w:szCs w:val="24"/>
        </w:rPr>
      </w:pPr>
      <w:r>
        <w:rPr>
          <w:rFonts w:ascii="Calibri" w:eastAsia="Calibri" w:hAnsi="Calibri" w:cs="Calibri"/>
          <w:sz w:val="24"/>
          <w:szCs w:val="24"/>
        </w:rPr>
        <w:t>9–12: Passion projects with authentic audiences</w:t>
      </w:r>
    </w:p>
    <w:p w14:paraId="7D607F6A" w14:textId="77777777" w:rsidR="00E40B47" w:rsidRDefault="003B7011">
      <w:pPr>
        <w:pStyle w:val="Heading2"/>
        <w:keepNext w:val="0"/>
        <w:keepLines w:val="0"/>
        <w:spacing w:before="280"/>
        <w:rPr>
          <w:rFonts w:ascii="Calibri" w:eastAsia="Calibri" w:hAnsi="Calibri" w:cs="Calibri"/>
          <w:color w:val="006CAC"/>
        </w:rPr>
      </w:pPr>
      <w:bookmarkStart w:id="36" w:name="_p6p3tj3wy24a" w:colFirst="0" w:colLast="0"/>
      <w:bookmarkEnd w:id="36"/>
      <w:r>
        <w:rPr>
          <w:rFonts w:ascii="Calibri" w:eastAsia="Calibri" w:hAnsi="Calibri" w:cs="Calibri"/>
          <w:color w:val="006CAC"/>
        </w:rPr>
        <w:t>Service Learning</w:t>
      </w:r>
    </w:p>
    <w:p w14:paraId="7A04FB11" w14:textId="77777777" w:rsidR="00E40B47" w:rsidRDefault="003B7011">
      <w:pPr>
        <w:rPr>
          <w:rFonts w:ascii="Calibri" w:eastAsia="Calibri" w:hAnsi="Calibri" w:cs="Calibri"/>
          <w:b/>
          <w:color w:val="006CAC"/>
          <w:sz w:val="26"/>
          <w:szCs w:val="26"/>
        </w:rPr>
      </w:pPr>
      <w:r>
        <w:rPr>
          <w:rFonts w:ascii="Calibri" w:eastAsia="Calibri" w:hAnsi="Calibri" w:cs="Calibri"/>
          <w:sz w:val="24"/>
          <w:szCs w:val="24"/>
        </w:rPr>
        <w:t>Service learning is an educational approach that combines meaningful community service with academic learning and personal reflection. Students engage in projects that address real community needs while developing skills and understanding related to their coursework. This approach promotes civic responsibility, empathy, and practical problem-solving, helping students connect classroom concepts to the world around them.</w:t>
      </w:r>
    </w:p>
    <w:p w14:paraId="2C20BB3B" w14:textId="77777777" w:rsidR="00E40B47" w:rsidRDefault="003B7011">
      <w:pPr>
        <w:pStyle w:val="Heading3"/>
        <w:rPr>
          <w:rFonts w:ascii="Calibri" w:eastAsia="Calibri" w:hAnsi="Calibri" w:cs="Calibri"/>
        </w:rPr>
      </w:pPr>
      <w:bookmarkStart w:id="37" w:name="_xeb4qeyp2nsw" w:colFirst="0" w:colLast="0"/>
      <w:bookmarkEnd w:id="37"/>
      <w:r>
        <w:rPr>
          <w:rFonts w:ascii="Calibri" w:eastAsia="Calibri" w:hAnsi="Calibri" w:cs="Calibri"/>
        </w:rPr>
        <w:t>Resources:</w:t>
      </w:r>
    </w:p>
    <w:p w14:paraId="7EBB8A3D" w14:textId="77777777" w:rsidR="00E40B47" w:rsidRDefault="003B7011">
      <w:pPr>
        <w:numPr>
          <w:ilvl w:val="0"/>
          <w:numId w:val="29"/>
        </w:numPr>
        <w:rPr>
          <w:rFonts w:ascii="Calibri" w:eastAsia="Calibri" w:hAnsi="Calibri" w:cs="Calibri"/>
          <w:sz w:val="24"/>
          <w:szCs w:val="24"/>
        </w:rPr>
      </w:pPr>
      <w:hyperlink r:id="rId39">
        <w:r>
          <w:rPr>
            <w:rFonts w:ascii="Calibri" w:eastAsia="Calibri" w:hAnsi="Calibri" w:cs="Calibri"/>
            <w:color w:val="1155CC"/>
            <w:sz w:val="24"/>
            <w:szCs w:val="24"/>
            <w:u w:val="single"/>
          </w:rPr>
          <w:t>Oregon’s Civics Learning Project</w:t>
        </w:r>
      </w:hyperlink>
    </w:p>
    <w:p w14:paraId="7BB3551F" w14:textId="77777777" w:rsidR="00E40B47" w:rsidRDefault="003B7011">
      <w:pPr>
        <w:numPr>
          <w:ilvl w:val="0"/>
          <w:numId w:val="29"/>
        </w:numPr>
        <w:spacing w:after="240"/>
        <w:rPr>
          <w:rFonts w:ascii="Calibri" w:eastAsia="Calibri" w:hAnsi="Calibri" w:cs="Calibri"/>
          <w:sz w:val="24"/>
          <w:szCs w:val="24"/>
        </w:rPr>
      </w:pPr>
      <w:hyperlink r:id="rId40">
        <w:r>
          <w:rPr>
            <w:rFonts w:ascii="Calibri" w:eastAsia="Calibri" w:hAnsi="Calibri" w:cs="Calibri"/>
            <w:color w:val="1155CC"/>
            <w:sz w:val="24"/>
            <w:szCs w:val="24"/>
            <w:u w:val="single"/>
          </w:rPr>
          <w:t xml:space="preserve">Learning to Give – </w:t>
        </w:r>
        <w:proofErr w:type="gramStart"/>
        <w:r>
          <w:rPr>
            <w:rFonts w:ascii="Calibri" w:eastAsia="Calibri" w:hAnsi="Calibri" w:cs="Calibri"/>
            <w:color w:val="1155CC"/>
            <w:sz w:val="24"/>
            <w:szCs w:val="24"/>
            <w:u w:val="single"/>
          </w:rPr>
          <w:t>Service Learning</w:t>
        </w:r>
        <w:proofErr w:type="gramEnd"/>
        <w:r>
          <w:rPr>
            <w:rFonts w:ascii="Calibri" w:eastAsia="Calibri" w:hAnsi="Calibri" w:cs="Calibri"/>
            <w:color w:val="1155CC"/>
            <w:sz w:val="24"/>
            <w:szCs w:val="24"/>
            <w:u w:val="single"/>
          </w:rPr>
          <w:t xml:space="preserve"> Resources</w:t>
        </w:r>
      </w:hyperlink>
    </w:p>
    <w:p w14:paraId="29D575FB" w14:textId="77777777" w:rsidR="00E40B47" w:rsidRDefault="003B7011">
      <w:pPr>
        <w:spacing w:after="240"/>
        <w:rPr>
          <w:rFonts w:ascii="Calibri" w:eastAsia="Calibri" w:hAnsi="Calibri" w:cs="Calibri"/>
          <w:sz w:val="24"/>
          <w:szCs w:val="24"/>
        </w:rPr>
      </w:pPr>
      <w:r>
        <w:rPr>
          <w:rFonts w:ascii="Calibri" w:eastAsia="Calibri" w:hAnsi="Calibri" w:cs="Calibri"/>
          <w:sz w:val="24"/>
          <w:szCs w:val="24"/>
        </w:rPr>
        <w:t>Students apply academic skills to meet real community needs.</w:t>
      </w:r>
    </w:p>
    <w:p w14:paraId="7D1BF16D" w14:textId="77777777" w:rsidR="00E40B47" w:rsidRDefault="003B7011">
      <w:pPr>
        <w:numPr>
          <w:ilvl w:val="0"/>
          <w:numId w:val="21"/>
        </w:numPr>
        <w:rPr>
          <w:rFonts w:ascii="Calibri" w:eastAsia="Calibri" w:hAnsi="Calibri" w:cs="Calibri"/>
          <w:sz w:val="24"/>
          <w:szCs w:val="24"/>
        </w:rPr>
      </w:pPr>
      <w:r>
        <w:rPr>
          <w:rFonts w:ascii="Calibri" w:eastAsia="Calibri" w:hAnsi="Calibri" w:cs="Calibri"/>
          <w:sz w:val="24"/>
          <w:szCs w:val="24"/>
        </w:rPr>
        <w:t xml:space="preserve">K–5: </w:t>
      </w:r>
      <w:proofErr w:type="gramStart"/>
      <w:r>
        <w:rPr>
          <w:rFonts w:ascii="Calibri" w:eastAsia="Calibri" w:hAnsi="Calibri" w:cs="Calibri"/>
          <w:sz w:val="24"/>
          <w:szCs w:val="24"/>
        </w:rPr>
        <w:t>Community garden</w:t>
      </w:r>
      <w:proofErr w:type="gramEnd"/>
      <w:r>
        <w:rPr>
          <w:rFonts w:ascii="Calibri" w:eastAsia="Calibri" w:hAnsi="Calibri" w:cs="Calibri"/>
          <w:sz w:val="24"/>
          <w:szCs w:val="24"/>
        </w:rPr>
        <w:t xml:space="preserve"> or kindness campaign</w:t>
      </w:r>
    </w:p>
    <w:p w14:paraId="3409DB3C" w14:textId="77777777" w:rsidR="00E40B47" w:rsidRDefault="003B7011">
      <w:pPr>
        <w:numPr>
          <w:ilvl w:val="0"/>
          <w:numId w:val="21"/>
        </w:numPr>
        <w:rPr>
          <w:rFonts w:ascii="Calibri" w:eastAsia="Calibri" w:hAnsi="Calibri" w:cs="Calibri"/>
          <w:sz w:val="24"/>
          <w:szCs w:val="24"/>
        </w:rPr>
      </w:pPr>
      <w:r>
        <w:rPr>
          <w:rFonts w:ascii="Calibri" w:eastAsia="Calibri" w:hAnsi="Calibri" w:cs="Calibri"/>
          <w:sz w:val="24"/>
          <w:szCs w:val="24"/>
        </w:rPr>
        <w:t>6–8: Literacy tutoring or school sustainability plan, compete in statewide civic action programs</w:t>
      </w:r>
    </w:p>
    <w:p w14:paraId="792C515A" w14:textId="77777777" w:rsidR="00E40B47" w:rsidRDefault="003B7011">
      <w:pPr>
        <w:numPr>
          <w:ilvl w:val="0"/>
          <w:numId w:val="21"/>
        </w:numPr>
        <w:spacing w:after="240"/>
        <w:rPr>
          <w:rFonts w:ascii="Calibri" w:eastAsia="Calibri" w:hAnsi="Calibri" w:cs="Calibri"/>
          <w:sz w:val="24"/>
          <w:szCs w:val="24"/>
        </w:rPr>
      </w:pPr>
      <w:r>
        <w:rPr>
          <w:rFonts w:ascii="Calibri" w:eastAsia="Calibri" w:hAnsi="Calibri" w:cs="Calibri"/>
          <w:sz w:val="24"/>
          <w:szCs w:val="24"/>
        </w:rPr>
        <w:t>9–12: Partnership with local orgs on a community challenge, compete in statewide civic action programs</w:t>
      </w:r>
    </w:p>
    <w:p w14:paraId="3439F19E" w14:textId="77777777" w:rsidR="00E40B47" w:rsidRDefault="003B7011">
      <w:pPr>
        <w:pStyle w:val="Heading2"/>
        <w:keepNext w:val="0"/>
        <w:keepLines w:val="0"/>
        <w:spacing w:before="280"/>
        <w:rPr>
          <w:rFonts w:ascii="Calibri" w:eastAsia="Calibri" w:hAnsi="Calibri" w:cs="Calibri"/>
          <w:color w:val="006CAC"/>
        </w:rPr>
      </w:pPr>
      <w:bookmarkStart w:id="38" w:name="_2yaguw5nlkyw" w:colFirst="0" w:colLast="0"/>
      <w:bookmarkEnd w:id="38"/>
      <w:r>
        <w:br w:type="page"/>
      </w:r>
    </w:p>
    <w:p w14:paraId="2DF7010F" w14:textId="77777777" w:rsidR="00E40B47" w:rsidRDefault="003B7011">
      <w:pPr>
        <w:pStyle w:val="Heading2"/>
        <w:keepNext w:val="0"/>
        <w:keepLines w:val="0"/>
        <w:spacing w:before="280"/>
        <w:rPr>
          <w:rFonts w:ascii="Calibri" w:eastAsia="Calibri" w:hAnsi="Calibri" w:cs="Calibri"/>
          <w:color w:val="006CAC"/>
        </w:rPr>
      </w:pPr>
      <w:bookmarkStart w:id="39" w:name="_oeails5erjhc" w:colFirst="0" w:colLast="0"/>
      <w:bookmarkEnd w:id="39"/>
      <w:r>
        <w:rPr>
          <w:rFonts w:ascii="Calibri" w:eastAsia="Calibri" w:hAnsi="Calibri" w:cs="Calibri"/>
          <w:color w:val="006CAC"/>
        </w:rPr>
        <w:lastRenderedPageBreak/>
        <w:t>Blended &amp; Flipped Learning</w:t>
      </w:r>
    </w:p>
    <w:p w14:paraId="77F05AF0" w14:textId="77777777" w:rsidR="00E40B47" w:rsidRDefault="003B7011">
      <w:pPr>
        <w:pStyle w:val="Heading3"/>
        <w:keepNext w:val="0"/>
        <w:keepLines w:val="0"/>
        <w:spacing w:before="280"/>
        <w:rPr>
          <w:rFonts w:ascii="Calibri" w:eastAsia="Calibri" w:hAnsi="Calibri" w:cs="Calibri"/>
        </w:rPr>
      </w:pPr>
      <w:bookmarkStart w:id="40" w:name="_q858fxhbqh6z" w:colFirst="0" w:colLast="0"/>
      <w:bookmarkEnd w:id="40"/>
      <w:r>
        <w:rPr>
          <w:rFonts w:ascii="Calibri" w:eastAsia="Calibri" w:hAnsi="Calibri" w:cs="Calibri"/>
        </w:rPr>
        <w:t>Blended Learning</w:t>
      </w:r>
    </w:p>
    <w:p w14:paraId="5ADD95C2" w14:textId="77777777" w:rsidR="00E40B47" w:rsidRDefault="003B7011">
      <w:pPr>
        <w:spacing w:before="280"/>
        <w:rPr>
          <w:rFonts w:ascii="Calibri" w:eastAsia="Calibri" w:hAnsi="Calibri" w:cs="Calibri"/>
          <w:sz w:val="24"/>
          <w:szCs w:val="24"/>
        </w:rPr>
      </w:pPr>
      <w:r>
        <w:rPr>
          <w:rFonts w:ascii="Calibri" w:eastAsia="Calibri" w:hAnsi="Calibri" w:cs="Calibri"/>
          <w:sz w:val="24"/>
          <w:szCs w:val="24"/>
        </w:rPr>
        <w:t>Blended learning combines traditional face-to-face classroom instruction with online learning activities. This mix allows students to benefit from direct teacher support while also accessing digital content and resources at their own pace, promoting personalized learning and flexibility.</w:t>
      </w:r>
    </w:p>
    <w:p w14:paraId="01C714F6" w14:textId="77777777" w:rsidR="00E40B47" w:rsidRDefault="003B7011">
      <w:pPr>
        <w:pStyle w:val="Heading3"/>
        <w:spacing w:before="240" w:after="240"/>
        <w:rPr>
          <w:rFonts w:ascii="Calibri" w:eastAsia="Calibri" w:hAnsi="Calibri" w:cs="Calibri"/>
          <w:b/>
          <w:color w:val="000000"/>
          <w:sz w:val="24"/>
          <w:szCs w:val="24"/>
        </w:rPr>
      </w:pPr>
      <w:bookmarkStart w:id="41" w:name="_2cqmei773n9c" w:colFirst="0" w:colLast="0"/>
      <w:bookmarkEnd w:id="41"/>
      <w:r>
        <w:rPr>
          <w:rFonts w:ascii="Calibri" w:eastAsia="Calibri" w:hAnsi="Calibri" w:cs="Calibri"/>
        </w:rPr>
        <w:t>Flipped Learning</w:t>
      </w:r>
      <w:r>
        <w:rPr>
          <w:rFonts w:ascii="Calibri" w:eastAsia="Calibri" w:hAnsi="Calibri" w:cs="Calibri"/>
          <w:b/>
          <w:sz w:val="24"/>
          <w:szCs w:val="24"/>
        </w:rPr>
        <w:br/>
      </w:r>
      <w:r>
        <w:rPr>
          <w:rFonts w:ascii="Calibri" w:eastAsia="Calibri" w:hAnsi="Calibri" w:cs="Calibri"/>
          <w:color w:val="000000"/>
          <w:sz w:val="24"/>
          <w:szCs w:val="24"/>
        </w:rPr>
        <w:t>Flipped learning is a specific blended learning model where students first engage with new content at home, through videos, readings, or interactive lessons, and then use classroom time for hands-on activities, discussions, and deeper exploration. This approach shifts the focus from passive listening to active learning during class.</w:t>
      </w:r>
    </w:p>
    <w:p w14:paraId="4D7BE0E8" w14:textId="77777777" w:rsidR="00E40B47" w:rsidRDefault="003B7011">
      <w:pPr>
        <w:pStyle w:val="Heading3"/>
        <w:rPr>
          <w:rFonts w:ascii="Calibri" w:eastAsia="Calibri" w:hAnsi="Calibri" w:cs="Calibri"/>
        </w:rPr>
      </w:pPr>
      <w:bookmarkStart w:id="42" w:name="_ebqe5u2u9345" w:colFirst="0" w:colLast="0"/>
      <w:bookmarkEnd w:id="42"/>
      <w:r>
        <w:rPr>
          <w:rFonts w:ascii="Calibri" w:eastAsia="Calibri" w:hAnsi="Calibri" w:cs="Calibri"/>
        </w:rPr>
        <w:t>Resources:</w:t>
      </w:r>
    </w:p>
    <w:p w14:paraId="246FFF53" w14:textId="77777777" w:rsidR="00E40B47" w:rsidRDefault="003B7011">
      <w:pPr>
        <w:numPr>
          <w:ilvl w:val="0"/>
          <w:numId w:val="14"/>
        </w:numPr>
        <w:rPr>
          <w:rFonts w:ascii="Calibri" w:eastAsia="Calibri" w:hAnsi="Calibri" w:cs="Calibri"/>
          <w:sz w:val="24"/>
          <w:szCs w:val="24"/>
        </w:rPr>
      </w:pPr>
      <w:hyperlink r:id="rId41">
        <w:r>
          <w:rPr>
            <w:rFonts w:ascii="Calibri" w:eastAsia="Calibri" w:hAnsi="Calibri" w:cs="Calibri"/>
            <w:color w:val="1155CC"/>
            <w:sz w:val="24"/>
            <w:szCs w:val="24"/>
            <w:u w:val="single"/>
          </w:rPr>
          <w:t>Flipped Learning Network</w:t>
        </w:r>
      </w:hyperlink>
    </w:p>
    <w:p w14:paraId="77A2D1DD" w14:textId="77777777" w:rsidR="00E40B47" w:rsidRDefault="003B7011">
      <w:pPr>
        <w:numPr>
          <w:ilvl w:val="0"/>
          <w:numId w:val="14"/>
        </w:numPr>
        <w:rPr>
          <w:rFonts w:ascii="Calibri" w:eastAsia="Calibri" w:hAnsi="Calibri" w:cs="Calibri"/>
          <w:sz w:val="24"/>
          <w:szCs w:val="24"/>
        </w:rPr>
      </w:pPr>
      <w:hyperlink r:id="rId42">
        <w:r>
          <w:rPr>
            <w:rFonts w:ascii="Calibri" w:eastAsia="Calibri" w:hAnsi="Calibri" w:cs="Calibri"/>
            <w:color w:val="1155CC"/>
            <w:sz w:val="24"/>
            <w:szCs w:val="24"/>
            <w:u w:val="single"/>
          </w:rPr>
          <w:t>ODE’s Digital Learning Instructional Design and Pedagogical Considerations</w:t>
        </w:r>
      </w:hyperlink>
    </w:p>
    <w:p w14:paraId="3C5A0CC3" w14:textId="77777777" w:rsidR="00E40B47" w:rsidRDefault="003B7011">
      <w:pPr>
        <w:spacing w:before="240"/>
        <w:rPr>
          <w:rFonts w:ascii="Calibri" w:eastAsia="Calibri" w:hAnsi="Calibri" w:cs="Calibri"/>
          <w:sz w:val="24"/>
          <w:szCs w:val="24"/>
        </w:rPr>
      </w:pPr>
      <w:r>
        <w:rPr>
          <w:rFonts w:ascii="Calibri" w:eastAsia="Calibri" w:hAnsi="Calibri" w:cs="Calibri"/>
          <w:sz w:val="24"/>
          <w:szCs w:val="24"/>
        </w:rPr>
        <w:t>Combines tech-based tools with face-to-face learning.</w:t>
      </w:r>
    </w:p>
    <w:p w14:paraId="65A869E2" w14:textId="77777777" w:rsidR="00E40B47" w:rsidRDefault="003B7011">
      <w:pPr>
        <w:numPr>
          <w:ilvl w:val="0"/>
          <w:numId w:val="27"/>
        </w:numPr>
        <w:rPr>
          <w:rFonts w:ascii="Calibri" w:eastAsia="Calibri" w:hAnsi="Calibri" w:cs="Calibri"/>
          <w:sz w:val="24"/>
          <w:szCs w:val="24"/>
        </w:rPr>
      </w:pPr>
      <w:r>
        <w:rPr>
          <w:rFonts w:ascii="Calibri" w:eastAsia="Calibri" w:hAnsi="Calibri" w:cs="Calibri"/>
          <w:sz w:val="24"/>
          <w:szCs w:val="24"/>
        </w:rPr>
        <w:t>K–5: Watch/read/listen at home, collaborate in class</w:t>
      </w:r>
    </w:p>
    <w:p w14:paraId="08F2E32A" w14:textId="77777777" w:rsidR="00E40B47" w:rsidRDefault="003B7011">
      <w:pPr>
        <w:numPr>
          <w:ilvl w:val="0"/>
          <w:numId w:val="27"/>
        </w:numPr>
        <w:spacing w:after="240"/>
        <w:rPr>
          <w:rFonts w:ascii="Calibri" w:eastAsia="Calibri" w:hAnsi="Calibri" w:cs="Calibri"/>
          <w:sz w:val="24"/>
          <w:szCs w:val="24"/>
        </w:rPr>
      </w:pPr>
      <w:r>
        <w:rPr>
          <w:rFonts w:ascii="Calibri" w:eastAsia="Calibri" w:hAnsi="Calibri" w:cs="Calibri"/>
          <w:sz w:val="24"/>
          <w:szCs w:val="24"/>
        </w:rPr>
        <w:t>6–12: Pre-teach through videos or readings, use class for small group coaching and labs</w:t>
      </w:r>
    </w:p>
    <w:p w14:paraId="6901707D" w14:textId="77777777" w:rsidR="00E40B47" w:rsidRDefault="003B7011">
      <w:pPr>
        <w:pStyle w:val="Heading2"/>
        <w:keepNext w:val="0"/>
        <w:keepLines w:val="0"/>
        <w:spacing w:before="280"/>
        <w:rPr>
          <w:rFonts w:ascii="Calibri" w:eastAsia="Calibri" w:hAnsi="Calibri" w:cs="Calibri"/>
          <w:color w:val="006CAC"/>
        </w:rPr>
      </w:pPr>
      <w:bookmarkStart w:id="43" w:name="_eakv8r2y9qff" w:colFirst="0" w:colLast="0"/>
      <w:bookmarkEnd w:id="43"/>
      <w:r>
        <w:rPr>
          <w:rFonts w:ascii="Calibri" w:eastAsia="Calibri" w:hAnsi="Calibri" w:cs="Calibri"/>
          <w:color w:val="006CAC"/>
        </w:rPr>
        <w:t>Youth Participatory Action Research (YPAR)</w:t>
      </w:r>
    </w:p>
    <w:p w14:paraId="77454805" w14:textId="77777777" w:rsidR="00E40B47" w:rsidRDefault="003B7011">
      <w:pPr>
        <w:rPr>
          <w:rFonts w:ascii="Calibri" w:eastAsia="Calibri" w:hAnsi="Calibri" w:cs="Calibri"/>
          <w:b/>
          <w:sz w:val="24"/>
          <w:szCs w:val="24"/>
        </w:rPr>
      </w:pPr>
      <w:r>
        <w:rPr>
          <w:rFonts w:ascii="Calibri" w:eastAsia="Calibri" w:hAnsi="Calibri" w:cs="Calibri"/>
          <w:sz w:val="24"/>
          <w:szCs w:val="24"/>
        </w:rPr>
        <w:t>YPAR is an approach that empowers young people to investigate issues affecting their own lives and communities. Through collaborative research, youth identify problems, gather and analyze data, and develop action plans to create positive change. This process builds leadership skills, critical thinking, and a strong sense of agency while ensuring youth voices shape decisions that impact them.</w:t>
      </w:r>
    </w:p>
    <w:p w14:paraId="37E8D523" w14:textId="77777777" w:rsidR="00E40B47" w:rsidRDefault="003B7011">
      <w:pPr>
        <w:pStyle w:val="Heading3"/>
        <w:rPr>
          <w:rFonts w:ascii="Calibri" w:eastAsia="Calibri" w:hAnsi="Calibri" w:cs="Calibri"/>
        </w:rPr>
      </w:pPr>
      <w:bookmarkStart w:id="44" w:name="_mowfxiv6pkic" w:colFirst="0" w:colLast="0"/>
      <w:bookmarkEnd w:id="44"/>
      <w:r>
        <w:rPr>
          <w:rFonts w:ascii="Calibri" w:eastAsia="Calibri" w:hAnsi="Calibri" w:cs="Calibri"/>
          <w:sz w:val="26"/>
          <w:szCs w:val="26"/>
        </w:rPr>
        <w:t>Resources:</w:t>
      </w:r>
    </w:p>
    <w:p w14:paraId="7A457A26" w14:textId="77777777" w:rsidR="00E40B47" w:rsidRDefault="003B7011">
      <w:pPr>
        <w:numPr>
          <w:ilvl w:val="0"/>
          <w:numId w:val="7"/>
        </w:numPr>
        <w:rPr>
          <w:rFonts w:ascii="Calibri" w:eastAsia="Calibri" w:hAnsi="Calibri" w:cs="Calibri"/>
          <w:sz w:val="24"/>
          <w:szCs w:val="24"/>
        </w:rPr>
      </w:pPr>
      <w:hyperlink r:id="rId43">
        <w:r>
          <w:rPr>
            <w:rFonts w:ascii="Calibri" w:eastAsia="Calibri" w:hAnsi="Calibri" w:cs="Calibri"/>
            <w:color w:val="1155CC"/>
            <w:sz w:val="24"/>
            <w:szCs w:val="24"/>
            <w:u w:val="single"/>
          </w:rPr>
          <w:t>Oregon Health Authority, Youth Participatory Action Research (YPAR)</w:t>
        </w:r>
      </w:hyperlink>
    </w:p>
    <w:p w14:paraId="566C0D39" w14:textId="77777777" w:rsidR="00E40B47" w:rsidRDefault="003B7011">
      <w:pPr>
        <w:numPr>
          <w:ilvl w:val="0"/>
          <w:numId w:val="7"/>
        </w:numPr>
        <w:rPr>
          <w:rFonts w:ascii="Calibri" w:eastAsia="Calibri" w:hAnsi="Calibri" w:cs="Calibri"/>
          <w:sz w:val="24"/>
          <w:szCs w:val="24"/>
        </w:rPr>
      </w:pPr>
      <w:hyperlink r:id="rId44">
        <w:r>
          <w:rPr>
            <w:rFonts w:ascii="Calibri" w:eastAsia="Calibri" w:hAnsi="Calibri" w:cs="Calibri"/>
            <w:color w:val="1155CC"/>
            <w:sz w:val="24"/>
            <w:szCs w:val="24"/>
            <w:u w:val="single"/>
          </w:rPr>
          <w:t>YPAR Hub – UC Berkeley</w:t>
        </w:r>
      </w:hyperlink>
    </w:p>
    <w:p w14:paraId="0A4422A5"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Students research issues they care about and propose solutions.</w:t>
      </w:r>
    </w:p>
    <w:p w14:paraId="72F1CCBC" w14:textId="77777777" w:rsidR="00E40B47" w:rsidRDefault="003B7011">
      <w:pPr>
        <w:numPr>
          <w:ilvl w:val="0"/>
          <w:numId w:val="24"/>
        </w:numPr>
        <w:spacing w:before="240" w:after="240"/>
        <w:rPr>
          <w:rFonts w:ascii="Calibri" w:eastAsia="Calibri" w:hAnsi="Calibri" w:cs="Calibri"/>
          <w:sz w:val="24"/>
          <w:szCs w:val="24"/>
        </w:rPr>
      </w:pPr>
      <w:r>
        <w:rPr>
          <w:rFonts w:ascii="Calibri" w:eastAsia="Calibri" w:hAnsi="Calibri" w:cs="Calibri"/>
          <w:sz w:val="24"/>
          <w:szCs w:val="24"/>
        </w:rPr>
        <w:t>6–12 only: Students design surveys, analyze data, and present policy proposals related to school or community issues.</w:t>
      </w:r>
    </w:p>
    <w:p w14:paraId="41483C5C" w14:textId="77777777" w:rsidR="00E40B47" w:rsidRDefault="003B7011">
      <w:pPr>
        <w:pStyle w:val="Heading2"/>
        <w:keepNext w:val="0"/>
        <w:keepLines w:val="0"/>
        <w:spacing w:before="280"/>
        <w:rPr>
          <w:rFonts w:ascii="Calibri" w:eastAsia="Calibri" w:hAnsi="Calibri" w:cs="Calibri"/>
          <w:color w:val="006CAC"/>
        </w:rPr>
      </w:pPr>
      <w:bookmarkStart w:id="45" w:name="_wj5bph8kanb4" w:colFirst="0" w:colLast="0"/>
      <w:bookmarkEnd w:id="45"/>
      <w:r>
        <w:br w:type="page"/>
      </w:r>
    </w:p>
    <w:p w14:paraId="0B407D33" w14:textId="77777777" w:rsidR="00E40B47" w:rsidRDefault="003B7011">
      <w:pPr>
        <w:pStyle w:val="Heading2"/>
        <w:keepNext w:val="0"/>
        <w:keepLines w:val="0"/>
        <w:spacing w:before="280"/>
        <w:rPr>
          <w:rFonts w:ascii="Calibri" w:eastAsia="Calibri" w:hAnsi="Calibri" w:cs="Calibri"/>
          <w:color w:val="006CAC"/>
        </w:rPr>
      </w:pPr>
      <w:bookmarkStart w:id="46" w:name="_s0nbmwiqgi0f" w:colFirst="0" w:colLast="0"/>
      <w:bookmarkEnd w:id="46"/>
      <w:r>
        <w:rPr>
          <w:rFonts w:ascii="Calibri" w:eastAsia="Calibri" w:hAnsi="Calibri" w:cs="Calibri"/>
          <w:color w:val="006CAC"/>
        </w:rPr>
        <w:lastRenderedPageBreak/>
        <w:t>Learning Stations / Centers</w:t>
      </w:r>
    </w:p>
    <w:p w14:paraId="440FD6F5" w14:textId="77777777" w:rsidR="00E40B47" w:rsidRDefault="003B7011">
      <w:pPr>
        <w:spacing w:before="240" w:after="240"/>
        <w:rPr>
          <w:rFonts w:ascii="Calibri" w:eastAsia="Calibri" w:hAnsi="Calibri" w:cs="Calibri"/>
          <w:sz w:val="24"/>
          <w:szCs w:val="24"/>
        </w:rPr>
      </w:pPr>
      <w:r>
        <w:rPr>
          <w:rFonts w:ascii="Calibri" w:eastAsia="Calibri" w:hAnsi="Calibri" w:cs="Calibri"/>
          <w:sz w:val="24"/>
          <w:szCs w:val="24"/>
        </w:rPr>
        <w:t>Learning stations or centers are designated areas in the classroom where students engage in different activities or tasks designed to reinforce concepts, practice skills, or explore new ideas. These stations allow for hands-on, self-paced, and often collaborative learning experiences, giving students choice and variety while helping teachers differentiate instruction to meet diverse needs.</w:t>
      </w:r>
    </w:p>
    <w:p w14:paraId="2EB64F25" w14:textId="77777777" w:rsidR="00E40B47" w:rsidRDefault="003B7011">
      <w:pPr>
        <w:numPr>
          <w:ilvl w:val="0"/>
          <w:numId w:val="3"/>
        </w:numPr>
        <w:spacing w:before="240"/>
        <w:rPr>
          <w:rFonts w:ascii="Calibri" w:eastAsia="Calibri" w:hAnsi="Calibri" w:cs="Calibri"/>
          <w:sz w:val="24"/>
          <w:szCs w:val="24"/>
        </w:rPr>
      </w:pPr>
      <w:r>
        <w:rPr>
          <w:rFonts w:ascii="Calibri" w:eastAsia="Calibri" w:hAnsi="Calibri" w:cs="Calibri"/>
          <w:sz w:val="24"/>
          <w:szCs w:val="24"/>
        </w:rPr>
        <w:t>K–5: Literacy stations, math games, fine motor activities</w:t>
      </w:r>
    </w:p>
    <w:p w14:paraId="230705A0" w14:textId="77777777" w:rsidR="00E40B47" w:rsidRDefault="003B7011">
      <w:pPr>
        <w:numPr>
          <w:ilvl w:val="0"/>
          <w:numId w:val="3"/>
        </w:numPr>
        <w:rPr>
          <w:rFonts w:ascii="Calibri" w:eastAsia="Calibri" w:hAnsi="Calibri" w:cs="Calibri"/>
          <w:sz w:val="24"/>
          <w:szCs w:val="24"/>
        </w:rPr>
      </w:pPr>
      <w:r>
        <w:rPr>
          <w:rFonts w:ascii="Calibri" w:eastAsia="Calibri" w:hAnsi="Calibri" w:cs="Calibri"/>
          <w:sz w:val="24"/>
          <w:szCs w:val="24"/>
        </w:rPr>
        <w:t>6–8: Source analysis, video clip review, peer feedback</w:t>
      </w:r>
    </w:p>
    <w:p w14:paraId="5F6F9407" w14:textId="77777777" w:rsidR="00E40B47" w:rsidRDefault="003B7011">
      <w:pPr>
        <w:numPr>
          <w:ilvl w:val="0"/>
          <w:numId w:val="3"/>
        </w:numPr>
        <w:spacing w:after="240"/>
        <w:rPr>
          <w:rFonts w:ascii="Calibri" w:eastAsia="Calibri" w:hAnsi="Calibri" w:cs="Calibri"/>
          <w:sz w:val="24"/>
          <w:szCs w:val="24"/>
        </w:rPr>
      </w:pPr>
      <w:r>
        <w:rPr>
          <w:rFonts w:ascii="Calibri" w:eastAsia="Calibri" w:hAnsi="Calibri" w:cs="Calibri"/>
          <w:sz w:val="24"/>
          <w:szCs w:val="24"/>
        </w:rPr>
        <w:t>9–12: Independent reading, project planning, data analysis</w:t>
      </w:r>
    </w:p>
    <w:p w14:paraId="568EC6A1" w14:textId="77777777" w:rsidR="00E40B47" w:rsidRDefault="003B7011">
      <w:pPr>
        <w:pStyle w:val="Heading2"/>
        <w:keepNext w:val="0"/>
        <w:keepLines w:val="0"/>
        <w:spacing w:before="280"/>
        <w:rPr>
          <w:rFonts w:ascii="Calibri" w:eastAsia="Calibri" w:hAnsi="Calibri" w:cs="Calibri"/>
          <w:color w:val="006CAC"/>
        </w:rPr>
      </w:pPr>
      <w:bookmarkStart w:id="47" w:name="_npsvvm6skabj" w:colFirst="0" w:colLast="0"/>
      <w:bookmarkEnd w:id="47"/>
      <w:r>
        <w:rPr>
          <w:rFonts w:ascii="Calibri" w:eastAsia="Calibri" w:hAnsi="Calibri" w:cs="Calibri"/>
          <w:color w:val="006CAC"/>
        </w:rPr>
        <w:t>Performance-Based Assessment</w:t>
      </w:r>
    </w:p>
    <w:p w14:paraId="3E66F285" w14:textId="77777777" w:rsidR="00E40B47" w:rsidRDefault="003B7011">
      <w:pPr>
        <w:rPr>
          <w:rFonts w:ascii="Calibri" w:eastAsia="Calibri" w:hAnsi="Calibri" w:cs="Calibri"/>
          <w:sz w:val="24"/>
          <w:szCs w:val="24"/>
        </w:rPr>
      </w:pPr>
      <w:r>
        <w:rPr>
          <w:rFonts w:ascii="Calibri" w:eastAsia="Calibri" w:hAnsi="Calibri" w:cs="Calibri"/>
          <w:sz w:val="24"/>
          <w:szCs w:val="24"/>
        </w:rPr>
        <w:t>Performance-based assessment evaluates students’ knowledge and skills through real-world tasks that require active demonstration, such as presentations, projects, experiments, or problem-solving activities. Unlike traditional tests, this approach focuses on applying learning in meaningful ways, providing a deeper understanding of student abilities and encouraging critical thinking and creativity.</w:t>
      </w:r>
    </w:p>
    <w:p w14:paraId="0E729E9A" w14:textId="77777777" w:rsidR="00E40B47" w:rsidRDefault="003B7011">
      <w:pPr>
        <w:pStyle w:val="Heading3"/>
        <w:rPr>
          <w:rFonts w:ascii="Calibri" w:eastAsia="Calibri" w:hAnsi="Calibri" w:cs="Calibri"/>
        </w:rPr>
      </w:pPr>
      <w:bookmarkStart w:id="48" w:name="_fcval76u8hks" w:colFirst="0" w:colLast="0"/>
      <w:bookmarkEnd w:id="48"/>
      <w:r>
        <w:rPr>
          <w:rFonts w:ascii="Calibri" w:eastAsia="Calibri" w:hAnsi="Calibri" w:cs="Calibri"/>
        </w:rPr>
        <w:t>Resources:</w:t>
      </w:r>
    </w:p>
    <w:p w14:paraId="5E3B3BF5" w14:textId="77777777" w:rsidR="00E40B47" w:rsidRDefault="003B7011">
      <w:pPr>
        <w:numPr>
          <w:ilvl w:val="0"/>
          <w:numId w:val="33"/>
        </w:numPr>
        <w:rPr>
          <w:rFonts w:ascii="Calibri" w:eastAsia="Calibri" w:hAnsi="Calibri" w:cs="Calibri"/>
          <w:sz w:val="24"/>
          <w:szCs w:val="24"/>
        </w:rPr>
      </w:pPr>
      <w:hyperlink r:id="rId45">
        <w:r>
          <w:rPr>
            <w:rFonts w:ascii="Calibri" w:eastAsia="Calibri" w:hAnsi="Calibri" w:cs="Calibri"/>
            <w:color w:val="1155CC"/>
            <w:sz w:val="24"/>
            <w:szCs w:val="24"/>
            <w:u w:val="single"/>
          </w:rPr>
          <w:t>Envision Learning Partners – Performance Assessment Toolkit</w:t>
        </w:r>
      </w:hyperlink>
    </w:p>
    <w:p w14:paraId="217800D2" w14:textId="77777777" w:rsidR="00E40B47" w:rsidRDefault="003B7011">
      <w:pPr>
        <w:spacing w:before="240"/>
        <w:rPr>
          <w:rFonts w:ascii="Calibri" w:eastAsia="Calibri" w:hAnsi="Calibri" w:cs="Calibri"/>
          <w:sz w:val="24"/>
          <w:szCs w:val="24"/>
        </w:rPr>
      </w:pPr>
      <w:r>
        <w:rPr>
          <w:rFonts w:ascii="Calibri" w:eastAsia="Calibri" w:hAnsi="Calibri" w:cs="Calibri"/>
          <w:sz w:val="24"/>
          <w:szCs w:val="24"/>
        </w:rPr>
        <w:t xml:space="preserve">Students demonstrate understanding through real-world </w:t>
      </w:r>
      <w:proofErr w:type="gramStart"/>
      <w:r>
        <w:rPr>
          <w:rFonts w:ascii="Calibri" w:eastAsia="Calibri" w:hAnsi="Calibri" w:cs="Calibri"/>
          <w:sz w:val="24"/>
          <w:szCs w:val="24"/>
        </w:rPr>
        <w:t>application</w:t>
      </w:r>
      <w:proofErr w:type="gramEnd"/>
      <w:r>
        <w:rPr>
          <w:rFonts w:ascii="Calibri" w:eastAsia="Calibri" w:hAnsi="Calibri" w:cs="Calibri"/>
          <w:sz w:val="24"/>
          <w:szCs w:val="24"/>
        </w:rPr>
        <w:t>.</w:t>
      </w:r>
    </w:p>
    <w:p w14:paraId="13C43176" w14:textId="77777777" w:rsidR="00E40B47" w:rsidRDefault="003B7011">
      <w:pPr>
        <w:numPr>
          <w:ilvl w:val="0"/>
          <w:numId w:val="26"/>
        </w:numPr>
        <w:rPr>
          <w:rFonts w:ascii="Calibri" w:eastAsia="Calibri" w:hAnsi="Calibri" w:cs="Calibri"/>
          <w:sz w:val="24"/>
          <w:szCs w:val="24"/>
        </w:rPr>
      </w:pPr>
      <w:r>
        <w:rPr>
          <w:rFonts w:ascii="Calibri" w:eastAsia="Calibri" w:hAnsi="Calibri" w:cs="Calibri"/>
          <w:sz w:val="24"/>
          <w:szCs w:val="24"/>
        </w:rPr>
        <w:t>K–5: Science fairs, presentations to families</w:t>
      </w:r>
    </w:p>
    <w:p w14:paraId="68AA460B" w14:textId="77777777" w:rsidR="00E40B47" w:rsidRDefault="003B7011">
      <w:pPr>
        <w:numPr>
          <w:ilvl w:val="0"/>
          <w:numId w:val="26"/>
        </w:numPr>
        <w:rPr>
          <w:rFonts w:ascii="Calibri" w:eastAsia="Calibri" w:hAnsi="Calibri" w:cs="Calibri"/>
          <w:sz w:val="24"/>
          <w:szCs w:val="24"/>
        </w:rPr>
      </w:pPr>
      <w:r>
        <w:rPr>
          <w:rFonts w:ascii="Calibri" w:eastAsia="Calibri" w:hAnsi="Calibri" w:cs="Calibri"/>
          <w:sz w:val="24"/>
          <w:szCs w:val="24"/>
        </w:rPr>
        <w:t>6–8: Town hall meetings, art showcases</w:t>
      </w:r>
    </w:p>
    <w:p w14:paraId="674E0D74" w14:textId="77777777" w:rsidR="00E40B47" w:rsidRDefault="003B7011">
      <w:pPr>
        <w:numPr>
          <w:ilvl w:val="0"/>
          <w:numId w:val="26"/>
        </w:numPr>
        <w:spacing w:after="240"/>
        <w:rPr>
          <w:rFonts w:ascii="Calibri" w:eastAsia="Calibri" w:hAnsi="Calibri" w:cs="Calibri"/>
          <w:sz w:val="24"/>
          <w:szCs w:val="24"/>
        </w:rPr>
      </w:pPr>
      <w:r>
        <w:rPr>
          <w:rFonts w:ascii="Calibri" w:eastAsia="Calibri" w:hAnsi="Calibri" w:cs="Calibri"/>
          <w:sz w:val="24"/>
          <w:szCs w:val="24"/>
        </w:rPr>
        <w:t>9–12: Portfolios, mock trials, multimedia storytelling</w:t>
      </w:r>
    </w:p>
    <w:p w14:paraId="386705D7" w14:textId="77777777" w:rsidR="00E40B47" w:rsidRDefault="003B7011">
      <w:pPr>
        <w:pStyle w:val="Heading1"/>
        <w:keepNext w:val="0"/>
        <w:keepLines w:val="0"/>
        <w:spacing w:after="80"/>
        <w:rPr>
          <w:rFonts w:ascii="Calibri" w:eastAsia="Calibri" w:hAnsi="Calibri" w:cs="Calibri"/>
          <w:b/>
          <w:color w:val="434343"/>
          <w:sz w:val="36"/>
          <w:szCs w:val="36"/>
        </w:rPr>
      </w:pPr>
      <w:bookmarkStart w:id="49" w:name="_s5s586th956r" w:colFirst="0" w:colLast="0"/>
      <w:bookmarkEnd w:id="49"/>
      <w:r>
        <w:rPr>
          <w:rFonts w:ascii="Calibri" w:eastAsia="Calibri" w:hAnsi="Calibri" w:cs="Calibri"/>
          <w:b/>
          <w:color w:val="434343"/>
          <w:sz w:val="36"/>
          <w:szCs w:val="36"/>
        </w:rPr>
        <w:t>For PLCs and Instructional Coaches</w:t>
      </w:r>
    </w:p>
    <w:p w14:paraId="6357D5C1" w14:textId="77777777" w:rsidR="00E40B47" w:rsidRDefault="003B7011">
      <w:pPr>
        <w:pStyle w:val="Heading2"/>
        <w:rPr>
          <w:rFonts w:ascii="Calibri" w:eastAsia="Calibri" w:hAnsi="Calibri" w:cs="Calibri"/>
          <w:color w:val="006CAC"/>
        </w:rPr>
      </w:pPr>
      <w:bookmarkStart w:id="50" w:name="_5mmzzbmf7mqt" w:colFirst="0" w:colLast="0"/>
      <w:bookmarkEnd w:id="50"/>
      <w:r>
        <w:rPr>
          <w:rFonts w:ascii="Calibri" w:eastAsia="Calibri" w:hAnsi="Calibri" w:cs="Calibri"/>
          <w:color w:val="006CAC"/>
        </w:rPr>
        <w:t>Resources:</w:t>
      </w:r>
    </w:p>
    <w:p w14:paraId="3BB04659" w14:textId="77777777" w:rsidR="00E40B47" w:rsidRDefault="003B7011">
      <w:pPr>
        <w:numPr>
          <w:ilvl w:val="0"/>
          <w:numId w:val="20"/>
        </w:numPr>
        <w:rPr>
          <w:rFonts w:ascii="Calibri" w:eastAsia="Calibri" w:hAnsi="Calibri" w:cs="Calibri"/>
          <w:sz w:val="24"/>
          <w:szCs w:val="24"/>
        </w:rPr>
      </w:pPr>
      <w:r>
        <w:fldChar w:fldCharType="begin"/>
      </w:r>
      <w:r>
        <w:instrText xml:space="preserve"> HYPERLINK "https://ies.ed.gov/sites/default/files/migrated/rel/regions/west/relwestFiles/pdf/REL-West-CPP-5-2-2-2-Lit-Review-508.pdf" </w:instrText>
      </w:r>
      <w:r>
        <w:fldChar w:fldCharType="separate"/>
      </w:r>
      <w:r>
        <w:rPr>
          <w:rFonts w:ascii="Calibri" w:eastAsia="Calibri" w:hAnsi="Calibri" w:cs="Calibri"/>
          <w:color w:val="1155CC"/>
          <w:sz w:val="24"/>
          <w:szCs w:val="24"/>
          <w:u w:val="single"/>
        </w:rPr>
        <w:t>IES REL West: Instructional Coaching in K–12 — A Literature Review and Discussion Questions</w:t>
      </w:r>
    </w:p>
    <w:p w14:paraId="74879A1F" w14:textId="77777777" w:rsidR="00E40B47" w:rsidRDefault="003B7011">
      <w:pPr>
        <w:numPr>
          <w:ilvl w:val="0"/>
          <w:numId w:val="20"/>
        </w:numPr>
        <w:rPr>
          <w:rFonts w:ascii="Calibri" w:eastAsia="Calibri" w:hAnsi="Calibri" w:cs="Calibri"/>
          <w:sz w:val="24"/>
          <w:szCs w:val="24"/>
        </w:rPr>
      </w:pPr>
      <w:r>
        <w:fldChar w:fldCharType="end"/>
      </w:r>
      <w:hyperlink r:id="rId46">
        <w:r>
          <w:rPr>
            <w:rFonts w:ascii="Calibri" w:eastAsia="Calibri" w:hAnsi="Calibri" w:cs="Calibri"/>
            <w:color w:val="1155CC"/>
            <w:sz w:val="24"/>
            <w:szCs w:val="24"/>
            <w:u w:val="single"/>
          </w:rPr>
          <w:t>Edutopia: 4 Steps to a Practical Coaching Cycle</w:t>
        </w:r>
      </w:hyperlink>
    </w:p>
    <w:p w14:paraId="113096A5" w14:textId="77777777" w:rsidR="00E40B47" w:rsidRDefault="003B7011">
      <w:pPr>
        <w:numPr>
          <w:ilvl w:val="0"/>
          <w:numId w:val="20"/>
        </w:numPr>
        <w:rPr>
          <w:rFonts w:ascii="Calibri" w:eastAsia="Calibri" w:hAnsi="Calibri" w:cs="Calibri"/>
          <w:sz w:val="24"/>
          <w:szCs w:val="24"/>
        </w:rPr>
      </w:pPr>
      <w:hyperlink r:id="rId47">
        <w:r>
          <w:rPr>
            <w:rFonts w:ascii="Calibri" w:eastAsia="Calibri" w:hAnsi="Calibri" w:cs="Calibri"/>
            <w:color w:val="1155CC"/>
            <w:sz w:val="24"/>
            <w:szCs w:val="24"/>
            <w:u w:val="single"/>
          </w:rPr>
          <w:t>Student-Centered Coaching Model – Diane Sweeney</w:t>
        </w:r>
      </w:hyperlink>
    </w:p>
    <w:p w14:paraId="100FE354" w14:textId="77777777" w:rsidR="00E40B47" w:rsidRDefault="00E40B47">
      <w:pPr>
        <w:rPr>
          <w:rFonts w:ascii="Calibri" w:eastAsia="Calibri" w:hAnsi="Calibri" w:cs="Calibri"/>
          <w:sz w:val="24"/>
          <w:szCs w:val="24"/>
        </w:rPr>
      </w:pPr>
    </w:p>
    <w:p w14:paraId="4C90C782" w14:textId="77777777" w:rsidR="00E40B47" w:rsidRDefault="003B7011">
      <w:pPr>
        <w:rPr>
          <w:rFonts w:ascii="Calibri" w:eastAsia="Calibri" w:hAnsi="Calibri" w:cs="Calibri"/>
          <w:sz w:val="24"/>
          <w:szCs w:val="24"/>
        </w:rPr>
      </w:pPr>
      <w:r>
        <w:rPr>
          <w:rFonts w:ascii="Calibri" w:eastAsia="Calibri" w:hAnsi="Calibri" w:cs="Calibri"/>
          <w:sz w:val="24"/>
          <w:szCs w:val="24"/>
        </w:rPr>
        <w:t xml:space="preserve">Educators come together in teams to help support each </w:t>
      </w:r>
      <w:proofErr w:type="gramStart"/>
      <w:r>
        <w:rPr>
          <w:rFonts w:ascii="Calibri" w:eastAsia="Calibri" w:hAnsi="Calibri" w:cs="Calibri"/>
          <w:sz w:val="24"/>
          <w:szCs w:val="24"/>
        </w:rPr>
        <w:t>other</w:t>
      </w:r>
      <w:proofErr w:type="gramEnd"/>
      <w:r>
        <w:rPr>
          <w:rFonts w:ascii="Calibri" w:eastAsia="Calibri" w:hAnsi="Calibri" w:cs="Calibri"/>
          <w:sz w:val="24"/>
          <w:szCs w:val="24"/>
        </w:rPr>
        <w:t xml:space="preserve"> improve their practice</w:t>
      </w:r>
    </w:p>
    <w:p w14:paraId="6942B6B1" w14:textId="77777777" w:rsidR="00E40B47" w:rsidRDefault="003B7011">
      <w:pPr>
        <w:numPr>
          <w:ilvl w:val="0"/>
          <w:numId w:val="10"/>
        </w:numPr>
        <w:rPr>
          <w:rFonts w:ascii="Calibri" w:eastAsia="Calibri" w:hAnsi="Calibri" w:cs="Calibri"/>
          <w:sz w:val="24"/>
          <w:szCs w:val="24"/>
        </w:rPr>
      </w:pPr>
      <w:r>
        <w:rPr>
          <w:rFonts w:ascii="Calibri" w:eastAsia="Calibri" w:hAnsi="Calibri" w:cs="Calibri"/>
          <w:sz w:val="24"/>
          <w:szCs w:val="24"/>
        </w:rPr>
        <w:t>Try one new engagement strategy per week and reflect as a team</w:t>
      </w:r>
    </w:p>
    <w:p w14:paraId="3F6796CB" w14:textId="77777777" w:rsidR="00E40B47" w:rsidRDefault="003B7011">
      <w:pPr>
        <w:numPr>
          <w:ilvl w:val="0"/>
          <w:numId w:val="10"/>
        </w:numPr>
        <w:rPr>
          <w:rFonts w:ascii="Calibri" w:eastAsia="Calibri" w:hAnsi="Calibri" w:cs="Calibri"/>
          <w:sz w:val="24"/>
          <w:szCs w:val="24"/>
        </w:rPr>
      </w:pPr>
      <w:r>
        <w:rPr>
          <w:rFonts w:ascii="Calibri" w:eastAsia="Calibri" w:hAnsi="Calibri" w:cs="Calibri"/>
          <w:sz w:val="24"/>
          <w:szCs w:val="24"/>
        </w:rPr>
        <w:t>Use student engagement rubrics for peer walk-throughs</w:t>
      </w:r>
    </w:p>
    <w:p w14:paraId="0410B235" w14:textId="77777777" w:rsidR="00E40B47" w:rsidRDefault="003B7011">
      <w:pPr>
        <w:numPr>
          <w:ilvl w:val="0"/>
          <w:numId w:val="10"/>
        </w:numPr>
        <w:rPr>
          <w:rFonts w:ascii="Calibri" w:eastAsia="Calibri" w:hAnsi="Calibri" w:cs="Calibri"/>
          <w:sz w:val="24"/>
          <w:szCs w:val="24"/>
        </w:rPr>
      </w:pPr>
      <w:r>
        <w:rPr>
          <w:rFonts w:ascii="Calibri" w:eastAsia="Calibri" w:hAnsi="Calibri" w:cs="Calibri"/>
          <w:sz w:val="24"/>
          <w:szCs w:val="24"/>
        </w:rPr>
        <w:t>Invite students to co-facilitate feedback or share what engages them most</w:t>
      </w:r>
    </w:p>
    <w:p w14:paraId="0F91412C" w14:textId="77777777" w:rsidR="00E40B47" w:rsidRDefault="003B7011">
      <w:pPr>
        <w:numPr>
          <w:ilvl w:val="0"/>
          <w:numId w:val="10"/>
        </w:numPr>
        <w:spacing w:after="240"/>
        <w:rPr>
          <w:rFonts w:ascii="Calibri" w:eastAsia="Calibri" w:hAnsi="Calibri" w:cs="Calibri"/>
          <w:sz w:val="24"/>
          <w:szCs w:val="24"/>
        </w:rPr>
      </w:pPr>
      <w:r>
        <w:rPr>
          <w:rFonts w:ascii="Calibri" w:eastAsia="Calibri" w:hAnsi="Calibri" w:cs="Calibri"/>
          <w:sz w:val="24"/>
          <w:szCs w:val="24"/>
        </w:rPr>
        <w:t>Anchor coaching cycles in student-centered lesson design</w:t>
      </w:r>
      <w:r>
        <w:rPr>
          <w:rFonts w:ascii="Calibri" w:eastAsia="Calibri" w:hAnsi="Calibri" w:cs="Calibri"/>
          <w:sz w:val="24"/>
          <w:szCs w:val="24"/>
        </w:rPr>
        <w:br/>
      </w:r>
    </w:p>
    <w:p w14:paraId="527DE503" w14:textId="77777777" w:rsidR="00E40B47" w:rsidRDefault="00E40B47"/>
    <w:sectPr w:rsidR="00E40B47">
      <w:footerReference w:type="default" r:id="rId4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E873" w14:textId="77777777" w:rsidR="003B7011" w:rsidRDefault="003B7011">
      <w:pPr>
        <w:spacing w:line="240" w:lineRule="auto"/>
      </w:pPr>
      <w:r>
        <w:separator/>
      </w:r>
    </w:p>
  </w:endnote>
  <w:endnote w:type="continuationSeparator" w:id="0">
    <w:p w14:paraId="52F3EAAC" w14:textId="77777777" w:rsidR="003B7011" w:rsidRDefault="003B7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744" w14:textId="77777777" w:rsidR="00E40B47" w:rsidRDefault="003B7011">
    <w:pPr>
      <w:jc w:val="right"/>
      <w:rPr>
        <w:rFonts w:ascii="Calibri" w:eastAsia="Calibri" w:hAnsi="Calibri" w:cs="Calibri"/>
        <w:sz w:val="24"/>
        <w:szCs w:val="24"/>
      </w:rPr>
    </w:pPr>
    <w:r>
      <w:rPr>
        <w:rFonts w:ascii="Calibri" w:eastAsia="Calibri" w:hAnsi="Calibri" w:cs="Calibri"/>
        <w:sz w:val="24"/>
        <w:szCs w:val="24"/>
      </w:rPr>
      <w:fldChar w:fldCharType="begin"/>
    </w:r>
    <w:r>
      <w:rPr>
        <w:rFonts w:ascii="Calibri" w:eastAsia="Calibri" w:hAnsi="Calibri" w:cs="Calibri"/>
        <w:sz w:val="24"/>
        <w:szCs w:val="24"/>
      </w:rPr>
      <w:instrText>PAGE</w:instrText>
    </w:r>
    <w:r>
      <w:rPr>
        <w:rFonts w:ascii="Calibri" w:eastAsia="Calibri" w:hAnsi="Calibri" w:cs="Calibri"/>
        <w:sz w:val="24"/>
        <w:szCs w:val="24"/>
      </w:rPr>
      <w:fldChar w:fldCharType="separate"/>
    </w:r>
    <w:r>
      <w:rPr>
        <w:rFonts w:ascii="Calibri" w:eastAsia="Calibri" w:hAnsi="Calibri" w:cs="Calibri"/>
        <w:noProof/>
        <w:sz w:val="24"/>
        <w:szCs w:val="24"/>
      </w:rPr>
      <w:t>1</w:t>
    </w:r>
    <w:r>
      <w:rPr>
        <w:rFonts w:ascii="Calibri" w:eastAsia="Calibri"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288C" w14:textId="77777777" w:rsidR="003B7011" w:rsidRDefault="003B7011">
      <w:pPr>
        <w:spacing w:line="240" w:lineRule="auto"/>
      </w:pPr>
      <w:r>
        <w:separator/>
      </w:r>
    </w:p>
  </w:footnote>
  <w:footnote w:type="continuationSeparator" w:id="0">
    <w:p w14:paraId="4A7FDE36" w14:textId="77777777" w:rsidR="003B7011" w:rsidRDefault="003B7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43AF"/>
    <w:multiLevelType w:val="multilevel"/>
    <w:tmpl w:val="90B4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B45739"/>
    <w:multiLevelType w:val="multilevel"/>
    <w:tmpl w:val="CAD25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170EF"/>
    <w:multiLevelType w:val="multilevel"/>
    <w:tmpl w:val="AD320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95168F"/>
    <w:multiLevelType w:val="multilevel"/>
    <w:tmpl w:val="55983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9D465B"/>
    <w:multiLevelType w:val="multilevel"/>
    <w:tmpl w:val="8904F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B645E"/>
    <w:multiLevelType w:val="multilevel"/>
    <w:tmpl w:val="67189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4135C8"/>
    <w:multiLevelType w:val="multilevel"/>
    <w:tmpl w:val="E0BC4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5966AE"/>
    <w:multiLevelType w:val="multilevel"/>
    <w:tmpl w:val="F4004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A71EFF"/>
    <w:multiLevelType w:val="multilevel"/>
    <w:tmpl w:val="9EDE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BC2FF5"/>
    <w:multiLevelType w:val="multilevel"/>
    <w:tmpl w:val="EFD2F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BA482F"/>
    <w:multiLevelType w:val="multilevel"/>
    <w:tmpl w:val="FAC2A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075E7C"/>
    <w:multiLevelType w:val="multilevel"/>
    <w:tmpl w:val="16AAC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08058B"/>
    <w:multiLevelType w:val="multilevel"/>
    <w:tmpl w:val="88DCF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7E0DFF"/>
    <w:multiLevelType w:val="multilevel"/>
    <w:tmpl w:val="5DE20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7D1C38"/>
    <w:multiLevelType w:val="multilevel"/>
    <w:tmpl w:val="7C8CA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6D43D2"/>
    <w:multiLevelType w:val="multilevel"/>
    <w:tmpl w:val="3CBE9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5A4F68"/>
    <w:multiLevelType w:val="multilevel"/>
    <w:tmpl w:val="3C4ED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901EBC"/>
    <w:multiLevelType w:val="multilevel"/>
    <w:tmpl w:val="71F88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AD6ACA"/>
    <w:multiLevelType w:val="multilevel"/>
    <w:tmpl w:val="3444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7459B8"/>
    <w:multiLevelType w:val="multilevel"/>
    <w:tmpl w:val="5EC07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BF0730"/>
    <w:multiLevelType w:val="multilevel"/>
    <w:tmpl w:val="BF48D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2E287C"/>
    <w:multiLevelType w:val="multilevel"/>
    <w:tmpl w:val="D37A9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686F46"/>
    <w:multiLevelType w:val="multilevel"/>
    <w:tmpl w:val="60FC1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D20157D"/>
    <w:multiLevelType w:val="multilevel"/>
    <w:tmpl w:val="FC2A9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D53310A"/>
    <w:multiLevelType w:val="multilevel"/>
    <w:tmpl w:val="002E5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CA4D38"/>
    <w:multiLevelType w:val="multilevel"/>
    <w:tmpl w:val="2C320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714781"/>
    <w:multiLevelType w:val="multilevel"/>
    <w:tmpl w:val="DB62C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B57BE5"/>
    <w:multiLevelType w:val="multilevel"/>
    <w:tmpl w:val="BD3C4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DF3D66"/>
    <w:multiLevelType w:val="multilevel"/>
    <w:tmpl w:val="8B06D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A721AE"/>
    <w:multiLevelType w:val="multilevel"/>
    <w:tmpl w:val="73C00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15284B"/>
    <w:multiLevelType w:val="multilevel"/>
    <w:tmpl w:val="DED4E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F0E0003"/>
    <w:multiLevelType w:val="multilevel"/>
    <w:tmpl w:val="26666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326FE0"/>
    <w:multiLevelType w:val="multilevel"/>
    <w:tmpl w:val="82D46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1907669">
    <w:abstractNumId w:val="5"/>
  </w:num>
  <w:num w:numId="2" w16cid:durableId="623387658">
    <w:abstractNumId w:val="15"/>
  </w:num>
  <w:num w:numId="3" w16cid:durableId="1646550188">
    <w:abstractNumId w:val="14"/>
  </w:num>
  <w:num w:numId="4" w16cid:durableId="1443957055">
    <w:abstractNumId w:val="0"/>
  </w:num>
  <w:num w:numId="5" w16cid:durableId="1985885541">
    <w:abstractNumId w:val="8"/>
  </w:num>
  <w:num w:numId="6" w16cid:durableId="1968584265">
    <w:abstractNumId w:val="6"/>
  </w:num>
  <w:num w:numId="7" w16cid:durableId="1236353026">
    <w:abstractNumId w:val="3"/>
  </w:num>
  <w:num w:numId="8" w16cid:durableId="1044790022">
    <w:abstractNumId w:val="27"/>
  </w:num>
  <w:num w:numId="9" w16cid:durableId="1488788849">
    <w:abstractNumId w:val="10"/>
  </w:num>
  <w:num w:numId="10" w16cid:durableId="436994668">
    <w:abstractNumId w:val="21"/>
  </w:num>
  <w:num w:numId="11" w16cid:durableId="1713383565">
    <w:abstractNumId w:val="20"/>
  </w:num>
  <w:num w:numId="12" w16cid:durableId="1424454422">
    <w:abstractNumId w:val="29"/>
  </w:num>
  <w:num w:numId="13" w16cid:durableId="1998536000">
    <w:abstractNumId w:val="28"/>
  </w:num>
  <w:num w:numId="14" w16cid:durableId="479343349">
    <w:abstractNumId w:val="32"/>
  </w:num>
  <w:num w:numId="15" w16cid:durableId="837311174">
    <w:abstractNumId w:val="18"/>
  </w:num>
  <w:num w:numId="16" w16cid:durableId="958680564">
    <w:abstractNumId w:val="25"/>
  </w:num>
  <w:num w:numId="17" w16cid:durableId="582029141">
    <w:abstractNumId w:val="23"/>
  </w:num>
  <w:num w:numId="18" w16cid:durableId="2069187304">
    <w:abstractNumId w:val="17"/>
  </w:num>
  <w:num w:numId="19" w16cid:durableId="546915857">
    <w:abstractNumId w:val="30"/>
  </w:num>
  <w:num w:numId="20" w16cid:durableId="761145952">
    <w:abstractNumId w:val="19"/>
  </w:num>
  <w:num w:numId="21" w16cid:durableId="8341385">
    <w:abstractNumId w:val="26"/>
  </w:num>
  <w:num w:numId="22" w16cid:durableId="2112505300">
    <w:abstractNumId w:val="12"/>
  </w:num>
  <w:num w:numId="23" w16cid:durableId="507066399">
    <w:abstractNumId w:val="4"/>
  </w:num>
  <w:num w:numId="24" w16cid:durableId="831725963">
    <w:abstractNumId w:val="16"/>
  </w:num>
  <w:num w:numId="25" w16cid:durableId="1247157136">
    <w:abstractNumId w:val="7"/>
  </w:num>
  <w:num w:numId="26" w16cid:durableId="125007704">
    <w:abstractNumId w:val="11"/>
  </w:num>
  <w:num w:numId="27" w16cid:durableId="1069963944">
    <w:abstractNumId w:val="13"/>
  </w:num>
  <w:num w:numId="28" w16cid:durableId="1249778036">
    <w:abstractNumId w:val="22"/>
  </w:num>
  <w:num w:numId="29" w16cid:durableId="1469283165">
    <w:abstractNumId w:val="1"/>
  </w:num>
  <w:num w:numId="30" w16cid:durableId="823351834">
    <w:abstractNumId w:val="2"/>
  </w:num>
  <w:num w:numId="31" w16cid:durableId="1842544747">
    <w:abstractNumId w:val="9"/>
  </w:num>
  <w:num w:numId="32" w16cid:durableId="2076078527">
    <w:abstractNumId w:val="24"/>
  </w:num>
  <w:num w:numId="33" w16cid:durableId="11069260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47"/>
    <w:rsid w:val="003B7011"/>
    <w:rsid w:val="00632F87"/>
    <w:rsid w:val="00E4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BA41"/>
  <w15:docId w15:val="{F56F4642-BBD3-4B95-9D4F-47ECA7C2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app=desktop&amp;v=yD1i3RRV2zg" TargetMode="External"/><Relationship Id="rId18" Type="http://schemas.openxmlformats.org/officeDocument/2006/relationships/hyperlink" Target="https://civicslearning.org/student-programs/caps/" TargetMode="External"/><Relationship Id="rId26" Type="http://schemas.openxmlformats.org/officeDocument/2006/relationships/hyperlink" Target="https://www.bu.edu/ctl/ctl_resource/project-based-learning-teaching-guide/" TargetMode="External"/><Relationship Id="rId39" Type="http://schemas.openxmlformats.org/officeDocument/2006/relationships/hyperlink" Target="https://civicslearning.org/in-the-news/" TargetMode="External"/><Relationship Id="rId21" Type="http://schemas.openxmlformats.org/officeDocument/2006/relationships/hyperlink" Target="https://www.edutopia.org/article/experiential-learning-boosts-engagement" TargetMode="External"/><Relationship Id="rId34" Type="http://schemas.openxmlformats.org/officeDocument/2006/relationships/hyperlink" Target="https://www.cultofpedagogy.com/active-learning/" TargetMode="External"/><Relationship Id="rId42" Type="http://schemas.openxmlformats.org/officeDocument/2006/relationships/hyperlink" Target="https://www.oregon.gov/ode/educator-resources/teachingcontent/Documents/Digital%20Learning%20Instructional%20Design%20and%20Pedagogical%20Considerations.pdf" TargetMode="External"/><Relationship Id="rId47" Type="http://schemas.openxmlformats.org/officeDocument/2006/relationships/hyperlink" Target="https://dianesweeney.com/student-centered-coaching/" TargetMode="External"/><Relationship Id="rId50" Type="http://schemas.openxmlformats.org/officeDocument/2006/relationships/theme" Target="theme/theme1.xml"/><Relationship Id="rId7" Type="http://schemas.openxmlformats.org/officeDocument/2006/relationships/hyperlink" Target="https://www.learningforjustice.org/magazine/publications/a-trauma-informed-approach-to-teaching" TargetMode="External"/><Relationship Id="rId2" Type="http://schemas.openxmlformats.org/officeDocument/2006/relationships/styles" Target="styles.xml"/><Relationship Id="rId16" Type="http://schemas.openxmlformats.org/officeDocument/2006/relationships/hyperlink" Target="https://nap.nationalacademies.org/read/11311/chapter/5" TargetMode="External"/><Relationship Id="rId29" Type="http://schemas.openxmlformats.org/officeDocument/2006/relationships/hyperlink" Target="https://www.pblworks.org/" TargetMode="External"/><Relationship Id="rId11" Type="http://schemas.openxmlformats.org/officeDocument/2006/relationships/hyperlink" Target="https://www.cde.ca.gov/sp/cd/re/documents/powerfulroleofplay.pdf" TargetMode="External"/><Relationship Id="rId24" Type="http://schemas.openxmlformats.org/officeDocument/2006/relationships/hyperlink" Target="https://newtechnetwork.org/resources/project-based-vs-problem-based-learning/" TargetMode="External"/><Relationship Id="rId32" Type="http://schemas.openxmlformats.org/officeDocument/2006/relationships/hyperlink" Target="https://www.gettingsmart.com/resources/place-based-education-resources-guide/" TargetMode="External"/><Relationship Id="rId37" Type="http://schemas.openxmlformats.org/officeDocument/2006/relationships/hyperlink" Target="https://inquiryproject.terc.edu/" TargetMode="External"/><Relationship Id="rId40" Type="http://schemas.openxmlformats.org/officeDocument/2006/relationships/hyperlink" Target="https://www.learningtogive.org/" TargetMode="External"/><Relationship Id="rId45" Type="http://schemas.openxmlformats.org/officeDocument/2006/relationships/hyperlink" Target="https://envisionlearning.org/tools/" TargetMode="Externa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hyperlink" Target="https://www.centerforengagedlearning.org/resources/internships/" TargetMode="External"/><Relationship Id="rId19" Type="http://schemas.openxmlformats.org/officeDocument/2006/relationships/hyperlink" Target="https://www.edutopia.org/blog/pbl-vs-pbl-vs-xbl-john-larmer" TargetMode="External"/><Relationship Id="rId31" Type="http://schemas.openxmlformats.org/officeDocument/2006/relationships/hyperlink" Target="https://teaching.cornell.edu/teaching-resources/active-collaborative-learning/problem-based-learning" TargetMode="External"/><Relationship Id="rId44" Type="http://schemas.openxmlformats.org/officeDocument/2006/relationships/hyperlink" Target="https://schoolreforminitiative.org/protocols/" TargetMode="Externa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edutopia.org/article/integrating-nature-classroom/" TargetMode="External"/><Relationship Id="rId14" Type="http://schemas.openxmlformats.org/officeDocument/2006/relationships/hyperlink" Target="https://www.centerforengagedlearning.org/resources/capstone-experiences/?v=H9k0Wykj1ao" TargetMode="External"/><Relationship Id="rId22" Type="http://schemas.openxmlformats.org/officeDocument/2006/relationships/hyperlink" Target="http://promiseofplace.org/" TargetMode="External"/><Relationship Id="rId27" Type="http://schemas.openxmlformats.org/officeDocument/2006/relationships/hyperlink" Target="https://yparhub.berkeley.edu/" TargetMode="External"/><Relationship Id="rId30" Type="http://schemas.openxmlformats.org/officeDocument/2006/relationships/hyperlink" Target="https://udlguidelines.cast.org/" TargetMode="External"/><Relationship Id="rId35" Type="http://schemas.openxmlformats.org/officeDocument/2006/relationships/hyperlink" Target="https://www.youtube.com/watch" TargetMode="External"/><Relationship Id="rId43" Type="http://schemas.openxmlformats.org/officeDocument/2006/relationships/hyperlink" Target="https://www.hightechhigh.org/hth-unboxed/lti-guide/" TargetMode="External"/><Relationship Id="rId48" Type="http://schemas.openxmlformats.org/officeDocument/2006/relationships/footer" Target="footer1.xml"/><Relationship Id="rId8" Type="http://schemas.openxmlformats.org/officeDocument/2006/relationships/hyperlink" Target="https://citl.illinois.edu/citl-101/teaching-learning/resources/teaching-strategies/problem-based-learning-(pbl)"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www.bie.org/tools" TargetMode="External"/><Relationship Id="rId17" Type="http://schemas.openxmlformats.org/officeDocument/2006/relationships/hyperlink" Target="https://schoolreforminitiative.org/protocols/" TargetMode="External"/><Relationship Id="rId25" Type="http://schemas.openxmlformats.org/officeDocument/2006/relationships/hyperlink" Target="https://www.oregon.gov/oha/ph/healthypeoplefamilies/youth/pages/youth.aspx" TargetMode="External"/><Relationship Id="rId33" Type="http://schemas.openxmlformats.org/officeDocument/2006/relationships/hyperlink" Target="https://udlguidelines.cast.org/engagement" TargetMode="External"/><Relationship Id="rId38" Type="http://schemas.openxmlformats.org/officeDocument/2006/relationships/hyperlink" Target="https://www.facinghistory.org/resource-library/town-hall-circle" TargetMode="External"/><Relationship Id="rId46" Type="http://schemas.openxmlformats.org/officeDocument/2006/relationships/hyperlink" Target="https://civicslearning.org/student-programs/mock-trial/" TargetMode="External"/><Relationship Id="rId20" Type="http://schemas.openxmlformats.org/officeDocument/2006/relationships/hyperlink" Target="https://www.pblworks.org/what-is-pbl" TargetMode="External"/><Relationship Id="rId41" Type="http://schemas.openxmlformats.org/officeDocument/2006/relationships/hyperlink" Target="https://www.cultofpedagogy.com/active-learn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jjuliani.com/genius-hour-resources/" TargetMode="External"/><Relationship Id="rId23" Type="http://schemas.openxmlformats.org/officeDocument/2006/relationships/hyperlink" Target="https://www.edutopia.org/article/4-steps-to-a-practical-coaching-cycle/" TargetMode="External"/><Relationship Id="rId28" Type="http://schemas.openxmlformats.org/officeDocument/2006/relationships/hyperlink" Target="https://civicslearning.org/in-the-news/" TargetMode="External"/><Relationship Id="rId36" Type="http://schemas.openxmlformats.org/officeDocument/2006/relationships/hyperlink" Target="https://flippedlearning.org/"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4ED7EDA588641BA2DB1F50476E00F" ma:contentTypeVersion="21" ma:contentTypeDescription="Create a new document." ma:contentTypeScope="" ma:versionID="e13826693d453346900be6c2d591cb3d">
  <xsd:schema xmlns:xsd="http://www.w3.org/2001/XMLSchema" xmlns:xs="http://www.w3.org/2001/XMLSchema" xmlns:p="http://schemas.microsoft.com/office/2006/metadata/properties" xmlns:ns1="http://schemas.microsoft.com/sharepoint/v3" xmlns:ns2="17b1815e-ed97-4038-8b4f-b32987102c36" xmlns:ns3="54031767-dd6d-417c-ab73-583408f47564" targetNamespace="http://schemas.microsoft.com/office/2006/metadata/properties" ma:root="true" ma:fieldsID="d651bbd522b2714ade206cd50ce52d03" ns1:_="" ns2:_="" ns3:_="">
    <xsd:import namespace="http://schemas.microsoft.com/sharepoint/v3"/>
    <xsd:import namespace="17b1815e-ed97-4038-8b4f-b32987102c3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1815e-ed97-4038-8b4f-b32987102c3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17b1815e-ed97-4038-8b4f-b32987102c36">New</Priority>
    <Remediation_x0020_Date xmlns="17b1815e-ed97-4038-8b4f-b32987102c36">2025-09-01T01:20:34+00:00</Remediation_x0020_Date>
    <PublishingExpirationDate xmlns="http://schemas.microsoft.com/sharepoint/v3" xsi:nil="true"/>
    <PublishingStartDate xmlns="http://schemas.microsoft.com/sharepoint/v3" xsi:nil="true"/>
    <Estimated_x0020_Creation_x0020_Date xmlns="17b1815e-ed97-4038-8b4f-b32987102c36" xsi:nil="true"/>
  </documentManagement>
</p:properties>
</file>

<file path=customXml/itemProps1.xml><?xml version="1.0" encoding="utf-8"?>
<ds:datastoreItem xmlns:ds="http://schemas.openxmlformats.org/officeDocument/2006/customXml" ds:itemID="{05D3DED4-564B-468D-B81D-F22D89CA8E62}"/>
</file>

<file path=customXml/itemProps2.xml><?xml version="1.0" encoding="utf-8"?>
<ds:datastoreItem xmlns:ds="http://schemas.openxmlformats.org/officeDocument/2006/customXml" ds:itemID="{2F126EF5-A80F-4393-806A-2E9FA2218D9B}"/>
</file>

<file path=customXml/itemProps3.xml><?xml version="1.0" encoding="utf-8"?>
<ds:datastoreItem xmlns:ds="http://schemas.openxmlformats.org/officeDocument/2006/customXml" ds:itemID="{3916EC1D-C2EB-4634-B51C-DCA293BC1BB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2689</Words>
  <Characters>17509</Characters>
  <Application>Microsoft Office Word</Application>
  <DocSecurity>0</DocSecurity>
  <Lines>296</Lines>
  <Paragraphs>164</Paragraphs>
  <ScaleCrop>false</ScaleCrop>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MASSA-MACLEOD Elizabeth * ODE</dc:creator>
  <cp:lastModifiedBy>MASSA-MACLEOD Elizabeth * ODE</cp:lastModifiedBy>
  <cp:revision>2</cp:revision>
  <dcterms:created xsi:type="dcterms:W3CDTF">2025-09-01T01:18:00Z</dcterms:created>
  <dcterms:modified xsi:type="dcterms:W3CDTF">2025-09-01T01:18:00Z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0x0101005E94ED7EDA588641BA2DB1F50476E00F</vt:lpwstr>
  </property>
</Properties>
</file>