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0" w:type="dxa"/>
        <w:tblInd w:w="-1062" w:type="dxa"/>
        <w:tblLook w:val="04A0" w:firstRow="1" w:lastRow="0" w:firstColumn="1" w:lastColumn="0" w:noHBand="0" w:noVBand="1"/>
        <w:tblCaption w:val="Social Sciences Adoption Criteria"/>
        <w:tblDescription w:val="Table is broken into three columns with Focus, Rigor, and Coherence criteria listed in the left column; Student Engagement, Differentiated Instruction, and Instructional Materials criteria listed in the center column; and Assessment &amp; Measuring Progress criteria listed in the right column."/>
      </w:tblPr>
      <w:tblGrid>
        <w:gridCol w:w="5670"/>
        <w:gridCol w:w="4500"/>
        <w:gridCol w:w="5130"/>
      </w:tblGrid>
      <w:tr w:rsidR="0014784A" w:rsidRPr="00C74ABC" w:rsidTr="009E34D6">
        <w:trPr>
          <w:tblHeader/>
        </w:trPr>
        <w:tc>
          <w:tcPr>
            <w:tcW w:w="5670" w:type="dxa"/>
          </w:tcPr>
          <w:p w:rsidR="005238A7" w:rsidRPr="005238A7" w:rsidRDefault="005238A7" w:rsidP="00F4633E">
            <w:pPr>
              <w:rPr>
                <w:rFonts w:ascii="Arial" w:hAnsi="Arial" w:cs="Arial"/>
                <w:b/>
                <w:bCs/>
                <w:lang w:val="en"/>
              </w:rPr>
            </w:pPr>
            <w:bookmarkStart w:id="0" w:name="_GoBack" w:colFirst="0" w:colLast="2"/>
            <w:r w:rsidRPr="005238A7">
              <w:rPr>
                <w:rFonts w:ascii="Arial" w:hAnsi="Arial" w:cs="Arial"/>
                <w:b/>
                <w:bCs/>
                <w:lang w:val="en"/>
              </w:rPr>
              <w:t>What students need to learn K-12</w:t>
            </w:r>
            <w:r w:rsidR="00C057A2">
              <w:rPr>
                <w:rFonts w:ascii="Arial" w:hAnsi="Arial" w:cs="Arial"/>
                <w:b/>
                <w:bCs/>
                <w:lang w:val="en"/>
              </w:rPr>
              <w:t xml:space="preserve"> </w:t>
            </w:r>
            <w:r w:rsidR="00F4633E">
              <w:rPr>
                <w:rFonts w:ascii="Arial" w:hAnsi="Arial" w:cs="Arial"/>
                <w:b/>
                <w:bCs/>
                <w:lang w:val="en"/>
              </w:rPr>
              <w:t>Social Sciences</w:t>
            </w:r>
            <w:r w:rsidR="00C057A2">
              <w:rPr>
                <w:rFonts w:ascii="Arial" w:hAnsi="Arial" w:cs="Arial"/>
                <w:b/>
                <w:bCs/>
                <w:lang w:val="en"/>
              </w:rPr>
              <w:t xml:space="preserve"> Standards</w:t>
            </w:r>
          </w:p>
        </w:tc>
        <w:tc>
          <w:tcPr>
            <w:tcW w:w="4500" w:type="dxa"/>
          </w:tcPr>
          <w:p w:rsidR="005238A7" w:rsidRPr="005238A7" w:rsidRDefault="005238A7" w:rsidP="00AA71AD">
            <w:pPr>
              <w:pStyle w:val="Default"/>
              <w:rPr>
                <w:rFonts w:ascii="Arial" w:hAnsi="Arial" w:cs="Arial"/>
                <w:sz w:val="22"/>
                <w:szCs w:val="22"/>
              </w:rPr>
            </w:pPr>
            <w:r w:rsidRPr="005238A7">
              <w:rPr>
                <w:rFonts w:ascii="Arial" w:eastAsia="Times New Roman" w:hAnsi="Arial" w:cs="Arial"/>
                <w:b/>
                <w:color w:val="555555"/>
                <w:sz w:val="22"/>
                <w:szCs w:val="22"/>
                <w:lang w:val="en"/>
              </w:rPr>
              <w:t>Student Engagement; Instructional Support and Differentiation</w:t>
            </w:r>
            <w:r w:rsidRPr="005238A7">
              <w:rPr>
                <w:rFonts w:ascii="Arial" w:hAnsi="Arial" w:cs="Arial"/>
                <w:sz w:val="22"/>
                <w:szCs w:val="22"/>
              </w:rPr>
              <w:t xml:space="preserve"> </w:t>
            </w:r>
          </w:p>
        </w:tc>
        <w:tc>
          <w:tcPr>
            <w:tcW w:w="5130" w:type="dxa"/>
          </w:tcPr>
          <w:p w:rsidR="005238A7" w:rsidRPr="005238A7" w:rsidRDefault="005238A7" w:rsidP="00AA71AD">
            <w:pPr>
              <w:pStyle w:val="Default"/>
              <w:rPr>
                <w:rFonts w:ascii="Arial" w:hAnsi="Arial" w:cs="Arial"/>
                <w:b/>
                <w:sz w:val="22"/>
                <w:szCs w:val="22"/>
              </w:rPr>
            </w:pPr>
            <w:r w:rsidRPr="005238A7">
              <w:rPr>
                <w:rFonts w:ascii="Arial" w:hAnsi="Arial" w:cs="Arial"/>
                <w:b/>
                <w:sz w:val="22"/>
                <w:szCs w:val="22"/>
              </w:rPr>
              <w:t>Assessment &amp; Measuring Progress</w:t>
            </w:r>
          </w:p>
        </w:tc>
      </w:tr>
      <w:bookmarkEnd w:id="0"/>
      <w:tr w:rsidR="0014784A" w:rsidRPr="00A8735B" w:rsidTr="0014784A">
        <w:tc>
          <w:tcPr>
            <w:tcW w:w="5670" w:type="dxa"/>
          </w:tcPr>
          <w:p w:rsidR="005238A7" w:rsidRPr="005238A7" w:rsidRDefault="005238A7" w:rsidP="00AA71AD">
            <w:pPr>
              <w:pStyle w:val="Default"/>
              <w:rPr>
                <w:rFonts w:ascii="Arial" w:hAnsi="Arial" w:cs="Arial"/>
                <w:sz w:val="22"/>
                <w:szCs w:val="22"/>
              </w:rPr>
            </w:pPr>
            <w:r w:rsidRPr="005238A7">
              <w:rPr>
                <w:rFonts w:ascii="Arial" w:hAnsi="Arial" w:cs="Arial"/>
                <w:sz w:val="22"/>
                <w:szCs w:val="22"/>
              </w:rPr>
              <w:t>The instructional materials align with the concept</w:t>
            </w:r>
            <w:r w:rsidR="00F4633E">
              <w:rPr>
                <w:rFonts w:ascii="Arial" w:hAnsi="Arial" w:cs="Arial"/>
                <w:sz w:val="22"/>
                <w:szCs w:val="22"/>
              </w:rPr>
              <w:t xml:space="preserve">s </w:t>
            </w:r>
            <w:r w:rsidRPr="005238A7">
              <w:rPr>
                <w:rFonts w:ascii="Arial" w:hAnsi="Arial" w:cs="Arial"/>
                <w:sz w:val="22"/>
                <w:szCs w:val="22"/>
              </w:rPr>
              <w:t xml:space="preserve">of the </w:t>
            </w:r>
            <w:r w:rsidR="00F238D5">
              <w:rPr>
                <w:rFonts w:ascii="Arial" w:hAnsi="Arial" w:cs="Arial"/>
                <w:sz w:val="22"/>
                <w:szCs w:val="22"/>
              </w:rPr>
              <w:t>Social Sciences</w:t>
            </w:r>
            <w:r w:rsidRPr="005238A7">
              <w:rPr>
                <w:rFonts w:ascii="Arial" w:hAnsi="Arial" w:cs="Arial"/>
                <w:sz w:val="22"/>
                <w:szCs w:val="22"/>
              </w:rPr>
              <w:t xml:space="preserve"> standards and grade level outcomes: </w:t>
            </w:r>
          </w:p>
          <w:p w:rsidR="005238A7" w:rsidRPr="005238A7" w:rsidRDefault="005238A7" w:rsidP="00AA71AD">
            <w:pPr>
              <w:rPr>
                <w:rFonts w:ascii="Arial" w:hAnsi="Arial" w:cs="Arial"/>
                <w:b/>
                <w:bCs/>
                <w:u w:val="single"/>
                <w:lang w:val="en"/>
              </w:rPr>
            </w:pPr>
            <w:r w:rsidRPr="005238A7">
              <w:rPr>
                <w:rFonts w:ascii="Arial" w:hAnsi="Arial" w:cs="Arial"/>
                <w:b/>
                <w:bCs/>
                <w:u w:val="single"/>
                <w:lang w:val="en"/>
              </w:rPr>
              <w:t>EXAMPLES BELOW</w:t>
            </w:r>
          </w:p>
        </w:tc>
        <w:tc>
          <w:tcPr>
            <w:tcW w:w="4500" w:type="dxa"/>
          </w:tcPr>
          <w:p w:rsidR="005238A7" w:rsidRPr="005238A7" w:rsidRDefault="005238A7" w:rsidP="005238A7">
            <w:pPr>
              <w:pStyle w:val="Default"/>
              <w:rPr>
                <w:rFonts w:ascii="Arial" w:hAnsi="Arial" w:cs="Arial"/>
                <w:sz w:val="22"/>
                <w:szCs w:val="22"/>
              </w:rPr>
            </w:pPr>
            <w:r w:rsidRPr="005238A7">
              <w:rPr>
                <w:rFonts w:ascii="Arial" w:hAnsi="Arial" w:cs="Arial"/>
                <w:sz w:val="22"/>
                <w:szCs w:val="22"/>
              </w:rPr>
              <w:t xml:space="preserve">The instructional materials support instruction and learning for all students: </w:t>
            </w:r>
          </w:p>
          <w:p w:rsidR="005238A7" w:rsidRPr="005238A7" w:rsidRDefault="005238A7" w:rsidP="005238A7">
            <w:pPr>
              <w:pStyle w:val="Default"/>
              <w:rPr>
                <w:rFonts w:ascii="Arial" w:hAnsi="Arial" w:cs="Arial"/>
                <w:sz w:val="22"/>
                <w:szCs w:val="22"/>
              </w:rPr>
            </w:pPr>
          </w:p>
          <w:p w:rsidR="005238A7" w:rsidRPr="005238A7" w:rsidRDefault="005238A7" w:rsidP="005238A7">
            <w:pPr>
              <w:pStyle w:val="Default"/>
              <w:rPr>
                <w:rFonts w:ascii="Arial" w:hAnsi="Arial" w:cs="Arial"/>
                <w:sz w:val="22"/>
                <w:szCs w:val="22"/>
              </w:rPr>
            </w:pPr>
            <w:r w:rsidRPr="005238A7">
              <w:rPr>
                <w:rFonts w:ascii="Arial" w:hAnsi="Arial" w:cs="Arial"/>
                <w:b/>
                <w:bCs/>
                <w:sz w:val="22"/>
                <w:szCs w:val="22"/>
                <w:u w:val="single"/>
                <w:lang w:val="en"/>
              </w:rPr>
              <w:t>EXAMPLES BELOW</w:t>
            </w:r>
          </w:p>
        </w:tc>
        <w:tc>
          <w:tcPr>
            <w:tcW w:w="5130" w:type="dxa"/>
          </w:tcPr>
          <w:p w:rsidR="005238A7" w:rsidRPr="005238A7" w:rsidRDefault="005238A7" w:rsidP="00AA71AD">
            <w:pPr>
              <w:pStyle w:val="Default"/>
              <w:rPr>
                <w:rFonts w:ascii="Arial" w:hAnsi="Arial" w:cs="Arial"/>
                <w:sz w:val="22"/>
                <w:szCs w:val="22"/>
              </w:rPr>
            </w:pPr>
            <w:r w:rsidRPr="005238A7">
              <w:rPr>
                <w:rFonts w:ascii="Arial" w:hAnsi="Arial" w:cs="Arial"/>
                <w:sz w:val="22"/>
                <w:szCs w:val="22"/>
              </w:rPr>
              <w:t xml:space="preserve">The instructional materials support monitoring student progress: </w:t>
            </w:r>
          </w:p>
          <w:p w:rsidR="005238A7" w:rsidRPr="005238A7" w:rsidRDefault="005238A7" w:rsidP="00AA71AD">
            <w:pPr>
              <w:rPr>
                <w:rFonts w:ascii="Arial" w:hAnsi="Arial" w:cs="Arial"/>
                <w:b/>
                <w:bCs/>
                <w:lang w:val="en"/>
              </w:rPr>
            </w:pPr>
          </w:p>
          <w:p w:rsidR="005238A7" w:rsidRPr="005238A7" w:rsidRDefault="005238A7" w:rsidP="00AA71AD">
            <w:pPr>
              <w:rPr>
                <w:rFonts w:ascii="Arial" w:hAnsi="Arial" w:cs="Arial"/>
                <w:b/>
                <w:u w:val="single"/>
              </w:rPr>
            </w:pPr>
            <w:r w:rsidRPr="005238A7">
              <w:rPr>
                <w:rFonts w:ascii="Arial" w:hAnsi="Arial" w:cs="Arial"/>
                <w:b/>
                <w:bCs/>
                <w:u w:val="single"/>
                <w:lang w:val="en"/>
              </w:rPr>
              <w:t>EXAMPLES BELOW</w:t>
            </w:r>
          </w:p>
        </w:tc>
      </w:tr>
      <w:tr w:rsidR="0014784A" w:rsidRPr="001142A9" w:rsidTr="0014784A">
        <w:trPr>
          <w:trHeight w:val="7001"/>
        </w:trPr>
        <w:tc>
          <w:tcPr>
            <w:tcW w:w="5670" w:type="dxa"/>
          </w:tcPr>
          <w:p w:rsidR="005238A7" w:rsidRPr="005238A7" w:rsidRDefault="005238A7" w:rsidP="001A7022">
            <w:pPr>
              <w:pStyle w:val="Default"/>
              <w:ind w:left="720"/>
              <w:rPr>
                <w:rFonts w:ascii="Arial" w:hAnsi="Arial" w:cs="Arial"/>
                <w:b/>
                <w:bCs/>
                <w:sz w:val="22"/>
                <w:szCs w:val="22"/>
              </w:rPr>
            </w:pPr>
            <w:r w:rsidRPr="005238A7">
              <w:rPr>
                <w:rFonts w:ascii="Arial" w:hAnsi="Arial" w:cs="Arial"/>
                <w:b/>
                <w:bCs/>
                <w:sz w:val="22"/>
                <w:szCs w:val="22"/>
              </w:rPr>
              <w:t xml:space="preserve">Focus </w:t>
            </w:r>
          </w:p>
          <w:p w:rsidR="00214CE3" w:rsidRDefault="00214CE3" w:rsidP="001A7022">
            <w:pPr>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 xml:space="preserve">Provide all students the opportunity to acquire the knowledge and skills necessary to achieve the Oregon Diploma which includes: the Oregon Academic Content Standards for Social Sciences and the Oregon Essential Skills. </w:t>
            </w:r>
          </w:p>
          <w:p w:rsidR="00214CE3" w:rsidRDefault="00214CE3" w:rsidP="001A7022">
            <w:pPr>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Present multiple perspectives and analytical views of historical and contemporary issues.</w:t>
            </w:r>
          </w:p>
          <w:p w:rsidR="00214CE3" w:rsidRDefault="00214CE3" w:rsidP="001A7022">
            <w:pPr>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Focus on equity, identity, diversity, justice, civic engagement, and traits essential for democratic citizenship.</w:t>
            </w:r>
          </w:p>
          <w:p w:rsidR="00214CE3" w:rsidRDefault="00214CE3" w:rsidP="001A7022">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Recognize, reinforce, and strengthen the inherent dignity of all students.</w:t>
            </w:r>
          </w:p>
          <w:p w:rsidR="00214CE3" w:rsidRDefault="00214CE3" w:rsidP="001A7022">
            <w:pPr>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Foster students to develop empathy for attitudes and cultures whose worldview is different from their own.</w:t>
            </w:r>
          </w:p>
          <w:p w:rsidR="005238A7" w:rsidRPr="005238A7" w:rsidRDefault="005238A7" w:rsidP="00AA71AD">
            <w:pPr>
              <w:pStyle w:val="Default"/>
              <w:rPr>
                <w:rFonts w:ascii="Arial" w:hAnsi="Arial" w:cs="Arial"/>
                <w:sz w:val="22"/>
                <w:szCs w:val="22"/>
              </w:rPr>
            </w:pPr>
          </w:p>
          <w:p w:rsidR="005238A7" w:rsidRDefault="005238A7" w:rsidP="001A7022">
            <w:pPr>
              <w:pStyle w:val="Default"/>
              <w:ind w:left="720"/>
              <w:rPr>
                <w:rFonts w:ascii="Arial" w:hAnsi="Arial" w:cs="Arial"/>
                <w:b/>
                <w:bCs/>
                <w:sz w:val="22"/>
                <w:szCs w:val="22"/>
              </w:rPr>
            </w:pPr>
            <w:r w:rsidRPr="005238A7">
              <w:rPr>
                <w:rFonts w:ascii="Arial" w:hAnsi="Arial" w:cs="Arial"/>
                <w:b/>
                <w:bCs/>
                <w:sz w:val="22"/>
                <w:szCs w:val="22"/>
              </w:rPr>
              <w:t xml:space="preserve">Rigor </w:t>
            </w:r>
          </w:p>
          <w:p w:rsidR="00214CE3" w:rsidRDefault="00214CE3" w:rsidP="001A7022">
            <w:pPr>
              <w:widowControl w:val="0"/>
              <w:numPr>
                <w:ilvl w:val="0"/>
                <w:numId w:val="16"/>
              </w:numPr>
              <w:pBdr>
                <w:top w:val="nil"/>
                <w:left w:val="nil"/>
                <w:bottom w:val="nil"/>
                <w:right w:val="nil"/>
                <w:between w:val="nil"/>
              </w:pBdr>
              <w:contextualSpacing/>
              <w:rPr>
                <w:sz w:val="24"/>
                <w:szCs w:val="24"/>
              </w:rPr>
            </w:pPr>
            <w:r>
              <w:rPr>
                <w:rFonts w:ascii="Arial" w:eastAsia="Arial" w:hAnsi="Arial" w:cs="Arial"/>
                <w:sz w:val="24"/>
                <w:szCs w:val="24"/>
              </w:rPr>
              <w:t>Support and guide in-depth exploration and integration of conceptual understandings.</w:t>
            </w:r>
          </w:p>
          <w:p w:rsidR="00214CE3" w:rsidRDefault="00214CE3" w:rsidP="001A7022">
            <w:pPr>
              <w:widowControl w:val="0"/>
              <w:numPr>
                <w:ilvl w:val="0"/>
                <w:numId w:val="16"/>
              </w:numPr>
              <w:pBdr>
                <w:top w:val="nil"/>
                <w:left w:val="nil"/>
                <w:bottom w:val="nil"/>
                <w:right w:val="nil"/>
                <w:between w:val="nil"/>
              </w:pBdr>
              <w:contextualSpacing/>
              <w:rPr>
                <w:sz w:val="24"/>
                <w:szCs w:val="24"/>
              </w:rPr>
            </w:pPr>
            <w:r>
              <w:rPr>
                <w:rFonts w:ascii="Arial" w:eastAsia="Arial" w:hAnsi="Arial" w:cs="Arial"/>
                <w:sz w:val="24"/>
                <w:szCs w:val="24"/>
              </w:rPr>
              <w:t xml:space="preserve">Allow students to analyze and evaluate information and sources leading to authentic inquiry and making multiple applications to real world issues. </w:t>
            </w:r>
          </w:p>
          <w:p w:rsidR="00214CE3" w:rsidRDefault="00214CE3" w:rsidP="001A7022">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Provide opportunities for students to interrogate texts and question their truth/validity, bias, and cultural competence.</w:t>
            </w:r>
          </w:p>
          <w:p w:rsidR="00214CE3" w:rsidRDefault="00214CE3" w:rsidP="001A7022">
            <w:pPr>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Encourage students to approach content through a disciplinary lens as social scientists.</w:t>
            </w:r>
          </w:p>
          <w:p w:rsidR="00A1722B" w:rsidRDefault="00A1722B" w:rsidP="001A7022">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 xml:space="preserve">Cultivate an exploration and problem solving of learning </w:t>
            </w:r>
            <w:r w:rsidR="00701840">
              <w:rPr>
                <w:rFonts w:ascii="Arial" w:hAnsi="Arial" w:cs="Arial"/>
                <w:color w:val="000000"/>
              </w:rPr>
              <w:t>through higher level questioning.</w:t>
            </w:r>
          </w:p>
          <w:p w:rsidR="0014784A" w:rsidRPr="005238A7" w:rsidRDefault="0014784A" w:rsidP="00AA71AD">
            <w:pPr>
              <w:pStyle w:val="Default"/>
              <w:rPr>
                <w:rFonts w:ascii="Arial" w:hAnsi="Arial" w:cs="Arial"/>
                <w:sz w:val="22"/>
                <w:szCs w:val="22"/>
              </w:rPr>
            </w:pPr>
          </w:p>
          <w:p w:rsidR="005238A7" w:rsidRPr="005238A7" w:rsidRDefault="005238A7" w:rsidP="001A7022">
            <w:pPr>
              <w:pStyle w:val="Default"/>
              <w:ind w:left="720"/>
              <w:rPr>
                <w:rFonts w:ascii="Arial" w:hAnsi="Arial" w:cs="Arial"/>
                <w:b/>
                <w:bCs/>
                <w:sz w:val="22"/>
                <w:szCs w:val="22"/>
              </w:rPr>
            </w:pPr>
            <w:r w:rsidRPr="005238A7">
              <w:rPr>
                <w:rFonts w:ascii="Arial" w:hAnsi="Arial" w:cs="Arial"/>
                <w:b/>
                <w:bCs/>
                <w:sz w:val="22"/>
                <w:szCs w:val="22"/>
              </w:rPr>
              <w:t xml:space="preserve">Coherence </w:t>
            </w:r>
          </w:p>
          <w:p w:rsidR="00214CE3" w:rsidRDefault="00214CE3" w:rsidP="001A7022">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Use developmentally appropriate activities and materials to cultivate active civic participation</w:t>
            </w:r>
            <w:r w:rsidR="00505B1C">
              <w:rPr>
                <w:rFonts w:ascii="Arial" w:eastAsia="Arial" w:hAnsi="Arial" w:cs="Arial"/>
                <w:sz w:val="24"/>
                <w:szCs w:val="24"/>
              </w:rPr>
              <w:t xml:space="preserve"> </w:t>
            </w:r>
            <w:r w:rsidR="00505B1C" w:rsidRPr="00246A07">
              <w:rPr>
                <w:rFonts w:ascii="Arial" w:hAnsi="Arial" w:cs="Arial"/>
                <w:sz w:val="24"/>
                <w:szCs w:val="24"/>
              </w:rPr>
              <w:t>and deepen students’ understanding of the roles of government</w:t>
            </w:r>
            <w:r w:rsidRPr="00246A07">
              <w:rPr>
                <w:rFonts w:ascii="Arial" w:eastAsia="Arial" w:hAnsi="Arial" w:cs="Arial"/>
                <w:sz w:val="24"/>
                <w:szCs w:val="24"/>
              </w:rPr>
              <w:t xml:space="preserve">. </w:t>
            </w:r>
          </w:p>
          <w:p w:rsidR="00214CE3" w:rsidRDefault="00214CE3" w:rsidP="001A7022">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Encourage</w:t>
            </w:r>
            <w:r>
              <w:rPr>
                <w:rFonts w:ascii="Arial" w:eastAsia="Arial" w:hAnsi="Arial" w:cs="Arial"/>
                <w:color w:val="FF0000"/>
                <w:sz w:val="24"/>
                <w:szCs w:val="24"/>
              </w:rPr>
              <w:t xml:space="preserve"> </w:t>
            </w:r>
            <w:r>
              <w:rPr>
                <w:rFonts w:ascii="Arial" w:eastAsia="Arial" w:hAnsi="Arial" w:cs="Arial"/>
                <w:sz w:val="24"/>
                <w:szCs w:val="24"/>
              </w:rPr>
              <w:t xml:space="preserve">integration of history, economics, geography, civics, financial literacy, ethnic studies, and Social Science Analysis. </w:t>
            </w:r>
          </w:p>
          <w:p w:rsidR="00214CE3" w:rsidRDefault="00214CE3" w:rsidP="001A7022">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Promote cross-curricular instruction (e.g. English Language Arts, science, the arts, mathematics and technology).</w:t>
            </w:r>
          </w:p>
          <w:p w:rsidR="00214CE3" w:rsidRDefault="00214CE3" w:rsidP="001A7022">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Learning progresses in a relevant and engaging manner, building upon prior ideas, practices, concepts, and eliciting and addressing misconceptions.</w:t>
            </w:r>
          </w:p>
          <w:p w:rsidR="00214CE3" w:rsidRDefault="00214CE3" w:rsidP="001A7022">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 xml:space="preserve">Provide opportunities for instruction relating to recurring themes and patterns. </w:t>
            </w:r>
          </w:p>
          <w:p w:rsidR="00214CE3" w:rsidRDefault="00214CE3" w:rsidP="001A7022">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Provide clear purposes for learning experiences, including but not limited to:</w:t>
            </w:r>
          </w:p>
          <w:p w:rsidR="00214CE3" w:rsidRDefault="00214CE3" w:rsidP="001A7022">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essential questions</w:t>
            </w:r>
          </w:p>
          <w:p w:rsidR="00214CE3" w:rsidRDefault="00214CE3" w:rsidP="001A7022">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lastRenderedPageBreak/>
              <w:t>learning targets/objectives</w:t>
            </w:r>
          </w:p>
          <w:p w:rsidR="005238A7" w:rsidRPr="00214CE3" w:rsidRDefault="00214CE3" w:rsidP="001A7022">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alignment with state standards</w:t>
            </w:r>
          </w:p>
        </w:tc>
        <w:tc>
          <w:tcPr>
            <w:tcW w:w="4500" w:type="dxa"/>
          </w:tcPr>
          <w:p w:rsidR="005238A7" w:rsidRPr="005238A7" w:rsidRDefault="005238A7" w:rsidP="001A7022">
            <w:pPr>
              <w:pStyle w:val="Default"/>
              <w:ind w:left="720"/>
              <w:rPr>
                <w:rFonts w:ascii="Arial" w:hAnsi="Arial" w:cs="Arial"/>
                <w:b/>
                <w:bCs/>
                <w:sz w:val="22"/>
                <w:szCs w:val="22"/>
              </w:rPr>
            </w:pPr>
            <w:r w:rsidRPr="005238A7">
              <w:rPr>
                <w:rFonts w:ascii="Arial" w:hAnsi="Arial" w:cs="Arial"/>
                <w:b/>
                <w:bCs/>
                <w:sz w:val="22"/>
                <w:szCs w:val="22"/>
              </w:rPr>
              <w:lastRenderedPageBreak/>
              <w:t xml:space="preserve">Student Engagement </w:t>
            </w:r>
          </w:p>
          <w:p w:rsidR="00214CE3" w:rsidRDefault="00214CE3" w:rsidP="00F73BED">
            <w:pPr>
              <w:widowControl w:val="0"/>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Offer authentic and meaningful student-centered activities that build interest and understanding of varied lived experiences.</w:t>
            </w:r>
          </w:p>
          <w:p w:rsidR="00214CE3" w:rsidRDefault="00214CE3" w:rsidP="00F73BED">
            <w:pPr>
              <w:widowControl w:val="0"/>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Foster and encourage conversations, discourse,</w:t>
            </w:r>
            <w:r w:rsidR="00EC0E6D">
              <w:rPr>
                <w:rFonts w:ascii="Arial" w:eastAsia="Arial" w:hAnsi="Arial" w:cs="Arial"/>
                <w:sz w:val="24"/>
                <w:szCs w:val="24"/>
              </w:rPr>
              <w:t xml:space="preserve"> </w:t>
            </w:r>
            <w:r>
              <w:rPr>
                <w:rFonts w:ascii="Arial" w:eastAsia="Arial" w:hAnsi="Arial" w:cs="Arial"/>
                <w:sz w:val="24"/>
                <w:szCs w:val="24"/>
              </w:rPr>
              <w:t>empathy, critical thinking, and curiosity while addressing past and present forms of systemic oppression.</w:t>
            </w:r>
          </w:p>
          <w:p w:rsidR="00505B1C" w:rsidRPr="00246A07" w:rsidRDefault="00505B1C" w:rsidP="00F73BED">
            <w:pPr>
              <w:widowControl w:val="0"/>
              <w:numPr>
                <w:ilvl w:val="1"/>
                <w:numId w:val="16"/>
              </w:numPr>
              <w:pBdr>
                <w:top w:val="nil"/>
                <w:left w:val="nil"/>
                <w:bottom w:val="nil"/>
                <w:right w:val="nil"/>
                <w:between w:val="nil"/>
              </w:pBdr>
              <w:spacing w:line="276" w:lineRule="auto"/>
              <w:contextualSpacing/>
              <w:rPr>
                <w:rFonts w:ascii="Arial" w:eastAsia="Arial" w:hAnsi="Arial" w:cs="Arial"/>
                <w:sz w:val="24"/>
                <w:szCs w:val="24"/>
              </w:rPr>
            </w:pPr>
            <w:r w:rsidRPr="00246A07">
              <w:rPr>
                <w:rFonts w:ascii="Arial" w:hAnsi="Arial" w:cs="Arial"/>
                <w:sz w:val="24"/>
                <w:szCs w:val="24"/>
              </w:rPr>
              <w:t>Asks students to relate the Constitution and the Bill of Rights to their personal lives and explore contradictions in the world around them</w:t>
            </w:r>
          </w:p>
          <w:p w:rsidR="00214CE3" w:rsidRDefault="00701840" w:rsidP="00F73BED">
            <w:pPr>
              <w:widowControl w:val="0"/>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Engage students</w:t>
            </w:r>
            <w:r w:rsidR="00214CE3">
              <w:rPr>
                <w:rFonts w:ascii="Arial" w:eastAsia="Arial" w:hAnsi="Arial" w:cs="Arial"/>
                <w:sz w:val="24"/>
                <w:szCs w:val="24"/>
              </w:rPr>
              <w:t xml:space="preserve"> </w:t>
            </w:r>
            <w:r>
              <w:rPr>
                <w:rFonts w:ascii="Arial" w:eastAsia="Arial" w:hAnsi="Arial" w:cs="Arial"/>
                <w:sz w:val="24"/>
                <w:szCs w:val="24"/>
              </w:rPr>
              <w:t>in the</w:t>
            </w:r>
            <w:r w:rsidR="00214CE3">
              <w:rPr>
                <w:rFonts w:ascii="Arial" w:eastAsia="Arial" w:hAnsi="Arial" w:cs="Arial"/>
                <w:sz w:val="24"/>
                <w:szCs w:val="24"/>
              </w:rPr>
              <w:t xml:space="preserve"> und</w:t>
            </w:r>
            <w:r w:rsidR="007D5B45">
              <w:rPr>
                <w:rFonts w:ascii="Arial" w:eastAsia="Arial" w:hAnsi="Arial" w:cs="Arial"/>
                <w:sz w:val="24"/>
                <w:szCs w:val="24"/>
              </w:rPr>
              <w:t>erstanding of everyone’s rights</w:t>
            </w:r>
            <w:r w:rsidR="00214CE3">
              <w:rPr>
                <w:rFonts w:ascii="Arial" w:eastAsia="Arial" w:hAnsi="Arial" w:cs="Arial"/>
                <w:sz w:val="24"/>
                <w:szCs w:val="24"/>
              </w:rPr>
              <w:t xml:space="preserve"> and </w:t>
            </w:r>
            <w:r w:rsidR="007D5B45">
              <w:rPr>
                <w:rFonts w:ascii="Arial" w:eastAsia="Arial" w:hAnsi="Arial" w:cs="Arial"/>
                <w:sz w:val="24"/>
                <w:szCs w:val="24"/>
              </w:rPr>
              <w:t>r</w:t>
            </w:r>
            <w:r w:rsidR="00214CE3">
              <w:rPr>
                <w:rFonts w:ascii="Arial" w:eastAsia="Arial" w:hAnsi="Arial" w:cs="Arial"/>
                <w:sz w:val="24"/>
                <w:szCs w:val="24"/>
              </w:rPr>
              <w:t xml:space="preserve">esponsibilities </w:t>
            </w:r>
            <w:r w:rsidR="007D5B45">
              <w:rPr>
                <w:rFonts w:ascii="Arial" w:eastAsia="Arial" w:hAnsi="Arial" w:cs="Arial"/>
                <w:sz w:val="24"/>
                <w:szCs w:val="24"/>
              </w:rPr>
              <w:t>through</w:t>
            </w:r>
            <w:r w:rsidR="00214CE3">
              <w:rPr>
                <w:rFonts w:ascii="Arial" w:eastAsia="Arial" w:hAnsi="Arial" w:cs="Arial"/>
                <w:sz w:val="24"/>
                <w:szCs w:val="24"/>
              </w:rPr>
              <w:t xml:space="preserve"> social action beyond the classroom.</w:t>
            </w:r>
          </w:p>
          <w:p w:rsidR="00505B1C" w:rsidRPr="00246A07" w:rsidRDefault="00505B1C" w:rsidP="00F73BED">
            <w:pPr>
              <w:widowControl w:val="0"/>
              <w:numPr>
                <w:ilvl w:val="1"/>
                <w:numId w:val="16"/>
              </w:numPr>
              <w:pBdr>
                <w:top w:val="nil"/>
                <w:left w:val="nil"/>
                <w:bottom w:val="nil"/>
                <w:right w:val="nil"/>
                <w:between w:val="nil"/>
              </w:pBdr>
              <w:spacing w:line="276" w:lineRule="auto"/>
              <w:contextualSpacing/>
              <w:rPr>
                <w:rFonts w:ascii="Arial" w:eastAsia="Arial" w:hAnsi="Arial" w:cs="Arial"/>
                <w:sz w:val="24"/>
                <w:szCs w:val="24"/>
              </w:rPr>
            </w:pPr>
            <w:r w:rsidRPr="00246A07">
              <w:rPr>
                <w:rFonts w:ascii="Arial" w:hAnsi="Arial" w:cs="Arial"/>
                <w:sz w:val="24"/>
                <w:szCs w:val="24"/>
              </w:rPr>
              <w:t xml:space="preserve">Use court cases for active </w:t>
            </w:r>
            <w:r w:rsidRPr="00246A07">
              <w:rPr>
                <w:rFonts w:ascii="Arial" w:hAnsi="Arial" w:cs="Arial"/>
                <w:sz w:val="24"/>
                <w:szCs w:val="24"/>
              </w:rPr>
              <w:lastRenderedPageBreak/>
              <w:t>exploration of justice and how the justice system works, or does not work, for the plaintiff, defendant, and the community.</w:t>
            </w:r>
          </w:p>
          <w:p w:rsidR="00214CE3" w:rsidRDefault="007D5B45" w:rsidP="00F73BED">
            <w:pPr>
              <w:widowControl w:val="0"/>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Offer</w:t>
            </w:r>
            <w:r w:rsidR="00214CE3">
              <w:rPr>
                <w:rFonts w:ascii="Arial" w:eastAsia="Arial" w:hAnsi="Arial" w:cs="Arial"/>
                <w:sz w:val="24"/>
                <w:szCs w:val="24"/>
              </w:rPr>
              <w:t xml:space="preserve"> guidance for a variety of inclusive, cooperative strategies that question stereotypes to engage all students.</w:t>
            </w:r>
          </w:p>
          <w:p w:rsidR="00214CE3" w:rsidRDefault="00214CE3" w:rsidP="00F73BED">
            <w:pPr>
              <w:widowControl w:val="0"/>
              <w:numPr>
                <w:ilvl w:val="0"/>
                <w:numId w:val="16"/>
              </w:numPr>
              <w:pBdr>
                <w:top w:val="nil"/>
                <w:left w:val="nil"/>
                <w:bottom w:val="nil"/>
                <w:right w:val="nil"/>
                <w:between w:val="nil"/>
              </w:pBdr>
              <w:spacing w:line="276" w:lineRule="auto"/>
              <w:contextualSpacing/>
              <w:rPr>
                <w:rFonts w:ascii="Arial" w:eastAsia="Arial" w:hAnsi="Arial" w:cs="Arial"/>
                <w:sz w:val="24"/>
                <w:szCs w:val="24"/>
              </w:rPr>
            </w:pPr>
            <w:r>
              <w:rPr>
                <w:rFonts w:ascii="Arial" w:eastAsia="Arial" w:hAnsi="Arial" w:cs="Arial"/>
                <w:sz w:val="24"/>
                <w:szCs w:val="24"/>
              </w:rPr>
              <w:t>Utilize students’ prior knowledge, skills, and experiences to provide a context for making sense of events and/or seeking solutions to problems.</w:t>
            </w:r>
          </w:p>
          <w:p w:rsidR="00F73BED" w:rsidRPr="006A4A05" w:rsidRDefault="00F73BED" w:rsidP="00F73BED">
            <w:pPr>
              <w:pStyle w:val="NormalWeb"/>
              <w:numPr>
                <w:ilvl w:val="0"/>
                <w:numId w:val="16"/>
              </w:numPr>
              <w:spacing w:before="0" w:beforeAutospacing="0" w:after="0" w:afterAutospacing="0"/>
              <w:textAlignment w:val="baseline"/>
              <w:rPr>
                <w:rFonts w:ascii="Arial" w:hAnsi="Arial" w:cs="Arial"/>
              </w:rPr>
            </w:pPr>
            <w:r w:rsidRPr="006A4A05">
              <w:rPr>
                <w:rFonts w:ascii="Arial" w:hAnsi="Arial" w:cs="Arial"/>
              </w:rPr>
              <w:t>Provide opportunities for varied activities (e.g. hands on learning, physical movement, simulations, research opportunities, integrated technology, and role play).</w:t>
            </w:r>
          </w:p>
          <w:p w:rsidR="00F73BED" w:rsidRPr="00F73BED" w:rsidRDefault="00F73BED" w:rsidP="00F73BED">
            <w:pPr>
              <w:pStyle w:val="NormalWeb"/>
              <w:numPr>
                <w:ilvl w:val="0"/>
                <w:numId w:val="16"/>
              </w:numPr>
              <w:spacing w:before="0" w:beforeAutospacing="0" w:after="0" w:afterAutospacing="0"/>
              <w:textAlignment w:val="baseline"/>
              <w:rPr>
                <w:rFonts w:ascii="Arial" w:hAnsi="Arial" w:cs="Arial"/>
              </w:rPr>
            </w:pPr>
            <w:r w:rsidRPr="006A4A05">
              <w:rPr>
                <w:rFonts w:ascii="Arial" w:hAnsi="Arial" w:cs="Arial"/>
              </w:rPr>
              <w:t>Provide activities that incorporate the arts.</w:t>
            </w:r>
          </w:p>
          <w:p w:rsidR="005238A7" w:rsidRPr="005238A7" w:rsidRDefault="005238A7" w:rsidP="00AA71AD">
            <w:pPr>
              <w:pStyle w:val="Default"/>
              <w:rPr>
                <w:rFonts w:ascii="Arial" w:hAnsi="Arial" w:cs="Arial"/>
                <w:sz w:val="22"/>
                <w:szCs w:val="22"/>
              </w:rPr>
            </w:pPr>
          </w:p>
          <w:p w:rsidR="005238A7" w:rsidRPr="005238A7" w:rsidRDefault="005238A7" w:rsidP="001A7022">
            <w:pPr>
              <w:pStyle w:val="Default"/>
              <w:ind w:left="720"/>
              <w:rPr>
                <w:rFonts w:ascii="Arial" w:hAnsi="Arial" w:cs="Arial"/>
                <w:b/>
                <w:bCs/>
                <w:sz w:val="22"/>
                <w:szCs w:val="22"/>
              </w:rPr>
            </w:pPr>
            <w:r w:rsidRPr="005238A7">
              <w:rPr>
                <w:rFonts w:ascii="Arial" w:hAnsi="Arial" w:cs="Arial"/>
                <w:b/>
                <w:bCs/>
                <w:sz w:val="22"/>
                <w:szCs w:val="22"/>
              </w:rPr>
              <w:t xml:space="preserve">Differentiated Instruction </w:t>
            </w:r>
          </w:p>
          <w:p w:rsidR="00214CE3" w:rsidRDefault="00214CE3" w:rsidP="00F73BED">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 xml:space="preserve">Facilitate planning and implementation of differentiated instruction addressing the needs of Talented and Gifted (TAG), </w:t>
            </w:r>
            <w:r>
              <w:rPr>
                <w:rFonts w:ascii="Arial" w:eastAsia="Arial" w:hAnsi="Arial" w:cs="Arial"/>
                <w:sz w:val="24"/>
                <w:szCs w:val="24"/>
              </w:rPr>
              <w:lastRenderedPageBreak/>
              <w:t>English Language Learners (ELL) and Special Education (SPED), and Alternative Education students.</w:t>
            </w:r>
          </w:p>
          <w:p w:rsidR="00214CE3" w:rsidRDefault="00214CE3" w:rsidP="00F73BED">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Address Oregon English Language Proficiency Standards in reading, writing, listening and speaking.</w:t>
            </w:r>
          </w:p>
          <w:p w:rsidR="00214CE3" w:rsidRDefault="00214CE3" w:rsidP="00F73BED">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Provide direct access to equitable resources through various levels of technology.</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Speech to text</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Text to speech</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Audio books</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Digital copies</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Available in various languages</w:t>
            </w:r>
          </w:p>
          <w:p w:rsidR="00214CE3" w:rsidRDefault="00214CE3" w:rsidP="00F73BED">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Provide meaningful adaptations, modifications, and extensions based in student inquiry that provide depth of understanding for all students (e.g., TAG, ELL, SPED, &amp; Alternative Education).</w:t>
            </w:r>
          </w:p>
          <w:p w:rsidR="00EC4139" w:rsidRDefault="00EC4139" w:rsidP="00F73BED">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 xml:space="preserve">Support and guide literacy instruction with leveled and accessible text while teaching social sciences concepts. </w:t>
            </w:r>
          </w:p>
          <w:p w:rsidR="001A7022" w:rsidRDefault="001A7022" w:rsidP="001A7022">
            <w:pPr>
              <w:pStyle w:val="Default"/>
              <w:ind w:left="720"/>
              <w:rPr>
                <w:rFonts w:ascii="Arial" w:hAnsi="Arial" w:cs="Arial"/>
                <w:b/>
                <w:bCs/>
                <w:sz w:val="22"/>
                <w:szCs w:val="22"/>
              </w:rPr>
            </w:pPr>
          </w:p>
          <w:p w:rsidR="005238A7" w:rsidRPr="005238A7" w:rsidRDefault="005238A7" w:rsidP="001A7022">
            <w:pPr>
              <w:pStyle w:val="Default"/>
              <w:ind w:left="720"/>
              <w:rPr>
                <w:rFonts w:ascii="Arial" w:hAnsi="Arial" w:cs="Arial"/>
                <w:b/>
                <w:bCs/>
                <w:sz w:val="22"/>
                <w:szCs w:val="22"/>
              </w:rPr>
            </w:pPr>
            <w:r w:rsidRPr="005238A7">
              <w:rPr>
                <w:rFonts w:ascii="Arial" w:hAnsi="Arial" w:cs="Arial"/>
                <w:b/>
                <w:bCs/>
                <w:sz w:val="22"/>
                <w:szCs w:val="22"/>
              </w:rPr>
              <w:t xml:space="preserve">Instructional Materials </w:t>
            </w:r>
          </w:p>
          <w:p w:rsidR="00214CE3" w:rsidRDefault="00214CE3" w:rsidP="00F73BED">
            <w:pPr>
              <w:numPr>
                <w:ilvl w:val="0"/>
                <w:numId w:val="16"/>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Pr>
                <w:rFonts w:ascii="Arial" w:eastAsia="Arial" w:hAnsi="Arial" w:cs="Arial"/>
                <w:sz w:val="24"/>
                <w:szCs w:val="24"/>
              </w:rPr>
              <w:t xml:space="preserve">Contain a variety of regularly </w:t>
            </w:r>
            <w:r>
              <w:rPr>
                <w:rFonts w:ascii="Arial" w:eastAsia="Arial" w:hAnsi="Arial" w:cs="Arial"/>
                <w:sz w:val="24"/>
                <w:szCs w:val="24"/>
              </w:rPr>
              <w:lastRenderedPageBreak/>
              <w:t>updated and user-friendly, online materials and resources</w:t>
            </w:r>
            <w:r w:rsidR="009D46EE">
              <w:rPr>
                <w:rFonts w:ascii="Arial" w:eastAsia="Arial" w:hAnsi="Arial" w:cs="Arial"/>
                <w:sz w:val="24"/>
                <w:szCs w:val="24"/>
              </w:rPr>
              <w:t xml:space="preserve"> in culturally-sensitive language</w:t>
            </w:r>
            <w:r>
              <w:rPr>
                <w:rFonts w:ascii="Arial" w:eastAsia="Arial" w:hAnsi="Arial" w:cs="Arial"/>
                <w:sz w:val="24"/>
                <w:szCs w:val="24"/>
              </w:rPr>
              <w:t xml:space="preserve"> that a</w:t>
            </w:r>
            <w:r w:rsidR="009D46EE">
              <w:rPr>
                <w:rFonts w:ascii="Arial" w:eastAsia="Arial" w:hAnsi="Arial" w:cs="Arial"/>
                <w:sz w:val="24"/>
                <w:szCs w:val="24"/>
              </w:rPr>
              <w:t>re responsive to current events and</w:t>
            </w:r>
            <w:r>
              <w:rPr>
                <w:rFonts w:ascii="Arial" w:eastAsia="Arial" w:hAnsi="Arial" w:cs="Arial"/>
                <w:sz w:val="24"/>
                <w:szCs w:val="24"/>
              </w:rPr>
              <w:t xml:space="preserve"> changes in perspecti</w:t>
            </w:r>
            <w:r w:rsidR="007D5B45">
              <w:rPr>
                <w:rFonts w:ascii="Arial" w:eastAsia="Arial" w:hAnsi="Arial" w:cs="Arial"/>
                <w:sz w:val="24"/>
                <w:szCs w:val="24"/>
              </w:rPr>
              <w:t xml:space="preserve">ves </w:t>
            </w:r>
            <w:r>
              <w:rPr>
                <w:rFonts w:ascii="Arial" w:eastAsia="Arial" w:hAnsi="Arial" w:cs="Arial"/>
                <w:sz w:val="24"/>
                <w:szCs w:val="24"/>
              </w:rPr>
              <w:t>that are available to teachers, students and families.</w:t>
            </w:r>
          </w:p>
          <w:p w:rsidR="00214CE3" w:rsidRDefault="00214CE3" w:rsidP="00F73BED">
            <w:pPr>
              <w:numPr>
                <w:ilvl w:val="0"/>
                <w:numId w:val="16"/>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Pr>
                <w:rFonts w:ascii="Arial" w:eastAsia="Arial" w:hAnsi="Arial" w:cs="Arial"/>
                <w:sz w:val="24"/>
                <w:szCs w:val="24"/>
              </w:rPr>
              <w:t>Provide ongoing and embedded professional development (e.g. video tutorials, webinars) for implementation and continued use of the instructional materials.</w:t>
            </w:r>
          </w:p>
          <w:p w:rsidR="00214CE3" w:rsidRDefault="00214CE3" w:rsidP="00F73BED">
            <w:pPr>
              <w:numPr>
                <w:ilvl w:val="0"/>
                <w:numId w:val="16"/>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Pr>
                <w:rFonts w:ascii="Arial" w:eastAsia="Arial" w:hAnsi="Arial" w:cs="Arial"/>
                <w:sz w:val="24"/>
                <w:szCs w:val="24"/>
              </w:rPr>
              <w:t>Aligned to the Oregon Social Science standards.</w:t>
            </w:r>
          </w:p>
          <w:p w:rsidR="00214CE3" w:rsidRDefault="00214CE3" w:rsidP="00F73BED">
            <w:pPr>
              <w:numPr>
                <w:ilvl w:val="0"/>
                <w:numId w:val="16"/>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Pr>
                <w:rFonts w:ascii="Arial" w:eastAsia="Arial" w:hAnsi="Arial" w:cs="Arial"/>
                <w:color w:val="212121"/>
                <w:sz w:val="24"/>
                <w:szCs w:val="24"/>
              </w:rPr>
              <w:t>Include high interest material and activities in various formats (e.g. photographs, videos, graphics, oral histories, artifacts)</w:t>
            </w:r>
          </w:p>
          <w:p w:rsidR="00214CE3" w:rsidRDefault="00214CE3" w:rsidP="00F73BED">
            <w:pPr>
              <w:numPr>
                <w:ilvl w:val="0"/>
                <w:numId w:val="16"/>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Pr>
                <w:rFonts w:ascii="Arial" w:eastAsia="Arial" w:hAnsi="Arial" w:cs="Arial"/>
                <w:sz w:val="24"/>
                <w:szCs w:val="24"/>
              </w:rPr>
              <w:t>Provide guidance on discussing controversial or sensitive topics.</w:t>
            </w:r>
          </w:p>
          <w:p w:rsidR="00214CE3" w:rsidRDefault="00214CE3" w:rsidP="00F73BED">
            <w:pPr>
              <w:numPr>
                <w:ilvl w:val="0"/>
                <w:numId w:val="16"/>
              </w:numPr>
              <w:pBdr>
                <w:top w:val="nil"/>
                <w:left w:val="nil"/>
                <w:bottom w:val="nil"/>
                <w:right w:val="nil"/>
                <w:between w:val="nil"/>
              </w:pBdr>
              <w:spacing w:line="276" w:lineRule="auto"/>
              <w:contextualSpacing/>
              <w:rPr>
                <w:rFonts w:ascii="Arial" w:eastAsia="Arial" w:hAnsi="Arial" w:cs="Arial"/>
                <w:b/>
                <w:sz w:val="24"/>
                <w:szCs w:val="24"/>
              </w:rPr>
            </w:pPr>
            <w:r>
              <w:rPr>
                <w:rFonts w:ascii="Arial" w:eastAsia="Arial" w:hAnsi="Arial" w:cs="Arial"/>
                <w:sz w:val="24"/>
                <w:szCs w:val="24"/>
              </w:rPr>
              <w:t>Avoid tokenistic presentations of cultures</w:t>
            </w:r>
          </w:p>
          <w:p w:rsidR="00F73BED" w:rsidRDefault="00F73BED" w:rsidP="00F73BED">
            <w:pPr>
              <w:widowControl w:val="0"/>
              <w:numPr>
                <w:ilvl w:val="0"/>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 xml:space="preserve">Materials provide a wide variety of age appropriate primary and secondary sources (both written and oral traditions) including but not limited to: </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lastRenderedPageBreak/>
              <w:t>real-life situations or mirror real-life situations</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highlight vocabulary</w:t>
            </w:r>
          </w:p>
          <w:p w:rsidR="00214CE3" w:rsidRDefault="00214CE3" w:rsidP="00F73BED">
            <w:pPr>
              <w:widowControl w:val="0"/>
              <w:numPr>
                <w:ilvl w:val="1"/>
                <w:numId w:val="16"/>
              </w:numPr>
              <w:pBdr>
                <w:top w:val="nil"/>
                <w:left w:val="nil"/>
                <w:bottom w:val="nil"/>
                <w:right w:val="nil"/>
                <w:between w:val="nil"/>
              </w:pBdr>
              <w:contextualSpacing/>
              <w:rPr>
                <w:rFonts w:ascii="Arial" w:eastAsia="Arial" w:hAnsi="Arial" w:cs="Arial"/>
                <w:sz w:val="24"/>
                <w:szCs w:val="24"/>
              </w:rPr>
            </w:pPr>
            <w:r>
              <w:rPr>
                <w:rFonts w:ascii="Arial" w:eastAsia="Arial" w:hAnsi="Arial" w:cs="Arial"/>
                <w:sz w:val="24"/>
                <w:szCs w:val="24"/>
              </w:rPr>
              <w:t xml:space="preserve">focused and clear graphics, illustrations, maps, and other multimedia </w:t>
            </w:r>
          </w:p>
          <w:p w:rsidR="00214CE3" w:rsidRPr="00214CE3" w:rsidRDefault="00214CE3" w:rsidP="00F73BED">
            <w:pPr>
              <w:widowControl w:val="0"/>
              <w:numPr>
                <w:ilvl w:val="1"/>
                <w:numId w:val="16"/>
              </w:numPr>
              <w:pBdr>
                <w:top w:val="nil"/>
                <w:left w:val="nil"/>
                <w:bottom w:val="nil"/>
                <w:right w:val="nil"/>
                <w:between w:val="nil"/>
              </w:pBdr>
              <w:contextualSpacing/>
              <w:rPr>
                <w:rFonts w:ascii="Arial" w:hAnsi="Arial" w:cs="Arial"/>
              </w:rPr>
            </w:pPr>
            <w:r w:rsidRPr="00214CE3">
              <w:rPr>
                <w:rFonts w:ascii="Arial" w:eastAsia="Arial" w:hAnsi="Arial" w:cs="Arial"/>
                <w:sz w:val="24"/>
                <w:szCs w:val="24"/>
              </w:rPr>
              <w:t>case studies</w:t>
            </w:r>
          </w:p>
          <w:p w:rsidR="00A1722B" w:rsidRDefault="00214CE3" w:rsidP="00F73BED">
            <w:pPr>
              <w:widowControl w:val="0"/>
              <w:numPr>
                <w:ilvl w:val="1"/>
                <w:numId w:val="16"/>
              </w:numPr>
              <w:pBdr>
                <w:top w:val="nil"/>
                <w:left w:val="nil"/>
                <w:bottom w:val="nil"/>
                <w:right w:val="nil"/>
                <w:between w:val="nil"/>
              </w:pBdr>
              <w:contextualSpacing/>
              <w:rPr>
                <w:rFonts w:ascii="Arial" w:hAnsi="Arial" w:cs="Arial"/>
              </w:rPr>
            </w:pPr>
            <w:r w:rsidRPr="00214CE3">
              <w:rPr>
                <w:rFonts w:ascii="Arial" w:eastAsia="Arial" w:hAnsi="Arial" w:cs="Arial"/>
                <w:sz w:val="24"/>
                <w:szCs w:val="24"/>
              </w:rPr>
              <w:t>art</w:t>
            </w:r>
          </w:p>
          <w:p w:rsidR="00F73BED" w:rsidRPr="004E5F5F" w:rsidRDefault="00F73BED" w:rsidP="00F73BED">
            <w:pPr>
              <w:pStyle w:val="NormalWeb"/>
              <w:numPr>
                <w:ilvl w:val="0"/>
                <w:numId w:val="16"/>
              </w:numPr>
              <w:spacing w:before="0" w:beforeAutospacing="0" w:after="0" w:afterAutospacing="0"/>
              <w:textAlignment w:val="baseline"/>
              <w:rPr>
                <w:rFonts w:ascii="Arial" w:hAnsi="Arial" w:cs="Arial"/>
              </w:rPr>
            </w:pPr>
            <w:r w:rsidRPr="004E5F5F">
              <w:rPr>
                <w:rFonts w:ascii="Arial" w:hAnsi="Arial" w:cs="Arial"/>
              </w:rPr>
              <w:t>Emphasize academic vocabulary at all levels.</w:t>
            </w:r>
          </w:p>
          <w:p w:rsidR="00F73BED" w:rsidRPr="00F73BED" w:rsidRDefault="00F73BED" w:rsidP="00F73BED">
            <w:pPr>
              <w:pStyle w:val="NormalWeb"/>
              <w:numPr>
                <w:ilvl w:val="0"/>
                <w:numId w:val="16"/>
              </w:numPr>
              <w:spacing w:before="0" w:beforeAutospacing="0" w:after="0" w:afterAutospacing="0"/>
              <w:textAlignment w:val="baseline"/>
              <w:rPr>
                <w:rFonts w:ascii="Arial" w:hAnsi="Arial" w:cs="Arial"/>
                <w:i/>
                <w:iCs/>
              </w:rPr>
            </w:pPr>
            <w:r w:rsidRPr="004E5F5F">
              <w:rPr>
                <w:rFonts w:ascii="Arial" w:hAnsi="Arial" w:cs="Arial"/>
                <w:iCs/>
              </w:rPr>
              <w:t>Include objectives and learning targets written in student centered language.</w:t>
            </w:r>
          </w:p>
        </w:tc>
        <w:tc>
          <w:tcPr>
            <w:tcW w:w="5130" w:type="dxa"/>
          </w:tcPr>
          <w:p w:rsidR="005238A7" w:rsidRPr="0014784A" w:rsidRDefault="0014784A" w:rsidP="001A7022">
            <w:pPr>
              <w:pStyle w:val="Default"/>
              <w:ind w:left="720"/>
              <w:rPr>
                <w:rFonts w:ascii="Arial" w:hAnsi="Arial" w:cs="Arial"/>
                <w:b/>
                <w:sz w:val="22"/>
                <w:szCs w:val="22"/>
              </w:rPr>
            </w:pPr>
            <w:r w:rsidRPr="0014784A">
              <w:rPr>
                <w:rFonts w:ascii="Arial" w:hAnsi="Arial" w:cs="Arial"/>
                <w:b/>
                <w:sz w:val="22"/>
                <w:szCs w:val="22"/>
              </w:rPr>
              <w:lastRenderedPageBreak/>
              <w:t>Assessment &amp; Measuring Progress</w:t>
            </w:r>
          </w:p>
          <w:p w:rsidR="00214CE3" w:rsidRDefault="009D46EE" w:rsidP="004E703C">
            <w:pPr>
              <w:widowControl w:val="0"/>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Provide various achievement level </w:t>
            </w:r>
            <w:r w:rsidR="00214CE3">
              <w:rPr>
                <w:rFonts w:ascii="Arial" w:eastAsia="Arial" w:hAnsi="Arial" w:cs="Arial"/>
                <w:sz w:val="24"/>
                <w:szCs w:val="24"/>
              </w:rPr>
              <w:t>models of formative and summative assessments that are aligned</w:t>
            </w:r>
            <w:r>
              <w:rPr>
                <w:rFonts w:ascii="Arial" w:eastAsia="Arial" w:hAnsi="Arial" w:cs="Arial"/>
                <w:sz w:val="24"/>
                <w:szCs w:val="24"/>
              </w:rPr>
              <w:t xml:space="preserve"> to</w:t>
            </w:r>
            <w:r w:rsidR="00214CE3">
              <w:rPr>
                <w:rFonts w:ascii="Arial" w:eastAsia="Arial" w:hAnsi="Arial" w:cs="Arial"/>
                <w:sz w:val="24"/>
                <w:szCs w:val="24"/>
              </w:rPr>
              <w:t xml:space="preserve"> the Oregon Academic Content Standards for Social Sciences, the standards for Literacy in History/Social Studies, and Oregon Essential Skills for (1) reading, (2) writing, (3) applying mathematics.</w:t>
            </w:r>
          </w:p>
          <w:p w:rsidR="00214CE3" w:rsidRDefault="00214CE3" w:rsidP="004E703C">
            <w:pPr>
              <w:widowControl w:val="0"/>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Allow teachers to access, revise/edit, share and print from digital sources to create and/or modify assessments (e.g., readings, labs, rubrics, primary source documents, simulations, case studies, political cartoons, graphs, maps, test bank).</w:t>
            </w:r>
          </w:p>
          <w:p w:rsidR="00214CE3" w:rsidRDefault="00214CE3" w:rsidP="004E703C">
            <w:pPr>
              <w:widowControl w:val="0"/>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Use varied modes of assessment (e.g., pre-, formative, summative, peer, group/ collaborative, and self-assessment).</w:t>
            </w:r>
          </w:p>
          <w:p w:rsidR="00214CE3" w:rsidRDefault="00214CE3" w:rsidP="004E703C">
            <w:pPr>
              <w:widowControl w:val="0"/>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Provide multiple opportunities and formats within each unit (e.g., debate, oral presentation) for students to demonstrate skills, content knowledge, and receive feedback.</w:t>
            </w:r>
          </w:p>
          <w:p w:rsidR="00214CE3" w:rsidRDefault="00214CE3" w:rsidP="004E703C">
            <w:pPr>
              <w:widowControl w:val="0"/>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Assessments employ use of higher </w:t>
            </w:r>
            <w:r>
              <w:rPr>
                <w:rFonts w:ascii="Arial" w:eastAsia="Arial" w:hAnsi="Arial" w:cs="Arial"/>
                <w:sz w:val="24"/>
                <w:szCs w:val="24"/>
              </w:rPr>
              <w:lastRenderedPageBreak/>
              <w:t xml:space="preserve">level thinking (e.g., synthesis, evaluation, and analysis) with accompanying scoring guides. </w:t>
            </w:r>
          </w:p>
          <w:p w:rsidR="00214CE3" w:rsidRDefault="00214CE3" w:rsidP="004E703C">
            <w:pPr>
              <w:widowControl w:val="0"/>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Assess student proficiency using a variety of methods that recognize various perspectives, and are accessible, adaptable, and culturally unbiased for all students (e.g., Talented and Gifted (TAG), English Language Learners (ELL) and Special Education (SPED) students</w:t>
            </w:r>
            <w:r w:rsidR="00E13AC1">
              <w:rPr>
                <w:rFonts w:ascii="Arial" w:eastAsia="Arial" w:hAnsi="Arial" w:cs="Arial"/>
                <w:sz w:val="24"/>
                <w:szCs w:val="24"/>
              </w:rPr>
              <w:t>, and Alternative Education students</w:t>
            </w:r>
            <w:r>
              <w:rPr>
                <w:rFonts w:ascii="Arial" w:eastAsia="Arial" w:hAnsi="Arial" w:cs="Arial"/>
                <w:sz w:val="24"/>
                <w:szCs w:val="24"/>
              </w:rPr>
              <w:t>).</w:t>
            </w:r>
          </w:p>
          <w:p w:rsidR="004E703C" w:rsidRPr="00246A07" w:rsidRDefault="004E703C" w:rsidP="004E703C">
            <w:pPr>
              <w:pStyle w:val="NormalWeb"/>
              <w:numPr>
                <w:ilvl w:val="0"/>
                <w:numId w:val="16"/>
              </w:numPr>
              <w:spacing w:before="0" w:beforeAutospacing="0" w:after="0" w:afterAutospacing="0"/>
              <w:textAlignment w:val="baseline"/>
              <w:rPr>
                <w:rFonts w:ascii="Arial" w:hAnsi="Arial" w:cs="Arial"/>
              </w:rPr>
            </w:pPr>
            <w:r w:rsidRPr="00246A07">
              <w:rPr>
                <w:rFonts w:ascii="Arial" w:hAnsi="Arial" w:cs="Arial"/>
              </w:rPr>
              <w:t>Includes a scoring guide and/or rubric for essential question.</w:t>
            </w:r>
          </w:p>
          <w:p w:rsidR="00EC4139" w:rsidRPr="00246A07" w:rsidRDefault="00EC4139" w:rsidP="004E703C">
            <w:pPr>
              <w:pStyle w:val="NormalWeb"/>
              <w:numPr>
                <w:ilvl w:val="0"/>
                <w:numId w:val="16"/>
              </w:numPr>
              <w:spacing w:before="0" w:beforeAutospacing="0" w:after="0" w:afterAutospacing="0"/>
              <w:textAlignment w:val="baseline"/>
              <w:rPr>
                <w:rFonts w:ascii="Arial" w:hAnsi="Arial" w:cs="Arial"/>
              </w:rPr>
            </w:pPr>
            <w:r w:rsidRPr="00246A07">
              <w:rPr>
                <w:rFonts w:ascii="Arial" w:hAnsi="Arial" w:cs="Arial"/>
              </w:rPr>
              <w:t>Includes test bank with:</w:t>
            </w:r>
          </w:p>
          <w:p w:rsidR="00EC4139" w:rsidRPr="00246A07" w:rsidRDefault="00EC4139" w:rsidP="004E703C">
            <w:pPr>
              <w:pStyle w:val="NormalWeb"/>
              <w:numPr>
                <w:ilvl w:val="1"/>
                <w:numId w:val="16"/>
              </w:numPr>
              <w:spacing w:before="0" w:beforeAutospacing="0" w:after="0" w:afterAutospacing="0"/>
              <w:textAlignment w:val="baseline"/>
              <w:rPr>
                <w:rFonts w:ascii="Arial" w:hAnsi="Arial" w:cs="Arial"/>
              </w:rPr>
            </w:pPr>
            <w:r w:rsidRPr="00246A07">
              <w:rPr>
                <w:rFonts w:ascii="Arial" w:hAnsi="Arial" w:cs="Arial"/>
              </w:rPr>
              <w:t xml:space="preserve">manipulative documents, essay questions, maps, political cartoons, multiple choice questions </w:t>
            </w:r>
          </w:p>
          <w:p w:rsidR="00EC4139" w:rsidRPr="00246A07" w:rsidRDefault="00EC4139" w:rsidP="004E703C">
            <w:pPr>
              <w:pStyle w:val="NormalWeb"/>
              <w:numPr>
                <w:ilvl w:val="1"/>
                <w:numId w:val="16"/>
              </w:numPr>
              <w:spacing w:before="0" w:beforeAutospacing="0" w:after="0" w:afterAutospacing="0"/>
              <w:textAlignment w:val="baseline"/>
              <w:rPr>
                <w:rFonts w:ascii="Arial" w:hAnsi="Arial" w:cs="Arial"/>
              </w:rPr>
            </w:pPr>
            <w:r w:rsidRPr="00246A07">
              <w:rPr>
                <w:rFonts w:ascii="Arial" w:hAnsi="Arial" w:cs="Arial"/>
              </w:rPr>
              <w:t xml:space="preserve">opportunity to add own questions to test bank material and to create an additional/alternative if needed </w:t>
            </w:r>
          </w:p>
          <w:p w:rsidR="00EC4139" w:rsidRPr="00246A07" w:rsidRDefault="00EC4139" w:rsidP="004E703C">
            <w:pPr>
              <w:pStyle w:val="NormalWeb"/>
              <w:numPr>
                <w:ilvl w:val="1"/>
                <w:numId w:val="16"/>
              </w:numPr>
              <w:spacing w:before="0" w:beforeAutospacing="0" w:after="0" w:afterAutospacing="0"/>
              <w:textAlignment w:val="baseline"/>
              <w:rPr>
                <w:rFonts w:ascii="Arial" w:hAnsi="Arial" w:cs="Arial"/>
              </w:rPr>
            </w:pPr>
            <w:r w:rsidRPr="00246A07">
              <w:rPr>
                <w:rFonts w:ascii="Arial" w:hAnsi="Arial" w:cs="Arial"/>
              </w:rPr>
              <w:t>scoring guide/rubric for test bank essays</w:t>
            </w:r>
          </w:p>
          <w:p w:rsidR="004E703C" w:rsidRPr="00246A07" w:rsidRDefault="00246A07" w:rsidP="004E703C">
            <w:pPr>
              <w:pStyle w:val="NormalWeb"/>
              <w:numPr>
                <w:ilvl w:val="0"/>
                <w:numId w:val="16"/>
              </w:numPr>
              <w:spacing w:before="0" w:beforeAutospacing="0" w:after="0" w:afterAutospacing="0"/>
              <w:textAlignment w:val="baseline"/>
              <w:rPr>
                <w:rFonts w:ascii="Arial" w:hAnsi="Arial" w:cs="Arial"/>
              </w:rPr>
            </w:pPr>
            <w:r>
              <w:rPr>
                <w:rFonts w:ascii="Arial" w:hAnsi="Arial" w:cs="Arial"/>
              </w:rPr>
              <w:t>Provides s</w:t>
            </w:r>
            <w:r w:rsidR="004E703C" w:rsidRPr="00246A07">
              <w:rPr>
                <w:rFonts w:ascii="Arial" w:hAnsi="Arial" w:cs="Arial"/>
              </w:rPr>
              <w:t>tudent samples and model examples for possible short answer questions and/or essays.</w:t>
            </w:r>
          </w:p>
          <w:p w:rsidR="004E703C" w:rsidRPr="00246A07" w:rsidRDefault="00246A07" w:rsidP="004E703C">
            <w:pPr>
              <w:pStyle w:val="NormalWeb"/>
              <w:numPr>
                <w:ilvl w:val="0"/>
                <w:numId w:val="16"/>
              </w:numPr>
              <w:spacing w:before="0" w:beforeAutospacing="0" w:after="0" w:afterAutospacing="0"/>
              <w:textAlignment w:val="baseline"/>
              <w:rPr>
                <w:rFonts w:ascii="Arial" w:hAnsi="Arial" w:cs="Arial"/>
              </w:rPr>
            </w:pPr>
            <w:r>
              <w:rPr>
                <w:rFonts w:ascii="Arial" w:hAnsi="Arial" w:cs="Arial"/>
              </w:rPr>
              <w:t>Provides h</w:t>
            </w:r>
            <w:r w:rsidR="004E703C" w:rsidRPr="00246A07">
              <w:rPr>
                <w:rFonts w:ascii="Arial" w:hAnsi="Arial" w:cs="Arial"/>
              </w:rPr>
              <w:t xml:space="preserve">ands-on formative assessments that allow students the </w:t>
            </w:r>
            <w:r w:rsidR="004E703C" w:rsidRPr="00246A07">
              <w:rPr>
                <w:rFonts w:ascii="Arial" w:hAnsi="Arial" w:cs="Arial"/>
              </w:rPr>
              <w:lastRenderedPageBreak/>
              <w:t>opportunity to practice a given concept.</w:t>
            </w:r>
          </w:p>
          <w:p w:rsidR="00C836AD" w:rsidRPr="00246A07" w:rsidRDefault="004E703C" w:rsidP="004E703C">
            <w:pPr>
              <w:numPr>
                <w:ilvl w:val="0"/>
                <w:numId w:val="16"/>
              </w:numPr>
              <w:spacing w:after="200"/>
              <w:textAlignment w:val="baseline"/>
              <w:rPr>
                <w:rFonts w:ascii="Arial" w:eastAsia="Times New Roman" w:hAnsi="Arial" w:cs="Arial"/>
                <w:sz w:val="24"/>
                <w:szCs w:val="24"/>
              </w:rPr>
            </w:pPr>
            <w:r w:rsidRPr="00246A07">
              <w:rPr>
                <w:rFonts w:ascii="Arial" w:eastAsia="Times New Roman" w:hAnsi="Arial" w:cs="Arial"/>
                <w:sz w:val="24"/>
                <w:szCs w:val="24"/>
              </w:rPr>
              <w:t>Includes f</w:t>
            </w:r>
            <w:r w:rsidR="00C836AD" w:rsidRPr="00246A07">
              <w:rPr>
                <w:rFonts w:ascii="Arial" w:eastAsia="Times New Roman" w:hAnsi="Arial" w:cs="Arial"/>
                <w:sz w:val="24"/>
                <w:szCs w:val="24"/>
              </w:rPr>
              <w:t>or</w:t>
            </w:r>
            <w:r w:rsidRPr="00246A07">
              <w:rPr>
                <w:rFonts w:ascii="Arial" w:eastAsia="Times New Roman" w:hAnsi="Arial" w:cs="Arial"/>
                <w:sz w:val="24"/>
                <w:szCs w:val="24"/>
              </w:rPr>
              <w:t>mative checks for understanding and strategies.</w:t>
            </w:r>
          </w:p>
          <w:p w:rsidR="00C836AD" w:rsidRDefault="00C836AD" w:rsidP="00C836AD">
            <w:pPr>
              <w:widowControl w:val="0"/>
              <w:pBdr>
                <w:top w:val="nil"/>
                <w:left w:val="nil"/>
                <w:bottom w:val="nil"/>
                <w:right w:val="nil"/>
                <w:between w:val="nil"/>
              </w:pBdr>
              <w:ind w:left="360"/>
              <w:rPr>
                <w:rFonts w:ascii="Arial" w:eastAsia="Arial" w:hAnsi="Arial" w:cs="Arial"/>
                <w:sz w:val="24"/>
                <w:szCs w:val="24"/>
              </w:rPr>
            </w:pPr>
          </w:p>
          <w:p w:rsidR="005238A7" w:rsidRPr="005238A7" w:rsidRDefault="005238A7" w:rsidP="00AA71AD">
            <w:pPr>
              <w:pStyle w:val="Default"/>
              <w:rPr>
                <w:rFonts w:ascii="Arial" w:hAnsi="Arial" w:cs="Arial"/>
                <w:sz w:val="22"/>
                <w:szCs w:val="22"/>
              </w:rPr>
            </w:pPr>
          </w:p>
          <w:p w:rsidR="005238A7" w:rsidRPr="005238A7" w:rsidRDefault="005238A7" w:rsidP="005238A7">
            <w:pPr>
              <w:pStyle w:val="Default"/>
              <w:rPr>
                <w:rFonts w:ascii="Arial" w:hAnsi="Arial" w:cs="Arial"/>
                <w:sz w:val="22"/>
                <w:szCs w:val="22"/>
              </w:rPr>
            </w:pPr>
          </w:p>
        </w:tc>
      </w:tr>
    </w:tbl>
    <w:p w:rsidR="00EA0F6A" w:rsidRDefault="00EA0F6A"/>
    <w:sectPr w:rsidR="00EA0F6A" w:rsidSect="005238A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A" w:rsidRDefault="0014784A" w:rsidP="0014784A">
      <w:pPr>
        <w:spacing w:after="0" w:line="240" w:lineRule="auto"/>
      </w:pPr>
      <w:r>
        <w:separator/>
      </w:r>
    </w:p>
  </w:endnote>
  <w:endnote w:type="continuationSeparator" w:id="0">
    <w:p w:rsidR="0014784A" w:rsidRDefault="0014784A" w:rsidP="0014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A" w:rsidRDefault="0014784A" w:rsidP="0014784A">
      <w:pPr>
        <w:spacing w:after="0" w:line="240" w:lineRule="auto"/>
      </w:pPr>
      <w:r>
        <w:separator/>
      </w:r>
    </w:p>
  </w:footnote>
  <w:footnote w:type="continuationSeparator" w:id="0">
    <w:p w:rsidR="0014784A" w:rsidRDefault="0014784A" w:rsidP="0014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4A" w:rsidRPr="0014784A" w:rsidRDefault="006824EF" w:rsidP="0014784A">
    <w:pPr>
      <w:pStyle w:val="Header"/>
      <w:jc w:val="center"/>
      <w:rPr>
        <w:rFonts w:ascii="Arial" w:hAnsi="Arial" w:cs="Arial"/>
        <w:sz w:val="48"/>
        <w:szCs w:val="48"/>
      </w:rPr>
    </w:pPr>
    <w:r>
      <w:rPr>
        <w:rFonts w:ascii="Arial" w:hAnsi="Arial" w:cs="Arial"/>
        <w:sz w:val="48"/>
        <w:szCs w:val="48"/>
      </w:rPr>
      <w:t>2018 OR</w:t>
    </w:r>
    <w:r w:rsidR="0014784A" w:rsidRPr="0014784A">
      <w:rPr>
        <w:rFonts w:ascii="Arial" w:hAnsi="Arial" w:cs="Arial"/>
        <w:sz w:val="48"/>
        <w:szCs w:val="48"/>
      </w:rPr>
      <w:t xml:space="preserve"> </w:t>
    </w:r>
    <w:r w:rsidR="00B007F5">
      <w:rPr>
        <w:rFonts w:ascii="Arial" w:hAnsi="Arial" w:cs="Arial"/>
        <w:sz w:val="48"/>
        <w:szCs w:val="48"/>
      </w:rPr>
      <w:t>Social Sciences</w:t>
    </w:r>
    <w:r w:rsidR="0014784A" w:rsidRPr="0014784A">
      <w:rPr>
        <w:rFonts w:ascii="Arial" w:hAnsi="Arial" w:cs="Arial"/>
        <w:sz w:val="48"/>
        <w:szCs w:val="48"/>
      </w:rPr>
      <w:t xml:space="preserve"> </w:t>
    </w:r>
    <w:r w:rsidR="002413AB">
      <w:rPr>
        <w:rFonts w:ascii="Arial" w:hAnsi="Arial" w:cs="Arial"/>
        <w:sz w:val="48"/>
        <w:szCs w:val="48"/>
      </w:rPr>
      <w:t>Grades 9-12 Civics and Government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51"/>
    <w:multiLevelType w:val="multilevel"/>
    <w:tmpl w:val="0510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DB6946"/>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D35"/>
    <w:multiLevelType w:val="multilevel"/>
    <w:tmpl w:val="CC46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6472AD"/>
    <w:multiLevelType w:val="hybridMultilevel"/>
    <w:tmpl w:val="5A26CD50"/>
    <w:lvl w:ilvl="0" w:tplc="1788410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69EB"/>
    <w:multiLevelType w:val="multilevel"/>
    <w:tmpl w:val="63A0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9912BD"/>
    <w:multiLevelType w:val="hybridMultilevel"/>
    <w:tmpl w:val="CDF26528"/>
    <w:lvl w:ilvl="0" w:tplc="3A7C066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F4A01"/>
    <w:multiLevelType w:val="multilevel"/>
    <w:tmpl w:val="BCBAC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7F76B9C"/>
    <w:multiLevelType w:val="multilevel"/>
    <w:tmpl w:val="34A0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A578BA"/>
    <w:multiLevelType w:val="multilevel"/>
    <w:tmpl w:val="A588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C55FFE"/>
    <w:multiLevelType w:val="multilevel"/>
    <w:tmpl w:val="DE42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CF1D91"/>
    <w:multiLevelType w:val="multilevel"/>
    <w:tmpl w:val="E03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1932CD"/>
    <w:multiLevelType w:val="multilevel"/>
    <w:tmpl w:val="3EEE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C92C38"/>
    <w:multiLevelType w:val="multilevel"/>
    <w:tmpl w:val="274A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FA6EEC"/>
    <w:multiLevelType w:val="multilevel"/>
    <w:tmpl w:val="21A4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E1C2F"/>
    <w:multiLevelType w:val="multilevel"/>
    <w:tmpl w:val="F7AE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DF144D"/>
    <w:multiLevelType w:val="multilevel"/>
    <w:tmpl w:val="1D3AA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71771C1"/>
    <w:multiLevelType w:val="multilevel"/>
    <w:tmpl w:val="7DC46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090DA5"/>
    <w:multiLevelType w:val="hybridMultilevel"/>
    <w:tmpl w:val="EA429F82"/>
    <w:lvl w:ilvl="0" w:tplc="B9E4F626">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C123A"/>
    <w:multiLevelType w:val="multilevel"/>
    <w:tmpl w:val="D3D6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5"/>
  </w:num>
  <w:num w:numId="4">
    <w:abstractNumId w:val="16"/>
  </w:num>
  <w:num w:numId="5">
    <w:abstractNumId w:val="7"/>
  </w:num>
  <w:num w:numId="6">
    <w:abstractNumId w:val="14"/>
  </w:num>
  <w:num w:numId="7">
    <w:abstractNumId w:val="0"/>
  </w:num>
  <w:num w:numId="8">
    <w:abstractNumId w:val="9"/>
  </w:num>
  <w:num w:numId="9">
    <w:abstractNumId w:val="8"/>
  </w:num>
  <w:num w:numId="10">
    <w:abstractNumId w:val="12"/>
  </w:num>
  <w:num w:numId="11">
    <w:abstractNumId w:val="6"/>
  </w:num>
  <w:num w:numId="12">
    <w:abstractNumId w:val="18"/>
  </w:num>
  <w:num w:numId="13">
    <w:abstractNumId w:val="11"/>
  </w:num>
  <w:num w:numId="14">
    <w:abstractNumId w:val="4"/>
  </w:num>
  <w:num w:numId="15">
    <w:abstractNumId w:val="13"/>
  </w:num>
  <w:num w:numId="16">
    <w:abstractNumId w:val="3"/>
  </w:num>
  <w:num w:numId="17">
    <w:abstractNumId w:val="17"/>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A7"/>
    <w:rsid w:val="0014784A"/>
    <w:rsid w:val="001A7022"/>
    <w:rsid w:val="00214CE3"/>
    <w:rsid w:val="002413AB"/>
    <w:rsid w:val="00246A07"/>
    <w:rsid w:val="004E703C"/>
    <w:rsid w:val="00505B1C"/>
    <w:rsid w:val="005238A7"/>
    <w:rsid w:val="005443B7"/>
    <w:rsid w:val="006824EF"/>
    <w:rsid w:val="006C2133"/>
    <w:rsid w:val="00701840"/>
    <w:rsid w:val="007D5B45"/>
    <w:rsid w:val="009D46EE"/>
    <w:rsid w:val="009E34D6"/>
    <w:rsid w:val="00A1722B"/>
    <w:rsid w:val="00B007F5"/>
    <w:rsid w:val="00C057A2"/>
    <w:rsid w:val="00C836AD"/>
    <w:rsid w:val="00E13AC1"/>
    <w:rsid w:val="00EA0F6A"/>
    <w:rsid w:val="00EC0E6D"/>
    <w:rsid w:val="00EC4139"/>
    <w:rsid w:val="00F238D5"/>
    <w:rsid w:val="00F40214"/>
    <w:rsid w:val="00F4633E"/>
    <w:rsid w:val="00F7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2018-11-02T20:50:06+00:00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C060CBAB-7196-457A-BDEE-BFDAE20E2A49}"/>
</file>

<file path=customXml/itemProps2.xml><?xml version="1.0" encoding="utf-8"?>
<ds:datastoreItem xmlns:ds="http://schemas.openxmlformats.org/officeDocument/2006/customXml" ds:itemID="{B0E0994B-FEBB-4044-A4F4-1E29A07BDFFB}"/>
</file>

<file path=customXml/itemProps3.xml><?xml version="1.0" encoding="utf-8"?>
<ds:datastoreItem xmlns:ds="http://schemas.openxmlformats.org/officeDocument/2006/customXml" ds:itemID="{170190BA-EFFA-441C-B91B-776E12F36267}"/>
</file>

<file path=customXml/itemProps4.xml><?xml version="1.0" encoding="utf-8"?>
<ds:datastoreItem xmlns:ds="http://schemas.openxmlformats.org/officeDocument/2006/customXml" ds:itemID="{5C74C1DA-35B1-47AF-827B-C7755E6A8B6B}"/>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HIDDE Suzanne - ODE</dc:creator>
  <cp:lastModifiedBy>"WartzJ"</cp:lastModifiedBy>
  <cp:revision>5</cp:revision>
  <cp:lastPrinted>2018-02-02T17:32:00Z</cp:lastPrinted>
  <dcterms:created xsi:type="dcterms:W3CDTF">2017-11-20T18:33:00Z</dcterms:created>
  <dcterms:modified xsi:type="dcterms:W3CDTF">2018-11-02T18:17:00Z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